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D1331" w14:textId="77CFFD64" w:rsidR="00CE2D92" w:rsidRDefault="00000000">
      <w:pPr>
        <w:spacing w:line="240" w:lineRule="auto"/>
        <w:jc w:val="center"/>
        <w:rPr>
          <w:rFonts w:ascii="Times New Roman" w:hAnsi="Times New Roman"/>
          <w:b/>
          <w:bCs/>
          <w:sz w:val="24"/>
          <w:szCs w:val="24"/>
        </w:rPr>
      </w:pPr>
      <w:r>
        <w:rPr>
          <w:rFonts w:ascii="Times New Roman" w:hAnsi="Times New Roman"/>
          <w:b/>
          <w:bCs/>
          <w:sz w:val="24"/>
          <w:szCs w:val="24"/>
        </w:rPr>
        <w:t xml:space="preserve">Comparative Study on the Physicochemical Properties of Soaps Prepared Using Palm   Kernel Oil and Tallow.  </w:t>
      </w:r>
    </w:p>
    <w:p w14:paraId="39BD18A8" w14:textId="77777777" w:rsidR="00CE2D92" w:rsidRDefault="00CE2D92">
      <w:pPr>
        <w:spacing w:after="0" w:line="240" w:lineRule="auto"/>
        <w:jc w:val="center"/>
        <w:rPr>
          <w:rFonts w:ascii="Times New Roman" w:hAnsi="Times New Roman"/>
          <w:b/>
          <w:bCs/>
          <w:sz w:val="24"/>
          <w:szCs w:val="24"/>
        </w:rPr>
      </w:pPr>
    </w:p>
    <w:p w14:paraId="02B8F707" w14:textId="77777777" w:rsidR="007B2516" w:rsidRDefault="007B2516">
      <w:pPr>
        <w:spacing w:after="0" w:line="240" w:lineRule="auto"/>
        <w:jc w:val="center"/>
        <w:rPr>
          <w:rFonts w:ascii="Times New Roman" w:hAnsi="Times New Roman"/>
          <w:b/>
          <w:bCs/>
          <w:sz w:val="24"/>
          <w:szCs w:val="24"/>
        </w:rPr>
      </w:pPr>
    </w:p>
    <w:p w14:paraId="755A9264" w14:textId="77777777" w:rsidR="007B2516" w:rsidRDefault="007B2516">
      <w:pPr>
        <w:spacing w:after="0" w:line="240" w:lineRule="auto"/>
        <w:jc w:val="center"/>
        <w:rPr>
          <w:rFonts w:ascii="Times New Roman" w:hAnsi="Times New Roman"/>
          <w:b/>
          <w:bCs/>
          <w:sz w:val="24"/>
          <w:szCs w:val="24"/>
        </w:rPr>
      </w:pPr>
    </w:p>
    <w:p w14:paraId="2667B28C" w14:textId="77777777" w:rsidR="00CE2D92" w:rsidRDefault="00000000">
      <w:pPr>
        <w:spacing w:after="0" w:line="240" w:lineRule="auto"/>
        <w:jc w:val="both"/>
        <w:rPr>
          <w:rFonts w:ascii="Times New Roman" w:hAnsi="Times New Roman"/>
          <w:b/>
          <w:bCs/>
          <w:sz w:val="24"/>
          <w:szCs w:val="24"/>
        </w:rPr>
      </w:pPr>
      <w:commentRangeStart w:id="0"/>
      <w:r>
        <w:rPr>
          <w:rFonts w:ascii="Times New Roman" w:hAnsi="Times New Roman"/>
          <w:b/>
          <w:bCs/>
          <w:i/>
          <w:iCs/>
          <w:sz w:val="24"/>
          <w:szCs w:val="24"/>
        </w:rPr>
        <w:t>Abstract</w:t>
      </w:r>
      <w:commentRangeEnd w:id="0"/>
      <w:r w:rsidR="001D0A1B">
        <w:rPr>
          <w:rStyle w:val="CommentReference"/>
        </w:rPr>
        <w:commentReference w:id="0"/>
      </w:r>
    </w:p>
    <w:p w14:paraId="733967FE"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This study evaluated and compared the physicochemical properties of soaps produced from palm kernel oil and tallow using sodium hydroxide as the saponifying agent. The study was carried out to determine the influence of different lipid sources on soap quality and to assess their suitability as locally available raw materials for soap production. Soap samples were prepared separately from palm kernel oil and tallow under controlled conditions </w:t>
      </w:r>
      <w:r>
        <w:rPr>
          <w:rFonts w:ascii="Times New Roman" w:hAnsi="Times New Roman"/>
          <w:color w:val="FF0000"/>
          <w:sz w:val="24"/>
          <w:szCs w:val="24"/>
        </w:rPr>
        <w:t xml:space="preserve">using cold process method </w:t>
      </w:r>
      <w:r>
        <w:rPr>
          <w:rFonts w:ascii="Times New Roman" w:hAnsi="Times New Roman"/>
          <w:sz w:val="24"/>
          <w:szCs w:val="24"/>
        </w:rPr>
        <w:t xml:space="preserve">and analyzed for pH, moisture content, total fatty matter (TFM), free caustic alkali, foam height, foam stability, hardness, lathering ability, and cleansing efficiency. The results showed that the type of lipid significantly influenced the characteristics of the produced soaps. Palm kernel oil soap exhibited higher foam height </w:t>
      </w:r>
      <w:r>
        <w:rPr>
          <w:rFonts w:ascii="Times New Roman" w:hAnsi="Times New Roman"/>
          <w:color w:val="FF0000"/>
          <w:sz w:val="24"/>
          <w:szCs w:val="24"/>
        </w:rPr>
        <w:t>(14.52  cm</w:t>
      </w:r>
      <w:r>
        <w:rPr>
          <w:rFonts w:ascii="Times New Roman" w:hAnsi="Times New Roman"/>
          <w:sz w:val="24"/>
          <w:szCs w:val="24"/>
        </w:rPr>
        <w:t xml:space="preserve">), foam stability </w:t>
      </w:r>
      <w:r>
        <w:rPr>
          <w:rFonts w:ascii="Times New Roman" w:hAnsi="Times New Roman"/>
          <w:color w:val="FF0000"/>
          <w:sz w:val="24"/>
          <w:szCs w:val="24"/>
        </w:rPr>
        <w:t>(89.74 %</w:t>
      </w:r>
      <w:r>
        <w:rPr>
          <w:rFonts w:ascii="Times New Roman" w:hAnsi="Times New Roman"/>
          <w:sz w:val="24"/>
          <w:szCs w:val="24"/>
        </w:rPr>
        <w:t>), lathering  ability (9.3 ), and cleansing efficiency</w:t>
      </w:r>
      <w:r>
        <w:rPr>
          <w:rFonts w:ascii="Times New Roman" w:hAnsi="Times New Roman"/>
          <w:color w:val="FF0000"/>
          <w:sz w:val="24"/>
          <w:szCs w:val="24"/>
        </w:rPr>
        <w:t xml:space="preserve"> (94.61%)</w:t>
      </w:r>
      <w:r>
        <w:rPr>
          <w:rFonts w:ascii="Times New Roman" w:hAnsi="Times New Roman"/>
          <w:sz w:val="24"/>
          <w:szCs w:val="24"/>
        </w:rPr>
        <w:t xml:space="preserve"> compared with tallow soap. Conversely, tallow soap showed superior hardness</w:t>
      </w:r>
      <w:r>
        <w:rPr>
          <w:rFonts w:ascii="Times New Roman" w:hAnsi="Times New Roman"/>
          <w:color w:val="FF0000"/>
          <w:sz w:val="24"/>
          <w:szCs w:val="24"/>
        </w:rPr>
        <w:t xml:space="preserve"> (4.58 kg cm⁻²</w:t>
      </w:r>
      <w:r>
        <w:rPr>
          <w:rFonts w:ascii="Times New Roman" w:hAnsi="Times New Roman"/>
          <w:sz w:val="24"/>
          <w:szCs w:val="24"/>
        </w:rPr>
        <w:t xml:space="preserve">) and lower moisture content </w:t>
      </w:r>
      <w:r>
        <w:rPr>
          <w:rFonts w:ascii="Times New Roman" w:hAnsi="Times New Roman"/>
          <w:color w:val="FF0000"/>
          <w:sz w:val="24"/>
          <w:szCs w:val="24"/>
        </w:rPr>
        <w:t>(8.91 %)</w:t>
      </w:r>
      <w:r>
        <w:rPr>
          <w:rFonts w:ascii="Times New Roman" w:hAnsi="Times New Roman"/>
          <w:sz w:val="24"/>
          <w:szCs w:val="24"/>
        </w:rPr>
        <w:t>, indicating improved durability and reduced dissolution during use. Both soap samples recorded acceptable pH values and low free caustic alkali content, suggesting effective saponification and suitability for domestic applications. The findings demonstrate that palm kernel oil is more suitable for producing soaps with excellent foaming and cleansing properties, while tallow is advantageous for producing harder and longer-lasting soap products. A combination of both raw materials may provide a balanced formulation with improved functional properties.</w:t>
      </w:r>
    </w:p>
    <w:p w14:paraId="7C5771E2" w14:textId="77777777" w:rsidR="00CE2D92" w:rsidRDefault="00CE2D92">
      <w:pPr>
        <w:spacing w:after="0" w:line="240" w:lineRule="auto"/>
        <w:jc w:val="both"/>
        <w:rPr>
          <w:rFonts w:ascii="Times New Roman" w:hAnsi="Times New Roman"/>
          <w:sz w:val="24"/>
          <w:szCs w:val="24"/>
        </w:rPr>
      </w:pPr>
    </w:p>
    <w:p w14:paraId="6B817F9A" w14:textId="02768B0F" w:rsidR="00CE2D92" w:rsidRDefault="00000000">
      <w:pPr>
        <w:spacing w:line="240" w:lineRule="auto"/>
        <w:jc w:val="both"/>
        <w:rPr>
          <w:rFonts w:ascii="Times New Roman" w:hAnsi="Times New Roman"/>
          <w:sz w:val="24"/>
          <w:szCs w:val="24"/>
        </w:rPr>
      </w:pPr>
      <w:commentRangeStart w:id="1"/>
      <w:r>
        <w:rPr>
          <w:rFonts w:ascii="Times New Roman" w:hAnsi="Times New Roman"/>
          <w:b/>
          <w:bCs/>
          <w:sz w:val="24"/>
          <w:szCs w:val="24"/>
        </w:rPr>
        <w:t>Keywords:</w:t>
      </w:r>
      <w:r>
        <w:rPr>
          <w:rFonts w:ascii="Times New Roman" w:hAnsi="Times New Roman"/>
          <w:sz w:val="24"/>
          <w:szCs w:val="24"/>
        </w:rPr>
        <w:t xml:space="preserve"> Soap; Pal kernel oil, Tallow and  Physicochemical Properties</w:t>
      </w:r>
      <w:commentRangeEnd w:id="1"/>
      <w:r w:rsidR="001D0A1B">
        <w:rPr>
          <w:rStyle w:val="CommentReference"/>
        </w:rPr>
        <w:commentReference w:id="1"/>
      </w:r>
    </w:p>
    <w:p w14:paraId="620924CA" w14:textId="77777777" w:rsidR="00CE2D92" w:rsidRDefault="00000000">
      <w:pPr>
        <w:spacing w:after="0" w:line="240" w:lineRule="auto"/>
        <w:rPr>
          <w:rFonts w:ascii="Times New Roman" w:hAnsi="Times New Roman"/>
          <w:sz w:val="24"/>
          <w:szCs w:val="24"/>
        </w:rPr>
      </w:pPr>
      <w:r>
        <w:rPr>
          <w:rFonts w:ascii="Times New Roman" w:hAnsi="Times New Roman"/>
          <w:sz w:val="24"/>
          <w:szCs w:val="24"/>
        </w:rPr>
        <w:br w:type="page"/>
      </w:r>
    </w:p>
    <w:p w14:paraId="13D53E50" w14:textId="77777777" w:rsidR="00CE2D92" w:rsidRDefault="00000000">
      <w:pPr>
        <w:pStyle w:val="ListParagraph"/>
        <w:numPr>
          <w:ilvl w:val="0"/>
          <w:numId w:val="1"/>
        </w:numPr>
        <w:spacing w:after="0" w:line="240" w:lineRule="auto"/>
        <w:jc w:val="both"/>
        <w:rPr>
          <w:rFonts w:ascii="Times New Roman" w:hAnsi="Times New Roman"/>
          <w:b/>
          <w:bCs/>
          <w:sz w:val="24"/>
          <w:szCs w:val="24"/>
        </w:rPr>
      </w:pPr>
      <w:r>
        <w:rPr>
          <w:rFonts w:ascii="Times New Roman" w:hAnsi="Times New Roman"/>
          <w:b/>
          <w:bCs/>
          <w:sz w:val="24"/>
          <w:szCs w:val="24"/>
        </w:rPr>
        <w:lastRenderedPageBreak/>
        <w:t>Introduction</w:t>
      </w:r>
    </w:p>
    <w:p w14:paraId="64471172" w14:textId="49996B17" w:rsidR="00CE2D92" w:rsidRDefault="00000000">
      <w:pPr>
        <w:spacing w:after="0" w:line="240" w:lineRule="auto"/>
        <w:jc w:val="both"/>
        <w:rPr>
          <w:rFonts w:ascii="Times New Roman" w:hAnsi="Times New Roman"/>
          <w:sz w:val="24"/>
          <w:szCs w:val="24"/>
        </w:rPr>
      </w:pPr>
      <w:r>
        <w:rPr>
          <w:rFonts w:ascii="Times New Roman" w:hAnsi="Times New Roman"/>
          <w:sz w:val="24"/>
          <w:szCs w:val="24"/>
        </w:rPr>
        <w:t>Soap is among the most widely used surfactants for personal hygiene, domestic cleaning and industrial sanitation. Its effectiveness in removing dirt, oils or grease and microorganisms has made it indispensable in maintaining public health and preventing the transmission of infectious diseases. Chemically, soap consists of the sodium or potassium salts of long-chain fatty acids produced through the saponification of triglycerides with a strong alkali, typically sodium hydroxide (NaOH) or potassium hydroxide (KOH) (Spitz, 1996). The physicochemical characteristics of soap—including hardness, foaming capacity, cleansing efficiency, moisture content, pH and total fatty matter (TFM)—are determined largely by the fatty acid composition of the oils or fats used during manufacture (Warra, 2013).</w:t>
      </w:r>
    </w:p>
    <w:p w14:paraId="157521C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Cleaning products play an essential role in our daily lives. By safely and effectively removing soil, germs and other contaminants, they help us to stay healthy, care for our homes and possessions, and make our surrounding more pleasant. Soap is a mixture of sodium salt of various naturally occurring fatty acids. Total alkali and fatty matter contents are the most important characteristics describing the quality of soap and it is always specified in commercial transactions of some commonly used toilet and washing soaps ( </w:t>
      </w:r>
      <w:r>
        <w:rPr>
          <w:rFonts w:ascii="Times New Roman" w:hAnsi="Times New Roman"/>
          <w:color w:val="FF0000"/>
          <w:sz w:val="24"/>
          <w:szCs w:val="24"/>
        </w:rPr>
        <w:t>Betsy </w:t>
      </w:r>
      <w:r>
        <w:rPr>
          <w:rFonts w:ascii="Times New Roman" w:hAnsi="Times New Roman"/>
          <w:i/>
          <w:iCs/>
          <w:color w:val="FF0000"/>
          <w:sz w:val="24"/>
          <w:szCs w:val="24"/>
        </w:rPr>
        <w:t>et al., 2013)</w:t>
      </w:r>
      <w:r>
        <w:rPr>
          <w:rFonts w:ascii="Times New Roman" w:hAnsi="Times New Roman"/>
          <w:i/>
          <w:iCs/>
          <w:sz w:val="24"/>
          <w:szCs w:val="24"/>
        </w:rPr>
        <w:t>.</w:t>
      </w:r>
    </w:p>
    <w:p w14:paraId="499E71B7"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The choice of lipid source is therefore one of the most important factors influencing soap quality. Vegetable oils and animal fats differ considerably in their fatty acid profiles, leading to variations in the physical, chemical and functional properties of the finished soap. Vegetable oils such as palm kernel oil and coconut oil are rich in medium-chain saturated fatty acids, particularly lauric acid, which enhances lather formation, foaming ability and cleansing efficiency </w:t>
      </w:r>
      <w:r>
        <w:rPr>
          <w:rFonts w:ascii="Times New Roman" w:hAnsi="Times New Roman"/>
          <w:color w:val="FF0000"/>
          <w:sz w:val="24"/>
          <w:szCs w:val="24"/>
        </w:rPr>
        <w:t xml:space="preserve">(Gunstone </w:t>
      </w:r>
      <w:r>
        <w:rPr>
          <w:rFonts w:ascii="Times New Roman" w:hAnsi="Times New Roman"/>
          <w:i/>
          <w:iCs/>
          <w:color w:val="FF0000"/>
          <w:sz w:val="24"/>
          <w:szCs w:val="24"/>
        </w:rPr>
        <w:t>et al.,</w:t>
      </w:r>
      <w:r>
        <w:rPr>
          <w:rFonts w:ascii="Times New Roman" w:hAnsi="Times New Roman"/>
          <w:color w:val="FF0000"/>
          <w:sz w:val="24"/>
          <w:szCs w:val="24"/>
        </w:rPr>
        <w:t xml:space="preserve"> 2007)</w:t>
      </w:r>
      <w:r>
        <w:rPr>
          <w:rFonts w:ascii="Times New Roman" w:hAnsi="Times New Roman"/>
          <w:sz w:val="24"/>
          <w:szCs w:val="24"/>
        </w:rPr>
        <w:t>. Animal fats such as tallow contain relatively higher concentrations of long-chain saturated fatty acids, especially palmitic and stearic acids, which contribute to soap hardness, reduced solubility and improved durability (O'Brien, 2009). Consequently, understanding how different lipid sources influence soap quality is essential for optimizing formulations to meet specific consumer and industrial requirements.</w:t>
      </w:r>
    </w:p>
    <w:p w14:paraId="5E7D54D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Palm kernel oil (PKO) is extracted from the kernels of the African oil palm (</w:t>
      </w:r>
      <w:r>
        <w:rPr>
          <w:rFonts w:ascii="Times New Roman" w:hAnsi="Times New Roman"/>
          <w:i/>
          <w:iCs/>
          <w:sz w:val="24"/>
          <w:szCs w:val="24"/>
        </w:rPr>
        <w:t>Elaeis guineensis</w:t>
      </w:r>
      <w:r>
        <w:rPr>
          <w:rFonts w:ascii="Times New Roman" w:hAnsi="Times New Roman"/>
          <w:sz w:val="24"/>
          <w:szCs w:val="24"/>
        </w:rPr>
        <w:t xml:space="preserve">), an economically important crop cultivated extensively in West and Central Africa, Southeast Asia, and South America. Unlike palm oil, which is extracted from the fruit mesocarp, palm kernel oil is characterized by a high proportion of lauric acid (approximately 45–55%), together with myristic, caprylic, capric, and oleic acids </w:t>
      </w:r>
      <w:r>
        <w:rPr>
          <w:rFonts w:ascii="Times New Roman" w:hAnsi="Times New Roman"/>
          <w:i/>
          <w:iCs/>
          <w:color w:val="FF0000"/>
          <w:sz w:val="24"/>
          <w:szCs w:val="24"/>
        </w:rPr>
        <w:t>(Gunstone et al., 2007 ; Imoisi et al.,</w:t>
      </w:r>
      <w:r>
        <w:rPr>
          <w:rFonts w:ascii="Times New Roman" w:hAnsi="Times New Roman"/>
          <w:color w:val="FF0000"/>
          <w:sz w:val="24"/>
          <w:szCs w:val="24"/>
        </w:rPr>
        <w:t>2020)</w:t>
      </w:r>
      <w:r>
        <w:rPr>
          <w:rFonts w:ascii="Times New Roman" w:hAnsi="Times New Roman"/>
          <w:sz w:val="24"/>
          <w:szCs w:val="24"/>
        </w:rPr>
        <w:t>. This unique fatty acid c’omposition makes palm kernel oil highly desirable in soap manufacturing because sodium laurate produces soaps with rapid lather formation, excellent foaming characteristics, and effective grease removal, even in hard water. Palm kernel oil is therefore widely used in the manufacture of toilet soaps, laundry soaps, shampoos, and synthetic detergent formulations.</w:t>
      </w:r>
    </w:p>
    <w:p w14:paraId="092BBFE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Nigeria remains one of Africa's largest producers of oil palm, and palm kernel oil represents an important agricultural commodity with considerable industrial value. The use of locally sourced palm kernel oil in soap production supports agricultural development, reduces dependence on imported raw materials, and promotes value addition within the local economy. Furthermore, the increasing global emphasis on renewable and sustainable industrial feedstocks has renewed interest in vegetable oils as alternatives to petroleum-derived surfactants and synthetic detergents </w:t>
      </w:r>
      <w:r>
        <w:rPr>
          <w:rFonts w:ascii="Times New Roman" w:hAnsi="Times New Roman"/>
          <w:color w:val="FF0000"/>
          <w:sz w:val="24"/>
          <w:szCs w:val="24"/>
        </w:rPr>
        <w:t xml:space="preserve">(Knothe </w:t>
      </w:r>
      <w:r>
        <w:rPr>
          <w:rFonts w:ascii="Times New Roman" w:hAnsi="Times New Roman"/>
          <w:i/>
          <w:iCs/>
          <w:color w:val="FF0000"/>
          <w:sz w:val="24"/>
          <w:szCs w:val="24"/>
        </w:rPr>
        <w:t xml:space="preserve">et al., </w:t>
      </w:r>
      <w:r>
        <w:rPr>
          <w:rFonts w:ascii="Times New Roman" w:hAnsi="Times New Roman"/>
          <w:color w:val="FF0000"/>
          <w:sz w:val="24"/>
          <w:szCs w:val="24"/>
        </w:rPr>
        <w:t xml:space="preserve">2015 ;Ntuen </w:t>
      </w:r>
      <w:r>
        <w:rPr>
          <w:rFonts w:ascii="Times New Roman" w:hAnsi="Times New Roman"/>
          <w:i/>
          <w:iCs/>
          <w:color w:val="FF0000"/>
          <w:sz w:val="24"/>
          <w:szCs w:val="24"/>
        </w:rPr>
        <w:t>et al.</w:t>
      </w:r>
      <w:r>
        <w:rPr>
          <w:rFonts w:ascii="Times New Roman" w:hAnsi="Times New Roman"/>
          <w:color w:val="FF0000"/>
          <w:sz w:val="24"/>
          <w:szCs w:val="24"/>
        </w:rPr>
        <w:t>,2024)</w:t>
      </w:r>
      <w:r>
        <w:rPr>
          <w:rFonts w:ascii="Times New Roman" w:hAnsi="Times New Roman"/>
          <w:sz w:val="24"/>
          <w:szCs w:val="24"/>
        </w:rPr>
        <w:t>.</w:t>
      </w:r>
    </w:p>
    <w:p w14:paraId="6E6CC81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Tallow, on the other hand, is rendered animal fat obtained primarily from cattle and sheep. Historically, it has served as one of the earliest and most important raw materials for soap </w:t>
      </w:r>
      <w:r>
        <w:rPr>
          <w:rFonts w:ascii="Times New Roman" w:hAnsi="Times New Roman"/>
          <w:sz w:val="24"/>
          <w:szCs w:val="24"/>
        </w:rPr>
        <w:lastRenderedPageBreak/>
        <w:t>manufacture due to its abundance and favorable physicochemical properties (Spitz, 1996). Tallow contains substantial amounts of palmitic acid (C16:0), stearic acid (C18:0), and oleic acid (C18:1), resulting in soaps with superior hardness, structural integrity, and longer service life. Although tallow soaps generally produce less foam than soaps derived from lauric oils, they exhibit slower dissolution during use and greater resistance to wear, making them economically attractive for household and industrial applications</w:t>
      </w:r>
      <w:r>
        <w:rPr>
          <w:rFonts w:ascii="Times New Roman" w:hAnsi="Times New Roman"/>
          <w:color w:val="FF0000"/>
          <w:sz w:val="24"/>
          <w:szCs w:val="24"/>
        </w:rPr>
        <w:t xml:space="preserve"> (O'Brien, 2009).</w:t>
      </w:r>
    </w:p>
    <w:p w14:paraId="5E44304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The quality of soap is commonly evaluated through physicochemical analyses that provide objective measures of product performance and compliance with quality standards. Among the most important parameters are pH, moisture content, total fatty matter (TFM), free caustic alkali, foam height, foam stability, hardness, lathering ability, and cleansing efficiency. Soap pH is particularly important because excessively alkaline products may cause skin irritation and reduce consumer acceptance (Mabrouk, 2005). Moisture content affects texture, storage stability, and shelf life, while TFM is widely recognized as an indicator of soap quality because it reflects the proportion of fatty acids available for cleansing </w:t>
      </w:r>
      <w:r>
        <w:rPr>
          <w:rFonts w:ascii="Times New Roman" w:hAnsi="Times New Roman"/>
          <w:color w:val="FF0000"/>
          <w:sz w:val="24"/>
          <w:szCs w:val="24"/>
        </w:rPr>
        <w:t>(Barel,2014)</w:t>
      </w:r>
      <w:r>
        <w:rPr>
          <w:rFonts w:ascii="Times New Roman" w:hAnsi="Times New Roman"/>
          <w:sz w:val="24"/>
          <w:szCs w:val="24"/>
        </w:rPr>
        <w:t>. Free caustic alkali measures the amount of residual sodium hydroxide remaining after saponification; high concentrations may damage skin and fabrics, making its determination an essential quality-control parameter (Warra, 2013).</w:t>
      </w:r>
    </w:p>
    <w:p w14:paraId="78FC2605"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Foaming characteristics remain among the most valued consumer attributes of soap. Although foam volume is not always directly proportional to cleaning performance, consumers frequently associate abundant and stable foam with superior cleansing ability. Lauric acid-rich oils such as palm kernel oil generally produce higher foam volumes than fats rich in palmitic and stearic acids (Gunstone</w:t>
      </w:r>
      <w:r>
        <w:rPr>
          <w:rFonts w:ascii="Times New Roman" w:hAnsi="Times New Roman"/>
          <w:i/>
          <w:iCs/>
          <w:sz w:val="24"/>
          <w:szCs w:val="24"/>
        </w:rPr>
        <w:t xml:space="preserve"> et al., </w:t>
      </w:r>
      <w:r>
        <w:rPr>
          <w:rFonts w:ascii="Times New Roman" w:hAnsi="Times New Roman"/>
          <w:sz w:val="24"/>
          <w:szCs w:val="24"/>
        </w:rPr>
        <w:t>2007). Conversely, soaps containing greater proportions of saturated long-chain fatty acids typically exhibit enhanced hardness, reduced water solubility, and prolonged durability</w:t>
      </w:r>
      <w:r>
        <w:rPr>
          <w:rFonts w:ascii="Times New Roman" w:hAnsi="Times New Roman"/>
          <w:color w:val="FF0000"/>
          <w:sz w:val="24"/>
          <w:szCs w:val="24"/>
        </w:rPr>
        <w:t xml:space="preserve"> (O'Brien, 2009)</w:t>
      </w:r>
      <w:r>
        <w:rPr>
          <w:rFonts w:ascii="Times New Roman" w:hAnsi="Times New Roman"/>
          <w:sz w:val="24"/>
          <w:szCs w:val="24"/>
        </w:rPr>
        <w:t>. These contrasting characteristics highlight the importance of selecting appropriate raw materials based on the intended application of the soap.</w:t>
      </w:r>
    </w:p>
    <w:p w14:paraId="7C4B8A0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Several studies have examined the production of soap from different vegetable oils, including palm oil, coconut oil, neem oil, castor oil, soybean oil, and groundnut oil (Warra, 2013; Adebayo </w:t>
      </w:r>
      <w:r>
        <w:rPr>
          <w:rFonts w:ascii="Times New Roman" w:hAnsi="Times New Roman"/>
          <w:i/>
          <w:iCs/>
          <w:sz w:val="24"/>
          <w:szCs w:val="24"/>
        </w:rPr>
        <w:t>et al</w:t>
      </w:r>
      <w:r>
        <w:rPr>
          <w:rFonts w:ascii="Times New Roman" w:hAnsi="Times New Roman"/>
          <w:sz w:val="24"/>
          <w:szCs w:val="24"/>
        </w:rPr>
        <w:t>., 2022). Other investigations have explored the use of animal fats such as tallow in commercial soap manufacture because of their favorable mechanical properties and economic advantages. However, relatively few studies have directly compared soaps produced exclusively from palm kernel oil and tallow under identical production conditions using standardized physicochemical analyses. Such comparative investigations are particularly important in regions where both raw materials are readily available and manufacturers seek to optimize product quality while minimizing production costs.</w:t>
      </w:r>
    </w:p>
    <w:p w14:paraId="78FBCE7D"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The growing demand for environmentally sustainable manufacturing has also increased interest in utilizing renewable and locally available feedstocks (Akpakpan </w:t>
      </w:r>
      <w:r>
        <w:rPr>
          <w:rFonts w:ascii="Times New Roman" w:hAnsi="Times New Roman"/>
          <w:i/>
          <w:iCs/>
          <w:color w:val="FF0000"/>
          <w:sz w:val="24"/>
          <w:szCs w:val="24"/>
        </w:rPr>
        <w:t>et al.</w:t>
      </w:r>
      <w:r>
        <w:rPr>
          <w:rFonts w:ascii="Times New Roman" w:hAnsi="Times New Roman"/>
          <w:sz w:val="24"/>
          <w:szCs w:val="24"/>
        </w:rPr>
        <w:t>,2024). Vegetable oils are biodegradable, renewable, and generally perceived as environmentally friendly, while tallow represents an effective means of valorizing animal by-products that might otherwise become waste. Evaluating these materials from both performance and resource-utilization perspectives contributes to more sustainable soap manufacturing practices and supports circular economy principles within the oleochemical industry.</w:t>
      </w:r>
    </w:p>
    <w:p w14:paraId="6F2D936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This study therefore compares the physicochemical properties of soap produced from palm kernel oil and tallow using sodium hydroxide as the saponifying agent. Specifically, the study evaluates </w:t>
      </w:r>
      <w:r>
        <w:rPr>
          <w:rFonts w:ascii="Times New Roman" w:hAnsi="Times New Roman"/>
          <w:sz w:val="24"/>
          <w:szCs w:val="24"/>
        </w:rPr>
        <w:lastRenderedPageBreak/>
        <w:t>pH, moisture content, total fatty matter, free caustic alkali, hardness, foam height, foam stability, lathering ability, and cleansing efficiency to determine the influence of lipid source on soap quality. The findings are expected to provide useful information for researchers, soap manufacturers, and the oleochemical industry regarding the selection of appropriate raw materials for the production of high-quality soaps from locally available resources.</w:t>
      </w:r>
    </w:p>
    <w:p w14:paraId="427D02AE"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br w:type="page"/>
      </w:r>
    </w:p>
    <w:p w14:paraId="50DC9777"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2.</w:t>
      </w:r>
      <w:r>
        <w:rPr>
          <w:rFonts w:ascii="Times New Roman" w:hAnsi="Times New Roman"/>
          <w:b/>
          <w:bCs/>
          <w:sz w:val="24"/>
          <w:szCs w:val="24"/>
        </w:rPr>
        <w:tab/>
        <w:t xml:space="preserve"> Materials and Methods</w:t>
      </w:r>
    </w:p>
    <w:p w14:paraId="39AB8A4C" w14:textId="77777777" w:rsidR="00CE2D92" w:rsidRDefault="00000000">
      <w:pPr>
        <w:pStyle w:val="ListParagraph"/>
        <w:numPr>
          <w:ilvl w:val="1"/>
          <w:numId w:val="2"/>
        </w:numPr>
        <w:spacing w:after="0" w:line="240" w:lineRule="auto"/>
        <w:jc w:val="both"/>
        <w:rPr>
          <w:rFonts w:ascii="Times New Roman" w:hAnsi="Times New Roman"/>
          <w:b/>
          <w:bCs/>
          <w:sz w:val="24"/>
          <w:szCs w:val="24"/>
        </w:rPr>
      </w:pPr>
      <w:r>
        <w:rPr>
          <w:rFonts w:ascii="Times New Roman" w:hAnsi="Times New Roman"/>
          <w:b/>
          <w:bCs/>
          <w:sz w:val="24"/>
          <w:szCs w:val="24"/>
        </w:rPr>
        <w:t xml:space="preserve">        Study Area</w:t>
      </w:r>
    </w:p>
    <w:p w14:paraId="04E545D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study was conducted in Nna Umiang Village, Mbierebe Clan, Ibesikpo Asutan Local Government Area, Akwa Ibom State, Nigeria. Nna Umiang is one of the communities within the Mbierebe Clan, located in the central part of Ibesikpo Asutan Local Government Area. The area lies within the humid tropical rainforest belt, annual rainfall is generally high averaging between 2,000 and 3,000 mm, while temperatures range from approximately 25°C to 32°C with consistently high relative humidity throughout the year and is characterized by abundant oil palm plantations and agricultural activities. Palm kernel (</w:t>
      </w:r>
      <w:r>
        <w:rPr>
          <w:rFonts w:ascii="Times New Roman" w:hAnsi="Times New Roman"/>
          <w:i/>
          <w:iCs/>
          <w:sz w:val="24"/>
          <w:szCs w:val="24"/>
        </w:rPr>
        <w:t>Elaeis guineensis</w:t>
      </w:r>
      <w:r>
        <w:rPr>
          <w:rFonts w:ascii="Times New Roman" w:hAnsi="Times New Roman"/>
          <w:sz w:val="24"/>
          <w:szCs w:val="24"/>
        </w:rPr>
        <w:t xml:space="preserve">) oil , is readily available from local palm oil processors, while tallow was obtained from slaughterhouses within the study area. The availability of both vegetable and animal lipid sources made the area suitable for investigating their comparative suitability for soap production. </w:t>
      </w:r>
    </w:p>
    <w:p w14:paraId="6AB47CAD" w14:textId="77777777" w:rsidR="00CE2D92" w:rsidRDefault="00CE2D92">
      <w:pPr>
        <w:spacing w:after="0" w:line="240" w:lineRule="auto"/>
        <w:jc w:val="both"/>
        <w:rPr>
          <w:rFonts w:ascii="Times New Roman" w:hAnsi="Times New Roman"/>
          <w:sz w:val="24"/>
          <w:szCs w:val="24"/>
        </w:rPr>
      </w:pPr>
    </w:p>
    <w:p w14:paraId="291FEE90"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2.2</w:t>
      </w:r>
      <w:r>
        <w:rPr>
          <w:rFonts w:ascii="Times New Roman" w:hAnsi="Times New Roman"/>
          <w:b/>
          <w:bCs/>
          <w:sz w:val="24"/>
          <w:szCs w:val="24"/>
        </w:rPr>
        <w:tab/>
        <w:t>Materials</w:t>
      </w:r>
    </w:p>
    <w:p w14:paraId="490FCB80"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Fresh palm kernel oil was purchased from local processors in Nona Umiang market while rendered beef tallow was obtained from a local abattoir in Itu Local Government Area, Akwa Ibom State. Sodium hydroxide (analytical grade), distilled water, ethanol, phenolphthalein indicator, hydrochloric acid, weighing balance, beakers, conical flasks, thermometer, magnetic stirrer, soap moulds, drying oven, pH meter, desiccator, graduated cylinders, stopwatches, and other laboratory glassware were used during the study.</w:t>
      </w:r>
    </w:p>
    <w:p w14:paraId="7DFEC862" w14:textId="77777777" w:rsidR="00CE2D92" w:rsidRDefault="00CE2D92">
      <w:pPr>
        <w:spacing w:after="0" w:line="240" w:lineRule="auto"/>
        <w:jc w:val="both"/>
        <w:rPr>
          <w:rFonts w:ascii="Times New Roman" w:hAnsi="Times New Roman"/>
          <w:sz w:val="24"/>
          <w:szCs w:val="24"/>
        </w:rPr>
      </w:pPr>
    </w:p>
    <w:p w14:paraId="325A6478"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2.3</w:t>
      </w:r>
      <w:r>
        <w:rPr>
          <w:rFonts w:ascii="Times New Roman" w:hAnsi="Times New Roman"/>
          <w:b/>
          <w:bCs/>
          <w:sz w:val="24"/>
          <w:szCs w:val="24"/>
        </w:rPr>
        <w:tab/>
        <w:t>Soap Production</w:t>
      </w:r>
    </w:p>
    <w:p w14:paraId="50CD15A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The required quantity of sodium hydroxide was dissolved in distilled water to prepare the lye solution and allowed to cool. Palm kernel oil and tallow were separately heated to approximately 45–50°C. The cooled lye solution was gradually added to each oil sample while stirring continuously until trace was achieved. The soap mixtures were poured into molds and allowed to harden for 24 hours before curing for four weeks </w:t>
      </w:r>
      <w:r>
        <w:rPr>
          <w:rFonts w:ascii="Times New Roman" w:hAnsi="Times New Roman"/>
          <w:color w:val="FF0000"/>
          <w:sz w:val="24"/>
          <w:szCs w:val="24"/>
        </w:rPr>
        <w:t xml:space="preserve">(Muhammed </w:t>
      </w:r>
      <w:r>
        <w:rPr>
          <w:rFonts w:ascii="Times New Roman" w:hAnsi="Times New Roman"/>
          <w:i/>
          <w:iCs/>
          <w:color w:val="FF0000"/>
          <w:sz w:val="24"/>
          <w:szCs w:val="24"/>
        </w:rPr>
        <w:t>et al</w:t>
      </w:r>
      <w:r>
        <w:rPr>
          <w:rFonts w:ascii="Times New Roman" w:hAnsi="Times New Roman"/>
          <w:color w:val="FF0000"/>
          <w:sz w:val="24"/>
          <w:szCs w:val="24"/>
        </w:rPr>
        <w:t xml:space="preserve"> 2022)</w:t>
      </w:r>
      <w:r>
        <w:rPr>
          <w:rFonts w:ascii="Times New Roman" w:hAnsi="Times New Roman"/>
          <w:sz w:val="24"/>
          <w:szCs w:val="24"/>
        </w:rPr>
        <w:t xml:space="preserve">. </w:t>
      </w:r>
      <w:commentRangeStart w:id="2"/>
      <w:r>
        <w:rPr>
          <w:rFonts w:ascii="Times New Roman" w:hAnsi="Times New Roman"/>
          <w:sz w:val="24"/>
          <w:szCs w:val="24"/>
        </w:rPr>
        <w:t xml:space="preserve">Formulation of laundry </w:t>
      </w:r>
      <w:commentRangeEnd w:id="2"/>
      <w:r w:rsidR="001D0A1B">
        <w:rPr>
          <w:rStyle w:val="CommentReference"/>
        </w:rPr>
        <w:commentReference w:id="2"/>
      </w:r>
    </w:p>
    <w:p w14:paraId="66C47B23" w14:textId="77777777" w:rsidR="00CE2D92" w:rsidRDefault="00CE2D92">
      <w:pPr>
        <w:spacing w:after="0" w:line="240" w:lineRule="auto"/>
        <w:jc w:val="both"/>
        <w:rPr>
          <w:rFonts w:ascii="Times New Roman" w:hAnsi="Times New Roman"/>
          <w:sz w:val="24"/>
          <w:szCs w:val="24"/>
        </w:rPr>
      </w:pPr>
    </w:p>
    <w:p w14:paraId="1AB4D4E5"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2.4</w:t>
      </w:r>
      <w:r>
        <w:rPr>
          <w:rFonts w:ascii="Times New Roman" w:hAnsi="Times New Roman"/>
          <w:b/>
          <w:bCs/>
          <w:sz w:val="24"/>
          <w:szCs w:val="24"/>
        </w:rPr>
        <w:tab/>
      </w:r>
      <w:commentRangeStart w:id="3"/>
      <w:r>
        <w:rPr>
          <w:rFonts w:ascii="Times New Roman" w:hAnsi="Times New Roman"/>
          <w:b/>
          <w:bCs/>
          <w:sz w:val="24"/>
          <w:szCs w:val="24"/>
        </w:rPr>
        <w:t>Physicochemical Analysis</w:t>
      </w:r>
      <w:commentRangeEnd w:id="3"/>
      <w:r w:rsidR="001D0A1B">
        <w:rPr>
          <w:rStyle w:val="CommentReference"/>
        </w:rPr>
        <w:commentReference w:id="3"/>
      </w:r>
    </w:p>
    <w:p w14:paraId="26580D3D" w14:textId="77777777" w:rsidR="00CE2D92" w:rsidRDefault="00000000">
      <w:pPr>
        <w:spacing w:after="0" w:line="240" w:lineRule="auto"/>
        <w:ind w:firstLineChars="100" w:firstLine="240"/>
        <w:jc w:val="both"/>
        <w:rPr>
          <w:rFonts w:ascii="Times New Roman" w:hAnsi="Times New Roman"/>
          <w:sz w:val="24"/>
          <w:szCs w:val="24"/>
        </w:rPr>
      </w:pPr>
      <w:r>
        <w:rPr>
          <w:rFonts w:ascii="Times New Roman" w:hAnsi="Times New Roman"/>
          <w:color w:val="FF0000"/>
          <w:sz w:val="24"/>
          <w:szCs w:val="24"/>
        </w:rPr>
        <w:t xml:space="preserve">The soap samples were analyzed for selected physicochemical properties after curing using </w:t>
      </w:r>
      <w:r>
        <w:rPr>
          <w:rFonts w:ascii="Times New Roman" w:hAnsi="Times New Roman"/>
          <w:sz w:val="24"/>
          <w:szCs w:val="24"/>
        </w:rPr>
        <w:t>standard analytical procedures. The following parameters were determined:</w:t>
      </w:r>
    </w:p>
    <w:p w14:paraId="1B00B1E8"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pH</w:t>
      </w:r>
    </w:p>
    <w:p w14:paraId="04B5D578"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Moisture content</w:t>
      </w:r>
    </w:p>
    <w:p w14:paraId="4ECB1B4F"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Total fatty matter (TFM)</w:t>
      </w:r>
    </w:p>
    <w:p w14:paraId="60E380CF"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Foam height</w:t>
      </w:r>
    </w:p>
    <w:p w14:paraId="12D1809C"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Foam stability</w:t>
      </w:r>
    </w:p>
    <w:p w14:paraId="0A3F9A5F"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Hardness</w:t>
      </w:r>
    </w:p>
    <w:p w14:paraId="4511DCBE"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Free caustic alkali</w:t>
      </w:r>
    </w:p>
    <w:p w14:paraId="594E41A2"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Lathering ability and</w:t>
      </w:r>
    </w:p>
    <w:p w14:paraId="2A38D12C" w14:textId="77777777" w:rsidR="00CE2D92" w:rsidRDefault="00000000">
      <w:pPr>
        <w:numPr>
          <w:ilvl w:val="0"/>
          <w:numId w:val="3"/>
        </w:numPr>
        <w:spacing w:after="0" w:line="240" w:lineRule="auto"/>
        <w:jc w:val="both"/>
        <w:rPr>
          <w:rFonts w:ascii="Times New Roman" w:hAnsi="Times New Roman"/>
          <w:sz w:val="24"/>
          <w:szCs w:val="24"/>
        </w:rPr>
      </w:pPr>
      <w:r>
        <w:rPr>
          <w:rFonts w:ascii="Times New Roman" w:hAnsi="Times New Roman"/>
          <w:sz w:val="24"/>
          <w:szCs w:val="24"/>
        </w:rPr>
        <w:t>Cleansing efficiency</w:t>
      </w:r>
    </w:p>
    <w:p w14:paraId="60BD5F59"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results obtained for both soap samples were compared.</w:t>
      </w:r>
    </w:p>
    <w:p w14:paraId="5BFFB56B" w14:textId="77777777" w:rsidR="00CE2D92" w:rsidRDefault="00CE2D92">
      <w:pPr>
        <w:spacing w:line="240" w:lineRule="auto"/>
        <w:jc w:val="both"/>
        <w:rPr>
          <w:rFonts w:ascii="Times New Roman" w:hAnsi="Times New Roman"/>
          <w:sz w:val="24"/>
          <w:szCs w:val="24"/>
        </w:rPr>
      </w:pPr>
    </w:p>
    <w:p w14:paraId="7BDFACC6" w14:textId="77777777" w:rsidR="00CE2D92" w:rsidRDefault="00CE2D92">
      <w:pPr>
        <w:spacing w:after="0" w:line="240" w:lineRule="auto"/>
        <w:jc w:val="both"/>
        <w:rPr>
          <w:rFonts w:ascii="Times New Roman" w:hAnsi="Times New Roman"/>
          <w:b/>
          <w:bCs/>
          <w:sz w:val="24"/>
          <w:szCs w:val="24"/>
        </w:rPr>
      </w:pPr>
    </w:p>
    <w:p w14:paraId="4EF41F24"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br w:type="page"/>
      </w:r>
    </w:p>
    <w:p w14:paraId="065B819F"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2.5</w:t>
      </w:r>
      <w:r>
        <w:rPr>
          <w:rFonts w:ascii="Times New Roman" w:hAnsi="Times New Roman"/>
          <w:b/>
          <w:bCs/>
          <w:sz w:val="24"/>
          <w:szCs w:val="24"/>
        </w:rPr>
        <w:tab/>
        <w:t>Data Analysis</w:t>
      </w:r>
    </w:p>
    <w:p w14:paraId="7F88668F"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All experiments and physicochemical analyses were carried out in triplicate (n = 3), and the results were expressed as </w:t>
      </w:r>
      <w:r>
        <w:rPr>
          <w:rFonts w:ascii="Times New Roman" w:hAnsi="Times New Roman"/>
          <w:b/>
          <w:bCs/>
          <w:sz w:val="24"/>
          <w:szCs w:val="24"/>
        </w:rPr>
        <w:t>mean ± standard deviation (SD)</w:t>
      </w:r>
      <w:r>
        <w:rPr>
          <w:rFonts w:ascii="Times New Roman" w:hAnsi="Times New Roman"/>
          <w:sz w:val="24"/>
          <w:szCs w:val="24"/>
        </w:rPr>
        <w:t>. Descriptive statistics were used to summarize the physicochemical properties of soaps produced from palm kernel oil and tallow.</w:t>
      </w:r>
    </w:p>
    <w:p w14:paraId="2ED365D3" w14:textId="77777777" w:rsidR="00CE2D92" w:rsidRDefault="00CE2D92">
      <w:pPr>
        <w:spacing w:after="0" w:line="240" w:lineRule="auto"/>
        <w:jc w:val="both"/>
        <w:rPr>
          <w:rFonts w:ascii="Times New Roman" w:hAnsi="Times New Roman"/>
          <w:sz w:val="24"/>
          <w:szCs w:val="24"/>
        </w:rPr>
      </w:pPr>
    </w:p>
    <w:p w14:paraId="7EF61C73" w14:textId="77777777" w:rsidR="00CE2D92" w:rsidRDefault="00000000">
      <w:pPr>
        <w:spacing w:after="0" w:line="240" w:lineRule="auto"/>
        <w:jc w:val="both"/>
        <w:rPr>
          <w:rFonts w:ascii="Times New Roman" w:hAnsi="Times New Roman"/>
          <w:sz w:val="24"/>
          <w:szCs w:val="24"/>
        </w:rPr>
      </w:pPr>
      <w:r>
        <w:rPr>
          <w:rFonts w:ascii="Times New Roman" w:hAnsi="Times New Roman"/>
          <w:b/>
          <w:bCs/>
          <w:sz w:val="24"/>
          <w:szCs w:val="24"/>
        </w:rPr>
        <w:t>2.6</w:t>
      </w:r>
      <w:r>
        <w:rPr>
          <w:rFonts w:ascii="Times New Roman" w:hAnsi="Times New Roman"/>
          <w:b/>
          <w:bCs/>
          <w:sz w:val="24"/>
          <w:szCs w:val="24"/>
        </w:rPr>
        <w:tab/>
        <w:t>Methods</w:t>
      </w:r>
      <w:r>
        <w:rPr>
          <w:rFonts w:ascii="Times New Roman" w:hAnsi="Times New Roman"/>
          <w:sz w:val="24"/>
          <w:szCs w:val="24"/>
        </w:rPr>
        <w:t xml:space="preserve"> </w:t>
      </w:r>
    </w:p>
    <w:p w14:paraId="42AE6EF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palm kernel oil was filtered through a muslin cloth followed by Whatman No. 1 filter paper to remove suspended impurities before use. The oil was stored in clean airtight containers at room temperature until required for soap production.</w:t>
      </w:r>
    </w:p>
    <w:p w14:paraId="38E32DD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Fresh beef fat obtained from the local slaughterhouse was washed thoroughly with clean water to remove blood and adhering tissues. The fat was cut into small pieces and heated gently at approximately 90–100°C until complete rendering occurred. The molten fat was filtered through a clean muslin cloth to remove solid impurities and then allowed to cool and solidify before use.</w:t>
      </w:r>
    </w:p>
    <w:p w14:paraId="7E61F7C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cured soap samples were subjected to physicochemical analysis using standard analytical procedures. All determinations were carried out in triplicate, and the mean values were calculated.</w:t>
      </w:r>
    </w:p>
    <w:p w14:paraId="0F6B7E5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 of the soap samples was determined by dissolving 1 g of grated soap in 10 mL of distilled water. The solution was allowed to equilibrate before measurement using a calibrated digital pH meter</w:t>
      </w:r>
      <w:r>
        <w:rPr>
          <w:rFonts w:ascii="Times New Roman" w:hAnsi="Times New Roman"/>
          <w:color w:val="FF0000"/>
          <w:sz w:val="24"/>
          <w:szCs w:val="24"/>
        </w:rPr>
        <w:t xml:space="preserve"> (Ikpe </w:t>
      </w:r>
      <w:r>
        <w:rPr>
          <w:rFonts w:ascii="Times New Roman" w:hAnsi="Times New Roman"/>
          <w:i/>
          <w:iCs/>
          <w:color w:val="FF0000"/>
          <w:sz w:val="24"/>
          <w:szCs w:val="24"/>
        </w:rPr>
        <w:t>et al</w:t>
      </w:r>
      <w:r>
        <w:rPr>
          <w:rFonts w:ascii="Times New Roman" w:hAnsi="Times New Roman"/>
          <w:color w:val="FF0000"/>
          <w:sz w:val="24"/>
          <w:szCs w:val="24"/>
        </w:rPr>
        <w:t>.,2019)</w:t>
      </w:r>
    </w:p>
    <w:p w14:paraId="29DB6D02"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The moisture content was determined by weighing 5 g of each soap sample into a pre-weighed moisture dish and drying in a hot-air oven at 105°C until a constant weight was achieved. The percentage moisture content was calculated from the weight loss after drying </w:t>
      </w:r>
      <w:r>
        <w:rPr>
          <w:rFonts w:ascii="Times New Roman" w:hAnsi="Times New Roman"/>
          <w:color w:val="FF0000"/>
          <w:sz w:val="24"/>
          <w:szCs w:val="24"/>
        </w:rPr>
        <w:t>(Ikpe et al.,2025)</w:t>
      </w:r>
      <w:r>
        <w:rPr>
          <w:rFonts w:ascii="Times New Roman" w:hAnsi="Times New Roman"/>
          <w:sz w:val="24"/>
          <w:szCs w:val="24"/>
        </w:rPr>
        <w:t>.</w:t>
      </w:r>
    </w:p>
    <w:p w14:paraId="61F1BA8B"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total fatty matter (TFM) was determined by dissolving a known quantity of soap in hot distilled water and acidifying the solution with dilute hydrochloric acid to release the fatty acids. The separated fatty matter was collected, dried to constant weight, and expressed as a percentage of the original soap sample.</w:t>
      </w:r>
    </w:p>
    <w:p w14:paraId="118E580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free caustic alkali content was determined by dissolving the soap sample in neutralized ethanol and titrating against standardized hydrochloric acid using phenolphthalein as an indicator. The amount of residual sodium hydroxide was calculated and expressed as a percentage of the soap sample.</w:t>
      </w:r>
    </w:p>
    <w:p w14:paraId="1CD34C0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foam height was evaluated by dissolving 2 g of soap in 100 mL of distilled water in a graduated cylinder. The mixture was shaken vigorously for a fixed period, allowed to stand briefly, and the height of foam produced was measured in centimetres. Foam stability was determined by measuring the decrease in foam height after five minutes and expressing the remaining foam as a percentage of the initial foam volume.</w:t>
      </w:r>
    </w:p>
    <w:p w14:paraId="711943D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hardness of the soap samples was assessed after curing by measuring their resistance to deformation or penetration. Higher resistance values indicated harder soap with improved durability.</w:t>
      </w:r>
    </w:p>
    <w:p w14:paraId="714CAD5A"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lathering ability was determined by preparing standardized soap solutions and shaking under identical conditions. The amount and persistence of foam produced were evaluated and recorded as an indication of lather performance.</w:t>
      </w:r>
    </w:p>
    <w:p w14:paraId="25A3478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cleansing efficiency of the soap samples was determined using oil-stained cotton fabric. Equal concentrations of soap solutions were used to wash the stained fabrics under controlled conditions, and the percentage removal of oil was calculated based on the difference in weight before and after washing.</w:t>
      </w:r>
    </w:p>
    <w:p w14:paraId="03FB432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Statistical Analysis</w:t>
      </w:r>
    </w:p>
    <w:p w14:paraId="594B4152"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All determinations were carried out in triplicate, and the results were expressed as mean ± standard deviation. Statistical analysis was performed using Statistical Package for the Social Sciences (SPSS) version 25.0. Differences between the palm kernel oil soap and tallow soap were evaluated using the independent samples </w:t>
      </w:r>
      <w:r>
        <w:rPr>
          <w:rFonts w:ascii="Times New Roman" w:hAnsi="Times New Roman"/>
          <w:i/>
          <w:iCs/>
          <w:sz w:val="24"/>
          <w:szCs w:val="24"/>
        </w:rPr>
        <w:t>t</w:t>
      </w:r>
      <w:r>
        <w:rPr>
          <w:rFonts w:ascii="Times New Roman" w:hAnsi="Times New Roman"/>
          <w:sz w:val="24"/>
          <w:szCs w:val="24"/>
        </w:rPr>
        <w:t xml:space="preserve">-test. Statistical significance was accepted at </w:t>
      </w:r>
      <w:r>
        <w:rPr>
          <w:rFonts w:ascii="Times New Roman" w:hAnsi="Times New Roman"/>
          <w:b/>
          <w:bCs/>
          <w:sz w:val="24"/>
          <w:szCs w:val="24"/>
        </w:rPr>
        <w:t>p &lt; 0.05</w:t>
      </w:r>
      <w:r>
        <w:rPr>
          <w:rFonts w:ascii="Times New Roman" w:hAnsi="Times New Roman"/>
          <w:sz w:val="24"/>
          <w:szCs w:val="24"/>
        </w:rPr>
        <w:t>.</w:t>
      </w:r>
    </w:p>
    <w:p w14:paraId="3715DC0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results obtained from all analyses were expressed as mean ± standard deviation and used to compare the effects of palm kernel oil and tallow on the quality characteristics of the produced soaps.</w:t>
      </w:r>
    </w:p>
    <w:p w14:paraId="5CA7C2D3" w14:textId="77777777" w:rsidR="00CE2D92" w:rsidRDefault="00CE2D92">
      <w:pPr>
        <w:spacing w:after="0" w:line="240" w:lineRule="auto"/>
        <w:jc w:val="both"/>
        <w:rPr>
          <w:rFonts w:ascii="Times New Roman" w:hAnsi="Times New Roman"/>
          <w:sz w:val="24"/>
          <w:szCs w:val="24"/>
        </w:rPr>
      </w:pPr>
    </w:p>
    <w:p w14:paraId="2AEA0C45"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3.</w:t>
      </w:r>
      <w:r>
        <w:rPr>
          <w:rFonts w:ascii="Times New Roman" w:hAnsi="Times New Roman"/>
          <w:b/>
          <w:bCs/>
          <w:sz w:val="24"/>
          <w:szCs w:val="24"/>
        </w:rPr>
        <w:tab/>
        <w:t>Results and Discussion</w:t>
      </w:r>
    </w:p>
    <w:p w14:paraId="6FE570F4"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3.1</w:t>
      </w:r>
      <w:r>
        <w:rPr>
          <w:rFonts w:ascii="Times New Roman" w:hAnsi="Times New Roman"/>
          <w:b/>
          <w:bCs/>
          <w:sz w:val="24"/>
          <w:szCs w:val="24"/>
        </w:rPr>
        <w:tab/>
        <w:t>Physicochemical Properties of Soap Produced from Palm Kernel Oil and Tallow</w:t>
      </w:r>
    </w:p>
    <w:p w14:paraId="502B4231"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physicochemical properties of soap produced from palm kernel oil and tallow are presented in Table 1. The results indicate noticeable differences between the two soap samples, reflecting the influence of the fatty acid composition of the raw materials on the quality of the finished products.</w:t>
      </w:r>
    </w:p>
    <w:p w14:paraId="26972DE4" w14:textId="77777777" w:rsidR="00CE2D92" w:rsidRDefault="00CE2D92">
      <w:pPr>
        <w:spacing w:after="0" w:line="240" w:lineRule="auto"/>
        <w:jc w:val="both"/>
        <w:rPr>
          <w:rFonts w:ascii="Times New Roman" w:hAnsi="Times New Roman"/>
          <w:sz w:val="24"/>
          <w:szCs w:val="24"/>
        </w:rPr>
      </w:pPr>
    </w:p>
    <w:p w14:paraId="10C84060" w14:textId="77777777" w:rsidR="00CE2D92" w:rsidRDefault="00CE2D92">
      <w:pPr>
        <w:spacing w:after="0" w:line="240" w:lineRule="auto"/>
        <w:jc w:val="both"/>
        <w:rPr>
          <w:rFonts w:ascii="Times New Roman" w:hAnsi="Times New Roman"/>
          <w:sz w:val="24"/>
          <w:szCs w:val="24"/>
        </w:rPr>
      </w:pPr>
    </w:p>
    <w:p w14:paraId="6D5A4D5B" w14:textId="77777777" w:rsidR="00CE2D92" w:rsidRDefault="00000000">
      <w:pPr>
        <w:spacing w:after="0" w:line="240" w:lineRule="auto"/>
        <w:jc w:val="both"/>
        <w:rPr>
          <w:rFonts w:ascii="Times New Roman" w:hAnsi="Times New Roman"/>
          <w:b/>
          <w:bCs/>
          <w:sz w:val="24"/>
          <w:szCs w:val="24"/>
        </w:rPr>
      </w:pPr>
      <w:r>
        <w:rPr>
          <w:rFonts w:ascii="Times New Roman" w:hAnsi="Times New Roman"/>
          <w:b/>
          <w:bCs/>
          <w:sz w:val="24"/>
          <w:szCs w:val="24"/>
        </w:rPr>
        <w:t>3.2</w:t>
      </w:r>
      <w:r>
        <w:rPr>
          <w:rFonts w:ascii="Times New Roman" w:hAnsi="Times New Roman"/>
          <w:b/>
          <w:bCs/>
          <w:sz w:val="24"/>
          <w:szCs w:val="24"/>
        </w:rPr>
        <w:tab/>
        <w:t>Discussion</w:t>
      </w:r>
    </w:p>
    <w:p w14:paraId="3C569BE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physicochemical properties of soaps produced from palm kernel oil and tallow are presented in Table 1. The results showed variations in the quality characteristics of the two soap samples, indicating that the type of lipid used as the raw material had a significant influence on the properties of the final soap product. These differences are mainly related to variations in the fatty acid composition of palm kernel oil and tallow. Palm kernel oil contains a high proportion of medium-chain fatty acids, particularly lauric acid, which enhances foaming and cleansing properties, whereas tallow contains higher amounts of long-chain saturated fatty acids, such as palmitic and stearic acids, which contribute to soap hardness and durability.</w:t>
      </w:r>
    </w:p>
    <w:p w14:paraId="61A728CE"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pH is the quantitative measurement of acidity or alkalinity of an aqueous or a liquid solution. To determine the pH of a specific soap, the 5 % (w/w) soap sample was prepared by dissolving soap sample in </w:t>
      </w:r>
      <w:hyperlink r:id="rId11" w:history="1">
        <w:r w:rsidR="00CE2D92">
          <w:rPr>
            <w:rStyle w:val="Hyperlink"/>
            <w:rFonts w:ascii="Times New Roman" w:hAnsi="Times New Roman"/>
            <w:sz w:val="24"/>
            <w:szCs w:val="24"/>
          </w:rPr>
          <w:t>hot water</w:t>
        </w:r>
      </w:hyperlink>
      <w:r>
        <w:rPr>
          <w:rFonts w:ascii="Times New Roman" w:hAnsi="Times New Roman"/>
          <w:sz w:val="24"/>
          <w:szCs w:val="24"/>
        </w:rPr>
        <w:t> which was heated on a hot plate. The prepared clear solution was allowed to reach ambient temperature (25 °C). The pH of the solution was determined by a pH meter. The pH values of the palm kernel oil soap and tallow soap were 9.68 ± 0.04 and 9.42 ± 0.05, respectively. Both samples showed alkaline characteristics, which is expected for soaps produced through sodium hydroxide saponification. The slightly higher pH observed in palm kernel oil soap may be attributed to differences in fatty acid composition and the interaction between the oil components and sodium hydroxide during the saponification process. The recorded pH values are within the acceptable range for household soaps, indicating that the saponification reaction was properly completed and that the products contained minimal residual alkalinity. Excessively high pH values may result in skin irritation; therefore, the relatively moderate values obtained suggest suitability for domestic cleaning applications.</w:t>
      </w:r>
    </w:p>
    <w:p w14:paraId="64D562C4"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moisture content of palm kernel oil soap (10.82 ± 0.31%) was higher than that of tallow soap (8.91 ± 0.28%). The higher moisture retention observed in palm kernel oil soap may be associated with the presence of shorter-chain fatty acid salts, which have greater affinity for water and tend to produce more soluble soaps. In contrast, the lower moisture content of tallow soap suggests a denser soap structure with reduced water retention. Lower moisture content is generally associated with improved storage stability, increased hardness, and slower dissolution during use, which may explain the greater durability observed in the tallow-based soap.</w:t>
      </w:r>
    </w:p>
    <w:p w14:paraId="693AE3A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lastRenderedPageBreak/>
        <w:t>The total fatty matter (TFM) values were 79.45 ± 0.52% for palm kernel oil soap and 76.83 ± 0.61% for tallow soap. The higher TFM value recorded for palm kernel oil soap indicates a greater proportion of fatty acid salts in the finished product. Total fatty matter is an important quality parameter because it reflects the amount of active soap components available for cleansing. Higher TFM values are generally associated with improved soap performance, better cleansing ability, and reduced harshness. The values obtained for both samples indicate that they possess acceptable soap quality characteristics.</w:t>
      </w:r>
      <w:r>
        <w:t xml:space="preserve"> </w:t>
      </w:r>
      <w:r>
        <w:rPr>
          <w:rFonts w:ascii="Times New Roman" w:hAnsi="Times New Roman"/>
          <w:sz w:val="24"/>
          <w:szCs w:val="24"/>
        </w:rPr>
        <w:t>TFM is a measure of identifying the amount of fatty matter present in soap. Bureau of Indian Standards (BIS) has categorized bath or toilet soaps as ‘normal’, ‘baby, transparent, and antibacterial soaps. The last three are called specialty soaps targeted to specific users. A toilet soap is a cosmetic by law and it must fulfill the requirements of the relevant Indian standard. BIS categorized toilet soaps in to three grades based on the total fatty matter present in them. If TFM is above 76%, grade I, which is having good quality. TFM above 60%, belongs to grade II and TFM above 50% belongs to grade III. According to International Standards (ISO), good quality soaps must have TFM above 76% (K.J. Betsy, </w:t>
      </w:r>
      <w:r>
        <w:rPr>
          <w:rFonts w:ascii="Times New Roman" w:hAnsi="Times New Roman"/>
          <w:i/>
          <w:iCs/>
          <w:sz w:val="24"/>
          <w:szCs w:val="24"/>
        </w:rPr>
        <w:t>et al., 2013).</w:t>
      </w:r>
    </w:p>
    <w:p w14:paraId="133D41F6"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free caustic alkali content of palm kernel oil soap and tallow soap was 0.07 ± 0.01% and 0.05 ± 0.01%, respectively. The low values recorded in both samples indicate effective utilization of sodium hydroxide during saponification, resulting in minimal unreacted alkali. Free caustic alkali is an important safety parameter because excessive residual sodium hydroxide can cause skin irritation and reduce consumer acceptability. The low levels observed suggest that both soaps were properly formulated and are suitable for household applications.</w:t>
      </w:r>
    </w:p>
    <w:p w14:paraId="3018333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Palm kernel oil soap showed superior foaming characteristics compared with tallow soap. The foam height of palm kernel oil soap was 14.52 ± 0.41 cm, while tallow soap produced 9.83 ± 0.36 cm. Similarly, foam stability after five minutes was higher in palm kernel oil soap (89.74 ± 1.20%) compared with tallow soap (76.38 ± 1.35%). The improved foaming ability of palm kernel oil soap can be attributed to its high lauric acid content. Lauric acid forms sodium laurate during saponification, and this soap molecule has excellent water solubility and surface activity, resulting in rapid and stable foam formation. Although foam production does not always directly determine cleaning ability, it remains an important consumer preference characteristic in soap products.</w:t>
      </w:r>
    </w:p>
    <w:p w14:paraId="2B727FD5"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hardness results showed a contrasting trend, with tallow soap recording a higher hardness value (4.58 ± 0.15 kg cm⁻²) than palm kernel oil soap (2.84 ± 0.12 kg cm⁻²). This difference can be explained by the fatty acid composition of tallow, which contains higher concentrations of saturated long-chain fatty acids such as stearic and palmitic acids. These fatty acids form tightly packed soap structures that increase firmness and resistance to dissolution. Therefore, tallow-based soap is expected to have greater durability and a longer lifespan during repeated use compared with palm kernel oil soap.</w:t>
      </w:r>
    </w:p>
    <w:p w14:paraId="629ECB9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lathering ability results followed a similar pattern to foam production. Palm kernel oil soap recorded a higher lathering score (9.3 ± 0.2) compared with tallow soap (7.4 ± 0.3). The superior lathering performance of palm kernel oil soap is associated with its higher concentration of medium-chain fatty acids, which produce highly soluble sodium salts capable of reducing surface tension and promoting foam formation. This property makes palm kernel oil a preferred raw material for soaps where abundant lather and rapid cleansing action are desired.</w:t>
      </w:r>
    </w:p>
    <w:p w14:paraId="00F56F6C"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Cleansing efficiency was also higher in palm kernel oil soap (94.61 ± 1.05%) than in tallow soap (87.24 ± 1.11%). The improved cleansing performance of palm kernel oil soap may be related to its higher total fatty matter, better lathering ability, and greater concentration of lauric acid-derived soap molecules. These characteristics enhance the ability of the soap to emulsify oils and remove dirt from surfaces. Although tallow soap showed comparatively lower cleansing efficiency, its </w:t>
      </w:r>
      <w:r>
        <w:rPr>
          <w:rFonts w:ascii="Times New Roman" w:hAnsi="Times New Roman"/>
          <w:sz w:val="24"/>
          <w:szCs w:val="24"/>
        </w:rPr>
        <w:lastRenderedPageBreak/>
        <w:t>greater hardness provides advantages in applications requiring long-lasting soap bars. Figure 1 to 9 shows the physico-chemical differences existing between the Palm and Tallow oiL soap.</w:t>
      </w:r>
    </w:p>
    <w:p w14:paraId="62C0369C" w14:textId="77777777" w:rsidR="00CE2D92" w:rsidRDefault="00CE2D92">
      <w:pPr>
        <w:spacing w:after="0" w:line="240" w:lineRule="auto"/>
        <w:jc w:val="both"/>
        <w:rPr>
          <w:rFonts w:ascii="Times New Roman" w:hAnsi="Times New Roman"/>
          <w:sz w:val="24"/>
          <w:szCs w:val="24"/>
        </w:rPr>
      </w:pPr>
    </w:p>
    <w:p w14:paraId="02FBD73E" w14:textId="77777777" w:rsidR="00CE2D92" w:rsidRDefault="00CE2D92">
      <w:pPr>
        <w:spacing w:after="0" w:line="240" w:lineRule="auto"/>
        <w:jc w:val="both"/>
        <w:rPr>
          <w:rFonts w:ascii="Times New Roman" w:hAnsi="Times New Roman"/>
          <w:sz w:val="24"/>
          <w:szCs w:val="24"/>
        </w:rPr>
      </w:pPr>
    </w:p>
    <w:p w14:paraId="127D18ED" w14:textId="77777777" w:rsidR="00CE2D92" w:rsidRDefault="00CE2D92">
      <w:pPr>
        <w:spacing w:after="0" w:line="240" w:lineRule="auto"/>
        <w:rPr>
          <w:rFonts w:ascii="Times New Roman" w:hAnsi="Times New Roman"/>
          <w:b/>
          <w:bCs/>
          <w:sz w:val="24"/>
          <w:szCs w:val="24"/>
        </w:rPr>
      </w:pPr>
    </w:p>
    <w:p w14:paraId="643206CD" w14:textId="77777777" w:rsidR="00CE2D92" w:rsidRDefault="00CE2D92">
      <w:pPr>
        <w:spacing w:after="0" w:line="240" w:lineRule="auto"/>
        <w:rPr>
          <w:rFonts w:ascii="Times New Roman" w:hAnsi="Times New Roman"/>
          <w:b/>
          <w:bCs/>
          <w:sz w:val="24"/>
          <w:szCs w:val="24"/>
        </w:rPr>
      </w:pPr>
    </w:p>
    <w:p w14:paraId="6E3BDAFC" w14:textId="77777777" w:rsidR="00CE2D92" w:rsidRDefault="00000000">
      <w:pPr>
        <w:spacing w:line="240" w:lineRule="auto"/>
        <w:jc w:val="both"/>
        <w:rPr>
          <w:rFonts w:ascii="Times New Roman" w:hAnsi="Times New Roman"/>
          <w:sz w:val="24"/>
          <w:szCs w:val="24"/>
        </w:rPr>
      </w:pPr>
      <w:r>
        <w:rPr>
          <w:rFonts w:ascii="Times New Roman" w:hAnsi="Times New Roman"/>
          <w:b/>
          <w:bCs/>
          <w:sz w:val="24"/>
          <w:szCs w:val="24"/>
        </w:rPr>
        <w:t>Table 1. Physicochemical properties of soaps produced from palm kernel oil and tallow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5"/>
        <w:gridCol w:w="2307"/>
        <w:gridCol w:w="2309"/>
      </w:tblGrid>
      <w:tr w:rsidR="00CE2D92" w14:paraId="6FB4D327" w14:textId="77777777">
        <w:trPr>
          <w:tblCellSpacing w:w="15" w:type="dxa"/>
        </w:trPr>
        <w:tc>
          <w:tcPr>
            <w:tcW w:w="0" w:type="auto"/>
            <w:vAlign w:val="center"/>
          </w:tcPr>
          <w:p w14:paraId="094CE0B3" w14:textId="77777777" w:rsidR="00CE2D92" w:rsidRDefault="00000000">
            <w:pPr>
              <w:spacing w:line="240" w:lineRule="auto"/>
              <w:jc w:val="both"/>
              <w:rPr>
                <w:rFonts w:ascii="Times New Roman" w:hAnsi="Times New Roman"/>
                <w:b/>
                <w:bCs/>
                <w:sz w:val="24"/>
                <w:szCs w:val="24"/>
              </w:rPr>
            </w:pPr>
            <w:r>
              <w:rPr>
                <w:rFonts w:ascii="Times New Roman" w:hAnsi="Times New Roman"/>
                <w:b/>
                <w:bCs/>
                <w:sz w:val="24"/>
                <w:szCs w:val="24"/>
              </w:rPr>
              <w:t>Parameter</w:t>
            </w:r>
          </w:p>
        </w:tc>
        <w:tc>
          <w:tcPr>
            <w:tcW w:w="0" w:type="auto"/>
            <w:vAlign w:val="center"/>
          </w:tcPr>
          <w:p w14:paraId="6554DCE9" w14:textId="77777777" w:rsidR="00CE2D92" w:rsidRDefault="00000000">
            <w:pPr>
              <w:spacing w:line="240" w:lineRule="auto"/>
              <w:jc w:val="both"/>
              <w:rPr>
                <w:rFonts w:ascii="Times New Roman" w:hAnsi="Times New Roman"/>
                <w:b/>
                <w:bCs/>
                <w:sz w:val="24"/>
                <w:szCs w:val="24"/>
              </w:rPr>
            </w:pPr>
            <w:r>
              <w:rPr>
                <w:rFonts w:ascii="Times New Roman" w:hAnsi="Times New Roman"/>
                <w:b/>
                <w:bCs/>
                <w:sz w:val="24"/>
                <w:szCs w:val="24"/>
              </w:rPr>
              <w:t>Palm Kernel Oil Soap</w:t>
            </w:r>
          </w:p>
        </w:tc>
        <w:tc>
          <w:tcPr>
            <w:tcW w:w="0" w:type="auto"/>
            <w:vAlign w:val="center"/>
          </w:tcPr>
          <w:p w14:paraId="03ABC518" w14:textId="77777777" w:rsidR="00CE2D92" w:rsidRDefault="00000000">
            <w:pPr>
              <w:spacing w:line="240" w:lineRule="auto"/>
              <w:jc w:val="both"/>
              <w:rPr>
                <w:rFonts w:ascii="Times New Roman" w:hAnsi="Times New Roman"/>
                <w:b/>
                <w:bCs/>
                <w:sz w:val="24"/>
                <w:szCs w:val="24"/>
              </w:rPr>
            </w:pPr>
            <w:r>
              <w:rPr>
                <w:rFonts w:ascii="Times New Roman" w:hAnsi="Times New Roman"/>
                <w:b/>
                <w:bCs/>
                <w:sz w:val="24"/>
                <w:szCs w:val="24"/>
              </w:rPr>
              <w:t xml:space="preserve">                Tallow Soap</w:t>
            </w:r>
          </w:p>
        </w:tc>
      </w:tr>
      <w:tr w:rsidR="00CE2D92" w14:paraId="0F0B4713" w14:textId="77777777">
        <w:trPr>
          <w:tblCellSpacing w:w="15" w:type="dxa"/>
        </w:trPr>
        <w:tc>
          <w:tcPr>
            <w:tcW w:w="0" w:type="auto"/>
            <w:vAlign w:val="center"/>
          </w:tcPr>
          <w:p w14:paraId="07156A2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pH</w:t>
            </w:r>
          </w:p>
        </w:tc>
        <w:tc>
          <w:tcPr>
            <w:tcW w:w="0" w:type="auto"/>
            <w:vAlign w:val="center"/>
          </w:tcPr>
          <w:p w14:paraId="5B96B5C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9.68 ± 0.04</w:t>
            </w:r>
          </w:p>
        </w:tc>
        <w:tc>
          <w:tcPr>
            <w:tcW w:w="0" w:type="auto"/>
            <w:vAlign w:val="center"/>
          </w:tcPr>
          <w:p w14:paraId="3FC8A26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9.42 ± 0.05</w:t>
            </w:r>
          </w:p>
        </w:tc>
      </w:tr>
      <w:tr w:rsidR="00CE2D92" w14:paraId="7D2DC7F5" w14:textId="77777777">
        <w:trPr>
          <w:tblCellSpacing w:w="15" w:type="dxa"/>
        </w:trPr>
        <w:tc>
          <w:tcPr>
            <w:tcW w:w="0" w:type="auto"/>
            <w:vAlign w:val="center"/>
          </w:tcPr>
          <w:p w14:paraId="3EB26ED5"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Moisture Content (%)</w:t>
            </w:r>
          </w:p>
        </w:tc>
        <w:tc>
          <w:tcPr>
            <w:tcW w:w="0" w:type="auto"/>
            <w:vAlign w:val="center"/>
          </w:tcPr>
          <w:p w14:paraId="5E52AD6E"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10.82 ± 0.31</w:t>
            </w:r>
          </w:p>
        </w:tc>
        <w:tc>
          <w:tcPr>
            <w:tcW w:w="0" w:type="auto"/>
            <w:vAlign w:val="center"/>
          </w:tcPr>
          <w:p w14:paraId="24D43CD0"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8.91 ± 0.28</w:t>
            </w:r>
          </w:p>
        </w:tc>
      </w:tr>
      <w:tr w:rsidR="00CE2D92" w14:paraId="0732B44C" w14:textId="77777777">
        <w:trPr>
          <w:tblCellSpacing w:w="15" w:type="dxa"/>
        </w:trPr>
        <w:tc>
          <w:tcPr>
            <w:tcW w:w="0" w:type="auto"/>
            <w:vAlign w:val="center"/>
          </w:tcPr>
          <w:p w14:paraId="605CFE62"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Total Fatty Matter (TFM, %)</w:t>
            </w:r>
          </w:p>
        </w:tc>
        <w:tc>
          <w:tcPr>
            <w:tcW w:w="0" w:type="auto"/>
            <w:vAlign w:val="center"/>
          </w:tcPr>
          <w:p w14:paraId="6A97E385"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79.45 ± 0.52      </w:t>
            </w:r>
          </w:p>
        </w:tc>
        <w:tc>
          <w:tcPr>
            <w:tcW w:w="0" w:type="auto"/>
            <w:vAlign w:val="center"/>
          </w:tcPr>
          <w:p w14:paraId="60005110"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 6.83 ± 0.61</w:t>
            </w:r>
          </w:p>
        </w:tc>
      </w:tr>
      <w:tr w:rsidR="00CE2D92" w14:paraId="18A043AE" w14:textId="77777777">
        <w:trPr>
          <w:tblCellSpacing w:w="15" w:type="dxa"/>
        </w:trPr>
        <w:tc>
          <w:tcPr>
            <w:tcW w:w="0" w:type="auto"/>
            <w:vAlign w:val="center"/>
          </w:tcPr>
          <w:p w14:paraId="3F3B8726"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Free Caustic Alkali (%)</w:t>
            </w:r>
          </w:p>
        </w:tc>
        <w:tc>
          <w:tcPr>
            <w:tcW w:w="0" w:type="auto"/>
            <w:vAlign w:val="center"/>
          </w:tcPr>
          <w:p w14:paraId="69BC97D7"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0.07 ± 0.01  </w:t>
            </w:r>
          </w:p>
        </w:tc>
        <w:tc>
          <w:tcPr>
            <w:tcW w:w="0" w:type="auto"/>
            <w:vAlign w:val="center"/>
          </w:tcPr>
          <w:p w14:paraId="031A078C"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0.05 ± 0.01</w:t>
            </w:r>
          </w:p>
        </w:tc>
      </w:tr>
      <w:tr w:rsidR="00CE2D92" w14:paraId="6919CD43" w14:textId="77777777">
        <w:trPr>
          <w:tblCellSpacing w:w="15" w:type="dxa"/>
        </w:trPr>
        <w:tc>
          <w:tcPr>
            <w:tcW w:w="0" w:type="auto"/>
            <w:vAlign w:val="center"/>
          </w:tcPr>
          <w:p w14:paraId="5751181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Foam Height (cm)</w:t>
            </w:r>
          </w:p>
        </w:tc>
        <w:tc>
          <w:tcPr>
            <w:tcW w:w="0" w:type="auto"/>
            <w:vAlign w:val="center"/>
          </w:tcPr>
          <w:p w14:paraId="5D153B4F"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14.52 ± 0.41</w:t>
            </w:r>
          </w:p>
        </w:tc>
        <w:tc>
          <w:tcPr>
            <w:tcW w:w="0" w:type="auto"/>
            <w:vAlign w:val="center"/>
          </w:tcPr>
          <w:p w14:paraId="12913E90"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9.83 ± 0.36</w:t>
            </w:r>
          </w:p>
        </w:tc>
      </w:tr>
      <w:tr w:rsidR="00CE2D92" w14:paraId="300BB308" w14:textId="77777777">
        <w:trPr>
          <w:tblCellSpacing w:w="15" w:type="dxa"/>
        </w:trPr>
        <w:tc>
          <w:tcPr>
            <w:tcW w:w="0" w:type="auto"/>
            <w:vAlign w:val="center"/>
          </w:tcPr>
          <w:p w14:paraId="1DE470F6"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Foam Stability after 5 min (%)</w:t>
            </w:r>
          </w:p>
        </w:tc>
        <w:tc>
          <w:tcPr>
            <w:tcW w:w="0" w:type="auto"/>
            <w:vAlign w:val="center"/>
          </w:tcPr>
          <w:p w14:paraId="5FCE5D3D"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89.74 ± 1.20</w:t>
            </w:r>
          </w:p>
        </w:tc>
        <w:tc>
          <w:tcPr>
            <w:tcW w:w="0" w:type="auto"/>
            <w:vAlign w:val="center"/>
          </w:tcPr>
          <w:p w14:paraId="0ADBDF21"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76.38 ± 1.35</w:t>
            </w:r>
          </w:p>
        </w:tc>
      </w:tr>
      <w:tr w:rsidR="00CE2D92" w14:paraId="239757F5" w14:textId="77777777">
        <w:trPr>
          <w:tblCellSpacing w:w="15" w:type="dxa"/>
        </w:trPr>
        <w:tc>
          <w:tcPr>
            <w:tcW w:w="0" w:type="auto"/>
            <w:vAlign w:val="center"/>
          </w:tcPr>
          <w:p w14:paraId="4BDFFCA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Hardness (kg cm⁻²)</w:t>
            </w:r>
          </w:p>
        </w:tc>
        <w:tc>
          <w:tcPr>
            <w:tcW w:w="0" w:type="auto"/>
            <w:vAlign w:val="center"/>
          </w:tcPr>
          <w:p w14:paraId="6AECFFE3"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2.84 ± 0.12</w:t>
            </w:r>
          </w:p>
        </w:tc>
        <w:tc>
          <w:tcPr>
            <w:tcW w:w="0" w:type="auto"/>
            <w:vAlign w:val="center"/>
          </w:tcPr>
          <w:p w14:paraId="2121AA84"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4.58 ± 0.15</w:t>
            </w:r>
          </w:p>
        </w:tc>
      </w:tr>
      <w:tr w:rsidR="00CE2D92" w14:paraId="67AE95C3" w14:textId="77777777">
        <w:trPr>
          <w:tblCellSpacing w:w="15" w:type="dxa"/>
        </w:trPr>
        <w:tc>
          <w:tcPr>
            <w:tcW w:w="0" w:type="auto"/>
            <w:vAlign w:val="center"/>
          </w:tcPr>
          <w:p w14:paraId="001608DB"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Lathering Ability (Score, 1–10)</w:t>
            </w:r>
          </w:p>
        </w:tc>
        <w:tc>
          <w:tcPr>
            <w:tcW w:w="0" w:type="auto"/>
            <w:vAlign w:val="center"/>
          </w:tcPr>
          <w:p w14:paraId="685E6B89"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9.3 ± 0.2</w:t>
            </w:r>
          </w:p>
        </w:tc>
        <w:tc>
          <w:tcPr>
            <w:tcW w:w="0" w:type="auto"/>
            <w:vAlign w:val="center"/>
          </w:tcPr>
          <w:p w14:paraId="0950468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7.4 ± 0.3</w:t>
            </w:r>
          </w:p>
        </w:tc>
      </w:tr>
      <w:tr w:rsidR="00CE2D92" w14:paraId="000A1832" w14:textId="77777777">
        <w:trPr>
          <w:tblCellSpacing w:w="15" w:type="dxa"/>
        </w:trPr>
        <w:tc>
          <w:tcPr>
            <w:tcW w:w="0" w:type="auto"/>
            <w:vAlign w:val="center"/>
          </w:tcPr>
          <w:p w14:paraId="2FB4492F"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Cleansing Efficiency (%)</w:t>
            </w:r>
          </w:p>
        </w:tc>
        <w:tc>
          <w:tcPr>
            <w:tcW w:w="0" w:type="auto"/>
            <w:vAlign w:val="center"/>
          </w:tcPr>
          <w:p w14:paraId="326866C4"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94.61 ± 1.05</w:t>
            </w:r>
          </w:p>
        </w:tc>
        <w:tc>
          <w:tcPr>
            <w:tcW w:w="0" w:type="auto"/>
            <w:vAlign w:val="center"/>
          </w:tcPr>
          <w:p w14:paraId="6A3B4D1C"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 xml:space="preserve">               87.24 ± 1.11</w:t>
            </w:r>
          </w:p>
        </w:tc>
      </w:tr>
    </w:tbl>
    <w:p w14:paraId="1E4EF4A8" w14:textId="77777777" w:rsidR="00CE2D92" w:rsidRDefault="00000000">
      <w:pPr>
        <w:spacing w:line="240" w:lineRule="auto"/>
        <w:jc w:val="both"/>
        <w:rPr>
          <w:rFonts w:ascii="Times New Roman" w:hAnsi="Times New Roman"/>
          <w:sz w:val="24"/>
          <w:szCs w:val="24"/>
        </w:rPr>
      </w:pPr>
      <w:r>
        <w:rPr>
          <w:rFonts w:ascii="Times New Roman" w:hAnsi="Times New Roman"/>
          <w:sz w:val="24"/>
          <w:szCs w:val="24"/>
        </w:rPr>
        <w:t>Values are presented as mean ± standard deviation (n = 3).</w:t>
      </w:r>
    </w:p>
    <w:p w14:paraId="560C973D" w14:textId="77777777" w:rsidR="00CE2D92" w:rsidRDefault="00CE2D92">
      <w:pPr>
        <w:spacing w:line="240" w:lineRule="auto"/>
        <w:jc w:val="both"/>
        <w:rPr>
          <w:rFonts w:ascii="Times New Roman" w:hAnsi="Times New Roman"/>
          <w:sz w:val="24"/>
          <w:szCs w:val="24"/>
        </w:rPr>
      </w:pPr>
    </w:p>
    <w:p w14:paraId="3C12EE34"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br w:type="page"/>
      </w: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53B3D8F6" w14:textId="77777777">
        <w:trPr>
          <w:trHeight w:val="945"/>
        </w:trPr>
        <w:tc>
          <w:tcPr>
            <w:tcW w:w="1176" w:type="dxa"/>
            <w:tcBorders>
              <w:top w:val="nil"/>
              <w:left w:val="nil"/>
              <w:bottom w:val="nil"/>
              <w:right w:val="nil"/>
            </w:tcBorders>
            <w:noWrap/>
            <w:vAlign w:val="bottom"/>
          </w:tcPr>
          <w:p w14:paraId="3D492213" w14:textId="77777777" w:rsidR="00CE2D92" w:rsidRDefault="00000000">
            <w:pPr>
              <w:textAlignment w:val="bottom"/>
              <w:rPr>
                <w:rFonts w:cs="Calibri"/>
                <w:color w:val="000000"/>
              </w:rPr>
            </w:pPr>
            <w:r>
              <w:rPr>
                <w:rFonts w:cs="Calibri"/>
                <w:noProof/>
                <w:color w:val="000000"/>
                <w:lang w:bidi="ar"/>
              </w:rPr>
              <w:lastRenderedPageBreak/>
              <w:drawing>
                <wp:anchor distT="0" distB="0" distL="114300" distR="114300" simplePos="0" relativeHeight="251659264" behindDoc="0" locked="0" layoutInCell="1" allowOverlap="1" wp14:anchorId="25D9A1A2" wp14:editId="291A7FDF">
                  <wp:simplePos x="0" y="0"/>
                  <wp:positionH relativeFrom="column">
                    <wp:posOffset>457200</wp:posOffset>
                  </wp:positionH>
                  <wp:positionV relativeFrom="paragraph">
                    <wp:posOffset>533400</wp:posOffset>
                  </wp:positionV>
                  <wp:extent cx="4600575" cy="2762250"/>
                  <wp:effectExtent l="0" t="0" r="9525" b="0"/>
                  <wp:wrapNone/>
                  <wp:docPr id="1" name="Chart 3"/>
                  <wp:cNvGraphicFramePr/>
                  <a:graphic xmlns:a="http://schemas.openxmlformats.org/drawingml/2006/main">
                    <a:graphicData uri="http://schemas.openxmlformats.org/drawingml/2006/picture">
                      <pic:pic xmlns:pic="http://schemas.openxmlformats.org/drawingml/2006/picture">
                        <pic:nvPicPr>
                          <pic:cNvPr id="1" name="Chart 3"/>
                          <pic:cNvPicPr/>
                        </pic:nvPicPr>
                        <pic:blipFill>
                          <a:blip r:embed="rId12"/>
                          <a:stretch>
                            <a:fillRect/>
                          </a:stretch>
                        </pic:blipFill>
                        <pic:spPr>
                          <a:xfrm>
                            <a:off x="0" y="0"/>
                            <a:ext cx="4600575"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6672" behindDoc="0" locked="0" layoutInCell="1" allowOverlap="1" wp14:anchorId="78A85471" wp14:editId="6CBC695C">
                  <wp:simplePos x="0" y="0"/>
                  <wp:positionH relativeFrom="column">
                    <wp:posOffset>-209550</wp:posOffset>
                  </wp:positionH>
                  <wp:positionV relativeFrom="paragraph">
                    <wp:posOffset>904875</wp:posOffset>
                  </wp:positionV>
                  <wp:extent cx="638175" cy="1257300"/>
                  <wp:effectExtent l="0" t="0" r="0" b="0"/>
                  <wp:wrapNone/>
                  <wp:docPr id="2" name="TextBox 67"/>
                  <wp:cNvGraphicFramePr/>
                  <a:graphic xmlns:a="http://schemas.openxmlformats.org/drawingml/2006/main">
                    <a:graphicData uri="http://schemas.openxmlformats.org/drawingml/2006/picture">
                      <pic:pic xmlns:pic="http://schemas.openxmlformats.org/drawingml/2006/picture">
                        <pic:nvPicPr>
                          <pic:cNvPr id="2" name="TextBox 67"/>
                          <pic:cNvPicPr/>
                        </pic:nvPicPr>
                        <pic:blipFill>
                          <a:blip r:embed="rId13"/>
                          <a:stretch>
                            <a:fillRect/>
                          </a:stretch>
                        </pic:blipFill>
                        <pic:spPr>
                          <a:xfrm>
                            <a:off x="0" y="0"/>
                            <a:ext cx="638175" cy="125730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3C7021FC" w14:textId="77777777">
              <w:trPr>
                <w:trHeight w:val="945"/>
                <w:tblCellSpacing w:w="0" w:type="dxa"/>
              </w:trPr>
              <w:tc>
                <w:tcPr>
                  <w:tcW w:w="960" w:type="dxa"/>
                  <w:tcBorders>
                    <w:top w:val="nil"/>
                    <w:left w:val="nil"/>
                    <w:bottom w:val="nil"/>
                    <w:right w:val="nil"/>
                  </w:tcBorders>
                  <w:noWrap/>
                  <w:vAlign w:val="bottom"/>
                </w:tcPr>
                <w:p w14:paraId="39ACFCEF" w14:textId="77777777" w:rsidR="00CE2D92" w:rsidRDefault="00CE2D92">
                  <w:pPr>
                    <w:rPr>
                      <w:rFonts w:cs="Calibri"/>
                      <w:color w:val="000000"/>
                    </w:rPr>
                  </w:pPr>
                </w:p>
              </w:tc>
            </w:tr>
          </w:tbl>
          <w:p w14:paraId="34D48D20" w14:textId="77777777" w:rsidR="00CE2D92" w:rsidRDefault="00CE2D92">
            <w:pPr>
              <w:rPr>
                <w:rFonts w:cs="Calibri"/>
                <w:color w:val="000000"/>
              </w:rPr>
            </w:pPr>
          </w:p>
        </w:tc>
        <w:tc>
          <w:tcPr>
            <w:tcW w:w="960" w:type="dxa"/>
            <w:tcBorders>
              <w:top w:val="nil"/>
              <w:left w:val="nil"/>
              <w:bottom w:val="nil"/>
              <w:right w:val="nil"/>
            </w:tcBorders>
            <w:noWrap/>
            <w:vAlign w:val="bottom"/>
          </w:tcPr>
          <w:p w14:paraId="5936D087" w14:textId="77777777" w:rsidR="00CE2D92" w:rsidRDefault="00CE2D92">
            <w:pPr>
              <w:rPr>
                <w:rFonts w:cs="Calibri"/>
                <w:color w:val="000000"/>
              </w:rPr>
            </w:pPr>
          </w:p>
        </w:tc>
        <w:tc>
          <w:tcPr>
            <w:tcW w:w="960" w:type="dxa"/>
            <w:tcBorders>
              <w:top w:val="nil"/>
              <w:left w:val="nil"/>
              <w:bottom w:val="nil"/>
              <w:right w:val="nil"/>
            </w:tcBorders>
            <w:noWrap/>
            <w:vAlign w:val="bottom"/>
          </w:tcPr>
          <w:p w14:paraId="26EAA4F5" w14:textId="77777777" w:rsidR="00CE2D92" w:rsidRDefault="00CE2D92">
            <w:pPr>
              <w:rPr>
                <w:rFonts w:cs="Calibri"/>
                <w:color w:val="000000"/>
              </w:rPr>
            </w:pPr>
          </w:p>
        </w:tc>
        <w:tc>
          <w:tcPr>
            <w:tcW w:w="960" w:type="dxa"/>
            <w:tcBorders>
              <w:top w:val="nil"/>
              <w:left w:val="nil"/>
              <w:bottom w:val="nil"/>
              <w:right w:val="nil"/>
            </w:tcBorders>
            <w:noWrap/>
            <w:vAlign w:val="bottom"/>
          </w:tcPr>
          <w:p w14:paraId="12C723A6" w14:textId="77777777" w:rsidR="00CE2D92" w:rsidRDefault="00CE2D92">
            <w:pPr>
              <w:rPr>
                <w:rFonts w:cs="Calibri"/>
                <w:color w:val="000000"/>
              </w:rPr>
            </w:pPr>
          </w:p>
        </w:tc>
        <w:tc>
          <w:tcPr>
            <w:tcW w:w="960" w:type="dxa"/>
            <w:tcBorders>
              <w:top w:val="nil"/>
              <w:left w:val="nil"/>
              <w:bottom w:val="nil"/>
              <w:right w:val="nil"/>
            </w:tcBorders>
            <w:noWrap/>
            <w:vAlign w:val="bottom"/>
          </w:tcPr>
          <w:p w14:paraId="7CAF4635" w14:textId="77777777" w:rsidR="00CE2D92" w:rsidRDefault="00CE2D92">
            <w:pPr>
              <w:rPr>
                <w:rFonts w:cs="Calibri"/>
                <w:color w:val="000000"/>
              </w:rPr>
            </w:pPr>
          </w:p>
        </w:tc>
        <w:tc>
          <w:tcPr>
            <w:tcW w:w="960" w:type="dxa"/>
            <w:tcBorders>
              <w:top w:val="nil"/>
              <w:left w:val="nil"/>
              <w:bottom w:val="nil"/>
              <w:right w:val="nil"/>
            </w:tcBorders>
            <w:noWrap/>
            <w:vAlign w:val="bottom"/>
          </w:tcPr>
          <w:p w14:paraId="6B255437" w14:textId="77777777" w:rsidR="00CE2D92" w:rsidRDefault="00CE2D92">
            <w:pPr>
              <w:rPr>
                <w:rFonts w:cs="Calibri"/>
                <w:color w:val="000000"/>
              </w:rPr>
            </w:pPr>
          </w:p>
        </w:tc>
        <w:tc>
          <w:tcPr>
            <w:tcW w:w="960" w:type="dxa"/>
            <w:tcBorders>
              <w:top w:val="nil"/>
              <w:left w:val="nil"/>
              <w:bottom w:val="nil"/>
              <w:right w:val="nil"/>
            </w:tcBorders>
            <w:noWrap/>
            <w:vAlign w:val="bottom"/>
          </w:tcPr>
          <w:p w14:paraId="121CB0A7" w14:textId="77777777" w:rsidR="00CE2D92" w:rsidRDefault="00CE2D92">
            <w:pPr>
              <w:rPr>
                <w:rFonts w:cs="Calibri"/>
                <w:color w:val="000000"/>
              </w:rPr>
            </w:pPr>
          </w:p>
        </w:tc>
        <w:tc>
          <w:tcPr>
            <w:tcW w:w="960" w:type="dxa"/>
            <w:tcBorders>
              <w:top w:val="nil"/>
              <w:left w:val="nil"/>
              <w:bottom w:val="nil"/>
              <w:right w:val="nil"/>
            </w:tcBorders>
            <w:noWrap/>
            <w:vAlign w:val="bottom"/>
          </w:tcPr>
          <w:p w14:paraId="71B1B515" w14:textId="77777777" w:rsidR="00CE2D92" w:rsidRDefault="00CE2D92">
            <w:pPr>
              <w:rPr>
                <w:rFonts w:cs="Calibri"/>
                <w:color w:val="000000"/>
              </w:rPr>
            </w:pPr>
          </w:p>
        </w:tc>
        <w:tc>
          <w:tcPr>
            <w:tcW w:w="960" w:type="dxa"/>
            <w:tcBorders>
              <w:top w:val="nil"/>
              <w:left w:val="nil"/>
              <w:bottom w:val="nil"/>
              <w:right w:val="nil"/>
            </w:tcBorders>
            <w:noWrap/>
            <w:vAlign w:val="bottom"/>
          </w:tcPr>
          <w:p w14:paraId="497CCC3B" w14:textId="77777777" w:rsidR="00CE2D92" w:rsidRDefault="00CE2D92">
            <w:pPr>
              <w:rPr>
                <w:rFonts w:cs="Calibri"/>
                <w:color w:val="000000"/>
              </w:rPr>
            </w:pPr>
          </w:p>
        </w:tc>
      </w:tr>
      <w:tr w:rsidR="00CE2D92" w14:paraId="747C6E7C" w14:textId="77777777">
        <w:trPr>
          <w:trHeight w:val="315"/>
        </w:trPr>
        <w:tc>
          <w:tcPr>
            <w:tcW w:w="1176" w:type="dxa"/>
            <w:tcBorders>
              <w:top w:val="nil"/>
              <w:left w:val="nil"/>
              <w:bottom w:val="nil"/>
              <w:right w:val="nil"/>
            </w:tcBorders>
            <w:noWrap/>
            <w:vAlign w:val="bottom"/>
          </w:tcPr>
          <w:p w14:paraId="359733ED" w14:textId="77777777" w:rsidR="00CE2D92" w:rsidRDefault="00CE2D92">
            <w:pPr>
              <w:rPr>
                <w:rFonts w:cs="Calibri"/>
                <w:color w:val="000000"/>
              </w:rPr>
            </w:pPr>
          </w:p>
        </w:tc>
        <w:tc>
          <w:tcPr>
            <w:tcW w:w="960" w:type="dxa"/>
            <w:tcBorders>
              <w:top w:val="nil"/>
              <w:left w:val="nil"/>
              <w:bottom w:val="nil"/>
              <w:right w:val="nil"/>
            </w:tcBorders>
            <w:noWrap/>
            <w:vAlign w:val="bottom"/>
          </w:tcPr>
          <w:p w14:paraId="04AFEDC8" w14:textId="77777777" w:rsidR="00CE2D92" w:rsidRDefault="00CE2D92">
            <w:pPr>
              <w:rPr>
                <w:rFonts w:cs="Calibri"/>
                <w:color w:val="000000"/>
              </w:rPr>
            </w:pPr>
          </w:p>
        </w:tc>
        <w:tc>
          <w:tcPr>
            <w:tcW w:w="960" w:type="dxa"/>
            <w:tcBorders>
              <w:top w:val="nil"/>
              <w:left w:val="nil"/>
              <w:bottom w:val="nil"/>
              <w:right w:val="nil"/>
            </w:tcBorders>
            <w:noWrap/>
            <w:vAlign w:val="bottom"/>
          </w:tcPr>
          <w:p w14:paraId="6C41CD99" w14:textId="77777777" w:rsidR="00CE2D92" w:rsidRDefault="00CE2D92">
            <w:pPr>
              <w:rPr>
                <w:rFonts w:cs="Calibri"/>
                <w:color w:val="000000"/>
              </w:rPr>
            </w:pPr>
          </w:p>
        </w:tc>
        <w:tc>
          <w:tcPr>
            <w:tcW w:w="960" w:type="dxa"/>
            <w:tcBorders>
              <w:top w:val="nil"/>
              <w:left w:val="nil"/>
              <w:bottom w:val="nil"/>
              <w:right w:val="nil"/>
            </w:tcBorders>
            <w:noWrap/>
            <w:vAlign w:val="bottom"/>
          </w:tcPr>
          <w:p w14:paraId="33794C69" w14:textId="77777777" w:rsidR="00CE2D92" w:rsidRDefault="00CE2D92">
            <w:pPr>
              <w:rPr>
                <w:rFonts w:cs="Calibri"/>
                <w:color w:val="000000"/>
              </w:rPr>
            </w:pPr>
          </w:p>
        </w:tc>
        <w:tc>
          <w:tcPr>
            <w:tcW w:w="960" w:type="dxa"/>
            <w:tcBorders>
              <w:top w:val="nil"/>
              <w:left w:val="nil"/>
              <w:bottom w:val="nil"/>
              <w:right w:val="nil"/>
            </w:tcBorders>
            <w:noWrap/>
            <w:vAlign w:val="bottom"/>
          </w:tcPr>
          <w:p w14:paraId="4F752C4A" w14:textId="77777777" w:rsidR="00CE2D92" w:rsidRDefault="00CE2D92">
            <w:pPr>
              <w:rPr>
                <w:rFonts w:cs="Calibri"/>
                <w:color w:val="000000"/>
              </w:rPr>
            </w:pPr>
          </w:p>
        </w:tc>
        <w:tc>
          <w:tcPr>
            <w:tcW w:w="960" w:type="dxa"/>
            <w:tcBorders>
              <w:top w:val="nil"/>
              <w:left w:val="nil"/>
              <w:bottom w:val="nil"/>
              <w:right w:val="nil"/>
            </w:tcBorders>
            <w:noWrap/>
            <w:vAlign w:val="bottom"/>
          </w:tcPr>
          <w:p w14:paraId="5D30EC0C" w14:textId="77777777" w:rsidR="00CE2D92" w:rsidRDefault="00CE2D92">
            <w:pPr>
              <w:rPr>
                <w:rFonts w:cs="Calibri"/>
                <w:color w:val="000000"/>
              </w:rPr>
            </w:pPr>
          </w:p>
        </w:tc>
        <w:tc>
          <w:tcPr>
            <w:tcW w:w="960" w:type="dxa"/>
            <w:tcBorders>
              <w:top w:val="nil"/>
              <w:left w:val="nil"/>
              <w:bottom w:val="nil"/>
              <w:right w:val="nil"/>
            </w:tcBorders>
            <w:noWrap/>
            <w:vAlign w:val="bottom"/>
          </w:tcPr>
          <w:p w14:paraId="38DC680B" w14:textId="77777777" w:rsidR="00CE2D92" w:rsidRDefault="00CE2D92">
            <w:pPr>
              <w:rPr>
                <w:rFonts w:cs="Calibri"/>
                <w:color w:val="000000"/>
              </w:rPr>
            </w:pPr>
          </w:p>
        </w:tc>
        <w:tc>
          <w:tcPr>
            <w:tcW w:w="960" w:type="dxa"/>
            <w:tcBorders>
              <w:top w:val="nil"/>
              <w:left w:val="nil"/>
              <w:bottom w:val="nil"/>
              <w:right w:val="nil"/>
            </w:tcBorders>
            <w:noWrap/>
            <w:vAlign w:val="bottom"/>
          </w:tcPr>
          <w:p w14:paraId="7A90461C" w14:textId="77777777" w:rsidR="00CE2D92" w:rsidRDefault="00CE2D92">
            <w:pPr>
              <w:rPr>
                <w:rFonts w:cs="Calibri"/>
                <w:color w:val="000000"/>
              </w:rPr>
            </w:pPr>
          </w:p>
        </w:tc>
        <w:tc>
          <w:tcPr>
            <w:tcW w:w="960" w:type="dxa"/>
            <w:tcBorders>
              <w:top w:val="nil"/>
              <w:left w:val="nil"/>
              <w:bottom w:val="nil"/>
              <w:right w:val="nil"/>
            </w:tcBorders>
            <w:noWrap/>
            <w:vAlign w:val="bottom"/>
          </w:tcPr>
          <w:p w14:paraId="0BDE9164" w14:textId="77777777" w:rsidR="00CE2D92" w:rsidRDefault="00CE2D92">
            <w:pPr>
              <w:rPr>
                <w:rFonts w:cs="Calibri"/>
                <w:color w:val="000000"/>
              </w:rPr>
            </w:pPr>
          </w:p>
        </w:tc>
      </w:tr>
      <w:tr w:rsidR="00CE2D92" w14:paraId="16C96B2C" w14:textId="77777777">
        <w:trPr>
          <w:trHeight w:val="300"/>
        </w:trPr>
        <w:tc>
          <w:tcPr>
            <w:tcW w:w="1176" w:type="dxa"/>
            <w:tcBorders>
              <w:top w:val="nil"/>
              <w:left w:val="nil"/>
              <w:bottom w:val="nil"/>
              <w:right w:val="nil"/>
            </w:tcBorders>
            <w:noWrap/>
            <w:vAlign w:val="bottom"/>
          </w:tcPr>
          <w:p w14:paraId="64A77DFC" w14:textId="77777777" w:rsidR="00CE2D92" w:rsidRDefault="00CE2D92">
            <w:pPr>
              <w:rPr>
                <w:rFonts w:cs="Calibri"/>
                <w:color w:val="000000"/>
              </w:rPr>
            </w:pPr>
          </w:p>
        </w:tc>
        <w:tc>
          <w:tcPr>
            <w:tcW w:w="960" w:type="dxa"/>
            <w:tcBorders>
              <w:top w:val="nil"/>
              <w:left w:val="nil"/>
              <w:bottom w:val="nil"/>
              <w:right w:val="nil"/>
            </w:tcBorders>
            <w:noWrap/>
            <w:vAlign w:val="bottom"/>
          </w:tcPr>
          <w:p w14:paraId="08991EF7" w14:textId="77777777" w:rsidR="00CE2D92" w:rsidRDefault="00CE2D92">
            <w:pPr>
              <w:rPr>
                <w:rFonts w:cs="Calibri"/>
                <w:color w:val="000000"/>
              </w:rPr>
            </w:pPr>
          </w:p>
        </w:tc>
        <w:tc>
          <w:tcPr>
            <w:tcW w:w="960" w:type="dxa"/>
            <w:tcBorders>
              <w:top w:val="nil"/>
              <w:left w:val="nil"/>
              <w:bottom w:val="nil"/>
              <w:right w:val="nil"/>
            </w:tcBorders>
            <w:noWrap/>
            <w:vAlign w:val="bottom"/>
          </w:tcPr>
          <w:p w14:paraId="7545AB37" w14:textId="77777777" w:rsidR="00CE2D92" w:rsidRDefault="00CE2D92">
            <w:pPr>
              <w:rPr>
                <w:rFonts w:cs="Calibri"/>
                <w:color w:val="000000"/>
              </w:rPr>
            </w:pPr>
          </w:p>
        </w:tc>
        <w:tc>
          <w:tcPr>
            <w:tcW w:w="960" w:type="dxa"/>
            <w:tcBorders>
              <w:top w:val="nil"/>
              <w:left w:val="nil"/>
              <w:bottom w:val="nil"/>
              <w:right w:val="nil"/>
            </w:tcBorders>
            <w:noWrap/>
            <w:vAlign w:val="bottom"/>
          </w:tcPr>
          <w:p w14:paraId="0CC653BF" w14:textId="77777777" w:rsidR="00CE2D92" w:rsidRDefault="00CE2D92">
            <w:pPr>
              <w:rPr>
                <w:rFonts w:cs="Calibri"/>
                <w:color w:val="000000"/>
              </w:rPr>
            </w:pPr>
          </w:p>
        </w:tc>
        <w:tc>
          <w:tcPr>
            <w:tcW w:w="960" w:type="dxa"/>
            <w:tcBorders>
              <w:top w:val="nil"/>
              <w:left w:val="nil"/>
              <w:bottom w:val="nil"/>
              <w:right w:val="nil"/>
            </w:tcBorders>
            <w:noWrap/>
            <w:vAlign w:val="bottom"/>
          </w:tcPr>
          <w:p w14:paraId="2F87761E" w14:textId="77777777" w:rsidR="00CE2D92" w:rsidRDefault="00CE2D92">
            <w:pPr>
              <w:rPr>
                <w:rFonts w:cs="Calibri"/>
                <w:color w:val="000000"/>
              </w:rPr>
            </w:pPr>
          </w:p>
        </w:tc>
        <w:tc>
          <w:tcPr>
            <w:tcW w:w="960" w:type="dxa"/>
            <w:tcBorders>
              <w:top w:val="nil"/>
              <w:left w:val="nil"/>
              <w:bottom w:val="nil"/>
              <w:right w:val="nil"/>
            </w:tcBorders>
            <w:noWrap/>
            <w:vAlign w:val="bottom"/>
          </w:tcPr>
          <w:p w14:paraId="7ACB2B6C" w14:textId="77777777" w:rsidR="00CE2D92" w:rsidRDefault="00CE2D92">
            <w:pPr>
              <w:rPr>
                <w:rFonts w:cs="Calibri"/>
                <w:color w:val="000000"/>
              </w:rPr>
            </w:pPr>
          </w:p>
        </w:tc>
        <w:tc>
          <w:tcPr>
            <w:tcW w:w="960" w:type="dxa"/>
            <w:tcBorders>
              <w:top w:val="nil"/>
              <w:left w:val="nil"/>
              <w:bottom w:val="nil"/>
              <w:right w:val="nil"/>
            </w:tcBorders>
            <w:noWrap/>
            <w:vAlign w:val="bottom"/>
          </w:tcPr>
          <w:p w14:paraId="5F4DB5DC" w14:textId="77777777" w:rsidR="00CE2D92" w:rsidRDefault="00CE2D92">
            <w:pPr>
              <w:rPr>
                <w:rFonts w:cs="Calibri"/>
                <w:color w:val="000000"/>
              </w:rPr>
            </w:pPr>
          </w:p>
        </w:tc>
        <w:tc>
          <w:tcPr>
            <w:tcW w:w="960" w:type="dxa"/>
            <w:tcBorders>
              <w:top w:val="nil"/>
              <w:left w:val="nil"/>
              <w:bottom w:val="nil"/>
              <w:right w:val="nil"/>
            </w:tcBorders>
            <w:noWrap/>
            <w:vAlign w:val="bottom"/>
          </w:tcPr>
          <w:p w14:paraId="43469ADA" w14:textId="77777777" w:rsidR="00CE2D92" w:rsidRDefault="00CE2D92">
            <w:pPr>
              <w:rPr>
                <w:rFonts w:cs="Calibri"/>
                <w:color w:val="000000"/>
              </w:rPr>
            </w:pPr>
          </w:p>
        </w:tc>
        <w:tc>
          <w:tcPr>
            <w:tcW w:w="960" w:type="dxa"/>
            <w:tcBorders>
              <w:top w:val="nil"/>
              <w:left w:val="nil"/>
              <w:bottom w:val="nil"/>
              <w:right w:val="nil"/>
            </w:tcBorders>
            <w:noWrap/>
            <w:vAlign w:val="bottom"/>
          </w:tcPr>
          <w:p w14:paraId="06AF868C" w14:textId="77777777" w:rsidR="00CE2D92" w:rsidRDefault="00CE2D92">
            <w:pPr>
              <w:rPr>
                <w:rFonts w:cs="Calibri"/>
                <w:color w:val="000000"/>
              </w:rPr>
            </w:pPr>
          </w:p>
        </w:tc>
      </w:tr>
      <w:tr w:rsidR="00CE2D92" w14:paraId="79F2F387" w14:textId="77777777">
        <w:trPr>
          <w:trHeight w:val="300"/>
        </w:trPr>
        <w:tc>
          <w:tcPr>
            <w:tcW w:w="1176" w:type="dxa"/>
            <w:tcBorders>
              <w:top w:val="nil"/>
              <w:left w:val="nil"/>
              <w:bottom w:val="nil"/>
              <w:right w:val="nil"/>
            </w:tcBorders>
            <w:noWrap/>
            <w:vAlign w:val="bottom"/>
          </w:tcPr>
          <w:p w14:paraId="4821474F" w14:textId="77777777" w:rsidR="00CE2D92" w:rsidRDefault="00CE2D92">
            <w:pPr>
              <w:rPr>
                <w:rFonts w:cs="Calibri"/>
                <w:color w:val="000000"/>
              </w:rPr>
            </w:pPr>
          </w:p>
        </w:tc>
        <w:tc>
          <w:tcPr>
            <w:tcW w:w="960" w:type="dxa"/>
            <w:tcBorders>
              <w:top w:val="nil"/>
              <w:left w:val="nil"/>
              <w:bottom w:val="nil"/>
              <w:right w:val="nil"/>
            </w:tcBorders>
            <w:noWrap/>
            <w:vAlign w:val="bottom"/>
          </w:tcPr>
          <w:p w14:paraId="3FB970C0" w14:textId="77777777" w:rsidR="00CE2D92" w:rsidRDefault="00CE2D92">
            <w:pPr>
              <w:rPr>
                <w:rFonts w:cs="Calibri"/>
                <w:color w:val="000000"/>
              </w:rPr>
            </w:pPr>
          </w:p>
        </w:tc>
        <w:tc>
          <w:tcPr>
            <w:tcW w:w="960" w:type="dxa"/>
            <w:tcBorders>
              <w:top w:val="nil"/>
              <w:left w:val="nil"/>
              <w:bottom w:val="nil"/>
              <w:right w:val="nil"/>
            </w:tcBorders>
            <w:noWrap/>
            <w:vAlign w:val="bottom"/>
          </w:tcPr>
          <w:p w14:paraId="4827416D" w14:textId="77777777" w:rsidR="00CE2D92" w:rsidRDefault="00CE2D92">
            <w:pPr>
              <w:rPr>
                <w:rFonts w:cs="Calibri"/>
                <w:color w:val="000000"/>
              </w:rPr>
            </w:pPr>
          </w:p>
        </w:tc>
        <w:tc>
          <w:tcPr>
            <w:tcW w:w="960" w:type="dxa"/>
            <w:tcBorders>
              <w:top w:val="nil"/>
              <w:left w:val="nil"/>
              <w:bottom w:val="nil"/>
              <w:right w:val="nil"/>
            </w:tcBorders>
            <w:noWrap/>
            <w:vAlign w:val="bottom"/>
          </w:tcPr>
          <w:p w14:paraId="2505DDF9" w14:textId="77777777" w:rsidR="00CE2D92" w:rsidRDefault="00CE2D92">
            <w:pPr>
              <w:rPr>
                <w:rFonts w:cs="Calibri"/>
                <w:color w:val="000000"/>
              </w:rPr>
            </w:pPr>
          </w:p>
        </w:tc>
        <w:tc>
          <w:tcPr>
            <w:tcW w:w="960" w:type="dxa"/>
            <w:tcBorders>
              <w:top w:val="nil"/>
              <w:left w:val="nil"/>
              <w:bottom w:val="nil"/>
              <w:right w:val="nil"/>
            </w:tcBorders>
            <w:noWrap/>
            <w:vAlign w:val="bottom"/>
          </w:tcPr>
          <w:p w14:paraId="6D215818" w14:textId="77777777" w:rsidR="00CE2D92" w:rsidRDefault="00CE2D92">
            <w:pPr>
              <w:rPr>
                <w:rFonts w:cs="Calibri"/>
                <w:color w:val="000000"/>
              </w:rPr>
            </w:pPr>
          </w:p>
        </w:tc>
        <w:tc>
          <w:tcPr>
            <w:tcW w:w="960" w:type="dxa"/>
            <w:tcBorders>
              <w:top w:val="nil"/>
              <w:left w:val="nil"/>
              <w:bottom w:val="nil"/>
              <w:right w:val="nil"/>
            </w:tcBorders>
            <w:noWrap/>
            <w:vAlign w:val="bottom"/>
          </w:tcPr>
          <w:p w14:paraId="333D8B3A" w14:textId="77777777" w:rsidR="00CE2D92" w:rsidRDefault="00CE2D92">
            <w:pPr>
              <w:rPr>
                <w:rFonts w:cs="Calibri"/>
                <w:color w:val="000000"/>
              </w:rPr>
            </w:pPr>
          </w:p>
        </w:tc>
        <w:tc>
          <w:tcPr>
            <w:tcW w:w="960" w:type="dxa"/>
            <w:tcBorders>
              <w:top w:val="nil"/>
              <w:left w:val="nil"/>
              <w:bottom w:val="nil"/>
              <w:right w:val="nil"/>
            </w:tcBorders>
            <w:noWrap/>
            <w:vAlign w:val="bottom"/>
          </w:tcPr>
          <w:p w14:paraId="5B13094F" w14:textId="77777777" w:rsidR="00CE2D92" w:rsidRDefault="00CE2D92">
            <w:pPr>
              <w:rPr>
                <w:rFonts w:cs="Calibri"/>
                <w:color w:val="000000"/>
              </w:rPr>
            </w:pPr>
          </w:p>
        </w:tc>
        <w:tc>
          <w:tcPr>
            <w:tcW w:w="960" w:type="dxa"/>
            <w:tcBorders>
              <w:top w:val="nil"/>
              <w:left w:val="nil"/>
              <w:bottom w:val="nil"/>
              <w:right w:val="nil"/>
            </w:tcBorders>
            <w:noWrap/>
            <w:vAlign w:val="bottom"/>
          </w:tcPr>
          <w:p w14:paraId="0459025B" w14:textId="77777777" w:rsidR="00CE2D92" w:rsidRDefault="00CE2D92">
            <w:pPr>
              <w:rPr>
                <w:rFonts w:cs="Calibri"/>
                <w:color w:val="000000"/>
              </w:rPr>
            </w:pPr>
          </w:p>
        </w:tc>
        <w:tc>
          <w:tcPr>
            <w:tcW w:w="960" w:type="dxa"/>
            <w:tcBorders>
              <w:top w:val="nil"/>
              <w:left w:val="nil"/>
              <w:bottom w:val="nil"/>
              <w:right w:val="nil"/>
            </w:tcBorders>
            <w:noWrap/>
            <w:vAlign w:val="bottom"/>
          </w:tcPr>
          <w:p w14:paraId="65BC0AB0" w14:textId="77777777" w:rsidR="00CE2D92" w:rsidRDefault="00CE2D92">
            <w:pPr>
              <w:rPr>
                <w:rFonts w:cs="Calibri"/>
                <w:color w:val="000000"/>
              </w:rPr>
            </w:pPr>
          </w:p>
        </w:tc>
      </w:tr>
      <w:tr w:rsidR="00CE2D92" w14:paraId="07E96469" w14:textId="77777777">
        <w:trPr>
          <w:trHeight w:val="300"/>
        </w:trPr>
        <w:tc>
          <w:tcPr>
            <w:tcW w:w="1176" w:type="dxa"/>
            <w:tcBorders>
              <w:top w:val="nil"/>
              <w:left w:val="nil"/>
              <w:bottom w:val="nil"/>
              <w:right w:val="nil"/>
            </w:tcBorders>
            <w:noWrap/>
            <w:vAlign w:val="bottom"/>
          </w:tcPr>
          <w:p w14:paraId="787569F7" w14:textId="77777777" w:rsidR="00CE2D92" w:rsidRDefault="00CE2D92">
            <w:pPr>
              <w:rPr>
                <w:rFonts w:cs="Calibri"/>
                <w:color w:val="000000"/>
              </w:rPr>
            </w:pPr>
          </w:p>
        </w:tc>
        <w:tc>
          <w:tcPr>
            <w:tcW w:w="960" w:type="dxa"/>
            <w:tcBorders>
              <w:top w:val="nil"/>
              <w:left w:val="nil"/>
              <w:bottom w:val="nil"/>
              <w:right w:val="nil"/>
            </w:tcBorders>
            <w:noWrap/>
            <w:vAlign w:val="bottom"/>
          </w:tcPr>
          <w:p w14:paraId="4B6F2689" w14:textId="77777777" w:rsidR="00CE2D92" w:rsidRDefault="00CE2D92">
            <w:pPr>
              <w:rPr>
                <w:rFonts w:cs="Calibri"/>
                <w:color w:val="000000"/>
              </w:rPr>
            </w:pPr>
          </w:p>
        </w:tc>
        <w:tc>
          <w:tcPr>
            <w:tcW w:w="960" w:type="dxa"/>
            <w:tcBorders>
              <w:top w:val="nil"/>
              <w:left w:val="nil"/>
              <w:bottom w:val="nil"/>
              <w:right w:val="nil"/>
            </w:tcBorders>
            <w:noWrap/>
            <w:vAlign w:val="bottom"/>
          </w:tcPr>
          <w:p w14:paraId="02262EB7" w14:textId="77777777" w:rsidR="00CE2D92" w:rsidRDefault="00CE2D92">
            <w:pPr>
              <w:rPr>
                <w:rFonts w:cs="Calibri"/>
                <w:color w:val="000000"/>
              </w:rPr>
            </w:pPr>
          </w:p>
        </w:tc>
        <w:tc>
          <w:tcPr>
            <w:tcW w:w="960" w:type="dxa"/>
            <w:tcBorders>
              <w:top w:val="nil"/>
              <w:left w:val="nil"/>
              <w:bottom w:val="nil"/>
              <w:right w:val="nil"/>
            </w:tcBorders>
            <w:noWrap/>
            <w:vAlign w:val="bottom"/>
          </w:tcPr>
          <w:p w14:paraId="0DDAC6E6" w14:textId="77777777" w:rsidR="00CE2D92" w:rsidRDefault="00CE2D92">
            <w:pPr>
              <w:rPr>
                <w:rFonts w:cs="Calibri"/>
                <w:color w:val="000000"/>
              </w:rPr>
            </w:pPr>
          </w:p>
        </w:tc>
        <w:tc>
          <w:tcPr>
            <w:tcW w:w="960" w:type="dxa"/>
            <w:tcBorders>
              <w:top w:val="nil"/>
              <w:left w:val="nil"/>
              <w:bottom w:val="nil"/>
              <w:right w:val="nil"/>
            </w:tcBorders>
            <w:noWrap/>
            <w:vAlign w:val="bottom"/>
          </w:tcPr>
          <w:p w14:paraId="1D0D23AD" w14:textId="77777777" w:rsidR="00CE2D92" w:rsidRDefault="00CE2D92">
            <w:pPr>
              <w:rPr>
                <w:rFonts w:cs="Calibri"/>
                <w:color w:val="000000"/>
              </w:rPr>
            </w:pPr>
          </w:p>
        </w:tc>
        <w:tc>
          <w:tcPr>
            <w:tcW w:w="960" w:type="dxa"/>
            <w:tcBorders>
              <w:top w:val="nil"/>
              <w:left w:val="nil"/>
              <w:bottom w:val="nil"/>
              <w:right w:val="nil"/>
            </w:tcBorders>
            <w:noWrap/>
            <w:vAlign w:val="bottom"/>
          </w:tcPr>
          <w:p w14:paraId="1C1E5E38" w14:textId="77777777" w:rsidR="00CE2D92" w:rsidRDefault="00CE2D92">
            <w:pPr>
              <w:rPr>
                <w:rFonts w:cs="Calibri"/>
                <w:color w:val="000000"/>
              </w:rPr>
            </w:pPr>
          </w:p>
        </w:tc>
        <w:tc>
          <w:tcPr>
            <w:tcW w:w="960" w:type="dxa"/>
            <w:tcBorders>
              <w:top w:val="nil"/>
              <w:left w:val="nil"/>
              <w:bottom w:val="nil"/>
              <w:right w:val="nil"/>
            </w:tcBorders>
            <w:noWrap/>
            <w:vAlign w:val="bottom"/>
          </w:tcPr>
          <w:p w14:paraId="541150ED" w14:textId="77777777" w:rsidR="00CE2D92" w:rsidRDefault="00CE2D92">
            <w:pPr>
              <w:rPr>
                <w:rFonts w:cs="Calibri"/>
                <w:color w:val="000000"/>
              </w:rPr>
            </w:pPr>
          </w:p>
        </w:tc>
        <w:tc>
          <w:tcPr>
            <w:tcW w:w="960" w:type="dxa"/>
            <w:tcBorders>
              <w:top w:val="nil"/>
              <w:left w:val="nil"/>
              <w:bottom w:val="nil"/>
              <w:right w:val="nil"/>
            </w:tcBorders>
            <w:noWrap/>
            <w:vAlign w:val="bottom"/>
          </w:tcPr>
          <w:p w14:paraId="375A71FC" w14:textId="77777777" w:rsidR="00CE2D92" w:rsidRDefault="00CE2D92">
            <w:pPr>
              <w:rPr>
                <w:rFonts w:cs="Calibri"/>
                <w:color w:val="000000"/>
              </w:rPr>
            </w:pPr>
          </w:p>
        </w:tc>
        <w:tc>
          <w:tcPr>
            <w:tcW w:w="960" w:type="dxa"/>
            <w:tcBorders>
              <w:top w:val="nil"/>
              <w:left w:val="nil"/>
              <w:bottom w:val="nil"/>
              <w:right w:val="nil"/>
            </w:tcBorders>
            <w:noWrap/>
            <w:vAlign w:val="bottom"/>
          </w:tcPr>
          <w:p w14:paraId="23D39AE1" w14:textId="77777777" w:rsidR="00CE2D92" w:rsidRDefault="00CE2D92">
            <w:pPr>
              <w:rPr>
                <w:rFonts w:cs="Calibri"/>
                <w:color w:val="000000"/>
              </w:rPr>
            </w:pPr>
          </w:p>
        </w:tc>
      </w:tr>
      <w:tr w:rsidR="00CE2D92" w14:paraId="326BDFC7" w14:textId="77777777">
        <w:trPr>
          <w:trHeight w:val="300"/>
        </w:trPr>
        <w:tc>
          <w:tcPr>
            <w:tcW w:w="1176" w:type="dxa"/>
            <w:tcBorders>
              <w:top w:val="nil"/>
              <w:left w:val="nil"/>
              <w:bottom w:val="nil"/>
              <w:right w:val="nil"/>
            </w:tcBorders>
            <w:noWrap/>
            <w:vAlign w:val="bottom"/>
          </w:tcPr>
          <w:p w14:paraId="1FBDCC3D" w14:textId="77777777" w:rsidR="00CE2D92" w:rsidRDefault="00CE2D92">
            <w:pPr>
              <w:rPr>
                <w:rFonts w:cs="Calibri"/>
                <w:color w:val="000000"/>
              </w:rPr>
            </w:pPr>
          </w:p>
        </w:tc>
        <w:tc>
          <w:tcPr>
            <w:tcW w:w="960" w:type="dxa"/>
            <w:tcBorders>
              <w:top w:val="nil"/>
              <w:left w:val="nil"/>
              <w:bottom w:val="nil"/>
              <w:right w:val="nil"/>
            </w:tcBorders>
            <w:noWrap/>
            <w:vAlign w:val="bottom"/>
          </w:tcPr>
          <w:p w14:paraId="4F510D8F" w14:textId="77777777" w:rsidR="00CE2D92" w:rsidRDefault="00CE2D92">
            <w:pPr>
              <w:rPr>
                <w:rFonts w:cs="Calibri"/>
                <w:color w:val="000000"/>
              </w:rPr>
            </w:pPr>
          </w:p>
        </w:tc>
        <w:tc>
          <w:tcPr>
            <w:tcW w:w="960" w:type="dxa"/>
            <w:tcBorders>
              <w:top w:val="nil"/>
              <w:left w:val="nil"/>
              <w:bottom w:val="nil"/>
              <w:right w:val="nil"/>
            </w:tcBorders>
            <w:noWrap/>
            <w:vAlign w:val="bottom"/>
          </w:tcPr>
          <w:p w14:paraId="73821923" w14:textId="77777777" w:rsidR="00CE2D92" w:rsidRDefault="00CE2D92">
            <w:pPr>
              <w:rPr>
                <w:rFonts w:cs="Calibri"/>
                <w:color w:val="000000"/>
              </w:rPr>
            </w:pPr>
          </w:p>
        </w:tc>
        <w:tc>
          <w:tcPr>
            <w:tcW w:w="960" w:type="dxa"/>
            <w:tcBorders>
              <w:top w:val="nil"/>
              <w:left w:val="nil"/>
              <w:bottom w:val="nil"/>
              <w:right w:val="nil"/>
            </w:tcBorders>
            <w:noWrap/>
            <w:vAlign w:val="bottom"/>
          </w:tcPr>
          <w:p w14:paraId="610B4D06" w14:textId="77777777" w:rsidR="00CE2D92" w:rsidRDefault="00CE2D92">
            <w:pPr>
              <w:rPr>
                <w:rFonts w:cs="Calibri"/>
                <w:color w:val="000000"/>
              </w:rPr>
            </w:pPr>
          </w:p>
        </w:tc>
        <w:tc>
          <w:tcPr>
            <w:tcW w:w="960" w:type="dxa"/>
            <w:tcBorders>
              <w:top w:val="nil"/>
              <w:left w:val="nil"/>
              <w:bottom w:val="nil"/>
              <w:right w:val="nil"/>
            </w:tcBorders>
            <w:noWrap/>
            <w:vAlign w:val="bottom"/>
          </w:tcPr>
          <w:p w14:paraId="0996BC05" w14:textId="77777777" w:rsidR="00CE2D92" w:rsidRDefault="00CE2D92">
            <w:pPr>
              <w:rPr>
                <w:rFonts w:cs="Calibri"/>
                <w:color w:val="000000"/>
              </w:rPr>
            </w:pPr>
          </w:p>
        </w:tc>
        <w:tc>
          <w:tcPr>
            <w:tcW w:w="960" w:type="dxa"/>
            <w:tcBorders>
              <w:top w:val="nil"/>
              <w:left w:val="nil"/>
              <w:bottom w:val="nil"/>
              <w:right w:val="nil"/>
            </w:tcBorders>
            <w:noWrap/>
            <w:vAlign w:val="bottom"/>
          </w:tcPr>
          <w:p w14:paraId="76B7C150" w14:textId="77777777" w:rsidR="00CE2D92" w:rsidRDefault="00CE2D92">
            <w:pPr>
              <w:rPr>
                <w:rFonts w:cs="Calibri"/>
                <w:color w:val="000000"/>
              </w:rPr>
            </w:pPr>
          </w:p>
        </w:tc>
        <w:tc>
          <w:tcPr>
            <w:tcW w:w="960" w:type="dxa"/>
            <w:tcBorders>
              <w:top w:val="nil"/>
              <w:left w:val="nil"/>
              <w:bottom w:val="nil"/>
              <w:right w:val="nil"/>
            </w:tcBorders>
            <w:noWrap/>
            <w:vAlign w:val="bottom"/>
          </w:tcPr>
          <w:p w14:paraId="02800E6E" w14:textId="77777777" w:rsidR="00CE2D92" w:rsidRDefault="00CE2D92">
            <w:pPr>
              <w:rPr>
                <w:rFonts w:cs="Calibri"/>
                <w:color w:val="000000"/>
              </w:rPr>
            </w:pPr>
          </w:p>
        </w:tc>
        <w:tc>
          <w:tcPr>
            <w:tcW w:w="960" w:type="dxa"/>
            <w:tcBorders>
              <w:top w:val="nil"/>
              <w:left w:val="nil"/>
              <w:bottom w:val="nil"/>
              <w:right w:val="nil"/>
            </w:tcBorders>
            <w:noWrap/>
            <w:vAlign w:val="bottom"/>
          </w:tcPr>
          <w:p w14:paraId="05B648E3" w14:textId="77777777" w:rsidR="00CE2D92" w:rsidRDefault="00CE2D92">
            <w:pPr>
              <w:rPr>
                <w:rFonts w:cs="Calibri"/>
                <w:color w:val="000000"/>
              </w:rPr>
            </w:pPr>
          </w:p>
        </w:tc>
        <w:tc>
          <w:tcPr>
            <w:tcW w:w="960" w:type="dxa"/>
            <w:tcBorders>
              <w:top w:val="nil"/>
              <w:left w:val="nil"/>
              <w:bottom w:val="nil"/>
              <w:right w:val="nil"/>
            </w:tcBorders>
            <w:noWrap/>
            <w:vAlign w:val="bottom"/>
          </w:tcPr>
          <w:p w14:paraId="3D16E56A" w14:textId="77777777" w:rsidR="00CE2D92" w:rsidRDefault="00CE2D92">
            <w:pPr>
              <w:rPr>
                <w:rFonts w:cs="Calibri"/>
                <w:color w:val="000000"/>
              </w:rPr>
            </w:pPr>
          </w:p>
        </w:tc>
      </w:tr>
      <w:tr w:rsidR="00CE2D92" w14:paraId="4F64596D" w14:textId="77777777">
        <w:trPr>
          <w:trHeight w:val="300"/>
        </w:trPr>
        <w:tc>
          <w:tcPr>
            <w:tcW w:w="1176" w:type="dxa"/>
            <w:tcBorders>
              <w:top w:val="nil"/>
              <w:left w:val="nil"/>
              <w:bottom w:val="nil"/>
              <w:right w:val="nil"/>
            </w:tcBorders>
            <w:noWrap/>
            <w:vAlign w:val="bottom"/>
          </w:tcPr>
          <w:p w14:paraId="6F749C66" w14:textId="77777777" w:rsidR="00CE2D92" w:rsidRDefault="00CE2D92">
            <w:pPr>
              <w:rPr>
                <w:rFonts w:cs="Calibri"/>
                <w:color w:val="000000"/>
              </w:rPr>
            </w:pPr>
          </w:p>
        </w:tc>
        <w:tc>
          <w:tcPr>
            <w:tcW w:w="960" w:type="dxa"/>
            <w:tcBorders>
              <w:top w:val="nil"/>
              <w:left w:val="nil"/>
              <w:bottom w:val="nil"/>
              <w:right w:val="nil"/>
            </w:tcBorders>
            <w:noWrap/>
            <w:vAlign w:val="bottom"/>
          </w:tcPr>
          <w:p w14:paraId="67A0DD5A" w14:textId="77777777" w:rsidR="00CE2D92" w:rsidRDefault="00CE2D92">
            <w:pPr>
              <w:rPr>
                <w:rFonts w:cs="Calibri"/>
                <w:color w:val="000000"/>
              </w:rPr>
            </w:pPr>
          </w:p>
        </w:tc>
        <w:tc>
          <w:tcPr>
            <w:tcW w:w="960" w:type="dxa"/>
            <w:tcBorders>
              <w:top w:val="nil"/>
              <w:left w:val="nil"/>
              <w:bottom w:val="nil"/>
              <w:right w:val="nil"/>
            </w:tcBorders>
            <w:noWrap/>
            <w:vAlign w:val="bottom"/>
          </w:tcPr>
          <w:p w14:paraId="2158BFE8" w14:textId="77777777" w:rsidR="00CE2D92" w:rsidRDefault="00CE2D92">
            <w:pPr>
              <w:rPr>
                <w:rFonts w:cs="Calibri"/>
                <w:color w:val="000000"/>
              </w:rPr>
            </w:pPr>
          </w:p>
        </w:tc>
        <w:tc>
          <w:tcPr>
            <w:tcW w:w="960" w:type="dxa"/>
            <w:tcBorders>
              <w:top w:val="nil"/>
              <w:left w:val="nil"/>
              <w:bottom w:val="nil"/>
              <w:right w:val="nil"/>
            </w:tcBorders>
            <w:noWrap/>
            <w:vAlign w:val="bottom"/>
          </w:tcPr>
          <w:p w14:paraId="64C6E492" w14:textId="77777777" w:rsidR="00CE2D92" w:rsidRDefault="00CE2D92">
            <w:pPr>
              <w:rPr>
                <w:rFonts w:cs="Calibri"/>
                <w:color w:val="000000"/>
              </w:rPr>
            </w:pPr>
          </w:p>
        </w:tc>
        <w:tc>
          <w:tcPr>
            <w:tcW w:w="960" w:type="dxa"/>
            <w:tcBorders>
              <w:top w:val="nil"/>
              <w:left w:val="nil"/>
              <w:bottom w:val="nil"/>
              <w:right w:val="nil"/>
            </w:tcBorders>
            <w:noWrap/>
            <w:vAlign w:val="bottom"/>
          </w:tcPr>
          <w:p w14:paraId="3D3BA535" w14:textId="77777777" w:rsidR="00CE2D92" w:rsidRDefault="00CE2D92">
            <w:pPr>
              <w:rPr>
                <w:rFonts w:cs="Calibri"/>
                <w:color w:val="000000"/>
              </w:rPr>
            </w:pPr>
          </w:p>
        </w:tc>
        <w:tc>
          <w:tcPr>
            <w:tcW w:w="960" w:type="dxa"/>
            <w:tcBorders>
              <w:top w:val="nil"/>
              <w:left w:val="nil"/>
              <w:bottom w:val="nil"/>
              <w:right w:val="nil"/>
            </w:tcBorders>
            <w:noWrap/>
            <w:vAlign w:val="bottom"/>
          </w:tcPr>
          <w:p w14:paraId="343DB8DF" w14:textId="77777777" w:rsidR="00CE2D92" w:rsidRDefault="00CE2D92">
            <w:pPr>
              <w:rPr>
                <w:rFonts w:cs="Calibri"/>
                <w:color w:val="000000"/>
              </w:rPr>
            </w:pPr>
          </w:p>
        </w:tc>
        <w:tc>
          <w:tcPr>
            <w:tcW w:w="960" w:type="dxa"/>
            <w:tcBorders>
              <w:top w:val="nil"/>
              <w:left w:val="nil"/>
              <w:bottom w:val="nil"/>
              <w:right w:val="nil"/>
            </w:tcBorders>
            <w:noWrap/>
            <w:vAlign w:val="bottom"/>
          </w:tcPr>
          <w:p w14:paraId="3EEA1BF4" w14:textId="77777777" w:rsidR="00CE2D92" w:rsidRDefault="00CE2D92">
            <w:pPr>
              <w:rPr>
                <w:rFonts w:cs="Calibri"/>
                <w:color w:val="000000"/>
              </w:rPr>
            </w:pPr>
          </w:p>
        </w:tc>
        <w:tc>
          <w:tcPr>
            <w:tcW w:w="960" w:type="dxa"/>
            <w:tcBorders>
              <w:top w:val="nil"/>
              <w:left w:val="nil"/>
              <w:bottom w:val="nil"/>
              <w:right w:val="nil"/>
            </w:tcBorders>
            <w:noWrap/>
            <w:vAlign w:val="bottom"/>
          </w:tcPr>
          <w:p w14:paraId="363F2A6C" w14:textId="77777777" w:rsidR="00CE2D92" w:rsidRDefault="00CE2D92">
            <w:pPr>
              <w:rPr>
                <w:rFonts w:cs="Calibri"/>
                <w:color w:val="000000"/>
              </w:rPr>
            </w:pPr>
          </w:p>
        </w:tc>
        <w:tc>
          <w:tcPr>
            <w:tcW w:w="960" w:type="dxa"/>
            <w:tcBorders>
              <w:top w:val="nil"/>
              <w:left w:val="nil"/>
              <w:bottom w:val="nil"/>
              <w:right w:val="nil"/>
            </w:tcBorders>
            <w:noWrap/>
            <w:vAlign w:val="bottom"/>
          </w:tcPr>
          <w:p w14:paraId="304B2F5A" w14:textId="77777777" w:rsidR="00CE2D92" w:rsidRDefault="00CE2D92">
            <w:pPr>
              <w:rPr>
                <w:rFonts w:cs="Calibri"/>
                <w:color w:val="000000"/>
              </w:rPr>
            </w:pPr>
          </w:p>
        </w:tc>
      </w:tr>
      <w:tr w:rsidR="00CE2D92" w14:paraId="6937DEB5" w14:textId="77777777">
        <w:trPr>
          <w:trHeight w:val="300"/>
        </w:trPr>
        <w:tc>
          <w:tcPr>
            <w:tcW w:w="1176" w:type="dxa"/>
            <w:tcBorders>
              <w:top w:val="nil"/>
              <w:left w:val="nil"/>
              <w:bottom w:val="nil"/>
              <w:right w:val="nil"/>
            </w:tcBorders>
            <w:noWrap/>
            <w:vAlign w:val="bottom"/>
          </w:tcPr>
          <w:p w14:paraId="57C77A3F" w14:textId="77777777" w:rsidR="00CE2D92" w:rsidRDefault="00CE2D92">
            <w:pPr>
              <w:rPr>
                <w:rFonts w:cs="Calibri"/>
                <w:color w:val="000000"/>
              </w:rPr>
            </w:pPr>
          </w:p>
        </w:tc>
        <w:tc>
          <w:tcPr>
            <w:tcW w:w="960" w:type="dxa"/>
            <w:tcBorders>
              <w:top w:val="nil"/>
              <w:left w:val="nil"/>
              <w:bottom w:val="nil"/>
              <w:right w:val="nil"/>
            </w:tcBorders>
            <w:noWrap/>
            <w:vAlign w:val="bottom"/>
          </w:tcPr>
          <w:p w14:paraId="1AA99FF3" w14:textId="77777777" w:rsidR="00CE2D92" w:rsidRDefault="00CE2D92">
            <w:pPr>
              <w:rPr>
                <w:rFonts w:cs="Calibri"/>
                <w:color w:val="000000"/>
              </w:rPr>
            </w:pPr>
          </w:p>
        </w:tc>
        <w:tc>
          <w:tcPr>
            <w:tcW w:w="960" w:type="dxa"/>
            <w:tcBorders>
              <w:top w:val="nil"/>
              <w:left w:val="nil"/>
              <w:bottom w:val="nil"/>
              <w:right w:val="nil"/>
            </w:tcBorders>
            <w:noWrap/>
            <w:vAlign w:val="bottom"/>
          </w:tcPr>
          <w:p w14:paraId="7869F7AE" w14:textId="77777777" w:rsidR="00CE2D92" w:rsidRDefault="00CE2D92">
            <w:pPr>
              <w:rPr>
                <w:rFonts w:cs="Calibri"/>
                <w:color w:val="000000"/>
              </w:rPr>
            </w:pPr>
          </w:p>
        </w:tc>
        <w:tc>
          <w:tcPr>
            <w:tcW w:w="960" w:type="dxa"/>
            <w:tcBorders>
              <w:top w:val="nil"/>
              <w:left w:val="nil"/>
              <w:bottom w:val="nil"/>
              <w:right w:val="nil"/>
            </w:tcBorders>
            <w:noWrap/>
            <w:vAlign w:val="bottom"/>
          </w:tcPr>
          <w:p w14:paraId="144FB637" w14:textId="77777777" w:rsidR="00CE2D92" w:rsidRDefault="00CE2D92">
            <w:pPr>
              <w:rPr>
                <w:rFonts w:cs="Calibri"/>
                <w:color w:val="000000"/>
              </w:rPr>
            </w:pPr>
          </w:p>
        </w:tc>
        <w:tc>
          <w:tcPr>
            <w:tcW w:w="960" w:type="dxa"/>
            <w:tcBorders>
              <w:top w:val="nil"/>
              <w:left w:val="nil"/>
              <w:bottom w:val="nil"/>
              <w:right w:val="nil"/>
            </w:tcBorders>
            <w:noWrap/>
            <w:vAlign w:val="bottom"/>
          </w:tcPr>
          <w:p w14:paraId="510E13F4" w14:textId="77777777" w:rsidR="00CE2D92" w:rsidRDefault="00CE2D92">
            <w:pPr>
              <w:rPr>
                <w:rFonts w:cs="Calibri"/>
                <w:color w:val="000000"/>
              </w:rPr>
            </w:pPr>
          </w:p>
        </w:tc>
        <w:tc>
          <w:tcPr>
            <w:tcW w:w="960" w:type="dxa"/>
            <w:tcBorders>
              <w:top w:val="nil"/>
              <w:left w:val="nil"/>
              <w:bottom w:val="nil"/>
              <w:right w:val="nil"/>
            </w:tcBorders>
            <w:noWrap/>
            <w:vAlign w:val="bottom"/>
          </w:tcPr>
          <w:p w14:paraId="2420456B" w14:textId="77777777" w:rsidR="00CE2D92" w:rsidRDefault="00CE2D92">
            <w:pPr>
              <w:rPr>
                <w:rFonts w:cs="Calibri"/>
                <w:color w:val="000000"/>
              </w:rPr>
            </w:pPr>
          </w:p>
        </w:tc>
        <w:tc>
          <w:tcPr>
            <w:tcW w:w="960" w:type="dxa"/>
            <w:tcBorders>
              <w:top w:val="nil"/>
              <w:left w:val="nil"/>
              <w:bottom w:val="nil"/>
              <w:right w:val="nil"/>
            </w:tcBorders>
            <w:noWrap/>
            <w:vAlign w:val="bottom"/>
          </w:tcPr>
          <w:p w14:paraId="0513E22E" w14:textId="77777777" w:rsidR="00CE2D92" w:rsidRDefault="00CE2D92">
            <w:pPr>
              <w:rPr>
                <w:rFonts w:cs="Calibri"/>
                <w:color w:val="000000"/>
              </w:rPr>
            </w:pPr>
          </w:p>
        </w:tc>
        <w:tc>
          <w:tcPr>
            <w:tcW w:w="960" w:type="dxa"/>
            <w:tcBorders>
              <w:top w:val="nil"/>
              <w:left w:val="nil"/>
              <w:bottom w:val="nil"/>
              <w:right w:val="nil"/>
            </w:tcBorders>
            <w:noWrap/>
            <w:vAlign w:val="bottom"/>
          </w:tcPr>
          <w:p w14:paraId="66D8BD0D" w14:textId="77777777" w:rsidR="00CE2D92" w:rsidRDefault="00CE2D92">
            <w:pPr>
              <w:rPr>
                <w:rFonts w:cs="Calibri"/>
                <w:color w:val="000000"/>
              </w:rPr>
            </w:pPr>
          </w:p>
        </w:tc>
        <w:tc>
          <w:tcPr>
            <w:tcW w:w="960" w:type="dxa"/>
            <w:tcBorders>
              <w:top w:val="nil"/>
              <w:left w:val="nil"/>
              <w:bottom w:val="nil"/>
              <w:right w:val="nil"/>
            </w:tcBorders>
            <w:noWrap/>
            <w:vAlign w:val="bottom"/>
          </w:tcPr>
          <w:p w14:paraId="23D97A5C" w14:textId="77777777" w:rsidR="00CE2D92" w:rsidRDefault="00CE2D92">
            <w:pPr>
              <w:rPr>
                <w:rFonts w:cs="Calibri"/>
                <w:color w:val="000000"/>
              </w:rPr>
            </w:pPr>
          </w:p>
        </w:tc>
      </w:tr>
    </w:tbl>
    <w:p w14:paraId="1F67A3F1" w14:textId="77777777" w:rsidR="00CE2D92" w:rsidRDefault="00CE2D92">
      <w:pPr>
        <w:spacing w:after="0" w:line="240" w:lineRule="auto"/>
        <w:rPr>
          <w:rFonts w:ascii="Times New Roman" w:hAnsi="Times New Roman"/>
          <w:b/>
          <w:bCs/>
          <w:sz w:val="24"/>
          <w:szCs w:val="24"/>
        </w:rPr>
      </w:pPr>
    </w:p>
    <w:p w14:paraId="66091463" w14:textId="77777777" w:rsidR="00CE2D92" w:rsidRDefault="00000000">
      <w:pPr>
        <w:spacing w:after="0" w:line="240" w:lineRule="auto"/>
        <w:rPr>
          <w:rFonts w:ascii="Times New Roman" w:hAnsi="Times New Roman"/>
          <w:b/>
          <w:bCs/>
          <w:sz w:val="24"/>
          <w:szCs w:val="24"/>
        </w:rPr>
      </w:pPr>
      <w:commentRangeStart w:id="4"/>
      <w:r>
        <w:rPr>
          <w:rFonts w:ascii="Times New Roman" w:hAnsi="Times New Roman"/>
          <w:b/>
          <w:bCs/>
          <w:sz w:val="24"/>
          <w:szCs w:val="24"/>
        </w:rPr>
        <w:t>Figure 1: Column chart showing Palm kernel and Tallow oil soap</w:t>
      </w:r>
      <w:commentRangeEnd w:id="4"/>
      <w:r w:rsidR="001D0A1B">
        <w:rPr>
          <w:rStyle w:val="CommentReference"/>
        </w:rPr>
        <w:commentReference w:id="4"/>
      </w:r>
    </w:p>
    <w:p w14:paraId="056010E1" w14:textId="77777777" w:rsidR="00CE2D92" w:rsidRDefault="00CE2D92">
      <w:pPr>
        <w:spacing w:after="0" w:line="240" w:lineRule="auto"/>
        <w:rPr>
          <w:rFonts w:ascii="Times New Roman" w:hAnsi="Times New Roman"/>
          <w:b/>
          <w:bCs/>
          <w:sz w:val="24"/>
          <w:szCs w:val="24"/>
        </w:rPr>
      </w:pPr>
    </w:p>
    <w:p w14:paraId="51744554" w14:textId="77777777" w:rsidR="00CE2D92" w:rsidRDefault="00CE2D92">
      <w:pPr>
        <w:spacing w:after="0" w:line="240" w:lineRule="auto"/>
        <w:rPr>
          <w:rFonts w:ascii="Times New Roman" w:hAnsi="Times New Roman"/>
          <w:b/>
          <w:bCs/>
          <w:sz w:val="24"/>
          <w:szCs w:val="24"/>
        </w:rPr>
      </w:pPr>
    </w:p>
    <w:p w14:paraId="74948D31" w14:textId="77777777" w:rsidR="00CE2D92" w:rsidRDefault="00CE2D92">
      <w:pPr>
        <w:spacing w:after="0" w:line="240" w:lineRule="auto"/>
        <w:rPr>
          <w:rFonts w:ascii="Times New Roman" w:hAnsi="Times New Roman"/>
          <w:b/>
          <w:bCs/>
          <w:sz w:val="24"/>
          <w:szCs w:val="24"/>
        </w:rPr>
      </w:pPr>
    </w:p>
    <w:p w14:paraId="01F97D4D" w14:textId="77777777" w:rsidR="00CE2D92" w:rsidRDefault="00CE2D92">
      <w:pPr>
        <w:spacing w:after="0" w:line="240" w:lineRule="auto"/>
        <w:rPr>
          <w:rFonts w:ascii="Times New Roman" w:hAnsi="Times New Roman"/>
          <w:b/>
          <w:bCs/>
          <w:sz w:val="24"/>
          <w:szCs w:val="24"/>
        </w:rPr>
      </w:pPr>
    </w:p>
    <w:tbl>
      <w:tblPr>
        <w:tblW w:w="6936" w:type="dxa"/>
        <w:tblInd w:w="108" w:type="dxa"/>
        <w:tblLook w:val="04A0" w:firstRow="1" w:lastRow="0" w:firstColumn="1" w:lastColumn="0" w:noHBand="0" w:noVBand="1"/>
      </w:tblPr>
      <w:tblGrid>
        <w:gridCol w:w="1176"/>
        <w:gridCol w:w="960"/>
        <w:gridCol w:w="960"/>
        <w:gridCol w:w="960"/>
        <w:gridCol w:w="960"/>
        <w:gridCol w:w="960"/>
        <w:gridCol w:w="960"/>
      </w:tblGrid>
      <w:tr w:rsidR="00CE2D92" w14:paraId="3DB914FD" w14:textId="77777777">
        <w:trPr>
          <w:trHeight w:val="945"/>
        </w:trPr>
        <w:tc>
          <w:tcPr>
            <w:tcW w:w="1176" w:type="dxa"/>
            <w:tcBorders>
              <w:top w:val="nil"/>
              <w:left w:val="nil"/>
              <w:bottom w:val="nil"/>
              <w:right w:val="nil"/>
            </w:tcBorders>
            <w:noWrap/>
            <w:vAlign w:val="bottom"/>
          </w:tcPr>
          <w:p w14:paraId="5B48A70C"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0288" behindDoc="0" locked="0" layoutInCell="1" allowOverlap="1" wp14:anchorId="1322E76F" wp14:editId="3D154E4A">
                  <wp:simplePos x="0" y="0"/>
                  <wp:positionH relativeFrom="column">
                    <wp:posOffset>457200</wp:posOffset>
                  </wp:positionH>
                  <wp:positionV relativeFrom="paragraph">
                    <wp:posOffset>390525</wp:posOffset>
                  </wp:positionV>
                  <wp:extent cx="3448050" cy="2314575"/>
                  <wp:effectExtent l="0" t="0" r="0" b="9525"/>
                  <wp:wrapNone/>
                  <wp:docPr id="3" name="Chart 4"/>
                  <wp:cNvGraphicFramePr/>
                  <a:graphic xmlns:a="http://schemas.openxmlformats.org/drawingml/2006/main">
                    <a:graphicData uri="http://schemas.openxmlformats.org/drawingml/2006/picture">
                      <pic:pic xmlns:pic="http://schemas.openxmlformats.org/drawingml/2006/picture">
                        <pic:nvPicPr>
                          <pic:cNvPr id="3" name="Chart 4"/>
                          <pic:cNvPicPr/>
                        </pic:nvPicPr>
                        <pic:blipFill>
                          <a:blip r:embed="rId14"/>
                          <a:stretch>
                            <a:fillRect/>
                          </a:stretch>
                        </pic:blipFill>
                        <pic:spPr>
                          <a:xfrm>
                            <a:off x="0" y="0"/>
                            <a:ext cx="3448050" cy="23145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5648" behindDoc="0" locked="0" layoutInCell="1" allowOverlap="1" wp14:anchorId="756932DD" wp14:editId="5FD13B26">
                  <wp:simplePos x="0" y="0"/>
                  <wp:positionH relativeFrom="column">
                    <wp:posOffset>228600</wp:posOffset>
                  </wp:positionH>
                  <wp:positionV relativeFrom="paragraph">
                    <wp:posOffset>466725</wp:posOffset>
                  </wp:positionV>
                  <wp:extent cx="285750" cy="2228850"/>
                  <wp:effectExtent l="0" t="0" r="0" b="0"/>
                  <wp:wrapNone/>
                  <wp:docPr id="4" name="TextBox 66"/>
                  <wp:cNvGraphicFramePr/>
                  <a:graphic xmlns:a="http://schemas.openxmlformats.org/drawingml/2006/main">
                    <a:graphicData uri="http://schemas.openxmlformats.org/drawingml/2006/picture">
                      <pic:pic xmlns:pic="http://schemas.openxmlformats.org/drawingml/2006/picture">
                        <pic:nvPicPr>
                          <pic:cNvPr id="4" name="TextBox 66"/>
                          <pic:cNvPicPr/>
                        </pic:nvPicPr>
                        <pic:blipFill>
                          <a:blip r:embed="rId15"/>
                          <a:stretch>
                            <a:fillRect/>
                          </a:stretch>
                        </pic:blipFill>
                        <pic:spPr>
                          <a:xfrm>
                            <a:off x="0" y="0"/>
                            <a:ext cx="285750" cy="22288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05C28A4D" w14:textId="77777777">
              <w:trPr>
                <w:trHeight w:val="945"/>
                <w:tblCellSpacing w:w="0" w:type="dxa"/>
              </w:trPr>
              <w:tc>
                <w:tcPr>
                  <w:tcW w:w="960" w:type="dxa"/>
                  <w:tcBorders>
                    <w:top w:val="nil"/>
                    <w:left w:val="nil"/>
                    <w:bottom w:val="nil"/>
                    <w:right w:val="nil"/>
                  </w:tcBorders>
                  <w:noWrap/>
                  <w:vAlign w:val="bottom"/>
                </w:tcPr>
                <w:p w14:paraId="0D3D5A6C" w14:textId="77777777" w:rsidR="00CE2D92" w:rsidRDefault="00CE2D92">
                  <w:pPr>
                    <w:rPr>
                      <w:rFonts w:cs="Calibri"/>
                      <w:color w:val="000000"/>
                    </w:rPr>
                  </w:pPr>
                </w:p>
              </w:tc>
            </w:tr>
          </w:tbl>
          <w:p w14:paraId="13404DC5" w14:textId="77777777" w:rsidR="00CE2D92" w:rsidRDefault="00CE2D92">
            <w:pPr>
              <w:rPr>
                <w:rFonts w:cs="Calibri"/>
                <w:color w:val="000000"/>
              </w:rPr>
            </w:pPr>
          </w:p>
        </w:tc>
        <w:tc>
          <w:tcPr>
            <w:tcW w:w="960" w:type="dxa"/>
            <w:tcBorders>
              <w:top w:val="nil"/>
              <w:left w:val="nil"/>
              <w:bottom w:val="nil"/>
              <w:right w:val="nil"/>
            </w:tcBorders>
            <w:noWrap/>
            <w:vAlign w:val="bottom"/>
          </w:tcPr>
          <w:p w14:paraId="24F42EF9" w14:textId="77777777" w:rsidR="00CE2D92" w:rsidRDefault="00CE2D92">
            <w:pPr>
              <w:rPr>
                <w:rFonts w:cs="Calibri"/>
                <w:color w:val="000000"/>
              </w:rPr>
            </w:pPr>
          </w:p>
        </w:tc>
        <w:tc>
          <w:tcPr>
            <w:tcW w:w="960" w:type="dxa"/>
            <w:tcBorders>
              <w:top w:val="nil"/>
              <w:left w:val="nil"/>
              <w:bottom w:val="nil"/>
              <w:right w:val="nil"/>
            </w:tcBorders>
            <w:noWrap/>
            <w:vAlign w:val="bottom"/>
          </w:tcPr>
          <w:p w14:paraId="46BAC6F8" w14:textId="77777777" w:rsidR="00CE2D92" w:rsidRDefault="00CE2D92">
            <w:pPr>
              <w:rPr>
                <w:rFonts w:cs="Calibri"/>
                <w:color w:val="000000"/>
              </w:rPr>
            </w:pPr>
          </w:p>
        </w:tc>
        <w:tc>
          <w:tcPr>
            <w:tcW w:w="960" w:type="dxa"/>
            <w:tcBorders>
              <w:top w:val="nil"/>
              <w:left w:val="nil"/>
              <w:bottom w:val="nil"/>
              <w:right w:val="nil"/>
            </w:tcBorders>
            <w:noWrap/>
            <w:vAlign w:val="bottom"/>
          </w:tcPr>
          <w:p w14:paraId="067000FF" w14:textId="77777777" w:rsidR="00CE2D92" w:rsidRDefault="00CE2D92">
            <w:pPr>
              <w:rPr>
                <w:rFonts w:cs="Calibri"/>
                <w:color w:val="000000"/>
              </w:rPr>
            </w:pPr>
          </w:p>
        </w:tc>
        <w:tc>
          <w:tcPr>
            <w:tcW w:w="960" w:type="dxa"/>
            <w:tcBorders>
              <w:top w:val="nil"/>
              <w:left w:val="nil"/>
              <w:bottom w:val="nil"/>
              <w:right w:val="nil"/>
            </w:tcBorders>
            <w:noWrap/>
            <w:vAlign w:val="bottom"/>
          </w:tcPr>
          <w:p w14:paraId="11E2F581" w14:textId="77777777" w:rsidR="00CE2D92" w:rsidRDefault="00CE2D92">
            <w:pPr>
              <w:rPr>
                <w:rFonts w:cs="Calibri"/>
                <w:color w:val="000000"/>
              </w:rPr>
            </w:pPr>
          </w:p>
        </w:tc>
        <w:tc>
          <w:tcPr>
            <w:tcW w:w="960" w:type="dxa"/>
            <w:tcBorders>
              <w:top w:val="nil"/>
              <w:left w:val="nil"/>
              <w:bottom w:val="nil"/>
              <w:right w:val="nil"/>
            </w:tcBorders>
            <w:noWrap/>
            <w:vAlign w:val="bottom"/>
          </w:tcPr>
          <w:p w14:paraId="4AF1188D" w14:textId="77777777" w:rsidR="00CE2D92" w:rsidRDefault="00CE2D92">
            <w:pPr>
              <w:rPr>
                <w:rFonts w:cs="Calibri"/>
                <w:color w:val="000000"/>
              </w:rPr>
            </w:pPr>
          </w:p>
        </w:tc>
        <w:tc>
          <w:tcPr>
            <w:tcW w:w="960" w:type="dxa"/>
            <w:tcBorders>
              <w:top w:val="nil"/>
              <w:left w:val="nil"/>
              <w:bottom w:val="nil"/>
              <w:right w:val="nil"/>
            </w:tcBorders>
            <w:noWrap/>
            <w:vAlign w:val="bottom"/>
          </w:tcPr>
          <w:p w14:paraId="1E47A607" w14:textId="77777777" w:rsidR="00CE2D92" w:rsidRDefault="00CE2D92">
            <w:pPr>
              <w:rPr>
                <w:rFonts w:cs="Calibri"/>
                <w:color w:val="000000"/>
              </w:rPr>
            </w:pPr>
          </w:p>
        </w:tc>
      </w:tr>
      <w:tr w:rsidR="00CE2D92" w14:paraId="1FF43EB8" w14:textId="77777777">
        <w:trPr>
          <w:trHeight w:val="945"/>
        </w:trPr>
        <w:tc>
          <w:tcPr>
            <w:tcW w:w="0" w:type="auto"/>
            <w:tcBorders>
              <w:top w:val="nil"/>
              <w:left w:val="nil"/>
              <w:bottom w:val="nil"/>
              <w:right w:val="nil"/>
            </w:tcBorders>
            <w:noWrap/>
            <w:vAlign w:val="bottom"/>
          </w:tcPr>
          <w:p w14:paraId="0066FB77" w14:textId="77777777" w:rsidR="00CE2D92" w:rsidRDefault="00CE2D92">
            <w:pPr>
              <w:rPr>
                <w:rFonts w:cs="Calibri"/>
                <w:color w:val="000000"/>
              </w:rPr>
            </w:pPr>
          </w:p>
        </w:tc>
        <w:tc>
          <w:tcPr>
            <w:tcW w:w="0" w:type="auto"/>
            <w:tcBorders>
              <w:top w:val="nil"/>
              <w:left w:val="nil"/>
              <w:bottom w:val="nil"/>
              <w:right w:val="nil"/>
            </w:tcBorders>
            <w:noWrap/>
            <w:vAlign w:val="bottom"/>
          </w:tcPr>
          <w:p w14:paraId="09C9B7A3" w14:textId="77777777" w:rsidR="00CE2D92" w:rsidRDefault="00CE2D92">
            <w:pPr>
              <w:rPr>
                <w:rFonts w:cs="Calibri"/>
                <w:color w:val="000000"/>
              </w:rPr>
            </w:pPr>
          </w:p>
        </w:tc>
        <w:tc>
          <w:tcPr>
            <w:tcW w:w="0" w:type="auto"/>
            <w:tcBorders>
              <w:top w:val="nil"/>
              <w:left w:val="nil"/>
              <w:bottom w:val="nil"/>
              <w:right w:val="nil"/>
            </w:tcBorders>
            <w:noWrap/>
            <w:vAlign w:val="bottom"/>
          </w:tcPr>
          <w:p w14:paraId="1A968C8F" w14:textId="77777777" w:rsidR="00CE2D92" w:rsidRDefault="00CE2D92">
            <w:pPr>
              <w:rPr>
                <w:rFonts w:cs="Calibri"/>
                <w:color w:val="000000"/>
              </w:rPr>
            </w:pPr>
          </w:p>
        </w:tc>
        <w:tc>
          <w:tcPr>
            <w:tcW w:w="0" w:type="auto"/>
            <w:tcBorders>
              <w:top w:val="nil"/>
              <w:left w:val="nil"/>
              <w:bottom w:val="nil"/>
              <w:right w:val="nil"/>
            </w:tcBorders>
            <w:noWrap/>
            <w:vAlign w:val="bottom"/>
          </w:tcPr>
          <w:p w14:paraId="1C9B0F7A" w14:textId="77777777" w:rsidR="00CE2D92" w:rsidRDefault="00CE2D92">
            <w:pPr>
              <w:rPr>
                <w:rFonts w:cs="Calibri"/>
                <w:color w:val="000000"/>
              </w:rPr>
            </w:pPr>
          </w:p>
        </w:tc>
        <w:tc>
          <w:tcPr>
            <w:tcW w:w="0" w:type="auto"/>
            <w:tcBorders>
              <w:top w:val="nil"/>
              <w:left w:val="nil"/>
              <w:bottom w:val="nil"/>
              <w:right w:val="nil"/>
            </w:tcBorders>
            <w:noWrap/>
            <w:vAlign w:val="bottom"/>
          </w:tcPr>
          <w:p w14:paraId="03AD7522" w14:textId="77777777" w:rsidR="00CE2D92" w:rsidRDefault="00CE2D92">
            <w:pPr>
              <w:rPr>
                <w:rFonts w:cs="Calibri"/>
                <w:color w:val="000000"/>
              </w:rPr>
            </w:pPr>
          </w:p>
        </w:tc>
        <w:tc>
          <w:tcPr>
            <w:tcW w:w="0" w:type="auto"/>
            <w:tcBorders>
              <w:top w:val="nil"/>
              <w:left w:val="nil"/>
              <w:bottom w:val="nil"/>
              <w:right w:val="nil"/>
            </w:tcBorders>
            <w:noWrap/>
            <w:vAlign w:val="bottom"/>
          </w:tcPr>
          <w:p w14:paraId="30733EDB" w14:textId="77777777" w:rsidR="00CE2D92" w:rsidRDefault="00CE2D92">
            <w:pPr>
              <w:rPr>
                <w:rFonts w:cs="Calibri"/>
                <w:color w:val="000000"/>
              </w:rPr>
            </w:pPr>
          </w:p>
        </w:tc>
        <w:tc>
          <w:tcPr>
            <w:tcW w:w="0" w:type="auto"/>
            <w:tcBorders>
              <w:top w:val="nil"/>
              <w:left w:val="nil"/>
              <w:bottom w:val="nil"/>
              <w:right w:val="nil"/>
            </w:tcBorders>
            <w:noWrap/>
            <w:vAlign w:val="bottom"/>
          </w:tcPr>
          <w:p w14:paraId="503F1ACE" w14:textId="77777777" w:rsidR="00CE2D92" w:rsidRDefault="00CE2D92">
            <w:pPr>
              <w:rPr>
                <w:rFonts w:cs="Calibri"/>
                <w:color w:val="000000"/>
              </w:rPr>
            </w:pPr>
          </w:p>
        </w:tc>
      </w:tr>
      <w:tr w:rsidR="00CE2D92" w14:paraId="76C0CB96" w14:textId="77777777">
        <w:trPr>
          <w:trHeight w:val="300"/>
        </w:trPr>
        <w:tc>
          <w:tcPr>
            <w:tcW w:w="0" w:type="auto"/>
            <w:tcBorders>
              <w:top w:val="nil"/>
              <w:left w:val="nil"/>
              <w:bottom w:val="nil"/>
              <w:right w:val="nil"/>
            </w:tcBorders>
            <w:noWrap/>
            <w:vAlign w:val="bottom"/>
          </w:tcPr>
          <w:p w14:paraId="7816EDF6" w14:textId="77777777" w:rsidR="00CE2D92" w:rsidRDefault="00CE2D92">
            <w:pPr>
              <w:rPr>
                <w:rFonts w:cs="Calibri"/>
                <w:color w:val="000000"/>
              </w:rPr>
            </w:pPr>
          </w:p>
        </w:tc>
        <w:tc>
          <w:tcPr>
            <w:tcW w:w="0" w:type="auto"/>
            <w:tcBorders>
              <w:top w:val="nil"/>
              <w:left w:val="nil"/>
              <w:bottom w:val="nil"/>
              <w:right w:val="nil"/>
            </w:tcBorders>
            <w:noWrap/>
            <w:vAlign w:val="bottom"/>
          </w:tcPr>
          <w:p w14:paraId="22B3DD65" w14:textId="77777777" w:rsidR="00CE2D92" w:rsidRDefault="00CE2D92">
            <w:pPr>
              <w:rPr>
                <w:rFonts w:cs="Calibri"/>
                <w:color w:val="000000"/>
              </w:rPr>
            </w:pPr>
          </w:p>
        </w:tc>
        <w:tc>
          <w:tcPr>
            <w:tcW w:w="0" w:type="auto"/>
            <w:tcBorders>
              <w:top w:val="nil"/>
              <w:left w:val="nil"/>
              <w:bottom w:val="nil"/>
              <w:right w:val="nil"/>
            </w:tcBorders>
            <w:noWrap/>
            <w:vAlign w:val="bottom"/>
          </w:tcPr>
          <w:p w14:paraId="69413C3D" w14:textId="77777777" w:rsidR="00CE2D92" w:rsidRDefault="00CE2D92">
            <w:pPr>
              <w:rPr>
                <w:rFonts w:cs="Calibri"/>
                <w:color w:val="000000"/>
              </w:rPr>
            </w:pPr>
          </w:p>
        </w:tc>
        <w:tc>
          <w:tcPr>
            <w:tcW w:w="0" w:type="auto"/>
            <w:tcBorders>
              <w:top w:val="nil"/>
              <w:left w:val="nil"/>
              <w:bottom w:val="nil"/>
              <w:right w:val="nil"/>
            </w:tcBorders>
            <w:noWrap/>
            <w:vAlign w:val="bottom"/>
          </w:tcPr>
          <w:p w14:paraId="06B0D41E" w14:textId="77777777" w:rsidR="00CE2D92" w:rsidRDefault="00CE2D92">
            <w:pPr>
              <w:rPr>
                <w:rFonts w:cs="Calibri"/>
                <w:color w:val="000000"/>
              </w:rPr>
            </w:pPr>
          </w:p>
        </w:tc>
        <w:tc>
          <w:tcPr>
            <w:tcW w:w="0" w:type="auto"/>
            <w:tcBorders>
              <w:top w:val="nil"/>
              <w:left w:val="nil"/>
              <w:bottom w:val="nil"/>
              <w:right w:val="nil"/>
            </w:tcBorders>
            <w:noWrap/>
            <w:vAlign w:val="bottom"/>
          </w:tcPr>
          <w:p w14:paraId="48C64236" w14:textId="77777777" w:rsidR="00CE2D92" w:rsidRDefault="00CE2D92">
            <w:pPr>
              <w:rPr>
                <w:rFonts w:cs="Calibri"/>
                <w:color w:val="000000"/>
              </w:rPr>
            </w:pPr>
          </w:p>
        </w:tc>
        <w:tc>
          <w:tcPr>
            <w:tcW w:w="0" w:type="auto"/>
            <w:tcBorders>
              <w:top w:val="nil"/>
              <w:left w:val="nil"/>
              <w:bottom w:val="nil"/>
              <w:right w:val="nil"/>
            </w:tcBorders>
            <w:noWrap/>
            <w:vAlign w:val="bottom"/>
          </w:tcPr>
          <w:p w14:paraId="78E6FE1C" w14:textId="77777777" w:rsidR="00CE2D92" w:rsidRDefault="00CE2D92">
            <w:pPr>
              <w:rPr>
                <w:rFonts w:cs="Calibri"/>
                <w:color w:val="000000"/>
              </w:rPr>
            </w:pPr>
          </w:p>
        </w:tc>
        <w:tc>
          <w:tcPr>
            <w:tcW w:w="0" w:type="auto"/>
            <w:tcBorders>
              <w:top w:val="nil"/>
              <w:left w:val="nil"/>
              <w:bottom w:val="nil"/>
              <w:right w:val="nil"/>
            </w:tcBorders>
            <w:noWrap/>
            <w:vAlign w:val="bottom"/>
          </w:tcPr>
          <w:p w14:paraId="50AF78F9" w14:textId="77777777" w:rsidR="00CE2D92" w:rsidRDefault="00CE2D92">
            <w:pPr>
              <w:rPr>
                <w:rFonts w:cs="Calibri"/>
                <w:color w:val="000000"/>
              </w:rPr>
            </w:pPr>
          </w:p>
        </w:tc>
      </w:tr>
      <w:tr w:rsidR="00CE2D92" w14:paraId="44C9E576" w14:textId="77777777">
        <w:trPr>
          <w:trHeight w:val="300"/>
        </w:trPr>
        <w:tc>
          <w:tcPr>
            <w:tcW w:w="0" w:type="auto"/>
            <w:tcBorders>
              <w:top w:val="nil"/>
              <w:left w:val="nil"/>
              <w:bottom w:val="nil"/>
              <w:right w:val="nil"/>
            </w:tcBorders>
            <w:noWrap/>
            <w:vAlign w:val="bottom"/>
          </w:tcPr>
          <w:p w14:paraId="5D4F1F3E" w14:textId="77777777" w:rsidR="00CE2D92" w:rsidRDefault="00CE2D92">
            <w:pPr>
              <w:rPr>
                <w:rFonts w:cs="Calibri"/>
                <w:color w:val="000000"/>
              </w:rPr>
            </w:pPr>
          </w:p>
        </w:tc>
        <w:tc>
          <w:tcPr>
            <w:tcW w:w="0" w:type="auto"/>
            <w:tcBorders>
              <w:top w:val="nil"/>
              <w:left w:val="nil"/>
              <w:bottom w:val="nil"/>
              <w:right w:val="nil"/>
            </w:tcBorders>
            <w:noWrap/>
            <w:vAlign w:val="bottom"/>
          </w:tcPr>
          <w:p w14:paraId="3F6E8123" w14:textId="77777777" w:rsidR="00CE2D92" w:rsidRDefault="00CE2D92">
            <w:pPr>
              <w:rPr>
                <w:rFonts w:cs="Calibri"/>
                <w:color w:val="000000"/>
              </w:rPr>
            </w:pPr>
          </w:p>
        </w:tc>
        <w:tc>
          <w:tcPr>
            <w:tcW w:w="0" w:type="auto"/>
            <w:tcBorders>
              <w:top w:val="nil"/>
              <w:left w:val="nil"/>
              <w:bottom w:val="nil"/>
              <w:right w:val="nil"/>
            </w:tcBorders>
            <w:noWrap/>
            <w:vAlign w:val="bottom"/>
          </w:tcPr>
          <w:p w14:paraId="0D5CFFF9" w14:textId="77777777" w:rsidR="00CE2D92" w:rsidRDefault="00CE2D92">
            <w:pPr>
              <w:rPr>
                <w:rFonts w:cs="Calibri"/>
                <w:color w:val="000000"/>
              </w:rPr>
            </w:pPr>
          </w:p>
        </w:tc>
        <w:tc>
          <w:tcPr>
            <w:tcW w:w="0" w:type="auto"/>
            <w:tcBorders>
              <w:top w:val="nil"/>
              <w:left w:val="nil"/>
              <w:bottom w:val="nil"/>
              <w:right w:val="nil"/>
            </w:tcBorders>
            <w:noWrap/>
            <w:vAlign w:val="bottom"/>
          </w:tcPr>
          <w:p w14:paraId="43D4A848" w14:textId="77777777" w:rsidR="00CE2D92" w:rsidRDefault="00CE2D92">
            <w:pPr>
              <w:rPr>
                <w:rFonts w:cs="Calibri"/>
                <w:color w:val="000000"/>
              </w:rPr>
            </w:pPr>
          </w:p>
        </w:tc>
        <w:tc>
          <w:tcPr>
            <w:tcW w:w="0" w:type="auto"/>
            <w:tcBorders>
              <w:top w:val="nil"/>
              <w:left w:val="nil"/>
              <w:bottom w:val="nil"/>
              <w:right w:val="nil"/>
            </w:tcBorders>
            <w:noWrap/>
            <w:vAlign w:val="bottom"/>
          </w:tcPr>
          <w:p w14:paraId="5048AE2B" w14:textId="77777777" w:rsidR="00CE2D92" w:rsidRDefault="00CE2D92">
            <w:pPr>
              <w:rPr>
                <w:rFonts w:cs="Calibri"/>
                <w:color w:val="000000"/>
              </w:rPr>
            </w:pPr>
          </w:p>
        </w:tc>
        <w:tc>
          <w:tcPr>
            <w:tcW w:w="0" w:type="auto"/>
            <w:tcBorders>
              <w:top w:val="nil"/>
              <w:left w:val="nil"/>
              <w:bottom w:val="nil"/>
              <w:right w:val="nil"/>
            </w:tcBorders>
            <w:noWrap/>
            <w:vAlign w:val="bottom"/>
          </w:tcPr>
          <w:p w14:paraId="0F4E8390" w14:textId="77777777" w:rsidR="00CE2D92" w:rsidRDefault="00CE2D92">
            <w:pPr>
              <w:rPr>
                <w:rFonts w:cs="Calibri"/>
                <w:color w:val="000000"/>
              </w:rPr>
            </w:pPr>
          </w:p>
        </w:tc>
        <w:tc>
          <w:tcPr>
            <w:tcW w:w="0" w:type="auto"/>
            <w:tcBorders>
              <w:top w:val="nil"/>
              <w:left w:val="nil"/>
              <w:bottom w:val="nil"/>
              <w:right w:val="nil"/>
            </w:tcBorders>
            <w:noWrap/>
            <w:vAlign w:val="bottom"/>
          </w:tcPr>
          <w:p w14:paraId="5219D9EB" w14:textId="77777777" w:rsidR="00CE2D92" w:rsidRDefault="00CE2D92">
            <w:pPr>
              <w:rPr>
                <w:rFonts w:cs="Calibri"/>
                <w:color w:val="000000"/>
              </w:rPr>
            </w:pPr>
          </w:p>
        </w:tc>
      </w:tr>
      <w:tr w:rsidR="00CE2D92" w14:paraId="2A672269" w14:textId="77777777">
        <w:trPr>
          <w:trHeight w:val="300"/>
        </w:trPr>
        <w:tc>
          <w:tcPr>
            <w:tcW w:w="0" w:type="auto"/>
            <w:tcBorders>
              <w:top w:val="nil"/>
              <w:left w:val="nil"/>
              <w:bottom w:val="nil"/>
              <w:right w:val="nil"/>
            </w:tcBorders>
            <w:noWrap/>
            <w:vAlign w:val="bottom"/>
          </w:tcPr>
          <w:p w14:paraId="1074B896" w14:textId="77777777" w:rsidR="00CE2D92" w:rsidRDefault="00CE2D92">
            <w:pPr>
              <w:rPr>
                <w:rFonts w:cs="Calibri"/>
                <w:color w:val="000000"/>
              </w:rPr>
            </w:pPr>
          </w:p>
        </w:tc>
        <w:tc>
          <w:tcPr>
            <w:tcW w:w="0" w:type="auto"/>
            <w:tcBorders>
              <w:top w:val="nil"/>
              <w:left w:val="nil"/>
              <w:bottom w:val="nil"/>
              <w:right w:val="nil"/>
            </w:tcBorders>
            <w:noWrap/>
            <w:vAlign w:val="bottom"/>
          </w:tcPr>
          <w:p w14:paraId="68DA085D" w14:textId="77777777" w:rsidR="00CE2D92" w:rsidRDefault="00CE2D92">
            <w:pPr>
              <w:rPr>
                <w:rFonts w:cs="Calibri"/>
                <w:color w:val="000000"/>
              </w:rPr>
            </w:pPr>
          </w:p>
        </w:tc>
        <w:tc>
          <w:tcPr>
            <w:tcW w:w="0" w:type="auto"/>
            <w:tcBorders>
              <w:top w:val="nil"/>
              <w:left w:val="nil"/>
              <w:bottom w:val="nil"/>
              <w:right w:val="nil"/>
            </w:tcBorders>
            <w:noWrap/>
            <w:vAlign w:val="bottom"/>
          </w:tcPr>
          <w:p w14:paraId="0F7FC8A1" w14:textId="77777777" w:rsidR="00CE2D92" w:rsidRDefault="00CE2D92">
            <w:pPr>
              <w:rPr>
                <w:rFonts w:cs="Calibri"/>
                <w:color w:val="000000"/>
              </w:rPr>
            </w:pPr>
          </w:p>
        </w:tc>
        <w:tc>
          <w:tcPr>
            <w:tcW w:w="0" w:type="auto"/>
            <w:tcBorders>
              <w:top w:val="nil"/>
              <w:left w:val="nil"/>
              <w:bottom w:val="nil"/>
              <w:right w:val="nil"/>
            </w:tcBorders>
            <w:noWrap/>
            <w:vAlign w:val="bottom"/>
          </w:tcPr>
          <w:p w14:paraId="34409118" w14:textId="77777777" w:rsidR="00CE2D92" w:rsidRDefault="00CE2D92">
            <w:pPr>
              <w:rPr>
                <w:rFonts w:cs="Calibri"/>
                <w:color w:val="000000"/>
              </w:rPr>
            </w:pPr>
          </w:p>
        </w:tc>
        <w:tc>
          <w:tcPr>
            <w:tcW w:w="0" w:type="auto"/>
            <w:tcBorders>
              <w:top w:val="nil"/>
              <w:left w:val="nil"/>
              <w:bottom w:val="nil"/>
              <w:right w:val="nil"/>
            </w:tcBorders>
            <w:noWrap/>
            <w:vAlign w:val="bottom"/>
          </w:tcPr>
          <w:p w14:paraId="2C0B1FEF" w14:textId="77777777" w:rsidR="00CE2D92" w:rsidRDefault="00CE2D92">
            <w:pPr>
              <w:rPr>
                <w:rFonts w:cs="Calibri"/>
                <w:color w:val="000000"/>
              </w:rPr>
            </w:pPr>
          </w:p>
        </w:tc>
        <w:tc>
          <w:tcPr>
            <w:tcW w:w="0" w:type="auto"/>
            <w:tcBorders>
              <w:top w:val="nil"/>
              <w:left w:val="nil"/>
              <w:bottom w:val="nil"/>
              <w:right w:val="nil"/>
            </w:tcBorders>
            <w:noWrap/>
            <w:vAlign w:val="bottom"/>
          </w:tcPr>
          <w:p w14:paraId="41D4E1FA" w14:textId="77777777" w:rsidR="00CE2D92" w:rsidRDefault="00CE2D92">
            <w:pPr>
              <w:rPr>
                <w:rFonts w:cs="Calibri"/>
                <w:color w:val="000000"/>
              </w:rPr>
            </w:pPr>
          </w:p>
        </w:tc>
        <w:tc>
          <w:tcPr>
            <w:tcW w:w="0" w:type="auto"/>
            <w:tcBorders>
              <w:top w:val="nil"/>
              <w:left w:val="nil"/>
              <w:bottom w:val="nil"/>
              <w:right w:val="nil"/>
            </w:tcBorders>
            <w:noWrap/>
            <w:vAlign w:val="bottom"/>
          </w:tcPr>
          <w:p w14:paraId="1EEDF89B" w14:textId="77777777" w:rsidR="00CE2D92" w:rsidRDefault="00CE2D92">
            <w:pPr>
              <w:rPr>
                <w:rFonts w:cs="Calibri"/>
                <w:color w:val="000000"/>
              </w:rPr>
            </w:pPr>
          </w:p>
        </w:tc>
      </w:tr>
      <w:tr w:rsidR="00CE2D92" w14:paraId="47789558" w14:textId="77777777">
        <w:trPr>
          <w:trHeight w:val="300"/>
        </w:trPr>
        <w:tc>
          <w:tcPr>
            <w:tcW w:w="0" w:type="auto"/>
            <w:tcBorders>
              <w:top w:val="nil"/>
              <w:left w:val="nil"/>
              <w:bottom w:val="nil"/>
              <w:right w:val="nil"/>
            </w:tcBorders>
            <w:noWrap/>
            <w:vAlign w:val="bottom"/>
          </w:tcPr>
          <w:p w14:paraId="519FD04A" w14:textId="77777777" w:rsidR="00CE2D92" w:rsidRDefault="00CE2D92">
            <w:pPr>
              <w:rPr>
                <w:rFonts w:cs="Calibri"/>
                <w:color w:val="000000"/>
              </w:rPr>
            </w:pPr>
          </w:p>
        </w:tc>
        <w:tc>
          <w:tcPr>
            <w:tcW w:w="0" w:type="auto"/>
            <w:tcBorders>
              <w:top w:val="nil"/>
              <w:left w:val="nil"/>
              <w:bottom w:val="nil"/>
              <w:right w:val="nil"/>
            </w:tcBorders>
            <w:noWrap/>
            <w:vAlign w:val="bottom"/>
          </w:tcPr>
          <w:p w14:paraId="7B067EEC" w14:textId="77777777" w:rsidR="00CE2D92" w:rsidRDefault="00CE2D92">
            <w:pPr>
              <w:rPr>
                <w:rFonts w:cs="Calibri"/>
                <w:color w:val="000000"/>
              </w:rPr>
            </w:pPr>
          </w:p>
        </w:tc>
        <w:tc>
          <w:tcPr>
            <w:tcW w:w="0" w:type="auto"/>
            <w:tcBorders>
              <w:top w:val="nil"/>
              <w:left w:val="nil"/>
              <w:bottom w:val="nil"/>
              <w:right w:val="nil"/>
            </w:tcBorders>
            <w:noWrap/>
            <w:vAlign w:val="bottom"/>
          </w:tcPr>
          <w:p w14:paraId="43400DFC" w14:textId="77777777" w:rsidR="00CE2D92" w:rsidRDefault="00CE2D92">
            <w:pPr>
              <w:rPr>
                <w:rFonts w:cs="Calibri"/>
                <w:color w:val="000000"/>
              </w:rPr>
            </w:pPr>
          </w:p>
        </w:tc>
        <w:tc>
          <w:tcPr>
            <w:tcW w:w="0" w:type="auto"/>
            <w:tcBorders>
              <w:top w:val="nil"/>
              <w:left w:val="nil"/>
              <w:bottom w:val="nil"/>
              <w:right w:val="nil"/>
            </w:tcBorders>
            <w:noWrap/>
            <w:vAlign w:val="bottom"/>
          </w:tcPr>
          <w:p w14:paraId="0B6545E8" w14:textId="77777777" w:rsidR="00CE2D92" w:rsidRDefault="00CE2D92">
            <w:pPr>
              <w:rPr>
                <w:rFonts w:cs="Calibri"/>
                <w:color w:val="000000"/>
              </w:rPr>
            </w:pPr>
          </w:p>
        </w:tc>
        <w:tc>
          <w:tcPr>
            <w:tcW w:w="0" w:type="auto"/>
            <w:tcBorders>
              <w:top w:val="nil"/>
              <w:left w:val="nil"/>
              <w:bottom w:val="nil"/>
              <w:right w:val="nil"/>
            </w:tcBorders>
            <w:noWrap/>
            <w:vAlign w:val="bottom"/>
          </w:tcPr>
          <w:p w14:paraId="47378217" w14:textId="77777777" w:rsidR="00CE2D92" w:rsidRDefault="00CE2D92">
            <w:pPr>
              <w:rPr>
                <w:rFonts w:cs="Calibri"/>
                <w:color w:val="000000"/>
              </w:rPr>
            </w:pPr>
          </w:p>
        </w:tc>
        <w:tc>
          <w:tcPr>
            <w:tcW w:w="0" w:type="auto"/>
            <w:tcBorders>
              <w:top w:val="nil"/>
              <w:left w:val="nil"/>
              <w:bottom w:val="nil"/>
              <w:right w:val="nil"/>
            </w:tcBorders>
            <w:noWrap/>
            <w:vAlign w:val="bottom"/>
          </w:tcPr>
          <w:p w14:paraId="378677A9" w14:textId="77777777" w:rsidR="00CE2D92" w:rsidRDefault="00CE2D92">
            <w:pPr>
              <w:rPr>
                <w:rFonts w:cs="Calibri"/>
                <w:color w:val="000000"/>
              </w:rPr>
            </w:pPr>
          </w:p>
        </w:tc>
        <w:tc>
          <w:tcPr>
            <w:tcW w:w="0" w:type="auto"/>
            <w:tcBorders>
              <w:top w:val="nil"/>
              <w:left w:val="nil"/>
              <w:bottom w:val="nil"/>
              <w:right w:val="nil"/>
            </w:tcBorders>
            <w:noWrap/>
            <w:vAlign w:val="bottom"/>
          </w:tcPr>
          <w:p w14:paraId="3CA956ED" w14:textId="77777777" w:rsidR="00CE2D92" w:rsidRDefault="00CE2D92">
            <w:pPr>
              <w:rPr>
                <w:rFonts w:cs="Calibri"/>
                <w:color w:val="000000"/>
              </w:rPr>
            </w:pPr>
          </w:p>
        </w:tc>
      </w:tr>
    </w:tbl>
    <w:p w14:paraId="7806233D"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Figure2: Column Chart showing Foam height between Palm kernel and Tallow oil soap</w:t>
      </w:r>
    </w:p>
    <w:p w14:paraId="1E82C5EF" w14:textId="77777777" w:rsidR="00CE2D92" w:rsidRDefault="00CE2D92">
      <w:pPr>
        <w:spacing w:after="0" w:line="240" w:lineRule="auto"/>
        <w:rPr>
          <w:rFonts w:ascii="Times New Roman" w:hAnsi="Times New Roman"/>
          <w:b/>
          <w:bCs/>
          <w:sz w:val="24"/>
          <w:szCs w:val="24"/>
        </w:rPr>
      </w:pPr>
    </w:p>
    <w:p w14:paraId="19F03586" w14:textId="77777777" w:rsidR="00CE2D92" w:rsidRDefault="00CE2D92">
      <w:pPr>
        <w:spacing w:after="0" w:line="240" w:lineRule="auto"/>
        <w:rPr>
          <w:rFonts w:ascii="Times New Roman" w:hAnsi="Times New Roman"/>
          <w:b/>
          <w:bCs/>
          <w:sz w:val="24"/>
          <w:szCs w:val="24"/>
        </w:rPr>
      </w:pPr>
    </w:p>
    <w:p w14:paraId="2F420509" w14:textId="77777777" w:rsidR="00CE2D92" w:rsidRDefault="00CE2D92">
      <w:pPr>
        <w:spacing w:after="0" w:line="240" w:lineRule="auto"/>
        <w:rPr>
          <w:rFonts w:ascii="Times New Roman" w:hAnsi="Times New Roman"/>
          <w:b/>
          <w:bCs/>
          <w:sz w:val="24"/>
          <w:szCs w:val="24"/>
        </w:rPr>
      </w:pPr>
    </w:p>
    <w:p w14:paraId="12C7FC52" w14:textId="77777777" w:rsidR="00CE2D92" w:rsidRDefault="00CE2D92">
      <w:pPr>
        <w:spacing w:after="0" w:line="240" w:lineRule="auto"/>
        <w:rPr>
          <w:rFonts w:ascii="Times New Roman" w:hAnsi="Times New Roman"/>
          <w:b/>
          <w:bCs/>
          <w:sz w:val="24"/>
          <w:szCs w:val="24"/>
        </w:rPr>
      </w:pPr>
    </w:p>
    <w:p w14:paraId="1D27854C"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609D779A" w14:textId="77777777">
        <w:trPr>
          <w:trHeight w:val="300"/>
        </w:trPr>
        <w:tc>
          <w:tcPr>
            <w:tcW w:w="1176" w:type="dxa"/>
            <w:tcBorders>
              <w:top w:val="nil"/>
              <w:left w:val="nil"/>
              <w:bottom w:val="nil"/>
              <w:right w:val="nil"/>
            </w:tcBorders>
            <w:noWrap/>
            <w:vAlign w:val="bottom"/>
          </w:tcPr>
          <w:p w14:paraId="10316E3C" w14:textId="77777777" w:rsidR="00CE2D92" w:rsidRDefault="00000000">
            <w:pPr>
              <w:textAlignment w:val="bottom"/>
              <w:rPr>
                <w:rFonts w:cs="Calibri"/>
                <w:color w:val="000000"/>
              </w:rPr>
            </w:pPr>
            <w:r>
              <w:rPr>
                <w:rFonts w:cs="Calibri"/>
                <w:noProof/>
                <w:color w:val="000000"/>
                <w:lang w:bidi="ar"/>
              </w:rPr>
              <w:lastRenderedPageBreak/>
              <w:drawing>
                <wp:anchor distT="0" distB="0" distL="114300" distR="114300" simplePos="0" relativeHeight="251661312" behindDoc="0" locked="0" layoutInCell="1" allowOverlap="1" wp14:anchorId="78D70C2C" wp14:editId="6CFAFF59">
                  <wp:simplePos x="0" y="0"/>
                  <wp:positionH relativeFrom="column">
                    <wp:posOffset>457200</wp:posOffset>
                  </wp:positionH>
                  <wp:positionV relativeFrom="paragraph">
                    <wp:posOffset>152400</wp:posOffset>
                  </wp:positionV>
                  <wp:extent cx="4600575" cy="2762250"/>
                  <wp:effectExtent l="0" t="0" r="9525" b="0"/>
                  <wp:wrapNone/>
                  <wp:docPr id="6" name="Chart 5"/>
                  <wp:cNvGraphicFramePr/>
                  <a:graphic xmlns:a="http://schemas.openxmlformats.org/drawingml/2006/main">
                    <a:graphicData uri="http://schemas.openxmlformats.org/drawingml/2006/picture">
                      <pic:pic xmlns:pic="http://schemas.openxmlformats.org/drawingml/2006/picture">
                        <pic:nvPicPr>
                          <pic:cNvPr id="6" name="Chart 5"/>
                          <pic:cNvPicPr/>
                        </pic:nvPicPr>
                        <pic:blipFill>
                          <a:blip r:embed="rId16"/>
                          <a:stretch>
                            <a:fillRect/>
                          </a:stretch>
                        </pic:blipFill>
                        <pic:spPr>
                          <a:xfrm>
                            <a:off x="0" y="0"/>
                            <a:ext cx="4600575"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4624" behindDoc="0" locked="0" layoutInCell="1" allowOverlap="1" wp14:anchorId="7422F3D6" wp14:editId="7BF15857">
                  <wp:simplePos x="0" y="0"/>
                  <wp:positionH relativeFrom="column">
                    <wp:posOffset>200025</wp:posOffset>
                  </wp:positionH>
                  <wp:positionV relativeFrom="paragraph">
                    <wp:posOffset>161925</wp:posOffset>
                  </wp:positionV>
                  <wp:extent cx="266700" cy="2590800"/>
                  <wp:effectExtent l="0" t="0" r="0" b="0"/>
                  <wp:wrapNone/>
                  <wp:docPr id="5" name="TextBox 65"/>
                  <wp:cNvGraphicFramePr/>
                  <a:graphic xmlns:a="http://schemas.openxmlformats.org/drawingml/2006/main">
                    <a:graphicData uri="http://schemas.openxmlformats.org/drawingml/2006/picture">
                      <pic:pic xmlns:pic="http://schemas.openxmlformats.org/drawingml/2006/picture">
                        <pic:nvPicPr>
                          <pic:cNvPr id="5" name="TextBox 65"/>
                          <pic:cNvPicPr/>
                        </pic:nvPicPr>
                        <pic:blipFill>
                          <a:blip r:embed="rId17"/>
                          <a:stretch>
                            <a:fillRect/>
                          </a:stretch>
                        </pic:blipFill>
                        <pic:spPr>
                          <a:xfrm>
                            <a:off x="0" y="0"/>
                            <a:ext cx="266700" cy="259080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6F6F6F2E" w14:textId="77777777">
              <w:trPr>
                <w:trHeight w:val="300"/>
                <w:tblCellSpacing w:w="0" w:type="dxa"/>
              </w:trPr>
              <w:tc>
                <w:tcPr>
                  <w:tcW w:w="960" w:type="dxa"/>
                  <w:tcBorders>
                    <w:top w:val="nil"/>
                    <w:left w:val="nil"/>
                    <w:bottom w:val="nil"/>
                    <w:right w:val="nil"/>
                  </w:tcBorders>
                  <w:noWrap/>
                  <w:vAlign w:val="bottom"/>
                </w:tcPr>
                <w:p w14:paraId="535E9B0F" w14:textId="77777777" w:rsidR="00CE2D92" w:rsidRDefault="00CE2D92">
                  <w:pPr>
                    <w:rPr>
                      <w:rFonts w:cs="Calibri"/>
                      <w:color w:val="000000"/>
                    </w:rPr>
                  </w:pPr>
                </w:p>
              </w:tc>
            </w:tr>
          </w:tbl>
          <w:p w14:paraId="210924A9" w14:textId="77777777" w:rsidR="00CE2D92" w:rsidRDefault="00CE2D92">
            <w:pPr>
              <w:rPr>
                <w:rFonts w:cs="Calibri"/>
                <w:color w:val="000000"/>
              </w:rPr>
            </w:pPr>
          </w:p>
        </w:tc>
        <w:tc>
          <w:tcPr>
            <w:tcW w:w="960" w:type="dxa"/>
            <w:tcBorders>
              <w:top w:val="nil"/>
              <w:left w:val="nil"/>
              <w:bottom w:val="nil"/>
              <w:right w:val="nil"/>
            </w:tcBorders>
            <w:noWrap/>
            <w:vAlign w:val="bottom"/>
          </w:tcPr>
          <w:p w14:paraId="76D01F10" w14:textId="77777777" w:rsidR="00CE2D92" w:rsidRDefault="00CE2D92">
            <w:pPr>
              <w:rPr>
                <w:rFonts w:cs="Calibri"/>
                <w:color w:val="000000"/>
              </w:rPr>
            </w:pPr>
          </w:p>
        </w:tc>
        <w:tc>
          <w:tcPr>
            <w:tcW w:w="960" w:type="dxa"/>
            <w:tcBorders>
              <w:top w:val="nil"/>
              <w:left w:val="nil"/>
              <w:bottom w:val="nil"/>
              <w:right w:val="nil"/>
            </w:tcBorders>
            <w:noWrap/>
            <w:vAlign w:val="bottom"/>
          </w:tcPr>
          <w:p w14:paraId="2944A771" w14:textId="77777777" w:rsidR="00CE2D92" w:rsidRDefault="00CE2D92">
            <w:pPr>
              <w:rPr>
                <w:rFonts w:cs="Calibri"/>
                <w:color w:val="000000"/>
              </w:rPr>
            </w:pPr>
          </w:p>
        </w:tc>
        <w:tc>
          <w:tcPr>
            <w:tcW w:w="960" w:type="dxa"/>
            <w:tcBorders>
              <w:top w:val="nil"/>
              <w:left w:val="nil"/>
              <w:bottom w:val="nil"/>
              <w:right w:val="nil"/>
            </w:tcBorders>
            <w:noWrap/>
            <w:vAlign w:val="bottom"/>
          </w:tcPr>
          <w:p w14:paraId="49D872FE" w14:textId="77777777" w:rsidR="00CE2D92" w:rsidRDefault="00CE2D92">
            <w:pPr>
              <w:rPr>
                <w:rFonts w:cs="Calibri"/>
                <w:color w:val="000000"/>
              </w:rPr>
            </w:pPr>
          </w:p>
        </w:tc>
        <w:tc>
          <w:tcPr>
            <w:tcW w:w="960" w:type="dxa"/>
            <w:tcBorders>
              <w:top w:val="nil"/>
              <w:left w:val="nil"/>
              <w:bottom w:val="nil"/>
              <w:right w:val="nil"/>
            </w:tcBorders>
            <w:noWrap/>
            <w:vAlign w:val="bottom"/>
          </w:tcPr>
          <w:p w14:paraId="0FC0450E" w14:textId="77777777" w:rsidR="00CE2D92" w:rsidRDefault="00CE2D92">
            <w:pPr>
              <w:rPr>
                <w:rFonts w:cs="Calibri"/>
                <w:color w:val="000000"/>
              </w:rPr>
            </w:pPr>
          </w:p>
        </w:tc>
        <w:tc>
          <w:tcPr>
            <w:tcW w:w="960" w:type="dxa"/>
            <w:tcBorders>
              <w:top w:val="nil"/>
              <w:left w:val="nil"/>
              <w:bottom w:val="nil"/>
              <w:right w:val="nil"/>
            </w:tcBorders>
            <w:noWrap/>
            <w:vAlign w:val="bottom"/>
          </w:tcPr>
          <w:p w14:paraId="5E25E833" w14:textId="77777777" w:rsidR="00CE2D92" w:rsidRDefault="00CE2D92">
            <w:pPr>
              <w:rPr>
                <w:rFonts w:cs="Calibri"/>
                <w:color w:val="000000"/>
              </w:rPr>
            </w:pPr>
          </w:p>
        </w:tc>
        <w:tc>
          <w:tcPr>
            <w:tcW w:w="960" w:type="dxa"/>
            <w:tcBorders>
              <w:top w:val="nil"/>
              <w:left w:val="nil"/>
              <w:bottom w:val="nil"/>
              <w:right w:val="nil"/>
            </w:tcBorders>
            <w:noWrap/>
            <w:vAlign w:val="bottom"/>
          </w:tcPr>
          <w:p w14:paraId="6F49DC9E" w14:textId="77777777" w:rsidR="00CE2D92" w:rsidRDefault="00CE2D92">
            <w:pPr>
              <w:rPr>
                <w:rFonts w:cs="Calibri"/>
                <w:color w:val="000000"/>
              </w:rPr>
            </w:pPr>
          </w:p>
        </w:tc>
        <w:tc>
          <w:tcPr>
            <w:tcW w:w="960" w:type="dxa"/>
            <w:tcBorders>
              <w:top w:val="nil"/>
              <w:left w:val="nil"/>
              <w:bottom w:val="nil"/>
              <w:right w:val="nil"/>
            </w:tcBorders>
            <w:noWrap/>
            <w:vAlign w:val="bottom"/>
          </w:tcPr>
          <w:p w14:paraId="7FA18F68" w14:textId="77777777" w:rsidR="00CE2D92" w:rsidRDefault="00CE2D92">
            <w:pPr>
              <w:rPr>
                <w:rFonts w:cs="Calibri"/>
                <w:color w:val="000000"/>
              </w:rPr>
            </w:pPr>
          </w:p>
        </w:tc>
        <w:tc>
          <w:tcPr>
            <w:tcW w:w="960" w:type="dxa"/>
            <w:tcBorders>
              <w:top w:val="nil"/>
              <w:left w:val="nil"/>
              <w:bottom w:val="nil"/>
              <w:right w:val="nil"/>
            </w:tcBorders>
            <w:noWrap/>
            <w:vAlign w:val="bottom"/>
          </w:tcPr>
          <w:p w14:paraId="74078C47" w14:textId="77777777" w:rsidR="00CE2D92" w:rsidRDefault="00CE2D92">
            <w:pPr>
              <w:rPr>
                <w:rFonts w:cs="Calibri"/>
                <w:color w:val="000000"/>
              </w:rPr>
            </w:pPr>
          </w:p>
        </w:tc>
      </w:tr>
      <w:tr w:rsidR="00CE2D92" w14:paraId="4388B337" w14:textId="77777777">
        <w:trPr>
          <w:trHeight w:val="300"/>
        </w:trPr>
        <w:tc>
          <w:tcPr>
            <w:tcW w:w="0" w:type="auto"/>
            <w:tcBorders>
              <w:top w:val="nil"/>
              <w:left w:val="nil"/>
              <w:bottom w:val="nil"/>
              <w:right w:val="nil"/>
            </w:tcBorders>
            <w:noWrap/>
            <w:vAlign w:val="bottom"/>
          </w:tcPr>
          <w:p w14:paraId="140239DF" w14:textId="77777777" w:rsidR="00CE2D92" w:rsidRDefault="00CE2D92">
            <w:pPr>
              <w:rPr>
                <w:rFonts w:cs="Calibri"/>
                <w:color w:val="000000"/>
              </w:rPr>
            </w:pPr>
          </w:p>
        </w:tc>
        <w:tc>
          <w:tcPr>
            <w:tcW w:w="0" w:type="auto"/>
            <w:tcBorders>
              <w:top w:val="nil"/>
              <w:left w:val="nil"/>
              <w:bottom w:val="nil"/>
              <w:right w:val="nil"/>
            </w:tcBorders>
            <w:noWrap/>
            <w:vAlign w:val="bottom"/>
          </w:tcPr>
          <w:p w14:paraId="3472DB35" w14:textId="77777777" w:rsidR="00CE2D92" w:rsidRDefault="00CE2D92">
            <w:pPr>
              <w:rPr>
                <w:rFonts w:cs="Calibri"/>
                <w:color w:val="000000"/>
              </w:rPr>
            </w:pPr>
          </w:p>
        </w:tc>
        <w:tc>
          <w:tcPr>
            <w:tcW w:w="0" w:type="auto"/>
            <w:tcBorders>
              <w:top w:val="nil"/>
              <w:left w:val="nil"/>
              <w:bottom w:val="nil"/>
              <w:right w:val="nil"/>
            </w:tcBorders>
            <w:noWrap/>
            <w:vAlign w:val="bottom"/>
          </w:tcPr>
          <w:p w14:paraId="355046C3" w14:textId="77777777" w:rsidR="00CE2D92" w:rsidRDefault="00CE2D92">
            <w:pPr>
              <w:rPr>
                <w:rFonts w:cs="Calibri"/>
                <w:color w:val="000000"/>
              </w:rPr>
            </w:pPr>
          </w:p>
        </w:tc>
        <w:tc>
          <w:tcPr>
            <w:tcW w:w="0" w:type="auto"/>
            <w:tcBorders>
              <w:top w:val="nil"/>
              <w:left w:val="nil"/>
              <w:bottom w:val="nil"/>
              <w:right w:val="nil"/>
            </w:tcBorders>
            <w:noWrap/>
            <w:vAlign w:val="bottom"/>
          </w:tcPr>
          <w:p w14:paraId="63B77DC1" w14:textId="77777777" w:rsidR="00CE2D92" w:rsidRDefault="00CE2D92">
            <w:pPr>
              <w:rPr>
                <w:rFonts w:cs="Calibri"/>
                <w:color w:val="000000"/>
              </w:rPr>
            </w:pPr>
          </w:p>
        </w:tc>
        <w:tc>
          <w:tcPr>
            <w:tcW w:w="0" w:type="auto"/>
            <w:tcBorders>
              <w:top w:val="nil"/>
              <w:left w:val="nil"/>
              <w:bottom w:val="nil"/>
              <w:right w:val="nil"/>
            </w:tcBorders>
            <w:noWrap/>
            <w:vAlign w:val="bottom"/>
          </w:tcPr>
          <w:p w14:paraId="116049EE" w14:textId="77777777" w:rsidR="00CE2D92" w:rsidRDefault="00CE2D92">
            <w:pPr>
              <w:rPr>
                <w:rFonts w:cs="Calibri"/>
                <w:color w:val="000000"/>
              </w:rPr>
            </w:pPr>
          </w:p>
        </w:tc>
        <w:tc>
          <w:tcPr>
            <w:tcW w:w="0" w:type="auto"/>
            <w:tcBorders>
              <w:top w:val="nil"/>
              <w:left w:val="nil"/>
              <w:bottom w:val="nil"/>
              <w:right w:val="nil"/>
            </w:tcBorders>
            <w:noWrap/>
            <w:vAlign w:val="bottom"/>
          </w:tcPr>
          <w:p w14:paraId="3600E9C2" w14:textId="77777777" w:rsidR="00CE2D92" w:rsidRDefault="00CE2D92">
            <w:pPr>
              <w:rPr>
                <w:rFonts w:cs="Calibri"/>
                <w:color w:val="000000"/>
              </w:rPr>
            </w:pPr>
          </w:p>
        </w:tc>
        <w:tc>
          <w:tcPr>
            <w:tcW w:w="0" w:type="auto"/>
            <w:tcBorders>
              <w:top w:val="nil"/>
              <w:left w:val="nil"/>
              <w:bottom w:val="nil"/>
              <w:right w:val="nil"/>
            </w:tcBorders>
            <w:noWrap/>
            <w:vAlign w:val="bottom"/>
          </w:tcPr>
          <w:p w14:paraId="5C147717" w14:textId="77777777" w:rsidR="00CE2D92" w:rsidRDefault="00CE2D92">
            <w:pPr>
              <w:rPr>
                <w:rFonts w:cs="Calibri"/>
                <w:color w:val="000000"/>
              </w:rPr>
            </w:pPr>
          </w:p>
        </w:tc>
        <w:tc>
          <w:tcPr>
            <w:tcW w:w="0" w:type="auto"/>
            <w:tcBorders>
              <w:top w:val="nil"/>
              <w:left w:val="nil"/>
              <w:bottom w:val="nil"/>
              <w:right w:val="nil"/>
            </w:tcBorders>
            <w:noWrap/>
            <w:vAlign w:val="bottom"/>
          </w:tcPr>
          <w:p w14:paraId="18298F5D" w14:textId="77777777" w:rsidR="00CE2D92" w:rsidRDefault="00CE2D92">
            <w:pPr>
              <w:rPr>
                <w:rFonts w:cs="Calibri"/>
                <w:color w:val="000000"/>
              </w:rPr>
            </w:pPr>
          </w:p>
        </w:tc>
        <w:tc>
          <w:tcPr>
            <w:tcW w:w="0" w:type="auto"/>
            <w:tcBorders>
              <w:top w:val="nil"/>
              <w:left w:val="nil"/>
              <w:bottom w:val="nil"/>
              <w:right w:val="nil"/>
            </w:tcBorders>
            <w:noWrap/>
            <w:vAlign w:val="bottom"/>
          </w:tcPr>
          <w:p w14:paraId="0D6DACBE" w14:textId="77777777" w:rsidR="00CE2D92" w:rsidRDefault="00CE2D92">
            <w:pPr>
              <w:rPr>
                <w:rFonts w:cs="Calibri"/>
                <w:color w:val="000000"/>
              </w:rPr>
            </w:pPr>
          </w:p>
        </w:tc>
      </w:tr>
      <w:tr w:rsidR="00CE2D92" w14:paraId="39509F37" w14:textId="77777777">
        <w:trPr>
          <w:trHeight w:val="945"/>
        </w:trPr>
        <w:tc>
          <w:tcPr>
            <w:tcW w:w="0" w:type="auto"/>
            <w:tcBorders>
              <w:top w:val="nil"/>
              <w:left w:val="nil"/>
              <w:bottom w:val="nil"/>
              <w:right w:val="nil"/>
            </w:tcBorders>
            <w:noWrap/>
            <w:vAlign w:val="bottom"/>
          </w:tcPr>
          <w:p w14:paraId="6E5015AD" w14:textId="77777777" w:rsidR="00CE2D92" w:rsidRDefault="00CE2D92">
            <w:pPr>
              <w:rPr>
                <w:rFonts w:cs="Calibri"/>
                <w:color w:val="000000"/>
              </w:rPr>
            </w:pPr>
          </w:p>
        </w:tc>
        <w:tc>
          <w:tcPr>
            <w:tcW w:w="0" w:type="auto"/>
            <w:tcBorders>
              <w:top w:val="nil"/>
              <w:left w:val="nil"/>
              <w:bottom w:val="nil"/>
              <w:right w:val="nil"/>
            </w:tcBorders>
            <w:noWrap/>
            <w:vAlign w:val="bottom"/>
          </w:tcPr>
          <w:p w14:paraId="115C7FBE" w14:textId="77777777" w:rsidR="00CE2D92" w:rsidRDefault="00CE2D92">
            <w:pPr>
              <w:rPr>
                <w:rFonts w:cs="Calibri"/>
                <w:color w:val="000000"/>
              </w:rPr>
            </w:pPr>
          </w:p>
        </w:tc>
        <w:tc>
          <w:tcPr>
            <w:tcW w:w="0" w:type="auto"/>
            <w:tcBorders>
              <w:top w:val="nil"/>
              <w:left w:val="nil"/>
              <w:bottom w:val="nil"/>
              <w:right w:val="nil"/>
            </w:tcBorders>
            <w:noWrap/>
            <w:vAlign w:val="bottom"/>
          </w:tcPr>
          <w:p w14:paraId="249D5319" w14:textId="77777777" w:rsidR="00CE2D92" w:rsidRDefault="00CE2D92">
            <w:pPr>
              <w:rPr>
                <w:rFonts w:cs="Calibri"/>
                <w:color w:val="000000"/>
              </w:rPr>
            </w:pPr>
          </w:p>
        </w:tc>
        <w:tc>
          <w:tcPr>
            <w:tcW w:w="0" w:type="auto"/>
            <w:tcBorders>
              <w:top w:val="nil"/>
              <w:left w:val="nil"/>
              <w:bottom w:val="nil"/>
              <w:right w:val="nil"/>
            </w:tcBorders>
            <w:noWrap/>
            <w:vAlign w:val="bottom"/>
          </w:tcPr>
          <w:p w14:paraId="4289ACF7" w14:textId="77777777" w:rsidR="00CE2D92" w:rsidRDefault="00CE2D92">
            <w:pPr>
              <w:rPr>
                <w:rFonts w:cs="Calibri"/>
                <w:color w:val="000000"/>
              </w:rPr>
            </w:pPr>
          </w:p>
        </w:tc>
        <w:tc>
          <w:tcPr>
            <w:tcW w:w="0" w:type="auto"/>
            <w:tcBorders>
              <w:top w:val="nil"/>
              <w:left w:val="nil"/>
              <w:bottom w:val="nil"/>
              <w:right w:val="nil"/>
            </w:tcBorders>
            <w:noWrap/>
            <w:vAlign w:val="bottom"/>
          </w:tcPr>
          <w:p w14:paraId="36BD5320" w14:textId="77777777" w:rsidR="00CE2D92" w:rsidRDefault="00CE2D92">
            <w:pPr>
              <w:rPr>
                <w:rFonts w:cs="Calibri"/>
                <w:color w:val="000000"/>
              </w:rPr>
            </w:pPr>
          </w:p>
        </w:tc>
        <w:tc>
          <w:tcPr>
            <w:tcW w:w="0" w:type="auto"/>
            <w:tcBorders>
              <w:top w:val="nil"/>
              <w:left w:val="nil"/>
              <w:bottom w:val="nil"/>
              <w:right w:val="nil"/>
            </w:tcBorders>
            <w:noWrap/>
            <w:vAlign w:val="bottom"/>
          </w:tcPr>
          <w:p w14:paraId="182AD2D6" w14:textId="77777777" w:rsidR="00CE2D92" w:rsidRDefault="00CE2D92">
            <w:pPr>
              <w:rPr>
                <w:rFonts w:cs="Calibri"/>
                <w:color w:val="000000"/>
              </w:rPr>
            </w:pPr>
          </w:p>
        </w:tc>
        <w:tc>
          <w:tcPr>
            <w:tcW w:w="0" w:type="auto"/>
            <w:tcBorders>
              <w:top w:val="nil"/>
              <w:left w:val="nil"/>
              <w:bottom w:val="nil"/>
              <w:right w:val="nil"/>
            </w:tcBorders>
            <w:noWrap/>
            <w:vAlign w:val="bottom"/>
          </w:tcPr>
          <w:p w14:paraId="3DE717E9" w14:textId="77777777" w:rsidR="00CE2D92" w:rsidRDefault="00CE2D92">
            <w:pPr>
              <w:rPr>
                <w:rFonts w:cs="Calibri"/>
                <w:color w:val="000000"/>
              </w:rPr>
            </w:pPr>
          </w:p>
        </w:tc>
        <w:tc>
          <w:tcPr>
            <w:tcW w:w="0" w:type="auto"/>
            <w:tcBorders>
              <w:top w:val="nil"/>
              <w:left w:val="nil"/>
              <w:bottom w:val="nil"/>
              <w:right w:val="nil"/>
            </w:tcBorders>
            <w:noWrap/>
            <w:vAlign w:val="bottom"/>
          </w:tcPr>
          <w:p w14:paraId="658D1A03" w14:textId="77777777" w:rsidR="00CE2D92" w:rsidRDefault="00CE2D92">
            <w:pPr>
              <w:rPr>
                <w:rFonts w:cs="Calibri"/>
                <w:color w:val="000000"/>
              </w:rPr>
            </w:pPr>
          </w:p>
        </w:tc>
        <w:tc>
          <w:tcPr>
            <w:tcW w:w="0" w:type="auto"/>
            <w:tcBorders>
              <w:top w:val="nil"/>
              <w:left w:val="nil"/>
              <w:bottom w:val="nil"/>
              <w:right w:val="nil"/>
            </w:tcBorders>
            <w:noWrap/>
            <w:vAlign w:val="bottom"/>
          </w:tcPr>
          <w:p w14:paraId="712BD328" w14:textId="77777777" w:rsidR="00CE2D92" w:rsidRDefault="00CE2D92">
            <w:pPr>
              <w:rPr>
                <w:rFonts w:cs="Calibri"/>
                <w:color w:val="000000"/>
              </w:rPr>
            </w:pPr>
          </w:p>
        </w:tc>
      </w:tr>
      <w:tr w:rsidR="00CE2D92" w14:paraId="6BCE19D1" w14:textId="77777777">
        <w:trPr>
          <w:trHeight w:val="1260"/>
        </w:trPr>
        <w:tc>
          <w:tcPr>
            <w:tcW w:w="0" w:type="auto"/>
            <w:tcBorders>
              <w:top w:val="nil"/>
              <w:left w:val="nil"/>
              <w:bottom w:val="nil"/>
              <w:right w:val="nil"/>
            </w:tcBorders>
            <w:noWrap/>
            <w:vAlign w:val="bottom"/>
          </w:tcPr>
          <w:p w14:paraId="64F8DA38" w14:textId="77777777" w:rsidR="00CE2D92" w:rsidRDefault="00CE2D92">
            <w:pPr>
              <w:rPr>
                <w:rFonts w:cs="Calibri"/>
                <w:color w:val="000000"/>
              </w:rPr>
            </w:pPr>
          </w:p>
        </w:tc>
        <w:tc>
          <w:tcPr>
            <w:tcW w:w="0" w:type="auto"/>
            <w:tcBorders>
              <w:top w:val="nil"/>
              <w:left w:val="nil"/>
              <w:bottom w:val="nil"/>
              <w:right w:val="nil"/>
            </w:tcBorders>
            <w:noWrap/>
            <w:vAlign w:val="bottom"/>
          </w:tcPr>
          <w:p w14:paraId="39D87CFF" w14:textId="77777777" w:rsidR="00CE2D92" w:rsidRDefault="00CE2D92">
            <w:pPr>
              <w:rPr>
                <w:rFonts w:cs="Calibri"/>
                <w:color w:val="000000"/>
              </w:rPr>
            </w:pPr>
          </w:p>
        </w:tc>
        <w:tc>
          <w:tcPr>
            <w:tcW w:w="0" w:type="auto"/>
            <w:tcBorders>
              <w:top w:val="nil"/>
              <w:left w:val="nil"/>
              <w:bottom w:val="nil"/>
              <w:right w:val="nil"/>
            </w:tcBorders>
            <w:noWrap/>
            <w:vAlign w:val="bottom"/>
          </w:tcPr>
          <w:p w14:paraId="414016A2" w14:textId="77777777" w:rsidR="00CE2D92" w:rsidRDefault="00CE2D92">
            <w:pPr>
              <w:rPr>
                <w:rFonts w:cs="Calibri"/>
                <w:color w:val="000000"/>
              </w:rPr>
            </w:pPr>
          </w:p>
        </w:tc>
        <w:tc>
          <w:tcPr>
            <w:tcW w:w="0" w:type="auto"/>
            <w:tcBorders>
              <w:top w:val="nil"/>
              <w:left w:val="nil"/>
              <w:bottom w:val="nil"/>
              <w:right w:val="nil"/>
            </w:tcBorders>
            <w:noWrap/>
            <w:vAlign w:val="bottom"/>
          </w:tcPr>
          <w:p w14:paraId="52B11014" w14:textId="77777777" w:rsidR="00CE2D92" w:rsidRDefault="00CE2D92">
            <w:pPr>
              <w:rPr>
                <w:rFonts w:cs="Calibri"/>
                <w:color w:val="000000"/>
              </w:rPr>
            </w:pPr>
          </w:p>
        </w:tc>
        <w:tc>
          <w:tcPr>
            <w:tcW w:w="0" w:type="auto"/>
            <w:tcBorders>
              <w:top w:val="nil"/>
              <w:left w:val="nil"/>
              <w:bottom w:val="nil"/>
              <w:right w:val="nil"/>
            </w:tcBorders>
            <w:noWrap/>
            <w:vAlign w:val="bottom"/>
          </w:tcPr>
          <w:p w14:paraId="6DC2B730" w14:textId="77777777" w:rsidR="00CE2D92" w:rsidRDefault="00CE2D92">
            <w:pPr>
              <w:rPr>
                <w:rFonts w:cs="Calibri"/>
                <w:color w:val="000000"/>
              </w:rPr>
            </w:pPr>
          </w:p>
        </w:tc>
        <w:tc>
          <w:tcPr>
            <w:tcW w:w="0" w:type="auto"/>
            <w:tcBorders>
              <w:top w:val="nil"/>
              <w:left w:val="nil"/>
              <w:bottom w:val="nil"/>
              <w:right w:val="nil"/>
            </w:tcBorders>
            <w:noWrap/>
            <w:vAlign w:val="bottom"/>
          </w:tcPr>
          <w:p w14:paraId="61FAAA2A" w14:textId="77777777" w:rsidR="00CE2D92" w:rsidRDefault="00CE2D92">
            <w:pPr>
              <w:rPr>
                <w:rFonts w:cs="Calibri"/>
                <w:color w:val="000000"/>
              </w:rPr>
            </w:pPr>
          </w:p>
        </w:tc>
        <w:tc>
          <w:tcPr>
            <w:tcW w:w="0" w:type="auto"/>
            <w:tcBorders>
              <w:top w:val="nil"/>
              <w:left w:val="nil"/>
              <w:bottom w:val="nil"/>
              <w:right w:val="nil"/>
            </w:tcBorders>
            <w:noWrap/>
            <w:vAlign w:val="bottom"/>
          </w:tcPr>
          <w:p w14:paraId="685F05AA" w14:textId="77777777" w:rsidR="00CE2D92" w:rsidRDefault="00CE2D92">
            <w:pPr>
              <w:rPr>
                <w:rFonts w:cs="Calibri"/>
                <w:color w:val="000000"/>
              </w:rPr>
            </w:pPr>
          </w:p>
        </w:tc>
        <w:tc>
          <w:tcPr>
            <w:tcW w:w="0" w:type="auto"/>
            <w:tcBorders>
              <w:top w:val="nil"/>
              <w:left w:val="nil"/>
              <w:bottom w:val="nil"/>
              <w:right w:val="nil"/>
            </w:tcBorders>
            <w:noWrap/>
            <w:vAlign w:val="bottom"/>
          </w:tcPr>
          <w:p w14:paraId="206946FE" w14:textId="77777777" w:rsidR="00CE2D92" w:rsidRDefault="00CE2D92">
            <w:pPr>
              <w:rPr>
                <w:rFonts w:cs="Calibri"/>
                <w:color w:val="000000"/>
              </w:rPr>
            </w:pPr>
          </w:p>
        </w:tc>
        <w:tc>
          <w:tcPr>
            <w:tcW w:w="0" w:type="auto"/>
            <w:tcBorders>
              <w:top w:val="nil"/>
              <w:left w:val="nil"/>
              <w:bottom w:val="nil"/>
              <w:right w:val="nil"/>
            </w:tcBorders>
            <w:noWrap/>
            <w:vAlign w:val="bottom"/>
          </w:tcPr>
          <w:p w14:paraId="01D537E6" w14:textId="77777777" w:rsidR="00CE2D92" w:rsidRDefault="00CE2D92">
            <w:pPr>
              <w:rPr>
                <w:rFonts w:cs="Calibri"/>
                <w:color w:val="000000"/>
              </w:rPr>
            </w:pPr>
          </w:p>
        </w:tc>
      </w:tr>
      <w:tr w:rsidR="00CE2D92" w14:paraId="50C06433" w14:textId="77777777">
        <w:trPr>
          <w:trHeight w:val="300"/>
        </w:trPr>
        <w:tc>
          <w:tcPr>
            <w:tcW w:w="0" w:type="auto"/>
            <w:tcBorders>
              <w:top w:val="nil"/>
              <w:left w:val="nil"/>
              <w:bottom w:val="nil"/>
              <w:right w:val="nil"/>
            </w:tcBorders>
            <w:noWrap/>
            <w:vAlign w:val="bottom"/>
          </w:tcPr>
          <w:p w14:paraId="5CC147A9" w14:textId="77777777" w:rsidR="00CE2D92" w:rsidRDefault="00CE2D92">
            <w:pPr>
              <w:rPr>
                <w:rFonts w:cs="Calibri"/>
                <w:color w:val="000000"/>
              </w:rPr>
            </w:pPr>
          </w:p>
        </w:tc>
        <w:tc>
          <w:tcPr>
            <w:tcW w:w="0" w:type="auto"/>
            <w:tcBorders>
              <w:top w:val="nil"/>
              <w:left w:val="nil"/>
              <w:bottom w:val="nil"/>
              <w:right w:val="nil"/>
            </w:tcBorders>
            <w:noWrap/>
            <w:vAlign w:val="bottom"/>
          </w:tcPr>
          <w:p w14:paraId="7DE6FBFA" w14:textId="77777777" w:rsidR="00CE2D92" w:rsidRDefault="00CE2D92">
            <w:pPr>
              <w:rPr>
                <w:rFonts w:cs="Calibri"/>
                <w:color w:val="000000"/>
              </w:rPr>
            </w:pPr>
          </w:p>
        </w:tc>
        <w:tc>
          <w:tcPr>
            <w:tcW w:w="0" w:type="auto"/>
            <w:tcBorders>
              <w:top w:val="nil"/>
              <w:left w:val="nil"/>
              <w:bottom w:val="nil"/>
              <w:right w:val="nil"/>
            </w:tcBorders>
            <w:noWrap/>
            <w:vAlign w:val="bottom"/>
          </w:tcPr>
          <w:p w14:paraId="215DA101" w14:textId="77777777" w:rsidR="00CE2D92" w:rsidRDefault="00CE2D92">
            <w:pPr>
              <w:rPr>
                <w:rFonts w:cs="Calibri"/>
                <w:color w:val="000000"/>
              </w:rPr>
            </w:pPr>
          </w:p>
        </w:tc>
        <w:tc>
          <w:tcPr>
            <w:tcW w:w="0" w:type="auto"/>
            <w:tcBorders>
              <w:top w:val="nil"/>
              <w:left w:val="nil"/>
              <w:bottom w:val="nil"/>
              <w:right w:val="nil"/>
            </w:tcBorders>
            <w:noWrap/>
            <w:vAlign w:val="bottom"/>
          </w:tcPr>
          <w:p w14:paraId="1FF66E85" w14:textId="77777777" w:rsidR="00CE2D92" w:rsidRDefault="00CE2D92">
            <w:pPr>
              <w:rPr>
                <w:rFonts w:cs="Calibri"/>
                <w:color w:val="000000"/>
              </w:rPr>
            </w:pPr>
          </w:p>
        </w:tc>
        <w:tc>
          <w:tcPr>
            <w:tcW w:w="0" w:type="auto"/>
            <w:tcBorders>
              <w:top w:val="nil"/>
              <w:left w:val="nil"/>
              <w:bottom w:val="nil"/>
              <w:right w:val="nil"/>
            </w:tcBorders>
            <w:noWrap/>
            <w:vAlign w:val="bottom"/>
          </w:tcPr>
          <w:p w14:paraId="4BFA9EE9" w14:textId="77777777" w:rsidR="00CE2D92" w:rsidRDefault="00CE2D92">
            <w:pPr>
              <w:rPr>
                <w:rFonts w:cs="Calibri"/>
                <w:color w:val="000000"/>
              </w:rPr>
            </w:pPr>
          </w:p>
        </w:tc>
        <w:tc>
          <w:tcPr>
            <w:tcW w:w="0" w:type="auto"/>
            <w:tcBorders>
              <w:top w:val="nil"/>
              <w:left w:val="nil"/>
              <w:bottom w:val="nil"/>
              <w:right w:val="nil"/>
            </w:tcBorders>
            <w:noWrap/>
            <w:vAlign w:val="bottom"/>
          </w:tcPr>
          <w:p w14:paraId="68AF2C21" w14:textId="77777777" w:rsidR="00CE2D92" w:rsidRDefault="00CE2D92">
            <w:pPr>
              <w:rPr>
                <w:rFonts w:cs="Calibri"/>
                <w:color w:val="000000"/>
              </w:rPr>
            </w:pPr>
          </w:p>
        </w:tc>
        <w:tc>
          <w:tcPr>
            <w:tcW w:w="0" w:type="auto"/>
            <w:tcBorders>
              <w:top w:val="nil"/>
              <w:left w:val="nil"/>
              <w:bottom w:val="nil"/>
              <w:right w:val="nil"/>
            </w:tcBorders>
            <w:noWrap/>
            <w:vAlign w:val="bottom"/>
          </w:tcPr>
          <w:p w14:paraId="233CE5E0" w14:textId="77777777" w:rsidR="00CE2D92" w:rsidRDefault="00CE2D92">
            <w:pPr>
              <w:rPr>
                <w:rFonts w:cs="Calibri"/>
                <w:color w:val="000000"/>
              </w:rPr>
            </w:pPr>
          </w:p>
        </w:tc>
        <w:tc>
          <w:tcPr>
            <w:tcW w:w="0" w:type="auto"/>
            <w:tcBorders>
              <w:top w:val="nil"/>
              <w:left w:val="nil"/>
              <w:bottom w:val="nil"/>
              <w:right w:val="nil"/>
            </w:tcBorders>
            <w:noWrap/>
            <w:vAlign w:val="bottom"/>
          </w:tcPr>
          <w:p w14:paraId="724B8DD3" w14:textId="77777777" w:rsidR="00CE2D92" w:rsidRDefault="00CE2D92">
            <w:pPr>
              <w:rPr>
                <w:rFonts w:cs="Calibri"/>
                <w:color w:val="000000"/>
              </w:rPr>
            </w:pPr>
          </w:p>
        </w:tc>
        <w:tc>
          <w:tcPr>
            <w:tcW w:w="0" w:type="auto"/>
            <w:tcBorders>
              <w:top w:val="nil"/>
              <w:left w:val="nil"/>
              <w:bottom w:val="nil"/>
              <w:right w:val="nil"/>
            </w:tcBorders>
            <w:noWrap/>
            <w:vAlign w:val="bottom"/>
          </w:tcPr>
          <w:p w14:paraId="578CD47B" w14:textId="77777777" w:rsidR="00CE2D92" w:rsidRDefault="00CE2D92">
            <w:pPr>
              <w:rPr>
                <w:rFonts w:cs="Calibri"/>
                <w:color w:val="000000"/>
              </w:rPr>
            </w:pPr>
          </w:p>
        </w:tc>
      </w:tr>
      <w:tr w:rsidR="00CE2D92" w14:paraId="72C84207" w14:textId="77777777">
        <w:trPr>
          <w:trHeight w:val="300"/>
        </w:trPr>
        <w:tc>
          <w:tcPr>
            <w:tcW w:w="0" w:type="auto"/>
            <w:tcBorders>
              <w:top w:val="nil"/>
              <w:left w:val="nil"/>
              <w:bottom w:val="nil"/>
              <w:right w:val="nil"/>
            </w:tcBorders>
            <w:noWrap/>
            <w:vAlign w:val="bottom"/>
          </w:tcPr>
          <w:p w14:paraId="7FD0D97B" w14:textId="77777777" w:rsidR="00CE2D92" w:rsidRDefault="00CE2D92">
            <w:pPr>
              <w:rPr>
                <w:rFonts w:cs="Calibri"/>
                <w:color w:val="000000"/>
              </w:rPr>
            </w:pPr>
          </w:p>
        </w:tc>
        <w:tc>
          <w:tcPr>
            <w:tcW w:w="0" w:type="auto"/>
            <w:tcBorders>
              <w:top w:val="nil"/>
              <w:left w:val="nil"/>
              <w:bottom w:val="nil"/>
              <w:right w:val="nil"/>
            </w:tcBorders>
            <w:noWrap/>
            <w:vAlign w:val="bottom"/>
          </w:tcPr>
          <w:p w14:paraId="0A34458A" w14:textId="77777777" w:rsidR="00CE2D92" w:rsidRDefault="00CE2D92">
            <w:pPr>
              <w:rPr>
                <w:rFonts w:cs="Calibri"/>
                <w:color w:val="000000"/>
              </w:rPr>
            </w:pPr>
          </w:p>
        </w:tc>
        <w:tc>
          <w:tcPr>
            <w:tcW w:w="0" w:type="auto"/>
            <w:tcBorders>
              <w:top w:val="nil"/>
              <w:left w:val="nil"/>
              <w:bottom w:val="nil"/>
              <w:right w:val="nil"/>
            </w:tcBorders>
            <w:noWrap/>
            <w:vAlign w:val="bottom"/>
          </w:tcPr>
          <w:p w14:paraId="125C6A5F" w14:textId="77777777" w:rsidR="00CE2D92" w:rsidRDefault="00CE2D92">
            <w:pPr>
              <w:rPr>
                <w:rFonts w:cs="Calibri"/>
                <w:color w:val="000000"/>
              </w:rPr>
            </w:pPr>
          </w:p>
        </w:tc>
        <w:tc>
          <w:tcPr>
            <w:tcW w:w="0" w:type="auto"/>
            <w:tcBorders>
              <w:top w:val="nil"/>
              <w:left w:val="nil"/>
              <w:bottom w:val="nil"/>
              <w:right w:val="nil"/>
            </w:tcBorders>
            <w:noWrap/>
            <w:vAlign w:val="bottom"/>
          </w:tcPr>
          <w:p w14:paraId="7E696A91" w14:textId="77777777" w:rsidR="00CE2D92" w:rsidRDefault="00CE2D92">
            <w:pPr>
              <w:rPr>
                <w:rFonts w:cs="Calibri"/>
                <w:color w:val="000000"/>
              </w:rPr>
            </w:pPr>
          </w:p>
        </w:tc>
        <w:tc>
          <w:tcPr>
            <w:tcW w:w="0" w:type="auto"/>
            <w:tcBorders>
              <w:top w:val="nil"/>
              <w:left w:val="nil"/>
              <w:bottom w:val="nil"/>
              <w:right w:val="nil"/>
            </w:tcBorders>
            <w:noWrap/>
            <w:vAlign w:val="bottom"/>
          </w:tcPr>
          <w:p w14:paraId="2D2A3563" w14:textId="77777777" w:rsidR="00CE2D92" w:rsidRDefault="00CE2D92">
            <w:pPr>
              <w:rPr>
                <w:rFonts w:cs="Calibri"/>
                <w:color w:val="000000"/>
              </w:rPr>
            </w:pPr>
          </w:p>
        </w:tc>
        <w:tc>
          <w:tcPr>
            <w:tcW w:w="0" w:type="auto"/>
            <w:tcBorders>
              <w:top w:val="nil"/>
              <w:left w:val="nil"/>
              <w:bottom w:val="nil"/>
              <w:right w:val="nil"/>
            </w:tcBorders>
            <w:noWrap/>
            <w:vAlign w:val="bottom"/>
          </w:tcPr>
          <w:p w14:paraId="474EE26B" w14:textId="77777777" w:rsidR="00CE2D92" w:rsidRDefault="00CE2D92">
            <w:pPr>
              <w:rPr>
                <w:rFonts w:cs="Calibri"/>
                <w:color w:val="000000"/>
              </w:rPr>
            </w:pPr>
          </w:p>
        </w:tc>
        <w:tc>
          <w:tcPr>
            <w:tcW w:w="0" w:type="auto"/>
            <w:tcBorders>
              <w:top w:val="nil"/>
              <w:left w:val="nil"/>
              <w:bottom w:val="nil"/>
              <w:right w:val="nil"/>
            </w:tcBorders>
            <w:noWrap/>
            <w:vAlign w:val="bottom"/>
          </w:tcPr>
          <w:p w14:paraId="3850F957" w14:textId="77777777" w:rsidR="00CE2D92" w:rsidRDefault="00CE2D92">
            <w:pPr>
              <w:rPr>
                <w:rFonts w:cs="Calibri"/>
                <w:color w:val="000000"/>
              </w:rPr>
            </w:pPr>
          </w:p>
        </w:tc>
        <w:tc>
          <w:tcPr>
            <w:tcW w:w="0" w:type="auto"/>
            <w:tcBorders>
              <w:top w:val="nil"/>
              <w:left w:val="nil"/>
              <w:bottom w:val="nil"/>
              <w:right w:val="nil"/>
            </w:tcBorders>
            <w:noWrap/>
            <w:vAlign w:val="bottom"/>
          </w:tcPr>
          <w:p w14:paraId="157A499D" w14:textId="77777777" w:rsidR="00CE2D92" w:rsidRDefault="00CE2D92">
            <w:pPr>
              <w:rPr>
                <w:rFonts w:cs="Calibri"/>
                <w:color w:val="000000"/>
              </w:rPr>
            </w:pPr>
          </w:p>
        </w:tc>
        <w:tc>
          <w:tcPr>
            <w:tcW w:w="0" w:type="auto"/>
            <w:tcBorders>
              <w:top w:val="nil"/>
              <w:left w:val="nil"/>
              <w:bottom w:val="nil"/>
              <w:right w:val="nil"/>
            </w:tcBorders>
            <w:noWrap/>
            <w:vAlign w:val="bottom"/>
          </w:tcPr>
          <w:p w14:paraId="0F66B8B2" w14:textId="77777777" w:rsidR="00CE2D92" w:rsidRDefault="00CE2D92">
            <w:pPr>
              <w:rPr>
                <w:rFonts w:cs="Calibri"/>
                <w:color w:val="000000"/>
              </w:rPr>
            </w:pPr>
          </w:p>
        </w:tc>
      </w:tr>
    </w:tbl>
    <w:p w14:paraId="0799FDAF" w14:textId="77777777" w:rsidR="00CE2D92" w:rsidRDefault="00CE2D92">
      <w:pPr>
        <w:spacing w:after="0" w:line="240" w:lineRule="auto"/>
        <w:rPr>
          <w:rFonts w:ascii="Times New Roman" w:hAnsi="Times New Roman"/>
          <w:b/>
          <w:bCs/>
          <w:sz w:val="24"/>
          <w:szCs w:val="24"/>
        </w:rPr>
      </w:pPr>
    </w:p>
    <w:p w14:paraId="39A5CEDC"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Figure3: Column chart showing Lathering ability between palm kernel and Tallow oil soap</w:t>
      </w:r>
    </w:p>
    <w:p w14:paraId="28FD8ED0" w14:textId="77777777" w:rsidR="00CE2D92" w:rsidRDefault="00CE2D92">
      <w:pPr>
        <w:spacing w:after="0" w:line="240" w:lineRule="auto"/>
        <w:rPr>
          <w:rFonts w:ascii="Times New Roman" w:hAnsi="Times New Roman"/>
          <w:b/>
          <w:bCs/>
          <w:sz w:val="24"/>
          <w:szCs w:val="24"/>
        </w:rPr>
      </w:pPr>
    </w:p>
    <w:p w14:paraId="225C8094"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3548F3E7" w14:textId="77777777">
        <w:trPr>
          <w:trHeight w:val="1260"/>
        </w:trPr>
        <w:tc>
          <w:tcPr>
            <w:tcW w:w="1176" w:type="dxa"/>
            <w:tcBorders>
              <w:top w:val="nil"/>
              <w:left w:val="nil"/>
              <w:bottom w:val="nil"/>
              <w:right w:val="nil"/>
            </w:tcBorders>
            <w:noWrap/>
            <w:vAlign w:val="bottom"/>
          </w:tcPr>
          <w:p w14:paraId="51BD7E63"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2336" behindDoc="0" locked="0" layoutInCell="1" allowOverlap="1" wp14:anchorId="74D70EB1" wp14:editId="795B9DB3">
                  <wp:simplePos x="0" y="0"/>
                  <wp:positionH relativeFrom="column">
                    <wp:posOffset>457200</wp:posOffset>
                  </wp:positionH>
                  <wp:positionV relativeFrom="paragraph">
                    <wp:posOffset>304800</wp:posOffset>
                  </wp:positionV>
                  <wp:extent cx="4600575" cy="2771775"/>
                  <wp:effectExtent l="0" t="0" r="9525" b="9525"/>
                  <wp:wrapNone/>
                  <wp:docPr id="8" name="Chart 28"/>
                  <wp:cNvGraphicFramePr/>
                  <a:graphic xmlns:a="http://schemas.openxmlformats.org/drawingml/2006/main">
                    <a:graphicData uri="http://schemas.openxmlformats.org/drawingml/2006/picture">
                      <pic:pic xmlns:pic="http://schemas.openxmlformats.org/drawingml/2006/picture">
                        <pic:nvPicPr>
                          <pic:cNvPr id="8" name="Chart 28"/>
                          <pic:cNvPicPr/>
                        </pic:nvPicPr>
                        <pic:blipFill>
                          <a:blip r:embed="rId18"/>
                          <a:stretch>
                            <a:fillRect/>
                          </a:stretch>
                        </pic:blipFill>
                        <pic:spPr>
                          <a:xfrm>
                            <a:off x="0" y="0"/>
                            <a:ext cx="4600575" cy="27717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3600" behindDoc="0" locked="0" layoutInCell="1" allowOverlap="1" wp14:anchorId="4ABDD08A" wp14:editId="6EF6295A">
                  <wp:simplePos x="0" y="0"/>
                  <wp:positionH relativeFrom="column">
                    <wp:posOffset>200025</wp:posOffset>
                  </wp:positionH>
                  <wp:positionV relativeFrom="paragraph">
                    <wp:posOffset>333375</wp:posOffset>
                  </wp:positionV>
                  <wp:extent cx="285750" cy="2686050"/>
                  <wp:effectExtent l="0" t="0" r="0" b="0"/>
                  <wp:wrapNone/>
                  <wp:docPr id="7" name="TextBox 64"/>
                  <wp:cNvGraphicFramePr/>
                  <a:graphic xmlns:a="http://schemas.openxmlformats.org/drawingml/2006/main">
                    <a:graphicData uri="http://schemas.openxmlformats.org/drawingml/2006/picture">
                      <pic:pic xmlns:pic="http://schemas.openxmlformats.org/drawingml/2006/picture">
                        <pic:nvPicPr>
                          <pic:cNvPr id="7" name="TextBox 64"/>
                          <pic:cNvPicPr/>
                        </pic:nvPicPr>
                        <pic:blipFill>
                          <a:blip r:embed="rId19"/>
                          <a:stretch>
                            <a:fillRect/>
                          </a:stretch>
                        </pic:blipFill>
                        <pic:spPr>
                          <a:xfrm>
                            <a:off x="0" y="0"/>
                            <a:ext cx="285750" cy="26860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28919406" w14:textId="77777777">
              <w:trPr>
                <w:trHeight w:val="1260"/>
                <w:tblCellSpacing w:w="0" w:type="dxa"/>
              </w:trPr>
              <w:tc>
                <w:tcPr>
                  <w:tcW w:w="960" w:type="dxa"/>
                  <w:tcBorders>
                    <w:top w:val="nil"/>
                    <w:left w:val="nil"/>
                    <w:bottom w:val="nil"/>
                    <w:right w:val="nil"/>
                  </w:tcBorders>
                  <w:noWrap/>
                  <w:vAlign w:val="bottom"/>
                </w:tcPr>
                <w:p w14:paraId="6DA686E3" w14:textId="77777777" w:rsidR="00CE2D92" w:rsidRDefault="00CE2D92">
                  <w:pPr>
                    <w:rPr>
                      <w:rFonts w:cs="Calibri"/>
                      <w:color w:val="000000"/>
                    </w:rPr>
                  </w:pPr>
                </w:p>
              </w:tc>
            </w:tr>
          </w:tbl>
          <w:p w14:paraId="73E870D6" w14:textId="77777777" w:rsidR="00CE2D92" w:rsidRDefault="00CE2D92">
            <w:pPr>
              <w:rPr>
                <w:rFonts w:cs="Calibri"/>
                <w:color w:val="000000"/>
              </w:rPr>
            </w:pPr>
          </w:p>
        </w:tc>
        <w:tc>
          <w:tcPr>
            <w:tcW w:w="960" w:type="dxa"/>
            <w:tcBorders>
              <w:top w:val="nil"/>
              <w:left w:val="nil"/>
              <w:bottom w:val="nil"/>
              <w:right w:val="nil"/>
            </w:tcBorders>
            <w:noWrap/>
            <w:vAlign w:val="bottom"/>
          </w:tcPr>
          <w:p w14:paraId="373DA699" w14:textId="77777777" w:rsidR="00CE2D92" w:rsidRDefault="00CE2D92">
            <w:pPr>
              <w:rPr>
                <w:rFonts w:cs="Calibri"/>
                <w:color w:val="000000"/>
              </w:rPr>
            </w:pPr>
          </w:p>
        </w:tc>
        <w:tc>
          <w:tcPr>
            <w:tcW w:w="960" w:type="dxa"/>
            <w:tcBorders>
              <w:top w:val="nil"/>
              <w:left w:val="nil"/>
              <w:bottom w:val="nil"/>
              <w:right w:val="nil"/>
            </w:tcBorders>
            <w:noWrap/>
            <w:vAlign w:val="bottom"/>
          </w:tcPr>
          <w:p w14:paraId="532D01F0" w14:textId="77777777" w:rsidR="00CE2D92" w:rsidRDefault="00CE2D92">
            <w:pPr>
              <w:rPr>
                <w:rFonts w:cs="Calibri"/>
                <w:color w:val="000000"/>
              </w:rPr>
            </w:pPr>
          </w:p>
        </w:tc>
        <w:tc>
          <w:tcPr>
            <w:tcW w:w="960" w:type="dxa"/>
            <w:tcBorders>
              <w:top w:val="nil"/>
              <w:left w:val="nil"/>
              <w:bottom w:val="nil"/>
              <w:right w:val="nil"/>
            </w:tcBorders>
            <w:noWrap/>
            <w:vAlign w:val="bottom"/>
          </w:tcPr>
          <w:p w14:paraId="00B04389" w14:textId="77777777" w:rsidR="00CE2D92" w:rsidRDefault="00CE2D92">
            <w:pPr>
              <w:rPr>
                <w:rFonts w:cs="Calibri"/>
                <w:color w:val="000000"/>
              </w:rPr>
            </w:pPr>
          </w:p>
        </w:tc>
        <w:tc>
          <w:tcPr>
            <w:tcW w:w="960" w:type="dxa"/>
            <w:tcBorders>
              <w:top w:val="nil"/>
              <w:left w:val="nil"/>
              <w:bottom w:val="nil"/>
              <w:right w:val="nil"/>
            </w:tcBorders>
            <w:noWrap/>
            <w:vAlign w:val="bottom"/>
          </w:tcPr>
          <w:p w14:paraId="051B8F1A" w14:textId="77777777" w:rsidR="00CE2D92" w:rsidRDefault="00CE2D92">
            <w:pPr>
              <w:rPr>
                <w:rFonts w:cs="Calibri"/>
                <w:color w:val="000000"/>
              </w:rPr>
            </w:pPr>
          </w:p>
        </w:tc>
        <w:tc>
          <w:tcPr>
            <w:tcW w:w="960" w:type="dxa"/>
            <w:tcBorders>
              <w:top w:val="nil"/>
              <w:left w:val="nil"/>
              <w:bottom w:val="nil"/>
              <w:right w:val="nil"/>
            </w:tcBorders>
            <w:noWrap/>
            <w:vAlign w:val="bottom"/>
          </w:tcPr>
          <w:p w14:paraId="0D4D91FF" w14:textId="77777777" w:rsidR="00CE2D92" w:rsidRDefault="00CE2D92">
            <w:pPr>
              <w:rPr>
                <w:rFonts w:cs="Calibri"/>
                <w:color w:val="000000"/>
              </w:rPr>
            </w:pPr>
          </w:p>
        </w:tc>
        <w:tc>
          <w:tcPr>
            <w:tcW w:w="960" w:type="dxa"/>
            <w:tcBorders>
              <w:top w:val="nil"/>
              <w:left w:val="nil"/>
              <w:bottom w:val="nil"/>
              <w:right w:val="nil"/>
            </w:tcBorders>
            <w:noWrap/>
            <w:vAlign w:val="bottom"/>
          </w:tcPr>
          <w:p w14:paraId="73E68F6D" w14:textId="77777777" w:rsidR="00CE2D92" w:rsidRDefault="00CE2D92">
            <w:pPr>
              <w:rPr>
                <w:rFonts w:cs="Calibri"/>
                <w:color w:val="000000"/>
              </w:rPr>
            </w:pPr>
          </w:p>
        </w:tc>
        <w:tc>
          <w:tcPr>
            <w:tcW w:w="960" w:type="dxa"/>
            <w:tcBorders>
              <w:top w:val="nil"/>
              <w:left w:val="nil"/>
              <w:bottom w:val="nil"/>
              <w:right w:val="nil"/>
            </w:tcBorders>
            <w:noWrap/>
            <w:vAlign w:val="bottom"/>
          </w:tcPr>
          <w:p w14:paraId="6F193479" w14:textId="77777777" w:rsidR="00CE2D92" w:rsidRDefault="00CE2D92">
            <w:pPr>
              <w:rPr>
                <w:rFonts w:cs="Calibri"/>
                <w:color w:val="000000"/>
              </w:rPr>
            </w:pPr>
          </w:p>
        </w:tc>
        <w:tc>
          <w:tcPr>
            <w:tcW w:w="960" w:type="dxa"/>
            <w:tcBorders>
              <w:top w:val="nil"/>
              <w:left w:val="nil"/>
              <w:bottom w:val="nil"/>
              <w:right w:val="nil"/>
            </w:tcBorders>
            <w:noWrap/>
            <w:vAlign w:val="bottom"/>
          </w:tcPr>
          <w:p w14:paraId="34FEFD52" w14:textId="77777777" w:rsidR="00CE2D92" w:rsidRDefault="00CE2D92">
            <w:pPr>
              <w:rPr>
                <w:rFonts w:cs="Calibri"/>
                <w:color w:val="000000"/>
              </w:rPr>
            </w:pPr>
          </w:p>
        </w:tc>
      </w:tr>
      <w:tr w:rsidR="00CE2D92" w14:paraId="0E9049F1" w14:textId="77777777">
        <w:trPr>
          <w:trHeight w:val="300"/>
        </w:trPr>
        <w:tc>
          <w:tcPr>
            <w:tcW w:w="0" w:type="auto"/>
            <w:tcBorders>
              <w:top w:val="nil"/>
              <w:left w:val="nil"/>
              <w:bottom w:val="nil"/>
              <w:right w:val="nil"/>
            </w:tcBorders>
            <w:noWrap/>
            <w:vAlign w:val="bottom"/>
          </w:tcPr>
          <w:p w14:paraId="4AC1B8D6" w14:textId="77777777" w:rsidR="00CE2D92" w:rsidRDefault="00CE2D92">
            <w:pPr>
              <w:rPr>
                <w:rFonts w:cs="Calibri"/>
                <w:color w:val="000000"/>
              </w:rPr>
            </w:pPr>
          </w:p>
        </w:tc>
        <w:tc>
          <w:tcPr>
            <w:tcW w:w="0" w:type="auto"/>
            <w:tcBorders>
              <w:top w:val="nil"/>
              <w:left w:val="nil"/>
              <w:bottom w:val="nil"/>
              <w:right w:val="nil"/>
            </w:tcBorders>
            <w:noWrap/>
            <w:vAlign w:val="bottom"/>
          </w:tcPr>
          <w:p w14:paraId="04DCD45E" w14:textId="77777777" w:rsidR="00CE2D92" w:rsidRDefault="00CE2D92">
            <w:pPr>
              <w:rPr>
                <w:rFonts w:cs="Calibri"/>
                <w:color w:val="000000"/>
              </w:rPr>
            </w:pPr>
          </w:p>
        </w:tc>
        <w:tc>
          <w:tcPr>
            <w:tcW w:w="0" w:type="auto"/>
            <w:tcBorders>
              <w:top w:val="nil"/>
              <w:left w:val="nil"/>
              <w:bottom w:val="nil"/>
              <w:right w:val="nil"/>
            </w:tcBorders>
            <w:noWrap/>
            <w:vAlign w:val="bottom"/>
          </w:tcPr>
          <w:p w14:paraId="26CBDFD5" w14:textId="77777777" w:rsidR="00CE2D92" w:rsidRDefault="00CE2D92">
            <w:pPr>
              <w:rPr>
                <w:rFonts w:cs="Calibri"/>
                <w:color w:val="000000"/>
              </w:rPr>
            </w:pPr>
          </w:p>
        </w:tc>
        <w:tc>
          <w:tcPr>
            <w:tcW w:w="0" w:type="auto"/>
            <w:tcBorders>
              <w:top w:val="nil"/>
              <w:left w:val="nil"/>
              <w:bottom w:val="nil"/>
              <w:right w:val="nil"/>
            </w:tcBorders>
            <w:noWrap/>
            <w:vAlign w:val="bottom"/>
          </w:tcPr>
          <w:p w14:paraId="7656C55E" w14:textId="77777777" w:rsidR="00CE2D92" w:rsidRDefault="00CE2D92">
            <w:pPr>
              <w:rPr>
                <w:rFonts w:cs="Calibri"/>
                <w:color w:val="000000"/>
              </w:rPr>
            </w:pPr>
          </w:p>
        </w:tc>
        <w:tc>
          <w:tcPr>
            <w:tcW w:w="0" w:type="auto"/>
            <w:tcBorders>
              <w:top w:val="nil"/>
              <w:left w:val="nil"/>
              <w:bottom w:val="nil"/>
              <w:right w:val="nil"/>
            </w:tcBorders>
            <w:noWrap/>
            <w:vAlign w:val="bottom"/>
          </w:tcPr>
          <w:p w14:paraId="79DEA2ED" w14:textId="77777777" w:rsidR="00CE2D92" w:rsidRDefault="00CE2D92">
            <w:pPr>
              <w:rPr>
                <w:rFonts w:cs="Calibri"/>
                <w:color w:val="000000"/>
              </w:rPr>
            </w:pPr>
          </w:p>
        </w:tc>
        <w:tc>
          <w:tcPr>
            <w:tcW w:w="0" w:type="auto"/>
            <w:tcBorders>
              <w:top w:val="nil"/>
              <w:left w:val="nil"/>
              <w:bottom w:val="nil"/>
              <w:right w:val="nil"/>
            </w:tcBorders>
            <w:noWrap/>
            <w:vAlign w:val="bottom"/>
          </w:tcPr>
          <w:p w14:paraId="6D1D60FF" w14:textId="77777777" w:rsidR="00CE2D92" w:rsidRDefault="00CE2D92">
            <w:pPr>
              <w:rPr>
                <w:rFonts w:cs="Calibri"/>
                <w:color w:val="000000"/>
              </w:rPr>
            </w:pPr>
          </w:p>
        </w:tc>
        <w:tc>
          <w:tcPr>
            <w:tcW w:w="0" w:type="auto"/>
            <w:tcBorders>
              <w:top w:val="nil"/>
              <w:left w:val="nil"/>
              <w:bottom w:val="nil"/>
              <w:right w:val="nil"/>
            </w:tcBorders>
            <w:noWrap/>
            <w:vAlign w:val="bottom"/>
          </w:tcPr>
          <w:p w14:paraId="1B1EFD11" w14:textId="77777777" w:rsidR="00CE2D92" w:rsidRDefault="00CE2D92">
            <w:pPr>
              <w:rPr>
                <w:rFonts w:cs="Calibri"/>
                <w:color w:val="000000"/>
              </w:rPr>
            </w:pPr>
          </w:p>
        </w:tc>
        <w:tc>
          <w:tcPr>
            <w:tcW w:w="0" w:type="auto"/>
            <w:tcBorders>
              <w:top w:val="nil"/>
              <w:left w:val="nil"/>
              <w:bottom w:val="nil"/>
              <w:right w:val="nil"/>
            </w:tcBorders>
            <w:noWrap/>
            <w:vAlign w:val="bottom"/>
          </w:tcPr>
          <w:p w14:paraId="0EDF3458" w14:textId="77777777" w:rsidR="00CE2D92" w:rsidRDefault="00CE2D92">
            <w:pPr>
              <w:rPr>
                <w:rFonts w:cs="Calibri"/>
                <w:color w:val="000000"/>
              </w:rPr>
            </w:pPr>
          </w:p>
        </w:tc>
        <w:tc>
          <w:tcPr>
            <w:tcW w:w="0" w:type="auto"/>
            <w:tcBorders>
              <w:top w:val="nil"/>
              <w:left w:val="nil"/>
              <w:bottom w:val="nil"/>
              <w:right w:val="nil"/>
            </w:tcBorders>
            <w:noWrap/>
            <w:vAlign w:val="bottom"/>
          </w:tcPr>
          <w:p w14:paraId="23E7CC2B" w14:textId="77777777" w:rsidR="00CE2D92" w:rsidRDefault="00CE2D92">
            <w:pPr>
              <w:rPr>
                <w:rFonts w:cs="Calibri"/>
                <w:color w:val="000000"/>
              </w:rPr>
            </w:pPr>
          </w:p>
        </w:tc>
      </w:tr>
      <w:tr w:rsidR="00CE2D92" w14:paraId="5B1BBFD0" w14:textId="77777777">
        <w:trPr>
          <w:trHeight w:val="300"/>
        </w:trPr>
        <w:tc>
          <w:tcPr>
            <w:tcW w:w="0" w:type="auto"/>
            <w:tcBorders>
              <w:top w:val="nil"/>
              <w:left w:val="nil"/>
              <w:bottom w:val="nil"/>
              <w:right w:val="nil"/>
            </w:tcBorders>
            <w:noWrap/>
            <w:vAlign w:val="bottom"/>
          </w:tcPr>
          <w:p w14:paraId="50715E7E" w14:textId="77777777" w:rsidR="00CE2D92" w:rsidRDefault="00CE2D92">
            <w:pPr>
              <w:rPr>
                <w:rFonts w:cs="Calibri"/>
                <w:color w:val="000000"/>
              </w:rPr>
            </w:pPr>
          </w:p>
        </w:tc>
        <w:tc>
          <w:tcPr>
            <w:tcW w:w="0" w:type="auto"/>
            <w:tcBorders>
              <w:top w:val="nil"/>
              <w:left w:val="nil"/>
              <w:bottom w:val="nil"/>
              <w:right w:val="nil"/>
            </w:tcBorders>
            <w:noWrap/>
            <w:vAlign w:val="bottom"/>
          </w:tcPr>
          <w:p w14:paraId="2842ED9A" w14:textId="77777777" w:rsidR="00CE2D92" w:rsidRDefault="00CE2D92">
            <w:pPr>
              <w:rPr>
                <w:rFonts w:cs="Calibri"/>
                <w:color w:val="000000"/>
              </w:rPr>
            </w:pPr>
          </w:p>
        </w:tc>
        <w:tc>
          <w:tcPr>
            <w:tcW w:w="0" w:type="auto"/>
            <w:tcBorders>
              <w:top w:val="nil"/>
              <w:left w:val="nil"/>
              <w:bottom w:val="nil"/>
              <w:right w:val="nil"/>
            </w:tcBorders>
            <w:noWrap/>
            <w:vAlign w:val="bottom"/>
          </w:tcPr>
          <w:p w14:paraId="2AA20104" w14:textId="77777777" w:rsidR="00CE2D92" w:rsidRDefault="00CE2D92">
            <w:pPr>
              <w:rPr>
                <w:rFonts w:cs="Calibri"/>
                <w:color w:val="000000"/>
              </w:rPr>
            </w:pPr>
          </w:p>
        </w:tc>
        <w:tc>
          <w:tcPr>
            <w:tcW w:w="0" w:type="auto"/>
            <w:tcBorders>
              <w:top w:val="nil"/>
              <w:left w:val="nil"/>
              <w:bottom w:val="nil"/>
              <w:right w:val="nil"/>
            </w:tcBorders>
            <w:noWrap/>
            <w:vAlign w:val="bottom"/>
          </w:tcPr>
          <w:p w14:paraId="240DC8A7" w14:textId="77777777" w:rsidR="00CE2D92" w:rsidRDefault="00CE2D92">
            <w:pPr>
              <w:rPr>
                <w:rFonts w:cs="Calibri"/>
                <w:color w:val="000000"/>
              </w:rPr>
            </w:pPr>
          </w:p>
        </w:tc>
        <w:tc>
          <w:tcPr>
            <w:tcW w:w="0" w:type="auto"/>
            <w:tcBorders>
              <w:top w:val="nil"/>
              <w:left w:val="nil"/>
              <w:bottom w:val="nil"/>
              <w:right w:val="nil"/>
            </w:tcBorders>
            <w:noWrap/>
            <w:vAlign w:val="bottom"/>
          </w:tcPr>
          <w:p w14:paraId="3FD76C1C" w14:textId="77777777" w:rsidR="00CE2D92" w:rsidRDefault="00CE2D92">
            <w:pPr>
              <w:rPr>
                <w:rFonts w:cs="Calibri"/>
                <w:color w:val="000000"/>
              </w:rPr>
            </w:pPr>
          </w:p>
        </w:tc>
        <w:tc>
          <w:tcPr>
            <w:tcW w:w="0" w:type="auto"/>
            <w:tcBorders>
              <w:top w:val="nil"/>
              <w:left w:val="nil"/>
              <w:bottom w:val="nil"/>
              <w:right w:val="nil"/>
            </w:tcBorders>
            <w:noWrap/>
            <w:vAlign w:val="bottom"/>
          </w:tcPr>
          <w:p w14:paraId="465B45EA" w14:textId="77777777" w:rsidR="00CE2D92" w:rsidRDefault="00CE2D92">
            <w:pPr>
              <w:rPr>
                <w:rFonts w:cs="Calibri"/>
                <w:color w:val="000000"/>
              </w:rPr>
            </w:pPr>
          </w:p>
        </w:tc>
        <w:tc>
          <w:tcPr>
            <w:tcW w:w="0" w:type="auto"/>
            <w:tcBorders>
              <w:top w:val="nil"/>
              <w:left w:val="nil"/>
              <w:bottom w:val="nil"/>
              <w:right w:val="nil"/>
            </w:tcBorders>
            <w:noWrap/>
            <w:vAlign w:val="bottom"/>
          </w:tcPr>
          <w:p w14:paraId="3695F062" w14:textId="77777777" w:rsidR="00CE2D92" w:rsidRDefault="00CE2D92">
            <w:pPr>
              <w:rPr>
                <w:rFonts w:cs="Calibri"/>
                <w:color w:val="000000"/>
              </w:rPr>
            </w:pPr>
          </w:p>
        </w:tc>
        <w:tc>
          <w:tcPr>
            <w:tcW w:w="0" w:type="auto"/>
            <w:tcBorders>
              <w:top w:val="nil"/>
              <w:left w:val="nil"/>
              <w:bottom w:val="nil"/>
              <w:right w:val="nil"/>
            </w:tcBorders>
            <w:noWrap/>
            <w:vAlign w:val="bottom"/>
          </w:tcPr>
          <w:p w14:paraId="3133B94B" w14:textId="77777777" w:rsidR="00CE2D92" w:rsidRDefault="00CE2D92">
            <w:pPr>
              <w:rPr>
                <w:rFonts w:cs="Calibri"/>
                <w:color w:val="000000"/>
              </w:rPr>
            </w:pPr>
          </w:p>
        </w:tc>
        <w:tc>
          <w:tcPr>
            <w:tcW w:w="0" w:type="auto"/>
            <w:tcBorders>
              <w:top w:val="nil"/>
              <w:left w:val="nil"/>
              <w:bottom w:val="nil"/>
              <w:right w:val="nil"/>
            </w:tcBorders>
            <w:noWrap/>
            <w:vAlign w:val="bottom"/>
          </w:tcPr>
          <w:p w14:paraId="285835FC" w14:textId="77777777" w:rsidR="00CE2D92" w:rsidRDefault="00CE2D92">
            <w:pPr>
              <w:rPr>
                <w:rFonts w:cs="Calibri"/>
                <w:color w:val="000000"/>
              </w:rPr>
            </w:pPr>
          </w:p>
        </w:tc>
      </w:tr>
      <w:tr w:rsidR="00CE2D92" w14:paraId="6EEA2274" w14:textId="77777777">
        <w:trPr>
          <w:trHeight w:val="300"/>
        </w:trPr>
        <w:tc>
          <w:tcPr>
            <w:tcW w:w="0" w:type="auto"/>
            <w:tcBorders>
              <w:top w:val="nil"/>
              <w:left w:val="nil"/>
              <w:bottom w:val="nil"/>
              <w:right w:val="nil"/>
            </w:tcBorders>
            <w:noWrap/>
            <w:vAlign w:val="bottom"/>
          </w:tcPr>
          <w:p w14:paraId="529A8267" w14:textId="77777777" w:rsidR="00CE2D92" w:rsidRDefault="00CE2D92">
            <w:pPr>
              <w:rPr>
                <w:rFonts w:cs="Calibri"/>
                <w:color w:val="000000"/>
              </w:rPr>
            </w:pPr>
          </w:p>
        </w:tc>
        <w:tc>
          <w:tcPr>
            <w:tcW w:w="0" w:type="auto"/>
            <w:tcBorders>
              <w:top w:val="nil"/>
              <w:left w:val="nil"/>
              <w:bottom w:val="nil"/>
              <w:right w:val="nil"/>
            </w:tcBorders>
            <w:noWrap/>
            <w:vAlign w:val="bottom"/>
          </w:tcPr>
          <w:p w14:paraId="0C897C38" w14:textId="77777777" w:rsidR="00CE2D92" w:rsidRDefault="00CE2D92">
            <w:pPr>
              <w:rPr>
                <w:rFonts w:cs="Calibri"/>
                <w:color w:val="000000"/>
              </w:rPr>
            </w:pPr>
          </w:p>
        </w:tc>
        <w:tc>
          <w:tcPr>
            <w:tcW w:w="0" w:type="auto"/>
            <w:tcBorders>
              <w:top w:val="nil"/>
              <w:left w:val="nil"/>
              <w:bottom w:val="nil"/>
              <w:right w:val="nil"/>
            </w:tcBorders>
            <w:noWrap/>
            <w:vAlign w:val="bottom"/>
          </w:tcPr>
          <w:p w14:paraId="116F18CF" w14:textId="77777777" w:rsidR="00CE2D92" w:rsidRDefault="00CE2D92">
            <w:pPr>
              <w:rPr>
                <w:rFonts w:cs="Calibri"/>
                <w:color w:val="000000"/>
              </w:rPr>
            </w:pPr>
          </w:p>
        </w:tc>
        <w:tc>
          <w:tcPr>
            <w:tcW w:w="0" w:type="auto"/>
            <w:tcBorders>
              <w:top w:val="nil"/>
              <w:left w:val="nil"/>
              <w:bottom w:val="nil"/>
              <w:right w:val="nil"/>
            </w:tcBorders>
            <w:noWrap/>
            <w:vAlign w:val="bottom"/>
          </w:tcPr>
          <w:p w14:paraId="6E1773F8" w14:textId="77777777" w:rsidR="00CE2D92" w:rsidRDefault="00CE2D92">
            <w:pPr>
              <w:rPr>
                <w:rFonts w:cs="Calibri"/>
                <w:color w:val="000000"/>
              </w:rPr>
            </w:pPr>
          </w:p>
        </w:tc>
        <w:tc>
          <w:tcPr>
            <w:tcW w:w="0" w:type="auto"/>
            <w:tcBorders>
              <w:top w:val="nil"/>
              <w:left w:val="nil"/>
              <w:bottom w:val="nil"/>
              <w:right w:val="nil"/>
            </w:tcBorders>
            <w:noWrap/>
            <w:vAlign w:val="bottom"/>
          </w:tcPr>
          <w:p w14:paraId="14C8E8D5" w14:textId="77777777" w:rsidR="00CE2D92" w:rsidRDefault="00CE2D92">
            <w:pPr>
              <w:rPr>
                <w:rFonts w:cs="Calibri"/>
                <w:color w:val="000000"/>
              </w:rPr>
            </w:pPr>
          </w:p>
        </w:tc>
        <w:tc>
          <w:tcPr>
            <w:tcW w:w="0" w:type="auto"/>
            <w:tcBorders>
              <w:top w:val="nil"/>
              <w:left w:val="nil"/>
              <w:bottom w:val="nil"/>
              <w:right w:val="nil"/>
            </w:tcBorders>
            <w:noWrap/>
            <w:vAlign w:val="bottom"/>
          </w:tcPr>
          <w:p w14:paraId="7A98F10B" w14:textId="77777777" w:rsidR="00CE2D92" w:rsidRDefault="00CE2D92">
            <w:pPr>
              <w:rPr>
                <w:rFonts w:cs="Calibri"/>
                <w:color w:val="000000"/>
              </w:rPr>
            </w:pPr>
          </w:p>
        </w:tc>
        <w:tc>
          <w:tcPr>
            <w:tcW w:w="0" w:type="auto"/>
            <w:tcBorders>
              <w:top w:val="nil"/>
              <w:left w:val="nil"/>
              <w:bottom w:val="nil"/>
              <w:right w:val="nil"/>
            </w:tcBorders>
            <w:noWrap/>
            <w:vAlign w:val="bottom"/>
          </w:tcPr>
          <w:p w14:paraId="58641FA4" w14:textId="77777777" w:rsidR="00CE2D92" w:rsidRDefault="00CE2D92">
            <w:pPr>
              <w:rPr>
                <w:rFonts w:cs="Calibri"/>
                <w:color w:val="000000"/>
              </w:rPr>
            </w:pPr>
          </w:p>
        </w:tc>
        <w:tc>
          <w:tcPr>
            <w:tcW w:w="0" w:type="auto"/>
            <w:tcBorders>
              <w:top w:val="nil"/>
              <w:left w:val="nil"/>
              <w:bottom w:val="nil"/>
              <w:right w:val="nil"/>
            </w:tcBorders>
            <w:noWrap/>
            <w:vAlign w:val="bottom"/>
          </w:tcPr>
          <w:p w14:paraId="141EBF1B" w14:textId="77777777" w:rsidR="00CE2D92" w:rsidRDefault="00CE2D92">
            <w:pPr>
              <w:rPr>
                <w:rFonts w:cs="Calibri"/>
                <w:color w:val="000000"/>
              </w:rPr>
            </w:pPr>
          </w:p>
        </w:tc>
        <w:tc>
          <w:tcPr>
            <w:tcW w:w="0" w:type="auto"/>
            <w:tcBorders>
              <w:top w:val="nil"/>
              <w:left w:val="nil"/>
              <w:bottom w:val="nil"/>
              <w:right w:val="nil"/>
            </w:tcBorders>
            <w:noWrap/>
            <w:vAlign w:val="bottom"/>
          </w:tcPr>
          <w:p w14:paraId="7A963131" w14:textId="77777777" w:rsidR="00CE2D92" w:rsidRDefault="00CE2D92">
            <w:pPr>
              <w:rPr>
                <w:rFonts w:cs="Calibri"/>
                <w:color w:val="000000"/>
              </w:rPr>
            </w:pPr>
          </w:p>
        </w:tc>
      </w:tr>
      <w:tr w:rsidR="00CE2D92" w14:paraId="1B318E38" w14:textId="77777777">
        <w:trPr>
          <w:trHeight w:val="300"/>
        </w:trPr>
        <w:tc>
          <w:tcPr>
            <w:tcW w:w="0" w:type="auto"/>
            <w:tcBorders>
              <w:top w:val="nil"/>
              <w:left w:val="nil"/>
              <w:bottom w:val="nil"/>
              <w:right w:val="nil"/>
            </w:tcBorders>
            <w:noWrap/>
            <w:vAlign w:val="bottom"/>
          </w:tcPr>
          <w:p w14:paraId="2738AD82" w14:textId="77777777" w:rsidR="00CE2D92" w:rsidRDefault="00CE2D92">
            <w:pPr>
              <w:rPr>
                <w:rFonts w:cs="Calibri"/>
                <w:color w:val="000000"/>
              </w:rPr>
            </w:pPr>
          </w:p>
        </w:tc>
        <w:tc>
          <w:tcPr>
            <w:tcW w:w="0" w:type="auto"/>
            <w:tcBorders>
              <w:top w:val="nil"/>
              <w:left w:val="nil"/>
              <w:bottom w:val="nil"/>
              <w:right w:val="nil"/>
            </w:tcBorders>
            <w:noWrap/>
            <w:vAlign w:val="bottom"/>
          </w:tcPr>
          <w:p w14:paraId="44652752" w14:textId="77777777" w:rsidR="00CE2D92" w:rsidRDefault="00CE2D92">
            <w:pPr>
              <w:rPr>
                <w:rFonts w:cs="Calibri"/>
                <w:color w:val="000000"/>
              </w:rPr>
            </w:pPr>
          </w:p>
        </w:tc>
        <w:tc>
          <w:tcPr>
            <w:tcW w:w="0" w:type="auto"/>
            <w:tcBorders>
              <w:top w:val="nil"/>
              <w:left w:val="nil"/>
              <w:bottom w:val="nil"/>
              <w:right w:val="nil"/>
            </w:tcBorders>
            <w:noWrap/>
            <w:vAlign w:val="bottom"/>
          </w:tcPr>
          <w:p w14:paraId="77A25F7C" w14:textId="77777777" w:rsidR="00CE2D92" w:rsidRDefault="00CE2D92">
            <w:pPr>
              <w:rPr>
                <w:rFonts w:cs="Calibri"/>
                <w:color w:val="000000"/>
              </w:rPr>
            </w:pPr>
          </w:p>
        </w:tc>
        <w:tc>
          <w:tcPr>
            <w:tcW w:w="0" w:type="auto"/>
            <w:tcBorders>
              <w:top w:val="nil"/>
              <w:left w:val="nil"/>
              <w:bottom w:val="nil"/>
              <w:right w:val="nil"/>
            </w:tcBorders>
            <w:noWrap/>
            <w:vAlign w:val="bottom"/>
          </w:tcPr>
          <w:p w14:paraId="2B360B10" w14:textId="77777777" w:rsidR="00CE2D92" w:rsidRDefault="00CE2D92">
            <w:pPr>
              <w:rPr>
                <w:rFonts w:cs="Calibri"/>
                <w:color w:val="000000"/>
              </w:rPr>
            </w:pPr>
          </w:p>
        </w:tc>
        <w:tc>
          <w:tcPr>
            <w:tcW w:w="0" w:type="auto"/>
            <w:tcBorders>
              <w:top w:val="nil"/>
              <w:left w:val="nil"/>
              <w:bottom w:val="nil"/>
              <w:right w:val="nil"/>
            </w:tcBorders>
            <w:noWrap/>
            <w:vAlign w:val="bottom"/>
          </w:tcPr>
          <w:p w14:paraId="535337C2" w14:textId="77777777" w:rsidR="00CE2D92" w:rsidRDefault="00CE2D92">
            <w:pPr>
              <w:rPr>
                <w:rFonts w:cs="Calibri"/>
                <w:color w:val="000000"/>
              </w:rPr>
            </w:pPr>
          </w:p>
        </w:tc>
        <w:tc>
          <w:tcPr>
            <w:tcW w:w="0" w:type="auto"/>
            <w:tcBorders>
              <w:top w:val="nil"/>
              <w:left w:val="nil"/>
              <w:bottom w:val="nil"/>
              <w:right w:val="nil"/>
            </w:tcBorders>
            <w:noWrap/>
            <w:vAlign w:val="bottom"/>
          </w:tcPr>
          <w:p w14:paraId="3A8EEA3D" w14:textId="77777777" w:rsidR="00CE2D92" w:rsidRDefault="00CE2D92">
            <w:pPr>
              <w:rPr>
                <w:rFonts w:cs="Calibri"/>
                <w:color w:val="000000"/>
              </w:rPr>
            </w:pPr>
          </w:p>
        </w:tc>
        <w:tc>
          <w:tcPr>
            <w:tcW w:w="0" w:type="auto"/>
            <w:tcBorders>
              <w:top w:val="nil"/>
              <w:left w:val="nil"/>
              <w:bottom w:val="nil"/>
              <w:right w:val="nil"/>
            </w:tcBorders>
            <w:noWrap/>
            <w:vAlign w:val="bottom"/>
          </w:tcPr>
          <w:p w14:paraId="17BCFB0F" w14:textId="77777777" w:rsidR="00CE2D92" w:rsidRDefault="00CE2D92">
            <w:pPr>
              <w:rPr>
                <w:rFonts w:cs="Calibri"/>
                <w:color w:val="000000"/>
              </w:rPr>
            </w:pPr>
          </w:p>
        </w:tc>
        <w:tc>
          <w:tcPr>
            <w:tcW w:w="0" w:type="auto"/>
            <w:tcBorders>
              <w:top w:val="nil"/>
              <w:left w:val="nil"/>
              <w:bottom w:val="nil"/>
              <w:right w:val="nil"/>
            </w:tcBorders>
            <w:noWrap/>
            <w:vAlign w:val="bottom"/>
          </w:tcPr>
          <w:p w14:paraId="47F81A35" w14:textId="77777777" w:rsidR="00CE2D92" w:rsidRDefault="00CE2D92">
            <w:pPr>
              <w:rPr>
                <w:rFonts w:cs="Calibri"/>
                <w:color w:val="000000"/>
              </w:rPr>
            </w:pPr>
          </w:p>
        </w:tc>
        <w:tc>
          <w:tcPr>
            <w:tcW w:w="0" w:type="auto"/>
            <w:tcBorders>
              <w:top w:val="nil"/>
              <w:left w:val="nil"/>
              <w:bottom w:val="nil"/>
              <w:right w:val="nil"/>
            </w:tcBorders>
            <w:noWrap/>
            <w:vAlign w:val="bottom"/>
          </w:tcPr>
          <w:p w14:paraId="14124018" w14:textId="77777777" w:rsidR="00CE2D92" w:rsidRDefault="00CE2D92">
            <w:pPr>
              <w:rPr>
                <w:rFonts w:cs="Calibri"/>
                <w:color w:val="000000"/>
              </w:rPr>
            </w:pPr>
          </w:p>
        </w:tc>
      </w:tr>
      <w:tr w:rsidR="00CE2D92" w14:paraId="253864AB" w14:textId="77777777">
        <w:trPr>
          <w:trHeight w:val="300"/>
        </w:trPr>
        <w:tc>
          <w:tcPr>
            <w:tcW w:w="0" w:type="auto"/>
            <w:tcBorders>
              <w:top w:val="nil"/>
              <w:left w:val="nil"/>
              <w:bottom w:val="nil"/>
              <w:right w:val="nil"/>
            </w:tcBorders>
            <w:noWrap/>
            <w:vAlign w:val="bottom"/>
          </w:tcPr>
          <w:p w14:paraId="5729C858" w14:textId="77777777" w:rsidR="00CE2D92" w:rsidRDefault="00CE2D92">
            <w:pPr>
              <w:rPr>
                <w:rFonts w:cs="Calibri"/>
                <w:color w:val="000000"/>
              </w:rPr>
            </w:pPr>
          </w:p>
        </w:tc>
        <w:tc>
          <w:tcPr>
            <w:tcW w:w="0" w:type="auto"/>
            <w:tcBorders>
              <w:top w:val="nil"/>
              <w:left w:val="nil"/>
              <w:bottom w:val="nil"/>
              <w:right w:val="nil"/>
            </w:tcBorders>
            <w:noWrap/>
            <w:vAlign w:val="bottom"/>
          </w:tcPr>
          <w:p w14:paraId="78F7B52D" w14:textId="77777777" w:rsidR="00CE2D92" w:rsidRDefault="00CE2D92">
            <w:pPr>
              <w:rPr>
                <w:rFonts w:cs="Calibri"/>
                <w:color w:val="000000"/>
              </w:rPr>
            </w:pPr>
          </w:p>
        </w:tc>
        <w:tc>
          <w:tcPr>
            <w:tcW w:w="0" w:type="auto"/>
            <w:tcBorders>
              <w:top w:val="nil"/>
              <w:left w:val="nil"/>
              <w:bottom w:val="nil"/>
              <w:right w:val="nil"/>
            </w:tcBorders>
            <w:noWrap/>
            <w:vAlign w:val="bottom"/>
          </w:tcPr>
          <w:p w14:paraId="51EE7E0D" w14:textId="77777777" w:rsidR="00CE2D92" w:rsidRDefault="00CE2D92">
            <w:pPr>
              <w:rPr>
                <w:rFonts w:cs="Calibri"/>
                <w:color w:val="000000"/>
              </w:rPr>
            </w:pPr>
          </w:p>
        </w:tc>
        <w:tc>
          <w:tcPr>
            <w:tcW w:w="0" w:type="auto"/>
            <w:tcBorders>
              <w:top w:val="nil"/>
              <w:left w:val="nil"/>
              <w:bottom w:val="nil"/>
              <w:right w:val="nil"/>
            </w:tcBorders>
            <w:noWrap/>
            <w:vAlign w:val="bottom"/>
          </w:tcPr>
          <w:p w14:paraId="4566988E" w14:textId="77777777" w:rsidR="00CE2D92" w:rsidRDefault="00CE2D92">
            <w:pPr>
              <w:rPr>
                <w:rFonts w:cs="Calibri"/>
                <w:color w:val="000000"/>
              </w:rPr>
            </w:pPr>
          </w:p>
        </w:tc>
        <w:tc>
          <w:tcPr>
            <w:tcW w:w="0" w:type="auto"/>
            <w:tcBorders>
              <w:top w:val="nil"/>
              <w:left w:val="nil"/>
              <w:bottom w:val="nil"/>
              <w:right w:val="nil"/>
            </w:tcBorders>
            <w:noWrap/>
            <w:vAlign w:val="bottom"/>
          </w:tcPr>
          <w:p w14:paraId="0BF765A4" w14:textId="77777777" w:rsidR="00CE2D92" w:rsidRDefault="00CE2D92">
            <w:pPr>
              <w:rPr>
                <w:rFonts w:cs="Calibri"/>
                <w:color w:val="000000"/>
              </w:rPr>
            </w:pPr>
          </w:p>
        </w:tc>
        <w:tc>
          <w:tcPr>
            <w:tcW w:w="0" w:type="auto"/>
            <w:tcBorders>
              <w:top w:val="nil"/>
              <w:left w:val="nil"/>
              <w:bottom w:val="nil"/>
              <w:right w:val="nil"/>
            </w:tcBorders>
            <w:noWrap/>
            <w:vAlign w:val="bottom"/>
          </w:tcPr>
          <w:p w14:paraId="2D030731" w14:textId="77777777" w:rsidR="00CE2D92" w:rsidRDefault="00CE2D92">
            <w:pPr>
              <w:rPr>
                <w:rFonts w:cs="Calibri"/>
                <w:color w:val="000000"/>
              </w:rPr>
            </w:pPr>
          </w:p>
        </w:tc>
        <w:tc>
          <w:tcPr>
            <w:tcW w:w="0" w:type="auto"/>
            <w:tcBorders>
              <w:top w:val="nil"/>
              <w:left w:val="nil"/>
              <w:bottom w:val="nil"/>
              <w:right w:val="nil"/>
            </w:tcBorders>
            <w:noWrap/>
            <w:vAlign w:val="bottom"/>
          </w:tcPr>
          <w:p w14:paraId="6837A8A2" w14:textId="77777777" w:rsidR="00CE2D92" w:rsidRDefault="00CE2D92">
            <w:pPr>
              <w:rPr>
                <w:rFonts w:cs="Calibri"/>
                <w:color w:val="000000"/>
              </w:rPr>
            </w:pPr>
          </w:p>
        </w:tc>
        <w:tc>
          <w:tcPr>
            <w:tcW w:w="0" w:type="auto"/>
            <w:tcBorders>
              <w:top w:val="nil"/>
              <w:left w:val="nil"/>
              <w:bottom w:val="nil"/>
              <w:right w:val="nil"/>
            </w:tcBorders>
            <w:noWrap/>
            <w:vAlign w:val="bottom"/>
          </w:tcPr>
          <w:p w14:paraId="3A4D33C8" w14:textId="77777777" w:rsidR="00CE2D92" w:rsidRDefault="00CE2D92">
            <w:pPr>
              <w:rPr>
                <w:rFonts w:cs="Calibri"/>
                <w:color w:val="000000"/>
              </w:rPr>
            </w:pPr>
          </w:p>
        </w:tc>
        <w:tc>
          <w:tcPr>
            <w:tcW w:w="0" w:type="auto"/>
            <w:tcBorders>
              <w:top w:val="nil"/>
              <w:left w:val="nil"/>
              <w:bottom w:val="nil"/>
              <w:right w:val="nil"/>
            </w:tcBorders>
            <w:noWrap/>
            <w:vAlign w:val="bottom"/>
          </w:tcPr>
          <w:p w14:paraId="3EC84CD5" w14:textId="77777777" w:rsidR="00CE2D92" w:rsidRDefault="00CE2D92">
            <w:pPr>
              <w:rPr>
                <w:rFonts w:cs="Calibri"/>
                <w:color w:val="000000"/>
              </w:rPr>
            </w:pPr>
          </w:p>
        </w:tc>
      </w:tr>
      <w:tr w:rsidR="00CE2D92" w14:paraId="53FA243A" w14:textId="77777777">
        <w:trPr>
          <w:trHeight w:val="945"/>
        </w:trPr>
        <w:tc>
          <w:tcPr>
            <w:tcW w:w="0" w:type="auto"/>
            <w:tcBorders>
              <w:top w:val="nil"/>
              <w:left w:val="nil"/>
              <w:bottom w:val="nil"/>
              <w:right w:val="nil"/>
            </w:tcBorders>
            <w:noWrap/>
            <w:vAlign w:val="bottom"/>
          </w:tcPr>
          <w:p w14:paraId="7F7AAD10" w14:textId="77777777" w:rsidR="00CE2D92" w:rsidRDefault="00CE2D92">
            <w:pPr>
              <w:rPr>
                <w:rFonts w:cs="Calibri"/>
                <w:color w:val="000000"/>
              </w:rPr>
            </w:pPr>
          </w:p>
        </w:tc>
        <w:tc>
          <w:tcPr>
            <w:tcW w:w="0" w:type="auto"/>
            <w:tcBorders>
              <w:top w:val="nil"/>
              <w:left w:val="nil"/>
              <w:bottom w:val="nil"/>
              <w:right w:val="nil"/>
            </w:tcBorders>
            <w:noWrap/>
            <w:vAlign w:val="bottom"/>
          </w:tcPr>
          <w:p w14:paraId="204E40D1" w14:textId="77777777" w:rsidR="00CE2D92" w:rsidRDefault="00CE2D92">
            <w:pPr>
              <w:rPr>
                <w:rFonts w:cs="Calibri"/>
                <w:color w:val="000000"/>
              </w:rPr>
            </w:pPr>
          </w:p>
        </w:tc>
        <w:tc>
          <w:tcPr>
            <w:tcW w:w="0" w:type="auto"/>
            <w:tcBorders>
              <w:top w:val="nil"/>
              <w:left w:val="nil"/>
              <w:bottom w:val="nil"/>
              <w:right w:val="nil"/>
            </w:tcBorders>
            <w:noWrap/>
            <w:vAlign w:val="bottom"/>
          </w:tcPr>
          <w:p w14:paraId="75194B18" w14:textId="77777777" w:rsidR="00CE2D92" w:rsidRDefault="00CE2D92">
            <w:pPr>
              <w:rPr>
                <w:rFonts w:cs="Calibri"/>
                <w:color w:val="000000"/>
              </w:rPr>
            </w:pPr>
          </w:p>
        </w:tc>
        <w:tc>
          <w:tcPr>
            <w:tcW w:w="0" w:type="auto"/>
            <w:tcBorders>
              <w:top w:val="nil"/>
              <w:left w:val="nil"/>
              <w:bottom w:val="nil"/>
              <w:right w:val="nil"/>
            </w:tcBorders>
            <w:noWrap/>
            <w:vAlign w:val="bottom"/>
          </w:tcPr>
          <w:p w14:paraId="6662C842" w14:textId="77777777" w:rsidR="00CE2D92" w:rsidRDefault="00CE2D92">
            <w:pPr>
              <w:rPr>
                <w:rFonts w:cs="Calibri"/>
                <w:color w:val="000000"/>
              </w:rPr>
            </w:pPr>
          </w:p>
        </w:tc>
        <w:tc>
          <w:tcPr>
            <w:tcW w:w="0" w:type="auto"/>
            <w:tcBorders>
              <w:top w:val="nil"/>
              <w:left w:val="nil"/>
              <w:bottom w:val="nil"/>
              <w:right w:val="nil"/>
            </w:tcBorders>
            <w:noWrap/>
            <w:vAlign w:val="bottom"/>
          </w:tcPr>
          <w:p w14:paraId="76A98595" w14:textId="77777777" w:rsidR="00CE2D92" w:rsidRDefault="00CE2D92">
            <w:pPr>
              <w:rPr>
                <w:rFonts w:cs="Calibri"/>
                <w:color w:val="000000"/>
              </w:rPr>
            </w:pPr>
          </w:p>
        </w:tc>
        <w:tc>
          <w:tcPr>
            <w:tcW w:w="0" w:type="auto"/>
            <w:tcBorders>
              <w:top w:val="nil"/>
              <w:left w:val="nil"/>
              <w:bottom w:val="nil"/>
              <w:right w:val="nil"/>
            </w:tcBorders>
            <w:noWrap/>
            <w:vAlign w:val="bottom"/>
          </w:tcPr>
          <w:p w14:paraId="60769DC3" w14:textId="77777777" w:rsidR="00CE2D92" w:rsidRDefault="00CE2D92">
            <w:pPr>
              <w:rPr>
                <w:rFonts w:cs="Calibri"/>
                <w:color w:val="000000"/>
              </w:rPr>
            </w:pPr>
          </w:p>
        </w:tc>
        <w:tc>
          <w:tcPr>
            <w:tcW w:w="0" w:type="auto"/>
            <w:tcBorders>
              <w:top w:val="nil"/>
              <w:left w:val="nil"/>
              <w:bottom w:val="nil"/>
              <w:right w:val="nil"/>
            </w:tcBorders>
            <w:noWrap/>
            <w:vAlign w:val="bottom"/>
          </w:tcPr>
          <w:p w14:paraId="418F2CC3" w14:textId="77777777" w:rsidR="00CE2D92" w:rsidRDefault="00CE2D92">
            <w:pPr>
              <w:rPr>
                <w:rFonts w:cs="Calibri"/>
                <w:color w:val="000000"/>
              </w:rPr>
            </w:pPr>
          </w:p>
        </w:tc>
        <w:tc>
          <w:tcPr>
            <w:tcW w:w="0" w:type="auto"/>
            <w:tcBorders>
              <w:top w:val="nil"/>
              <w:left w:val="nil"/>
              <w:bottom w:val="nil"/>
              <w:right w:val="nil"/>
            </w:tcBorders>
            <w:noWrap/>
            <w:vAlign w:val="bottom"/>
          </w:tcPr>
          <w:p w14:paraId="2CB51666" w14:textId="77777777" w:rsidR="00CE2D92" w:rsidRDefault="00CE2D92">
            <w:pPr>
              <w:rPr>
                <w:rFonts w:cs="Calibri"/>
                <w:color w:val="000000"/>
              </w:rPr>
            </w:pPr>
          </w:p>
        </w:tc>
        <w:tc>
          <w:tcPr>
            <w:tcW w:w="0" w:type="auto"/>
            <w:tcBorders>
              <w:top w:val="nil"/>
              <w:left w:val="nil"/>
              <w:bottom w:val="nil"/>
              <w:right w:val="nil"/>
            </w:tcBorders>
            <w:noWrap/>
            <w:vAlign w:val="bottom"/>
          </w:tcPr>
          <w:p w14:paraId="3A290D90" w14:textId="77777777" w:rsidR="00CE2D92" w:rsidRDefault="00CE2D92">
            <w:pPr>
              <w:rPr>
                <w:rFonts w:cs="Calibri"/>
                <w:color w:val="000000"/>
              </w:rPr>
            </w:pPr>
          </w:p>
        </w:tc>
      </w:tr>
    </w:tbl>
    <w:p w14:paraId="3E4CB9E2" w14:textId="77777777" w:rsidR="00CE2D92" w:rsidRDefault="00CE2D92">
      <w:pPr>
        <w:spacing w:after="0" w:line="240" w:lineRule="auto"/>
        <w:rPr>
          <w:rFonts w:ascii="Times New Roman" w:hAnsi="Times New Roman"/>
          <w:b/>
          <w:bCs/>
          <w:sz w:val="24"/>
          <w:szCs w:val="24"/>
        </w:rPr>
      </w:pPr>
    </w:p>
    <w:p w14:paraId="2083F3C3"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4:Column chart showing Moisture content between Palm kernel and Tallow oil soap</w:t>
      </w:r>
    </w:p>
    <w:p w14:paraId="012B3F75" w14:textId="77777777" w:rsidR="00CE2D92" w:rsidRDefault="00CE2D92">
      <w:pPr>
        <w:spacing w:after="0" w:line="240" w:lineRule="auto"/>
        <w:rPr>
          <w:rFonts w:ascii="Times New Roman" w:hAnsi="Times New Roman"/>
          <w:b/>
          <w:bCs/>
          <w:sz w:val="24"/>
          <w:szCs w:val="24"/>
        </w:rPr>
      </w:pPr>
    </w:p>
    <w:p w14:paraId="732E2725" w14:textId="77777777" w:rsidR="00CE2D92" w:rsidRDefault="00CE2D92">
      <w:pPr>
        <w:spacing w:after="0" w:line="240" w:lineRule="auto"/>
        <w:rPr>
          <w:rFonts w:ascii="Times New Roman" w:hAnsi="Times New Roman"/>
          <w:b/>
          <w:bCs/>
          <w:sz w:val="24"/>
          <w:szCs w:val="24"/>
        </w:rPr>
      </w:pPr>
    </w:p>
    <w:p w14:paraId="4CA0A6C2" w14:textId="77777777" w:rsidR="00CE2D92" w:rsidRDefault="00CE2D92">
      <w:pPr>
        <w:spacing w:after="0" w:line="240" w:lineRule="auto"/>
        <w:rPr>
          <w:rFonts w:ascii="Times New Roman" w:hAnsi="Times New Roman"/>
          <w:b/>
          <w:bCs/>
          <w:sz w:val="24"/>
          <w:szCs w:val="24"/>
        </w:rPr>
      </w:pPr>
    </w:p>
    <w:p w14:paraId="4A2A50A5"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5534CF2A" w14:textId="77777777">
        <w:trPr>
          <w:trHeight w:val="300"/>
        </w:trPr>
        <w:tc>
          <w:tcPr>
            <w:tcW w:w="1176" w:type="dxa"/>
            <w:tcBorders>
              <w:top w:val="nil"/>
              <w:left w:val="nil"/>
              <w:bottom w:val="nil"/>
              <w:right w:val="nil"/>
            </w:tcBorders>
            <w:noWrap/>
            <w:vAlign w:val="bottom"/>
          </w:tcPr>
          <w:p w14:paraId="5464A08F" w14:textId="77777777" w:rsidR="00CE2D92" w:rsidRDefault="00CE2D92">
            <w:pPr>
              <w:rPr>
                <w:rFonts w:cs="Calibri"/>
                <w:color w:val="000000"/>
              </w:rPr>
            </w:pPr>
          </w:p>
        </w:tc>
        <w:tc>
          <w:tcPr>
            <w:tcW w:w="960" w:type="dxa"/>
            <w:tcBorders>
              <w:top w:val="nil"/>
              <w:left w:val="nil"/>
              <w:bottom w:val="nil"/>
              <w:right w:val="nil"/>
            </w:tcBorders>
            <w:noWrap/>
            <w:vAlign w:val="bottom"/>
          </w:tcPr>
          <w:p w14:paraId="337066E4" w14:textId="77777777" w:rsidR="00CE2D92" w:rsidRDefault="00CE2D92">
            <w:pPr>
              <w:rPr>
                <w:rFonts w:cs="Calibri"/>
                <w:color w:val="000000"/>
              </w:rPr>
            </w:pPr>
          </w:p>
        </w:tc>
        <w:tc>
          <w:tcPr>
            <w:tcW w:w="960" w:type="dxa"/>
            <w:tcBorders>
              <w:top w:val="nil"/>
              <w:left w:val="nil"/>
              <w:bottom w:val="nil"/>
              <w:right w:val="nil"/>
            </w:tcBorders>
            <w:noWrap/>
            <w:vAlign w:val="bottom"/>
          </w:tcPr>
          <w:p w14:paraId="7A28039A" w14:textId="77777777" w:rsidR="00CE2D92" w:rsidRDefault="00CE2D92">
            <w:pPr>
              <w:rPr>
                <w:rFonts w:cs="Calibri"/>
                <w:color w:val="000000"/>
              </w:rPr>
            </w:pPr>
          </w:p>
        </w:tc>
        <w:tc>
          <w:tcPr>
            <w:tcW w:w="960" w:type="dxa"/>
            <w:tcBorders>
              <w:top w:val="nil"/>
              <w:left w:val="nil"/>
              <w:bottom w:val="nil"/>
              <w:right w:val="nil"/>
            </w:tcBorders>
            <w:noWrap/>
            <w:vAlign w:val="bottom"/>
          </w:tcPr>
          <w:p w14:paraId="6C1F35C9" w14:textId="77777777" w:rsidR="00CE2D92" w:rsidRDefault="00CE2D92">
            <w:pPr>
              <w:rPr>
                <w:rFonts w:cs="Calibri"/>
                <w:color w:val="000000"/>
              </w:rPr>
            </w:pPr>
          </w:p>
        </w:tc>
        <w:tc>
          <w:tcPr>
            <w:tcW w:w="960" w:type="dxa"/>
            <w:tcBorders>
              <w:top w:val="nil"/>
              <w:left w:val="nil"/>
              <w:bottom w:val="nil"/>
              <w:right w:val="nil"/>
            </w:tcBorders>
            <w:noWrap/>
            <w:vAlign w:val="bottom"/>
          </w:tcPr>
          <w:p w14:paraId="045F5031" w14:textId="77777777" w:rsidR="00CE2D92" w:rsidRDefault="00CE2D92">
            <w:pPr>
              <w:rPr>
                <w:rFonts w:cs="Calibri"/>
                <w:color w:val="000000"/>
              </w:rPr>
            </w:pPr>
          </w:p>
        </w:tc>
        <w:tc>
          <w:tcPr>
            <w:tcW w:w="960" w:type="dxa"/>
            <w:tcBorders>
              <w:top w:val="nil"/>
              <w:left w:val="nil"/>
              <w:bottom w:val="nil"/>
              <w:right w:val="nil"/>
            </w:tcBorders>
            <w:noWrap/>
            <w:vAlign w:val="bottom"/>
          </w:tcPr>
          <w:p w14:paraId="57941821" w14:textId="77777777" w:rsidR="00CE2D92" w:rsidRDefault="00CE2D92">
            <w:pPr>
              <w:rPr>
                <w:rFonts w:cs="Calibri"/>
                <w:color w:val="000000"/>
              </w:rPr>
            </w:pPr>
          </w:p>
        </w:tc>
        <w:tc>
          <w:tcPr>
            <w:tcW w:w="960" w:type="dxa"/>
            <w:tcBorders>
              <w:top w:val="nil"/>
              <w:left w:val="nil"/>
              <w:bottom w:val="nil"/>
              <w:right w:val="nil"/>
            </w:tcBorders>
            <w:noWrap/>
            <w:vAlign w:val="bottom"/>
          </w:tcPr>
          <w:p w14:paraId="676E89E5" w14:textId="77777777" w:rsidR="00CE2D92" w:rsidRDefault="00CE2D92">
            <w:pPr>
              <w:rPr>
                <w:rFonts w:cs="Calibri"/>
                <w:color w:val="000000"/>
              </w:rPr>
            </w:pPr>
          </w:p>
        </w:tc>
        <w:tc>
          <w:tcPr>
            <w:tcW w:w="960" w:type="dxa"/>
            <w:tcBorders>
              <w:top w:val="nil"/>
              <w:left w:val="nil"/>
              <w:bottom w:val="nil"/>
              <w:right w:val="nil"/>
            </w:tcBorders>
            <w:noWrap/>
            <w:vAlign w:val="bottom"/>
          </w:tcPr>
          <w:p w14:paraId="16AD0337" w14:textId="77777777" w:rsidR="00CE2D92" w:rsidRDefault="00CE2D92">
            <w:pPr>
              <w:rPr>
                <w:rFonts w:cs="Calibri"/>
                <w:color w:val="000000"/>
              </w:rPr>
            </w:pPr>
          </w:p>
        </w:tc>
        <w:tc>
          <w:tcPr>
            <w:tcW w:w="960" w:type="dxa"/>
            <w:tcBorders>
              <w:top w:val="nil"/>
              <w:left w:val="nil"/>
              <w:bottom w:val="nil"/>
              <w:right w:val="nil"/>
            </w:tcBorders>
            <w:noWrap/>
            <w:vAlign w:val="bottom"/>
          </w:tcPr>
          <w:p w14:paraId="06611379" w14:textId="77777777" w:rsidR="00CE2D92" w:rsidRDefault="00CE2D92">
            <w:pPr>
              <w:rPr>
                <w:rFonts w:cs="Calibri"/>
                <w:color w:val="000000"/>
              </w:rPr>
            </w:pPr>
          </w:p>
        </w:tc>
      </w:tr>
      <w:tr w:rsidR="00CE2D92" w14:paraId="0F1D21D7" w14:textId="77777777">
        <w:trPr>
          <w:trHeight w:val="300"/>
        </w:trPr>
        <w:tc>
          <w:tcPr>
            <w:tcW w:w="0" w:type="auto"/>
            <w:tcBorders>
              <w:top w:val="nil"/>
              <w:left w:val="nil"/>
              <w:bottom w:val="nil"/>
              <w:right w:val="nil"/>
            </w:tcBorders>
            <w:noWrap/>
            <w:vAlign w:val="bottom"/>
          </w:tcPr>
          <w:p w14:paraId="65FC5FAA"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3360" behindDoc="0" locked="0" layoutInCell="1" allowOverlap="1" wp14:anchorId="749D5F1F" wp14:editId="54572B29">
                  <wp:simplePos x="0" y="0"/>
                  <wp:positionH relativeFrom="column">
                    <wp:posOffset>247650</wp:posOffset>
                  </wp:positionH>
                  <wp:positionV relativeFrom="paragraph">
                    <wp:posOffset>142875</wp:posOffset>
                  </wp:positionV>
                  <wp:extent cx="4591050" cy="2762250"/>
                  <wp:effectExtent l="0" t="0" r="0" b="0"/>
                  <wp:wrapNone/>
                  <wp:docPr id="9" name="Chart 36"/>
                  <wp:cNvGraphicFramePr/>
                  <a:graphic xmlns:a="http://schemas.openxmlformats.org/drawingml/2006/main">
                    <a:graphicData uri="http://schemas.openxmlformats.org/drawingml/2006/picture">
                      <pic:pic xmlns:pic="http://schemas.openxmlformats.org/drawingml/2006/picture">
                        <pic:nvPicPr>
                          <pic:cNvPr id="9" name="Chart 36"/>
                          <pic:cNvPicPr/>
                        </pic:nvPicPr>
                        <pic:blipFill>
                          <a:blip r:embed="rId20"/>
                          <a:stretch>
                            <a:fillRect/>
                          </a:stretch>
                        </pic:blipFill>
                        <pic:spPr>
                          <a:xfrm>
                            <a:off x="0" y="0"/>
                            <a:ext cx="4591050"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2576" behindDoc="0" locked="0" layoutInCell="1" allowOverlap="1" wp14:anchorId="2F1FAA53" wp14:editId="6CD5F13D">
                  <wp:simplePos x="0" y="0"/>
                  <wp:positionH relativeFrom="column">
                    <wp:posOffset>9525</wp:posOffset>
                  </wp:positionH>
                  <wp:positionV relativeFrom="paragraph">
                    <wp:posOffset>619125</wp:posOffset>
                  </wp:positionV>
                  <wp:extent cx="361950" cy="2000250"/>
                  <wp:effectExtent l="0" t="0" r="0" b="0"/>
                  <wp:wrapNone/>
                  <wp:docPr id="10" name="TextBox 63"/>
                  <wp:cNvGraphicFramePr/>
                  <a:graphic xmlns:a="http://schemas.openxmlformats.org/drawingml/2006/main">
                    <a:graphicData uri="http://schemas.openxmlformats.org/drawingml/2006/picture">
                      <pic:pic xmlns:pic="http://schemas.openxmlformats.org/drawingml/2006/picture">
                        <pic:nvPicPr>
                          <pic:cNvPr id="10" name="TextBox 63"/>
                          <pic:cNvPicPr/>
                        </pic:nvPicPr>
                        <pic:blipFill>
                          <a:blip r:embed="rId21"/>
                          <a:stretch>
                            <a:fillRect/>
                          </a:stretch>
                        </pic:blipFill>
                        <pic:spPr>
                          <a:xfrm>
                            <a:off x="0" y="0"/>
                            <a:ext cx="361950" cy="2000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6F6EF475" w14:textId="77777777">
              <w:trPr>
                <w:trHeight w:val="300"/>
                <w:tblCellSpacing w:w="0" w:type="dxa"/>
              </w:trPr>
              <w:tc>
                <w:tcPr>
                  <w:tcW w:w="960" w:type="dxa"/>
                  <w:tcBorders>
                    <w:top w:val="nil"/>
                    <w:left w:val="nil"/>
                    <w:bottom w:val="nil"/>
                    <w:right w:val="nil"/>
                  </w:tcBorders>
                  <w:noWrap/>
                  <w:vAlign w:val="bottom"/>
                </w:tcPr>
                <w:p w14:paraId="1DEEDBB2" w14:textId="77777777" w:rsidR="00CE2D92" w:rsidRDefault="00CE2D92">
                  <w:pPr>
                    <w:rPr>
                      <w:rFonts w:cs="Calibri"/>
                      <w:color w:val="000000"/>
                    </w:rPr>
                  </w:pPr>
                </w:p>
              </w:tc>
            </w:tr>
          </w:tbl>
          <w:p w14:paraId="0EA52092" w14:textId="77777777" w:rsidR="00CE2D92" w:rsidRDefault="00CE2D92">
            <w:pPr>
              <w:rPr>
                <w:rFonts w:cs="Calibri"/>
                <w:color w:val="000000"/>
              </w:rPr>
            </w:pPr>
          </w:p>
        </w:tc>
        <w:tc>
          <w:tcPr>
            <w:tcW w:w="0" w:type="auto"/>
            <w:tcBorders>
              <w:top w:val="nil"/>
              <w:left w:val="nil"/>
              <w:bottom w:val="nil"/>
              <w:right w:val="nil"/>
            </w:tcBorders>
            <w:noWrap/>
            <w:vAlign w:val="bottom"/>
          </w:tcPr>
          <w:p w14:paraId="6FDF4273" w14:textId="77777777" w:rsidR="00CE2D92" w:rsidRDefault="00CE2D92">
            <w:pPr>
              <w:rPr>
                <w:rFonts w:cs="Calibri"/>
                <w:color w:val="000000"/>
              </w:rPr>
            </w:pPr>
          </w:p>
        </w:tc>
        <w:tc>
          <w:tcPr>
            <w:tcW w:w="0" w:type="auto"/>
            <w:tcBorders>
              <w:top w:val="nil"/>
              <w:left w:val="nil"/>
              <w:bottom w:val="nil"/>
              <w:right w:val="nil"/>
            </w:tcBorders>
            <w:noWrap/>
            <w:vAlign w:val="bottom"/>
          </w:tcPr>
          <w:p w14:paraId="63052592" w14:textId="77777777" w:rsidR="00CE2D92" w:rsidRDefault="00CE2D92">
            <w:pPr>
              <w:rPr>
                <w:rFonts w:cs="Calibri"/>
                <w:color w:val="000000"/>
              </w:rPr>
            </w:pPr>
          </w:p>
        </w:tc>
        <w:tc>
          <w:tcPr>
            <w:tcW w:w="0" w:type="auto"/>
            <w:tcBorders>
              <w:top w:val="nil"/>
              <w:left w:val="nil"/>
              <w:bottom w:val="nil"/>
              <w:right w:val="nil"/>
            </w:tcBorders>
            <w:noWrap/>
            <w:vAlign w:val="bottom"/>
          </w:tcPr>
          <w:p w14:paraId="577F2C2D" w14:textId="77777777" w:rsidR="00CE2D92" w:rsidRDefault="00CE2D92">
            <w:pPr>
              <w:rPr>
                <w:rFonts w:cs="Calibri"/>
                <w:color w:val="000000"/>
              </w:rPr>
            </w:pPr>
          </w:p>
        </w:tc>
        <w:tc>
          <w:tcPr>
            <w:tcW w:w="0" w:type="auto"/>
            <w:tcBorders>
              <w:top w:val="nil"/>
              <w:left w:val="nil"/>
              <w:bottom w:val="nil"/>
              <w:right w:val="nil"/>
            </w:tcBorders>
            <w:noWrap/>
            <w:vAlign w:val="bottom"/>
          </w:tcPr>
          <w:p w14:paraId="44CEA7E5" w14:textId="77777777" w:rsidR="00CE2D92" w:rsidRDefault="00CE2D92">
            <w:pPr>
              <w:rPr>
                <w:rFonts w:cs="Calibri"/>
                <w:color w:val="000000"/>
              </w:rPr>
            </w:pPr>
          </w:p>
        </w:tc>
        <w:tc>
          <w:tcPr>
            <w:tcW w:w="0" w:type="auto"/>
            <w:tcBorders>
              <w:top w:val="nil"/>
              <w:left w:val="nil"/>
              <w:bottom w:val="nil"/>
              <w:right w:val="nil"/>
            </w:tcBorders>
            <w:noWrap/>
            <w:vAlign w:val="bottom"/>
          </w:tcPr>
          <w:p w14:paraId="470BC519" w14:textId="77777777" w:rsidR="00CE2D92" w:rsidRDefault="00CE2D92">
            <w:pPr>
              <w:rPr>
                <w:rFonts w:cs="Calibri"/>
                <w:color w:val="000000"/>
              </w:rPr>
            </w:pPr>
          </w:p>
        </w:tc>
        <w:tc>
          <w:tcPr>
            <w:tcW w:w="0" w:type="auto"/>
            <w:tcBorders>
              <w:top w:val="nil"/>
              <w:left w:val="nil"/>
              <w:bottom w:val="nil"/>
              <w:right w:val="nil"/>
            </w:tcBorders>
            <w:noWrap/>
            <w:vAlign w:val="bottom"/>
          </w:tcPr>
          <w:p w14:paraId="29951FCF" w14:textId="77777777" w:rsidR="00CE2D92" w:rsidRDefault="00CE2D92">
            <w:pPr>
              <w:rPr>
                <w:rFonts w:cs="Calibri"/>
                <w:color w:val="000000"/>
              </w:rPr>
            </w:pPr>
          </w:p>
        </w:tc>
        <w:tc>
          <w:tcPr>
            <w:tcW w:w="0" w:type="auto"/>
            <w:tcBorders>
              <w:top w:val="nil"/>
              <w:left w:val="nil"/>
              <w:bottom w:val="nil"/>
              <w:right w:val="nil"/>
            </w:tcBorders>
            <w:noWrap/>
            <w:vAlign w:val="bottom"/>
          </w:tcPr>
          <w:p w14:paraId="58F205DD" w14:textId="77777777" w:rsidR="00CE2D92" w:rsidRDefault="00CE2D92">
            <w:pPr>
              <w:rPr>
                <w:rFonts w:cs="Calibri"/>
                <w:color w:val="000000"/>
              </w:rPr>
            </w:pPr>
          </w:p>
        </w:tc>
        <w:tc>
          <w:tcPr>
            <w:tcW w:w="0" w:type="auto"/>
            <w:tcBorders>
              <w:top w:val="nil"/>
              <w:left w:val="nil"/>
              <w:bottom w:val="nil"/>
              <w:right w:val="nil"/>
            </w:tcBorders>
            <w:noWrap/>
            <w:vAlign w:val="bottom"/>
          </w:tcPr>
          <w:p w14:paraId="57D7DBEE" w14:textId="77777777" w:rsidR="00CE2D92" w:rsidRDefault="00CE2D92">
            <w:pPr>
              <w:rPr>
                <w:rFonts w:cs="Calibri"/>
                <w:color w:val="000000"/>
              </w:rPr>
            </w:pPr>
          </w:p>
        </w:tc>
      </w:tr>
      <w:tr w:rsidR="00CE2D92" w14:paraId="303723C6" w14:textId="77777777">
        <w:trPr>
          <w:trHeight w:val="945"/>
        </w:trPr>
        <w:tc>
          <w:tcPr>
            <w:tcW w:w="0" w:type="auto"/>
            <w:tcBorders>
              <w:top w:val="nil"/>
              <w:left w:val="nil"/>
              <w:bottom w:val="nil"/>
              <w:right w:val="nil"/>
            </w:tcBorders>
            <w:noWrap/>
            <w:vAlign w:val="bottom"/>
          </w:tcPr>
          <w:p w14:paraId="6BA7E98E" w14:textId="77777777" w:rsidR="00CE2D92" w:rsidRDefault="00CE2D92">
            <w:pPr>
              <w:rPr>
                <w:rFonts w:cs="Calibri"/>
                <w:color w:val="000000"/>
              </w:rPr>
            </w:pPr>
          </w:p>
        </w:tc>
        <w:tc>
          <w:tcPr>
            <w:tcW w:w="0" w:type="auto"/>
            <w:tcBorders>
              <w:top w:val="nil"/>
              <w:left w:val="nil"/>
              <w:bottom w:val="nil"/>
              <w:right w:val="nil"/>
            </w:tcBorders>
            <w:noWrap/>
            <w:vAlign w:val="bottom"/>
          </w:tcPr>
          <w:p w14:paraId="23B7CC1F" w14:textId="77777777" w:rsidR="00CE2D92" w:rsidRDefault="00CE2D92">
            <w:pPr>
              <w:rPr>
                <w:rFonts w:cs="Calibri"/>
                <w:color w:val="000000"/>
              </w:rPr>
            </w:pPr>
          </w:p>
        </w:tc>
        <w:tc>
          <w:tcPr>
            <w:tcW w:w="0" w:type="auto"/>
            <w:tcBorders>
              <w:top w:val="nil"/>
              <w:left w:val="nil"/>
              <w:bottom w:val="nil"/>
              <w:right w:val="nil"/>
            </w:tcBorders>
            <w:noWrap/>
            <w:vAlign w:val="bottom"/>
          </w:tcPr>
          <w:p w14:paraId="5D1E8B84" w14:textId="77777777" w:rsidR="00CE2D92" w:rsidRDefault="00CE2D92">
            <w:pPr>
              <w:rPr>
                <w:rFonts w:cs="Calibri"/>
                <w:color w:val="000000"/>
              </w:rPr>
            </w:pPr>
          </w:p>
        </w:tc>
        <w:tc>
          <w:tcPr>
            <w:tcW w:w="0" w:type="auto"/>
            <w:tcBorders>
              <w:top w:val="nil"/>
              <w:left w:val="nil"/>
              <w:bottom w:val="nil"/>
              <w:right w:val="nil"/>
            </w:tcBorders>
            <w:noWrap/>
            <w:vAlign w:val="bottom"/>
          </w:tcPr>
          <w:p w14:paraId="77DB2104" w14:textId="77777777" w:rsidR="00CE2D92" w:rsidRDefault="00CE2D92">
            <w:pPr>
              <w:rPr>
                <w:rFonts w:cs="Calibri"/>
                <w:color w:val="000000"/>
              </w:rPr>
            </w:pPr>
          </w:p>
        </w:tc>
        <w:tc>
          <w:tcPr>
            <w:tcW w:w="0" w:type="auto"/>
            <w:tcBorders>
              <w:top w:val="nil"/>
              <w:left w:val="nil"/>
              <w:bottom w:val="nil"/>
              <w:right w:val="nil"/>
            </w:tcBorders>
            <w:noWrap/>
            <w:vAlign w:val="bottom"/>
          </w:tcPr>
          <w:p w14:paraId="2C8E7D08" w14:textId="77777777" w:rsidR="00CE2D92" w:rsidRDefault="00CE2D92">
            <w:pPr>
              <w:rPr>
                <w:rFonts w:cs="Calibri"/>
                <w:color w:val="000000"/>
              </w:rPr>
            </w:pPr>
          </w:p>
        </w:tc>
        <w:tc>
          <w:tcPr>
            <w:tcW w:w="0" w:type="auto"/>
            <w:tcBorders>
              <w:top w:val="nil"/>
              <w:left w:val="nil"/>
              <w:bottom w:val="nil"/>
              <w:right w:val="nil"/>
            </w:tcBorders>
            <w:noWrap/>
            <w:vAlign w:val="bottom"/>
          </w:tcPr>
          <w:p w14:paraId="715F6901" w14:textId="77777777" w:rsidR="00CE2D92" w:rsidRDefault="00CE2D92">
            <w:pPr>
              <w:rPr>
                <w:rFonts w:cs="Calibri"/>
                <w:color w:val="000000"/>
              </w:rPr>
            </w:pPr>
          </w:p>
        </w:tc>
        <w:tc>
          <w:tcPr>
            <w:tcW w:w="0" w:type="auto"/>
            <w:tcBorders>
              <w:top w:val="nil"/>
              <w:left w:val="nil"/>
              <w:bottom w:val="nil"/>
              <w:right w:val="nil"/>
            </w:tcBorders>
            <w:noWrap/>
            <w:vAlign w:val="bottom"/>
          </w:tcPr>
          <w:p w14:paraId="744C480B" w14:textId="77777777" w:rsidR="00CE2D92" w:rsidRDefault="00CE2D92">
            <w:pPr>
              <w:rPr>
                <w:rFonts w:cs="Calibri"/>
                <w:color w:val="000000"/>
              </w:rPr>
            </w:pPr>
          </w:p>
        </w:tc>
        <w:tc>
          <w:tcPr>
            <w:tcW w:w="0" w:type="auto"/>
            <w:tcBorders>
              <w:top w:val="nil"/>
              <w:left w:val="nil"/>
              <w:bottom w:val="nil"/>
              <w:right w:val="nil"/>
            </w:tcBorders>
            <w:noWrap/>
            <w:vAlign w:val="bottom"/>
          </w:tcPr>
          <w:p w14:paraId="2D74B16D" w14:textId="77777777" w:rsidR="00CE2D92" w:rsidRDefault="00CE2D92">
            <w:pPr>
              <w:rPr>
                <w:rFonts w:cs="Calibri"/>
                <w:color w:val="000000"/>
              </w:rPr>
            </w:pPr>
          </w:p>
        </w:tc>
        <w:tc>
          <w:tcPr>
            <w:tcW w:w="0" w:type="auto"/>
            <w:tcBorders>
              <w:top w:val="nil"/>
              <w:left w:val="nil"/>
              <w:bottom w:val="nil"/>
              <w:right w:val="nil"/>
            </w:tcBorders>
            <w:noWrap/>
            <w:vAlign w:val="bottom"/>
          </w:tcPr>
          <w:p w14:paraId="70C77DEF" w14:textId="77777777" w:rsidR="00CE2D92" w:rsidRDefault="00CE2D92">
            <w:pPr>
              <w:rPr>
                <w:rFonts w:cs="Calibri"/>
                <w:color w:val="000000"/>
              </w:rPr>
            </w:pPr>
          </w:p>
        </w:tc>
      </w:tr>
      <w:tr w:rsidR="00CE2D92" w14:paraId="4CC0D2FD" w14:textId="77777777">
        <w:trPr>
          <w:trHeight w:val="1260"/>
        </w:trPr>
        <w:tc>
          <w:tcPr>
            <w:tcW w:w="0" w:type="auto"/>
            <w:tcBorders>
              <w:top w:val="nil"/>
              <w:left w:val="nil"/>
              <w:bottom w:val="nil"/>
              <w:right w:val="nil"/>
            </w:tcBorders>
            <w:noWrap/>
            <w:vAlign w:val="bottom"/>
          </w:tcPr>
          <w:p w14:paraId="4E6436C6" w14:textId="77777777" w:rsidR="00CE2D92" w:rsidRDefault="00CE2D92">
            <w:pPr>
              <w:rPr>
                <w:rFonts w:cs="Calibri"/>
                <w:color w:val="000000"/>
              </w:rPr>
            </w:pPr>
          </w:p>
        </w:tc>
        <w:tc>
          <w:tcPr>
            <w:tcW w:w="0" w:type="auto"/>
            <w:tcBorders>
              <w:top w:val="nil"/>
              <w:left w:val="nil"/>
              <w:bottom w:val="nil"/>
              <w:right w:val="nil"/>
            </w:tcBorders>
            <w:noWrap/>
            <w:vAlign w:val="bottom"/>
          </w:tcPr>
          <w:p w14:paraId="75962D95" w14:textId="77777777" w:rsidR="00CE2D92" w:rsidRDefault="00CE2D92">
            <w:pPr>
              <w:rPr>
                <w:rFonts w:cs="Calibri"/>
                <w:color w:val="000000"/>
              </w:rPr>
            </w:pPr>
          </w:p>
        </w:tc>
        <w:tc>
          <w:tcPr>
            <w:tcW w:w="0" w:type="auto"/>
            <w:tcBorders>
              <w:top w:val="nil"/>
              <w:left w:val="nil"/>
              <w:bottom w:val="nil"/>
              <w:right w:val="nil"/>
            </w:tcBorders>
            <w:noWrap/>
            <w:vAlign w:val="bottom"/>
          </w:tcPr>
          <w:p w14:paraId="1D5F9D4D" w14:textId="77777777" w:rsidR="00CE2D92" w:rsidRDefault="00CE2D92">
            <w:pPr>
              <w:rPr>
                <w:rFonts w:cs="Calibri"/>
                <w:color w:val="000000"/>
              </w:rPr>
            </w:pPr>
          </w:p>
        </w:tc>
        <w:tc>
          <w:tcPr>
            <w:tcW w:w="0" w:type="auto"/>
            <w:tcBorders>
              <w:top w:val="nil"/>
              <w:left w:val="nil"/>
              <w:bottom w:val="nil"/>
              <w:right w:val="nil"/>
            </w:tcBorders>
            <w:noWrap/>
            <w:vAlign w:val="bottom"/>
          </w:tcPr>
          <w:p w14:paraId="7822434C" w14:textId="77777777" w:rsidR="00CE2D92" w:rsidRDefault="00CE2D92">
            <w:pPr>
              <w:rPr>
                <w:rFonts w:cs="Calibri"/>
                <w:color w:val="000000"/>
              </w:rPr>
            </w:pPr>
          </w:p>
        </w:tc>
        <w:tc>
          <w:tcPr>
            <w:tcW w:w="0" w:type="auto"/>
            <w:tcBorders>
              <w:top w:val="nil"/>
              <w:left w:val="nil"/>
              <w:bottom w:val="nil"/>
              <w:right w:val="nil"/>
            </w:tcBorders>
            <w:noWrap/>
            <w:vAlign w:val="bottom"/>
          </w:tcPr>
          <w:p w14:paraId="557CC0E1" w14:textId="77777777" w:rsidR="00CE2D92" w:rsidRDefault="00CE2D92">
            <w:pPr>
              <w:rPr>
                <w:rFonts w:cs="Calibri"/>
                <w:color w:val="000000"/>
              </w:rPr>
            </w:pPr>
          </w:p>
        </w:tc>
        <w:tc>
          <w:tcPr>
            <w:tcW w:w="0" w:type="auto"/>
            <w:tcBorders>
              <w:top w:val="nil"/>
              <w:left w:val="nil"/>
              <w:bottom w:val="nil"/>
              <w:right w:val="nil"/>
            </w:tcBorders>
            <w:noWrap/>
            <w:vAlign w:val="bottom"/>
          </w:tcPr>
          <w:p w14:paraId="2E0064C3" w14:textId="77777777" w:rsidR="00CE2D92" w:rsidRDefault="00CE2D92">
            <w:pPr>
              <w:rPr>
                <w:rFonts w:cs="Calibri"/>
                <w:color w:val="000000"/>
              </w:rPr>
            </w:pPr>
          </w:p>
        </w:tc>
        <w:tc>
          <w:tcPr>
            <w:tcW w:w="0" w:type="auto"/>
            <w:tcBorders>
              <w:top w:val="nil"/>
              <w:left w:val="nil"/>
              <w:bottom w:val="nil"/>
              <w:right w:val="nil"/>
            </w:tcBorders>
            <w:noWrap/>
            <w:vAlign w:val="bottom"/>
          </w:tcPr>
          <w:p w14:paraId="60264B54" w14:textId="77777777" w:rsidR="00CE2D92" w:rsidRDefault="00CE2D92">
            <w:pPr>
              <w:rPr>
                <w:rFonts w:cs="Calibri"/>
                <w:color w:val="000000"/>
              </w:rPr>
            </w:pPr>
          </w:p>
        </w:tc>
        <w:tc>
          <w:tcPr>
            <w:tcW w:w="0" w:type="auto"/>
            <w:tcBorders>
              <w:top w:val="nil"/>
              <w:left w:val="nil"/>
              <w:bottom w:val="nil"/>
              <w:right w:val="nil"/>
            </w:tcBorders>
            <w:noWrap/>
            <w:vAlign w:val="bottom"/>
          </w:tcPr>
          <w:p w14:paraId="3824C216" w14:textId="77777777" w:rsidR="00CE2D92" w:rsidRDefault="00CE2D92">
            <w:pPr>
              <w:rPr>
                <w:rFonts w:cs="Calibri"/>
                <w:color w:val="000000"/>
              </w:rPr>
            </w:pPr>
          </w:p>
        </w:tc>
        <w:tc>
          <w:tcPr>
            <w:tcW w:w="0" w:type="auto"/>
            <w:tcBorders>
              <w:top w:val="nil"/>
              <w:left w:val="nil"/>
              <w:bottom w:val="nil"/>
              <w:right w:val="nil"/>
            </w:tcBorders>
            <w:noWrap/>
            <w:vAlign w:val="bottom"/>
          </w:tcPr>
          <w:p w14:paraId="7536A765" w14:textId="77777777" w:rsidR="00CE2D92" w:rsidRDefault="00CE2D92">
            <w:pPr>
              <w:rPr>
                <w:rFonts w:cs="Calibri"/>
                <w:color w:val="000000"/>
              </w:rPr>
            </w:pPr>
          </w:p>
        </w:tc>
      </w:tr>
      <w:tr w:rsidR="00CE2D92" w14:paraId="5B9F8DBB" w14:textId="77777777">
        <w:trPr>
          <w:trHeight w:val="300"/>
        </w:trPr>
        <w:tc>
          <w:tcPr>
            <w:tcW w:w="0" w:type="auto"/>
            <w:tcBorders>
              <w:top w:val="nil"/>
              <w:left w:val="nil"/>
              <w:bottom w:val="nil"/>
              <w:right w:val="nil"/>
            </w:tcBorders>
            <w:noWrap/>
            <w:vAlign w:val="bottom"/>
          </w:tcPr>
          <w:p w14:paraId="1C6B1326" w14:textId="77777777" w:rsidR="00CE2D92" w:rsidRDefault="00CE2D92">
            <w:pPr>
              <w:rPr>
                <w:rFonts w:cs="Calibri"/>
                <w:color w:val="000000"/>
              </w:rPr>
            </w:pPr>
          </w:p>
        </w:tc>
        <w:tc>
          <w:tcPr>
            <w:tcW w:w="0" w:type="auto"/>
            <w:tcBorders>
              <w:top w:val="nil"/>
              <w:left w:val="nil"/>
              <w:bottom w:val="nil"/>
              <w:right w:val="nil"/>
            </w:tcBorders>
            <w:noWrap/>
            <w:vAlign w:val="bottom"/>
          </w:tcPr>
          <w:p w14:paraId="52CA471C" w14:textId="77777777" w:rsidR="00CE2D92" w:rsidRDefault="00CE2D92">
            <w:pPr>
              <w:rPr>
                <w:rFonts w:cs="Calibri"/>
                <w:color w:val="000000"/>
              </w:rPr>
            </w:pPr>
          </w:p>
        </w:tc>
        <w:tc>
          <w:tcPr>
            <w:tcW w:w="0" w:type="auto"/>
            <w:tcBorders>
              <w:top w:val="nil"/>
              <w:left w:val="nil"/>
              <w:bottom w:val="nil"/>
              <w:right w:val="nil"/>
            </w:tcBorders>
            <w:noWrap/>
            <w:vAlign w:val="bottom"/>
          </w:tcPr>
          <w:p w14:paraId="3516E0C1" w14:textId="77777777" w:rsidR="00CE2D92" w:rsidRDefault="00CE2D92">
            <w:pPr>
              <w:rPr>
                <w:rFonts w:cs="Calibri"/>
                <w:color w:val="000000"/>
              </w:rPr>
            </w:pPr>
          </w:p>
        </w:tc>
        <w:tc>
          <w:tcPr>
            <w:tcW w:w="0" w:type="auto"/>
            <w:tcBorders>
              <w:top w:val="nil"/>
              <w:left w:val="nil"/>
              <w:bottom w:val="nil"/>
              <w:right w:val="nil"/>
            </w:tcBorders>
            <w:noWrap/>
            <w:vAlign w:val="bottom"/>
          </w:tcPr>
          <w:p w14:paraId="49B90EF3" w14:textId="77777777" w:rsidR="00CE2D92" w:rsidRDefault="00CE2D92">
            <w:pPr>
              <w:rPr>
                <w:rFonts w:cs="Calibri"/>
                <w:color w:val="000000"/>
              </w:rPr>
            </w:pPr>
          </w:p>
        </w:tc>
        <w:tc>
          <w:tcPr>
            <w:tcW w:w="0" w:type="auto"/>
            <w:tcBorders>
              <w:top w:val="nil"/>
              <w:left w:val="nil"/>
              <w:bottom w:val="nil"/>
              <w:right w:val="nil"/>
            </w:tcBorders>
            <w:noWrap/>
            <w:vAlign w:val="bottom"/>
          </w:tcPr>
          <w:p w14:paraId="5B7F5B04" w14:textId="77777777" w:rsidR="00CE2D92" w:rsidRDefault="00CE2D92">
            <w:pPr>
              <w:rPr>
                <w:rFonts w:cs="Calibri"/>
                <w:color w:val="000000"/>
              </w:rPr>
            </w:pPr>
          </w:p>
        </w:tc>
        <w:tc>
          <w:tcPr>
            <w:tcW w:w="0" w:type="auto"/>
            <w:tcBorders>
              <w:top w:val="nil"/>
              <w:left w:val="nil"/>
              <w:bottom w:val="nil"/>
              <w:right w:val="nil"/>
            </w:tcBorders>
            <w:noWrap/>
            <w:vAlign w:val="bottom"/>
          </w:tcPr>
          <w:p w14:paraId="3FD38105" w14:textId="77777777" w:rsidR="00CE2D92" w:rsidRDefault="00CE2D92">
            <w:pPr>
              <w:rPr>
                <w:rFonts w:cs="Calibri"/>
                <w:color w:val="000000"/>
              </w:rPr>
            </w:pPr>
          </w:p>
        </w:tc>
        <w:tc>
          <w:tcPr>
            <w:tcW w:w="0" w:type="auto"/>
            <w:tcBorders>
              <w:top w:val="nil"/>
              <w:left w:val="nil"/>
              <w:bottom w:val="nil"/>
              <w:right w:val="nil"/>
            </w:tcBorders>
            <w:noWrap/>
            <w:vAlign w:val="bottom"/>
          </w:tcPr>
          <w:p w14:paraId="30096B1E" w14:textId="77777777" w:rsidR="00CE2D92" w:rsidRDefault="00CE2D92">
            <w:pPr>
              <w:rPr>
                <w:rFonts w:cs="Calibri"/>
                <w:color w:val="000000"/>
              </w:rPr>
            </w:pPr>
          </w:p>
        </w:tc>
        <w:tc>
          <w:tcPr>
            <w:tcW w:w="0" w:type="auto"/>
            <w:tcBorders>
              <w:top w:val="nil"/>
              <w:left w:val="nil"/>
              <w:bottom w:val="nil"/>
              <w:right w:val="nil"/>
            </w:tcBorders>
            <w:noWrap/>
            <w:vAlign w:val="bottom"/>
          </w:tcPr>
          <w:p w14:paraId="745F309E" w14:textId="77777777" w:rsidR="00CE2D92" w:rsidRDefault="00CE2D92">
            <w:pPr>
              <w:rPr>
                <w:rFonts w:cs="Calibri"/>
                <w:color w:val="000000"/>
              </w:rPr>
            </w:pPr>
          </w:p>
        </w:tc>
        <w:tc>
          <w:tcPr>
            <w:tcW w:w="0" w:type="auto"/>
            <w:tcBorders>
              <w:top w:val="nil"/>
              <w:left w:val="nil"/>
              <w:bottom w:val="nil"/>
              <w:right w:val="nil"/>
            </w:tcBorders>
            <w:noWrap/>
            <w:vAlign w:val="bottom"/>
          </w:tcPr>
          <w:p w14:paraId="02D90B9F" w14:textId="77777777" w:rsidR="00CE2D92" w:rsidRDefault="00CE2D92">
            <w:pPr>
              <w:rPr>
                <w:rFonts w:cs="Calibri"/>
                <w:color w:val="000000"/>
              </w:rPr>
            </w:pPr>
          </w:p>
        </w:tc>
      </w:tr>
      <w:tr w:rsidR="00CE2D92" w14:paraId="2F40598F" w14:textId="77777777">
        <w:trPr>
          <w:trHeight w:val="300"/>
        </w:trPr>
        <w:tc>
          <w:tcPr>
            <w:tcW w:w="0" w:type="auto"/>
            <w:tcBorders>
              <w:top w:val="nil"/>
              <w:left w:val="nil"/>
              <w:bottom w:val="nil"/>
              <w:right w:val="nil"/>
            </w:tcBorders>
            <w:noWrap/>
            <w:vAlign w:val="bottom"/>
          </w:tcPr>
          <w:p w14:paraId="130D16E8" w14:textId="77777777" w:rsidR="00CE2D92" w:rsidRDefault="00CE2D92">
            <w:pPr>
              <w:rPr>
                <w:rFonts w:cs="Calibri"/>
                <w:color w:val="000000"/>
              </w:rPr>
            </w:pPr>
          </w:p>
        </w:tc>
        <w:tc>
          <w:tcPr>
            <w:tcW w:w="0" w:type="auto"/>
            <w:tcBorders>
              <w:top w:val="nil"/>
              <w:left w:val="nil"/>
              <w:bottom w:val="nil"/>
              <w:right w:val="nil"/>
            </w:tcBorders>
            <w:noWrap/>
            <w:vAlign w:val="bottom"/>
          </w:tcPr>
          <w:p w14:paraId="78346FD6" w14:textId="77777777" w:rsidR="00CE2D92" w:rsidRDefault="00CE2D92">
            <w:pPr>
              <w:rPr>
                <w:rFonts w:cs="Calibri"/>
                <w:color w:val="000000"/>
              </w:rPr>
            </w:pPr>
          </w:p>
        </w:tc>
        <w:tc>
          <w:tcPr>
            <w:tcW w:w="0" w:type="auto"/>
            <w:tcBorders>
              <w:top w:val="nil"/>
              <w:left w:val="nil"/>
              <w:bottom w:val="nil"/>
              <w:right w:val="nil"/>
            </w:tcBorders>
            <w:noWrap/>
            <w:vAlign w:val="bottom"/>
          </w:tcPr>
          <w:p w14:paraId="0EB34F5E" w14:textId="77777777" w:rsidR="00CE2D92" w:rsidRDefault="00CE2D92">
            <w:pPr>
              <w:rPr>
                <w:rFonts w:cs="Calibri"/>
                <w:color w:val="000000"/>
              </w:rPr>
            </w:pPr>
          </w:p>
        </w:tc>
        <w:tc>
          <w:tcPr>
            <w:tcW w:w="0" w:type="auto"/>
            <w:tcBorders>
              <w:top w:val="nil"/>
              <w:left w:val="nil"/>
              <w:bottom w:val="nil"/>
              <w:right w:val="nil"/>
            </w:tcBorders>
            <w:noWrap/>
            <w:vAlign w:val="bottom"/>
          </w:tcPr>
          <w:p w14:paraId="0FF88EE9" w14:textId="77777777" w:rsidR="00CE2D92" w:rsidRDefault="00CE2D92">
            <w:pPr>
              <w:rPr>
                <w:rFonts w:cs="Calibri"/>
                <w:color w:val="000000"/>
              </w:rPr>
            </w:pPr>
          </w:p>
        </w:tc>
        <w:tc>
          <w:tcPr>
            <w:tcW w:w="0" w:type="auto"/>
            <w:tcBorders>
              <w:top w:val="nil"/>
              <w:left w:val="nil"/>
              <w:bottom w:val="nil"/>
              <w:right w:val="nil"/>
            </w:tcBorders>
            <w:noWrap/>
            <w:vAlign w:val="bottom"/>
          </w:tcPr>
          <w:p w14:paraId="4D8F383E" w14:textId="77777777" w:rsidR="00CE2D92" w:rsidRDefault="00CE2D92">
            <w:pPr>
              <w:rPr>
                <w:rFonts w:cs="Calibri"/>
                <w:color w:val="000000"/>
              </w:rPr>
            </w:pPr>
          </w:p>
        </w:tc>
        <w:tc>
          <w:tcPr>
            <w:tcW w:w="0" w:type="auto"/>
            <w:tcBorders>
              <w:top w:val="nil"/>
              <w:left w:val="nil"/>
              <w:bottom w:val="nil"/>
              <w:right w:val="nil"/>
            </w:tcBorders>
            <w:noWrap/>
            <w:vAlign w:val="bottom"/>
          </w:tcPr>
          <w:p w14:paraId="0A6D73D3" w14:textId="77777777" w:rsidR="00CE2D92" w:rsidRDefault="00CE2D92">
            <w:pPr>
              <w:rPr>
                <w:rFonts w:cs="Calibri"/>
                <w:color w:val="000000"/>
              </w:rPr>
            </w:pPr>
          </w:p>
        </w:tc>
        <w:tc>
          <w:tcPr>
            <w:tcW w:w="0" w:type="auto"/>
            <w:tcBorders>
              <w:top w:val="nil"/>
              <w:left w:val="nil"/>
              <w:bottom w:val="nil"/>
              <w:right w:val="nil"/>
            </w:tcBorders>
            <w:noWrap/>
            <w:vAlign w:val="bottom"/>
          </w:tcPr>
          <w:p w14:paraId="24011C34" w14:textId="77777777" w:rsidR="00CE2D92" w:rsidRDefault="00CE2D92">
            <w:pPr>
              <w:rPr>
                <w:rFonts w:cs="Calibri"/>
                <w:color w:val="000000"/>
              </w:rPr>
            </w:pPr>
          </w:p>
        </w:tc>
        <w:tc>
          <w:tcPr>
            <w:tcW w:w="0" w:type="auto"/>
            <w:tcBorders>
              <w:top w:val="nil"/>
              <w:left w:val="nil"/>
              <w:bottom w:val="nil"/>
              <w:right w:val="nil"/>
            </w:tcBorders>
            <w:noWrap/>
            <w:vAlign w:val="bottom"/>
          </w:tcPr>
          <w:p w14:paraId="59A3B35B" w14:textId="77777777" w:rsidR="00CE2D92" w:rsidRDefault="00CE2D92">
            <w:pPr>
              <w:rPr>
                <w:rFonts w:cs="Calibri"/>
                <w:color w:val="000000"/>
              </w:rPr>
            </w:pPr>
          </w:p>
        </w:tc>
        <w:tc>
          <w:tcPr>
            <w:tcW w:w="0" w:type="auto"/>
            <w:tcBorders>
              <w:top w:val="nil"/>
              <w:left w:val="nil"/>
              <w:bottom w:val="nil"/>
              <w:right w:val="nil"/>
            </w:tcBorders>
            <w:noWrap/>
            <w:vAlign w:val="bottom"/>
          </w:tcPr>
          <w:p w14:paraId="78249A4C" w14:textId="77777777" w:rsidR="00CE2D92" w:rsidRDefault="00CE2D92">
            <w:pPr>
              <w:rPr>
                <w:rFonts w:cs="Calibri"/>
                <w:color w:val="000000"/>
              </w:rPr>
            </w:pPr>
          </w:p>
        </w:tc>
      </w:tr>
      <w:tr w:rsidR="00CE2D92" w14:paraId="3EE3DBAD" w14:textId="77777777">
        <w:trPr>
          <w:trHeight w:val="300"/>
        </w:trPr>
        <w:tc>
          <w:tcPr>
            <w:tcW w:w="0" w:type="auto"/>
            <w:tcBorders>
              <w:top w:val="nil"/>
              <w:left w:val="nil"/>
              <w:bottom w:val="nil"/>
              <w:right w:val="nil"/>
            </w:tcBorders>
            <w:noWrap/>
            <w:vAlign w:val="bottom"/>
          </w:tcPr>
          <w:p w14:paraId="52B897D8" w14:textId="77777777" w:rsidR="00CE2D92" w:rsidRDefault="00CE2D92">
            <w:pPr>
              <w:rPr>
                <w:rFonts w:cs="Calibri"/>
                <w:color w:val="000000"/>
              </w:rPr>
            </w:pPr>
          </w:p>
        </w:tc>
        <w:tc>
          <w:tcPr>
            <w:tcW w:w="0" w:type="auto"/>
            <w:tcBorders>
              <w:top w:val="nil"/>
              <w:left w:val="nil"/>
              <w:bottom w:val="nil"/>
              <w:right w:val="nil"/>
            </w:tcBorders>
            <w:noWrap/>
            <w:vAlign w:val="bottom"/>
          </w:tcPr>
          <w:p w14:paraId="0EA60B98" w14:textId="77777777" w:rsidR="00CE2D92" w:rsidRDefault="00CE2D92">
            <w:pPr>
              <w:rPr>
                <w:rFonts w:cs="Calibri"/>
                <w:color w:val="000000"/>
              </w:rPr>
            </w:pPr>
          </w:p>
        </w:tc>
        <w:tc>
          <w:tcPr>
            <w:tcW w:w="0" w:type="auto"/>
            <w:tcBorders>
              <w:top w:val="nil"/>
              <w:left w:val="nil"/>
              <w:bottom w:val="nil"/>
              <w:right w:val="nil"/>
            </w:tcBorders>
            <w:noWrap/>
            <w:vAlign w:val="bottom"/>
          </w:tcPr>
          <w:p w14:paraId="13177CB2" w14:textId="77777777" w:rsidR="00CE2D92" w:rsidRDefault="00CE2D92">
            <w:pPr>
              <w:rPr>
                <w:rFonts w:cs="Calibri"/>
                <w:color w:val="000000"/>
              </w:rPr>
            </w:pPr>
          </w:p>
        </w:tc>
        <w:tc>
          <w:tcPr>
            <w:tcW w:w="0" w:type="auto"/>
            <w:tcBorders>
              <w:top w:val="nil"/>
              <w:left w:val="nil"/>
              <w:bottom w:val="nil"/>
              <w:right w:val="nil"/>
            </w:tcBorders>
            <w:noWrap/>
            <w:vAlign w:val="bottom"/>
          </w:tcPr>
          <w:p w14:paraId="07176E2B" w14:textId="77777777" w:rsidR="00CE2D92" w:rsidRDefault="00CE2D92">
            <w:pPr>
              <w:rPr>
                <w:rFonts w:cs="Calibri"/>
                <w:color w:val="000000"/>
              </w:rPr>
            </w:pPr>
          </w:p>
        </w:tc>
        <w:tc>
          <w:tcPr>
            <w:tcW w:w="0" w:type="auto"/>
            <w:tcBorders>
              <w:top w:val="nil"/>
              <w:left w:val="nil"/>
              <w:bottom w:val="nil"/>
              <w:right w:val="nil"/>
            </w:tcBorders>
            <w:noWrap/>
            <w:vAlign w:val="bottom"/>
          </w:tcPr>
          <w:p w14:paraId="28EA0F43" w14:textId="77777777" w:rsidR="00CE2D92" w:rsidRDefault="00CE2D92">
            <w:pPr>
              <w:rPr>
                <w:rFonts w:cs="Calibri"/>
                <w:color w:val="000000"/>
              </w:rPr>
            </w:pPr>
          </w:p>
        </w:tc>
        <w:tc>
          <w:tcPr>
            <w:tcW w:w="0" w:type="auto"/>
            <w:tcBorders>
              <w:top w:val="nil"/>
              <w:left w:val="nil"/>
              <w:bottom w:val="nil"/>
              <w:right w:val="nil"/>
            </w:tcBorders>
            <w:noWrap/>
            <w:vAlign w:val="bottom"/>
          </w:tcPr>
          <w:p w14:paraId="36583430" w14:textId="77777777" w:rsidR="00CE2D92" w:rsidRDefault="00CE2D92">
            <w:pPr>
              <w:rPr>
                <w:rFonts w:cs="Calibri"/>
                <w:color w:val="000000"/>
              </w:rPr>
            </w:pPr>
          </w:p>
        </w:tc>
        <w:tc>
          <w:tcPr>
            <w:tcW w:w="0" w:type="auto"/>
            <w:tcBorders>
              <w:top w:val="nil"/>
              <w:left w:val="nil"/>
              <w:bottom w:val="nil"/>
              <w:right w:val="nil"/>
            </w:tcBorders>
            <w:noWrap/>
            <w:vAlign w:val="bottom"/>
          </w:tcPr>
          <w:p w14:paraId="70D6EDC6" w14:textId="77777777" w:rsidR="00CE2D92" w:rsidRDefault="00CE2D92">
            <w:pPr>
              <w:rPr>
                <w:rFonts w:cs="Calibri"/>
                <w:color w:val="000000"/>
              </w:rPr>
            </w:pPr>
          </w:p>
        </w:tc>
        <w:tc>
          <w:tcPr>
            <w:tcW w:w="0" w:type="auto"/>
            <w:tcBorders>
              <w:top w:val="nil"/>
              <w:left w:val="nil"/>
              <w:bottom w:val="nil"/>
              <w:right w:val="nil"/>
            </w:tcBorders>
            <w:noWrap/>
            <w:vAlign w:val="bottom"/>
          </w:tcPr>
          <w:p w14:paraId="006CCB0E" w14:textId="77777777" w:rsidR="00CE2D92" w:rsidRDefault="00CE2D92">
            <w:pPr>
              <w:rPr>
                <w:rFonts w:cs="Calibri"/>
                <w:color w:val="000000"/>
              </w:rPr>
            </w:pPr>
          </w:p>
        </w:tc>
        <w:tc>
          <w:tcPr>
            <w:tcW w:w="0" w:type="auto"/>
            <w:tcBorders>
              <w:top w:val="nil"/>
              <w:left w:val="nil"/>
              <w:bottom w:val="nil"/>
              <w:right w:val="nil"/>
            </w:tcBorders>
            <w:noWrap/>
            <w:vAlign w:val="bottom"/>
          </w:tcPr>
          <w:p w14:paraId="68B690F4" w14:textId="77777777" w:rsidR="00CE2D92" w:rsidRDefault="00CE2D92">
            <w:pPr>
              <w:rPr>
                <w:rFonts w:cs="Calibri"/>
                <w:color w:val="000000"/>
              </w:rPr>
            </w:pPr>
          </w:p>
        </w:tc>
      </w:tr>
      <w:tr w:rsidR="00CE2D92" w14:paraId="3C4DC2BF" w14:textId="77777777">
        <w:trPr>
          <w:trHeight w:val="300"/>
        </w:trPr>
        <w:tc>
          <w:tcPr>
            <w:tcW w:w="0" w:type="auto"/>
            <w:tcBorders>
              <w:top w:val="nil"/>
              <w:left w:val="nil"/>
              <w:bottom w:val="nil"/>
              <w:right w:val="nil"/>
            </w:tcBorders>
            <w:noWrap/>
            <w:vAlign w:val="bottom"/>
          </w:tcPr>
          <w:p w14:paraId="466F4487" w14:textId="77777777" w:rsidR="00CE2D92" w:rsidRDefault="00CE2D92">
            <w:pPr>
              <w:rPr>
                <w:rFonts w:cs="Calibri"/>
                <w:color w:val="000000"/>
              </w:rPr>
            </w:pPr>
          </w:p>
        </w:tc>
        <w:tc>
          <w:tcPr>
            <w:tcW w:w="0" w:type="auto"/>
            <w:tcBorders>
              <w:top w:val="nil"/>
              <w:left w:val="nil"/>
              <w:bottom w:val="nil"/>
              <w:right w:val="nil"/>
            </w:tcBorders>
            <w:noWrap/>
            <w:vAlign w:val="bottom"/>
          </w:tcPr>
          <w:p w14:paraId="35A4D03A" w14:textId="77777777" w:rsidR="00CE2D92" w:rsidRDefault="00CE2D92">
            <w:pPr>
              <w:rPr>
                <w:rFonts w:cs="Calibri"/>
                <w:color w:val="000000"/>
              </w:rPr>
            </w:pPr>
          </w:p>
        </w:tc>
        <w:tc>
          <w:tcPr>
            <w:tcW w:w="0" w:type="auto"/>
            <w:tcBorders>
              <w:top w:val="nil"/>
              <w:left w:val="nil"/>
              <w:bottom w:val="nil"/>
              <w:right w:val="nil"/>
            </w:tcBorders>
            <w:noWrap/>
            <w:vAlign w:val="bottom"/>
          </w:tcPr>
          <w:p w14:paraId="0ED50B1A" w14:textId="77777777" w:rsidR="00CE2D92" w:rsidRDefault="00CE2D92">
            <w:pPr>
              <w:rPr>
                <w:rFonts w:cs="Calibri"/>
                <w:color w:val="000000"/>
              </w:rPr>
            </w:pPr>
          </w:p>
        </w:tc>
        <w:tc>
          <w:tcPr>
            <w:tcW w:w="0" w:type="auto"/>
            <w:tcBorders>
              <w:top w:val="nil"/>
              <w:left w:val="nil"/>
              <w:bottom w:val="nil"/>
              <w:right w:val="nil"/>
            </w:tcBorders>
            <w:noWrap/>
            <w:vAlign w:val="bottom"/>
          </w:tcPr>
          <w:p w14:paraId="1E17A99B" w14:textId="77777777" w:rsidR="00CE2D92" w:rsidRDefault="00CE2D92">
            <w:pPr>
              <w:rPr>
                <w:rFonts w:cs="Calibri"/>
                <w:color w:val="000000"/>
              </w:rPr>
            </w:pPr>
          </w:p>
        </w:tc>
        <w:tc>
          <w:tcPr>
            <w:tcW w:w="0" w:type="auto"/>
            <w:tcBorders>
              <w:top w:val="nil"/>
              <w:left w:val="nil"/>
              <w:bottom w:val="nil"/>
              <w:right w:val="nil"/>
            </w:tcBorders>
            <w:noWrap/>
            <w:vAlign w:val="bottom"/>
          </w:tcPr>
          <w:p w14:paraId="0CD26BE4" w14:textId="77777777" w:rsidR="00CE2D92" w:rsidRDefault="00CE2D92">
            <w:pPr>
              <w:rPr>
                <w:rFonts w:cs="Calibri"/>
                <w:color w:val="000000"/>
              </w:rPr>
            </w:pPr>
          </w:p>
        </w:tc>
        <w:tc>
          <w:tcPr>
            <w:tcW w:w="0" w:type="auto"/>
            <w:tcBorders>
              <w:top w:val="nil"/>
              <w:left w:val="nil"/>
              <w:bottom w:val="nil"/>
              <w:right w:val="nil"/>
            </w:tcBorders>
            <w:noWrap/>
            <w:vAlign w:val="bottom"/>
          </w:tcPr>
          <w:p w14:paraId="7F81AF5D" w14:textId="77777777" w:rsidR="00CE2D92" w:rsidRDefault="00CE2D92">
            <w:pPr>
              <w:rPr>
                <w:rFonts w:cs="Calibri"/>
                <w:color w:val="000000"/>
              </w:rPr>
            </w:pPr>
          </w:p>
        </w:tc>
        <w:tc>
          <w:tcPr>
            <w:tcW w:w="0" w:type="auto"/>
            <w:tcBorders>
              <w:top w:val="nil"/>
              <w:left w:val="nil"/>
              <w:bottom w:val="nil"/>
              <w:right w:val="nil"/>
            </w:tcBorders>
            <w:noWrap/>
            <w:vAlign w:val="bottom"/>
          </w:tcPr>
          <w:p w14:paraId="2D318310" w14:textId="77777777" w:rsidR="00CE2D92" w:rsidRDefault="00CE2D92">
            <w:pPr>
              <w:rPr>
                <w:rFonts w:cs="Calibri"/>
                <w:color w:val="000000"/>
              </w:rPr>
            </w:pPr>
          </w:p>
        </w:tc>
        <w:tc>
          <w:tcPr>
            <w:tcW w:w="0" w:type="auto"/>
            <w:tcBorders>
              <w:top w:val="nil"/>
              <w:left w:val="nil"/>
              <w:bottom w:val="nil"/>
              <w:right w:val="nil"/>
            </w:tcBorders>
            <w:noWrap/>
            <w:vAlign w:val="bottom"/>
          </w:tcPr>
          <w:p w14:paraId="5F7DD573" w14:textId="77777777" w:rsidR="00CE2D92" w:rsidRDefault="00CE2D92">
            <w:pPr>
              <w:rPr>
                <w:rFonts w:cs="Calibri"/>
                <w:color w:val="000000"/>
              </w:rPr>
            </w:pPr>
          </w:p>
        </w:tc>
        <w:tc>
          <w:tcPr>
            <w:tcW w:w="0" w:type="auto"/>
            <w:tcBorders>
              <w:top w:val="nil"/>
              <w:left w:val="nil"/>
              <w:bottom w:val="nil"/>
              <w:right w:val="nil"/>
            </w:tcBorders>
            <w:noWrap/>
            <w:vAlign w:val="bottom"/>
          </w:tcPr>
          <w:p w14:paraId="79729868" w14:textId="77777777" w:rsidR="00CE2D92" w:rsidRDefault="00CE2D92">
            <w:pPr>
              <w:rPr>
                <w:rFonts w:cs="Calibri"/>
                <w:color w:val="000000"/>
              </w:rPr>
            </w:pPr>
          </w:p>
        </w:tc>
      </w:tr>
    </w:tbl>
    <w:p w14:paraId="0E34E1B2"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5: Column chart showing Free Caustic alkali between Palm kernel and Tallow oil soap</w:t>
      </w:r>
    </w:p>
    <w:p w14:paraId="1DC32802" w14:textId="77777777" w:rsidR="00CE2D92" w:rsidRDefault="00CE2D92">
      <w:pPr>
        <w:spacing w:after="0" w:line="240" w:lineRule="auto"/>
        <w:rPr>
          <w:rFonts w:ascii="Times New Roman" w:hAnsi="Times New Roman"/>
          <w:b/>
          <w:bCs/>
          <w:sz w:val="24"/>
          <w:szCs w:val="24"/>
        </w:rPr>
      </w:pPr>
    </w:p>
    <w:p w14:paraId="62E28CFF" w14:textId="77777777" w:rsidR="00CE2D92" w:rsidRDefault="00CE2D92">
      <w:pPr>
        <w:spacing w:after="0" w:line="240" w:lineRule="auto"/>
        <w:rPr>
          <w:rFonts w:ascii="Times New Roman" w:hAnsi="Times New Roman"/>
          <w:b/>
          <w:bCs/>
          <w:sz w:val="24"/>
          <w:szCs w:val="24"/>
        </w:rPr>
      </w:pPr>
    </w:p>
    <w:p w14:paraId="2847FC4A"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5B2E1DF7" w14:textId="77777777">
        <w:trPr>
          <w:trHeight w:val="945"/>
        </w:trPr>
        <w:tc>
          <w:tcPr>
            <w:tcW w:w="1176" w:type="dxa"/>
            <w:tcBorders>
              <w:top w:val="nil"/>
              <w:left w:val="nil"/>
              <w:bottom w:val="nil"/>
              <w:right w:val="nil"/>
            </w:tcBorders>
            <w:noWrap/>
            <w:vAlign w:val="bottom"/>
          </w:tcPr>
          <w:p w14:paraId="6CA65AB4"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4384" behindDoc="0" locked="0" layoutInCell="1" allowOverlap="1" wp14:anchorId="6694AF1D" wp14:editId="710ED269">
                  <wp:simplePos x="0" y="0"/>
                  <wp:positionH relativeFrom="column">
                    <wp:posOffset>457200</wp:posOffset>
                  </wp:positionH>
                  <wp:positionV relativeFrom="paragraph">
                    <wp:posOffset>533400</wp:posOffset>
                  </wp:positionV>
                  <wp:extent cx="4600575" cy="2771775"/>
                  <wp:effectExtent l="0" t="0" r="9525" b="9525"/>
                  <wp:wrapNone/>
                  <wp:docPr id="12" name="Chart 38"/>
                  <wp:cNvGraphicFramePr/>
                  <a:graphic xmlns:a="http://schemas.openxmlformats.org/drawingml/2006/main">
                    <a:graphicData uri="http://schemas.openxmlformats.org/drawingml/2006/picture">
                      <pic:pic xmlns:pic="http://schemas.openxmlformats.org/drawingml/2006/picture">
                        <pic:nvPicPr>
                          <pic:cNvPr id="12" name="Chart 38"/>
                          <pic:cNvPicPr/>
                        </pic:nvPicPr>
                        <pic:blipFill>
                          <a:blip r:embed="rId22"/>
                          <a:stretch>
                            <a:fillRect/>
                          </a:stretch>
                        </pic:blipFill>
                        <pic:spPr>
                          <a:xfrm>
                            <a:off x="0" y="0"/>
                            <a:ext cx="4600575" cy="27717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1552" behindDoc="0" locked="0" layoutInCell="1" allowOverlap="1" wp14:anchorId="60AAEF0B" wp14:editId="18A15E3A">
                  <wp:simplePos x="0" y="0"/>
                  <wp:positionH relativeFrom="column">
                    <wp:posOffset>57150</wp:posOffset>
                  </wp:positionH>
                  <wp:positionV relativeFrom="paragraph">
                    <wp:posOffset>638175</wp:posOffset>
                  </wp:positionV>
                  <wp:extent cx="323850" cy="2609850"/>
                  <wp:effectExtent l="0" t="0" r="0" b="0"/>
                  <wp:wrapNone/>
                  <wp:docPr id="11" name="TextBox 62"/>
                  <wp:cNvGraphicFramePr/>
                  <a:graphic xmlns:a="http://schemas.openxmlformats.org/drawingml/2006/main">
                    <a:graphicData uri="http://schemas.openxmlformats.org/drawingml/2006/picture">
                      <pic:pic xmlns:pic="http://schemas.openxmlformats.org/drawingml/2006/picture">
                        <pic:nvPicPr>
                          <pic:cNvPr id="11" name="TextBox 62"/>
                          <pic:cNvPicPr/>
                        </pic:nvPicPr>
                        <pic:blipFill>
                          <a:blip r:embed="rId23"/>
                          <a:stretch>
                            <a:fillRect/>
                          </a:stretch>
                        </pic:blipFill>
                        <pic:spPr>
                          <a:xfrm>
                            <a:off x="0" y="0"/>
                            <a:ext cx="323850" cy="26098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28C844C5" w14:textId="77777777">
              <w:trPr>
                <w:trHeight w:val="945"/>
                <w:tblCellSpacing w:w="0" w:type="dxa"/>
              </w:trPr>
              <w:tc>
                <w:tcPr>
                  <w:tcW w:w="960" w:type="dxa"/>
                  <w:tcBorders>
                    <w:top w:val="nil"/>
                    <w:left w:val="nil"/>
                    <w:bottom w:val="nil"/>
                    <w:right w:val="nil"/>
                  </w:tcBorders>
                  <w:noWrap/>
                  <w:vAlign w:val="bottom"/>
                </w:tcPr>
                <w:p w14:paraId="44F29198" w14:textId="77777777" w:rsidR="00CE2D92" w:rsidRDefault="00CE2D92">
                  <w:pPr>
                    <w:rPr>
                      <w:rFonts w:cs="Calibri"/>
                      <w:color w:val="000000"/>
                    </w:rPr>
                  </w:pPr>
                </w:p>
              </w:tc>
            </w:tr>
          </w:tbl>
          <w:p w14:paraId="2602F729" w14:textId="77777777" w:rsidR="00CE2D92" w:rsidRDefault="00CE2D92">
            <w:pPr>
              <w:rPr>
                <w:rFonts w:cs="Calibri"/>
                <w:color w:val="000000"/>
              </w:rPr>
            </w:pPr>
          </w:p>
        </w:tc>
        <w:tc>
          <w:tcPr>
            <w:tcW w:w="960" w:type="dxa"/>
            <w:tcBorders>
              <w:top w:val="nil"/>
              <w:left w:val="nil"/>
              <w:bottom w:val="nil"/>
              <w:right w:val="nil"/>
            </w:tcBorders>
            <w:noWrap/>
            <w:vAlign w:val="bottom"/>
          </w:tcPr>
          <w:p w14:paraId="5AD09F35" w14:textId="77777777" w:rsidR="00CE2D92" w:rsidRDefault="00CE2D92">
            <w:pPr>
              <w:rPr>
                <w:rFonts w:cs="Calibri"/>
                <w:color w:val="000000"/>
              </w:rPr>
            </w:pPr>
          </w:p>
        </w:tc>
        <w:tc>
          <w:tcPr>
            <w:tcW w:w="960" w:type="dxa"/>
            <w:tcBorders>
              <w:top w:val="nil"/>
              <w:left w:val="nil"/>
              <w:bottom w:val="nil"/>
              <w:right w:val="nil"/>
            </w:tcBorders>
            <w:noWrap/>
            <w:vAlign w:val="bottom"/>
          </w:tcPr>
          <w:p w14:paraId="1078A0C1" w14:textId="77777777" w:rsidR="00CE2D92" w:rsidRDefault="00CE2D92">
            <w:pPr>
              <w:rPr>
                <w:rFonts w:cs="Calibri"/>
                <w:color w:val="000000"/>
              </w:rPr>
            </w:pPr>
          </w:p>
        </w:tc>
        <w:tc>
          <w:tcPr>
            <w:tcW w:w="960" w:type="dxa"/>
            <w:tcBorders>
              <w:top w:val="nil"/>
              <w:left w:val="nil"/>
              <w:bottom w:val="nil"/>
              <w:right w:val="nil"/>
            </w:tcBorders>
            <w:noWrap/>
            <w:vAlign w:val="bottom"/>
          </w:tcPr>
          <w:p w14:paraId="7EBBC02F" w14:textId="77777777" w:rsidR="00CE2D92" w:rsidRDefault="00CE2D92">
            <w:pPr>
              <w:rPr>
                <w:rFonts w:cs="Calibri"/>
                <w:color w:val="000000"/>
              </w:rPr>
            </w:pPr>
          </w:p>
        </w:tc>
        <w:tc>
          <w:tcPr>
            <w:tcW w:w="960" w:type="dxa"/>
            <w:tcBorders>
              <w:top w:val="nil"/>
              <w:left w:val="nil"/>
              <w:bottom w:val="nil"/>
              <w:right w:val="nil"/>
            </w:tcBorders>
            <w:noWrap/>
            <w:vAlign w:val="bottom"/>
          </w:tcPr>
          <w:p w14:paraId="03C8D47F" w14:textId="77777777" w:rsidR="00CE2D92" w:rsidRDefault="00CE2D92">
            <w:pPr>
              <w:rPr>
                <w:rFonts w:cs="Calibri"/>
                <w:color w:val="000000"/>
              </w:rPr>
            </w:pPr>
          </w:p>
        </w:tc>
        <w:tc>
          <w:tcPr>
            <w:tcW w:w="960" w:type="dxa"/>
            <w:tcBorders>
              <w:top w:val="nil"/>
              <w:left w:val="nil"/>
              <w:bottom w:val="nil"/>
              <w:right w:val="nil"/>
            </w:tcBorders>
            <w:noWrap/>
            <w:vAlign w:val="bottom"/>
          </w:tcPr>
          <w:p w14:paraId="4A8CC4B5" w14:textId="77777777" w:rsidR="00CE2D92" w:rsidRDefault="00CE2D92">
            <w:pPr>
              <w:rPr>
                <w:rFonts w:cs="Calibri"/>
                <w:color w:val="000000"/>
              </w:rPr>
            </w:pPr>
          </w:p>
        </w:tc>
        <w:tc>
          <w:tcPr>
            <w:tcW w:w="960" w:type="dxa"/>
            <w:tcBorders>
              <w:top w:val="nil"/>
              <w:left w:val="nil"/>
              <w:bottom w:val="nil"/>
              <w:right w:val="nil"/>
            </w:tcBorders>
            <w:noWrap/>
            <w:vAlign w:val="bottom"/>
          </w:tcPr>
          <w:p w14:paraId="156332EA" w14:textId="77777777" w:rsidR="00CE2D92" w:rsidRDefault="00CE2D92">
            <w:pPr>
              <w:rPr>
                <w:rFonts w:cs="Calibri"/>
                <w:color w:val="000000"/>
              </w:rPr>
            </w:pPr>
          </w:p>
        </w:tc>
        <w:tc>
          <w:tcPr>
            <w:tcW w:w="960" w:type="dxa"/>
            <w:tcBorders>
              <w:top w:val="nil"/>
              <w:left w:val="nil"/>
              <w:bottom w:val="nil"/>
              <w:right w:val="nil"/>
            </w:tcBorders>
            <w:noWrap/>
            <w:vAlign w:val="bottom"/>
          </w:tcPr>
          <w:p w14:paraId="19A508B6" w14:textId="77777777" w:rsidR="00CE2D92" w:rsidRDefault="00CE2D92">
            <w:pPr>
              <w:rPr>
                <w:rFonts w:cs="Calibri"/>
                <w:color w:val="000000"/>
              </w:rPr>
            </w:pPr>
          </w:p>
        </w:tc>
        <w:tc>
          <w:tcPr>
            <w:tcW w:w="960" w:type="dxa"/>
            <w:tcBorders>
              <w:top w:val="nil"/>
              <w:left w:val="nil"/>
              <w:bottom w:val="nil"/>
              <w:right w:val="nil"/>
            </w:tcBorders>
            <w:noWrap/>
            <w:vAlign w:val="bottom"/>
          </w:tcPr>
          <w:p w14:paraId="6B4BEF74" w14:textId="77777777" w:rsidR="00CE2D92" w:rsidRDefault="00CE2D92">
            <w:pPr>
              <w:rPr>
                <w:rFonts w:cs="Calibri"/>
                <w:color w:val="000000"/>
              </w:rPr>
            </w:pPr>
          </w:p>
        </w:tc>
      </w:tr>
      <w:tr w:rsidR="00CE2D92" w14:paraId="10C1067E" w14:textId="77777777">
        <w:trPr>
          <w:trHeight w:val="1260"/>
        </w:trPr>
        <w:tc>
          <w:tcPr>
            <w:tcW w:w="0" w:type="auto"/>
            <w:tcBorders>
              <w:top w:val="nil"/>
              <w:left w:val="nil"/>
              <w:bottom w:val="nil"/>
              <w:right w:val="nil"/>
            </w:tcBorders>
            <w:noWrap/>
            <w:vAlign w:val="bottom"/>
          </w:tcPr>
          <w:p w14:paraId="13406B11" w14:textId="77777777" w:rsidR="00CE2D92" w:rsidRDefault="00CE2D92">
            <w:pPr>
              <w:rPr>
                <w:rFonts w:cs="Calibri"/>
                <w:color w:val="000000"/>
              </w:rPr>
            </w:pPr>
          </w:p>
        </w:tc>
        <w:tc>
          <w:tcPr>
            <w:tcW w:w="0" w:type="auto"/>
            <w:tcBorders>
              <w:top w:val="nil"/>
              <w:left w:val="nil"/>
              <w:bottom w:val="nil"/>
              <w:right w:val="nil"/>
            </w:tcBorders>
            <w:noWrap/>
            <w:vAlign w:val="bottom"/>
          </w:tcPr>
          <w:p w14:paraId="295838F4" w14:textId="77777777" w:rsidR="00CE2D92" w:rsidRDefault="00CE2D92">
            <w:pPr>
              <w:rPr>
                <w:rFonts w:cs="Calibri"/>
                <w:color w:val="000000"/>
              </w:rPr>
            </w:pPr>
          </w:p>
        </w:tc>
        <w:tc>
          <w:tcPr>
            <w:tcW w:w="0" w:type="auto"/>
            <w:tcBorders>
              <w:top w:val="nil"/>
              <w:left w:val="nil"/>
              <w:bottom w:val="nil"/>
              <w:right w:val="nil"/>
            </w:tcBorders>
            <w:noWrap/>
            <w:vAlign w:val="bottom"/>
          </w:tcPr>
          <w:p w14:paraId="388DB0F2" w14:textId="77777777" w:rsidR="00CE2D92" w:rsidRDefault="00CE2D92">
            <w:pPr>
              <w:rPr>
                <w:rFonts w:cs="Calibri"/>
                <w:color w:val="000000"/>
              </w:rPr>
            </w:pPr>
          </w:p>
        </w:tc>
        <w:tc>
          <w:tcPr>
            <w:tcW w:w="0" w:type="auto"/>
            <w:tcBorders>
              <w:top w:val="nil"/>
              <w:left w:val="nil"/>
              <w:bottom w:val="nil"/>
              <w:right w:val="nil"/>
            </w:tcBorders>
            <w:noWrap/>
            <w:vAlign w:val="bottom"/>
          </w:tcPr>
          <w:p w14:paraId="2ECA189E" w14:textId="77777777" w:rsidR="00CE2D92" w:rsidRDefault="00CE2D92">
            <w:pPr>
              <w:rPr>
                <w:rFonts w:cs="Calibri"/>
                <w:color w:val="000000"/>
              </w:rPr>
            </w:pPr>
          </w:p>
        </w:tc>
        <w:tc>
          <w:tcPr>
            <w:tcW w:w="0" w:type="auto"/>
            <w:tcBorders>
              <w:top w:val="nil"/>
              <w:left w:val="nil"/>
              <w:bottom w:val="nil"/>
              <w:right w:val="nil"/>
            </w:tcBorders>
            <w:noWrap/>
            <w:vAlign w:val="bottom"/>
          </w:tcPr>
          <w:p w14:paraId="1A1F4409" w14:textId="77777777" w:rsidR="00CE2D92" w:rsidRDefault="00CE2D92">
            <w:pPr>
              <w:rPr>
                <w:rFonts w:cs="Calibri"/>
                <w:color w:val="000000"/>
              </w:rPr>
            </w:pPr>
          </w:p>
        </w:tc>
        <w:tc>
          <w:tcPr>
            <w:tcW w:w="0" w:type="auto"/>
            <w:tcBorders>
              <w:top w:val="nil"/>
              <w:left w:val="nil"/>
              <w:bottom w:val="nil"/>
              <w:right w:val="nil"/>
            </w:tcBorders>
            <w:noWrap/>
            <w:vAlign w:val="bottom"/>
          </w:tcPr>
          <w:p w14:paraId="3C81D08E" w14:textId="77777777" w:rsidR="00CE2D92" w:rsidRDefault="00CE2D92">
            <w:pPr>
              <w:rPr>
                <w:rFonts w:cs="Calibri"/>
                <w:color w:val="000000"/>
              </w:rPr>
            </w:pPr>
          </w:p>
        </w:tc>
        <w:tc>
          <w:tcPr>
            <w:tcW w:w="0" w:type="auto"/>
            <w:tcBorders>
              <w:top w:val="nil"/>
              <w:left w:val="nil"/>
              <w:bottom w:val="nil"/>
              <w:right w:val="nil"/>
            </w:tcBorders>
            <w:noWrap/>
            <w:vAlign w:val="bottom"/>
          </w:tcPr>
          <w:p w14:paraId="5B2AB5C5" w14:textId="77777777" w:rsidR="00CE2D92" w:rsidRDefault="00CE2D92">
            <w:pPr>
              <w:rPr>
                <w:rFonts w:cs="Calibri"/>
                <w:color w:val="000000"/>
              </w:rPr>
            </w:pPr>
          </w:p>
        </w:tc>
        <w:tc>
          <w:tcPr>
            <w:tcW w:w="0" w:type="auto"/>
            <w:tcBorders>
              <w:top w:val="nil"/>
              <w:left w:val="nil"/>
              <w:bottom w:val="nil"/>
              <w:right w:val="nil"/>
            </w:tcBorders>
            <w:noWrap/>
            <w:vAlign w:val="bottom"/>
          </w:tcPr>
          <w:p w14:paraId="108C2CC6" w14:textId="77777777" w:rsidR="00CE2D92" w:rsidRDefault="00CE2D92">
            <w:pPr>
              <w:rPr>
                <w:rFonts w:cs="Calibri"/>
                <w:color w:val="000000"/>
              </w:rPr>
            </w:pPr>
          </w:p>
        </w:tc>
        <w:tc>
          <w:tcPr>
            <w:tcW w:w="0" w:type="auto"/>
            <w:tcBorders>
              <w:top w:val="nil"/>
              <w:left w:val="nil"/>
              <w:bottom w:val="nil"/>
              <w:right w:val="nil"/>
            </w:tcBorders>
            <w:noWrap/>
            <w:vAlign w:val="bottom"/>
          </w:tcPr>
          <w:p w14:paraId="6C9E521D" w14:textId="77777777" w:rsidR="00CE2D92" w:rsidRDefault="00CE2D92">
            <w:pPr>
              <w:rPr>
                <w:rFonts w:cs="Calibri"/>
                <w:color w:val="000000"/>
              </w:rPr>
            </w:pPr>
          </w:p>
        </w:tc>
      </w:tr>
      <w:tr w:rsidR="00CE2D92" w14:paraId="582576FE" w14:textId="77777777">
        <w:trPr>
          <w:trHeight w:val="300"/>
        </w:trPr>
        <w:tc>
          <w:tcPr>
            <w:tcW w:w="0" w:type="auto"/>
            <w:tcBorders>
              <w:top w:val="nil"/>
              <w:left w:val="nil"/>
              <w:bottom w:val="nil"/>
              <w:right w:val="nil"/>
            </w:tcBorders>
            <w:noWrap/>
            <w:vAlign w:val="bottom"/>
          </w:tcPr>
          <w:p w14:paraId="5822CF3D" w14:textId="77777777" w:rsidR="00CE2D92" w:rsidRDefault="00CE2D92">
            <w:pPr>
              <w:rPr>
                <w:rFonts w:cs="Calibri"/>
                <w:color w:val="000000"/>
              </w:rPr>
            </w:pPr>
          </w:p>
        </w:tc>
        <w:tc>
          <w:tcPr>
            <w:tcW w:w="0" w:type="auto"/>
            <w:tcBorders>
              <w:top w:val="nil"/>
              <w:left w:val="nil"/>
              <w:bottom w:val="nil"/>
              <w:right w:val="nil"/>
            </w:tcBorders>
            <w:noWrap/>
            <w:vAlign w:val="bottom"/>
          </w:tcPr>
          <w:p w14:paraId="4A752B3B" w14:textId="77777777" w:rsidR="00CE2D92" w:rsidRDefault="00CE2D92">
            <w:pPr>
              <w:rPr>
                <w:rFonts w:cs="Calibri"/>
                <w:color w:val="000000"/>
              </w:rPr>
            </w:pPr>
          </w:p>
        </w:tc>
        <w:tc>
          <w:tcPr>
            <w:tcW w:w="0" w:type="auto"/>
            <w:tcBorders>
              <w:top w:val="nil"/>
              <w:left w:val="nil"/>
              <w:bottom w:val="nil"/>
              <w:right w:val="nil"/>
            </w:tcBorders>
            <w:noWrap/>
            <w:vAlign w:val="bottom"/>
          </w:tcPr>
          <w:p w14:paraId="0C0848A2" w14:textId="77777777" w:rsidR="00CE2D92" w:rsidRDefault="00CE2D92">
            <w:pPr>
              <w:rPr>
                <w:rFonts w:cs="Calibri"/>
                <w:color w:val="000000"/>
              </w:rPr>
            </w:pPr>
          </w:p>
        </w:tc>
        <w:tc>
          <w:tcPr>
            <w:tcW w:w="0" w:type="auto"/>
            <w:tcBorders>
              <w:top w:val="nil"/>
              <w:left w:val="nil"/>
              <w:bottom w:val="nil"/>
              <w:right w:val="nil"/>
            </w:tcBorders>
            <w:noWrap/>
            <w:vAlign w:val="bottom"/>
          </w:tcPr>
          <w:p w14:paraId="34D72C4B" w14:textId="77777777" w:rsidR="00CE2D92" w:rsidRDefault="00CE2D92">
            <w:pPr>
              <w:rPr>
                <w:rFonts w:cs="Calibri"/>
                <w:color w:val="000000"/>
              </w:rPr>
            </w:pPr>
          </w:p>
        </w:tc>
        <w:tc>
          <w:tcPr>
            <w:tcW w:w="0" w:type="auto"/>
            <w:tcBorders>
              <w:top w:val="nil"/>
              <w:left w:val="nil"/>
              <w:bottom w:val="nil"/>
              <w:right w:val="nil"/>
            </w:tcBorders>
            <w:noWrap/>
            <w:vAlign w:val="bottom"/>
          </w:tcPr>
          <w:p w14:paraId="3DCB10FD" w14:textId="77777777" w:rsidR="00CE2D92" w:rsidRDefault="00CE2D92">
            <w:pPr>
              <w:rPr>
                <w:rFonts w:cs="Calibri"/>
                <w:color w:val="000000"/>
              </w:rPr>
            </w:pPr>
          </w:p>
        </w:tc>
        <w:tc>
          <w:tcPr>
            <w:tcW w:w="0" w:type="auto"/>
            <w:tcBorders>
              <w:top w:val="nil"/>
              <w:left w:val="nil"/>
              <w:bottom w:val="nil"/>
              <w:right w:val="nil"/>
            </w:tcBorders>
            <w:noWrap/>
            <w:vAlign w:val="bottom"/>
          </w:tcPr>
          <w:p w14:paraId="32578849" w14:textId="77777777" w:rsidR="00CE2D92" w:rsidRDefault="00CE2D92">
            <w:pPr>
              <w:rPr>
                <w:rFonts w:cs="Calibri"/>
                <w:color w:val="000000"/>
              </w:rPr>
            </w:pPr>
          </w:p>
        </w:tc>
        <w:tc>
          <w:tcPr>
            <w:tcW w:w="0" w:type="auto"/>
            <w:tcBorders>
              <w:top w:val="nil"/>
              <w:left w:val="nil"/>
              <w:bottom w:val="nil"/>
              <w:right w:val="nil"/>
            </w:tcBorders>
            <w:noWrap/>
            <w:vAlign w:val="bottom"/>
          </w:tcPr>
          <w:p w14:paraId="63143235" w14:textId="77777777" w:rsidR="00CE2D92" w:rsidRDefault="00CE2D92">
            <w:pPr>
              <w:rPr>
                <w:rFonts w:cs="Calibri"/>
                <w:color w:val="000000"/>
              </w:rPr>
            </w:pPr>
          </w:p>
        </w:tc>
        <w:tc>
          <w:tcPr>
            <w:tcW w:w="0" w:type="auto"/>
            <w:tcBorders>
              <w:top w:val="nil"/>
              <w:left w:val="nil"/>
              <w:bottom w:val="nil"/>
              <w:right w:val="nil"/>
            </w:tcBorders>
            <w:noWrap/>
            <w:vAlign w:val="bottom"/>
          </w:tcPr>
          <w:p w14:paraId="18D7055B" w14:textId="77777777" w:rsidR="00CE2D92" w:rsidRDefault="00CE2D92">
            <w:pPr>
              <w:rPr>
                <w:rFonts w:cs="Calibri"/>
                <w:color w:val="000000"/>
              </w:rPr>
            </w:pPr>
          </w:p>
        </w:tc>
        <w:tc>
          <w:tcPr>
            <w:tcW w:w="0" w:type="auto"/>
            <w:tcBorders>
              <w:top w:val="nil"/>
              <w:left w:val="nil"/>
              <w:bottom w:val="nil"/>
              <w:right w:val="nil"/>
            </w:tcBorders>
            <w:noWrap/>
            <w:vAlign w:val="bottom"/>
          </w:tcPr>
          <w:p w14:paraId="0BF52F55" w14:textId="77777777" w:rsidR="00CE2D92" w:rsidRDefault="00CE2D92">
            <w:pPr>
              <w:rPr>
                <w:rFonts w:cs="Calibri"/>
                <w:color w:val="000000"/>
              </w:rPr>
            </w:pPr>
          </w:p>
        </w:tc>
      </w:tr>
      <w:tr w:rsidR="00CE2D92" w14:paraId="61B9EE4D" w14:textId="77777777">
        <w:trPr>
          <w:trHeight w:val="300"/>
        </w:trPr>
        <w:tc>
          <w:tcPr>
            <w:tcW w:w="0" w:type="auto"/>
            <w:tcBorders>
              <w:top w:val="nil"/>
              <w:left w:val="nil"/>
              <w:bottom w:val="nil"/>
              <w:right w:val="nil"/>
            </w:tcBorders>
            <w:noWrap/>
            <w:vAlign w:val="bottom"/>
          </w:tcPr>
          <w:p w14:paraId="3052C112" w14:textId="77777777" w:rsidR="00CE2D92" w:rsidRDefault="00CE2D92">
            <w:pPr>
              <w:rPr>
                <w:rFonts w:cs="Calibri"/>
                <w:color w:val="000000"/>
              </w:rPr>
            </w:pPr>
          </w:p>
        </w:tc>
        <w:tc>
          <w:tcPr>
            <w:tcW w:w="0" w:type="auto"/>
            <w:tcBorders>
              <w:top w:val="nil"/>
              <w:left w:val="nil"/>
              <w:bottom w:val="nil"/>
              <w:right w:val="nil"/>
            </w:tcBorders>
            <w:noWrap/>
            <w:vAlign w:val="bottom"/>
          </w:tcPr>
          <w:p w14:paraId="71C59E5C" w14:textId="77777777" w:rsidR="00CE2D92" w:rsidRDefault="00CE2D92">
            <w:pPr>
              <w:rPr>
                <w:rFonts w:cs="Calibri"/>
                <w:color w:val="000000"/>
              </w:rPr>
            </w:pPr>
          </w:p>
        </w:tc>
        <w:tc>
          <w:tcPr>
            <w:tcW w:w="0" w:type="auto"/>
            <w:tcBorders>
              <w:top w:val="nil"/>
              <w:left w:val="nil"/>
              <w:bottom w:val="nil"/>
              <w:right w:val="nil"/>
            </w:tcBorders>
            <w:noWrap/>
            <w:vAlign w:val="bottom"/>
          </w:tcPr>
          <w:p w14:paraId="455932EC" w14:textId="77777777" w:rsidR="00CE2D92" w:rsidRDefault="00CE2D92">
            <w:pPr>
              <w:rPr>
                <w:rFonts w:cs="Calibri"/>
                <w:color w:val="000000"/>
              </w:rPr>
            </w:pPr>
          </w:p>
        </w:tc>
        <w:tc>
          <w:tcPr>
            <w:tcW w:w="0" w:type="auto"/>
            <w:tcBorders>
              <w:top w:val="nil"/>
              <w:left w:val="nil"/>
              <w:bottom w:val="nil"/>
              <w:right w:val="nil"/>
            </w:tcBorders>
            <w:noWrap/>
            <w:vAlign w:val="bottom"/>
          </w:tcPr>
          <w:p w14:paraId="0A03592F" w14:textId="77777777" w:rsidR="00CE2D92" w:rsidRDefault="00CE2D92">
            <w:pPr>
              <w:rPr>
                <w:rFonts w:cs="Calibri"/>
                <w:color w:val="000000"/>
              </w:rPr>
            </w:pPr>
          </w:p>
        </w:tc>
        <w:tc>
          <w:tcPr>
            <w:tcW w:w="0" w:type="auto"/>
            <w:tcBorders>
              <w:top w:val="nil"/>
              <w:left w:val="nil"/>
              <w:bottom w:val="nil"/>
              <w:right w:val="nil"/>
            </w:tcBorders>
            <w:noWrap/>
            <w:vAlign w:val="bottom"/>
          </w:tcPr>
          <w:p w14:paraId="3D81248F" w14:textId="77777777" w:rsidR="00CE2D92" w:rsidRDefault="00CE2D92">
            <w:pPr>
              <w:rPr>
                <w:rFonts w:cs="Calibri"/>
                <w:color w:val="000000"/>
              </w:rPr>
            </w:pPr>
          </w:p>
        </w:tc>
        <w:tc>
          <w:tcPr>
            <w:tcW w:w="0" w:type="auto"/>
            <w:tcBorders>
              <w:top w:val="nil"/>
              <w:left w:val="nil"/>
              <w:bottom w:val="nil"/>
              <w:right w:val="nil"/>
            </w:tcBorders>
            <w:noWrap/>
            <w:vAlign w:val="bottom"/>
          </w:tcPr>
          <w:p w14:paraId="1E645C8A" w14:textId="77777777" w:rsidR="00CE2D92" w:rsidRDefault="00CE2D92">
            <w:pPr>
              <w:rPr>
                <w:rFonts w:cs="Calibri"/>
                <w:color w:val="000000"/>
              </w:rPr>
            </w:pPr>
          </w:p>
        </w:tc>
        <w:tc>
          <w:tcPr>
            <w:tcW w:w="0" w:type="auto"/>
            <w:tcBorders>
              <w:top w:val="nil"/>
              <w:left w:val="nil"/>
              <w:bottom w:val="nil"/>
              <w:right w:val="nil"/>
            </w:tcBorders>
            <w:noWrap/>
            <w:vAlign w:val="bottom"/>
          </w:tcPr>
          <w:p w14:paraId="0B3EE4C4" w14:textId="77777777" w:rsidR="00CE2D92" w:rsidRDefault="00CE2D92">
            <w:pPr>
              <w:rPr>
                <w:rFonts w:cs="Calibri"/>
                <w:color w:val="000000"/>
              </w:rPr>
            </w:pPr>
          </w:p>
        </w:tc>
        <w:tc>
          <w:tcPr>
            <w:tcW w:w="0" w:type="auto"/>
            <w:tcBorders>
              <w:top w:val="nil"/>
              <w:left w:val="nil"/>
              <w:bottom w:val="nil"/>
              <w:right w:val="nil"/>
            </w:tcBorders>
            <w:noWrap/>
            <w:vAlign w:val="bottom"/>
          </w:tcPr>
          <w:p w14:paraId="06DAE363" w14:textId="77777777" w:rsidR="00CE2D92" w:rsidRDefault="00CE2D92">
            <w:pPr>
              <w:rPr>
                <w:rFonts w:cs="Calibri"/>
                <w:color w:val="000000"/>
              </w:rPr>
            </w:pPr>
          </w:p>
        </w:tc>
        <w:tc>
          <w:tcPr>
            <w:tcW w:w="0" w:type="auto"/>
            <w:tcBorders>
              <w:top w:val="nil"/>
              <w:left w:val="nil"/>
              <w:bottom w:val="nil"/>
              <w:right w:val="nil"/>
            </w:tcBorders>
            <w:noWrap/>
            <w:vAlign w:val="bottom"/>
          </w:tcPr>
          <w:p w14:paraId="1651F893" w14:textId="77777777" w:rsidR="00CE2D92" w:rsidRDefault="00CE2D92">
            <w:pPr>
              <w:rPr>
                <w:rFonts w:cs="Calibri"/>
                <w:color w:val="000000"/>
              </w:rPr>
            </w:pPr>
          </w:p>
        </w:tc>
      </w:tr>
      <w:tr w:rsidR="00CE2D92" w14:paraId="35739F05" w14:textId="77777777">
        <w:trPr>
          <w:trHeight w:val="300"/>
        </w:trPr>
        <w:tc>
          <w:tcPr>
            <w:tcW w:w="0" w:type="auto"/>
            <w:tcBorders>
              <w:top w:val="nil"/>
              <w:left w:val="nil"/>
              <w:bottom w:val="nil"/>
              <w:right w:val="nil"/>
            </w:tcBorders>
            <w:noWrap/>
            <w:vAlign w:val="bottom"/>
          </w:tcPr>
          <w:p w14:paraId="34F7E414" w14:textId="77777777" w:rsidR="00CE2D92" w:rsidRDefault="00CE2D92">
            <w:pPr>
              <w:rPr>
                <w:rFonts w:cs="Calibri"/>
                <w:color w:val="000000"/>
              </w:rPr>
            </w:pPr>
          </w:p>
        </w:tc>
        <w:tc>
          <w:tcPr>
            <w:tcW w:w="0" w:type="auto"/>
            <w:tcBorders>
              <w:top w:val="nil"/>
              <w:left w:val="nil"/>
              <w:bottom w:val="nil"/>
              <w:right w:val="nil"/>
            </w:tcBorders>
            <w:noWrap/>
            <w:vAlign w:val="bottom"/>
          </w:tcPr>
          <w:p w14:paraId="24F5A085" w14:textId="77777777" w:rsidR="00CE2D92" w:rsidRDefault="00CE2D92">
            <w:pPr>
              <w:rPr>
                <w:rFonts w:cs="Calibri"/>
                <w:color w:val="000000"/>
              </w:rPr>
            </w:pPr>
          </w:p>
        </w:tc>
        <w:tc>
          <w:tcPr>
            <w:tcW w:w="0" w:type="auto"/>
            <w:tcBorders>
              <w:top w:val="nil"/>
              <w:left w:val="nil"/>
              <w:bottom w:val="nil"/>
              <w:right w:val="nil"/>
            </w:tcBorders>
            <w:noWrap/>
            <w:vAlign w:val="bottom"/>
          </w:tcPr>
          <w:p w14:paraId="7E1BCC34" w14:textId="77777777" w:rsidR="00CE2D92" w:rsidRDefault="00CE2D92">
            <w:pPr>
              <w:rPr>
                <w:rFonts w:cs="Calibri"/>
                <w:color w:val="000000"/>
              </w:rPr>
            </w:pPr>
          </w:p>
        </w:tc>
        <w:tc>
          <w:tcPr>
            <w:tcW w:w="0" w:type="auto"/>
            <w:tcBorders>
              <w:top w:val="nil"/>
              <w:left w:val="nil"/>
              <w:bottom w:val="nil"/>
              <w:right w:val="nil"/>
            </w:tcBorders>
            <w:noWrap/>
            <w:vAlign w:val="bottom"/>
          </w:tcPr>
          <w:p w14:paraId="0B75E872" w14:textId="77777777" w:rsidR="00CE2D92" w:rsidRDefault="00CE2D92">
            <w:pPr>
              <w:rPr>
                <w:rFonts w:cs="Calibri"/>
                <w:color w:val="000000"/>
              </w:rPr>
            </w:pPr>
          </w:p>
        </w:tc>
        <w:tc>
          <w:tcPr>
            <w:tcW w:w="0" w:type="auto"/>
            <w:tcBorders>
              <w:top w:val="nil"/>
              <w:left w:val="nil"/>
              <w:bottom w:val="nil"/>
              <w:right w:val="nil"/>
            </w:tcBorders>
            <w:noWrap/>
            <w:vAlign w:val="bottom"/>
          </w:tcPr>
          <w:p w14:paraId="45631323" w14:textId="77777777" w:rsidR="00CE2D92" w:rsidRDefault="00CE2D92">
            <w:pPr>
              <w:rPr>
                <w:rFonts w:cs="Calibri"/>
                <w:color w:val="000000"/>
              </w:rPr>
            </w:pPr>
          </w:p>
        </w:tc>
        <w:tc>
          <w:tcPr>
            <w:tcW w:w="0" w:type="auto"/>
            <w:tcBorders>
              <w:top w:val="nil"/>
              <w:left w:val="nil"/>
              <w:bottom w:val="nil"/>
              <w:right w:val="nil"/>
            </w:tcBorders>
            <w:noWrap/>
            <w:vAlign w:val="bottom"/>
          </w:tcPr>
          <w:p w14:paraId="04E208A0" w14:textId="77777777" w:rsidR="00CE2D92" w:rsidRDefault="00CE2D92">
            <w:pPr>
              <w:rPr>
                <w:rFonts w:cs="Calibri"/>
                <w:color w:val="000000"/>
              </w:rPr>
            </w:pPr>
          </w:p>
        </w:tc>
        <w:tc>
          <w:tcPr>
            <w:tcW w:w="0" w:type="auto"/>
            <w:tcBorders>
              <w:top w:val="nil"/>
              <w:left w:val="nil"/>
              <w:bottom w:val="nil"/>
              <w:right w:val="nil"/>
            </w:tcBorders>
            <w:noWrap/>
            <w:vAlign w:val="bottom"/>
          </w:tcPr>
          <w:p w14:paraId="6E718C9B" w14:textId="77777777" w:rsidR="00CE2D92" w:rsidRDefault="00CE2D92">
            <w:pPr>
              <w:rPr>
                <w:rFonts w:cs="Calibri"/>
                <w:color w:val="000000"/>
              </w:rPr>
            </w:pPr>
          </w:p>
        </w:tc>
        <w:tc>
          <w:tcPr>
            <w:tcW w:w="0" w:type="auto"/>
            <w:tcBorders>
              <w:top w:val="nil"/>
              <w:left w:val="nil"/>
              <w:bottom w:val="nil"/>
              <w:right w:val="nil"/>
            </w:tcBorders>
            <w:noWrap/>
            <w:vAlign w:val="bottom"/>
          </w:tcPr>
          <w:p w14:paraId="152C1624" w14:textId="77777777" w:rsidR="00CE2D92" w:rsidRDefault="00CE2D92">
            <w:pPr>
              <w:rPr>
                <w:rFonts w:cs="Calibri"/>
                <w:color w:val="000000"/>
              </w:rPr>
            </w:pPr>
          </w:p>
        </w:tc>
        <w:tc>
          <w:tcPr>
            <w:tcW w:w="0" w:type="auto"/>
            <w:tcBorders>
              <w:top w:val="nil"/>
              <w:left w:val="nil"/>
              <w:bottom w:val="nil"/>
              <w:right w:val="nil"/>
            </w:tcBorders>
            <w:noWrap/>
            <w:vAlign w:val="bottom"/>
          </w:tcPr>
          <w:p w14:paraId="575A120F" w14:textId="77777777" w:rsidR="00CE2D92" w:rsidRDefault="00CE2D92">
            <w:pPr>
              <w:rPr>
                <w:rFonts w:cs="Calibri"/>
                <w:color w:val="000000"/>
              </w:rPr>
            </w:pPr>
          </w:p>
        </w:tc>
      </w:tr>
      <w:tr w:rsidR="00CE2D92" w14:paraId="2C91B0EA" w14:textId="77777777">
        <w:trPr>
          <w:trHeight w:val="300"/>
        </w:trPr>
        <w:tc>
          <w:tcPr>
            <w:tcW w:w="0" w:type="auto"/>
            <w:tcBorders>
              <w:top w:val="nil"/>
              <w:left w:val="nil"/>
              <w:bottom w:val="nil"/>
              <w:right w:val="nil"/>
            </w:tcBorders>
            <w:noWrap/>
            <w:vAlign w:val="bottom"/>
          </w:tcPr>
          <w:p w14:paraId="2FA846ED" w14:textId="77777777" w:rsidR="00CE2D92" w:rsidRDefault="00CE2D92">
            <w:pPr>
              <w:rPr>
                <w:rFonts w:cs="Calibri"/>
                <w:color w:val="000000"/>
              </w:rPr>
            </w:pPr>
          </w:p>
        </w:tc>
        <w:tc>
          <w:tcPr>
            <w:tcW w:w="0" w:type="auto"/>
            <w:tcBorders>
              <w:top w:val="nil"/>
              <w:left w:val="nil"/>
              <w:bottom w:val="nil"/>
              <w:right w:val="nil"/>
            </w:tcBorders>
            <w:noWrap/>
            <w:vAlign w:val="bottom"/>
          </w:tcPr>
          <w:p w14:paraId="65B5D035" w14:textId="77777777" w:rsidR="00CE2D92" w:rsidRDefault="00CE2D92">
            <w:pPr>
              <w:rPr>
                <w:rFonts w:cs="Calibri"/>
                <w:color w:val="000000"/>
              </w:rPr>
            </w:pPr>
          </w:p>
        </w:tc>
        <w:tc>
          <w:tcPr>
            <w:tcW w:w="0" w:type="auto"/>
            <w:tcBorders>
              <w:top w:val="nil"/>
              <w:left w:val="nil"/>
              <w:bottom w:val="nil"/>
              <w:right w:val="nil"/>
            </w:tcBorders>
            <w:noWrap/>
            <w:vAlign w:val="bottom"/>
          </w:tcPr>
          <w:p w14:paraId="0B01607E" w14:textId="77777777" w:rsidR="00CE2D92" w:rsidRDefault="00CE2D92">
            <w:pPr>
              <w:rPr>
                <w:rFonts w:cs="Calibri"/>
                <w:color w:val="000000"/>
              </w:rPr>
            </w:pPr>
          </w:p>
        </w:tc>
        <w:tc>
          <w:tcPr>
            <w:tcW w:w="0" w:type="auto"/>
            <w:tcBorders>
              <w:top w:val="nil"/>
              <w:left w:val="nil"/>
              <w:bottom w:val="nil"/>
              <w:right w:val="nil"/>
            </w:tcBorders>
            <w:noWrap/>
            <w:vAlign w:val="bottom"/>
          </w:tcPr>
          <w:p w14:paraId="4EDF7014" w14:textId="77777777" w:rsidR="00CE2D92" w:rsidRDefault="00CE2D92">
            <w:pPr>
              <w:rPr>
                <w:rFonts w:cs="Calibri"/>
                <w:color w:val="000000"/>
              </w:rPr>
            </w:pPr>
          </w:p>
        </w:tc>
        <w:tc>
          <w:tcPr>
            <w:tcW w:w="0" w:type="auto"/>
            <w:tcBorders>
              <w:top w:val="nil"/>
              <w:left w:val="nil"/>
              <w:bottom w:val="nil"/>
              <w:right w:val="nil"/>
            </w:tcBorders>
            <w:noWrap/>
            <w:vAlign w:val="bottom"/>
          </w:tcPr>
          <w:p w14:paraId="6CDB92D8" w14:textId="77777777" w:rsidR="00CE2D92" w:rsidRDefault="00CE2D92">
            <w:pPr>
              <w:rPr>
                <w:rFonts w:cs="Calibri"/>
                <w:color w:val="000000"/>
              </w:rPr>
            </w:pPr>
          </w:p>
        </w:tc>
        <w:tc>
          <w:tcPr>
            <w:tcW w:w="0" w:type="auto"/>
            <w:tcBorders>
              <w:top w:val="nil"/>
              <w:left w:val="nil"/>
              <w:bottom w:val="nil"/>
              <w:right w:val="nil"/>
            </w:tcBorders>
            <w:noWrap/>
            <w:vAlign w:val="bottom"/>
          </w:tcPr>
          <w:p w14:paraId="3E9D51AB" w14:textId="77777777" w:rsidR="00CE2D92" w:rsidRDefault="00CE2D92">
            <w:pPr>
              <w:rPr>
                <w:rFonts w:cs="Calibri"/>
                <w:color w:val="000000"/>
              </w:rPr>
            </w:pPr>
          </w:p>
        </w:tc>
        <w:tc>
          <w:tcPr>
            <w:tcW w:w="0" w:type="auto"/>
            <w:tcBorders>
              <w:top w:val="nil"/>
              <w:left w:val="nil"/>
              <w:bottom w:val="nil"/>
              <w:right w:val="nil"/>
            </w:tcBorders>
            <w:noWrap/>
            <w:vAlign w:val="bottom"/>
          </w:tcPr>
          <w:p w14:paraId="3452E7DC" w14:textId="77777777" w:rsidR="00CE2D92" w:rsidRDefault="00CE2D92">
            <w:pPr>
              <w:rPr>
                <w:rFonts w:cs="Calibri"/>
                <w:color w:val="000000"/>
              </w:rPr>
            </w:pPr>
          </w:p>
        </w:tc>
        <w:tc>
          <w:tcPr>
            <w:tcW w:w="0" w:type="auto"/>
            <w:tcBorders>
              <w:top w:val="nil"/>
              <w:left w:val="nil"/>
              <w:bottom w:val="nil"/>
              <w:right w:val="nil"/>
            </w:tcBorders>
            <w:noWrap/>
            <w:vAlign w:val="bottom"/>
          </w:tcPr>
          <w:p w14:paraId="6B95BB7C" w14:textId="77777777" w:rsidR="00CE2D92" w:rsidRDefault="00CE2D92">
            <w:pPr>
              <w:rPr>
                <w:rFonts w:cs="Calibri"/>
                <w:color w:val="000000"/>
              </w:rPr>
            </w:pPr>
          </w:p>
        </w:tc>
        <w:tc>
          <w:tcPr>
            <w:tcW w:w="0" w:type="auto"/>
            <w:tcBorders>
              <w:top w:val="nil"/>
              <w:left w:val="nil"/>
              <w:bottom w:val="nil"/>
              <w:right w:val="nil"/>
            </w:tcBorders>
            <w:noWrap/>
            <w:vAlign w:val="bottom"/>
          </w:tcPr>
          <w:p w14:paraId="6A4678B5" w14:textId="77777777" w:rsidR="00CE2D92" w:rsidRDefault="00CE2D92">
            <w:pPr>
              <w:rPr>
                <w:rFonts w:cs="Calibri"/>
                <w:color w:val="000000"/>
              </w:rPr>
            </w:pPr>
          </w:p>
        </w:tc>
      </w:tr>
      <w:tr w:rsidR="00CE2D92" w14:paraId="6A73B89F" w14:textId="77777777">
        <w:trPr>
          <w:trHeight w:val="300"/>
        </w:trPr>
        <w:tc>
          <w:tcPr>
            <w:tcW w:w="0" w:type="auto"/>
            <w:tcBorders>
              <w:top w:val="nil"/>
              <w:left w:val="nil"/>
              <w:bottom w:val="nil"/>
              <w:right w:val="nil"/>
            </w:tcBorders>
            <w:noWrap/>
            <w:vAlign w:val="bottom"/>
          </w:tcPr>
          <w:p w14:paraId="6C3CCFD4" w14:textId="77777777" w:rsidR="00CE2D92" w:rsidRDefault="00CE2D92">
            <w:pPr>
              <w:rPr>
                <w:rFonts w:cs="Calibri"/>
                <w:color w:val="000000"/>
              </w:rPr>
            </w:pPr>
          </w:p>
        </w:tc>
        <w:tc>
          <w:tcPr>
            <w:tcW w:w="0" w:type="auto"/>
            <w:tcBorders>
              <w:top w:val="nil"/>
              <w:left w:val="nil"/>
              <w:bottom w:val="nil"/>
              <w:right w:val="nil"/>
            </w:tcBorders>
            <w:noWrap/>
            <w:vAlign w:val="bottom"/>
          </w:tcPr>
          <w:p w14:paraId="73FDFB83" w14:textId="77777777" w:rsidR="00CE2D92" w:rsidRDefault="00CE2D92">
            <w:pPr>
              <w:rPr>
                <w:rFonts w:cs="Calibri"/>
                <w:color w:val="000000"/>
              </w:rPr>
            </w:pPr>
          </w:p>
        </w:tc>
        <w:tc>
          <w:tcPr>
            <w:tcW w:w="0" w:type="auto"/>
            <w:tcBorders>
              <w:top w:val="nil"/>
              <w:left w:val="nil"/>
              <w:bottom w:val="nil"/>
              <w:right w:val="nil"/>
            </w:tcBorders>
            <w:noWrap/>
            <w:vAlign w:val="bottom"/>
          </w:tcPr>
          <w:p w14:paraId="71A6C866" w14:textId="77777777" w:rsidR="00CE2D92" w:rsidRDefault="00CE2D92">
            <w:pPr>
              <w:rPr>
                <w:rFonts w:cs="Calibri"/>
                <w:color w:val="000000"/>
              </w:rPr>
            </w:pPr>
          </w:p>
        </w:tc>
        <w:tc>
          <w:tcPr>
            <w:tcW w:w="0" w:type="auto"/>
            <w:tcBorders>
              <w:top w:val="nil"/>
              <w:left w:val="nil"/>
              <w:bottom w:val="nil"/>
              <w:right w:val="nil"/>
            </w:tcBorders>
            <w:noWrap/>
            <w:vAlign w:val="bottom"/>
          </w:tcPr>
          <w:p w14:paraId="2662DBFB" w14:textId="77777777" w:rsidR="00CE2D92" w:rsidRDefault="00CE2D92">
            <w:pPr>
              <w:rPr>
                <w:rFonts w:cs="Calibri"/>
                <w:color w:val="000000"/>
              </w:rPr>
            </w:pPr>
          </w:p>
        </w:tc>
        <w:tc>
          <w:tcPr>
            <w:tcW w:w="0" w:type="auto"/>
            <w:tcBorders>
              <w:top w:val="nil"/>
              <w:left w:val="nil"/>
              <w:bottom w:val="nil"/>
              <w:right w:val="nil"/>
            </w:tcBorders>
            <w:noWrap/>
            <w:vAlign w:val="bottom"/>
          </w:tcPr>
          <w:p w14:paraId="399DE774" w14:textId="77777777" w:rsidR="00CE2D92" w:rsidRDefault="00CE2D92">
            <w:pPr>
              <w:rPr>
                <w:rFonts w:cs="Calibri"/>
                <w:color w:val="000000"/>
              </w:rPr>
            </w:pPr>
          </w:p>
        </w:tc>
        <w:tc>
          <w:tcPr>
            <w:tcW w:w="0" w:type="auto"/>
            <w:tcBorders>
              <w:top w:val="nil"/>
              <w:left w:val="nil"/>
              <w:bottom w:val="nil"/>
              <w:right w:val="nil"/>
            </w:tcBorders>
            <w:noWrap/>
            <w:vAlign w:val="bottom"/>
          </w:tcPr>
          <w:p w14:paraId="79C51A9D" w14:textId="77777777" w:rsidR="00CE2D92" w:rsidRDefault="00CE2D92">
            <w:pPr>
              <w:rPr>
                <w:rFonts w:cs="Calibri"/>
                <w:color w:val="000000"/>
              </w:rPr>
            </w:pPr>
          </w:p>
        </w:tc>
        <w:tc>
          <w:tcPr>
            <w:tcW w:w="0" w:type="auto"/>
            <w:tcBorders>
              <w:top w:val="nil"/>
              <w:left w:val="nil"/>
              <w:bottom w:val="nil"/>
              <w:right w:val="nil"/>
            </w:tcBorders>
            <w:noWrap/>
            <w:vAlign w:val="bottom"/>
          </w:tcPr>
          <w:p w14:paraId="199AF232" w14:textId="77777777" w:rsidR="00CE2D92" w:rsidRDefault="00CE2D92">
            <w:pPr>
              <w:rPr>
                <w:rFonts w:cs="Calibri"/>
                <w:color w:val="000000"/>
              </w:rPr>
            </w:pPr>
          </w:p>
        </w:tc>
        <w:tc>
          <w:tcPr>
            <w:tcW w:w="0" w:type="auto"/>
            <w:tcBorders>
              <w:top w:val="nil"/>
              <w:left w:val="nil"/>
              <w:bottom w:val="nil"/>
              <w:right w:val="nil"/>
            </w:tcBorders>
            <w:noWrap/>
            <w:vAlign w:val="bottom"/>
          </w:tcPr>
          <w:p w14:paraId="684A3710" w14:textId="77777777" w:rsidR="00CE2D92" w:rsidRDefault="00CE2D92">
            <w:pPr>
              <w:rPr>
                <w:rFonts w:cs="Calibri"/>
                <w:color w:val="000000"/>
              </w:rPr>
            </w:pPr>
          </w:p>
        </w:tc>
        <w:tc>
          <w:tcPr>
            <w:tcW w:w="0" w:type="auto"/>
            <w:tcBorders>
              <w:top w:val="nil"/>
              <w:left w:val="nil"/>
              <w:bottom w:val="nil"/>
              <w:right w:val="nil"/>
            </w:tcBorders>
            <w:noWrap/>
            <w:vAlign w:val="bottom"/>
          </w:tcPr>
          <w:p w14:paraId="022F44EC" w14:textId="77777777" w:rsidR="00CE2D92" w:rsidRDefault="00CE2D92">
            <w:pPr>
              <w:rPr>
                <w:rFonts w:cs="Calibri"/>
                <w:color w:val="000000"/>
              </w:rPr>
            </w:pPr>
          </w:p>
        </w:tc>
      </w:tr>
      <w:tr w:rsidR="00CE2D92" w14:paraId="1A169AE4" w14:textId="77777777">
        <w:trPr>
          <w:trHeight w:val="300"/>
        </w:trPr>
        <w:tc>
          <w:tcPr>
            <w:tcW w:w="0" w:type="auto"/>
            <w:tcBorders>
              <w:top w:val="nil"/>
              <w:left w:val="nil"/>
              <w:bottom w:val="nil"/>
              <w:right w:val="nil"/>
            </w:tcBorders>
            <w:noWrap/>
            <w:vAlign w:val="bottom"/>
          </w:tcPr>
          <w:p w14:paraId="747E9004" w14:textId="77777777" w:rsidR="00CE2D92" w:rsidRDefault="00CE2D92">
            <w:pPr>
              <w:rPr>
                <w:rFonts w:cs="Calibri"/>
                <w:color w:val="000000"/>
              </w:rPr>
            </w:pPr>
          </w:p>
        </w:tc>
        <w:tc>
          <w:tcPr>
            <w:tcW w:w="0" w:type="auto"/>
            <w:tcBorders>
              <w:top w:val="nil"/>
              <w:left w:val="nil"/>
              <w:bottom w:val="nil"/>
              <w:right w:val="nil"/>
            </w:tcBorders>
            <w:noWrap/>
            <w:vAlign w:val="bottom"/>
          </w:tcPr>
          <w:p w14:paraId="3667DBA5" w14:textId="77777777" w:rsidR="00CE2D92" w:rsidRDefault="00CE2D92">
            <w:pPr>
              <w:rPr>
                <w:rFonts w:cs="Calibri"/>
                <w:color w:val="000000"/>
              </w:rPr>
            </w:pPr>
          </w:p>
        </w:tc>
        <w:tc>
          <w:tcPr>
            <w:tcW w:w="0" w:type="auto"/>
            <w:tcBorders>
              <w:top w:val="nil"/>
              <w:left w:val="nil"/>
              <w:bottom w:val="nil"/>
              <w:right w:val="nil"/>
            </w:tcBorders>
            <w:noWrap/>
            <w:vAlign w:val="bottom"/>
          </w:tcPr>
          <w:p w14:paraId="49621BE3" w14:textId="77777777" w:rsidR="00CE2D92" w:rsidRDefault="00CE2D92">
            <w:pPr>
              <w:rPr>
                <w:rFonts w:cs="Calibri"/>
                <w:color w:val="000000"/>
              </w:rPr>
            </w:pPr>
          </w:p>
        </w:tc>
        <w:tc>
          <w:tcPr>
            <w:tcW w:w="0" w:type="auto"/>
            <w:tcBorders>
              <w:top w:val="nil"/>
              <w:left w:val="nil"/>
              <w:bottom w:val="nil"/>
              <w:right w:val="nil"/>
            </w:tcBorders>
            <w:noWrap/>
            <w:vAlign w:val="bottom"/>
          </w:tcPr>
          <w:p w14:paraId="53D4B03A" w14:textId="77777777" w:rsidR="00CE2D92" w:rsidRDefault="00CE2D92">
            <w:pPr>
              <w:rPr>
                <w:rFonts w:cs="Calibri"/>
                <w:color w:val="000000"/>
              </w:rPr>
            </w:pPr>
          </w:p>
        </w:tc>
        <w:tc>
          <w:tcPr>
            <w:tcW w:w="0" w:type="auto"/>
            <w:tcBorders>
              <w:top w:val="nil"/>
              <w:left w:val="nil"/>
              <w:bottom w:val="nil"/>
              <w:right w:val="nil"/>
            </w:tcBorders>
            <w:noWrap/>
            <w:vAlign w:val="bottom"/>
          </w:tcPr>
          <w:p w14:paraId="217975F7" w14:textId="77777777" w:rsidR="00CE2D92" w:rsidRDefault="00CE2D92">
            <w:pPr>
              <w:rPr>
                <w:rFonts w:cs="Calibri"/>
                <w:color w:val="000000"/>
              </w:rPr>
            </w:pPr>
          </w:p>
        </w:tc>
        <w:tc>
          <w:tcPr>
            <w:tcW w:w="0" w:type="auto"/>
            <w:tcBorders>
              <w:top w:val="nil"/>
              <w:left w:val="nil"/>
              <w:bottom w:val="nil"/>
              <w:right w:val="nil"/>
            </w:tcBorders>
            <w:noWrap/>
            <w:vAlign w:val="bottom"/>
          </w:tcPr>
          <w:p w14:paraId="4BAF56DA" w14:textId="77777777" w:rsidR="00CE2D92" w:rsidRDefault="00CE2D92">
            <w:pPr>
              <w:rPr>
                <w:rFonts w:cs="Calibri"/>
                <w:color w:val="000000"/>
              </w:rPr>
            </w:pPr>
          </w:p>
        </w:tc>
        <w:tc>
          <w:tcPr>
            <w:tcW w:w="0" w:type="auto"/>
            <w:tcBorders>
              <w:top w:val="nil"/>
              <w:left w:val="nil"/>
              <w:bottom w:val="nil"/>
              <w:right w:val="nil"/>
            </w:tcBorders>
            <w:noWrap/>
            <w:vAlign w:val="bottom"/>
          </w:tcPr>
          <w:p w14:paraId="20A3C609" w14:textId="77777777" w:rsidR="00CE2D92" w:rsidRDefault="00CE2D92">
            <w:pPr>
              <w:rPr>
                <w:rFonts w:cs="Calibri"/>
                <w:color w:val="000000"/>
              </w:rPr>
            </w:pPr>
          </w:p>
        </w:tc>
        <w:tc>
          <w:tcPr>
            <w:tcW w:w="0" w:type="auto"/>
            <w:tcBorders>
              <w:top w:val="nil"/>
              <w:left w:val="nil"/>
              <w:bottom w:val="nil"/>
              <w:right w:val="nil"/>
            </w:tcBorders>
            <w:noWrap/>
            <w:vAlign w:val="bottom"/>
          </w:tcPr>
          <w:p w14:paraId="45F0FCC5" w14:textId="77777777" w:rsidR="00CE2D92" w:rsidRDefault="00CE2D92">
            <w:pPr>
              <w:rPr>
                <w:rFonts w:cs="Calibri"/>
                <w:color w:val="000000"/>
              </w:rPr>
            </w:pPr>
          </w:p>
        </w:tc>
        <w:tc>
          <w:tcPr>
            <w:tcW w:w="0" w:type="auto"/>
            <w:tcBorders>
              <w:top w:val="nil"/>
              <w:left w:val="nil"/>
              <w:bottom w:val="nil"/>
              <w:right w:val="nil"/>
            </w:tcBorders>
            <w:noWrap/>
            <w:vAlign w:val="bottom"/>
          </w:tcPr>
          <w:p w14:paraId="491DDF91" w14:textId="77777777" w:rsidR="00CE2D92" w:rsidRDefault="00CE2D92">
            <w:pPr>
              <w:rPr>
                <w:rFonts w:cs="Calibri"/>
                <w:color w:val="000000"/>
              </w:rPr>
            </w:pPr>
          </w:p>
        </w:tc>
      </w:tr>
    </w:tbl>
    <w:p w14:paraId="7040CECD" w14:textId="77777777" w:rsidR="00CE2D92" w:rsidRDefault="00CE2D92">
      <w:pPr>
        <w:spacing w:after="0" w:line="240" w:lineRule="auto"/>
        <w:rPr>
          <w:rFonts w:ascii="Times New Roman" w:hAnsi="Times New Roman"/>
          <w:b/>
          <w:bCs/>
          <w:sz w:val="24"/>
          <w:szCs w:val="24"/>
        </w:rPr>
      </w:pPr>
    </w:p>
    <w:p w14:paraId="014A9499"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6:Column chart showing Foam stability between Palm kernel and Tallow oil soap</w:t>
      </w: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2CE88712" w14:textId="77777777">
        <w:trPr>
          <w:trHeight w:val="300"/>
        </w:trPr>
        <w:tc>
          <w:tcPr>
            <w:tcW w:w="1176" w:type="dxa"/>
            <w:tcBorders>
              <w:top w:val="nil"/>
              <w:left w:val="nil"/>
              <w:bottom w:val="nil"/>
              <w:right w:val="nil"/>
            </w:tcBorders>
            <w:noWrap/>
            <w:vAlign w:val="bottom"/>
          </w:tcPr>
          <w:p w14:paraId="25336A74"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5408" behindDoc="0" locked="0" layoutInCell="1" allowOverlap="1" wp14:anchorId="01A899C3" wp14:editId="3C1F7447">
                  <wp:simplePos x="0" y="0"/>
                  <wp:positionH relativeFrom="column">
                    <wp:posOffset>457200</wp:posOffset>
                  </wp:positionH>
                  <wp:positionV relativeFrom="paragraph">
                    <wp:posOffset>152400</wp:posOffset>
                  </wp:positionV>
                  <wp:extent cx="4600575" cy="2771775"/>
                  <wp:effectExtent l="0" t="0" r="9525" b="9525"/>
                  <wp:wrapNone/>
                  <wp:docPr id="14" name="Chart 39"/>
                  <wp:cNvGraphicFramePr/>
                  <a:graphic xmlns:a="http://schemas.openxmlformats.org/drawingml/2006/main">
                    <a:graphicData uri="http://schemas.openxmlformats.org/drawingml/2006/picture">
                      <pic:pic xmlns:pic="http://schemas.openxmlformats.org/drawingml/2006/picture">
                        <pic:nvPicPr>
                          <pic:cNvPr id="14" name="Chart 39"/>
                          <pic:cNvPicPr/>
                        </pic:nvPicPr>
                        <pic:blipFill>
                          <a:blip r:embed="rId24"/>
                          <a:stretch>
                            <a:fillRect/>
                          </a:stretch>
                        </pic:blipFill>
                        <pic:spPr>
                          <a:xfrm>
                            <a:off x="0" y="0"/>
                            <a:ext cx="4600575" cy="277177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70528" behindDoc="0" locked="0" layoutInCell="1" allowOverlap="1" wp14:anchorId="1DBCA89B" wp14:editId="699CF4F5">
                  <wp:simplePos x="0" y="0"/>
                  <wp:positionH relativeFrom="column">
                    <wp:posOffset>95250</wp:posOffset>
                  </wp:positionH>
                  <wp:positionV relativeFrom="paragraph">
                    <wp:posOffset>95250</wp:posOffset>
                  </wp:positionV>
                  <wp:extent cx="295275" cy="2771775"/>
                  <wp:effectExtent l="0" t="0" r="0" b="0"/>
                  <wp:wrapNone/>
                  <wp:docPr id="13" name="TextBox 61"/>
                  <wp:cNvGraphicFramePr/>
                  <a:graphic xmlns:a="http://schemas.openxmlformats.org/drawingml/2006/main">
                    <a:graphicData uri="http://schemas.openxmlformats.org/drawingml/2006/picture">
                      <pic:pic xmlns:pic="http://schemas.openxmlformats.org/drawingml/2006/picture">
                        <pic:nvPicPr>
                          <pic:cNvPr id="13" name="TextBox 61"/>
                          <pic:cNvPicPr/>
                        </pic:nvPicPr>
                        <pic:blipFill>
                          <a:blip r:embed="rId25"/>
                          <a:stretch>
                            <a:fillRect/>
                          </a:stretch>
                        </pic:blipFill>
                        <pic:spPr>
                          <a:xfrm>
                            <a:off x="0" y="0"/>
                            <a:ext cx="295275" cy="2771775"/>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31C9CC48" w14:textId="77777777">
              <w:trPr>
                <w:trHeight w:val="300"/>
                <w:tblCellSpacing w:w="0" w:type="dxa"/>
              </w:trPr>
              <w:tc>
                <w:tcPr>
                  <w:tcW w:w="960" w:type="dxa"/>
                  <w:tcBorders>
                    <w:top w:val="nil"/>
                    <w:left w:val="nil"/>
                    <w:bottom w:val="nil"/>
                    <w:right w:val="nil"/>
                  </w:tcBorders>
                  <w:noWrap/>
                  <w:vAlign w:val="bottom"/>
                </w:tcPr>
                <w:p w14:paraId="4087B8D0" w14:textId="77777777" w:rsidR="00CE2D92" w:rsidRDefault="00CE2D92">
                  <w:pPr>
                    <w:rPr>
                      <w:rFonts w:cs="Calibri"/>
                      <w:color w:val="000000"/>
                    </w:rPr>
                  </w:pPr>
                </w:p>
              </w:tc>
            </w:tr>
          </w:tbl>
          <w:p w14:paraId="25AEB7AE" w14:textId="77777777" w:rsidR="00CE2D92" w:rsidRDefault="00CE2D92">
            <w:pPr>
              <w:rPr>
                <w:rFonts w:cs="Calibri"/>
                <w:color w:val="000000"/>
              </w:rPr>
            </w:pPr>
          </w:p>
        </w:tc>
        <w:tc>
          <w:tcPr>
            <w:tcW w:w="960" w:type="dxa"/>
            <w:tcBorders>
              <w:top w:val="nil"/>
              <w:left w:val="nil"/>
              <w:bottom w:val="nil"/>
              <w:right w:val="nil"/>
            </w:tcBorders>
            <w:noWrap/>
            <w:vAlign w:val="bottom"/>
          </w:tcPr>
          <w:p w14:paraId="3AC959AA" w14:textId="77777777" w:rsidR="00CE2D92" w:rsidRDefault="00CE2D92">
            <w:pPr>
              <w:rPr>
                <w:rFonts w:cs="Calibri"/>
                <w:color w:val="000000"/>
              </w:rPr>
            </w:pPr>
          </w:p>
        </w:tc>
        <w:tc>
          <w:tcPr>
            <w:tcW w:w="960" w:type="dxa"/>
            <w:tcBorders>
              <w:top w:val="nil"/>
              <w:left w:val="nil"/>
              <w:bottom w:val="nil"/>
              <w:right w:val="nil"/>
            </w:tcBorders>
            <w:noWrap/>
            <w:vAlign w:val="bottom"/>
          </w:tcPr>
          <w:p w14:paraId="5981A539" w14:textId="77777777" w:rsidR="00CE2D92" w:rsidRDefault="00CE2D92">
            <w:pPr>
              <w:rPr>
                <w:rFonts w:cs="Calibri"/>
                <w:color w:val="000000"/>
              </w:rPr>
            </w:pPr>
          </w:p>
        </w:tc>
        <w:tc>
          <w:tcPr>
            <w:tcW w:w="960" w:type="dxa"/>
            <w:tcBorders>
              <w:top w:val="nil"/>
              <w:left w:val="nil"/>
              <w:bottom w:val="nil"/>
              <w:right w:val="nil"/>
            </w:tcBorders>
            <w:noWrap/>
            <w:vAlign w:val="bottom"/>
          </w:tcPr>
          <w:p w14:paraId="5DAC6D12" w14:textId="77777777" w:rsidR="00CE2D92" w:rsidRDefault="00CE2D92">
            <w:pPr>
              <w:rPr>
                <w:rFonts w:cs="Calibri"/>
                <w:color w:val="000000"/>
              </w:rPr>
            </w:pPr>
          </w:p>
        </w:tc>
        <w:tc>
          <w:tcPr>
            <w:tcW w:w="960" w:type="dxa"/>
            <w:tcBorders>
              <w:top w:val="nil"/>
              <w:left w:val="nil"/>
              <w:bottom w:val="nil"/>
              <w:right w:val="nil"/>
            </w:tcBorders>
            <w:noWrap/>
            <w:vAlign w:val="bottom"/>
          </w:tcPr>
          <w:p w14:paraId="3AE144EC" w14:textId="77777777" w:rsidR="00CE2D92" w:rsidRDefault="00CE2D92">
            <w:pPr>
              <w:rPr>
                <w:rFonts w:cs="Calibri"/>
                <w:color w:val="000000"/>
              </w:rPr>
            </w:pPr>
          </w:p>
        </w:tc>
        <w:tc>
          <w:tcPr>
            <w:tcW w:w="960" w:type="dxa"/>
            <w:tcBorders>
              <w:top w:val="nil"/>
              <w:left w:val="nil"/>
              <w:bottom w:val="nil"/>
              <w:right w:val="nil"/>
            </w:tcBorders>
            <w:noWrap/>
            <w:vAlign w:val="bottom"/>
          </w:tcPr>
          <w:p w14:paraId="6F1DF576" w14:textId="77777777" w:rsidR="00CE2D92" w:rsidRDefault="00CE2D92">
            <w:pPr>
              <w:rPr>
                <w:rFonts w:cs="Calibri"/>
                <w:color w:val="000000"/>
              </w:rPr>
            </w:pPr>
          </w:p>
        </w:tc>
        <w:tc>
          <w:tcPr>
            <w:tcW w:w="960" w:type="dxa"/>
            <w:tcBorders>
              <w:top w:val="nil"/>
              <w:left w:val="nil"/>
              <w:bottom w:val="nil"/>
              <w:right w:val="nil"/>
            </w:tcBorders>
            <w:noWrap/>
            <w:vAlign w:val="bottom"/>
          </w:tcPr>
          <w:p w14:paraId="6B5EA700" w14:textId="77777777" w:rsidR="00CE2D92" w:rsidRDefault="00CE2D92">
            <w:pPr>
              <w:rPr>
                <w:rFonts w:cs="Calibri"/>
                <w:color w:val="000000"/>
              </w:rPr>
            </w:pPr>
          </w:p>
        </w:tc>
        <w:tc>
          <w:tcPr>
            <w:tcW w:w="960" w:type="dxa"/>
            <w:tcBorders>
              <w:top w:val="nil"/>
              <w:left w:val="nil"/>
              <w:bottom w:val="nil"/>
              <w:right w:val="nil"/>
            </w:tcBorders>
            <w:noWrap/>
            <w:vAlign w:val="bottom"/>
          </w:tcPr>
          <w:p w14:paraId="2939A403" w14:textId="77777777" w:rsidR="00CE2D92" w:rsidRDefault="00CE2D92">
            <w:pPr>
              <w:rPr>
                <w:rFonts w:cs="Calibri"/>
                <w:color w:val="000000"/>
              </w:rPr>
            </w:pPr>
          </w:p>
        </w:tc>
        <w:tc>
          <w:tcPr>
            <w:tcW w:w="960" w:type="dxa"/>
            <w:tcBorders>
              <w:top w:val="nil"/>
              <w:left w:val="nil"/>
              <w:bottom w:val="nil"/>
              <w:right w:val="nil"/>
            </w:tcBorders>
            <w:noWrap/>
            <w:vAlign w:val="bottom"/>
          </w:tcPr>
          <w:p w14:paraId="2355C80E" w14:textId="77777777" w:rsidR="00CE2D92" w:rsidRDefault="00CE2D92">
            <w:pPr>
              <w:rPr>
                <w:rFonts w:cs="Calibri"/>
                <w:color w:val="000000"/>
              </w:rPr>
            </w:pPr>
          </w:p>
        </w:tc>
      </w:tr>
      <w:tr w:rsidR="00CE2D92" w14:paraId="54F1144E" w14:textId="77777777">
        <w:trPr>
          <w:trHeight w:val="300"/>
        </w:trPr>
        <w:tc>
          <w:tcPr>
            <w:tcW w:w="0" w:type="auto"/>
            <w:tcBorders>
              <w:top w:val="nil"/>
              <w:left w:val="nil"/>
              <w:bottom w:val="nil"/>
              <w:right w:val="nil"/>
            </w:tcBorders>
            <w:noWrap/>
            <w:vAlign w:val="bottom"/>
          </w:tcPr>
          <w:p w14:paraId="6F928A0A" w14:textId="77777777" w:rsidR="00CE2D92" w:rsidRDefault="00CE2D92">
            <w:pPr>
              <w:rPr>
                <w:rFonts w:cs="Calibri"/>
                <w:color w:val="000000"/>
              </w:rPr>
            </w:pPr>
          </w:p>
        </w:tc>
        <w:tc>
          <w:tcPr>
            <w:tcW w:w="0" w:type="auto"/>
            <w:tcBorders>
              <w:top w:val="nil"/>
              <w:left w:val="nil"/>
              <w:bottom w:val="nil"/>
              <w:right w:val="nil"/>
            </w:tcBorders>
            <w:noWrap/>
            <w:vAlign w:val="bottom"/>
          </w:tcPr>
          <w:p w14:paraId="63C68CEE" w14:textId="77777777" w:rsidR="00CE2D92" w:rsidRDefault="00CE2D92">
            <w:pPr>
              <w:rPr>
                <w:rFonts w:cs="Calibri"/>
                <w:color w:val="000000"/>
              </w:rPr>
            </w:pPr>
          </w:p>
        </w:tc>
        <w:tc>
          <w:tcPr>
            <w:tcW w:w="0" w:type="auto"/>
            <w:tcBorders>
              <w:top w:val="nil"/>
              <w:left w:val="nil"/>
              <w:bottom w:val="nil"/>
              <w:right w:val="nil"/>
            </w:tcBorders>
            <w:noWrap/>
            <w:vAlign w:val="bottom"/>
          </w:tcPr>
          <w:p w14:paraId="5319647F" w14:textId="77777777" w:rsidR="00CE2D92" w:rsidRDefault="00CE2D92">
            <w:pPr>
              <w:rPr>
                <w:rFonts w:cs="Calibri"/>
                <w:color w:val="000000"/>
              </w:rPr>
            </w:pPr>
          </w:p>
        </w:tc>
        <w:tc>
          <w:tcPr>
            <w:tcW w:w="0" w:type="auto"/>
            <w:tcBorders>
              <w:top w:val="nil"/>
              <w:left w:val="nil"/>
              <w:bottom w:val="nil"/>
              <w:right w:val="nil"/>
            </w:tcBorders>
            <w:noWrap/>
            <w:vAlign w:val="bottom"/>
          </w:tcPr>
          <w:p w14:paraId="10313468" w14:textId="77777777" w:rsidR="00CE2D92" w:rsidRDefault="00CE2D92">
            <w:pPr>
              <w:rPr>
                <w:rFonts w:cs="Calibri"/>
                <w:color w:val="000000"/>
              </w:rPr>
            </w:pPr>
          </w:p>
        </w:tc>
        <w:tc>
          <w:tcPr>
            <w:tcW w:w="0" w:type="auto"/>
            <w:tcBorders>
              <w:top w:val="nil"/>
              <w:left w:val="nil"/>
              <w:bottom w:val="nil"/>
              <w:right w:val="nil"/>
            </w:tcBorders>
            <w:noWrap/>
            <w:vAlign w:val="bottom"/>
          </w:tcPr>
          <w:p w14:paraId="4AB42C35" w14:textId="77777777" w:rsidR="00CE2D92" w:rsidRDefault="00CE2D92">
            <w:pPr>
              <w:rPr>
                <w:rFonts w:cs="Calibri"/>
                <w:color w:val="000000"/>
              </w:rPr>
            </w:pPr>
          </w:p>
        </w:tc>
        <w:tc>
          <w:tcPr>
            <w:tcW w:w="0" w:type="auto"/>
            <w:tcBorders>
              <w:top w:val="nil"/>
              <w:left w:val="nil"/>
              <w:bottom w:val="nil"/>
              <w:right w:val="nil"/>
            </w:tcBorders>
            <w:noWrap/>
            <w:vAlign w:val="bottom"/>
          </w:tcPr>
          <w:p w14:paraId="7D10D075" w14:textId="77777777" w:rsidR="00CE2D92" w:rsidRDefault="00CE2D92">
            <w:pPr>
              <w:rPr>
                <w:rFonts w:cs="Calibri"/>
                <w:color w:val="000000"/>
              </w:rPr>
            </w:pPr>
          </w:p>
        </w:tc>
        <w:tc>
          <w:tcPr>
            <w:tcW w:w="0" w:type="auto"/>
            <w:tcBorders>
              <w:top w:val="nil"/>
              <w:left w:val="nil"/>
              <w:bottom w:val="nil"/>
              <w:right w:val="nil"/>
            </w:tcBorders>
            <w:noWrap/>
            <w:vAlign w:val="bottom"/>
          </w:tcPr>
          <w:p w14:paraId="091A053B" w14:textId="77777777" w:rsidR="00CE2D92" w:rsidRDefault="00CE2D92">
            <w:pPr>
              <w:rPr>
                <w:rFonts w:cs="Calibri"/>
                <w:color w:val="000000"/>
              </w:rPr>
            </w:pPr>
          </w:p>
        </w:tc>
        <w:tc>
          <w:tcPr>
            <w:tcW w:w="0" w:type="auto"/>
            <w:tcBorders>
              <w:top w:val="nil"/>
              <w:left w:val="nil"/>
              <w:bottom w:val="nil"/>
              <w:right w:val="nil"/>
            </w:tcBorders>
            <w:noWrap/>
            <w:vAlign w:val="bottom"/>
          </w:tcPr>
          <w:p w14:paraId="46474B20" w14:textId="77777777" w:rsidR="00CE2D92" w:rsidRDefault="00CE2D92">
            <w:pPr>
              <w:rPr>
                <w:rFonts w:cs="Calibri"/>
                <w:color w:val="000000"/>
              </w:rPr>
            </w:pPr>
          </w:p>
        </w:tc>
        <w:tc>
          <w:tcPr>
            <w:tcW w:w="0" w:type="auto"/>
            <w:tcBorders>
              <w:top w:val="nil"/>
              <w:left w:val="nil"/>
              <w:bottom w:val="nil"/>
              <w:right w:val="nil"/>
            </w:tcBorders>
            <w:noWrap/>
            <w:vAlign w:val="bottom"/>
          </w:tcPr>
          <w:p w14:paraId="3819E849" w14:textId="77777777" w:rsidR="00CE2D92" w:rsidRDefault="00CE2D92">
            <w:pPr>
              <w:rPr>
                <w:rFonts w:cs="Calibri"/>
                <w:color w:val="000000"/>
              </w:rPr>
            </w:pPr>
          </w:p>
        </w:tc>
      </w:tr>
      <w:tr w:rsidR="00CE2D92" w14:paraId="2DC830BB" w14:textId="77777777">
        <w:trPr>
          <w:trHeight w:val="300"/>
        </w:trPr>
        <w:tc>
          <w:tcPr>
            <w:tcW w:w="0" w:type="auto"/>
            <w:tcBorders>
              <w:top w:val="nil"/>
              <w:left w:val="nil"/>
              <w:bottom w:val="nil"/>
              <w:right w:val="nil"/>
            </w:tcBorders>
            <w:noWrap/>
            <w:vAlign w:val="bottom"/>
          </w:tcPr>
          <w:p w14:paraId="3FA4E1BB" w14:textId="77777777" w:rsidR="00CE2D92" w:rsidRDefault="00CE2D92">
            <w:pPr>
              <w:rPr>
                <w:rFonts w:cs="Calibri"/>
                <w:color w:val="000000"/>
              </w:rPr>
            </w:pPr>
          </w:p>
        </w:tc>
        <w:tc>
          <w:tcPr>
            <w:tcW w:w="0" w:type="auto"/>
            <w:tcBorders>
              <w:top w:val="nil"/>
              <w:left w:val="nil"/>
              <w:bottom w:val="nil"/>
              <w:right w:val="nil"/>
            </w:tcBorders>
            <w:noWrap/>
            <w:vAlign w:val="bottom"/>
          </w:tcPr>
          <w:p w14:paraId="3374A444" w14:textId="77777777" w:rsidR="00CE2D92" w:rsidRDefault="00CE2D92">
            <w:pPr>
              <w:rPr>
                <w:rFonts w:cs="Calibri"/>
                <w:color w:val="000000"/>
              </w:rPr>
            </w:pPr>
          </w:p>
        </w:tc>
        <w:tc>
          <w:tcPr>
            <w:tcW w:w="0" w:type="auto"/>
            <w:tcBorders>
              <w:top w:val="nil"/>
              <w:left w:val="nil"/>
              <w:bottom w:val="nil"/>
              <w:right w:val="nil"/>
            </w:tcBorders>
            <w:noWrap/>
            <w:vAlign w:val="bottom"/>
          </w:tcPr>
          <w:p w14:paraId="1CCE9CAC" w14:textId="77777777" w:rsidR="00CE2D92" w:rsidRDefault="00CE2D92">
            <w:pPr>
              <w:rPr>
                <w:rFonts w:cs="Calibri"/>
                <w:color w:val="000000"/>
              </w:rPr>
            </w:pPr>
          </w:p>
        </w:tc>
        <w:tc>
          <w:tcPr>
            <w:tcW w:w="0" w:type="auto"/>
            <w:tcBorders>
              <w:top w:val="nil"/>
              <w:left w:val="nil"/>
              <w:bottom w:val="nil"/>
              <w:right w:val="nil"/>
            </w:tcBorders>
            <w:noWrap/>
            <w:vAlign w:val="bottom"/>
          </w:tcPr>
          <w:p w14:paraId="3D5D2F67" w14:textId="77777777" w:rsidR="00CE2D92" w:rsidRDefault="00CE2D92">
            <w:pPr>
              <w:rPr>
                <w:rFonts w:cs="Calibri"/>
                <w:color w:val="000000"/>
              </w:rPr>
            </w:pPr>
          </w:p>
        </w:tc>
        <w:tc>
          <w:tcPr>
            <w:tcW w:w="0" w:type="auto"/>
            <w:tcBorders>
              <w:top w:val="nil"/>
              <w:left w:val="nil"/>
              <w:bottom w:val="nil"/>
              <w:right w:val="nil"/>
            </w:tcBorders>
            <w:noWrap/>
            <w:vAlign w:val="bottom"/>
          </w:tcPr>
          <w:p w14:paraId="3AF04FBF" w14:textId="77777777" w:rsidR="00CE2D92" w:rsidRDefault="00CE2D92">
            <w:pPr>
              <w:rPr>
                <w:rFonts w:cs="Calibri"/>
                <w:color w:val="000000"/>
              </w:rPr>
            </w:pPr>
          </w:p>
        </w:tc>
        <w:tc>
          <w:tcPr>
            <w:tcW w:w="0" w:type="auto"/>
            <w:tcBorders>
              <w:top w:val="nil"/>
              <w:left w:val="nil"/>
              <w:bottom w:val="nil"/>
              <w:right w:val="nil"/>
            </w:tcBorders>
            <w:noWrap/>
            <w:vAlign w:val="bottom"/>
          </w:tcPr>
          <w:p w14:paraId="3030173F" w14:textId="77777777" w:rsidR="00CE2D92" w:rsidRDefault="00CE2D92">
            <w:pPr>
              <w:rPr>
                <w:rFonts w:cs="Calibri"/>
                <w:color w:val="000000"/>
              </w:rPr>
            </w:pPr>
          </w:p>
        </w:tc>
        <w:tc>
          <w:tcPr>
            <w:tcW w:w="0" w:type="auto"/>
            <w:tcBorders>
              <w:top w:val="nil"/>
              <w:left w:val="nil"/>
              <w:bottom w:val="nil"/>
              <w:right w:val="nil"/>
            </w:tcBorders>
            <w:noWrap/>
            <w:vAlign w:val="bottom"/>
          </w:tcPr>
          <w:p w14:paraId="3FF8A2F4" w14:textId="77777777" w:rsidR="00CE2D92" w:rsidRDefault="00CE2D92">
            <w:pPr>
              <w:rPr>
                <w:rFonts w:cs="Calibri"/>
                <w:color w:val="000000"/>
              </w:rPr>
            </w:pPr>
          </w:p>
        </w:tc>
        <w:tc>
          <w:tcPr>
            <w:tcW w:w="0" w:type="auto"/>
            <w:tcBorders>
              <w:top w:val="nil"/>
              <w:left w:val="nil"/>
              <w:bottom w:val="nil"/>
              <w:right w:val="nil"/>
            </w:tcBorders>
            <w:noWrap/>
            <w:vAlign w:val="bottom"/>
          </w:tcPr>
          <w:p w14:paraId="40904707" w14:textId="77777777" w:rsidR="00CE2D92" w:rsidRDefault="00CE2D92">
            <w:pPr>
              <w:rPr>
                <w:rFonts w:cs="Calibri"/>
                <w:color w:val="000000"/>
              </w:rPr>
            </w:pPr>
          </w:p>
        </w:tc>
        <w:tc>
          <w:tcPr>
            <w:tcW w:w="0" w:type="auto"/>
            <w:tcBorders>
              <w:top w:val="nil"/>
              <w:left w:val="nil"/>
              <w:bottom w:val="nil"/>
              <w:right w:val="nil"/>
            </w:tcBorders>
            <w:noWrap/>
            <w:vAlign w:val="bottom"/>
          </w:tcPr>
          <w:p w14:paraId="7A01AFF5" w14:textId="77777777" w:rsidR="00CE2D92" w:rsidRDefault="00CE2D92">
            <w:pPr>
              <w:rPr>
                <w:rFonts w:cs="Calibri"/>
                <w:color w:val="000000"/>
              </w:rPr>
            </w:pPr>
          </w:p>
        </w:tc>
      </w:tr>
      <w:tr w:rsidR="00CE2D92" w14:paraId="6032C62B" w14:textId="77777777">
        <w:trPr>
          <w:trHeight w:val="945"/>
        </w:trPr>
        <w:tc>
          <w:tcPr>
            <w:tcW w:w="0" w:type="auto"/>
            <w:tcBorders>
              <w:top w:val="nil"/>
              <w:left w:val="nil"/>
              <w:bottom w:val="nil"/>
              <w:right w:val="nil"/>
            </w:tcBorders>
            <w:noWrap/>
            <w:vAlign w:val="bottom"/>
          </w:tcPr>
          <w:p w14:paraId="740250F8" w14:textId="77777777" w:rsidR="00CE2D92" w:rsidRDefault="00CE2D92">
            <w:pPr>
              <w:rPr>
                <w:rFonts w:cs="Calibri"/>
                <w:color w:val="000000"/>
              </w:rPr>
            </w:pPr>
          </w:p>
        </w:tc>
        <w:tc>
          <w:tcPr>
            <w:tcW w:w="0" w:type="auto"/>
            <w:tcBorders>
              <w:top w:val="nil"/>
              <w:left w:val="nil"/>
              <w:bottom w:val="nil"/>
              <w:right w:val="nil"/>
            </w:tcBorders>
            <w:noWrap/>
            <w:vAlign w:val="bottom"/>
          </w:tcPr>
          <w:p w14:paraId="17E92E89" w14:textId="77777777" w:rsidR="00CE2D92" w:rsidRDefault="00CE2D92">
            <w:pPr>
              <w:rPr>
                <w:rFonts w:cs="Calibri"/>
                <w:color w:val="000000"/>
              </w:rPr>
            </w:pPr>
          </w:p>
        </w:tc>
        <w:tc>
          <w:tcPr>
            <w:tcW w:w="0" w:type="auto"/>
            <w:tcBorders>
              <w:top w:val="nil"/>
              <w:left w:val="nil"/>
              <w:bottom w:val="nil"/>
              <w:right w:val="nil"/>
            </w:tcBorders>
            <w:noWrap/>
            <w:vAlign w:val="bottom"/>
          </w:tcPr>
          <w:p w14:paraId="67AAFBBC" w14:textId="77777777" w:rsidR="00CE2D92" w:rsidRDefault="00CE2D92">
            <w:pPr>
              <w:rPr>
                <w:rFonts w:cs="Calibri"/>
                <w:color w:val="000000"/>
              </w:rPr>
            </w:pPr>
          </w:p>
        </w:tc>
        <w:tc>
          <w:tcPr>
            <w:tcW w:w="0" w:type="auto"/>
            <w:tcBorders>
              <w:top w:val="nil"/>
              <w:left w:val="nil"/>
              <w:bottom w:val="nil"/>
              <w:right w:val="nil"/>
            </w:tcBorders>
            <w:noWrap/>
            <w:vAlign w:val="bottom"/>
          </w:tcPr>
          <w:p w14:paraId="25883D74" w14:textId="77777777" w:rsidR="00CE2D92" w:rsidRDefault="00CE2D92">
            <w:pPr>
              <w:rPr>
                <w:rFonts w:cs="Calibri"/>
                <w:color w:val="000000"/>
              </w:rPr>
            </w:pPr>
          </w:p>
        </w:tc>
        <w:tc>
          <w:tcPr>
            <w:tcW w:w="0" w:type="auto"/>
            <w:tcBorders>
              <w:top w:val="nil"/>
              <w:left w:val="nil"/>
              <w:bottom w:val="nil"/>
              <w:right w:val="nil"/>
            </w:tcBorders>
            <w:noWrap/>
            <w:vAlign w:val="bottom"/>
          </w:tcPr>
          <w:p w14:paraId="76AA6307" w14:textId="77777777" w:rsidR="00CE2D92" w:rsidRDefault="00CE2D92">
            <w:pPr>
              <w:rPr>
                <w:rFonts w:cs="Calibri"/>
                <w:color w:val="000000"/>
              </w:rPr>
            </w:pPr>
          </w:p>
        </w:tc>
        <w:tc>
          <w:tcPr>
            <w:tcW w:w="0" w:type="auto"/>
            <w:tcBorders>
              <w:top w:val="nil"/>
              <w:left w:val="nil"/>
              <w:bottom w:val="nil"/>
              <w:right w:val="nil"/>
            </w:tcBorders>
            <w:noWrap/>
            <w:vAlign w:val="bottom"/>
          </w:tcPr>
          <w:p w14:paraId="01A60639" w14:textId="77777777" w:rsidR="00CE2D92" w:rsidRDefault="00CE2D92">
            <w:pPr>
              <w:rPr>
                <w:rFonts w:cs="Calibri"/>
                <w:color w:val="000000"/>
              </w:rPr>
            </w:pPr>
          </w:p>
        </w:tc>
        <w:tc>
          <w:tcPr>
            <w:tcW w:w="0" w:type="auto"/>
            <w:tcBorders>
              <w:top w:val="nil"/>
              <w:left w:val="nil"/>
              <w:bottom w:val="nil"/>
              <w:right w:val="nil"/>
            </w:tcBorders>
            <w:noWrap/>
            <w:vAlign w:val="bottom"/>
          </w:tcPr>
          <w:p w14:paraId="594963CA" w14:textId="77777777" w:rsidR="00CE2D92" w:rsidRDefault="00CE2D92">
            <w:pPr>
              <w:rPr>
                <w:rFonts w:cs="Calibri"/>
                <w:color w:val="000000"/>
              </w:rPr>
            </w:pPr>
          </w:p>
        </w:tc>
        <w:tc>
          <w:tcPr>
            <w:tcW w:w="0" w:type="auto"/>
            <w:tcBorders>
              <w:top w:val="nil"/>
              <w:left w:val="nil"/>
              <w:bottom w:val="nil"/>
              <w:right w:val="nil"/>
            </w:tcBorders>
            <w:noWrap/>
            <w:vAlign w:val="bottom"/>
          </w:tcPr>
          <w:p w14:paraId="6F86273B" w14:textId="77777777" w:rsidR="00CE2D92" w:rsidRDefault="00CE2D92">
            <w:pPr>
              <w:rPr>
                <w:rFonts w:cs="Calibri"/>
                <w:color w:val="000000"/>
              </w:rPr>
            </w:pPr>
          </w:p>
        </w:tc>
        <w:tc>
          <w:tcPr>
            <w:tcW w:w="0" w:type="auto"/>
            <w:tcBorders>
              <w:top w:val="nil"/>
              <w:left w:val="nil"/>
              <w:bottom w:val="nil"/>
              <w:right w:val="nil"/>
            </w:tcBorders>
            <w:noWrap/>
            <w:vAlign w:val="bottom"/>
          </w:tcPr>
          <w:p w14:paraId="089BE87D" w14:textId="77777777" w:rsidR="00CE2D92" w:rsidRDefault="00CE2D92">
            <w:pPr>
              <w:rPr>
                <w:rFonts w:cs="Calibri"/>
                <w:color w:val="000000"/>
              </w:rPr>
            </w:pPr>
          </w:p>
        </w:tc>
      </w:tr>
      <w:tr w:rsidR="00CE2D92" w14:paraId="1AFE6E70" w14:textId="77777777">
        <w:trPr>
          <w:trHeight w:val="945"/>
        </w:trPr>
        <w:tc>
          <w:tcPr>
            <w:tcW w:w="0" w:type="auto"/>
            <w:tcBorders>
              <w:top w:val="nil"/>
              <w:left w:val="nil"/>
              <w:bottom w:val="nil"/>
              <w:right w:val="nil"/>
            </w:tcBorders>
            <w:noWrap/>
            <w:vAlign w:val="bottom"/>
          </w:tcPr>
          <w:p w14:paraId="16E959C2" w14:textId="77777777" w:rsidR="00CE2D92" w:rsidRDefault="00CE2D92">
            <w:pPr>
              <w:rPr>
                <w:rFonts w:cs="Calibri"/>
                <w:color w:val="000000"/>
              </w:rPr>
            </w:pPr>
          </w:p>
        </w:tc>
        <w:tc>
          <w:tcPr>
            <w:tcW w:w="0" w:type="auto"/>
            <w:tcBorders>
              <w:top w:val="nil"/>
              <w:left w:val="nil"/>
              <w:bottom w:val="nil"/>
              <w:right w:val="nil"/>
            </w:tcBorders>
            <w:noWrap/>
            <w:vAlign w:val="bottom"/>
          </w:tcPr>
          <w:p w14:paraId="11251DCE" w14:textId="77777777" w:rsidR="00CE2D92" w:rsidRDefault="00CE2D92">
            <w:pPr>
              <w:rPr>
                <w:rFonts w:cs="Calibri"/>
                <w:color w:val="000000"/>
              </w:rPr>
            </w:pPr>
          </w:p>
        </w:tc>
        <w:tc>
          <w:tcPr>
            <w:tcW w:w="0" w:type="auto"/>
            <w:tcBorders>
              <w:top w:val="nil"/>
              <w:left w:val="nil"/>
              <w:bottom w:val="nil"/>
              <w:right w:val="nil"/>
            </w:tcBorders>
            <w:noWrap/>
            <w:vAlign w:val="bottom"/>
          </w:tcPr>
          <w:p w14:paraId="57F50F66" w14:textId="77777777" w:rsidR="00CE2D92" w:rsidRDefault="00CE2D92">
            <w:pPr>
              <w:rPr>
                <w:rFonts w:cs="Calibri"/>
                <w:color w:val="000000"/>
              </w:rPr>
            </w:pPr>
          </w:p>
        </w:tc>
        <w:tc>
          <w:tcPr>
            <w:tcW w:w="0" w:type="auto"/>
            <w:tcBorders>
              <w:top w:val="nil"/>
              <w:left w:val="nil"/>
              <w:bottom w:val="nil"/>
              <w:right w:val="nil"/>
            </w:tcBorders>
            <w:noWrap/>
            <w:vAlign w:val="bottom"/>
          </w:tcPr>
          <w:p w14:paraId="6F5C924B" w14:textId="77777777" w:rsidR="00CE2D92" w:rsidRDefault="00CE2D92">
            <w:pPr>
              <w:rPr>
                <w:rFonts w:cs="Calibri"/>
                <w:color w:val="000000"/>
              </w:rPr>
            </w:pPr>
          </w:p>
        </w:tc>
        <w:tc>
          <w:tcPr>
            <w:tcW w:w="0" w:type="auto"/>
            <w:tcBorders>
              <w:top w:val="nil"/>
              <w:left w:val="nil"/>
              <w:bottom w:val="nil"/>
              <w:right w:val="nil"/>
            </w:tcBorders>
            <w:noWrap/>
            <w:vAlign w:val="bottom"/>
          </w:tcPr>
          <w:p w14:paraId="4D654A12" w14:textId="77777777" w:rsidR="00CE2D92" w:rsidRDefault="00CE2D92">
            <w:pPr>
              <w:rPr>
                <w:rFonts w:cs="Calibri"/>
                <w:color w:val="000000"/>
              </w:rPr>
            </w:pPr>
          </w:p>
        </w:tc>
        <w:tc>
          <w:tcPr>
            <w:tcW w:w="0" w:type="auto"/>
            <w:tcBorders>
              <w:top w:val="nil"/>
              <w:left w:val="nil"/>
              <w:bottom w:val="nil"/>
              <w:right w:val="nil"/>
            </w:tcBorders>
            <w:noWrap/>
            <w:vAlign w:val="bottom"/>
          </w:tcPr>
          <w:p w14:paraId="41D77413" w14:textId="77777777" w:rsidR="00CE2D92" w:rsidRDefault="00CE2D92">
            <w:pPr>
              <w:rPr>
                <w:rFonts w:cs="Calibri"/>
                <w:color w:val="000000"/>
              </w:rPr>
            </w:pPr>
          </w:p>
        </w:tc>
        <w:tc>
          <w:tcPr>
            <w:tcW w:w="0" w:type="auto"/>
            <w:tcBorders>
              <w:top w:val="nil"/>
              <w:left w:val="nil"/>
              <w:bottom w:val="nil"/>
              <w:right w:val="nil"/>
            </w:tcBorders>
            <w:noWrap/>
            <w:vAlign w:val="bottom"/>
          </w:tcPr>
          <w:p w14:paraId="018CC716" w14:textId="77777777" w:rsidR="00CE2D92" w:rsidRDefault="00CE2D92">
            <w:pPr>
              <w:rPr>
                <w:rFonts w:cs="Calibri"/>
                <w:color w:val="000000"/>
              </w:rPr>
            </w:pPr>
          </w:p>
        </w:tc>
        <w:tc>
          <w:tcPr>
            <w:tcW w:w="0" w:type="auto"/>
            <w:tcBorders>
              <w:top w:val="nil"/>
              <w:left w:val="nil"/>
              <w:bottom w:val="nil"/>
              <w:right w:val="nil"/>
            </w:tcBorders>
            <w:noWrap/>
            <w:vAlign w:val="bottom"/>
          </w:tcPr>
          <w:p w14:paraId="10BE43BA" w14:textId="77777777" w:rsidR="00CE2D92" w:rsidRDefault="00CE2D92">
            <w:pPr>
              <w:rPr>
                <w:rFonts w:cs="Calibri"/>
                <w:color w:val="000000"/>
              </w:rPr>
            </w:pPr>
          </w:p>
        </w:tc>
        <w:tc>
          <w:tcPr>
            <w:tcW w:w="0" w:type="auto"/>
            <w:tcBorders>
              <w:top w:val="nil"/>
              <w:left w:val="nil"/>
              <w:bottom w:val="nil"/>
              <w:right w:val="nil"/>
            </w:tcBorders>
            <w:noWrap/>
            <w:vAlign w:val="bottom"/>
          </w:tcPr>
          <w:p w14:paraId="6E38FAE7" w14:textId="77777777" w:rsidR="00CE2D92" w:rsidRDefault="00CE2D92">
            <w:pPr>
              <w:rPr>
                <w:rFonts w:cs="Calibri"/>
                <w:color w:val="000000"/>
              </w:rPr>
            </w:pPr>
          </w:p>
        </w:tc>
      </w:tr>
      <w:tr w:rsidR="00CE2D92" w14:paraId="3101E4BA" w14:textId="77777777">
        <w:trPr>
          <w:trHeight w:val="300"/>
        </w:trPr>
        <w:tc>
          <w:tcPr>
            <w:tcW w:w="0" w:type="auto"/>
            <w:tcBorders>
              <w:top w:val="nil"/>
              <w:left w:val="nil"/>
              <w:bottom w:val="nil"/>
              <w:right w:val="nil"/>
            </w:tcBorders>
            <w:noWrap/>
            <w:vAlign w:val="bottom"/>
          </w:tcPr>
          <w:p w14:paraId="2DDF79F5" w14:textId="77777777" w:rsidR="00CE2D92" w:rsidRDefault="00CE2D92">
            <w:pPr>
              <w:rPr>
                <w:rFonts w:cs="Calibri"/>
                <w:color w:val="000000"/>
              </w:rPr>
            </w:pPr>
          </w:p>
        </w:tc>
        <w:tc>
          <w:tcPr>
            <w:tcW w:w="0" w:type="auto"/>
            <w:tcBorders>
              <w:top w:val="nil"/>
              <w:left w:val="nil"/>
              <w:bottom w:val="nil"/>
              <w:right w:val="nil"/>
            </w:tcBorders>
            <w:noWrap/>
            <w:vAlign w:val="bottom"/>
          </w:tcPr>
          <w:p w14:paraId="7156797A" w14:textId="77777777" w:rsidR="00CE2D92" w:rsidRDefault="00CE2D92">
            <w:pPr>
              <w:rPr>
                <w:rFonts w:cs="Calibri"/>
                <w:color w:val="000000"/>
              </w:rPr>
            </w:pPr>
          </w:p>
        </w:tc>
        <w:tc>
          <w:tcPr>
            <w:tcW w:w="0" w:type="auto"/>
            <w:tcBorders>
              <w:top w:val="nil"/>
              <w:left w:val="nil"/>
              <w:bottom w:val="nil"/>
              <w:right w:val="nil"/>
            </w:tcBorders>
            <w:noWrap/>
            <w:vAlign w:val="bottom"/>
          </w:tcPr>
          <w:p w14:paraId="1D7F367B" w14:textId="77777777" w:rsidR="00CE2D92" w:rsidRDefault="00CE2D92">
            <w:pPr>
              <w:rPr>
                <w:rFonts w:cs="Calibri"/>
                <w:color w:val="000000"/>
              </w:rPr>
            </w:pPr>
          </w:p>
        </w:tc>
        <w:tc>
          <w:tcPr>
            <w:tcW w:w="0" w:type="auto"/>
            <w:tcBorders>
              <w:top w:val="nil"/>
              <w:left w:val="nil"/>
              <w:bottom w:val="nil"/>
              <w:right w:val="nil"/>
            </w:tcBorders>
            <w:noWrap/>
            <w:vAlign w:val="bottom"/>
          </w:tcPr>
          <w:p w14:paraId="3459DB96" w14:textId="77777777" w:rsidR="00CE2D92" w:rsidRDefault="00CE2D92">
            <w:pPr>
              <w:rPr>
                <w:rFonts w:cs="Calibri"/>
                <w:color w:val="000000"/>
              </w:rPr>
            </w:pPr>
          </w:p>
        </w:tc>
        <w:tc>
          <w:tcPr>
            <w:tcW w:w="0" w:type="auto"/>
            <w:tcBorders>
              <w:top w:val="nil"/>
              <w:left w:val="nil"/>
              <w:bottom w:val="nil"/>
              <w:right w:val="nil"/>
            </w:tcBorders>
            <w:noWrap/>
            <w:vAlign w:val="bottom"/>
          </w:tcPr>
          <w:p w14:paraId="7649C73B" w14:textId="77777777" w:rsidR="00CE2D92" w:rsidRDefault="00CE2D92">
            <w:pPr>
              <w:rPr>
                <w:rFonts w:cs="Calibri"/>
                <w:color w:val="000000"/>
              </w:rPr>
            </w:pPr>
          </w:p>
        </w:tc>
        <w:tc>
          <w:tcPr>
            <w:tcW w:w="0" w:type="auto"/>
            <w:tcBorders>
              <w:top w:val="nil"/>
              <w:left w:val="nil"/>
              <w:bottom w:val="nil"/>
              <w:right w:val="nil"/>
            </w:tcBorders>
            <w:noWrap/>
            <w:vAlign w:val="bottom"/>
          </w:tcPr>
          <w:p w14:paraId="076D160D" w14:textId="77777777" w:rsidR="00CE2D92" w:rsidRDefault="00CE2D92">
            <w:pPr>
              <w:rPr>
                <w:rFonts w:cs="Calibri"/>
                <w:color w:val="000000"/>
              </w:rPr>
            </w:pPr>
          </w:p>
        </w:tc>
        <w:tc>
          <w:tcPr>
            <w:tcW w:w="0" w:type="auto"/>
            <w:tcBorders>
              <w:top w:val="nil"/>
              <w:left w:val="nil"/>
              <w:bottom w:val="nil"/>
              <w:right w:val="nil"/>
            </w:tcBorders>
            <w:noWrap/>
            <w:vAlign w:val="bottom"/>
          </w:tcPr>
          <w:p w14:paraId="7EF3AEAF" w14:textId="77777777" w:rsidR="00CE2D92" w:rsidRDefault="00CE2D92">
            <w:pPr>
              <w:rPr>
                <w:rFonts w:cs="Calibri"/>
                <w:color w:val="000000"/>
              </w:rPr>
            </w:pPr>
          </w:p>
        </w:tc>
        <w:tc>
          <w:tcPr>
            <w:tcW w:w="0" w:type="auto"/>
            <w:tcBorders>
              <w:top w:val="nil"/>
              <w:left w:val="nil"/>
              <w:bottom w:val="nil"/>
              <w:right w:val="nil"/>
            </w:tcBorders>
            <w:noWrap/>
            <w:vAlign w:val="bottom"/>
          </w:tcPr>
          <w:p w14:paraId="65817817" w14:textId="77777777" w:rsidR="00CE2D92" w:rsidRDefault="00CE2D92">
            <w:pPr>
              <w:rPr>
                <w:rFonts w:cs="Calibri"/>
                <w:color w:val="000000"/>
              </w:rPr>
            </w:pPr>
          </w:p>
        </w:tc>
        <w:tc>
          <w:tcPr>
            <w:tcW w:w="0" w:type="auto"/>
            <w:tcBorders>
              <w:top w:val="nil"/>
              <w:left w:val="nil"/>
              <w:bottom w:val="nil"/>
              <w:right w:val="nil"/>
            </w:tcBorders>
            <w:noWrap/>
            <w:vAlign w:val="bottom"/>
          </w:tcPr>
          <w:p w14:paraId="32E908C3" w14:textId="77777777" w:rsidR="00CE2D92" w:rsidRDefault="00CE2D92">
            <w:pPr>
              <w:rPr>
                <w:rFonts w:cs="Calibri"/>
                <w:color w:val="000000"/>
              </w:rPr>
            </w:pPr>
          </w:p>
        </w:tc>
      </w:tr>
      <w:tr w:rsidR="00CE2D92" w14:paraId="2E06278F" w14:textId="77777777">
        <w:trPr>
          <w:trHeight w:val="300"/>
        </w:trPr>
        <w:tc>
          <w:tcPr>
            <w:tcW w:w="0" w:type="auto"/>
            <w:tcBorders>
              <w:top w:val="nil"/>
              <w:left w:val="nil"/>
              <w:bottom w:val="nil"/>
              <w:right w:val="nil"/>
            </w:tcBorders>
            <w:noWrap/>
            <w:vAlign w:val="bottom"/>
          </w:tcPr>
          <w:p w14:paraId="30B07CC7" w14:textId="77777777" w:rsidR="00CE2D92" w:rsidRDefault="00CE2D92">
            <w:pPr>
              <w:rPr>
                <w:rFonts w:cs="Calibri"/>
                <w:color w:val="000000"/>
              </w:rPr>
            </w:pPr>
          </w:p>
        </w:tc>
        <w:tc>
          <w:tcPr>
            <w:tcW w:w="0" w:type="auto"/>
            <w:tcBorders>
              <w:top w:val="nil"/>
              <w:left w:val="nil"/>
              <w:bottom w:val="nil"/>
              <w:right w:val="nil"/>
            </w:tcBorders>
            <w:noWrap/>
            <w:vAlign w:val="bottom"/>
          </w:tcPr>
          <w:p w14:paraId="7DAFA386" w14:textId="77777777" w:rsidR="00CE2D92" w:rsidRDefault="00CE2D92">
            <w:pPr>
              <w:rPr>
                <w:rFonts w:cs="Calibri"/>
                <w:color w:val="000000"/>
              </w:rPr>
            </w:pPr>
          </w:p>
        </w:tc>
        <w:tc>
          <w:tcPr>
            <w:tcW w:w="0" w:type="auto"/>
            <w:tcBorders>
              <w:top w:val="nil"/>
              <w:left w:val="nil"/>
              <w:bottom w:val="nil"/>
              <w:right w:val="nil"/>
            </w:tcBorders>
            <w:noWrap/>
            <w:vAlign w:val="bottom"/>
          </w:tcPr>
          <w:p w14:paraId="56214596" w14:textId="77777777" w:rsidR="00CE2D92" w:rsidRDefault="00CE2D92">
            <w:pPr>
              <w:rPr>
                <w:rFonts w:cs="Calibri"/>
                <w:color w:val="000000"/>
              </w:rPr>
            </w:pPr>
          </w:p>
        </w:tc>
        <w:tc>
          <w:tcPr>
            <w:tcW w:w="0" w:type="auto"/>
            <w:tcBorders>
              <w:top w:val="nil"/>
              <w:left w:val="nil"/>
              <w:bottom w:val="nil"/>
              <w:right w:val="nil"/>
            </w:tcBorders>
            <w:noWrap/>
            <w:vAlign w:val="bottom"/>
          </w:tcPr>
          <w:p w14:paraId="557779B6" w14:textId="77777777" w:rsidR="00CE2D92" w:rsidRDefault="00CE2D92">
            <w:pPr>
              <w:rPr>
                <w:rFonts w:cs="Calibri"/>
                <w:color w:val="000000"/>
              </w:rPr>
            </w:pPr>
          </w:p>
        </w:tc>
        <w:tc>
          <w:tcPr>
            <w:tcW w:w="0" w:type="auto"/>
            <w:tcBorders>
              <w:top w:val="nil"/>
              <w:left w:val="nil"/>
              <w:bottom w:val="nil"/>
              <w:right w:val="nil"/>
            </w:tcBorders>
            <w:noWrap/>
            <w:vAlign w:val="bottom"/>
          </w:tcPr>
          <w:p w14:paraId="63851C5F" w14:textId="77777777" w:rsidR="00CE2D92" w:rsidRDefault="00CE2D92">
            <w:pPr>
              <w:rPr>
                <w:rFonts w:cs="Calibri"/>
                <w:color w:val="000000"/>
              </w:rPr>
            </w:pPr>
          </w:p>
        </w:tc>
        <w:tc>
          <w:tcPr>
            <w:tcW w:w="0" w:type="auto"/>
            <w:tcBorders>
              <w:top w:val="nil"/>
              <w:left w:val="nil"/>
              <w:bottom w:val="nil"/>
              <w:right w:val="nil"/>
            </w:tcBorders>
            <w:noWrap/>
            <w:vAlign w:val="bottom"/>
          </w:tcPr>
          <w:p w14:paraId="049E5FE0" w14:textId="77777777" w:rsidR="00CE2D92" w:rsidRDefault="00CE2D92">
            <w:pPr>
              <w:rPr>
                <w:rFonts w:cs="Calibri"/>
                <w:color w:val="000000"/>
              </w:rPr>
            </w:pPr>
          </w:p>
        </w:tc>
        <w:tc>
          <w:tcPr>
            <w:tcW w:w="0" w:type="auto"/>
            <w:tcBorders>
              <w:top w:val="nil"/>
              <w:left w:val="nil"/>
              <w:bottom w:val="nil"/>
              <w:right w:val="nil"/>
            </w:tcBorders>
            <w:noWrap/>
            <w:vAlign w:val="bottom"/>
          </w:tcPr>
          <w:p w14:paraId="4AD0D56A" w14:textId="77777777" w:rsidR="00CE2D92" w:rsidRDefault="00CE2D92">
            <w:pPr>
              <w:rPr>
                <w:rFonts w:cs="Calibri"/>
                <w:color w:val="000000"/>
              </w:rPr>
            </w:pPr>
          </w:p>
        </w:tc>
        <w:tc>
          <w:tcPr>
            <w:tcW w:w="0" w:type="auto"/>
            <w:tcBorders>
              <w:top w:val="nil"/>
              <w:left w:val="nil"/>
              <w:bottom w:val="nil"/>
              <w:right w:val="nil"/>
            </w:tcBorders>
            <w:noWrap/>
            <w:vAlign w:val="bottom"/>
          </w:tcPr>
          <w:p w14:paraId="48981075" w14:textId="77777777" w:rsidR="00CE2D92" w:rsidRDefault="00CE2D92">
            <w:pPr>
              <w:rPr>
                <w:rFonts w:cs="Calibri"/>
                <w:color w:val="000000"/>
              </w:rPr>
            </w:pPr>
          </w:p>
        </w:tc>
        <w:tc>
          <w:tcPr>
            <w:tcW w:w="0" w:type="auto"/>
            <w:tcBorders>
              <w:top w:val="nil"/>
              <w:left w:val="nil"/>
              <w:bottom w:val="nil"/>
              <w:right w:val="nil"/>
            </w:tcBorders>
            <w:noWrap/>
            <w:vAlign w:val="bottom"/>
          </w:tcPr>
          <w:p w14:paraId="0CBC4740" w14:textId="77777777" w:rsidR="00CE2D92" w:rsidRDefault="00CE2D92">
            <w:pPr>
              <w:rPr>
                <w:rFonts w:cs="Calibri"/>
                <w:color w:val="000000"/>
              </w:rPr>
            </w:pPr>
          </w:p>
        </w:tc>
      </w:tr>
    </w:tbl>
    <w:p w14:paraId="3D287377" w14:textId="77777777" w:rsidR="00CE2D92" w:rsidRDefault="00CE2D92">
      <w:pPr>
        <w:spacing w:after="0" w:line="240" w:lineRule="auto"/>
        <w:rPr>
          <w:rFonts w:ascii="Times New Roman" w:hAnsi="Times New Roman"/>
          <w:b/>
          <w:bCs/>
          <w:sz w:val="24"/>
          <w:szCs w:val="24"/>
        </w:rPr>
      </w:pPr>
    </w:p>
    <w:p w14:paraId="53E25FE4"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7: Column chart showing Hardness between Palm kernel and Tallow oil soap</w:t>
      </w:r>
    </w:p>
    <w:p w14:paraId="2E85887E" w14:textId="77777777" w:rsidR="00CE2D92" w:rsidRDefault="00CE2D92">
      <w:pPr>
        <w:spacing w:after="0" w:line="240" w:lineRule="auto"/>
        <w:rPr>
          <w:rFonts w:ascii="Times New Roman" w:hAnsi="Times New Roman"/>
          <w:b/>
          <w:bCs/>
          <w:sz w:val="24"/>
          <w:szCs w:val="24"/>
        </w:rPr>
      </w:pPr>
    </w:p>
    <w:p w14:paraId="53D21B5F" w14:textId="77777777" w:rsidR="00CE2D92" w:rsidRDefault="00CE2D92">
      <w:pPr>
        <w:spacing w:after="0" w:line="240" w:lineRule="auto"/>
        <w:rPr>
          <w:rFonts w:ascii="Times New Roman" w:hAnsi="Times New Roman"/>
          <w:b/>
          <w:bCs/>
          <w:sz w:val="24"/>
          <w:szCs w:val="24"/>
        </w:rPr>
      </w:pPr>
    </w:p>
    <w:p w14:paraId="3E70DDEF" w14:textId="77777777" w:rsidR="00CE2D92"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14:paraId="7F0AE9D4" w14:textId="77777777">
        <w:trPr>
          <w:trHeight w:val="300"/>
        </w:trPr>
        <w:tc>
          <w:tcPr>
            <w:tcW w:w="1176" w:type="dxa"/>
            <w:tcBorders>
              <w:top w:val="nil"/>
              <w:left w:val="nil"/>
              <w:bottom w:val="nil"/>
              <w:right w:val="nil"/>
            </w:tcBorders>
            <w:noWrap/>
            <w:vAlign w:val="bottom"/>
          </w:tcPr>
          <w:p w14:paraId="0AFEEC2D"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9504" behindDoc="0" locked="0" layoutInCell="1" allowOverlap="1" wp14:anchorId="456E531D" wp14:editId="34775FE5">
                  <wp:simplePos x="0" y="0"/>
                  <wp:positionH relativeFrom="column">
                    <wp:posOffset>95250</wp:posOffset>
                  </wp:positionH>
                  <wp:positionV relativeFrom="paragraph">
                    <wp:posOffset>95250</wp:posOffset>
                  </wp:positionV>
                  <wp:extent cx="285750" cy="2486025"/>
                  <wp:effectExtent l="0" t="0" r="0" b="0"/>
                  <wp:wrapNone/>
                  <wp:docPr id="15" name="TextBox 60"/>
                  <wp:cNvGraphicFramePr/>
                  <a:graphic xmlns:a="http://schemas.openxmlformats.org/drawingml/2006/main">
                    <a:graphicData uri="http://schemas.openxmlformats.org/drawingml/2006/picture">
                      <pic:pic xmlns:pic="http://schemas.openxmlformats.org/drawingml/2006/picture">
                        <pic:nvPicPr>
                          <pic:cNvPr id="15" name="TextBox 60"/>
                          <pic:cNvPicPr/>
                        </pic:nvPicPr>
                        <pic:blipFill>
                          <a:blip r:embed="rId26"/>
                          <a:stretch>
                            <a:fillRect/>
                          </a:stretch>
                        </pic:blipFill>
                        <pic:spPr>
                          <a:xfrm>
                            <a:off x="0" y="0"/>
                            <a:ext cx="285750" cy="2486025"/>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66432" behindDoc="0" locked="0" layoutInCell="1" allowOverlap="1" wp14:anchorId="62A69E4B" wp14:editId="2D1395BD">
                  <wp:simplePos x="0" y="0"/>
                  <wp:positionH relativeFrom="column">
                    <wp:posOffset>428625</wp:posOffset>
                  </wp:positionH>
                  <wp:positionV relativeFrom="paragraph">
                    <wp:posOffset>228600</wp:posOffset>
                  </wp:positionV>
                  <wp:extent cx="4600575" cy="2762250"/>
                  <wp:effectExtent l="0" t="0" r="9525" b="0"/>
                  <wp:wrapNone/>
                  <wp:docPr id="16" name="Chart 41"/>
                  <wp:cNvGraphicFramePr/>
                  <a:graphic xmlns:a="http://schemas.openxmlformats.org/drawingml/2006/main">
                    <a:graphicData uri="http://schemas.openxmlformats.org/drawingml/2006/picture">
                      <pic:pic xmlns:pic="http://schemas.openxmlformats.org/drawingml/2006/picture">
                        <pic:nvPicPr>
                          <pic:cNvPr id="16" name="Chart 41"/>
                          <pic:cNvPicPr/>
                        </pic:nvPicPr>
                        <pic:blipFill>
                          <a:blip r:embed="rId27"/>
                          <a:stretch>
                            <a:fillRect/>
                          </a:stretch>
                        </pic:blipFill>
                        <pic:spPr>
                          <a:xfrm>
                            <a:off x="0" y="0"/>
                            <a:ext cx="4600575" cy="2762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3C3B0249" w14:textId="77777777">
              <w:trPr>
                <w:trHeight w:val="300"/>
                <w:tblCellSpacing w:w="0" w:type="dxa"/>
              </w:trPr>
              <w:tc>
                <w:tcPr>
                  <w:tcW w:w="960" w:type="dxa"/>
                  <w:tcBorders>
                    <w:top w:val="nil"/>
                    <w:left w:val="nil"/>
                    <w:bottom w:val="nil"/>
                    <w:right w:val="nil"/>
                  </w:tcBorders>
                  <w:noWrap/>
                  <w:vAlign w:val="bottom"/>
                </w:tcPr>
                <w:p w14:paraId="70B71F5C" w14:textId="77777777" w:rsidR="00CE2D92" w:rsidRDefault="00CE2D92">
                  <w:pPr>
                    <w:rPr>
                      <w:rFonts w:cs="Calibri"/>
                      <w:color w:val="000000"/>
                    </w:rPr>
                  </w:pPr>
                </w:p>
              </w:tc>
            </w:tr>
          </w:tbl>
          <w:p w14:paraId="3ED379B8" w14:textId="77777777" w:rsidR="00CE2D92" w:rsidRDefault="00CE2D92">
            <w:pPr>
              <w:rPr>
                <w:rFonts w:cs="Calibri"/>
                <w:color w:val="000000"/>
              </w:rPr>
            </w:pPr>
          </w:p>
        </w:tc>
        <w:tc>
          <w:tcPr>
            <w:tcW w:w="960" w:type="dxa"/>
            <w:tcBorders>
              <w:top w:val="nil"/>
              <w:left w:val="nil"/>
              <w:bottom w:val="nil"/>
              <w:right w:val="nil"/>
            </w:tcBorders>
            <w:noWrap/>
            <w:vAlign w:val="bottom"/>
          </w:tcPr>
          <w:p w14:paraId="51F16175" w14:textId="77777777" w:rsidR="00CE2D92" w:rsidRDefault="00CE2D92">
            <w:pPr>
              <w:rPr>
                <w:rFonts w:cs="Calibri"/>
                <w:color w:val="000000"/>
              </w:rPr>
            </w:pPr>
          </w:p>
        </w:tc>
        <w:tc>
          <w:tcPr>
            <w:tcW w:w="960" w:type="dxa"/>
            <w:tcBorders>
              <w:top w:val="nil"/>
              <w:left w:val="nil"/>
              <w:bottom w:val="nil"/>
              <w:right w:val="nil"/>
            </w:tcBorders>
            <w:noWrap/>
            <w:vAlign w:val="bottom"/>
          </w:tcPr>
          <w:p w14:paraId="3434A8A3" w14:textId="77777777" w:rsidR="00CE2D92" w:rsidRDefault="00CE2D92">
            <w:pPr>
              <w:rPr>
                <w:rFonts w:cs="Calibri"/>
                <w:color w:val="000000"/>
              </w:rPr>
            </w:pPr>
          </w:p>
        </w:tc>
        <w:tc>
          <w:tcPr>
            <w:tcW w:w="960" w:type="dxa"/>
            <w:tcBorders>
              <w:top w:val="nil"/>
              <w:left w:val="nil"/>
              <w:bottom w:val="nil"/>
              <w:right w:val="nil"/>
            </w:tcBorders>
            <w:noWrap/>
            <w:vAlign w:val="bottom"/>
          </w:tcPr>
          <w:p w14:paraId="6336349A" w14:textId="77777777" w:rsidR="00CE2D92" w:rsidRDefault="00CE2D92">
            <w:pPr>
              <w:rPr>
                <w:rFonts w:cs="Calibri"/>
                <w:color w:val="000000"/>
              </w:rPr>
            </w:pPr>
          </w:p>
        </w:tc>
        <w:tc>
          <w:tcPr>
            <w:tcW w:w="960" w:type="dxa"/>
            <w:tcBorders>
              <w:top w:val="nil"/>
              <w:left w:val="nil"/>
              <w:bottom w:val="nil"/>
              <w:right w:val="nil"/>
            </w:tcBorders>
            <w:noWrap/>
            <w:vAlign w:val="bottom"/>
          </w:tcPr>
          <w:p w14:paraId="318CEB69" w14:textId="77777777" w:rsidR="00CE2D92" w:rsidRDefault="00CE2D92">
            <w:pPr>
              <w:rPr>
                <w:rFonts w:cs="Calibri"/>
                <w:color w:val="000000"/>
              </w:rPr>
            </w:pPr>
          </w:p>
        </w:tc>
        <w:tc>
          <w:tcPr>
            <w:tcW w:w="960" w:type="dxa"/>
            <w:tcBorders>
              <w:top w:val="nil"/>
              <w:left w:val="nil"/>
              <w:bottom w:val="nil"/>
              <w:right w:val="nil"/>
            </w:tcBorders>
            <w:noWrap/>
            <w:vAlign w:val="bottom"/>
          </w:tcPr>
          <w:p w14:paraId="062FF177" w14:textId="77777777" w:rsidR="00CE2D92" w:rsidRDefault="00CE2D92">
            <w:pPr>
              <w:rPr>
                <w:rFonts w:cs="Calibri"/>
                <w:color w:val="000000"/>
              </w:rPr>
            </w:pPr>
          </w:p>
        </w:tc>
        <w:tc>
          <w:tcPr>
            <w:tcW w:w="960" w:type="dxa"/>
            <w:tcBorders>
              <w:top w:val="nil"/>
              <w:left w:val="nil"/>
              <w:bottom w:val="nil"/>
              <w:right w:val="nil"/>
            </w:tcBorders>
            <w:noWrap/>
            <w:vAlign w:val="bottom"/>
          </w:tcPr>
          <w:p w14:paraId="784F1F4B" w14:textId="77777777" w:rsidR="00CE2D92" w:rsidRDefault="00CE2D92">
            <w:pPr>
              <w:rPr>
                <w:rFonts w:cs="Calibri"/>
                <w:color w:val="000000"/>
              </w:rPr>
            </w:pPr>
          </w:p>
        </w:tc>
        <w:tc>
          <w:tcPr>
            <w:tcW w:w="960" w:type="dxa"/>
            <w:tcBorders>
              <w:top w:val="nil"/>
              <w:left w:val="nil"/>
              <w:bottom w:val="nil"/>
              <w:right w:val="nil"/>
            </w:tcBorders>
            <w:noWrap/>
            <w:vAlign w:val="bottom"/>
          </w:tcPr>
          <w:p w14:paraId="0E7081E0" w14:textId="77777777" w:rsidR="00CE2D92" w:rsidRDefault="00CE2D92">
            <w:pPr>
              <w:rPr>
                <w:rFonts w:cs="Calibri"/>
                <w:color w:val="000000"/>
              </w:rPr>
            </w:pPr>
          </w:p>
        </w:tc>
        <w:tc>
          <w:tcPr>
            <w:tcW w:w="960" w:type="dxa"/>
            <w:tcBorders>
              <w:top w:val="nil"/>
              <w:left w:val="nil"/>
              <w:bottom w:val="nil"/>
              <w:right w:val="nil"/>
            </w:tcBorders>
            <w:noWrap/>
            <w:vAlign w:val="bottom"/>
          </w:tcPr>
          <w:p w14:paraId="0D332B25" w14:textId="77777777" w:rsidR="00CE2D92" w:rsidRDefault="00CE2D92">
            <w:pPr>
              <w:rPr>
                <w:rFonts w:cs="Calibri"/>
                <w:color w:val="000000"/>
              </w:rPr>
            </w:pPr>
          </w:p>
        </w:tc>
      </w:tr>
      <w:tr w:rsidR="00CE2D92" w14:paraId="795BF7D3" w14:textId="77777777">
        <w:trPr>
          <w:trHeight w:val="945"/>
        </w:trPr>
        <w:tc>
          <w:tcPr>
            <w:tcW w:w="0" w:type="auto"/>
            <w:tcBorders>
              <w:top w:val="nil"/>
              <w:left w:val="nil"/>
              <w:bottom w:val="nil"/>
              <w:right w:val="nil"/>
            </w:tcBorders>
            <w:noWrap/>
            <w:vAlign w:val="bottom"/>
          </w:tcPr>
          <w:p w14:paraId="60B95D7A" w14:textId="77777777" w:rsidR="00CE2D92" w:rsidRDefault="00CE2D92">
            <w:pPr>
              <w:rPr>
                <w:rFonts w:cs="Calibri"/>
                <w:color w:val="000000"/>
              </w:rPr>
            </w:pPr>
          </w:p>
        </w:tc>
        <w:tc>
          <w:tcPr>
            <w:tcW w:w="0" w:type="auto"/>
            <w:tcBorders>
              <w:top w:val="nil"/>
              <w:left w:val="nil"/>
              <w:bottom w:val="nil"/>
              <w:right w:val="nil"/>
            </w:tcBorders>
            <w:noWrap/>
            <w:vAlign w:val="bottom"/>
          </w:tcPr>
          <w:p w14:paraId="42440E13" w14:textId="77777777" w:rsidR="00CE2D92" w:rsidRDefault="00CE2D92">
            <w:pPr>
              <w:rPr>
                <w:rFonts w:cs="Calibri"/>
                <w:color w:val="000000"/>
              </w:rPr>
            </w:pPr>
          </w:p>
        </w:tc>
        <w:tc>
          <w:tcPr>
            <w:tcW w:w="0" w:type="auto"/>
            <w:tcBorders>
              <w:top w:val="nil"/>
              <w:left w:val="nil"/>
              <w:bottom w:val="nil"/>
              <w:right w:val="nil"/>
            </w:tcBorders>
            <w:noWrap/>
            <w:vAlign w:val="bottom"/>
          </w:tcPr>
          <w:p w14:paraId="47DCD94D" w14:textId="77777777" w:rsidR="00CE2D92" w:rsidRDefault="00CE2D92">
            <w:pPr>
              <w:rPr>
                <w:rFonts w:cs="Calibri"/>
                <w:color w:val="000000"/>
              </w:rPr>
            </w:pPr>
          </w:p>
        </w:tc>
        <w:tc>
          <w:tcPr>
            <w:tcW w:w="0" w:type="auto"/>
            <w:tcBorders>
              <w:top w:val="nil"/>
              <w:left w:val="nil"/>
              <w:bottom w:val="nil"/>
              <w:right w:val="nil"/>
            </w:tcBorders>
            <w:noWrap/>
            <w:vAlign w:val="bottom"/>
          </w:tcPr>
          <w:p w14:paraId="7E89361C" w14:textId="77777777" w:rsidR="00CE2D92" w:rsidRDefault="00CE2D92">
            <w:pPr>
              <w:rPr>
                <w:rFonts w:cs="Calibri"/>
                <w:color w:val="000000"/>
              </w:rPr>
            </w:pPr>
          </w:p>
        </w:tc>
        <w:tc>
          <w:tcPr>
            <w:tcW w:w="0" w:type="auto"/>
            <w:tcBorders>
              <w:top w:val="nil"/>
              <w:left w:val="nil"/>
              <w:bottom w:val="nil"/>
              <w:right w:val="nil"/>
            </w:tcBorders>
            <w:noWrap/>
            <w:vAlign w:val="bottom"/>
          </w:tcPr>
          <w:p w14:paraId="70EDD9E3" w14:textId="77777777" w:rsidR="00CE2D92" w:rsidRDefault="00CE2D92">
            <w:pPr>
              <w:rPr>
                <w:rFonts w:cs="Calibri"/>
                <w:color w:val="000000"/>
              </w:rPr>
            </w:pPr>
          </w:p>
        </w:tc>
        <w:tc>
          <w:tcPr>
            <w:tcW w:w="0" w:type="auto"/>
            <w:tcBorders>
              <w:top w:val="nil"/>
              <w:left w:val="nil"/>
              <w:bottom w:val="nil"/>
              <w:right w:val="nil"/>
            </w:tcBorders>
            <w:noWrap/>
            <w:vAlign w:val="bottom"/>
          </w:tcPr>
          <w:p w14:paraId="6FCCD445" w14:textId="77777777" w:rsidR="00CE2D92" w:rsidRDefault="00CE2D92">
            <w:pPr>
              <w:rPr>
                <w:rFonts w:cs="Calibri"/>
                <w:color w:val="000000"/>
              </w:rPr>
            </w:pPr>
          </w:p>
        </w:tc>
        <w:tc>
          <w:tcPr>
            <w:tcW w:w="0" w:type="auto"/>
            <w:tcBorders>
              <w:top w:val="nil"/>
              <w:left w:val="nil"/>
              <w:bottom w:val="nil"/>
              <w:right w:val="nil"/>
            </w:tcBorders>
            <w:noWrap/>
            <w:vAlign w:val="bottom"/>
          </w:tcPr>
          <w:p w14:paraId="1FF8502E" w14:textId="77777777" w:rsidR="00CE2D92" w:rsidRDefault="00CE2D92">
            <w:pPr>
              <w:rPr>
                <w:rFonts w:cs="Calibri"/>
                <w:color w:val="000000"/>
              </w:rPr>
            </w:pPr>
          </w:p>
        </w:tc>
        <w:tc>
          <w:tcPr>
            <w:tcW w:w="0" w:type="auto"/>
            <w:tcBorders>
              <w:top w:val="nil"/>
              <w:left w:val="nil"/>
              <w:bottom w:val="nil"/>
              <w:right w:val="nil"/>
            </w:tcBorders>
            <w:noWrap/>
            <w:vAlign w:val="bottom"/>
          </w:tcPr>
          <w:p w14:paraId="1428CAF5" w14:textId="77777777" w:rsidR="00CE2D92" w:rsidRDefault="00CE2D92">
            <w:pPr>
              <w:rPr>
                <w:rFonts w:cs="Calibri"/>
                <w:color w:val="000000"/>
              </w:rPr>
            </w:pPr>
          </w:p>
        </w:tc>
        <w:tc>
          <w:tcPr>
            <w:tcW w:w="0" w:type="auto"/>
            <w:tcBorders>
              <w:top w:val="nil"/>
              <w:left w:val="nil"/>
              <w:bottom w:val="nil"/>
              <w:right w:val="nil"/>
            </w:tcBorders>
            <w:noWrap/>
            <w:vAlign w:val="bottom"/>
          </w:tcPr>
          <w:p w14:paraId="7BFECF19" w14:textId="77777777" w:rsidR="00CE2D92" w:rsidRDefault="00CE2D92">
            <w:pPr>
              <w:rPr>
                <w:rFonts w:cs="Calibri"/>
                <w:color w:val="000000"/>
              </w:rPr>
            </w:pPr>
          </w:p>
        </w:tc>
      </w:tr>
      <w:tr w:rsidR="00CE2D92" w14:paraId="0909B2B6" w14:textId="77777777">
        <w:trPr>
          <w:trHeight w:val="1260"/>
        </w:trPr>
        <w:tc>
          <w:tcPr>
            <w:tcW w:w="0" w:type="auto"/>
            <w:tcBorders>
              <w:top w:val="nil"/>
              <w:left w:val="nil"/>
              <w:bottom w:val="nil"/>
              <w:right w:val="nil"/>
            </w:tcBorders>
            <w:noWrap/>
            <w:vAlign w:val="bottom"/>
          </w:tcPr>
          <w:p w14:paraId="583F62B2" w14:textId="77777777" w:rsidR="00CE2D92" w:rsidRDefault="00CE2D92">
            <w:pPr>
              <w:rPr>
                <w:rFonts w:cs="Calibri"/>
                <w:color w:val="000000"/>
              </w:rPr>
            </w:pPr>
          </w:p>
        </w:tc>
        <w:tc>
          <w:tcPr>
            <w:tcW w:w="0" w:type="auto"/>
            <w:tcBorders>
              <w:top w:val="nil"/>
              <w:left w:val="nil"/>
              <w:bottom w:val="nil"/>
              <w:right w:val="nil"/>
            </w:tcBorders>
            <w:noWrap/>
            <w:vAlign w:val="bottom"/>
          </w:tcPr>
          <w:p w14:paraId="12BA290C" w14:textId="77777777" w:rsidR="00CE2D92" w:rsidRDefault="00CE2D92">
            <w:pPr>
              <w:rPr>
                <w:rFonts w:cs="Calibri"/>
                <w:color w:val="000000"/>
              </w:rPr>
            </w:pPr>
          </w:p>
        </w:tc>
        <w:tc>
          <w:tcPr>
            <w:tcW w:w="0" w:type="auto"/>
            <w:tcBorders>
              <w:top w:val="nil"/>
              <w:left w:val="nil"/>
              <w:bottom w:val="nil"/>
              <w:right w:val="nil"/>
            </w:tcBorders>
            <w:noWrap/>
            <w:vAlign w:val="bottom"/>
          </w:tcPr>
          <w:p w14:paraId="0AC577CC" w14:textId="77777777" w:rsidR="00CE2D92" w:rsidRDefault="00CE2D92">
            <w:pPr>
              <w:rPr>
                <w:rFonts w:cs="Calibri"/>
                <w:color w:val="000000"/>
              </w:rPr>
            </w:pPr>
          </w:p>
        </w:tc>
        <w:tc>
          <w:tcPr>
            <w:tcW w:w="0" w:type="auto"/>
            <w:tcBorders>
              <w:top w:val="nil"/>
              <w:left w:val="nil"/>
              <w:bottom w:val="nil"/>
              <w:right w:val="nil"/>
            </w:tcBorders>
            <w:noWrap/>
            <w:vAlign w:val="bottom"/>
          </w:tcPr>
          <w:p w14:paraId="549176B2" w14:textId="77777777" w:rsidR="00CE2D92" w:rsidRDefault="00CE2D92">
            <w:pPr>
              <w:rPr>
                <w:rFonts w:cs="Calibri"/>
                <w:color w:val="000000"/>
              </w:rPr>
            </w:pPr>
          </w:p>
        </w:tc>
        <w:tc>
          <w:tcPr>
            <w:tcW w:w="0" w:type="auto"/>
            <w:tcBorders>
              <w:top w:val="nil"/>
              <w:left w:val="nil"/>
              <w:bottom w:val="nil"/>
              <w:right w:val="nil"/>
            </w:tcBorders>
            <w:noWrap/>
            <w:vAlign w:val="bottom"/>
          </w:tcPr>
          <w:p w14:paraId="6B835D3C" w14:textId="77777777" w:rsidR="00CE2D92" w:rsidRDefault="00CE2D92">
            <w:pPr>
              <w:rPr>
                <w:rFonts w:cs="Calibri"/>
                <w:color w:val="000000"/>
              </w:rPr>
            </w:pPr>
          </w:p>
        </w:tc>
        <w:tc>
          <w:tcPr>
            <w:tcW w:w="0" w:type="auto"/>
            <w:tcBorders>
              <w:top w:val="nil"/>
              <w:left w:val="nil"/>
              <w:bottom w:val="nil"/>
              <w:right w:val="nil"/>
            </w:tcBorders>
            <w:noWrap/>
            <w:vAlign w:val="bottom"/>
          </w:tcPr>
          <w:p w14:paraId="299CA715" w14:textId="77777777" w:rsidR="00CE2D92" w:rsidRDefault="00CE2D92">
            <w:pPr>
              <w:rPr>
                <w:rFonts w:cs="Calibri"/>
                <w:color w:val="000000"/>
              </w:rPr>
            </w:pPr>
          </w:p>
        </w:tc>
        <w:tc>
          <w:tcPr>
            <w:tcW w:w="0" w:type="auto"/>
            <w:tcBorders>
              <w:top w:val="nil"/>
              <w:left w:val="nil"/>
              <w:bottom w:val="nil"/>
              <w:right w:val="nil"/>
            </w:tcBorders>
            <w:noWrap/>
            <w:vAlign w:val="bottom"/>
          </w:tcPr>
          <w:p w14:paraId="79C293D6" w14:textId="77777777" w:rsidR="00CE2D92" w:rsidRDefault="00CE2D92">
            <w:pPr>
              <w:rPr>
                <w:rFonts w:cs="Calibri"/>
                <w:color w:val="000000"/>
              </w:rPr>
            </w:pPr>
          </w:p>
        </w:tc>
        <w:tc>
          <w:tcPr>
            <w:tcW w:w="0" w:type="auto"/>
            <w:tcBorders>
              <w:top w:val="nil"/>
              <w:left w:val="nil"/>
              <w:bottom w:val="nil"/>
              <w:right w:val="nil"/>
            </w:tcBorders>
            <w:noWrap/>
            <w:vAlign w:val="bottom"/>
          </w:tcPr>
          <w:p w14:paraId="38AE7653" w14:textId="77777777" w:rsidR="00CE2D92" w:rsidRDefault="00CE2D92">
            <w:pPr>
              <w:rPr>
                <w:rFonts w:cs="Calibri"/>
                <w:color w:val="000000"/>
              </w:rPr>
            </w:pPr>
          </w:p>
        </w:tc>
        <w:tc>
          <w:tcPr>
            <w:tcW w:w="0" w:type="auto"/>
            <w:tcBorders>
              <w:top w:val="nil"/>
              <w:left w:val="nil"/>
              <w:bottom w:val="nil"/>
              <w:right w:val="nil"/>
            </w:tcBorders>
            <w:noWrap/>
            <w:vAlign w:val="bottom"/>
          </w:tcPr>
          <w:p w14:paraId="17FE121D" w14:textId="77777777" w:rsidR="00CE2D92" w:rsidRDefault="00CE2D92">
            <w:pPr>
              <w:rPr>
                <w:rFonts w:cs="Calibri"/>
                <w:color w:val="000000"/>
              </w:rPr>
            </w:pPr>
          </w:p>
        </w:tc>
      </w:tr>
      <w:tr w:rsidR="00CE2D92" w14:paraId="02A59494" w14:textId="77777777">
        <w:trPr>
          <w:trHeight w:val="300"/>
        </w:trPr>
        <w:tc>
          <w:tcPr>
            <w:tcW w:w="0" w:type="auto"/>
            <w:tcBorders>
              <w:top w:val="nil"/>
              <w:left w:val="nil"/>
              <w:bottom w:val="nil"/>
              <w:right w:val="nil"/>
            </w:tcBorders>
            <w:noWrap/>
            <w:vAlign w:val="bottom"/>
          </w:tcPr>
          <w:p w14:paraId="5419B13B" w14:textId="77777777" w:rsidR="00CE2D92" w:rsidRDefault="00CE2D92">
            <w:pPr>
              <w:rPr>
                <w:rFonts w:cs="Calibri"/>
                <w:color w:val="000000"/>
              </w:rPr>
            </w:pPr>
          </w:p>
        </w:tc>
        <w:tc>
          <w:tcPr>
            <w:tcW w:w="0" w:type="auto"/>
            <w:tcBorders>
              <w:top w:val="nil"/>
              <w:left w:val="nil"/>
              <w:bottom w:val="nil"/>
              <w:right w:val="nil"/>
            </w:tcBorders>
            <w:noWrap/>
            <w:vAlign w:val="bottom"/>
          </w:tcPr>
          <w:p w14:paraId="78B0F85A" w14:textId="77777777" w:rsidR="00CE2D92" w:rsidRDefault="00CE2D92">
            <w:pPr>
              <w:rPr>
                <w:rFonts w:cs="Calibri"/>
                <w:color w:val="000000"/>
              </w:rPr>
            </w:pPr>
          </w:p>
        </w:tc>
        <w:tc>
          <w:tcPr>
            <w:tcW w:w="0" w:type="auto"/>
            <w:tcBorders>
              <w:top w:val="nil"/>
              <w:left w:val="nil"/>
              <w:bottom w:val="nil"/>
              <w:right w:val="nil"/>
            </w:tcBorders>
            <w:noWrap/>
            <w:vAlign w:val="bottom"/>
          </w:tcPr>
          <w:p w14:paraId="38347F52" w14:textId="77777777" w:rsidR="00CE2D92" w:rsidRDefault="00CE2D92">
            <w:pPr>
              <w:rPr>
                <w:rFonts w:cs="Calibri"/>
                <w:color w:val="000000"/>
              </w:rPr>
            </w:pPr>
          </w:p>
        </w:tc>
        <w:tc>
          <w:tcPr>
            <w:tcW w:w="0" w:type="auto"/>
            <w:tcBorders>
              <w:top w:val="nil"/>
              <w:left w:val="nil"/>
              <w:bottom w:val="nil"/>
              <w:right w:val="nil"/>
            </w:tcBorders>
            <w:noWrap/>
            <w:vAlign w:val="bottom"/>
          </w:tcPr>
          <w:p w14:paraId="5105328C" w14:textId="77777777" w:rsidR="00CE2D92" w:rsidRDefault="00CE2D92">
            <w:pPr>
              <w:rPr>
                <w:rFonts w:cs="Calibri"/>
                <w:color w:val="000000"/>
              </w:rPr>
            </w:pPr>
          </w:p>
        </w:tc>
        <w:tc>
          <w:tcPr>
            <w:tcW w:w="0" w:type="auto"/>
            <w:tcBorders>
              <w:top w:val="nil"/>
              <w:left w:val="nil"/>
              <w:bottom w:val="nil"/>
              <w:right w:val="nil"/>
            </w:tcBorders>
            <w:noWrap/>
            <w:vAlign w:val="bottom"/>
          </w:tcPr>
          <w:p w14:paraId="4F7102D2" w14:textId="77777777" w:rsidR="00CE2D92" w:rsidRDefault="00CE2D92">
            <w:pPr>
              <w:rPr>
                <w:rFonts w:cs="Calibri"/>
                <w:color w:val="000000"/>
              </w:rPr>
            </w:pPr>
          </w:p>
        </w:tc>
        <w:tc>
          <w:tcPr>
            <w:tcW w:w="0" w:type="auto"/>
            <w:tcBorders>
              <w:top w:val="nil"/>
              <w:left w:val="nil"/>
              <w:bottom w:val="nil"/>
              <w:right w:val="nil"/>
            </w:tcBorders>
            <w:noWrap/>
            <w:vAlign w:val="bottom"/>
          </w:tcPr>
          <w:p w14:paraId="3D860396" w14:textId="77777777" w:rsidR="00CE2D92" w:rsidRDefault="00CE2D92">
            <w:pPr>
              <w:rPr>
                <w:rFonts w:cs="Calibri"/>
                <w:color w:val="000000"/>
              </w:rPr>
            </w:pPr>
          </w:p>
        </w:tc>
        <w:tc>
          <w:tcPr>
            <w:tcW w:w="0" w:type="auto"/>
            <w:tcBorders>
              <w:top w:val="nil"/>
              <w:left w:val="nil"/>
              <w:bottom w:val="nil"/>
              <w:right w:val="nil"/>
            </w:tcBorders>
            <w:noWrap/>
            <w:vAlign w:val="bottom"/>
          </w:tcPr>
          <w:p w14:paraId="59446E67" w14:textId="77777777" w:rsidR="00CE2D92" w:rsidRDefault="00CE2D92">
            <w:pPr>
              <w:rPr>
                <w:rFonts w:cs="Calibri"/>
                <w:color w:val="000000"/>
              </w:rPr>
            </w:pPr>
          </w:p>
        </w:tc>
        <w:tc>
          <w:tcPr>
            <w:tcW w:w="0" w:type="auto"/>
            <w:tcBorders>
              <w:top w:val="nil"/>
              <w:left w:val="nil"/>
              <w:bottom w:val="nil"/>
              <w:right w:val="nil"/>
            </w:tcBorders>
            <w:noWrap/>
            <w:vAlign w:val="bottom"/>
          </w:tcPr>
          <w:p w14:paraId="314C4840" w14:textId="77777777" w:rsidR="00CE2D92" w:rsidRDefault="00CE2D92">
            <w:pPr>
              <w:rPr>
                <w:rFonts w:cs="Calibri"/>
                <w:color w:val="000000"/>
              </w:rPr>
            </w:pPr>
          </w:p>
        </w:tc>
        <w:tc>
          <w:tcPr>
            <w:tcW w:w="0" w:type="auto"/>
            <w:tcBorders>
              <w:top w:val="nil"/>
              <w:left w:val="nil"/>
              <w:bottom w:val="nil"/>
              <w:right w:val="nil"/>
            </w:tcBorders>
            <w:noWrap/>
            <w:vAlign w:val="bottom"/>
          </w:tcPr>
          <w:p w14:paraId="567C8921" w14:textId="77777777" w:rsidR="00CE2D92" w:rsidRDefault="00CE2D92">
            <w:pPr>
              <w:rPr>
                <w:rFonts w:cs="Calibri"/>
                <w:color w:val="000000"/>
              </w:rPr>
            </w:pPr>
          </w:p>
        </w:tc>
      </w:tr>
      <w:tr w:rsidR="00CE2D92" w14:paraId="50B8AF7D" w14:textId="77777777">
        <w:trPr>
          <w:trHeight w:val="300"/>
        </w:trPr>
        <w:tc>
          <w:tcPr>
            <w:tcW w:w="0" w:type="auto"/>
            <w:tcBorders>
              <w:top w:val="nil"/>
              <w:left w:val="nil"/>
              <w:bottom w:val="nil"/>
              <w:right w:val="nil"/>
            </w:tcBorders>
            <w:noWrap/>
            <w:vAlign w:val="bottom"/>
          </w:tcPr>
          <w:p w14:paraId="2541A039" w14:textId="77777777" w:rsidR="00CE2D92" w:rsidRDefault="00CE2D92">
            <w:pPr>
              <w:rPr>
                <w:rFonts w:cs="Calibri"/>
                <w:color w:val="000000"/>
              </w:rPr>
            </w:pPr>
          </w:p>
        </w:tc>
        <w:tc>
          <w:tcPr>
            <w:tcW w:w="0" w:type="auto"/>
            <w:tcBorders>
              <w:top w:val="nil"/>
              <w:left w:val="nil"/>
              <w:bottom w:val="nil"/>
              <w:right w:val="nil"/>
            </w:tcBorders>
            <w:noWrap/>
            <w:vAlign w:val="bottom"/>
          </w:tcPr>
          <w:p w14:paraId="61AC75DC" w14:textId="77777777" w:rsidR="00CE2D92" w:rsidRDefault="00CE2D92">
            <w:pPr>
              <w:rPr>
                <w:rFonts w:cs="Calibri"/>
                <w:color w:val="000000"/>
              </w:rPr>
            </w:pPr>
          </w:p>
        </w:tc>
        <w:tc>
          <w:tcPr>
            <w:tcW w:w="0" w:type="auto"/>
            <w:tcBorders>
              <w:top w:val="nil"/>
              <w:left w:val="nil"/>
              <w:bottom w:val="nil"/>
              <w:right w:val="nil"/>
            </w:tcBorders>
            <w:noWrap/>
            <w:vAlign w:val="bottom"/>
          </w:tcPr>
          <w:p w14:paraId="303270E2" w14:textId="77777777" w:rsidR="00CE2D92" w:rsidRDefault="00CE2D92">
            <w:pPr>
              <w:rPr>
                <w:rFonts w:cs="Calibri"/>
                <w:color w:val="000000"/>
              </w:rPr>
            </w:pPr>
          </w:p>
        </w:tc>
        <w:tc>
          <w:tcPr>
            <w:tcW w:w="0" w:type="auto"/>
            <w:tcBorders>
              <w:top w:val="nil"/>
              <w:left w:val="nil"/>
              <w:bottom w:val="nil"/>
              <w:right w:val="nil"/>
            </w:tcBorders>
            <w:noWrap/>
            <w:vAlign w:val="bottom"/>
          </w:tcPr>
          <w:p w14:paraId="1A216086" w14:textId="77777777" w:rsidR="00CE2D92" w:rsidRDefault="00CE2D92">
            <w:pPr>
              <w:rPr>
                <w:rFonts w:cs="Calibri"/>
                <w:color w:val="000000"/>
              </w:rPr>
            </w:pPr>
          </w:p>
        </w:tc>
        <w:tc>
          <w:tcPr>
            <w:tcW w:w="0" w:type="auto"/>
            <w:tcBorders>
              <w:top w:val="nil"/>
              <w:left w:val="nil"/>
              <w:bottom w:val="nil"/>
              <w:right w:val="nil"/>
            </w:tcBorders>
            <w:noWrap/>
            <w:vAlign w:val="bottom"/>
          </w:tcPr>
          <w:p w14:paraId="0D80C707" w14:textId="77777777" w:rsidR="00CE2D92" w:rsidRDefault="00CE2D92">
            <w:pPr>
              <w:rPr>
                <w:rFonts w:cs="Calibri"/>
                <w:color w:val="000000"/>
              </w:rPr>
            </w:pPr>
          </w:p>
        </w:tc>
        <w:tc>
          <w:tcPr>
            <w:tcW w:w="0" w:type="auto"/>
            <w:tcBorders>
              <w:top w:val="nil"/>
              <w:left w:val="nil"/>
              <w:bottom w:val="nil"/>
              <w:right w:val="nil"/>
            </w:tcBorders>
            <w:noWrap/>
            <w:vAlign w:val="bottom"/>
          </w:tcPr>
          <w:p w14:paraId="206022EC" w14:textId="77777777" w:rsidR="00CE2D92" w:rsidRDefault="00CE2D92">
            <w:pPr>
              <w:rPr>
                <w:rFonts w:cs="Calibri"/>
                <w:color w:val="000000"/>
              </w:rPr>
            </w:pPr>
          </w:p>
        </w:tc>
        <w:tc>
          <w:tcPr>
            <w:tcW w:w="0" w:type="auto"/>
            <w:tcBorders>
              <w:top w:val="nil"/>
              <w:left w:val="nil"/>
              <w:bottom w:val="nil"/>
              <w:right w:val="nil"/>
            </w:tcBorders>
            <w:noWrap/>
            <w:vAlign w:val="bottom"/>
          </w:tcPr>
          <w:p w14:paraId="2328873C" w14:textId="77777777" w:rsidR="00CE2D92" w:rsidRDefault="00CE2D92">
            <w:pPr>
              <w:rPr>
                <w:rFonts w:cs="Calibri"/>
                <w:color w:val="000000"/>
              </w:rPr>
            </w:pPr>
          </w:p>
        </w:tc>
        <w:tc>
          <w:tcPr>
            <w:tcW w:w="0" w:type="auto"/>
            <w:tcBorders>
              <w:top w:val="nil"/>
              <w:left w:val="nil"/>
              <w:bottom w:val="nil"/>
              <w:right w:val="nil"/>
            </w:tcBorders>
            <w:noWrap/>
            <w:vAlign w:val="bottom"/>
          </w:tcPr>
          <w:p w14:paraId="64D8D7EB" w14:textId="77777777" w:rsidR="00CE2D92" w:rsidRDefault="00CE2D92">
            <w:pPr>
              <w:rPr>
                <w:rFonts w:cs="Calibri"/>
                <w:color w:val="000000"/>
              </w:rPr>
            </w:pPr>
          </w:p>
        </w:tc>
        <w:tc>
          <w:tcPr>
            <w:tcW w:w="0" w:type="auto"/>
            <w:tcBorders>
              <w:top w:val="nil"/>
              <w:left w:val="nil"/>
              <w:bottom w:val="nil"/>
              <w:right w:val="nil"/>
            </w:tcBorders>
            <w:noWrap/>
            <w:vAlign w:val="bottom"/>
          </w:tcPr>
          <w:p w14:paraId="6DE04B61" w14:textId="77777777" w:rsidR="00CE2D92" w:rsidRDefault="00CE2D92">
            <w:pPr>
              <w:rPr>
                <w:rFonts w:cs="Calibri"/>
                <w:color w:val="000000"/>
              </w:rPr>
            </w:pPr>
          </w:p>
        </w:tc>
      </w:tr>
      <w:tr w:rsidR="00CE2D92" w14:paraId="6DCA563E" w14:textId="77777777">
        <w:trPr>
          <w:trHeight w:val="300"/>
        </w:trPr>
        <w:tc>
          <w:tcPr>
            <w:tcW w:w="0" w:type="auto"/>
            <w:tcBorders>
              <w:top w:val="nil"/>
              <w:left w:val="nil"/>
              <w:bottom w:val="nil"/>
              <w:right w:val="nil"/>
            </w:tcBorders>
            <w:noWrap/>
            <w:vAlign w:val="bottom"/>
          </w:tcPr>
          <w:p w14:paraId="583133F0" w14:textId="77777777" w:rsidR="00CE2D92" w:rsidRDefault="00CE2D92">
            <w:pPr>
              <w:rPr>
                <w:rFonts w:cs="Calibri"/>
                <w:color w:val="000000"/>
              </w:rPr>
            </w:pPr>
          </w:p>
        </w:tc>
        <w:tc>
          <w:tcPr>
            <w:tcW w:w="0" w:type="auto"/>
            <w:tcBorders>
              <w:top w:val="nil"/>
              <w:left w:val="nil"/>
              <w:bottom w:val="nil"/>
              <w:right w:val="nil"/>
            </w:tcBorders>
            <w:noWrap/>
            <w:vAlign w:val="bottom"/>
          </w:tcPr>
          <w:p w14:paraId="72A25CBF" w14:textId="77777777" w:rsidR="00CE2D92" w:rsidRDefault="00CE2D92">
            <w:pPr>
              <w:rPr>
                <w:rFonts w:cs="Calibri"/>
                <w:color w:val="000000"/>
              </w:rPr>
            </w:pPr>
          </w:p>
        </w:tc>
        <w:tc>
          <w:tcPr>
            <w:tcW w:w="0" w:type="auto"/>
            <w:tcBorders>
              <w:top w:val="nil"/>
              <w:left w:val="nil"/>
              <w:bottom w:val="nil"/>
              <w:right w:val="nil"/>
            </w:tcBorders>
            <w:noWrap/>
            <w:vAlign w:val="bottom"/>
          </w:tcPr>
          <w:p w14:paraId="59CCEE11" w14:textId="77777777" w:rsidR="00CE2D92" w:rsidRDefault="00CE2D92">
            <w:pPr>
              <w:rPr>
                <w:rFonts w:cs="Calibri"/>
                <w:color w:val="000000"/>
              </w:rPr>
            </w:pPr>
          </w:p>
        </w:tc>
        <w:tc>
          <w:tcPr>
            <w:tcW w:w="0" w:type="auto"/>
            <w:tcBorders>
              <w:top w:val="nil"/>
              <w:left w:val="nil"/>
              <w:bottom w:val="nil"/>
              <w:right w:val="nil"/>
            </w:tcBorders>
            <w:noWrap/>
            <w:vAlign w:val="bottom"/>
          </w:tcPr>
          <w:p w14:paraId="25D5E48F" w14:textId="77777777" w:rsidR="00CE2D92" w:rsidRDefault="00CE2D92">
            <w:pPr>
              <w:rPr>
                <w:rFonts w:cs="Calibri"/>
                <w:color w:val="000000"/>
              </w:rPr>
            </w:pPr>
          </w:p>
        </w:tc>
        <w:tc>
          <w:tcPr>
            <w:tcW w:w="0" w:type="auto"/>
            <w:tcBorders>
              <w:top w:val="nil"/>
              <w:left w:val="nil"/>
              <w:bottom w:val="nil"/>
              <w:right w:val="nil"/>
            </w:tcBorders>
            <w:noWrap/>
            <w:vAlign w:val="bottom"/>
          </w:tcPr>
          <w:p w14:paraId="19AE0862" w14:textId="77777777" w:rsidR="00CE2D92" w:rsidRDefault="00CE2D92">
            <w:pPr>
              <w:rPr>
                <w:rFonts w:cs="Calibri"/>
                <w:color w:val="000000"/>
              </w:rPr>
            </w:pPr>
          </w:p>
        </w:tc>
        <w:tc>
          <w:tcPr>
            <w:tcW w:w="0" w:type="auto"/>
            <w:tcBorders>
              <w:top w:val="nil"/>
              <w:left w:val="nil"/>
              <w:bottom w:val="nil"/>
              <w:right w:val="nil"/>
            </w:tcBorders>
            <w:noWrap/>
            <w:vAlign w:val="bottom"/>
          </w:tcPr>
          <w:p w14:paraId="4484678D" w14:textId="77777777" w:rsidR="00CE2D92" w:rsidRDefault="00CE2D92">
            <w:pPr>
              <w:rPr>
                <w:rFonts w:cs="Calibri"/>
                <w:color w:val="000000"/>
              </w:rPr>
            </w:pPr>
          </w:p>
        </w:tc>
        <w:tc>
          <w:tcPr>
            <w:tcW w:w="0" w:type="auto"/>
            <w:tcBorders>
              <w:top w:val="nil"/>
              <w:left w:val="nil"/>
              <w:bottom w:val="nil"/>
              <w:right w:val="nil"/>
            </w:tcBorders>
            <w:noWrap/>
            <w:vAlign w:val="bottom"/>
          </w:tcPr>
          <w:p w14:paraId="26855ECC" w14:textId="77777777" w:rsidR="00CE2D92" w:rsidRDefault="00CE2D92">
            <w:pPr>
              <w:rPr>
                <w:rFonts w:cs="Calibri"/>
                <w:color w:val="000000"/>
              </w:rPr>
            </w:pPr>
          </w:p>
        </w:tc>
        <w:tc>
          <w:tcPr>
            <w:tcW w:w="0" w:type="auto"/>
            <w:tcBorders>
              <w:top w:val="nil"/>
              <w:left w:val="nil"/>
              <w:bottom w:val="nil"/>
              <w:right w:val="nil"/>
            </w:tcBorders>
            <w:noWrap/>
            <w:vAlign w:val="bottom"/>
          </w:tcPr>
          <w:p w14:paraId="65927207" w14:textId="77777777" w:rsidR="00CE2D92" w:rsidRDefault="00CE2D92">
            <w:pPr>
              <w:rPr>
                <w:rFonts w:cs="Calibri"/>
                <w:color w:val="000000"/>
              </w:rPr>
            </w:pPr>
          </w:p>
        </w:tc>
        <w:tc>
          <w:tcPr>
            <w:tcW w:w="0" w:type="auto"/>
            <w:tcBorders>
              <w:top w:val="nil"/>
              <w:left w:val="nil"/>
              <w:bottom w:val="nil"/>
              <w:right w:val="nil"/>
            </w:tcBorders>
            <w:noWrap/>
            <w:vAlign w:val="bottom"/>
          </w:tcPr>
          <w:p w14:paraId="3E2D600B" w14:textId="77777777" w:rsidR="00CE2D92" w:rsidRDefault="00CE2D92">
            <w:pPr>
              <w:rPr>
                <w:rFonts w:cs="Calibri"/>
                <w:color w:val="000000"/>
              </w:rPr>
            </w:pPr>
          </w:p>
        </w:tc>
      </w:tr>
      <w:tr w:rsidR="00CE2D92" w14:paraId="3AE829C8" w14:textId="77777777">
        <w:trPr>
          <w:trHeight w:val="300"/>
        </w:trPr>
        <w:tc>
          <w:tcPr>
            <w:tcW w:w="0" w:type="auto"/>
            <w:tcBorders>
              <w:top w:val="nil"/>
              <w:left w:val="nil"/>
              <w:bottom w:val="nil"/>
              <w:right w:val="nil"/>
            </w:tcBorders>
            <w:noWrap/>
            <w:vAlign w:val="bottom"/>
          </w:tcPr>
          <w:p w14:paraId="065B76F9" w14:textId="77777777" w:rsidR="00CE2D92" w:rsidRDefault="00CE2D92">
            <w:pPr>
              <w:rPr>
                <w:rFonts w:cs="Calibri"/>
                <w:color w:val="000000"/>
              </w:rPr>
            </w:pPr>
          </w:p>
        </w:tc>
        <w:tc>
          <w:tcPr>
            <w:tcW w:w="0" w:type="auto"/>
            <w:tcBorders>
              <w:top w:val="nil"/>
              <w:left w:val="nil"/>
              <w:bottom w:val="nil"/>
              <w:right w:val="nil"/>
            </w:tcBorders>
            <w:noWrap/>
            <w:vAlign w:val="bottom"/>
          </w:tcPr>
          <w:p w14:paraId="7DEFD80A" w14:textId="77777777" w:rsidR="00CE2D92" w:rsidRDefault="00CE2D92">
            <w:pPr>
              <w:rPr>
                <w:rFonts w:cs="Calibri"/>
                <w:color w:val="000000"/>
              </w:rPr>
            </w:pPr>
          </w:p>
        </w:tc>
        <w:tc>
          <w:tcPr>
            <w:tcW w:w="0" w:type="auto"/>
            <w:tcBorders>
              <w:top w:val="nil"/>
              <w:left w:val="nil"/>
              <w:bottom w:val="nil"/>
              <w:right w:val="nil"/>
            </w:tcBorders>
            <w:noWrap/>
            <w:vAlign w:val="bottom"/>
          </w:tcPr>
          <w:p w14:paraId="753FF090" w14:textId="77777777" w:rsidR="00CE2D92" w:rsidRDefault="00CE2D92">
            <w:pPr>
              <w:rPr>
                <w:rFonts w:cs="Calibri"/>
                <w:color w:val="000000"/>
              </w:rPr>
            </w:pPr>
          </w:p>
        </w:tc>
        <w:tc>
          <w:tcPr>
            <w:tcW w:w="0" w:type="auto"/>
            <w:tcBorders>
              <w:top w:val="nil"/>
              <w:left w:val="nil"/>
              <w:bottom w:val="nil"/>
              <w:right w:val="nil"/>
            </w:tcBorders>
            <w:noWrap/>
            <w:vAlign w:val="bottom"/>
          </w:tcPr>
          <w:p w14:paraId="30FCCB1C" w14:textId="77777777" w:rsidR="00CE2D92" w:rsidRDefault="00CE2D92">
            <w:pPr>
              <w:rPr>
                <w:rFonts w:cs="Calibri"/>
                <w:color w:val="000000"/>
              </w:rPr>
            </w:pPr>
          </w:p>
        </w:tc>
        <w:tc>
          <w:tcPr>
            <w:tcW w:w="0" w:type="auto"/>
            <w:tcBorders>
              <w:top w:val="nil"/>
              <w:left w:val="nil"/>
              <w:bottom w:val="nil"/>
              <w:right w:val="nil"/>
            </w:tcBorders>
            <w:noWrap/>
            <w:vAlign w:val="bottom"/>
          </w:tcPr>
          <w:p w14:paraId="6D08C251" w14:textId="77777777" w:rsidR="00CE2D92" w:rsidRDefault="00CE2D92">
            <w:pPr>
              <w:rPr>
                <w:rFonts w:cs="Calibri"/>
                <w:color w:val="000000"/>
              </w:rPr>
            </w:pPr>
          </w:p>
        </w:tc>
        <w:tc>
          <w:tcPr>
            <w:tcW w:w="0" w:type="auto"/>
            <w:tcBorders>
              <w:top w:val="nil"/>
              <w:left w:val="nil"/>
              <w:bottom w:val="nil"/>
              <w:right w:val="nil"/>
            </w:tcBorders>
            <w:noWrap/>
            <w:vAlign w:val="bottom"/>
          </w:tcPr>
          <w:p w14:paraId="041392C4" w14:textId="77777777" w:rsidR="00CE2D92" w:rsidRDefault="00CE2D92">
            <w:pPr>
              <w:rPr>
                <w:rFonts w:cs="Calibri"/>
                <w:color w:val="000000"/>
              </w:rPr>
            </w:pPr>
          </w:p>
        </w:tc>
        <w:tc>
          <w:tcPr>
            <w:tcW w:w="0" w:type="auto"/>
            <w:tcBorders>
              <w:top w:val="nil"/>
              <w:left w:val="nil"/>
              <w:bottom w:val="nil"/>
              <w:right w:val="nil"/>
            </w:tcBorders>
            <w:noWrap/>
            <w:vAlign w:val="bottom"/>
          </w:tcPr>
          <w:p w14:paraId="7DF22E0F" w14:textId="77777777" w:rsidR="00CE2D92" w:rsidRDefault="00CE2D92">
            <w:pPr>
              <w:rPr>
                <w:rFonts w:cs="Calibri"/>
                <w:color w:val="000000"/>
              </w:rPr>
            </w:pPr>
          </w:p>
        </w:tc>
        <w:tc>
          <w:tcPr>
            <w:tcW w:w="0" w:type="auto"/>
            <w:tcBorders>
              <w:top w:val="nil"/>
              <w:left w:val="nil"/>
              <w:bottom w:val="nil"/>
              <w:right w:val="nil"/>
            </w:tcBorders>
            <w:noWrap/>
            <w:vAlign w:val="bottom"/>
          </w:tcPr>
          <w:p w14:paraId="4EDDF2E1" w14:textId="77777777" w:rsidR="00CE2D92" w:rsidRDefault="00CE2D92">
            <w:pPr>
              <w:rPr>
                <w:rFonts w:cs="Calibri"/>
                <w:color w:val="000000"/>
              </w:rPr>
            </w:pPr>
          </w:p>
        </w:tc>
        <w:tc>
          <w:tcPr>
            <w:tcW w:w="0" w:type="auto"/>
            <w:tcBorders>
              <w:top w:val="nil"/>
              <w:left w:val="nil"/>
              <w:bottom w:val="nil"/>
              <w:right w:val="nil"/>
            </w:tcBorders>
            <w:noWrap/>
            <w:vAlign w:val="bottom"/>
          </w:tcPr>
          <w:p w14:paraId="33BB7E47" w14:textId="77777777" w:rsidR="00CE2D92" w:rsidRDefault="00CE2D92">
            <w:pPr>
              <w:rPr>
                <w:rFonts w:cs="Calibri"/>
                <w:color w:val="000000"/>
              </w:rPr>
            </w:pPr>
          </w:p>
        </w:tc>
      </w:tr>
      <w:tr w:rsidR="00CE2D92" w14:paraId="432F8FEF" w14:textId="77777777">
        <w:trPr>
          <w:trHeight w:val="300"/>
        </w:trPr>
        <w:tc>
          <w:tcPr>
            <w:tcW w:w="0" w:type="auto"/>
            <w:tcBorders>
              <w:top w:val="nil"/>
              <w:left w:val="nil"/>
              <w:bottom w:val="nil"/>
              <w:right w:val="nil"/>
            </w:tcBorders>
            <w:noWrap/>
            <w:vAlign w:val="bottom"/>
          </w:tcPr>
          <w:p w14:paraId="7797BC23" w14:textId="77777777" w:rsidR="00CE2D92" w:rsidRDefault="00CE2D92">
            <w:pPr>
              <w:rPr>
                <w:rFonts w:cs="Calibri"/>
                <w:color w:val="000000"/>
              </w:rPr>
            </w:pPr>
          </w:p>
        </w:tc>
        <w:tc>
          <w:tcPr>
            <w:tcW w:w="0" w:type="auto"/>
            <w:tcBorders>
              <w:top w:val="nil"/>
              <w:left w:val="nil"/>
              <w:bottom w:val="nil"/>
              <w:right w:val="nil"/>
            </w:tcBorders>
            <w:noWrap/>
            <w:vAlign w:val="bottom"/>
          </w:tcPr>
          <w:p w14:paraId="13198CCB" w14:textId="77777777" w:rsidR="00CE2D92" w:rsidRDefault="00CE2D92">
            <w:pPr>
              <w:rPr>
                <w:rFonts w:cs="Calibri"/>
                <w:color w:val="000000"/>
              </w:rPr>
            </w:pPr>
          </w:p>
        </w:tc>
        <w:tc>
          <w:tcPr>
            <w:tcW w:w="0" w:type="auto"/>
            <w:tcBorders>
              <w:top w:val="nil"/>
              <w:left w:val="nil"/>
              <w:bottom w:val="nil"/>
              <w:right w:val="nil"/>
            </w:tcBorders>
            <w:noWrap/>
            <w:vAlign w:val="bottom"/>
          </w:tcPr>
          <w:p w14:paraId="563B07CF" w14:textId="77777777" w:rsidR="00CE2D92" w:rsidRDefault="00CE2D92">
            <w:pPr>
              <w:rPr>
                <w:rFonts w:cs="Calibri"/>
                <w:color w:val="000000"/>
              </w:rPr>
            </w:pPr>
          </w:p>
        </w:tc>
        <w:tc>
          <w:tcPr>
            <w:tcW w:w="0" w:type="auto"/>
            <w:tcBorders>
              <w:top w:val="nil"/>
              <w:left w:val="nil"/>
              <w:bottom w:val="nil"/>
              <w:right w:val="nil"/>
            </w:tcBorders>
            <w:noWrap/>
            <w:vAlign w:val="bottom"/>
          </w:tcPr>
          <w:p w14:paraId="31A775A7" w14:textId="77777777" w:rsidR="00CE2D92" w:rsidRDefault="00CE2D92">
            <w:pPr>
              <w:rPr>
                <w:rFonts w:cs="Calibri"/>
                <w:color w:val="000000"/>
              </w:rPr>
            </w:pPr>
          </w:p>
        </w:tc>
        <w:tc>
          <w:tcPr>
            <w:tcW w:w="0" w:type="auto"/>
            <w:tcBorders>
              <w:top w:val="nil"/>
              <w:left w:val="nil"/>
              <w:bottom w:val="nil"/>
              <w:right w:val="nil"/>
            </w:tcBorders>
            <w:noWrap/>
            <w:vAlign w:val="bottom"/>
          </w:tcPr>
          <w:p w14:paraId="00595F43" w14:textId="77777777" w:rsidR="00CE2D92" w:rsidRDefault="00CE2D92">
            <w:pPr>
              <w:rPr>
                <w:rFonts w:cs="Calibri"/>
                <w:color w:val="000000"/>
              </w:rPr>
            </w:pPr>
          </w:p>
        </w:tc>
        <w:tc>
          <w:tcPr>
            <w:tcW w:w="0" w:type="auto"/>
            <w:tcBorders>
              <w:top w:val="nil"/>
              <w:left w:val="nil"/>
              <w:bottom w:val="nil"/>
              <w:right w:val="nil"/>
            </w:tcBorders>
            <w:noWrap/>
            <w:vAlign w:val="bottom"/>
          </w:tcPr>
          <w:p w14:paraId="7FA84DC6" w14:textId="77777777" w:rsidR="00CE2D92" w:rsidRDefault="00CE2D92">
            <w:pPr>
              <w:rPr>
                <w:rFonts w:cs="Calibri"/>
                <w:color w:val="000000"/>
              </w:rPr>
            </w:pPr>
          </w:p>
        </w:tc>
        <w:tc>
          <w:tcPr>
            <w:tcW w:w="0" w:type="auto"/>
            <w:tcBorders>
              <w:top w:val="nil"/>
              <w:left w:val="nil"/>
              <w:bottom w:val="nil"/>
              <w:right w:val="nil"/>
            </w:tcBorders>
            <w:noWrap/>
            <w:vAlign w:val="bottom"/>
          </w:tcPr>
          <w:p w14:paraId="76BCAD39" w14:textId="77777777" w:rsidR="00CE2D92" w:rsidRDefault="00CE2D92">
            <w:pPr>
              <w:rPr>
                <w:rFonts w:cs="Calibri"/>
                <w:color w:val="000000"/>
              </w:rPr>
            </w:pPr>
          </w:p>
        </w:tc>
        <w:tc>
          <w:tcPr>
            <w:tcW w:w="0" w:type="auto"/>
            <w:tcBorders>
              <w:top w:val="nil"/>
              <w:left w:val="nil"/>
              <w:bottom w:val="nil"/>
              <w:right w:val="nil"/>
            </w:tcBorders>
            <w:noWrap/>
            <w:vAlign w:val="bottom"/>
          </w:tcPr>
          <w:p w14:paraId="3F4E5B85" w14:textId="77777777" w:rsidR="00CE2D92" w:rsidRDefault="00CE2D92">
            <w:pPr>
              <w:rPr>
                <w:rFonts w:cs="Calibri"/>
                <w:color w:val="000000"/>
              </w:rPr>
            </w:pPr>
          </w:p>
        </w:tc>
        <w:tc>
          <w:tcPr>
            <w:tcW w:w="0" w:type="auto"/>
            <w:tcBorders>
              <w:top w:val="nil"/>
              <w:left w:val="nil"/>
              <w:bottom w:val="nil"/>
              <w:right w:val="nil"/>
            </w:tcBorders>
            <w:noWrap/>
            <w:vAlign w:val="bottom"/>
          </w:tcPr>
          <w:p w14:paraId="3C19C1E0" w14:textId="77777777" w:rsidR="00CE2D92" w:rsidRDefault="00CE2D92">
            <w:pPr>
              <w:rPr>
                <w:rFonts w:cs="Calibri"/>
                <w:color w:val="000000"/>
              </w:rPr>
            </w:pPr>
          </w:p>
        </w:tc>
      </w:tr>
    </w:tbl>
    <w:p w14:paraId="12B18A56"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lastRenderedPageBreak/>
        <w:t>Figure 8:Column chart showing Cleansing efficiency between Palm kernel and Tallow oil soap</w:t>
      </w:r>
    </w:p>
    <w:p w14:paraId="4014B5CC" w14:textId="77777777" w:rsidR="00CE2D92" w:rsidRDefault="00CE2D92">
      <w:pPr>
        <w:spacing w:after="0" w:line="240" w:lineRule="auto"/>
        <w:rPr>
          <w:rFonts w:ascii="Times New Roman" w:hAnsi="Times New Roman"/>
          <w:b/>
          <w:bCs/>
          <w:sz w:val="24"/>
          <w:szCs w:val="24"/>
        </w:rPr>
      </w:pPr>
    </w:p>
    <w:p w14:paraId="758F218E" w14:textId="77777777" w:rsidR="00CE2D92" w:rsidRDefault="00CE2D92">
      <w:pPr>
        <w:spacing w:after="0" w:line="240" w:lineRule="auto"/>
        <w:rPr>
          <w:rFonts w:ascii="Times New Roman" w:hAnsi="Times New Roman"/>
          <w:b/>
          <w:bCs/>
          <w:sz w:val="24"/>
          <w:szCs w:val="24"/>
        </w:rPr>
      </w:pPr>
    </w:p>
    <w:p w14:paraId="0F074B9C" w14:textId="77777777" w:rsidR="00CE2D92" w:rsidRDefault="00CE2D92">
      <w:pPr>
        <w:spacing w:after="0" w:line="240" w:lineRule="auto"/>
        <w:rPr>
          <w:rFonts w:ascii="Times New Roman" w:hAnsi="Times New Roman"/>
          <w:b/>
          <w:bCs/>
          <w:sz w:val="24"/>
          <w:szCs w:val="24"/>
        </w:rPr>
      </w:pPr>
    </w:p>
    <w:tbl>
      <w:tblPr>
        <w:tblW w:w="9816" w:type="dxa"/>
        <w:tblInd w:w="108" w:type="dxa"/>
        <w:tblLook w:val="04A0" w:firstRow="1" w:lastRow="0" w:firstColumn="1" w:lastColumn="0" w:noHBand="0" w:noVBand="1"/>
      </w:tblPr>
      <w:tblGrid>
        <w:gridCol w:w="960"/>
        <w:gridCol w:w="1176"/>
        <w:gridCol w:w="960"/>
        <w:gridCol w:w="960"/>
        <w:gridCol w:w="960"/>
        <w:gridCol w:w="960"/>
        <w:gridCol w:w="960"/>
        <w:gridCol w:w="960"/>
        <w:gridCol w:w="960"/>
        <w:gridCol w:w="960"/>
      </w:tblGrid>
      <w:tr w:rsidR="00CE2D92" w14:paraId="06DF20D1" w14:textId="77777777">
        <w:trPr>
          <w:trHeight w:val="300"/>
        </w:trPr>
        <w:tc>
          <w:tcPr>
            <w:tcW w:w="960" w:type="dxa"/>
            <w:tcBorders>
              <w:top w:val="nil"/>
              <w:left w:val="nil"/>
              <w:bottom w:val="nil"/>
              <w:right w:val="nil"/>
            </w:tcBorders>
            <w:noWrap/>
            <w:vAlign w:val="bottom"/>
          </w:tcPr>
          <w:p w14:paraId="25EC5F70" w14:textId="77777777" w:rsidR="00CE2D92" w:rsidRDefault="00CE2D92">
            <w:pPr>
              <w:rPr>
                <w:rFonts w:cs="Calibri"/>
                <w:color w:val="000000"/>
              </w:rPr>
            </w:pPr>
          </w:p>
        </w:tc>
        <w:tc>
          <w:tcPr>
            <w:tcW w:w="1176" w:type="dxa"/>
            <w:tcBorders>
              <w:top w:val="nil"/>
              <w:left w:val="nil"/>
              <w:bottom w:val="nil"/>
              <w:right w:val="nil"/>
            </w:tcBorders>
            <w:noWrap/>
            <w:vAlign w:val="bottom"/>
          </w:tcPr>
          <w:p w14:paraId="78161544" w14:textId="77777777" w:rsidR="00CE2D92" w:rsidRDefault="00000000">
            <w:pPr>
              <w:textAlignment w:val="bottom"/>
              <w:rPr>
                <w:rFonts w:cs="Calibri"/>
                <w:color w:val="000000"/>
              </w:rPr>
            </w:pPr>
            <w:r>
              <w:rPr>
                <w:rFonts w:cs="Calibri"/>
                <w:noProof/>
                <w:color w:val="000000"/>
                <w:lang w:bidi="ar"/>
              </w:rPr>
              <w:drawing>
                <wp:anchor distT="0" distB="0" distL="114300" distR="114300" simplePos="0" relativeHeight="251667456" behindDoc="0" locked="0" layoutInCell="1" allowOverlap="1" wp14:anchorId="63643C1D" wp14:editId="1763172E">
                  <wp:simplePos x="0" y="0"/>
                  <wp:positionH relativeFrom="column">
                    <wp:posOffset>466725</wp:posOffset>
                  </wp:positionH>
                  <wp:positionV relativeFrom="paragraph">
                    <wp:posOffset>-95250</wp:posOffset>
                  </wp:positionV>
                  <wp:extent cx="4591050" cy="2762250"/>
                  <wp:effectExtent l="0" t="0" r="0" b="0"/>
                  <wp:wrapNone/>
                  <wp:docPr id="18" name="Chart 58"/>
                  <wp:cNvGraphicFramePr/>
                  <a:graphic xmlns:a="http://schemas.openxmlformats.org/drawingml/2006/main">
                    <a:graphicData uri="http://schemas.openxmlformats.org/drawingml/2006/picture">
                      <pic:pic xmlns:pic="http://schemas.openxmlformats.org/drawingml/2006/picture">
                        <pic:nvPicPr>
                          <pic:cNvPr id="18" name="Chart 58"/>
                          <pic:cNvPicPr/>
                        </pic:nvPicPr>
                        <pic:blipFill>
                          <a:blip r:embed="rId28"/>
                          <a:stretch>
                            <a:fillRect/>
                          </a:stretch>
                        </pic:blipFill>
                        <pic:spPr>
                          <a:xfrm>
                            <a:off x="0" y="0"/>
                            <a:ext cx="4591050" cy="2762250"/>
                          </a:xfrm>
                          <a:prstGeom prst="rect">
                            <a:avLst/>
                          </a:prstGeom>
                          <a:noFill/>
                          <a:ln>
                            <a:noFill/>
                          </a:ln>
                        </pic:spPr>
                      </pic:pic>
                    </a:graphicData>
                  </a:graphic>
                </wp:anchor>
              </w:drawing>
            </w:r>
            <w:r>
              <w:rPr>
                <w:rFonts w:cs="Calibri"/>
                <w:noProof/>
                <w:color w:val="000000"/>
                <w:lang w:bidi="ar"/>
              </w:rPr>
              <w:drawing>
                <wp:anchor distT="0" distB="0" distL="114300" distR="114300" simplePos="0" relativeHeight="251668480" behindDoc="0" locked="0" layoutInCell="1" allowOverlap="1" wp14:anchorId="4F7CEFBD" wp14:editId="07061010">
                  <wp:simplePos x="0" y="0"/>
                  <wp:positionH relativeFrom="column">
                    <wp:posOffset>57150</wp:posOffset>
                  </wp:positionH>
                  <wp:positionV relativeFrom="paragraph">
                    <wp:posOffset>104775</wp:posOffset>
                  </wp:positionV>
                  <wp:extent cx="314325" cy="2000250"/>
                  <wp:effectExtent l="0" t="0" r="0" b="0"/>
                  <wp:wrapNone/>
                  <wp:docPr id="17" name="TextBox 59"/>
                  <wp:cNvGraphicFramePr/>
                  <a:graphic xmlns:a="http://schemas.openxmlformats.org/drawingml/2006/main">
                    <a:graphicData uri="http://schemas.openxmlformats.org/drawingml/2006/picture">
                      <pic:pic xmlns:pic="http://schemas.openxmlformats.org/drawingml/2006/picture">
                        <pic:nvPicPr>
                          <pic:cNvPr id="17" name="TextBox 59"/>
                          <pic:cNvPicPr/>
                        </pic:nvPicPr>
                        <pic:blipFill>
                          <a:blip r:embed="rId29"/>
                          <a:stretch>
                            <a:fillRect/>
                          </a:stretch>
                        </pic:blipFill>
                        <pic:spPr>
                          <a:xfrm>
                            <a:off x="0" y="0"/>
                            <a:ext cx="314325" cy="2000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14:paraId="21F5ECAC" w14:textId="77777777">
              <w:trPr>
                <w:trHeight w:val="300"/>
                <w:tblCellSpacing w:w="0" w:type="dxa"/>
              </w:trPr>
              <w:tc>
                <w:tcPr>
                  <w:tcW w:w="960" w:type="dxa"/>
                  <w:tcBorders>
                    <w:top w:val="nil"/>
                    <w:left w:val="nil"/>
                    <w:bottom w:val="nil"/>
                    <w:right w:val="nil"/>
                  </w:tcBorders>
                  <w:noWrap/>
                  <w:vAlign w:val="bottom"/>
                </w:tcPr>
                <w:p w14:paraId="023AB9C8" w14:textId="77777777" w:rsidR="00CE2D92" w:rsidRDefault="00CE2D92">
                  <w:pPr>
                    <w:rPr>
                      <w:rFonts w:cs="Calibri"/>
                      <w:color w:val="000000"/>
                    </w:rPr>
                  </w:pPr>
                </w:p>
              </w:tc>
            </w:tr>
          </w:tbl>
          <w:p w14:paraId="7285531B" w14:textId="77777777" w:rsidR="00CE2D92" w:rsidRDefault="00CE2D92">
            <w:pPr>
              <w:rPr>
                <w:rFonts w:cs="Calibri"/>
                <w:color w:val="000000"/>
              </w:rPr>
            </w:pPr>
          </w:p>
        </w:tc>
        <w:tc>
          <w:tcPr>
            <w:tcW w:w="960" w:type="dxa"/>
            <w:tcBorders>
              <w:top w:val="nil"/>
              <w:left w:val="nil"/>
              <w:bottom w:val="nil"/>
              <w:right w:val="nil"/>
            </w:tcBorders>
            <w:noWrap/>
            <w:vAlign w:val="bottom"/>
          </w:tcPr>
          <w:p w14:paraId="7FD234BB" w14:textId="77777777" w:rsidR="00CE2D92" w:rsidRDefault="00CE2D92">
            <w:pPr>
              <w:rPr>
                <w:rFonts w:cs="Calibri"/>
                <w:color w:val="000000"/>
              </w:rPr>
            </w:pPr>
          </w:p>
        </w:tc>
        <w:tc>
          <w:tcPr>
            <w:tcW w:w="960" w:type="dxa"/>
            <w:tcBorders>
              <w:top w:val="nil"/>
              <w:left w:val="nil"/>
              <w:bottom w:val="nil"/>
              <w:right w:val="nil"/>
            </w:tcBorders>
            <w:noWrap/>
            <w:vAlign w:val="bottom"/>
          </w:tcPr>
          <w:p w14:paraId="3E3DE8F0" w14:textId="77777777" w:rsidR="00CE2D92" w:rsidRDefault="00CE2D92">
            <w:pPr>
              <w:rPr>
                <w:rFonts w:cs="Calibri"/>
                <w:color w:val="000000"/>
              </w:rPr>
            </w:pPr>
          </w:p>
        </w:tc>
        <w:tc>
          <w:tcPr>
            <w:tcW w:w="960" w:type="dxa"/>
            <w:tcBorders>
              <w:top w:val="nil"/>
              <w:left w:val="nil"/>
              <w:bottom w:val="nil"/>
              <w:right w:val="nil"/>
            </w:tcBorders>
            <w:noWrap/>
            <w:vAlign w:val="bottom"/>
          </w:tcPr>
          <w:p w14:paraId="681E1487" w14:textId="77777777" w:rsidR="00CE2D92" w:rsidRDefault="00CE2D92">
            <w:pPr>
              <w:rPr>
                <w:rFonts w:cs="Calibri"/>
                <w:color w:val="000000"/>
              </w:rPr>
            </w:pPr>
          </w:p>
        </w:tc>
        <w:tc>
          <w:tcPr>
            <w:tcW w:w="960" w:type="dxa"/>
            <w:tcBorders>
              <w:top w:val="nil"/>
              <w:left w:val="nil"/>
              <w:bottom w:val="nil"/>
              <w:right w:val="nil"/>
            </w:tcBorders>
            <w:noWrap/>
            <w:vAlign w:val="bottom"/>
          </w:tcPr>
          <w:p w14:paraId="65067AF9" w14:textId="77777777" w:rsidR="00CE2D92" w:rsidRDefault="00CE2D92">
            <w:pPr>
              <w:rPr>
                <w:rFonts w:cs="Calibri"/>
                <w:color w:val="000000"/>
              </w:rPr>
            </w:pPr>
          </w:p>
        </w:tc>
        <w:tc>
          <w:tcPr>
            <w:tcW w:w="960" w:type="dxa"/>
            <w:tcBorders>
              <w:top w:val="nil"/>
              <w:left w:val="nil"/>
              <w:bottom w:val="nil"/>
              <w:right w:val="nil"/>
            </w:tcBorders>
            <w:noWrap/>
            <w:vAlign w:val="bottom"/>
          </w:tcPr>
          <w:p w14:paraId="44A88CEE" w14:textId="77777777" w:rsidR="00CE2D92" w:rsidRDefault="00CE2D92">
            <w:pPr>
              <w:rPr>
                <w:rFonts w:cs="Calibri"/>
                <w:color w:val="000000"/>
              </w:rPr>
            </w:pPr>
          </w:p>
        </w:tc>
        <w:tc>
          <w:tcPr>
            <w:tcW w:w="960" w:type="dxa"/>
            <w:tcBorders>
              <w:top w:val="nil"/>
              <w:left w:val="nil"/>
              <w:bottom w:val="nil"/>
              <w:right w:val="nil"/>
            </w:tcBorders>
            <w:noWrap/>
            <w:vAlign w:val="bottom"/>
          </w:tcPr>
          <w:p w14:paraId="11336493" w14:textId="77777777" w:rsidR="00CE2D92" w:rsidRDefault="00CE2D92">
            <w:pPr>
              <w:rPr>
                <w:rFonts w:cs="Calibri"/>
                <w:color w:val="000000"/>
              </w:rPr>
            </w:pPr>
          </w:p>
        </w:tc>
        <w:tc>
          <w:tcPr>
            <w:tcW w:w="960" w:type="dxa"/>
            <w:tcBorders>
              <w:top w:val="nil"/>
              <w:left w:val="nil"/>
              <w:bottom w:val="nil"/>
              <w:right w:val="nil"/>
            </w:tcBorders>
            <w:noWrap/>
            <w:vAlign w:val="bottom"/>
          </w:tcPr>
          <w:p w14:paraId="7BA61445" w14:textId="77777777" w:rsidR="00CE2D92" w:rsidRDefault="00CE2D92">
            <w:pPr>
              <w:rPr>
                <w:rFonts w:cs="Calibri"/>
                <w:color w:val="000000"/>
              </w:rPr>
            </w:pPr>
          </w:p>
        </w:tc>
        <w:tc>
          <w:tcPr>
            <w:tcW w:w="960" w:type="dxa"/>
            <w:tcBorders>
              <w:top w:val="nil"/>
              <w:left w:val="nil"/>
              <w:bottom w:val="nil"/>
              <w:right w:val="nil"/>
            </w:tcBorders>
            <w:noWrap/>
            <w:vAlign w:val="bottom"/>
          </w:tcPr>
          <w:p w14:paraId="2D64961A" w14:textId="77777777" w:rsidR="00CE2D92" w:rsidRDefault="00CE2D92">
            <w:pPr>
              <w:rPr>
                <w:rFonts w:cs="Calibri"/>
                <w:color w:val="000000"/>
              </w:rPr>
            </w:pPr>
          </w:p>
        </w:tc>
      </w:tr>
      <w:tr w:rsidR="00CE2D92" w14:paraId="04BBACFA" w14:textId="77777777">
        <w:trPr>
          <w:trHeight w:val="945"/>
        </w:trPr>
        <w:tc>
          <w:tcPr>
            <w:tcW w:w="0" w:type="auto"/>
            <w:tcBorders>
              <w:top w:val="nil"/>
              <w:left w:val="nil"/>
              <w:bottom w:val="nil"/>
              <w:right w:val="nil"/>
            </w:tcBorders>
            <w:noWrap/>
            <w:vAlign w:val="bottom"/>
          </w:tcPr>
          <w:p w14:paraId="38FA9C56" w14:textId="77777777" w:rsidR="00CE2D92" w:rsidRDefault="00CE2D92">
            <w:pPr>
              <w:rPr>
                <w:rFonts w:cs="Calibri"/>
                <w:color w:val="000000"/>
              </w:rPr>
            </w:pPr>
          </w:p>
        </w:tc>
        <w:tc>
          <w:tcPr>
            <w:tcW w:w="0" w:type="auto"/>
            <w:tcBorders>
              <w:top w:val="nil"/>
              <w:left w:val="nil"/>
              <w:bottom w:val="nil"/>
              <w:right w:val="nil"/>
            </w:tcBorders>
            <w:noWrap/>
            <w:vAlign w:val="bottom"/>
          </w:tcPr>
          <w:p w14:paraId="014C61BE" w14:textId="77777777" w:rsidR="00CE2D92" w:rsidRDefault="00CE2D92">
            <w:pPr>
              <w:rPr>
                <w:rFonts w:cs="Calibri"/>
                <w:color w:val="000000"/>
              </w:rPr>
            </w:pPr>
          </w:p>
        </w:tc>
        <w:tc>
          <w:tcPr>
            <w:tcW w:w="0" w:type="auto"/>
            <w:tcBorders>
              <w:top w:val="nil"/>
              <w:left w:val="nil"/>
              <w:bottom w:val="nil"/>
              <w:right w:val="nil"/>
            </w:tcBorders>
            <w:noWrap/>
            <w:vAlign w:val="bottom"/>
          </w:tcPr>
          <w:p w14:paraId="6A4E68F9" w14:textId="77777777" w:rsidR="00CE2D92" w:rsidRDefault="00CE2D92">
            <w:pPr>
              <w:rPr>
                <w:rFonts w:cs="Calibri"/>
                <w:color w:val="000000"/>
              </w:rPr>
            </w:pPr>
          </w:p>
        </w:tc>
        <w:tc>
          <w:tcPr>
            <w:tcW w:w="0" w:type="auto"/>
            <w:tcBorders>
              <w:top w:val="nil"/>
              <w:left w:val="nil"/>
              <w:bottom w:val="nil"/>
              <w:right w:val="nil"/>
            </w:tcBorders>
            <w:noWrap/>
            <w:vAlign w:val="bottom"/>
          </w:tcPr>
          <w:p w14:paraId="5D1E0614" w14:textId="77777777" w:rsidR="00CE2D92" w:rsidRDefault="00CE2D92">
            <w:pPr>
              <w:rPr>
                <w:rFonts w:cs="Calibri"/>
                <w:color w:val="000000"/>
              </w:rPr>
            </w:pPr>
          </w:p>
        </w:tc>
        <w:tc>
          <w:tcPr>
            <w:tcW w:w="0" w:type="auto"/>
            <w:tcBorders>
              <w:top w:val="nil"/>
              <w:left w:val="nil"/>
              <w:bottom w:val="nil"/>
              <w:right w:val="nil"/>
            </w:tcBorders>
            <w:noWrap/>
            <w:vAlign w:val="bottom"/>
          </w:tcPr>
          <w:p w14:paraId="63DC089A" w14:textId="77777777" w:rsidR="00CE2D92" w:rsidRDefault="00CE2D92">
            <w:pPr>
              <w:rPr>
                <w:rFonts w:cs="Calibri"/>
                <w:color w:val="000000"/>
              </w:rPr>
            </w:pPr>
          </w:p>
        </w:tc>
        <w:tc>
          <w:tcPr>
            <w:tcW w:w="0" w:type="auto"/>
            <w:tcBorders>
              <w:top w:val="nil"/>
              <w:left w:val="nil"/>
              <w:bottom w:val="nil"/>
              <w:right w:val="nil"/>
            </w:tcBorders>
            <w:noWrap/>
            <w:vAlign w:val="bottom"/>
          </w:tcPr>
          <w:p w14:paraId="0B42E5E6" w14:textId="77777777" w:rsidR="00CE2D92" w:rsidRDefault="00CE2D92">
            <w:pPr>
              <w:rPr>
                <w:rFonts w:cs="Calibri"/>
                <w:color w:val="000000"/>
              </w:rPr>
            </w:pPr>
          </w:p>
        </w:tc>
        <w:tc>
          <w:tcPr>
            <w:tcW w:w="0" w:type="auto"/>
            <w:tcBorders>
              <w:top w:val="nil"/>
              <w:left w:val="nil"/>
              <w:bottom w:val="nil"/>
              <w:right w:val="nil"/>
            </w:tcBorders>
            <w:noWrap/>
            <w:vAlign w:val="bottom"/>
          </w:tcPr>
          <w:p w14:paraId="207A55E3" w14:textId="77777777" w:rsidR="00CE2D92" w:rsidRDefault="00CE2D92">
            <w:pPr>
              <w:rPr>
                <w:rFonts w:cs="Calibri"/>
                <w:color w:val="000000"/>
              </w:rPr>
            </w:pPr>
          </w:p>
        </w:tc>
        <w:tc>
          <w:tcPr>
            <w:tcW w:w="0" w:type="auto"/>
            <w:tcBorders>
              <w:top w:val="nil"/>
              <w:left w:val="nil"/>
              <w:bottom w:val="nil"/>
              <w:right w:val="nil"/>
            </w:tcBorders>
            <w:noWrap/>
            <w:vAlign w:val="bottom"/>
          </w:tcPr>
          <w:p w14:paraId="103DBB30" w14:textId="77777777" w:rsidR="00CE2D92" w:rsidRDefault="00CE2D92">
            <w:pPr>
              <w:rPr>
                <w:rFonts w:cs="Calibri"/>
                <w:color w:val="000000"/>
              </w:rPr>
            </w:pPr>
          </w:p>
        </w:tc>
        <w:tc>
          <w:tcPr>
            <w:tcW w:w="0" w:type="auto"/>
            <w:tcBorders>
              <w:top w:val="nil"/>
              <w:left w:val="nil"/>
              <w:bottom w:val="nil"/>
              <w:right w:val="nil"/>
            </w:tcBorders>
            <w:noWrap/>
            <w:vAlign w:val="bottom"/>
          </w:tcPr>
          <w:p w14:paraId="2B42CC1F" w14:textId="77777777" w:rsidR="00CE2D92" w:rsidRDefault="00CE2D92">
            <w:pPr>
              <w:rPr>
                <w:rFonts w:cs="Calibri"/>
                <w:color w:val="000000"/>
              </w:rPr>
            </w:pPr>
          </w:p>
        </w:tc>
        <w:tc>
          <w:tcPr>
            <w:tcW w:w="0" w:type="auto"/>
            <w:tcBorders>
              <w:top w:val="nil"/>
              <w:left w:val="nil"/>
              <w:bottom w:val="nil"/>
              <w:right w:val="nil"/>
            </w:tcBorders>
            <w:noWrap/>
            <w:vAlign w:val="bottom"/>
          </w:tcPr>
          <w:p w14:paraId="3C9D9721" w14:textId="77777777" w:rsidR="00CE2D92" w:rsidRDefault="00CE2D92">
            <w:pPr>
              <w:rPr>
                <w:rFonts w:cs="Calibri"/>
                <w:color w:val="000000"/>
              </w:rPr>
            </w:pPr>
          </w:p>
        </w:tc>
      </w:tr>
      <w:tr w:rsidR="00CE2D92" w14:paraId="1E8FCF61" w14:textId="77777777">
        <w:trPr>
          <w:trHeight w:val="1575"/>
        </w:trPr>
        <w:tc>
          <w:tcPr>
            <w:tcW w:w="0" w:type="auto"/>
            <w:tcBorders>
              <w:top w:val="nil"/>
              <w:left w:val="nil"/>
              <w:bottom w:val="nil"/>
              <w:right w:val="nil"/>
            </w:tcBorders>
            <w:noWrap/>
            <w:vAlign w:val="bottom"/>
          </w:tcPr>
          <w:p w14:paraId="2EE79A16" w14:textId="77777777" w:rsidR="00CE2D92" w:rsidRDefault="00CE2D92">
            <w:pPr>
              <w:rPr>
                <w:rFonts w:cs="Calibri"/>
                <w:color w:val="000000"/>
              </w:rPr>
            </w:pPr>
          </w:p>
        </w:tc>
        <w:tc>
          <w:tcPr>
            <w:tcW w:w="0" w:type="auto"/>
            <w:tcBorders>
              <w:top w:val="nil"/>
              <w:left w:val="nil"/>
              <w:bottom w:val="nil"/>
              <w:right w:val="nil"/>
            </w:tcBorders>
            <w:noWrap/>
            <w:vAlign w:val="bottom"/>
          </w:tcPr>
          <w:p w14:paraId="060EF85D" w14:textId="77777777" w:rsidR="00CE2D92" w:rsidRDefault="00CE2D92">
            <w:pPr>
              <w:rPr>
                <w:rFonts w:cs="Calibri"/>
                <w:color w:val="000000"/>
              </w:rPr>
            </w:pPr>
          </w:p>
        </w:tc>
        <w:tc>
          <w:tcPr>
            <w:tcW w:w="0" w:type="auto"/>
            <w:tcBorders>
              <w:top w:val="nil"/>
              <w:left w:val="nil"/>
              <w:bottom w:val="nil"/>
              <w:right w:val="nil"/>
            </w:tcBorders>
            <w:noWrap/>
            <w:vAlign w:val="bottom"/>
          </w:tcPr>
          <w:p w14:paraId="075ACE5F" w14:textId="77777777" w:rsidR="00CE2D92" w:rsidRDefault="00CE2D92">
            <w:pPr>
              <w:rPr>
                <w:rFonts w:cs="Calibri"/>
                <w:color w:val="000000"/>
              </w:rPr>
            </w:pPr>
          </w:p>
        </w:tc>
        <w:tc>
          <w:tcPr>
            <w:tcW w:w="0" w:type="auto"/>
            <w:tcBorders>
              <w:top w:val="nil"/>
              <w:left w:val="nil"/>
              <w:bottom w:val="nil"/>
              <w:right w:val="nil"/>
            </w:tcBorders>
            <w:noWrap/>
            <w:vAlign w:val="bottom"/>
          </w:tcPr>
          <w:p w14:paraId="41ABCA09" w14:textId="77777777" w:rsidR="00CE2D92" w:rsidRDefault="00CE2D92">
            <w:pPr>
              <w:rPr>
                <w:rFonts w:cs="Calibri"/>
                <w:color w:val="000000"/>
              </w:rPr>
            </w:pPr>
          </w:p>
        </w:tc>
        <w:tc>
          <w:tcPr>
            <w:tcW w:w="0" w:type="auto"/>
            <w:tcBorders>
              <w:top w:val="nil"/>
              <w:left w:val="nil"/>
              <w:bottom w:val="nil"/>
              <w:right w:val="nil"/>
            </w:tcBorders>
            <w:noWrap/>
            <w:vAlign w:val="bottom"/>
          </w:tcPr>
          <w:p w14:paraId="76728598" w14:textId="77777777" w:rsidR="00CE2D92" w:rsidRDefault="00CE2D92">
            <w:pPr>
              <w:rPr>
                <w:rFonts w:cs="Calibri"/>
                <w:color w:val="000000"/>
              </w:rPr>
            </w:pPr>
          </w:p>
        </w:tc>
        <w:tc>
          <w:tcPr>
            <w:tcW w:w="0" w:type="auto"/>
            <w:tcBorders>
              <w:top w:val="nil"/>
              <w:left w:val="nil"/>
              <w:bottom w:val="nil"/>
              <w:right w:val="nil"/>
            </w:tcBorders>
            <w:noWrap/>
            <w:vAlign w:val="bottom"/>
          </w:tcPr>
          <w:p w14:paraId="227C1F9E" w14:textId="77777777" w:rsidR="00CE2D92" w:rsidRDefault="00CE2D92">
            <w:pPr>
              <w:rPr>
                <w:rFonts w:cs="Calibri"/>
                <w:color w:val="000000"/>
              </w:rPr>
            </w:pPr>
          </w:p>
        </w:tc>
        <w:tc>
          <w:tcPr>
            <w:tcW w:w="0" w:type="auto"/>
            <w:tcBorders>
              <w:top w:val="nil"/>
              <w:left w:val="nil"/>
              <w:bottom w:val="nil"/>
              <w:right w:val="nil"/>
            </w:tcBorders>
            <w:noWrap/>
            <w:vAlign w:val="bottom"/>
          </w:tcPr>
          <w:p w14:paraId="0ED5AC92" w14:textId="77777777" w:rsidR="00CE2D92" w:rsidRDefault="00CE2D92">
            <w:pPr>
              <w:rPr>
                <w:rFonts w:cs="Calibri"/>
                <w:color w:val="000000"/>
              </w:rPr>
            </w:pPr>
          </w:p>
        </w:tc>
        <w:tc>
          <w:tcPr>
            <w:tcW w:w="0" w:type="auto"/>
            <w:tcBorders>
              <w:top w:val="nil"/>
              <w:left w:val="nil"/>
              <w:bottom w:val="nil"/>
              <w:right w:val="nil"/>
            </w:tcBorders>
            <w:noWrap/>
            <w:vAlign w:val="bottom"/>
          </w:tcPr>
          <w:p w14:paraId="364A0B0C" w14:textId="77777777" w:rsidR="00CE2D92" w:rsidRDefault="00CE2D92">
            <w:pPr>
              <w:rPr>
                <w:rFonts w:cs="Calibri"/>
                <w:color w:val="000000"/>
              </w:rPr>
            </w:pPr>
          </w:p>
        </w:tc>
        <w:tc>
          <w:tcPr>
            <w:tcW w:w="0" w:type="auto"/>
            <w:tcBorders>
              <w:top w:val="nil"/>
              <w:left w:val="nil"/>
              <w:bottom w:val="nil"/>
              <w:right w:val="nil"/>
            </w:tcBorders>
            <w:noWrap/>
            <w:vAlign w:val="bottom"/>
          </w:tcPr>
          <w:p w14:paraId="51969311" w14:textId="77777777" w:rsidR="00CE2D92" w:rsidRDefault="00CE2D92">
            <w:pPr>
              <w:rPr>
                <w:rFonts w:cs="Calibri"/>
                <w:color w:val="000000"/>
              </w:rPr>
            </w:pPr>
          </w:p>
        </w:tc>
        <w:tc>
          <w:tcPr>
            <w:tcW w:w="0" w:type="auto"/>
            <w:tcBorders>
              <w:top w:val="nil"/>
              <w:left w:val="nil"/>
              <w:bottom w:val="nil"/>
              <w:right w:val="nil"/>
            </w:tcBorders>
            <w:noWrap/>
            <w:vAlign w:val="bottom"/>
          </w:tcPr>
          <w:p w14:paraId="1894C680" w14:textId="77777777" w:rsidR="00CE2D92" w:rsidRDefault="00CE2D92">
            <w:pPr>
              <w:rPr>
                <w:rFonts w:cs="Calibri"/>
                <w:color w:val="000000"/>
              </w:rPr>
            </w:pPr>
          </w:p>
        </w:tc>
      </w:tr>
      <w:tr w:rsidR="00CE2D92" w14:paraId="58E1AFFC" w14:textId="77777777">
        <w:trPr>
          <w:trHeight w:val="300"/>
        </w:trPr>
        <w:tc>
          <w:tcPr>
            <w:tcW w:w="0" w:type="auto"/>
            <w:tcBorders>
              <w:top w:val="nil"/>
              <w:left w:val="nil"/>
              <w:bottom w:val="nil"/>
              <w:right w:val="nil"/>
            </w:tcBorders>
            <w:noWrap/>
            <w:vAlign w:val="bottom"/>
          </w:tcPr>
          <w:p w14:paraId="0E137C88" w14:textId="77777777" w:rsidR="00CE2D92" w:rsidRDefault="00CE2D92">
            <w:pPr>
              <w:rPr>
                <w:rFonts w:cs="Calibri"/>
                <w:color w:val="000000"/>
              </w:rPr>
            </w:pPr>
          </w:p>
        </w:tc>
        <w:tc>
          <w:tcPr>
            <w:tcW w:w="0" w:type="auto"/>
            <w:tcBorders>
              <w:top w:val="nil"/>
              <w:left w:val="nil"/>
              <w:bottom w:val="nil"/>
              <w:right w:val="nil"/>
            </w:tcBorders>
            <w:noWrap/>
            <w:vAlign w:val="bottom"/>
          </w:tcPr>
          <w:p w14:paraId="1C9D1B0A" w14:textId="77777777" w:rsidR="00CE2D92" w:rsidRDefault="00CE2D92">
            <w:pPr>
              <w:rPr>
                <w:rFonts w:cs="Calibri"/>
                <w:color w:val="000000"/>
              </w:rPr>
            </w:pPr>
          </w:p>
        </w:tc>
        <w:tc>
          <w:tcPr>
            <w:tcW w:w="0" w:type="auto"/>
            <w:tcBorders>
              <w:top w:val="nil"/>
              <w:left w:val="nil"/>
              <w:bottom w:val="nil"/>
              <w:right w:val="nil"/>
            </w:tcBorders>
            <w:noWrap/>
            <w:vAlign w:val="bottom"/>
          </w:tcPr>
          <w:p w14:paraId="522319DC" w14:textId="77777777" w:rsidR="00CE2D92" w:rsidRDefault="00CE2D92">
            <w:pPr>
              <w:rPr>
                <w:rFonts w:cs="Calibri"/>
                <w:color w:val="000000"/>
              </w:rPr>
            </w:pPr>
          </w:p>
        </w:tc>
        <w:tc>
          <w:tcPr>
            <w:tcW w:w="0" w:type="auto"/>
            <w:tcBorders>
              <w:top w:val="nil"/>
              <w:left w:val="nil"/>
              <w:bottom w:val="nil"/>
              <w:right w:val="nil"/>
            </w:tcBorders>
            <w:noWrap/>
            <w:vAlign w:val="bottom"/>
          </w:tcPr>
          <w:p w14:paraId="27A3F4D9" w14:textId="77777777" w:rsidR="00CE2D92" w:rsidRDefault="00CE2D92">
            <w:pPr>
              <w:rPr>
                <w:rFonts w:cs="Calibri"/>
                <w:color w:val="000000"/>
              </w:rPr>
            </w:pPr>
          </w:p>
        </w:tc>
        <w:tc>
          <w:tcPr>
            <w:tcW w:w="0" w:type="auto"/>
            <w:tcBorders>
              <w:top w:val="nil"/>
              <w:left w:val="nil"/>
              <w:bottom w:val="nil"/>
              <w:right w:val="nil"/>
            </w:tcBorders>
            <w:noWrap/>
            <w:vAlign w:val="bottom"/>
          </w:tcPr>
          <w:p w14:paraId="57F50033" w14:textId="77777777" w:rsidR="00CE2D92" w:rsidRDefault="00CE2D92">
            <w:pPr>
              <w:rPr>
                <w:rFonts w:cs="Calibri"/>
                <w:color w:val="000000"/>
              </w:rPr>
            </w:pPr>
          </w:p>
        </w:tc>
        <w:tc>
          <w:tcPr>
            <w:tcW w:w="0" w:type="auto"/>
            <w:tcBorders>
              <w:top w:val="nil"/>
              <w:left w:val="nil"/>
              <w:bottom w:val="nil"/>
              <w:right w:val="nil"/>
            </w:tcBorders>
            <w:noWrap/>
            <w:vAlign w:val="bottom"/>
          </w:tcPr>
          <w:p w14:paraId="6D15766C" w14:textId="77777777" w:rsidR="00CE2D92" w:rsidRDefault="00CE2D92">
            <w:pPr>
              <w:rPr>
                <w:rFonts w:cs="Calibri"/>
                <w:color w:val="000000"/>
              </w:rPr>
            </w:pPr>
          </w:p>
        </w:tc>
        <w:tc>
          <w:tcPr>
            <w:tcW w:w="0" w:type="auto"/>
            <w:tcBorders>
              <w:top w:val="nil"/>
              <w:left w:val="nil"/>
              <w:bottom w:val="nil"/>
              <w:right w:val="nil"/>
            </w:tcBorders>
            <w:noWrap/>
            <w:vAlign w:val="bottom"/>
          </w:tcPr>
          <w:p w14:paraId="6B6CFB87" w14:textId="77777777" w:rsidR="00CE2D92" w:rsidRDefault="00CE2D92">
            <w:pPr>
              <w:rPr>
                <w:rFonts w:cs="Calibri"/>
                <w:color w:val="000000"/>
              </w:rPr>
            </w:pPr>
          </w:p>
        </w:tc>
        <w:tc>
          <w:tcPr>
            <w:tcW w:w="0" w:type="auto"/>
            <w:tcBorders>
              <w:top w:val="nil"/>
              <w:left w:val="nil"/>
              <w:bottom w:val="nil"/>
              <w:right w:val="nil"/>
            </w:tcBorders>
            <w:noWrap/>
            <w:vAlign w:val="bottom"/>
          </w:tcPr>
          <w:p w14:paraId="4EFA5245" w14:textId="77777777" w:rsidR="00CE2D92" w:rsidRDefault="00CE2D92">
            <w:pPr>
              <w:rPr>
                <w:rFonts w:cs="Calibri"/>
                <w:color w:val="000000"/>
              </w:rPr>
            </w:pPr>
          </w:p>
        </w:tc>
        <w:tc>
          <w:tcPr>
            <w:tcW w:w="0" w:type="auto"/>
            <w:tcBorders>
              <w:top w:val="nil"/>
              <w:left w:val="nil"/>
              <w:bottom w:val="nil"/>
              <w:right w:val="nil"/>
            </w:tcBorders>
            <w:noWrap/>
            <w:vAlign w:val="bottom"/>
          </w:tcPr>
          <w:p w14:paraId="7432EE04" w14:textId="77777777" w:rsidR="00CE2D92" w:rsidRDefault="00CE2D92">
            <w:pPr>
              <w:rPr>
                <w:rFonts w:cs="Calibri"/>
                <w:color w:val="000000"/>
              </w:rPr>
            </w:pPr>
          </w:p>
        </w:tc>
        <w:tc>
          <w:tcPr>
            <w:tcW w:w="0" w:type="auto"/>
            <w:tcBorders>
              <w:top w:val="nil"/>
              <w:left w:val="nil"/>
              <w:bottom w:val="nil"/>
              <w:right w:val="nil"/>
            </w:tcBorders>
            <w:noWrap/>
            <w:vAlign w:val="bottom"/>
          </w:tcPr>
          <w:p w14:paraId="60E1FE32" w14:textId="77777777" w:rsidR="00CE2D92" w:rsidRDefault="00CE2D92">
            <w:pPr>
              <w:rPr>
                <w:rFonts w:cs="Calibri"/>
                <w:color w:val="000000"/>
              </w:rPr>
            </w:pPr>
          </w:p>
        </w:tc>
      </w:tr>
      <w:tr w:rsidR="00CE2D92" w14:paraId="4F5AE8A4" w14:textId="77777777">
        <w:trPr>
          <w:trHeight w:val="300"/>
        </w:trPr>
        <w:tc>
          <w:tcPr>
            <w:tcW w:w="0" w:type="auto"/>
            <w:tcBorders>
              <w:top w:val="nil"/>
              <w:left w:val="nil"/>
              <w:bottom w:val="nil"/>
              <w:right w:val="nil"/>
            </w:tcBorders>
            <w:noWrap/>
            <w:vAlign w:val="bottom"/>
          </w:tcPr>
          <w:p w14:paraId="65293EFF" w14:textId="77777777" w:rsidR="00CE2D92" w:rsidRDefault="00CE2D92">
            <w:pPr>
              <w:rPr>
                <w:rFonts w:cs="Calibri"/>
                <w:color w:val="000000"/>
              </w:rPr>
            </w:pPr>
          </w:p>
        </w:tc>
        <w:tc>
          <w:tcPr>
            <w:tcW w:w="0" w:type="auto"/>
            <w:tcBorders>
              <w:top w:val="nil"/>
              <w:left w:val="nil"/>
              <w:bottom w:val="nil"/>
              <w:right w:val="nil"/>
            </w:tcBorders>
            <w:noWrap/>
            <w:vAlign w:val="bottom"/>
          </w:tcPr>
          <w:p w14:paraId="7A629E6A" w14:textId="77777777" w:rsidR="00CE2D92" w:rsidRDefault="00CE2D92">
            <w:pPr>
              <w:rPr>
                <w:rFonts w:cs="Calibri"/>
                <w:color w:val="000000"/>
              </w:rPr>
            </w:pPr>
          </w:p>
        </w:tc>
        <w:tc>
          <w:tcPr>
            <w:tcW w:w="0" w:type="auto"/>
            <w:tcBorders>
              <w:top w:val="nil"/>
              <w:left w:val="nil"/>
              <w:bottom w:val="nil"/>
              <w:right w:val="nil"/>
            </w:tcBorders>
            <w:noWrap/>
            <w:vAlign w:val="bottom"/>
          </w:tcPr>
          <w:p w14:paraId="34644A49" w14:textId="77777777" w:rsidR="00CE2D92" w:rsidRDefault="00CE2D92">
            <w:pPr>
              <w:rPr>
                <w:rFonts w:cs="Calibri"/>
                <w:color w:val="000000"/>
              </w:rPr>
            </w:pPr>
          </w:p>
        </w:tc>
        <w:tc>
          <w:tcPr>
            <w:tcW w:w="0" w:type="auto"/>
            <w:tcBorders>
              <w:top w:val="nil"/>
              <w:left w:val="nil"/>
              <w:bottom w:val="nil"/>
              <w:right w:val="nil"/>
            </w:tcBorders>
            <w:noWrap/>
            <w:vAlign w:val="bottom"/>
          </w:tcPr>
          <w:p w14:paraId="06829D14" w14:textId="77777777" w:rsidR="00CE2D92" w:rsidRDefault="00CE2D92">
            <w:pPr>
              <w:rPr>
                <w:rFonts w:cs="Calibri"/>
                <w:color w:val="000000"/>
              </w:rPr>
            </w:pPr>
          </w:p>
        </w:tc>
        <w:tc>
          <w:tcPr>
            <w:tcW w:w="0" w:type="auto"/>
            <w:tcBorders>
              <w:top w:val="nil"/>
              <w:left w:val="nil"/>
              <w:bottom w:val="nil"/>
              <w:right w:val="nil"/>
            </w:tcBorders>
            <w:noWrap/>
            <w:vAlign w:val="bottom"/>
          </w:tcPr>
          <w:p w14:paraId="5BD0B17A" w14:textId="77777777" w:rsidR="00CE2D92" w:rsidRDefault="00CE2D92">
            <w:pPr>
              <w:rPr>
                <w:rFonts w:cs="Calibri"/>
                <w:color w:val="000000"/>
              </w:rPr>
            </w:pPr>
          </w:p>
        </w:tc>
        <w:tc>
          <w:tcPr>
            <w:tcW w:w="0" w:type="auto"/>
            <w:tcBorders>
              <w:top w:val="nil"/>
              <w:left w:val="nil"/>
              <w:bottom w:val="nil"/>
              <w:right w:val="nil"/>
            </w:tcBorders>
            <w:noWrap/>
            <w:vAlign w:val="bottom"/>
          </w:tcPr>
          <w:p w14:paraId="70356B69" w14:textId="77777777" w:rsidR="00CE2D92" w:rsidRDefault="00CE2D92">
            <w:pPr>
              <w:rPr>
                <w:rFonts w:cs="Calibri"/>
                <w:color w:val="000000"/>
              </w:rPr>
            </w:pPr>
          </w:p>
        </w:tc>
        <w:tc>
          <w:tcPr>
            <w:tcW w:w="0" w:type="auto"/>
            <w:tcBorders>
              <w:top w:val="nil"/>
              <w:left w:val="nil"/>
              <w:bottom w:val="nil"/>
              <w:right w:val="nil"/>
            </w:tcBorders>
            <w:noWrap/>
            <w:vAlign w:val="bottom"/>
          </w:tcPr>
          <w:p w14:paraId="4C669008" w14:textId="77777777" w:rsidR="00CE2D92" w:rsidRDefault="00CE2D92">
            <w:pPr>
              <w:rPr>
                <w:rFonts w:cs="Calibri"/>
                <w:color w:val="000000"/>
              </w:rPr>
            </w:pPr>
          </w:p>
        </w:tc>
        <w:tc>
          <w:tcPr>
            <w:tcW w:w="0" w:type="auto"/>
            <w:tcBorders>
              <w:top w:val="nil"/>
              <w:left w:val="nil"/>
              <w:bottom w:val="nil"/>
              <w:right w:val="nil"/>
            </w:tcBorders>
            <w:noWrap/>
            <w:vAlign w:val="bottom"/>
          </w:tcPr>
          <w:p w14:paraId="15B06A89" w14:textId="77777777" w:rsidR="00CE2D92" w:rsidRDefault="00CE2D92">
            <w:pPr>
              <w:rPr>
                <w:rFonts w:cs="Calibri"/>
                <w:color w:val="000000"/>
              </w:rPr>
            </w:pPr>
          </w:p>
        </w:tc>
        <w:tc>
          <w:tcPr>
            <w:tcW w:w="0" w:type="auto"/>
            <w:tcBorders>
              <w:top w:val="nil"/>
              <w:left w:val="nil"/>
              <w:bottom w:val="nil"/>
              <w:right w:val="nil"/>
            </w:tcBorders>
            <w:noWrap/>
            <w:vAlign w:val="bottom"/>
          </w:tcPr>
          <w:p w14:paraId="2BF3C544" w14:textId="77777777" w:rsidR="00CE2D92" w:rsidRDefault="00CE2D92">
            <w:pPr>
              <w:rPr>
                <w:rFonts w:cs="Calibri"/>
                <w:color w:val="000000"/>
              </w:rPr>
            </w:pPr>
          </w:p>
        </w:tc>
        <w:tc>
          <w:tcPr>
            <w:tcW w:w="0" w:type="auto"/>
            <w:tcBorders>
              <w:top w:val="nil"/>
              <w:left w:val="nil"/>
              <w:bottom w:val="nil"/>
              <w:right w:val="nil"/>
            </w:tcBorders>
            <w:noWrap/>
            <w:vAlign w:val="bottom"/>
          </w:tcPr>
          <w:p w14:paraId="41E37DB9" w14:textId="77777777" w:rsidR="00CE2D92" w:rsidRDefault="00CE2D92">
            <w:pPr>
              <w:rPr>
                <w:rFonts w:cs="Calibri"/>
                <w:color w:val="000000"/>
              </w:rPr>
            </w:pPr>
          </w:p>
        </w:tc>
      </w:tr>
    </w:tbl>
    <w:p w14:paraId="6D9BAB86" w14:textId="77777777" w:rsidR="00CE2D92" w:rsidRDefault="00CE2D92">
      <w:pPr>
        <w:spacing w:after="0" w:line="240" w:lineRule="auto"/>
        <w:rPr>
          <w:rFonts w:ascii="Times New Roman" w:hAnsi="Times New Roman"/>
          <w:b/>
          <w:bCs/>
          <w:sz w:val="24"/>
          <w:szCs w:val="24"/>
        </w:rPr>
      </w:pPr>
      <w:commentRangeStart w:id="5"/>
    </w:p>
    <w:p w14:paraId="08102C9E" w14:textId="77777777" w:rsidR="00CE2D92" w:rsidRDefault="00000000">
      <w:pPr>
        <w:spacing w:after="0" w:line="240" w:lineRule="auto"/>
        <w:rPr>
          <w:rFonts w:ascii="Times New Roman" w:hAnsi="Times New Roman"/>
          <w:b/>
          <w:bCs/>
          <w:sz w:val="24"/>
          <w:szCs w:val="24"/>
        </w:rPr>
      </w:pPr>
      <w:r>
        <w:rPr>
          <w:rFonts w:ascii="Times New Roman" w:hAnsi="Times New Roman"/>
          <w:b/>
          <w:bCs/>
          <w:sz w:val="24"/>
          <w:szCs w:val="24"/>
        </w:rPr>
        <w:t>Figure 9: Column chart showing Total fatty acid between Palm kernel and Tallow oil</w:t>
      </w:r>
      <w:commentRangeEnd w:id="5"/>
      <w:r w:rsidR="001D0A1B">
        <w:rPr>
          <w:rStyle w:val="CommentReference"/>
        </w:rPr>
        <w:commentReference w:id="5"/>
      </w:r>
    </w:p>
    <w:p w14:paraId="6F8C6377" w14:textId="77777777" w:rsidR="00CE2D92" w:rsidRDefault="00CE2D92">
      <w:pPr>
        <w:spacing w:after="0" w:line="240" w:lineRule="auto"/>
        <w:rPr>
          <w:rFonts w:ascii="Times New Roman" w:hAnsi="Times New Roman"/>
          <w:b/>
          <w:bCs/>
          <w:sz w:val="24"/>
          <w:szCs w:val="24"/>
        </w:rPr>
      </w:pPr>
    </w:p>
    <w:p w14:paraId="77D0C3AA" w14:textId="77777777" w:rsidR="00CE2D92" w:rsidRDefault="00CE2D92">
      <w:pPr>
        <w:spacing w:after="0" w:line="240" w:lineRule="auto"/>
        <w:rPr>
          <w:rFonts w:ascii="Times New Roman" w:hAnsi="Times New Roman"/>
          <w:b/>
          <w:bCs/>
          <w:sz w:val="24"/>
          <w:szCs w:val="24"/>
        </w:rPr>
      </w:pPr>
    </w:p>
    <w:p w14:paraId="1EEF3F48" w14:textId="77777777" w:rsidR="00CE2D92" w:rsidRDefault="00CE2D92">
      <w:pPr>
        <w:spacing w:after="0" w:line="240" w:lineRule="auto"/>
        <w:rPr>
          <w:rFonts w:ascii="Times New Roman" w:hAnsi="Times New Roman"/>
          <w:b/>
          <w:bCs/>
          <w:sz w:val="24"/>
          <w:szCs w:val="24"/>
        </w:rPr>
      </w:pPr>
    </w:p>
    <w:p w14:paraId="5B5B5DA2" w14:textId="77777777" w:rsidR="00CE2D92" w:rsidRDefault="00CE2D92">
      <w:pPr>
        <w:spacing w:after="0" w:line="240" w:lineRule="auto"/>
        <w:rPr>
          <w:rFonts w:ascii="Times New Roman" w:hAnsi="Times New Roman"/>
          <w:b/>
          <w:bCs/>
          <w:sz w:val="24"/>
          <w:szCs w:val="24"/>
        </w:rPr>
      </w:pPr>
    </w:p>
    <w:p w14:paraId="5B23FDB2" w14:textId="77777777" w:rsidR="00CE2D92" w:rsidRDefault="00CE2D92">
      <w:pPr>
        <w:spacing w:after="0" w:line="240" w:lineRule="auto"/>
        <w:rPr>
          <w:rFonts w:ascii="Times New Roman" w:hAnsi="Times New Roman"/>
          <w:b/>
          <w:bCs/>
          <w:sz w:val="24"/>
          <w:szCs w:val="24"/>
        </w:rPr>
      </w:pPr>
    </w:p>
    <w:p w14:paraId="0EC87A72" w14:textId="77777777" w:rsidR="00CE2D92" w:rsidRDefault="00000000">
      <w:pPr>
        <w:spacing w:after="0" w:line="240" w:lineRule="auto"/>
        <w:jc w:val="both"/>
        <w:rPr>
          <w:rFonts w:ascii="Times New Roman" w:hAnsi="Times New Roman"/>
          <w:sz w:val="24"/>
          <w:szCs w:val="24"/>
        </w:rPr>
      </w:pPr>
      <w:r>
        <w:rPr>
          <w:rFonts w:ascii="Times New Roman" w:hAnsi="Times New Roman"/>
          <w:b/>
          <w:bCs/>
          <w:sz w:val="24"/>
          <w:szCs w:val="24"/>
        </w:rPr>
        <w:t>4.</w:t>
      </w:r>
      <w:r>
        <w:rPr>
          <w:rFonts w:ascii="Times New Roman" w:hAnsi="Times New Roman"/>
          <w:b/>
          <w:bCs/>
          <w:sz w:val="24"/>
          <w:szCs w:val="24"/>
        </w:rPr>
        <w:tab/>
        <w:t>Conclusion</w:t>
      </w:r>
      <w:r>
        <w:rPr>
          <w:rFonts w:ascii="Times New Roman" w:hAnsi="Times New Roman"/>
          <w:sz w:val="24"/>
          <w:szCs w:val="24"/>
        </w:rPr>
        <w:t xml:space="preserve"> </w:t>
      </w:r>
    </w:p>
    <w:p w14:paraId="3C0E26A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The study concludes that both palm kernel oil and tallow are suitable raw materials for soap production, although each offers distinct advantages. Palm kernel oil is more appropriate for manufacturing soaps with superior lathering and cleansing properties, whereas tallow is preferable for producing harder, more durable soaps. These findings provide valuable information for soap manufacturers seeking to optimize soap quality through the use of locally available raw materials. Both soaps had acceptable pH values and low free caustic alkali content, indicating their suitability for domestic use. A combination of both raw materials may provide a balanced soap with improved cleansing ability and durability.</w:t>
      </w:r>
    </w:p>
    <w:p w14:paraId="05EDBA33" w14:textId="77777777" w:rsidR="00CE2D92" w:rsidRDefault="00CE2D92">
      <w:pPr>
        <w:spacing w:after="0" w:line="240" w:lineRule="auto"/>
        <w:jc w:val="both"/>
        <w:rPr>
          <w:rFonts w:ascii="Times New Roman" w:hAnsi="Times New Roman"/>
          <w:sz w:val="24"/>
          <w:szCs w:val="24"/>
        </w:rPr>
      </w:pPr>
    </w:p>
    <w:p w14:paraId="0C0CEEBA" w14:textId="77777777" w:rsidR="00CE2D92" w:rsidRDefault="00CE2D92">
      <w:pPr>
        <w:spacing w:after="0" w:line="240" w:lineRule="auto"/>
        <w:jc w:val="both"/>
        <w:rPr>
          <w:rFonts w:ascii="Times New Roman" w:hAnsi="Times New Roman"/>
          <w:b/>
          <w:bCs/>
          <w:sz w:val="24"/>
          <w:szCs w:val="24"/>
        </w:rPr>
      </w:pPr>
    </w:p>
    <w:p w14:paraId="58C427A1" w14:textId="77777777" w:rsidR="009547B2" w:rsidRDefault="009547B2" w:rsidP="009547B2">
      <w:pPr>
        <w:spacing w:after="0" w:line="240" w:lineRule="auto"/>
        <w:rPr>
          <w:rFonts w:ascii="Times New Roman" w:hAnsi="Times New Roman"/>
          <w:b/>
        </w:rPr>
      </w:pPr>
      <w:r w:rsidRPr="000839CE">
        <w:rPr>
          <w:rFonts w:ascii="Times New Roman" w:hAnsi="Times New Roman"/>
          <w:b/>
        </w:rPr>
        <w:t>Declaration of AI Use</w:t>
      </w:r>
    </w:p>
    <w:p w14:paraId="78312879" w14:textId="77777777" w:rsidR="009547B2" w:rsidRDefault="009547B2" w:rsidP="009547B2">
      <w:pPr>
        <w:spacing w:after="0" w:line="240" w:lineRule="auto"/>
        <w:rPr>
          <w:rFonts w:ascii="Times New Roman" w:hAnsi="Times New Roman"/>
          <w:b/>
        </w:rPr>
      </w:pPr>
    </w:p>
    <w:p w14:paraId="10EA93C2" w14:textId="77777777" w:rsidR="009547B2" w:rsidRDefault="009547B2" w:rsidP="009547B2">
      <w:pPr>
        <w:spacing w:after="0" w:line="240" w:lineRule="auto"/>
        <w:rPr>
          <w:rFonts w:ascii="Times New Roman" w:hAnsi="Times New Roman"/>
          <w:b/>
        </w:rPr>
      </w:pPr>
    </w:p>
    <w:p w14:paraId="12333F3D" w14:textId="77777777" w:rsidR="009547B2" w:rsidRDefault="009547B2" w:rsidP="009547B2">
      <w:pPr>
        <w:spacing w:after="0" w:line="240" w:lineRule="auto"/>
        <w:rPr>
          <w:rFonts w:ascii="Times New Roman" w:hAnsi="Times New Roman"/>
          <w:b/>
        </w:rPr>
      </w:pPr>
    </w:p>
    <w:p w14:paraId="530DBEC2" w14:textId="77777777" w:rsidR="009547B2" w:rsidRPr="002D08AC" w:rsidRDefault="009547B2" w:rsidP="009547B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8DBF147" w14:textId="77777777" w:rsidR="009547B2" w:rsidRDefault="009547B2">
      <w:pPr>
        <w:spacing w:after="0" w:line="240" w:lineRule="auto"/>
        <w:jc w:val="both"/>
        <w:rPr>
          <w:rFonts w:ascii="Times New Roman" w:hAnsi="Times New Roman"/>
          <w:b/>
          <w:bCs/>
          <w:sz w:val="24"/>
          <w:szCs w:val="24"/>
        </w:rPr>
      </w:pPr>
    </w:p>
    <w:p w14:paraId="672F11E3" w14:textId="77777777" w:rsidR="00CE2D92" w:rsidRDefault="00CE2D92">
      <w:pPr>
        <w:spacing w:line="240" w:lineRule="auto"/>
        <w:jc w:val="both"/>
        <w:rPr>
          <w:rFonts w:ascii="Times New Roman" w:hAnsi="Times New Roman"/>
          <w:b/>
          <w:bCs/>
          <w:sz w:val="24"/>
          <w:szCs w:val="24"/>
        </w:rPr>
      </w:pPr>
    </w:p>
    <w:p w14:paraId="13CE13C6" w14:textId="77777777" w:rsidR="00CE2D92" w:rsidRDefault="00CE2D92">
      <w:pPr>
        <w:spacing w:line="240" w:lineRule="auto"/>
        <w:jc w:val="both"/>
        <w:rPr>
          <w:rFonts w:ascii="Times New Roman" w:hAnsi="Times New Roman"/>
          <w:b/>
          <w:bCs/>
          <w:sz w:val="24"/>
          <w:szCs w:val="24"/>
        </w:rPr>
      </w:pPr>
    </w:p>
    <w:p w14:paraId="63D95264" w14:textId="77777777" w:rsidR="00CE2D92"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REFERENCES</w:t>
      </w:r>
    </w:p>
    <w:p w14:paraId="233AC0C3" w14:textId="77777777" w:rsidR="00CE2D92" w:rsidRDefault="00CE2D92">
      <w:pPr>
        <w:spacing w:after="0" w:line="240" w:lineRule="auto"/>
        <w:jc w:val="both"/>
        <w:rPr>
          <w:rFonts w:ascii="Times New Roman" w:hAnsi="Times New Roman"/>
          <w:sz w:val="20"/>
          <w:szCs w:val="24"/>
        </w:rPr>
      </w:pPr>
    </w:p>
    <w:p w14:paraId="2001CB0A"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Adebayo, G. B., Mohammed, B. D., &amp; Ibrahim, A. O. (2022). Physicochemical evaluation of soaps </w:t>
      </w:r>
    </w:p>
    <w:p w14:paraId="7FD6FC12" w14:textId="77777777" w:rsidR="00CE2D92" w:rsidRDefault="00000000">
      <w:pPr>
        <w:spacing w:after="0" w:line="240" w:lineRule="auto"/>
        <w:ind w:left="720"/>
        <w:jc w:val="both"/>
        <w:rPr>
          <w:rFonts w:ascii="Times New Roman" w:hAnsi="Times New Roman"/>
          <w:sz w:val="24"/>
          <w:szCs w:val="24"/>
        </w:rPr>
      </w:pPr>
      <w:r>
        <w:rPr>
          <w:rFonts w:ascii="Times New Roman" w:hAnsi="Times New Roman"/>
          <w:sz w:val="24"/>
          <w:szCs w:val="24"/>
        </w:rPr>
        <w:t xml:space="preserve">produced from selected vegetable oils. </w:t>
      </w:r>
      <w:r>
        <w:rPr>
          <w:rFonts w:ascii="Times New Roman" w:hAnsi="Times New Roman"/>
          <w:i/>
          <w:iCs/>
          <w:sz w:val="24"/>
          <w:szCs w:val="24"/>
        </w:rPr>
        <w:t>Nigerian Journal of Technological Research</w:t>
      </w:r>
      <w:r>
        <w:rPr>
          <w:rFonts w:ascii="Times New Roman" w:hAnsi="Times New Roman"/>
          <w:sz w:val="24"/>
          <w:szCs w:val="24"/>
        </w:rPr>
        <w:t>, 17(2), 45–54.</w:t>
      </w:r>
    </w:p>
    <w:p w14:paraId="75913CA4" w14:textId="77777777" w:rsidR="00CE2D92" w:rsidRDefault="00CE2D92">
      <w:pPr>
        <w:spacing w:after="0" w:line="240" w:lineRule="auto"/>
        <w:ind w:left="720"/>
        <w:jc w:val="both"/>
        <w:rPr>
          <w:rFonts w:ascii="Times New Roman" w:hAnsi="Times New Roman"/>
          <w:sz w:val="24"/>
          <w:szCs w:val="24"/>
        </w:rPr>
      </w:pPr>
    </w:p>
    <w:p w14:paraId="5FD05464" w14:textId="77777777" w:rsidR="00CE2D92" w:rsidRDefault="00CE2D92">
      <w:pPr>
        <w:spacing w:after="0" w:line="240" w:lineRule="auto"/>
        <w:ind w:left="720"/>
        <w:jc w:val="both"/>
        <w:rPr>
          <w:rFonts w:ascii="Times New Roman" w:hAnsi="Times New Roman"/>
          <w:sz w:val="24"/>
          <w:szCs w:val="24"/>
        </w:rPr>
      </w:pPr>
    </w:p>
    <w:p w14:paraId="5642610F"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Arial" w:eastAsia="Times New Roman" w:hAnsi="Arial" w:cs="Arial"/>
          <w:color w:val="FF0000"/>
          <w:sz w:val="20"/>
          <w:szCs w:val="20"/>
        </w:rPr>
        <w:t>Akpakpan, A. E., Udo, I. E., Uwanta, E. J., Akpanudo, N. W., Ikpe, E. E., Fatunla, O. K., Udoakpan, U. I., Sunday, D. G., Umoh, G. O., &amp; Umo, A. M. (2024). Influence of operating variables on the adsorption of Pb²</w:t>
      </w:r>
      <w:r>
        <w:rPr>
          <w:rFonts w:ascii="Cambria Math" w:eastAsia="Times New Roman" w:hAnsi="Cambria Math" w:cs="Cambria Math"/>
          <w:color w:val="FF0000"/>
          <w:sz w:val="20"/>
          <w:szCs w:val="20"/>
        </w:rPr>
        <w:t>⁺</w:t>
      </w:r>
      <w:r>
        <w:rPr>
          <w:rFonts w:ascii="Arial" w:eastAsia="Times New Roman" w:hAnsi="Arial" w:cs="Arial"/>
          <w:color w:val="FF0000"/>
          <w:sz w:val="20"/>
          <w:szCs w:val="20"/>
        </w:rPr>
        <w:t xml:space="preserve"> and Cd²</w:t>
      </w:r>
      <w:r>
        <w:rPr>
          <w:rFonts w:ascii="Cambria Math" w:eastAsia="Times New Roman" w:hAnsi="Cambria Math" w:cs="Cambria Math"/>
          <w:color w:val="FF0000"/>
          <w:sz w:val="20"/>
          <w:szCs w:val="20"/>
        </w:rPr>
        <w:t>⁺</w:t>
      </w:r>
      <w:r>
        <w:rPr>
          <w:rFonts w:ascii="Arial" w:eastAsia="Times New Roman" w:hAnsi="Arial" w:cs="Arial"/>
          <w:color w:val="FF0000"/>
          <w:sz w:val="20"/>
          <w:szCs w:val="20"/>
        </w:rPr>
        <w:t xml:space="preserve"> from wastewater using </w:t>
      </w:r>
      <w:r>
        <w:rPr>
          <w:rFonts w:ascii="Arial" w:eastAsia="Times New Roman" w:hAnsi="Arial" w:cs="Arial"/>
          <w:i/>
          <w:iCs/>
          <w:color w:val="FF0000"/>
          <w:sz w:val="20"/>
          <w:szCs w:val="20"/>
        </w:rPr>
        <w:t>Gmelina arborea</w:t>
      </w:r>
      <w:r>
        <w:rPr>
          <w:rFonts w:ascii="Arial" w:eastAsia="Times New Roman" w:hAnsi="Arial" w:cs="Arial"/>
          <w:color w:val="FF0000"/>
          <w:sz w:val="20"/>
          <w:szCs w:val="20"/>
        </w:rPr>
        <w:t xml:space="preserve"> and its ester derivatives. </w:t>
      </w:r>
      <w:r>
        <w:rPr>
          <w:rFonts w:ascii="Arial" w:eastAsia="Times New Roman" w:hAnsi="Arial" w:cs="Arial"/>
          <w:i/>
          <w:iCs/>
          <w:color w:val="FF0000"/>
          <w:sz w:val="20"/>
          <w:szCs w:val="20"/>
        </w:rPr>
        <w:t>Journal of Natural and Applied Sciences, Pakistan</w:t>
      </w:r>
      <w:r>
        <w:rPr>
          <w:rFonts w:ascii="Arial" w:eastAsia="Times New Roman" w:hAnsi="Arial" w:cs="Arial"/>
          <w:color w:val="FF0000"/>
          <w:sz w:val="20"/>
          <w:szCs w:val="20"/>
        </w:rPr>
        <w:t>, 6(2), 1950–1968.</w:t>
      </w:r>
    </w:p>
    <w:p w14:paraId="4B926965" w14:textId="77777777" w:rsidR="00CE2D92" w:rsidRDefault="00CE2D92">
      <w:pPr>
        <w:pStyle w:val="Normal1"/>
        <w:spacing w:line="276" w:lineRule="auto"/>
        <w:jc w:val="both"/>
        <w:rPr>
          <w:rFonts w:ascii="Times New Roman" w:eastAsia="Times New Roman" w:hAnsi="Times New Roman" w:cs="Times New Roman"/>
          <w:color w:val="FF0000"/>
        </w:rPr>
      </w:pPr>
    </w:p>
    <w:p w14:paraId="4AE22594" w14:textId="77777777" w:rsidR="00CE2D92" w:rsidRDefault="00CE2D92">
      <w:pPr>
        <w:spacing w:after="0" w:line="240" w:lineRule="auto"/>
        <w:ind w:left="720"/>
        <w:jc w:val="both"/>
        <w:rPr>
          <w:rFonts w:ascii="Times New Roman" w:hAnsi="Times New Roman"/>
          <w:sz w:val="24"/>
          <w:szCs w:val="24"/>
        </w:rPr>
      </w:pPr>
    </w:p>
    <w:p w14:paraId="60C86918" w14:textId="77777777" w:rsidR="00CE2D92" w:rsidRDefault="00CE2D92">
      <w:pPr>
        <w:spacing w:after="0" w:line="240" w:lineRule="auto"/>
        <w:ind w:left="720"/>
        <w:jc w:val="both"/>
        <w:rPr>
          <w:rFonts w:ascii="Times New Roman" w:hAnsi="Times New Roman"/>
          <w:sz w:val="24"/>
          <w:szCs w:val="24"/>
        </w:rPr>
      </w:pPr>
    </w:p>
    <w:p w14:paraId="03749EC1"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Barel, A. O., Paye, M., &amp; Maibach, H. I. (2014). </w:t>
      </w:r>
      <w:r>
        <w:rPr>
          <w:rFonts w:ascii="Times New Roman" w:hAnsi="Times New Roman"/>
          <w:i/>
          <w:iCs/>
          <w:sz w:val="24"/>
          <w:szCs w:val="24"/>
        </w:rPr>
        <w:t>Handbook of Cosmetic Science and Technology</w:t>
      </w:r>
      <w:r>
        <w:rPr>
          <w:rFonts w:ascii="Times New Roman" w:hAnsi="Times New Roman"/>
          <w:sz w:val="24"/>
          <w:szCs w:val="24"/>
        </w:rPr>
        <w:t xml:space="preserve"> </w:t>
      </w:r>
    </w:p>
    <w:p w14:paraId="2BFB0E35"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(4th ed.). CRC Press.</w:t>
      </w:r>
    </w:p>
    <w:p w14:paraId="595CD4A7" w14:textId="77777777" w:rsidR="00CE2D92" w:rsidRDefault="00CE2D92">
      <w:pPr>
        <w:spacing w:after="0" w:line="240" w:lineRule="auto"/>
        <w:jc w:val="both"/>
        <w:rPr>
          <w:rFonts w:ascii="Times New Roman" w:hAnsi="Times New Roman"/>
          <w:szCs w:val="24"/>
        </w:rPr>
      </w:pPr>
    </w:p>
    <w:p w14:paraId="5956FCDC"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Cavitch, S. M. (2001). </w:t>
      </w:r>
      <w:r>
        <w:rPr>
          <w:rFonts w:ascii="Times New Roman" w:hAnsi="Times New Roman"/>
          <w:i/>
          <w:iCs/>
          <w:sz w:val="24"/>
          <w:szCs w:val="24"/>
        </w:rPr>
        <w:t>The Soapmaker's Companion</w:t>
      </w:r>
      <w:r>
        <w:rPr>
          <w:rFonts w:ascii="Times New Roman" w:hAnsi="Times New Roman"/>
          <w:sz w:val="24"/>
          <w:szCs w:val="24"/>
        </w:rPr>
        <w:t>. Storey Publishing.</w:t>
      </w:r>
    </w:p>
    <w:p w14:paraId="792F56DD" w14:textId="77777777" w:rsidR="00CE2D92" w:rsidRDefault="00CE2D92">
      <w:pPr>
        <w:spacing w:after="0" w:line="240" w:lineRule="auto"/>
        <w:jc w:val="both"/>
        <w:rPr>
          <w:rFonts w:ascii="Times New Roman" w:hAnsi="Times New Roman"/>
          <w:sz w:val="24"/>
          <w:szCs w:val="24"/>
        </w:rPr>
      </w:pPr>
    </w:p>
    <w:p w14:paraId="28245F69"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Gunstone, F. D., Harwood, J. L., &amp; Dijkstra, A. J. (2007). </w:t>
      </w:r>
      <w:r>
        <w:rPr>
          <w:rFonts w:ascii="Times New Roman" w:hAnsi="Times New Roman"/>
          <w:i/>
          <w:iCs/>
          <w:sz w:val="24"/>
          <w:szCs w:val="24"/>
        </w:rPr>
        <w:t>The Lipid Handbook</w:t>
      </w:r>
      <w:r>
        <w:rPr>
          <w:rFonts w:ascii="Times New Roman" w:hAnsi="Times New Roman"/>
          <w:sz w:val="24"/>
          <w:szCs w:val="24"/>
        </w:rPr>
        <w:t xml:space="preserve"> (3rd ed.). CRC </w:t>
      </w:r>
    </w:p>
    <w:p w14:paraId="166D1431"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Press.</w:t>
      </w:r>
    </w:p>
    <w:p w14:paraId="71AC557E" w14:textId="77777777" w:rsidR="00CE2D92" w:rsidRDefault="00CE2D92">
      <w:pPr>
        <w:spacing w:after="0" w:line="240" w:lineRule="auto"/>
        <w:ind w:firstLine="720"/>
        <w:jc w:val="both"/>
        <w:rPr>
          <w:rFonts w:ascii="Times New Roman" w:hAnsi="Times New Roman"/>
          <w:sz w:val="24"/>
          <w:szCs w:val="24"/>
        </w:rPr>
      </w:pPr>
    </w:p>
    <w:p w14:paraId="7B58BDBA"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Arial" w:eastAsia="Times New Roman" w:hAnsi="Arial" w:cs="Arial"/>
          <w:color w:val="FF0000"/>
          <w:sz w:val="20"/>
          <w:szCs w:val="20"/>
          <w:lang w:val="nl-BE"/>
        </w:rPr>
        <w:t xml:space="preserve">Ikpe, E. E., Akpakpan, A. E., Akpan, P., Ukpong, E. G., &amp; Okon, O. E. (2019). </w:t>
      </w:r>
      <w:r>
        <w:rPr>
          <w:rFonts w:ascii="Arial" w:eastAsia="Times New Roman" w:hAnsi="Arial" w:cs="Arial"/>
          <w:color w:val="FF0000"/>
          <w:sz w:val="20"/>
          <w:szCs w:val="20"/>
        </w:rPr>
        <w:t xml:space="preserve">Evaluation of proximate composition of </w:t>
      </w:r>
      <w:r>
        <w:rPr>
          <w:rFonts w:ascii="Arial" w:eastAsia="Times New Roman" w:hAnsi="Arial" w:cs="Arial"/>
          <w:i/>
          <w:iCs/>
          <w:color w:val="FF0000"/>
          <w:sz w:val="20"/>
          <w:szCs w:val="20"/>
        </w:rPr>
        <w:t>Callinectes sapidus</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Procambarus clarkii</w:t>
      </w:r>
      <w:r>
        <w:rPr>
          <w:rFonts w:ascii="Arial" w:eastAsia="Times New Roman" w:hAnsi="Arial" w:cs="Arial"/>
          <w:color w:val="FF0000"/>
          <w:sz w:val="20"/>
          <w:szCs w:val="20"/>
        </w:rPr>
        <w:t xml:space="preserve"> and sediment from Qua Iboe River, Nigeria. </w:t>
      </w:r>
      <w:r>
        <w:rPr>
          <w:rFonts w:ascii="Arial" w:eastAsia="Times New Roman" w:hAnsi="Arial" w:cs="Arial"/>
          <w:i/>
          <w:iCs/>
          <w:color w:val="FF0000"/>
          <w:sz w:val="20"/>
          <w:szCs w:val="20"/>
        </w:rPr>
        <w:t>International Journal of Advanced Research in Engineering Technology &amp; Science</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6</w:t>
      </w:r>
      <w:r>
        <w:rPr>
          <w:rFonts w:ascii="Arial" w:eastAsia="Times New Roman" w:hAnsi="Arial" w:cs="Arial"/>
          <w:color w:val="FF0000"/>
          <w:sz w:val="20"/>
          <w:szCs w:val="20"/>
        </w:rPr>
        <w:t>(4), 1–8.</w:t>
      </w:r>
    </w:p>
    <w:p w14:paraId="16738B9F" w14:textId="77777777" w:rsidR="00CE2D92" w:rsidRDefault="00CE2D92">
      <w:pPr>
        <w:spacing w:after="0" w:line="240" w:lineRule="auto"/>
        <w:ind w:left="540" w:hanging="540"/>
        <w:jc w:val="both"/>
        <w:rPr>
          <w:rFonts w:ascii="Arial" w:eastAsia="Times New Roman" w:hAnsi="Arial" w:cs="Arial"/>
          <w:color w:val="FF0000"/>
          <w:sz w:val="20"/>
          <w:szCs w:val="20"/>
        </w:rPr>
      </w:pPr>
    </w:p>
    <w:p w14:paraId="69C020C3"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Arial" w:eastAsia="Times New Roman" w:hAnsi="Arial" w:cs="Arial"/>
          <w:color w:val="FF0000"/>
          <w:sz w:val="20"/>
          <w:szCs w:val="20"/>
        </w:rPr>
        <w:t>Ikpe,E. E.,Nsi,E.W.,Udo, I.G.,Akpan,A.O.,Akpakpan, A.E. and Osagie, F.A.(2025) Investigation of Total Hydrocarbon Contents and Heavy Metals in Termitaria within Akwa Ibom State University,Ikot Akpaden,Nigeria</w:t>
      </w:r>
      <w:r>
        <w:rPr>
          <w:rFonts w:ascii="Arial" w:eastAsia="Times New Roman" w:hAnsi="Arial" w:cs="Arial"/>
          <w:i/>
          <w:iCs/>
          <w:color w:val="FF0000"/>
          <w:sz w:val="20"/>
          <w:szCs w:val="20"/>
        </w:rPr>
        <w:t>.Asian Journal of Chemical Sciences,</w:t>
      </w:r>
      <w:r>
        <w:rPr>
          <w:rFonts w:ascii="Arial" w:eastAsia="Times New Roman" w:hAnsi="Arial" w:cs="Arial"/>
          <w:color w:val="FF0000"/>
          <w:sz w:val="20"/>
          <w:szCs w:val="20"/>
        </w:rPr>
        <w:t xml:space="preserve"> vol 15, issue 2. 73-85.</w:t>
      </w:r>
    </w:p>
    <w:p w14:paraId="0AB5B60E" w14:textId="77777777" w:rsidR="00CE2D92" w:rsidRDefault="00CE2D92">
      <w:pPr>
        <w:spacing w:after="0" w:line="240" w:lineRule="auto"/>
        <w:ind w:left="540" w:hanging="540"/>
        <w:jc w:val="both"/>
        <w:rPr>
          <w:rFonts w:ascii="Arial" w:eastAsia="Times New Roman" w:hAnsi="Arial" w:cs="Arial"/>
          <w:color w:val="FF0000"/>
          <w:sz w:val="20"/>
          <w:szCs w:val="20"/>
        </w:rPr>
      </w:pPr>
    </w:p>
    <w:p w14:paraId="7815E90F" w14:textId="77777777" w:rsidR="00CE2D92" w:rsidRDefault="00CE2D92">
      <w:pPr>
        <w:spacing w:after="0" w:line="240" w:lineRule="auto"/>
        <w:ind w:left="540" w:hanging="540"/>
        <w:jc w:val="both"/>
        <w:rPr>
          <w:rFonts w:ascii="Arial" w:eastAsia="Times New Roman" w:hAnsi="Arial" w:cs="Arial"/>
          <w:color w:val="FF0000"/>
          <w:sz w:val="20"/>
          <w:szCs w:val="20"/>
        </w:rPr>
      </w:pPr>
    </w:p>
    <w:p w14:paraId="7B9AEA91" w14:textId="77777777" w:rsidR="00CE2D92" w:rsidRDefault="00CE2D92">
      <w:pPr>
        <w:spacing w:after="0" w:line="240" w:lineRule="auto"/>
        <w:ind w:firstLine="720"/>
        <w:jc w:val="both"/>
        <w:rPr>
          <w:rFonts w:ascii="Times New Roman" w:hAnsi="Times New Roman"/>
          <w:sz w:val="24"/>
          <w:szCs w:val="24"/>
        </w:rPr>
      </w:pPr>
    </w:p>
    <w:p w14:paraId="0125C247" w14:textId="77777777" w:rsidR="00CE2D92" w:rsidRDefault="00CE2D92">
      <w:pPr>
        <w:spacing w:after="0" w:line="240" w:lineRule="auto"/>
        <w:ind w:firstLine="720"/>
        <w:jc w:val="both"/>
        <w:rPr>
          <w:rFonts w:ascii="Times New Roman" w:hAnsi="Times New Roman"/>
          <w:sz w:val="24"/>
          <w:szCs w:val="24"/>
        </w:rPr>
      </w:pPr>
    </w:p>
    <w:p w14:paraId="209ACC2D" w14:textId="77777777" w:rsidR="00CE2D92" w:rsidRDefault="00CE2D92">
      <w:pPr>
        <w:spacing w:after="0" w:line="240" w:lineRule="auto"/>
        <w:ind w:firstLine="720"/>
        <w:jc w:val="both"/>
        <w:rPr>
          <w:rFonts w:ascii="Times New Roman" w:hAnsi="Times New Roman"/>
          <w:sz w:val="24"/>
          <w:szCs w:val="24"/>
        </w:rPr>
      </w:pPr>
    </w:p>
    <w:p w14:paraId="6D979E88"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Arial" w:eastAsia="Times New Roman" w:hAnsi="Arial" w:cs="Arial"/>
          <w:color w:val="FF0000"/>
          <w:sz w:val="20"/>
          <w:szCs w:val="20"/>
        </w:rPr>
        <w:t xml:space="preserve">Imoisi, O. B., Ukhun, M. E., &amp; Ikpe, E. E. (2020). Quality parameters of palm olein, palm kernel oil and its blends subjected to thermal stress using photometric technology. </w:t>
      </w:r>
      <w:r>
        <w:rPr>
          <w:rFonts w:ascii="Arial" w:eastAsia="Times New Roman" w:hAnsi="Arial" w:cs="Arial"/>
          <w:i/>
          <w:iCs/>
          <w:color w:val="FF0000"/>
          <w:sz w:val="20"/>
          <w:szCs w:val="20"/>
        </w:rPr>
        <w:t>European Journal of Agriculture and Food Sciences</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2</w:t>
      </w:r>
      <w:r>
        <w:rPr>
          <w:rFonts w:ascii="Arial" w:eastAsia="Times New Roman" w:hAnsi="Arial" w:cs="Arial"/>
          <w:color w:val="FF0000"/>
          <w:sz w:val="20"/>
          <w:szCs w:val="20"/>
        </w:rPr>
        <w:t>(5), 3–6.</w:t>
      </w:r>
    </w:p>
    <w:p w14:paraId="6CA9B7FC" w14:textId="77777777" w:rsidR="00CE2D92" w:rsidRDefault="00CE2D92">
      <w:pPr>
        <w:spacing w:after="0" w:line="240" w:lineRule="auto"/>
        <w:ind w:left="540" w:hanging="540"/>
        <w:jc w:val="both"/>
        <w:rPr>
          <w:rFonts w:ascii="Arial" w:eastAsia="Times New Roman" w:hAnsi="Arial" w:cs="Arial"/>
          <w:color w:val="FF0000"/>
          <w:sz w:val="20"/>
          <w:szCs w:val="20"/>
        </w:rPr>
      </w:pPr>
    </w:p>
    <w:p w14:paraId="4604286C" w14:textId="77777777" w:rsidR="00CE2D92" w:rsidRDefault="00CE2D92">
      <w:pPr>
        <w:spacing w:after="0" w:line="240" w:lineRule="auto"/>
        <w:ind w:firstLine="720"/>
        <w:jc w:val="both"/>
        <w:rPr>
          <w:rFonts w:ascii="Times New Roman" w:hAnsi="Times New Roman"/>
          <w:sz w:val="24"/>
          <w:szCs w:val="24"/>
        </w:rPr>
      </w:pPr>
    </w:p>
    <w:p w14:paraId="288F840A" w14:textId="77777777" w:rsidR="00CE2D92" w:rsidRDefault="00CE2D92">
      <w:pPr>
        <w:spacing w:after="0" w:line="240" w:lineRule="auto"/>
        <w:ind w:firstLine="720"/>
        <w:jc w:val="both"/>
        <w:rPr>
          <w:rFonts w:ascii="Times New Roman" w:hAnsi="Times New Roman"/>
          <w:sz w:val="24"/>
          <w:szCs w:val="24"/>
        </w:rPr>
      </w:pPr>
    </w:p>
    <w:p w14:paraId="24C92E14" w14:textId="77777777" w:rsidR="00CE2D92" w:rsidRDefault="00CE2D92">
      <w:pPr>
        <w:spacing w:after="0" w:line="240" w:lineRule="auto"/>
        <w:jc w:val="both"/>
        <w:rPr>
          <w:rFonts w:ascii="Times New Roman" w:hAnsi="Times New Roman"/>
          <w:sz w:val="20"/>
          <w:szCs w:val="24"/>
        </w:rPr>
      </w:pPr>
    </w:p>
    <w:p w14:paraId="54F982D1"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Knothe, G., Van Gerpen, J., &amp; Krahl, J. (2015). </w:t>
      </w:r>
      <w:r>
        <w:rPr>
          <w:rFonts w:ascii="Times New Roman" w:hAnsi="Times New Roman"/>
          <w:i/>
          <w:iCs/>
          <w:sz w:val="24"/>
          <w:szCs w:val="24"/>
        </w:rPr>
        <w:t>The Biodiesel Handbook</w:t>
      </w:r>
      <w:r>
        <w:rPr>
          <w:rFonts w:ascii="Times New Roman" w:hAnsi="Times New Roman"/>
          <w:sz w:val="24"/>
          <w:szCs w:val="24"/>
        </w:rPr>
        <w:t xml:space="preserve"> (2nd ed.). AOCS Press.</w:t>
      </w:r>
    </w:p>
    <w:p w14:paraId="031C65B2" w14:textId="77777777" w:rsidR="00CE2D92" w:rsidRDefault="00CE2D92">
      <w:pPr>
        <w:spacing w:after="0" w:line="240" w:lineRule="auto"/>
        <w:jc w:val="both"/>
        <w:rPr>
          <w:rFonts w:ascii="Times New Roman" w:hAnsi="Times New Roman"/>
          <w:sz w:val="24"/>
          <w:szCs w:val="24"/>
        </w:rPr>
      </w:pPr>
    </w:p>
    <w:p w14:paraId="73760200" w14:textId="77777777" w:rsidR="00CE2D92" w:rsidRDefault="00000000">
      <w:pPr>
        <w:spacing w:after="0" w:line="240" w:lineRule="auto"/>
        <w:jc w:val="both"/>
        <w:rPr>
          <w:rFonts w:ascii="Times New Roman" w:hAnsi="Times New Roman"/>
          <w:sz w:val="24"/>
          <w:szCs w:val="24"/>
        </w:rPr>
      </w:pPr>
      <w:hyperlink r:id="rId30" w:history="1">
        <w:r w:rsidR="00CE2D92">
          <w:rPr>
            <w:rStyle w:val="Hyperlink"/>
            <w:rFonts w:ascii="Times New Roman" w:hAnsi="Times New Roman"/>
            <w:color w:val="auto"/>
            <w:sz w:val="24"/>
            <w:szCs w:val="24"/>
          </w:rPr>
          <w:t>KJ Betsy</w:t>
        </w:r>
      </w:hyperlink>
      <w:r w:rsidR="00CE2D92">
        <w:rPr>
          <w:rFonts w:ascii="Times New Roman" w:hAnsi="Times New Roman"/>
          <w:sz w:val="24"/>
          <w:szCs w:val="24"/>
        </w:rPr>
        <w:t>, M Jilu, R Fathima, </w:t>
      </w:r>
      <w:hyperlink r:id="rId31" w:history="1">
        <w:r w:rsidR="00CE2D92">
          <w:rPr>
            <w:rStyle w:val="Hyperlink"/>
            <w:rFonts w:ascii="Times New Roman" w:hAnsi="Times New Roman"/>
            <w:color w:val="auto"/>
            <w:sz w:val="24"/>
            <w:szCs w:val="24"/>
          </w:rPr>
          <w:t>JT Varkey</w:t>
        </w:r>
      </w:hyperlink>
      <w:r w:rsidR="00CE2D92">
        <w:rPr>
          <w:rFonts w:ascii="Times New Roman" w:hAnsi="Times New Roman"/>
          <w:sz w:val="24"/>
          <w:szCs w:val="24"/>
        </w:rPr>
        <w:t>, Determination of alkali content &amp; total fatty matter in  cleansing agents. Asian J. Sci. Appl. Technol, 2 (1) (2013).</w:t>
      </w:r>
    </w:p>
    <w:p w14:paraId="1137BDE1" w14:textId="77777777" w:rsidR="00CE2D92" w:rsidRDefault="00CE2D92">
      <w:pPr>
        <w:spacing w:after="0" w:line="240" w:lineRule="auto"/>
        <w:jc w:val="both"/>
        <w:rPr>
          <w:rFonts w:ascii="Times New Roman" w:hAnsi="Times New Roman"/>
          <w:sz w:val="24"/>
          <w:szCs w:val="24"/>
        </w:rPr>
      </w:pPr>
    </w:p>
    <w:p w14:paraId="227C1F4E"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Kuntom, Ainie, Hamirin Kifli, and Peang‐Kean Lim. "Chemical and physical characteristics of soap made from distilled fatty acids of palm oil and palm kernel oil." </w:t>
      </w:r>
      <w:r>
        <w:rPr>
          <w:rFonts w:ascii="Times New Roman" w:hAnsi="Times New Roman"/>
          <w:i/>
          <w:iCs/>
          <w:sz w:val="24"/>
          <w:szCs w:val="24"/>
        </w:rPr>
        <w:t>Journal of the American Oil Chemists' Society</w:t>
      </w:r>
      <w:r>
        <w:rPr>
          <w:rFonts w:ascii="Times New Roman" w:hAnsi="Times New Roman"/>
          <w:sz w:val="24"/>
          <w:szCs w:val="24"/>
        </w:rPr>
        <w:t> 73.1 (1996): 105-108.</w:t>
      </w:r>
    </w:p>
    <w:p w14:paraId="0EC9C084" w14:textId="77777777" w:rsidR="00CE2D92" w:rsidRDefault="00CE2D92">
      <w:pPr>
        <w:spacing w:after="0" w:line="240" w:lineRule="auto"/>
        <w:jc w:val="both"/>
        <w:rPr>
          <w:rFonts w:ascii="Times New Roman" w:hAnsi="Times New Roman"/>
          <w:sz w:val="24"/>
          <w:szCs w:val="24"/>
        </w:rPr>
      </w:pPr>
    </w:p>
    <w:p w14:paraId="6CEB3EE0"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Mabrouk, S. T. (2005). </w:t>
      </w:r>
      <w:r>
        <w:rPr>
          <w:rFonts w:ascii="Times New Roman" w:hAnsi="Times New Roman"/>
          <w:i/>
          <w:iCs/>
          <w:sz w:val="24"/>
          <w:szCs w:val="24"/>
        </w:rPr>
        <w:t>Making Usable, Quality Opaque or Transparent Soap</w:t>
      </w:r>
      <w:r>
        <w:rPr>
          <w:rFonts w:ascii="Times New Roman" w:hAnsi="Times New Roman"/>
          <w:sz w:val="24"/>
          <w:szCs w:val="24"/>
        </w:rPr>
        <w:t xml:space="preserve">. SABSON </w:t>
      </w:r>
    </w:p>
    <w:p w14:paraId="17D7F6B0"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Publishers.</w:t>
      </w:r>
    </w:p>
    <w:p w14:paraId="531F7336" w14:textId="77777777" w:rsidR="00CE2D92" w:rsidRDefault="00CE2D92">
      <w:pPr>
        <w:spacing w:after="0" w:line="240" w:lineRule="auto"/>
        <w:jc w:val="both"/>
        <w:rPr>
          <w:rFonts w:ascii="Times New Roman" w:hAnsi="Times New Roman"/>
          <w:sz w:val="20"/>
          <w:szCs w:val="24"/>
        </w:rPr>
      </w:pPr>
    </w:p>
    <w:p w14:paraId="7893BE13"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Mitsui, T. (1997). </w:t>
      </w:r>
      <w:r>
        <w:rPr>
          <w:rFonts w:ascii="Times New Roman" w:hAnsi="Times New Roman"/>
          <w:i/>
          <w:iCs/>
          <w:sz w:val="24"/>
          <w:szCs w:val="24"/>
        </w:rPr>
        <w:t>New Cosmetic Science</w:t>
      </w:r>
      <w:r>
        <w:rPr>
          <w:rFonts w:ascii="Times New Roman" w:hAnsi="Times New Roman"/>
          <w:sz w:val="24"/>
          <w:szCs w:val="24"/>
        </w:rPr>
        <w:t>. Elsevier Science.</w:t>
      </w:r>
    </w:p>
    <w:p w14:paraId="56EFC87A" w14:textId="77777777" w:rsidR="00CE2D92" w:rsidRDefault="00CE2D92">
      <w:pPr>
        <w:spacing w:after="0" w:line="240" w:lineRule="auto"/>
        <w:jc w:val="both"/>
        <w:rPr>
          <w:rFonts w:ascii="Times New Roman" w:hAnsi="Times New Roman"/>
          <w:sz w:val="16"/>
          <w:szCs w:val="24"/>
        </w:rPr>
      </w:pPr>
    </w:p>
    <w:p w14:paraId="47EAC79D"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Muhammed, H.A., Abdulrazaq, Y., Abdullah, S.S. and Adam, A.A. 2022. Formulation of laundry </w:t>
      </w:r>
    </w:p>
    <w:p w14:paraId="14F89CF7" w14:textId="77777777" w:rsidR="00CE2D92" w:rsidRDefault="00000000">
      <w:pPr>
        <w:spacing w:after="0" w:line="240" w:lineRule="auto"/>
        <w:ind w:left="540" w:hanging="540"/>
        <w:jc w:val="both"/>
        <w:rPr>
          <w:rFonts w:ascii="Times New Roman" w:hAnsi="Times New Roman"/>
          <w:sz w:val="24"/>
          <w:szCs w:val="24"/>
        </w:rPr>
      </w:pPr>
      <w:r>
        <w:rPr>
          <w:rFonts w:ascii="Times New Roman" w:hAnsi="Times New Roman"/>
          <w:sz w:val="24"/>
          <w:szCs w:val="24"/>
        </w:rPr>
        <w:t>soap using locally made Palm Kernel Oil in Nigeria. </w:t>
      </w:r>
      <w:r>
        <w:rPr>
          <w:rFonts w:ascii="Times New Roman" w:hAnsi="Times New Roman"/>
          <w:i/>
          <w:iCs/>
          <w:sz w:val="24"/>
          <w:szCs w:val="24"/>
        </w:rPr>
        <w:t>Dutse Journal of Pure and Applied Sciences</w:t>
      </w:r>
      <w:r>
        <w:rPr>
          <w:rFonts w:ascii="Times New Roman" w:hAnsi="Times New Roman"/>
          <w:sz w:val="24"/>
          <w:szCs w:val="24"/>
        </w:rPr>
        <w:t>. 8, 1b (May 2022), 51–57</w:t>
      </w:r>
    </w:p>
    <w:p w14:paraId="20AA7BC9" w14:textId="77777777" w:rsidR="00CE2D92" w:rsidRDefault="00CE2D92">
      <w:pPr>
        <w:spacing w:after="0" w:line="240" w:lineRule="auto"/>
        <w:ind w:left="540" w:hanging="540"/>
        <w:jc w:val="both"/>
        <w:rPr>
          <w:rFonts w:ascii="Times New Roman" w:hAnsi="Times New Roman"/>
          <w:sz w:val="24"/>
          <w:szCs w:val="24"/>
        </w:rPr>
      </w:pPr>
    </w:p>
    <w:p w14:paraId="475B8F82" w14:textId="77777777" w:rsidR="00CE2D92" w:rsidRDefault="00000000">
      <w:pPr>
        <w:spacing w:after="0" w:line="240" w:lineRule="auto"/>
        <w:ind w:left="540" w:hanging="540"/>
        <w:jc w:val="both"/>
        <w:rPr>
          <w:rFonts w:ascii="Arial" w:eastAsia="Times New Roman" w:hAnsi="Arial" w:cs="Arial"/>
          <w:color w:val="FF0000"/>
          <w:sz w:val="20"/>
          <w:szCs w:val="20"/>
        </w:rPr>
      </w:pPr>
      <w:r>
        <w:rPr>
          <w:rFonts w:ascii="Times New Roman" w:hAnsi="Times New Roman"/>
          <w:sz w:val="24"/>
          <w:szCs w:val="24"/>
        </w:rPr>
        <w:t>.</w:t>
      </w:r>
      <w:r>
        <w:rPr>
          <w:rFonts w:ascii="Arial" w:eastAsia="Times New Roman" w:hAnsi="Arial" w:cs="Arial"/>
          <w:color w:val="FF0000"/>
          <w:sz w:val="20"/>
          <w:szCs w:val="20"/>
        </w:rPr>
        <w:t xml:space="preserve">Ntuen, I. U., Akpakpan, A. E., Enin, G. N., Enengedi, I. S., Uwanta, E. J., Nsi, E. W., Udo, I. E., Ikpe, E. E., &amp; Akpabio, U. D. (2024). Preparation and characterization of ink from </w:t>
      </w:r>
      <w:r>
        <w:rPr>
          <w:rFonts w:ascii="Arial" w:eastAsia="Times New Roman" w:hAnsi="Arial" w:cs="Arial"/>
          <w:i/>
          <w:iCs/>
          <w:color w:val="FF0000"/>
          <w:sz w:val="20"/>
          <w:szCs w:val="20"/>
        </w:rPr>
        <w:t>Hibiscus sabdariffa</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Curcuma longa</w:t>
      </w:r>
      <w:r>
        <w:rPr>
          <w:rFonts w:ascii="Arial" w:eastAsia="Times New Roman" w:hAnsi="Arial" w:cs="Arial"/>
          <w:color w:val="FF0000"/>
          <w:sz w:val="20"/>
          <w:szCs w:val="20"/>
        </w:rPr>
        <w:t xml:space="preserve">, and </w:t>
      </w:r>
      <w:r>
        <w:rPr>
          <w:rFonts w:ascii="Arial" w:eastAsia="Times New Roman" w:hAnsi="Arial" w:cs="Arial"/>
          <w:i/>
          <w:iCs/>
          <w:color w:val="FF0000"/>
          <w:sz w:val="20"/>
          <w:szCs w:val="20"/>
        </w:rPr>
        <w:t>Sorghum vulgare</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Nepal Journal of Biotechnology</w:t>
      </w:r>
      <w:r>
        <w:rPr>
          <w:rFonts w:ascii="Arial" w:eastAsia="Times New Roman" w:hAnsi="Arial" w:cs="Arial"/>
          <w:color w:val="FF0000"/>
          <w:sz w:val="20"/>
          <w:szCs w:val="20"/>
        </w:rPr>
        <w:t xml:space="preserve">, </w:t>
      </w:r>
      <w:r>
        <w:rPr>
          <w:rFonts w:ascii="Arial" w:eastAsia="Times New Roman" w:hAnsi="Arial" w:cs="Arial"/>
          <w:i/>
          <w:iCs/>
          <w:color w:val="FF0000"/>
          <w:sz w:val="20"/>
          <w:szCs w:val="20"/>
        </w:rPr>
        <w:t>12</w:t>
      </w:r>
      <w:r>
        <w:rPr>
          <w:rFonts w:ascii="Arial" w:eastAsia="Times New Roman" w:hAnsi="Arial" w:cs="Arial"/>
          <w:color w:val="FF0000"/>
          <w:sz w:val="20"/>
          <w:szCs w:val="20"/>
        </w:rPr>
        <w:t>(2), 183–193.</w:t>
      </w:r>
    </w:p>
    <w:p w14:paraId="1E9D3EA1" w14:textId="77777777" w:rsidR="00CE2D92" w:rsidRDefault="00CE2D92">
      <w:pPr>
        <w:spacing w:after="0" w:line="240" w:lineRule="auto"/>
        <w:ind w:left="540" w:hanging="540"/>
        <w:jc w:val="both"/>
        <w:rPr>
          <w:rFonts w:ascii="Arial" w:eastAsia="Times New Roman" w:hAnsi="Arial" w:cs="Arial"/>
          <w:color w:val="FF0000"/>
          <w:sz w:val="20"/>
          <w:szCs w:val="20"/>
        </w:rPr>
      </w:pPr>
    </w:p>
    <w:p w14:paraId="11785625" w14:textId="77777777" w:rsidR="00CE2D92" w:rsidRDefault="00CE2D92">
      <w:pPr>
        <w:spacing w:after="0" w:line="240" w:lineRule="auto"/>
        <w:ind w:left="720"/>
        <w:jc w:val="both"/>
        <w:rPr>
          <w:rFonts w:ascii="Times New Roman" w:hAnsi="Times New Roman"/>
          <w:sz w:val="24"/>
          <w:szCs w:val="24"/>
        </w:rPr>
      </w:pPr>
    </w:p>
    <w:p w14:paraId="508D90FF" w14:textId="77777777" w:rsidR="00CE2D92" w:rsidRDefault="00CE2D92">
      <w:pPr>
        <w:spacing w:after="0" w:line="240" w:lineRule="auto"/>
        <w:ind w:left="720"/>
        <w:jc w:val="both"/>
        <w:rPr>
          <w:rFonts w:ascii="Times New Roman" w:hAnsi="Times New Roman"/>
          <w:sz w:val="24"/>
          <w:szCs w:val="24"/>
        </w:rPr>
      </w:pPr>
    </w:p>
    <w:p w14:paraId="62007262" w14:textId="77777777" w:rsidR="00CE2D92" w:rsidRDefault="00CE2D92">
      <w:pPr>
        <w:spacing w:after="0" w:line="240" w:lineRule="auto"/>
        <w:ind w:left="720"/>
        <w:jc w:val="both"/>
        <w:rPr>
          <w:rFonts w:ascii="Times New Roman" w:hAnsi="Times New Roman"/>
          <w:sz w:val="24"/>
          <w:szCs w:val="24"/>
        </w:rPr>
      </w:pPr>
    </w:p>
    <w:p w14:paraId="4630FB15" w14:textId="77777777" w:rsidR="00CE2D92" w:rsidRDefault="00CE2D92">
      <w:pPr>
        <w:spacing w:after="0" w:line="240" w:lineRule="auto"/>
        <w:jc w:val="both"/>
        <w:rPr>
          <w:rFonts w:ascii="Times New Roman" w:hAnsi="Times New Roman"/>
          <w:sz w:val="16"/>
          <w:szCs w:val="24"/>
        </w:rPr>
      </w:pPr>
    </w:p>
    <w:p w14:paraId="601D3A8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O'Brien, R. D. (2009). </w:t>
      </w:r>
      <w:r>
        <w:rPr>
          <w:rFonts w:ascii="Times New Roman" w:hAnsi="Times New Roman"/>
          <w:i/>
          <w:iCs/>
          <w:sz w:val="24"/>
          <w:szCs w:val="24"/>
        </w:rPr>
        <w:t>Fats and Oils: Formulating and Processing for Applications</w:t>
      </w:r>
      <w:r>
        <w:rPr>
          <w:rFonts w:ascii="Times New Roman" w:hAnsi="Times New Roman"/>
          <w:sz w:val="24"/>
          <w:szCs w:val="24"/>
        </w:rPr>
        <w:t xml:space="preserve"> (3rd ed.). CRC </w:t>
      </w:r>
    </w:p>
    <w:p w14:paraId="5C5B4E71"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sz w:val="24"/>
          <w:szCs w:val="24"/>
        </w:rPr>
        <w:t>Press.</w:t>
      </w:r>
    </w:p>
    <w:p w14:paraId="35DD397E" w14:textId="77777777" w:rsidR="00CE2D92" w:rsidRDefault="00CE2D92">
      <w:pPr>
        <w:spacing w:after="0" w:line="240" w:lineRule="auto"/>
        <w:jc w:val="both"/>
        <w:rPr>
          <w:rFonts w:ascii="Times New Roman" w:hAnsi="Times New Roman"/>
          <w:sz w:val="24"/>
          <w:szCs w:val="24"/>
        </w:rPr>
      </w:pPr>
    </w:p>
    <w:p w14:paraId="02F35498"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Spitz, L. (1996). </w:t>
      </w:r>
      <w:r>
        <w:rPr>
          <w:rFonts w:ascii="Times New Roman" w:hAnsi="Times New Roman"/>
          <w:i/>
          <w:iCs/>
          <w:sz w:val="24"/>
          <w:szCs w:val="24"/>
        </w:rPr>
        <w:t>Soap Manufacturing Technology</w:t>
      </w:r>
      <w:r>
        <w:rPr>
          <w:rFonts w:ascii="Times New Roman" w:hAnsi="Times New Roman"/>
          <w:sz w:val="24"/>
          <w:szCs w:val="24"/>
        </w:rPr>
        <w:t>. AOCS Press.</w:t>
      </w:r>
    </w:p>
    <w:p w14:paraId="4C00F913" w14:textId="77777777" w:rsidR="00CE2D92" w:rsidRDefault="00CE2D92">
      <w:pPr>
        <w:spacing w:after="0" w:line="240" w:lineRule="auto"/>
        <w:jc w:val="both"/>
        <w:rPr>
          <w:rFonts w:ascii="Times New Roman" w:hAnsi="Times New Roman"/>
          <w:sz w:val="24"/>
          <w:szCs w:val="24"/>
        </w:rPr>
      </w:pPr>
    </w:p>
    <w:p w14:paraId="5C602E09" w14:textId="77777777" w:rsidR="00CE2D92" w:rsidRDefault="00000000">
      <w:pPr>
        <w:spacing w:after="0" w:line="240" w:lineRule="auto"/>
        <w:jc w:val="both"/>
        <w:rPr>
          <w:rFonts w:ascii="Times New Roman" w:hAnsi="Times New Roman"/>
          <w:i/>
          <w:iCs/>
          <w:sz w:val="24"/>
          <w:szCs w:val="24"/>
        </w:rPr>
      </w:pPr>
      <w:r>
        <w:rPr>
          <w:rFonts w:ascii="Times New Roman" w:hAnsi="Times New Roman"/>
          <w:sz w:val="24"/>
          <w:szCs w:val="24"/>
        </w:rPr>
        <w:t xml:space="preserve">Warra, A. A. (2013). Production of soap using locally available alkaline extract from </w:t>
      </w:r>
      <w:r>
        <w:rPr>
          <w:rFonts w:ascii="Times New Roman" w:hAnsi="Times New Roman"/>
          <w:i/>
          <w:iCs/>
          <w:sz w:val="24"/>
          <w:szCs w:val="24"/>
        </w:rPr>
        <w:t xml:space="preserve">Milletia </w:t>
      </w:r>
    </w:p>
    <w:p w14:paraId="70D301D5"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i/>
          <w:iCs/>
          <w:sz w:val="24"/>
          <w:szCs w:val="24"/>
        </w:rPr>
        <w:t>thonningii</w:t>
      </w:r>
      <w:r>
        <w:rPr>
          <w:rFonts w:ascii="Times New Roman" w:hAnsi="Times New Roman"/>
          <w:sz w:val="24"/>
          <w:szCs w:val="24"/>
        </w:rPr>
        <w:t xml:space="preserve">. </w:t>
      </w:r>
      <w:r>
        <w:rPr>
          <w:rFonts w:ascii="Times New Roman" w:hAnsi="Times New Roman"/>
          <w:i/>
          <w:iCs/>
          <w:sz w:val="24"/>
          <w:szCs w:val="24"/>
        </w:rPr>
        <w:t>African Journal of Pure and Applied Chemistry</w:t>
      </w:r>
      <w:r>
        <w:rPr>
          <w:rFonts w:ascii="Times New Roman" w:hAnsi="Times New Roman"/>
          <w:sz w:val="24"/>
          <w:szCs w:val="24"/>
        </w:rPr>
        <w:t>, 7(12), 401–405.</w:t>
      </w:r>
    </w:p>
    <w:p w14:paraId="69FA3E2A" w14:textId="77777777" w:rsidR="00CE2D92" w:rsidRDefault="00CE2D92">
      <w:pPr>
        <w:spacing w:after="0" w:line="240" w:lineRule="auto"/>
        <w:jc w:val="both"/>
        <w:rPr>
          <w:rFonts w:ascii="Times New Roman" w:hAnsi="Times New Roman"/>
          <w:sz w:val="24"/>
          <w:szCs w:val="24"/>
        </w:rPr>
      </w:pPr>
    </w:p>
    <w:p w14:paraId="402FBFC7" w14:textId="77777777" w:rsidR="00CE2D92"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Warra, A. A. (2013). Soap preparation from locally available raw materials and its properties. </w:t>
      </w:r>
    </w:p>
    <w:p w14:paraId="02DD0C10" w14:textId="77777777" w:rsidR="00CE2D92" w:rsidRDefault="00000000">
      <w:pPr>
        <w:spacing w:after="0" w:line="240" w:lineRule="auto"/>
        <w:ind w:firstLine="720"/>
        <w:jc w:val="both"/>
        <w:rPr>
          <w:rFonts w:ascii="Times New Roman" w:hAnsi="Times New Roman"/>
          <w:sz w:val="24"/>
          <w:szCs w:val="24"/>
        </w:rPr>
      </w:pPr>
      <w:r>
        <w:rPr>
          <w:rFonts w:ascii="Times New Roman" w:hAnsi="Times New Roman"/>
          <w:i/>
          <w:iCs/>
          <w:sz w:val="24"/>
          <w:szCs w:val="24"/>
        </w:rPr>
        <w:t>African Journal of Pure and Applied Chemistry, 7</w:t>
      </w:r>
      <w:r>
        <w:rPr>
          <w:rFonts w:ascii="Times New Roman" w:hAnsi="Times New Roman"/>
          <w:sz w:val="24"/>
          <w:szCs w:val="24"/>
        </w:rPr>
        <w:t>(12), 401–405.</w:t>
      </w:r>
    </w:p>
    <w:p w14:paraId="75248253" w14:textId="77777777" w:rsidR="00CE2D92" w:rsidRDefault="00CE2D92">
      <w:pPr>
        <w:spacing w:after="0" w:line="240" w:lineRule="auto"/>
        <w:ind w:firstLine="720"/>
        <w:jc w:val="both"/>
        <w:rPr>
          <w:rFonts w:ascii="Times New Roman" w:hAnsi="Times New Roman"/>
          <w:sz w:val="24"/>
          <w:szCs w:val="24"/>
        </w:rPr>
      </w:pPr>
    </w:p>
    <w:p w14:paraId="14A8930F" w14:textId="77777777" w:rsidR="00CE2D92" w:rsidRDefault="00CE2D92">
      <w:pPr>
        <w:spacing w:after="0" w:line="240" w:lineRule="auto"/>
        <w:ind w:firstLine="720"/>
        <w:jc w:val="both"/>
        <w:rPr>
          <w:rFonts w:ascii="Times New Roman" w:hAnsi="Times New Roman"/>
          <w:sz w:val="24"/>
          <w:szCs w:val="24"/>
        </w:rPr>
      </w:pPr>
    </w:p>
    <w:p w14:paraId="221E5608" w14:textId="77777777" w:rsidR="00CE2D92" w:rsidRDefault="00CE2D92">
      <w:pPr>
        <w:spacing w:after="0" w:line="240" w:lineRule="auto"/>
        <w:ind w:firstLine="720"/>
        <w:jc w:val="both"/>
        <w:rPr>
          <w:rFonts w:ascii="Times New Roman" w:hAnsi="Times New Roman"/>
          <w:sz w:val="24"/>
          <w:szCs w:val="24"/>
        </w:rPr>
      </w:pPr>
    </w:p>
    <w:p w14:paraId="00D73180" w14:textId="77777777" w:rsidR="00CE2D92" w:rsidRDefault="00CE2D92">
      <w:pPr>
        <w:spacing w:after="0" w:line="240" w:lineRule="auto"/>
        <w:ind w:firstLine="720"/>
        <w:jc w:val="both"/>
        <w:rPr>
          <w:rFonts w:ascii="Times New Roman" w:hAnsi="Times New Roman"/>
          <w:sz w:val="24"/>
          <w:szCs w:val="24"/>
        </w:rPr>
      </w:pPr>
    </w:p>
    <w:p w14:paraId="5A929EA4" w14:textId="77777777" w:rsidR="00CE2D92" w:rsidRDefault="00CE2D92">
      <w:pPr>
        <w:spacing w:after="0" w:line="240" w:lineRule="auto"/>
        <w:ind w:firstLine="720"/>
        <w:jc w:val="both"/>
        <w:rPr>
          <w:rFonts w:ascii="Times New Roman" w:hAnsi="Times New Roman"/>
          <w:sz w:val="24"/>
          <w:szCs w:val="24"/>
        </w:rPr>
      </w:pPr>
    </w:p>
    <w:p w14:paraId="45DCDAB0" w14:textId="77777777" w:rsidR="00CE2D92" w:rsidRDefault="00CE2D92">
      <w:pPr>
        <w:spacing w:after="0" w:line="240" w:lineRule="auto"/>
        <w:ind w:firstLine="720"/>
        <w:jc w:val="both"/>
        <w:rPr>
          <w:rFonts w:ascii="Times New Roman" w:hAnsi="Times New Roman"/>
          <w:sz w:val="24"/>
          <w:szCs w:val="24"/>
        </w:rPr>
      </w:pPr>
    </w:p>
    <w:p w14:paraId="44BE6076" w14:textId="77777777" w:rsidR="00CE2D92" w:rsidRDefault="00CE2D92">
      <w:pPr>
        <w:spacing w:after="0" w:line="240" w:lineRule="auto"/>
        <w:ind w:firstLine="720"/>
        <w:jc w:val="both"/>
        <w:rPr>
          <w:rFonts w:ascii="Times New Roman" w:hAnsi="Times New Roman"/>
          <w:sz w:val="24"/>
          <w:szCs w:val="24"/>
        </w:rPr>
      </w:pPr>
    </w:p>
    <w:p w14:paraId="5687767E" w14:textId="77777777" w:rsidR="00CE2D92" w:rsidRDefault="00000000">
      <w:pPr>
        <w:spacing w:after="0" w:line="240" w:lineRule="auto"/>
        <w:ind w:firstLine="720"/>
        <w:jc w:val="both"/>
        <w:rPr>
          <w:rFonts w:ascii="Times New Roman" w:hAnsi="Times New Roman"/>
          <w:color w:val="FF0000"/>
          <w:sz w:val="24"/>
          <w:szCs w:val="24"/>
        </w:rPr>
      </w:pPr>
      <w:r>
        <w:rPr>
          <w:rFonts w:ascii="Times New Roman" w:hAnsi="Times New Roman"/>
          <w:color w:val="FF0000"/>
          <w:sz w:val="24"/>
          <w:szCs w:val="24"/>
        </w:rPr>
        <w:t>.</w:t>
      </w:r>
    </w:p>
    <w:sectPr w:rsidR="00CE2D92">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sukiman nurdin" w:date="2026-08-27T17:04:00Z" w:initials="sn">
    <w:p w14:paraId="50EB430C" w14:textId="77777777" w:rsidR="001D0A1B" w:rsidRDefault="001D0A1B" w:rsidP="001D0A1B">
      <w:pPr>
        <w:pStyle w:val="CommentText"/>
      </w:pPr>
      <w:r>
        <w:rPr>
          <w:rStyle w:val="CommentReference"/>
        </w:rPr>
        <w:annotationRef/>
      </w:r>
      <w:r>
        <w:t xml:space="preserve">The summary is clear, but explicitly highlight the practical significance or industrial application of combining both fats based on your results </w:t>
      </w:r>
    </w:p>
  </w:comment>
  <w:comment w:id="1" w:author="sukiman nurdin" w:date="2026-08-27T17:03:00Z" w:initials="sn">
    <w:p w14:paraId="5F15DD12" w14:textId="6D7F9634" w:rsidR="001D0A1B" w:rsidRDefault="001D0A1B" w:rsidP="001D0A1B">
      <w:pPr>
        <w:pStyle w:val="CommentText"/>
      </w:pPr>
      <w:r>
        <w:rPr>
          <w:rStyle w:val="CommentReference"/>
        </w:rPr>
        <w:annotationRef/>
      </w:r>
      <w:r>
        <w:t xml:space="preserve">Please make a correction to the typo in </w:t>
      </w:r>
      <w:r>
        <w:rPr>
          <w:b/>
          <w:bCs/>
        </w:rPr>
        <w:t>"Pal kernel oil"</w:t>
      </w:r>
      <w:r>
        <w:t xml:space="preserve"> </w:t>
      </w:r>
      <w:r>
        <w:rPr>
          <w:b/>
          <w:bCs/>
        </w:rPr>
        <w:t>(change to "Palm kernel oil")</w:t>
      </w:r>
      <w:r>
        <w:t xml:space="preserve">. Ensure capitalization and formatting are uniform. </w:t>
      </w:r>
    </w:p>
  </w:comment>
  <w:comment w:id="2" w:author="sukiman nurdin" w:date="2026-08-27T17:07:00Z" w:initials="sn">
    <w:p w14:paraId="3819DE8E" w14:textId="77777777" w:rsidR="001D0A1B" w:rsidRDefault="001D0A1B" w:rsidP="001D0A1B">
      <w:pPr>
        <w:pStyle w:val="CommentText"/>
      </w:pPr>
      <w:r>
        <w:rPr>
          <w:rStyle w:val="CommentReference"/>
        </w:rPr>
        <w:annotationRef/>
      </w:r>
      <w:r>
        <w:t xml:space="preserve">Incomplete Sentences </w:t>
      </w:r>
    </w:p>
  </w:comment>
  <w:comment w:id="3" w:author="sukiman nurdin" w:date="2026-08-27T17:08:00Z" w:initials="sn">
    <w:p w14:paraId="48DCD16D" w14:textId="77777777" w:rsidR="001D0A1B" w:rsidRDefault="001D0A1B" w:rsidP="001D0A1B">
      <w:pPr>
        <w:pStyle w:val="CommentText"/>
      </w:pPr>
      <w:r>
        <w:rPr>
          <w:rStyle w:val="CommentReference"/>
        </w:rPr>
        <w:annotationRef/>
      </w:r>
      <w:r>
        <w:t xml:space="preserve">Clarify the exact instruments or scoring criteria used to measure Hardness and Lathering Ability </w:t>
      </w:r>
    </w:p>
  </w:comment>
  <w:comment w:id="4" w:author="sukiman nurdin" w:date="2026-08-27T17:12:00Z" w:initials="sn">
    <w:p w14:paraId="469C20D4" w14:textId="77777777" w:rsidR="001D0A1B" w:rsidRDefault="001D0A1B" w:rsidP="001D0A1B">
      <w:pPr>
        <w:pStyle w:val="CommentText"/>
      </w:pPr>
      <w:r>
        <w:rPr>
          <w:rStyle w:val="CommentReference"/>
        </w:rPr>
        <w:annotationRef/>
      </w:r>
      <w:r>
        <w:t xml:space="preserve">Figure 1 displays pH values, but its caption reads "Column chart showing Palm kernel and Tallow oil soap" </w:t>
      </w:r>
    </w:p>
  </w:comment>
  <w:comment w:id="5" w:author="sukiman nurdin" w:date="2026-08-27T17:10:00Z" w:initials="sn">
    <w:p w14:paraId="3F36E422" w14:textId="76B17C7B" w:rsidR="001D0A1B" w:rsidRDefault="001D0A1B" w:rsidP="001D0A1B">
      <w:pPr>
        <w:pStyle w:val="CommentText"/>
      </w:pPr>
      <w:r>
        <w:rPr>
          <w:rStyle w:val="CommentReference"/>
        </w:rPr>
        <w:annotationRef/>
      </w:r>
      <w:r>
        <w:t xml:space="preserve">Figures 1–9: Including nine individual column charts to compare only two data points per chart is unnecessary. Remove Figures 1–9 and rely entirely on Table 1, or consolidate key parameters into a single composite bar chart.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0EB430C" w15:done="0"/>
  <w15:commentEx w15:paraId="5F15DD12" w15:done="0"/>
  <w15:commentEx w15:paraId="3819DE8E" w15:done="0"/>
  <w15:commentEx w15:paraId="48DCD16D" w15:done="0"/>
  <w15:commentEx w15:paraId="469C20D4" w15:done="0"/>
  <w15:commentEx w15:paraId="3F36E4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8E0D325" w16cex:dateUtc="2026-08-27T09:04:00Z"/>
  <w16cex:commentExtensible w16cex:durableId="1DC41472" w16cex:dateUtc="2026-08-27T09:03:00Z"/>
  <w16cex:commentExtensible w16cex:durableId="3CAD39A6" w16cex:dateUtc="2026-08-27T09:07:00Z"/>
  <w16cex:commentExtensible w16cex:durableId="1108BC4F" w16cex:dateUtc="2026-08-27T09:08:00Z"/>
  <w16cex:commentExtensible w16cex:durableId="166ED79C" w16cex:dateUtc="2026-08-27T09:12:00Z"/>
  <w16cex:commentExtensible w16cex:durableId="09712BAD" w16cex:dateUtc="2026-08-27T0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0EB430C" w16cid:durableId="18E0D325"/>
  <w16cid:commentId w16cid:paraId="5F15DD12" w16cid:durableId="1DC41472"/>
  <w16cid:commentId w16cid:paraId="3819DE8E" w16cid:durableId="3CAD39A6"/>
  <w16cid:commentId w16cid:paraId="48DCD16D" w16cid:durableId="1108BC4F"/>
  <w16cid:commentId w16cid:paraId="469C20D4" w16cid:durableId="166ED79C"/>
  <w16cid:commentId w16cid:paraId="3F36E422" w16cid:durableId="09712B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C1390C" w14:textId="77777777" w:rsidR="00373DC0" w:rsidRDefault="00373DC0">
      <w:pPr>
        <w:spacing w:line="240" w:lineRule="auto"/>
      </w:pPr>
      <w:r>
        <w:separator/>
      </w:r>
    </w:p>
  </w:endnote>
  <w:endnote w:type="continuationSeparator" w:id="0">
    <w:p w14:paraId="7AECDB2E" w14:textId="77777777" w:rsidR="00373DC0" w:rsidRDefault="00373D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74AD3" w14:textId="77777777" w:rsidR="007B2516" w:rsidRDefault="007B2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B2004" w14:textId="77777777" w:rsidR="007B2516" w:rsidRDefault="007B2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53DB9" w14:textId="77777777" w:rsidR="007B2516" w:rsidRDefault="007B2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19CEA" w14:textId="77777777" w:rsidR="00373DC0" w:rsidRDefault="00373DC0">
      <w:pPr>
        <w:spacing w:after="0"/>
      </w:pPr>
      <w:r>
        <w:separator/>
      </w:r>
    </w:p>
  </w:footnote>
  <w:footnote w:type="continuationSeparator" w:id="0">
    <w:p w14:paraId="6638A6DE" w14:textId="77777777" w:rsidR="00373DC0" w:rsidRDefault="00373DC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7CD2A" w14:textId="17BE98B4" w:rsidR="007B2516" w:rsidRDefault="00000000">
    <w:pPr>
      <w:pStyle w:val="Header"/>
    </w:pPr>
    <w:r>
      <w:rPr>
        <w:noProof/>
      </w:rPr>
      <w:pict w14:anchorId="3ED8A1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1A7D7" w14:textId="5E6DF09B" w:rsidR="007B2516" w:rsidRDefault="00000000">
    <w:pPr>
      <w:pStyle w:val="Header"/>
    </w:pPr>
    <w:r>
      <w:rPr>
        <w:noProof/>
      </w:rPr>
      <w:pict w14:anchorId="18931A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9894" w14:textId="0E7F0979" w:rsidR="007B2516" w:rsidRDefault="00000000">
    <w:pPr>
      <w:pStyle w:val="Header"/>
    </w:pPr>
    <w:r>
      <w:rPr>
        <w:noProof/>
      </w:rPr>
      <w:pict w14:anchorId="1BD326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1B68C7"/>
    <w:multiLevelType w:val="multilevel"/>
    <w:tmpl w:val="231B68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346C48C9"/>
    <w:multiLevelType w:val="multilevel"/>
    <w:tmpl w:val="346C48C9"/>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A95B3C"/>
    <w:multiLevelType w:val="multilevel"/>
    <w:tmpl w:val="61A95B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276186106">
    <w:abstractNumId w:val="2"/>
  </w:num>
  <w:num w:numId="2" w16cid:durableId="259679447">
    <w:abstractNumId w:val="1"/>
  </w:num>
  <w:num w:numId="3" w16cid:durableId="11720690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kiman nurdin">
    <w15:presenceInfo w15:providerId="Windows Live" w15:userId="604065e1f1c77a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doNotShadeFormData/>
  <w:noPunctuationKerning/>
  <w:characterSpacingControl w:val="doNotCompress"/>
  <w:doNotValidateAgainstSchema/>
  <w:doNotDemarcateInvalidXml/>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AF"/>
    <w:rsid w:val="00036622"/>
    <w:rsid w:val="00037E24"/>
    <w:rsid w:val="000F50DF"/>
    <w:rsid w:val="000F6127"/>
    <w:rsid w:val="000F64A0"/>
    <w:rsid w:val="001D0A1B"/>
    <w:rsid w:val="001E1654"/>
    <w:rsid w:val="00277A77"/>
    <w:rsid w:val="003171DD"/>
    <w:rsid w:val="00343F16"/>
    <w:rsid w:val="00373DC0"/>
    <w:rsid w:val="00377BD5"/>
    <w:rsid w:val="003D2BB8"/>
    <w:rsid w:val="003D4322"/>
    <w:rsid w:val="00445518"/>
    <w:rsid w:val="00462783"/>
    <w:rsid w:val="00473F30"/>
    <w:rsid w:val="004A4EF2"/>
    <w:rsid w:val="004B42B2"/>
    <w:rsid w:val="004E2962"/>
    <w:rsid w:val="00523058"/>
    <w:rsid w:val="00570CA6"/>
    <w:rsid w:val="005726F2"/>
    <w:rsid w:val="005A2DFC"/>
    <w:rsid w:val="005D4F64"/>
    <w:rsid w:val="006370C4"/>
    <w:rsid w:val="00682ACF"/>
    <w:rsid w:val="00721ADB"/>
    <w:rsid w:val="00727E00"/>
    <w:rsid w:val="007764AA"/>
    <w:rsid w:val="007B2516"/>
    <w:rsid w:val="007E158D"/>
    <w:rsid w:val="00825AA1"/>
    <w:rsid w:val="00871C60"/>
    <w:rsid w:val="00890D15"/>
    <w:rsid w:val="008D05AF"/>
    <w:rsid w:val="008E2648"/>
    <w:rsid w:val="008F0232"/>
    <w:rsid w:val="009168AE"/>
    <w:rsid w:val="0094092A"/>
    <w:rsid w:val="009547B2"/>
    <w:rsid w:val="00957122"/>
    <w:rsid w:val="0099085C"/>
    <w:rsid w:val="00997EF4"/>
    <w:rsid w:val="00A371BE"/>
    <w:rsid w:val="00A47CF9"/>
    <w:rsid w:val="00A83C31"/>
    <w:rsid w:val="00A947B2"/>
    <w:rsid w:val="00AB7684"/>
    <w:rsid w:val="00AD7F83"/>
    <w:rsid w:val="00B30C52"/>
    <w:rsid w:val="00BB7111"/>
    <w:rsid w:val="00C4250E"/>
    <w:rsid w:val="00C53A08"/>
    <w:rsid w:val="00CE2D92"/>
    <w:rsid w:val="00D61648"/>
    <w:rsid w:val="00DA3DCD"/>
    <w:rsid w:val="00E50AAF"/>
    <w:rsid w:val="00E94C00"/>
    <w:rsid w:val="00ED7661"/>
    <w:rsid w:val="00EF29D6"/>
    <w:rsid w:val="00FD61D2"/>
    <w:rsid w:val="00FE4EDD"/>
    <w:rsid w:val="02BE0A6A"/>
    <w:rsid w:val="08673E69"/>
    <w:rsid w:val="095E4580"/>
    <w:rsid w:val="11CC237D"/>
    <w:rsid w:val="275026BF"/>
    <w:rsid w:val="35E9389D"/>
    <w:rsid w:val="52AC31AF"/>
    <w:rsid w:val="5AB25DFA"/>
    <w:rsid w:val="65E92A43"/>
    <w:rsid w:val="6C4D5B5B"/>
    <w:rsid w:val="7A04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08F0EB7"/>
  <w15:docId w15:val="{97FD7B86-5D2C-4C1E-B1B9-7CA26AF8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sz w:val="22"/>
      <w:szCs w:val="22"/>
      <w:lang w:val="en-US" w:eastAsia="zh-CN"/>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44061" w:themeColor="accent1" w:themeShade="80"/>
      <w:sz w:val="24"/>
      <w:szCs w:val="24"/>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qFormat/>
    <w:rPr>
      <w:sz w:val="22"/>
      <w:szCs w:val="22"/>
    </w:rPr>
  </w:style>
  <w:style w:type="character" w:customStyle="1" w:styleId="FooterChar">
    <w:name w:val="Footer Char"/>
    <w:basedOn w:val="DefaultParagraphFont"/>
    <w:link w:val="Footer"/>
    <w:uiPriority w:val="99"/>
    <w:qFormat/>
    <w:rPr>
      <w:sz w:val="22"/>
      <w:szCs w:val="22"/>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Normal1">
    <w:name w:val="Normal1"/>
    <w:qFormat/>
    <w:pPr>
      <w:spacing w:after="160" w:line="278" w:lineRule="auto"/>
    </w:pPr>
    <w:rPr>
      <w:rFonts w:ascii="Calibri" w:eastAsia="Calibri" w:hAnsi="Calibri" w:cs="Calibri"/>
      <w:sz w:val="24"/>
      <w:szCs w:val="24"/>
    </w:rPr>
  </w:style>
  <w:style w:type="character" w:styleId="UnresolvedMention">
    <w:name w:val="Unresolved Mention"/>
    <w:basedOn w:val="DefaultParagraphFont"/>
    <w:uiPriority w:val="99"/>
    <w:semiHidden/>
    <w:unhideWhenUsed/>
    <w:rsid w:val="00727E00"/>
    <w:rPr>
      <w:color w:val="605E5C"/>
      <w:shd w:val="clear" w:color="auto" w:fill="E1DFDD"/>
    </w:rPr>
  </w:style>
  <w:style w:type="character" w:styleId="CommentReference">
    <w:name w:val="annotation reference"/>
    <w:basedOn w:val="DefaultParagraphFont"/>
    <w:uiPriority w:val="99"/>
    <w:semiHidden/>
    <w:unhideWhenUsed/>
    <w:rsid w:val="001D0A1B"/>
    <w:rPr>
      <w:sz w:val="16"/>
      <w:szCs w:val="16"/>
    </w:rPr>
  </w:style>
  <w:style w:type="paragraph" w:styleId="CommentText">
    <w:name w:val="annotation text"/>
    <w:basedOn w:val="Normal"/>
    <w:link w:val="CommentTextChar"/>
    <w:uiPriority w:val="99"/>
    <w:unhideWhenUsed/>
    <w:rsid w:val="001D0A1B"/>
    <w:pPr>
      <w:spacing w:line="240" w:lineRule="auto"/>
    </w:pPr>
    <w:rPr>
      <w:sz w:val="20"/>
      <w:szCs w:val="20"/>
    </w:rPr>
  </w:style>
  <w:style w:type="character" w:customStyle="1" w:styleId="CommentTextChar">
    <w:name w:val="Comment Text Char"/>
    <w:basedOn w:val="DefaultParagraphFont"/>
    <w:link w:val="CommentText"/>
    <w:uiPriority w:val="99"/>
    <w:rsid w:val="001D0A1B"/>
    <w:rPr>
      <w:rFonts w:ascii="Calibri" w:hAnsi="Calibri"/>
      <w:lang w:val="en-US" w:eastAsia="zh-CN"/>
    </w:rPr>
  </w:style>
  <w:style w:type="paragraph" w:styleId="CommentSubject">
    <w:name w:val="annotation subject"/>
    <w:basedOn w:val="CommentText"/>
    <w:next w:val="CommentText"/>
    <w:link w:val="CommentSubjectChar"/>
    <w:uiPriority w:val="99"/>
    <w:semiHidden/>
    <w:unhideWhenUsed/>
    <w:rsid w:val="001D0A1B"/>
    <w:rPr>
      <w:b/>
      <w:bCs/>
    </w:rPr>
  </w:style>
  <w:style w:type="character" w:customStyle="1" w:styleId="CommentSubjectChar">
    <w:name w:val="Comment Subject Char"/>
    <w:basedOn w:val="CommentTextChar"/>
    <w:link w:val="CommentSubject"/>
    <w:uiPriority w:val="99"/>
    <w:semiHidden/>
    <w:rsid w:val="001D0A1B"/>
    <w:rPr>
      <w:rFonts w:ascii="Calibri" w:hAnsi="Calibri"/>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microsoft.com/office/2011/relationships/people" Target="people.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comments" Target="commen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topics/pharmacology-toxicology-and-pharmaceutical-science/hot-water" TargetMode="External"/><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image" Target="media/image8.png"/><Relationship Id="rId31" Type="http://schemas.openxmlformats.org/officeDocument/2006/relationships/hyperlink" Target="https://scholar.google.com/citations?user=9nH1EQ0AAAAJ&amp;hl=en&amp;oi=sra"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scholar.google.com/citations?user=pMbCDvIAAAAJ&amp;hl=en&amp;oi=sra" TargetMode="External"/><Relationship Id="rId35" Type="http://schemas.openxmlformats.org/officeDocument/2006/relationships/footer" Target="footer2.xml"/><Relationship Id="rId8" Type="http://schemas.microsoft.com/office/2011/relationships/commentsExtended" Target="commentsExtended.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4619</Words>
  <Characters>26329</Characters>
  <Application>Microsoft Office Word</Application>
  <DocSecurity>0</DocSecurity>
  <Lines>219</Lines>
  <Paragraphs>61</Paragraphs>
  <ScaleCrop>false</ScaleCrop>
  <Company/>
  <LinksUpToDate>false</LinksUpToDate>
  <CharactersWithSpaces>30887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X6728B</dc:creator>
  <cp:lastModifiedBy>sukiman nurdin</cp:lastModifiedBy>
  <cp:revision>2</cp:revision>
  <dcterms:created xsi:type="dcterms:W3CDTF">2026-08-27T09:29:00Z</dcterms:created>
  <dcterms:modified xsi:type="dcterms:W3CDTF">2026-08-27T09:29:00Z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2A281333EE374A16BD009DC67200D9DC_13</vt:lpwstr>
  </property>
  <property fmtid="{D5CDD505-2E9C-101B-9397-08002B2CF9AE}" pid="3" name="GrammarlyDocumentId">
    <vt:lpwstr>601ca927-92f8-4b93-b36d-cf33c24a86ff</vt:lpwstr>
  </property>
  <property fmtid="{D5CDD505-2E9C-101B-9397-08002B2CF9AE}" pid="4" name="KSOProductBuildVer">
    <vt:lpwstr>1033-12.2.0.23196</vt:lpwstr>
  </property>
</Properties>
</file>