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C16C2A" w:rsidRPr="00FA4A8D" w14:paraId="2385BDB5" w14:textId="77777777">
        <w:trPr>
          <w:trHeight w:val="20"/>
          <w:jc w:val="center"/>
        </w:trPr>
        <w:tc>
          <w:tcPr>
            <w:tcW w:w="1186" w:type="pct"/>
          </w:tcPr>
          <w:p w14:paraId="4A0350B4" w14:textId="77777777" w:rsidR="00C16C2A" w:rsidRPr="00FA4A8D" w:rsidRDefault="007F17D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A4A8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C3BF728" w14:textId="77777777" w:rsidR="00C16C2A" w:rsidRPr="00FA4A8D" w:rsidRDefault="00C16C2A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A4A8D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Journal of Current Research</w:t>
              </w:r>
            </w:hyperlink>
          </w:p>
        </w:tc>
      </w:tr>
      <w:tr w:rsidR="00C16C2A" w:rsidRPr="00FA4A8D" w14:paraId="15A55706" w14:textId="77777777">
        <w:trPr>
          <w:trHeight w:val="20"/>
          <w:jc w:val="center"/>
        </w:trPr>
        <w:tc>
          <w:tcPr>
            <w:tcW w:w="1186" w:type="pct"/>
          </w:tcPr>
          <w:p w14:paraId="5CCB8C1D" w14:textId="77777777" w:rsidR="00C16C2A" w:rsidRPr="00FA4A8D" w:rsidRDefault="007F17D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A4A8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07CB19B1" w14:textId="57FF3D55" w:rsidR="00C16C2A" w:rsidRPr="00FA4A8D" w:rsidRDefault="00A4634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Ms_AJOCR_15562</w:t>
            </w:r>
          </w:p>
        </w:tc>
      </w:tr>
      <w:tr w:rsidR="00C16C2A" w:rsidRPr="00FA4A8D" w14:paraId="14C2B3CC" w14:textId="77777777">
        <w:trPr>
          <w:trHeight w:val="20"/>
          <w:jc w:val="center"/>
        </w:trPr>
        <w:tc>
          <w:tcPr>
            <w:tcW w:w="1186" w:type="pct"/>
          </w:tcPr>
          <w:p w14:paraId="03082BBE" w14:textId="77777777" w:rsidR="00C16C2A" w:rsidRPr="00FA4A8D" w:rsidRDefault="007F17D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A4A8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B82D217" w14:textId="60BCD583" w:rsidR="00C16C2A" w:rsidRPr="00FA4A8D" w:rsidRDefault="00A4634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sz w:val="20"/>
                <w:szCs w:val="20"/>
                <w:lang w:val="en-GB"/>
              </w:rPr>
              <w:t>Incident Response in Cybersecurity: A Systematic Review</w:t>
            </w:r>
          </w:p>
        </w:tc>
      </w:tr>
      <w:tr w:rsidR="00C16C2A" w:rsidRPr="00FA4A8D" w14:paraId="1EDBD8CD" w14:textId="77777777">
        <w:trPr>
          <w:trHeight w:val="20"/>
          <w:jc w:val="center"/>
        </w:trPr>
        <w:tc>
          <w:tcPr>
            <w:tcW w:w="1186" w:type="pct"/>
          </w:tcPr>
          <w:p w14:paraId="0C7851D5" w14:textId="77777777" w:rsidR="00C16C2A" w:rsidRPr="00FA4A8D" w:rsidRDefault="007F17D2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A4A8D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7EE81F1C" w14:textId="77777777" w:rsidR="00C16C2A" w:rsidRPr="00FA4A8D" w:rsidRDefault="007F17D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9FE60FF" w14:textId="77777777" w:rsidR="00C16C2A" w:rsidRPr="00FA4A8D" w:rsidRDefault="00C16C2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7318F2DB" w14:textId="77777777" w:rsidR="00C16C2A" w:rsidRPr="00FA4A8D" w:rsidRDefault="00C16C2A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77F8DF8" w14:textId="77777777" w:rsidR="00C16C2A" w:rsidRPr="00FA4A8D" w:rsidRDefault="00C16C2A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37620FC" w14:textId="77777777" w:rsidR="00C16C2A" w:rsidRPr="00FA4A8D" w:rsidRDefault="007F17D2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A4A8D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45DC3EBC" w14:textId="77777777" w:rsidR="00C16C2A" w:rsidRPr="00FA4A8D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2D5F8E4F" w14:textId="77777777" w:rsidR="00C16C2A" w:rsidRPr="00FA4A8D" w:rsidRDefault="00C16C2A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FA4A8D" w14:paraId="6019F9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E348A3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666A2F" w14:textId="77777777" w:rsidR="00C16C2A" w:rsidRPr="00FA4A8D" w:rsidRDefault="007F17D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04662A" w14:textId="77777777" w:rsidR="00C16C2A" w:rsidRPr="00FA4A8D" w:rsidRDefault="007F17D2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A4A8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A4A8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AD031F9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5572135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8CEC24" w14:textId="77777777" w:rsidR="00C16C2A" w:rsidRPr="00FA4A8D" w:rsidRDefault="007F17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A4A8D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3C4C100C" w14:textId="77777777" w:rsidR="00C16C2A" w:rsidRPr="00FA4A8D" w:rsidRDefault="00C16C2A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D107693" w14:textId="177D8E99" w:rsidR="00C16C2A" w:rsidRPr="00FA4A8D" w:rsidRDefault="00C04258" w:rsidP="00C04258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sz w:val="20"/>
                <w:szCs w:val="20"/>
              </w:rPr>
              <w:t xml:space="preserve">This manuscript shows that </w:t>
            </w:r>
            <w:r w:rsidRPr="00FA4A8D">
              <w:rPr>
                <w:rStyle w:val="Strong"/>
                <w:rFonts w:ascii="Arial" w:eastAsia="Arial Unicode MS" w:hAnsi="Arial" w:cs="Arial"/>
                <w:b w:val="0"/>
                <w:sz w:val="20"/>
                <w:szCs w:val="20"/>
              </w:rPr>
              <w:t>incident</w:t>
            </w:r>
            <w:r w:rsidRPr="00FA4A8D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 xml:space="preserve"> </w:t>
            </w:r>
            <w:r w:rsidRPr="00FA4A8D">
              <w:rPr>
                <w:rStyle w:val="Strong"/>
                <w:rFonts w:ascii="Arial" w:eastAsia="Arial Unicode MS" w:hAnsi="Arial" w:cs="Arial"/>
                <w:b w:val="0"/>
                <w:sz w:val="20"/>
                <w:szCs w:val="20"/>
              </w:rPr>
              <w:t>response</w:t>
            </w:r>
            <w:r w:rsidRPr="00FA4A8D">
              <w:rPr>
                <w:rFonts w:ascii="Arial" w:hAnsi="Arial" w:cs="Arial"/>
                <w:sz w:val="20"/>
                <w:szCs w:val="20"/>
              </w:rPr>
              <w:t xml:space="preserve"> is a socio-technical capability shaped by people, communication, and </w:t>
            </w:r>
            <w:proofErr w:type="spellStart"/>
            <w:r w:rsidRPr="00FA4A8D">
              <w:rPr>
                <w:rFonts w:ascii="Arial" w:hAnsi="Arial" w:cs="Arial"/>
                <w:sz w:val="20"/>
                <w:szCs w:val="20"/>
              </w:rPr>
              <w:t>organisational</w:t>
            </w:r>
            <w:proofErr w:type="spellEnd"/>
            <w:r w:rsidRPr="00FA4A8D">
              <w:rPr>
                <w:rFonts w:ascii="Arial" w:hAnsi="Arial" w:cs="Arial"/>
                <w:sz w:val="20"/>
                <w:szCs w:val="20"/>
              </w:rPr>
              <w:t xml:space="preserve"> factors. It highlights the importance of </w:t>
            </w:r>
            <w:r w:rsidRPr="00FA4A8D">
              <w:rPr>
                <w:rStyle w:val="Strong"/>
                <w:rFonts w:ascii="Arial" w:eastAsia="Arial Unicode MS" w:hAnsi="Arial" w:cs="Arial"/>
                <w:b w:val="0"/>
                <w:sz w:val="20"/>
                <w:szCs w:val="20"/>
              </w:rPr>
              <w:t>situation awareness</w:t>
            </w:r>
            <w:r w:rsidRPr="00FA4A8D">
              <w:rPr>
                <w:rFonts w:ascii="Arial" w:hAnsi="Arial" w:cs="Arial"/>
                <w:sz w:val="20"/>
                <w:szCs w:val="20"/>
              </w:rPr>
              <w:t>, coordination, and workforce wellbeing, while identifying gaps in training and automation. It guides future research and supports resilience in cybersecurity practice.</w:t>
            </w:r>
          </w:p>
        </w:tc>
        <w:tc>
          <w:tcPr>
            <w:tcW w:w="1667" w:type="pct"/>
          </w:tcPr>
          <w:p w14:paraId="0BA1B38E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45DF39D" w14:textId="77777777" w:rsidR="00C16C2A" w:rsidRPr="00FA4A8D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7357882D" w14:textId="77777777" w:rsidR="00C16C2A" w:rsidRPr="00FA4A8D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49998F69" w14:textId="77777777" w:rsidR="00E05828" w:rsidRPr="00FA4A8D" w:rsidRDefault="00E05828" w:rsidP="00E05828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A4A8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65EC414" w14:textId="77777777" w:rsidR="00C16C2A" w:rsidRPr="00FA4A8D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FA4A8D" w14:paraId="0825AD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C94DD13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5F21708" w14:textId="77777777" w:rsidR="00C16C2A" w:rsidRPr="00FA4A8D" w:rsidRDefault="007F17D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636A82B8" w14:textId="6065ADA9" w:rsidR="00C16C2A" w:rsidRPr="00FA4A8D" w:rsidRDefault="007F17D2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4A8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A4A8D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C22A99" w:rsidRPr="00FA4A8D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22A99" w:rsidRPr="00FA4A8D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16C2A" w:rsidRPr="00FA4A8D" w14:paraId="574E8D8B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80CD5A" w14:textId="77777777" w:rsidR="00C16C2A" w:rsidRPr="00FA4A8D" w:rsidRDefault="007F17D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7052AD37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ECC07AD" w14:textId="77777777" w:rsidR="00C16C2A" w:rsidRPr="00FA4A8D" w:rsidRDefault="007F17D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4F3284" w14:textId="15B6483A" w:rsidR="00C16C2A" w:rsidRPr="00FA4A8D" w:rsidRDefault="00C04258" w:rsidP="00C0425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D51D469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136088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98FFAF" w14:textId="77777777" w:rsidR="00C16C2A" w:rsidRPr="00FA4A8D" w:rsidRDefault="007F17D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3795D5E2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3B1BF1" w14:textId="77777777" w:rsidR="00C16C2A" w:rsidRPr="00FA4A8D" w:rsidRDefault="007F17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8ABA20D" w14:textId="6F6D1759" w:rsidR="00C16C2A" w:rsidRPr="00FA4A8D" w:rsidRDefault="001D3D00" w:rsidP="00C0425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749ABA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54D9ED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795E4935" w14:textId="77777777" w:rsidR="00C16C2A" w:rsidRPr="00FA4A8D" w:rsidRDefault="007F17D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A4A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12B7C60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4F4E1B" w14:textId="77777777" w:rsidR="00C16C2A" w:rsidRPr="00FA4A8D" w:rsidRDefault="007F17D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9745CD7" w14:textId="1F316B53" w:rsidR="00C16C2A" w:rsidRPr="00FA4A8D" w:rsidRDefault="00C04258" w:rsidP="00C0425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401A87D6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381519D9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79B373" w14:textId="77777777" w:rsidR="00C16C2A" w:rsidRPr="00FA4A8D" w:rsidRDefault="007F17D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A4A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2E61C18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D08BF9" w14:textId="77777777" w:rsidR="00C16C2A" w:rsidRPr="00FA4A8D" w:rsidRDefault="007F17D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96C5B3" w14:textId="3169C3AE" w:rsidR="00C16C2A" w:rsidRPr="00FA4A8D" w:rsidRDefault="001D3D00" w:rsidP="00C0425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2B096B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7BFD56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1C8D7AB8" w14:textId="77777777" w:rsidR="00C16C2A" w:rsidRPr="00FA4A8D" w:rsidRDefault="007F17D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A4A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7AA992FF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793CA4" w14:textId="77777777" w:rsidR="00C16C2A" w:rsidRPr="00FA4A8D" w:rsidRDefault="007F17D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185119" w14:textId="50B6BC60" w:rsidR="00C16C2A" w:rsidRPr="00FA4A8D" w:rsidRDefault="00C04258" w:rsidP="00C0425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3EBE6AD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6F97E7D5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E5F2C4" w14:textId="77777777" w:rsidR="00C16C2A" w:rsidRPr="00FA4A8D" w:rsidRDefault="007F17D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A4A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09F14A8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E84781" w14:textId="77777777" w:rsidR="00C16C2A" w:rsidRPr="00FA4A8D" w:rsidRDefault="007F17D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0BC481" w14:textId="4F6F726D" w:rsidR="00C16C2A" w:rsidRPr="00FA4A8D" w:rsidRDefault="00C04258" w:rsidP="00C0425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97E5BE3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61B4A0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31A5C473" w14:textId="77777777" w:rsidR="00C16C2A" w:rsidRPr="00FA4A8D" w:rsidRDefault="007F17D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A4A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3F6E432C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13CF32" w14:textId="77777777" w:rsidR="00C16C2A" w:rsidRPr="00FA4A8D" w:rsidRDefault="007F17D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A4A8D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7006D56" w14:textId="053AD731" w:rsidR="00C16C2A" w:rsidRPr="00FA4A8D" w:rsidRDefault="00C04258" w:rsidP="00C0425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66F2A40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0D537010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8FAA52" w14:textId="77777777" w:rsidR="00C16C2A" w:rsidRPr="00FA4A8D" w:rsidRDefault="007F17D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A4A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47860B64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6FE1FA" w14:textId="77777777" w:rsidR="00C16C2A" w:rsidRPr="00FA4A8D" w:rsidRDefault="007F17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3D2E2D" w14:textId="178C687F" w:rsidR="00C16C2A" w:rsidRPr="00FA4A8D" w:rsidRDefault="00C04258" w:rsidP="00C0425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5216604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2D5CD4FE" w14:textId="77777777">
        <w:trPr>
          <w:trHeight w:val="20"/>
          <w:jc w:val="center"/>
        </w:trPr>
        <w:tc>
          <w:tcPr>
            <w:tcW w:w="1666" w:type="pct"/>
            <w:noWrap/>
          </w:tcPr>
          <w:p w14:paraId="54FEC9A9" w14:textId="77777777" w:rsidR="00C16C2A" w:rsidRPr="00FA4A8D" w:rsidRDefault="007F17D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A4A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4D8B4CE8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124B6D" w14:textId="46DAA43C" w:rsidR="00C16C2A" w:rsidRPr="00FA4A8D" w:rsidRDefault="007F17D2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</w:t>
            </w:r>
            <w:r w:rsidR="00C04258"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4</w:t>
            </w: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Improvement 1 = Poor N/A = Not Applicable</w:t>
            </w:r>
          </w:p>
        </w:tc>
        <w:tc>
          <w:tcPr>
            <w:tcW w:w="1667" w:type="pct"/>
          </w:tcPr>
          <w:p w14:paraId="7CE48B0E" w14:textId="35AACE5B" w:rsidR="00C16C2A" w:rsidRPr="00FA4A8D" w:rsidRDefault="00C04258" w:rsidP="00C0425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6B79F08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337271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63DB01" w14:textId="3FB8118B" w:rsidR="00C16C2A" w:rsidRPr="00FA4A8D" w:rsidRDefault="00C0425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sz w:val="20"/>
                <w:szCs w:val="20"/>
                <w:lang w:val="en-GB"/>
              </w:rPr>
              <w:t>1</w:t>
            </w:r>
            <w:r w:rsidR="007F17D2" w:rsidRPr="00FA4A8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0. Is </w:t>
            </w:r>
            <w:r w:rsidR="007F17D2" w:rsidRPr="00FA4A8D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="007F17D2" w:rsidRPr="00FA4A8D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="007F17D2" w:rsidRPr="00FA4A8D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5AD5A12F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957086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100AA677" w14:textId="77777777" w:rsidR="00C16C2A" w:rsidRPr="00FA4A8D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3A0D849" w14:textId="5EC9CA34" w:rsidR="00C16C2A" w:rsidRPr="00FA4A8D" w:rsidRDefault="00C04258" w:rsidP="00C0425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C960CB6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7C9F9A28" w14:textId="77777777">
        <w:trPr>
          <w:trHeight w:val="20"/>
          <w:jc w:val="center"/>
        </w:trPr>
        <w:tc>
          <w:tcPr>
            <w:tcW w:w="1666" w:type="pct"/>
            <w:noWrap/>
          </w:tcPr>
          <w:p w14:paraId="48806965" w14:textId="77777777" w:rsidR="00C16C2A" w:rsidRPr="00FA4A8D" w:rsidRDefault="007F17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01581638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59239C" w14:textId="77777777" w:rsidR="00C16C2A" w:rsidRPr="00FA4A8D" w:rsidRDefault="007F17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15B7D32B" w14:textId="68355765" w:rsidR="00C16C2A" w:rsidRPr="00FA4A8D" w:rsidRDefault="00C04258" w:rsidP="00C0425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482CE024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30C6B1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11E9E739" w14:textId="77777777" w:rsidR="00C16C2A" w:rsidRPr="00FA4A8D" w:rsidRDefault="007F17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55581E64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092D45F" w14:textId="77777777" w:rsidR="00C16C2A" w:rsidRPr="00FA4A8D" w:rsidRDefault="007F17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EA0586" w14:textId="7B0903BC" w:rsidR="00C16C2A" w:rsidRPr="00FA4A8D" w:rsidRDefault="00C04258" w:rsidP="00C0425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BE2A452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6C07005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A4F6FD" w14:textId="77777777" w:rsidR="00C16C2A" w:rsidRPr="00FA4A8D" w:rsidRDefault="007F17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FA4A8D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0A42798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8FCA55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B521018" w14:textId="77777777" w:rsidR="00C16C2A" w:rsidRPr="00FA4A8D" w:rsidRDefault="007F17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640543E" w14:textId="2F70CED9" w:rsidR="00C16C2A" w:rsidRPr="00FA4A8D" w:rsidRDefault="00C04258" w:rsidP="00C0425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CEC9B1B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30093CB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A5303E" w14:textId="77777777" w:rsidR="00C16C2A" w:rsidRPr="00FA4A8D" w:rsidRDefault="007F17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5338B987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2324550" w14:textId="77777777" w:rsidR="00C16C2A" w:rsidRPr="00FA4A8D" w:rsidRDefault="007F17D2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D99DCAA" w14:textId="77777777" w:rsidR="00C16C2A" w:rsidRPr="00FA4A8D" w:rsidRDefault="007F17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2B32DFD" w14:textId="55DB925D" w:rsidR="00C16C2A" w:rsidRPr="00FA4A8D" w:rsidRDefault="00C04258" w:rsidP="00C04258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EF820A6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D6A61F0" w14:textId="77777777" w:rsidR="00C16C2A" w:rsidRPr="00FA4A8D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53C15E5" w14:textId="77777777" w:rsidR="00C16C2A" w:rsidRPr="00FA4A8D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D20C6A4" w14:textId="77777777" w:rsidR="00C16C2A" w:rsidRPr="00FA4A8D" w:rsidRDefault="007F17D2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A4A8D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3D7129E4" w14:textId="77777777" w:rsidR="00C16C2A" w:rsidRPr="00FA4A8D" w:rsidRDefault="00C16C2A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C16C2A" w:rsidRPr="00FA4A8D" w14:paraId="3C347F6A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60DF07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458E928" w14:textId="77777777" w:rsidR="00C16C2A" w:rsidRPr="00FA4A8D" w:rsidRDefault="007F17D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F586A9" w14:textId="77777777" w:rsidR="00C16C2A" w:rsidRPr="00FA4A8D" w:rsidRDefault="00C16C2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33BE725" w14:textId="77777777" w:rsidR="00C16C2A" w:rsidRPr="00FA4A8D" w:rsidRDefault="007F17D2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A4A8D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A4A8D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A4A8D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5C1F6A0E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19DF915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508E7AA" w14:textId="77777777" w:rsidR="00C16C2A" w:rsidRPr="00FA4A8D" w:rsidRDefault="007F17D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1AC3CA7" w14:textId="77777777" w:rsidR="00C16C2A" w:rsidRPr="00FA4A8D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79F889E" w14:textId="77777777" w:rsidR="00C16C2A" w:rsidRPr="00FA4A8D" w:rsidRDefault="007F17D2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A4A8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48E6D9" w14:textId="7A09ED26" w:rsidR="00C16C2A" w:rsidRPr="00FA4A8D" w:rsidRDefault="0008136A" w:rsidP="0008136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                         </w:t>
            </w:r>
            <w:r w:rsidR="00C04258"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DCCEE51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1E2187E7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D67584" w14:textId="77777777" w:rsidR="00C16C2A" w:rsidRPr="00FA4A8D" w:rsidRDefault="007F17D2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E671F6C" w14:textId="77777777" w:rsidR="00C16C2A" w:rsidRPr="00FA4A8D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2D3D3D" w14:textId="77777777" w:rsidR="00C16C2A" w:rsidRPr="00FA4A8D" w:rsidRDefault="007F17D2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393202E" w14:textId="4F1784F8" w:rsidR="00C16C2A" w:rsidRPr="00FA4A8D" w:rsidRDefault="0008136A" w:rsidP="0008136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                            </w:t>
            </w:r>
            <w:r w:rsidR="00C04258"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6E466870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5E8002A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675C19" w14:textId="77777777" w:rsidR="00C16C2A" w:rsidRPr="00FA4A8D" w:rsidRDefault="007F17D2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A4A8D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2344E0E2" w14:textId="77777777" w:rsidR="00C16C2A" w:rsidRPr="00FA4A8D" w:rsidRDefault="007F17D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7380FCD" w14:textId="77777777" w:rsidR="00C16C2A" w:rsidRPr="00FA4A8D" w:rsidRDefault="00C04258" w:rsidP="0008136A">
            <w:pPr>
              <w:contextualSpacing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744C07AD" w14:textId="77777777" w:rsidR="00957BA7" w:rsidRPr="00FA4A8D" w:rsidRDefault="00957BA7" w:rsidP="0008136A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4A8D">
              <w:rPr>
                <w:rFonts w:ascii="Arial" w:hAnsi="Arial" w:cs="Arial"/>
                <w:sz w:val="20"/>
                <w:szCs w:val="20"/>
              </w:rPr>
              <w:t xml:space="preserve">The manuscript is strong overall, but a few refinements would improve its impact. The </w:t>
            </w:r>
            <w:r w:rsidRPr="00FA4A8D">
              <w:rPr>
                <w:rStyle w:val="Strong"/>
                <w:rFonts w:ascii="Arial" w:eastAsia="Arial Unicode MS" w:hAnsi="Arial" w:cs="Arial"/>
                <w:sz w:val="20"/>
                <w:szCs w:val="20"/>
              </w:rPr>
              <w:t>abstract</w:t>
            </w:r>
            <w:r w:rsidRPr="00FA4A8D">
              <w:rPr>
                <w:rFonts w:ascii="Arial" w:hAnsi="Arial" w:cs="Arial"/>
                <w:sz w:val="20"/>
                <w:szCs w:val="20"/>
              </w:rPr>
              <w:t xml:space="preserve"> could be made more concise by reducing long sentences, and the </w:t>
            </w:r>
            <w:r w:rsidRPr="00FA4A8D">
              <w:rPr>
                <w:rStyle w:val="Strong"/>
                <w:rFonts w:ascii="Arial" w:eastAsia="Arial Unicode MS" w:hAnsi="Arial" w:cs="Arial"/>
                <w:b w:val="0"/>
                <w:sz w:val="20"/>
                <w:szCs w:val="20"/>
              </w:rPr>
              <w:t>methodology explanation</w:t>
            </w:r>
            <w:r w:rsidRPr="00FA4A8D">
              <w:rPr>
                <w:rFonts w:ascii="Arial" w:hAnsi="Arial" w:cs="Arial"/>
                <w:sz w:val="20"/>
                <w:szCs w:val="20"/>
              </w:rPr>
              <w:t xml:space="preserve"> should more clearly state database limitations. Adding slightly deeper </w:t>
            </w:r>
            <w:r w:rsidRPr="00FA4A8D">
              <w:rPr>
                <w:rStyle w:val="Strong"/>
                <w:rFonts w:ascii="Arial" w:eastAsia="Arial Unicode MS" w:hAnsi="Arial" w:cs="Arial"/>
                <w:b w:val="0"/>
                <w:sz w:val="20"/>
                <w:szCs w:val="20"/>
              </w:rPr>
              <w:t>critical analysis</w:t>
            </w:r>
            <w:r w:rsidRPr="00FA4A8D">
              <w:rPr>
                <w:rFonts w:ascii="Arial" w:hAnsi="Arial" w:cs="Arial"/>
                <w:sz w:val="20"/>
                <w:szCs w:val="20"/>
              </w:rPr>
              <w:t xml:space="preserve"> in the literature review and ensuring </w:t>
            </w:r>
            <w:r w:rsidRPr="00FA4A8D">
              <w:rPr>
                <w:rStyle w:val="Strong"/>
                <w:rFonts w:ascii="Arial" w:eastAsia="Arial Unicode MS" w:hAnsi="Arial" w:cs="Arial"/>
                <w:b w:val="0"/>
                <w:sz w:val="20"/>
                <w:szCs w:val="20"/>
              </w:rPr>
              <w:t>reference consistency</w:t>
            </w:r>
            <w:r w:rsidRPr="00FA4A8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FA4A8D">
              <w:rPr>
                <w:rFonts w:ascii="Arial" w:hAnsi="Arial" w:cs="Arial"/>
                <w:sz w:val="20"/>
                <w:szCs w:val="20"/>
              </w:rPr>
              <w:t xml:space="preserve">will strengthen transparency. Finally, minor </w:t>
            </w:r>
            <w:r w:rsidRPr="00FA4A8D">
              <w:rPr>
                <w:rStyle w:val="Strong"/>
                <w:rFonts w:ascii="Arial" w:eastAsia="Arial Unicode MS" w:hAnsi="Arial" w:cs="Arial"/>
                <w:b w:val="0"/>
                <w:sz w:val="20"/>
                <w:szCs w:val="20"/>
              </w:rPr>
              <w:t>language refinements</w:t>
            </w:r>
            <w:r w:rsidRPr="00FA4A8D">
              <w:rPr>
                <w:rFonts w:ascii="Arial" w:hAnsi="Arial" w:cs="Arial"/>
                <w:sz w:val="20"/>
                <w:szCs w:val="20"/>
              </w:rPr>
              <w:t xml:space="preserve"> in the introduction and methods can enhance readability.</w:t>
            </w:r>
          </w:p>
          <w:p w14:paraId="2474019D" w14:textId="3CC3290B" w:rsidR="00B93513" w:rsidRPr="00FA4A8D" w:rsidRDefault="00B93513" w:rsidP="0008136A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16EB0C4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6679655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FF39EE1" w14:textId="77777777" w:rsidR="00C16C2A" w:rsidRPr="00FA4A8D" w:rsidRDefault="007F17D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0231D7D" w14:textId="77777777" w:rsidR="00C16C2A" w:rsidRPr="00FA4A8D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E2F3914" w14:textId="77777777" w:rsidR="00C16C2A" w:rsidRPr="00FA4A8D" w:rsidRDefault="007F17D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44AD60B3" w14:textId="3DA005CB" w:rsidR="00C16C2A" w:rsidRPr="00FA4A8D" w:rsidRDefault="00C04258" w:rsidP="0008136A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6381DA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16C2A" w:rsidRPr="00FA4A8D" w14:paraId="2A7DD3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313F40" w14:textId="77777777" w:rsidR="00C16C2A" w:rsidRPr="00FA4A8D" w:rsidRDefault="007F17D2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E545E21" w14:textId="77777777" w:rsidR="00C16C2A" w:rsidRPr="00FA4A8D" w:rsidRDefault="007F17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5ABF6B2" w14:textId="77777777" w:rsidR="00C16C2A" w:rsidRPr="00FA4A8D" w:rsidRDefault="00C16C2A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123FB48" w14:textId="77777777" w:rsidR="00C16C2A" w:rsidRPr="00FA4A8D" w:rsidRDefault="007F17D2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C6BD34C" w14:textId="77777777" w:rsidR="00C16C2A" w:rsidRPr="00FA4A8D" w:rsidRDefault="00C16C2A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F95D1CB" w14:textId="5D0889A0" w:rsidR="00C16C2A" w:rsidRPr="00FA4A8D" w:rsidRDefault="00C04258" w:rsidP="0008136A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A4A8D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19E21A8" w14:textId="77777777" w:rsidR="00C16C2A" w:rsidRPr="00FA4A8D" w:rsidRDefault="00C16C2A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823875C" w14:textId="77777777" w:rsidR="00C16C2A" w:rsidRPr="00FA4A8D" w:rsidRDefault="00C16C2A">
      <w:pPr>
        <w:rPr>
          <w:rFonts w:ascii="Arial" w:hAnsi="Arial" w:cs="Arial"/>
          <w:sz w:val="20"/>
          <w:szCs w:val="20"/>
          <w:lang w:val="en-GB"/>
        </w:rPr>
      </w:pPr>
    </w:p>
    <w:p w14:paraId="7758AA3A" w14:textId="77777777" w:rsidR="00FA4A8D" w:rsidRPr="00FA4A8D" w:rsidRDefault="00FA4A8D" w:rsidP="00FA4A8D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A4A8D">
        <w:rPr>
          <w:rFonts w:ascii="Arial" w:hAnsi="Arial" w:cs="Arial"/>
          <w:b/>
          <w:u w:val="single"/>
        </w:rPr>
        <w:t>Reviewer details:</w:t>
      </w:r>
    </w:p>
    <w:p w14:paraId="460CA635" w14:textId="77777777" w:rsidR="00C16C2A" w:rsidRPr="00FA4A8D" w:rsidRDefault="00C16C2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A3CAF7B" w14:textId="0BE0CC87" w:rsidR="00FA4A8D" w:rsidRPr="00FA4A8D" w:rsidRDefault="00FA4A8D" w:rsidP="00FA4A8D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r w:rsidRPr="00FA4A8D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S. Omprakash</w:t>
      </w:r>
      <w:r w:rsidRPr="00FA4A8D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FA4A8D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Dr. N.G.P. Arts and Science College</w:t>
      </w:r>
      <w:r w:rsidRPr="00FA4A8D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FA4A8D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India</w:t>
      </w:r>
    </w:p>
    <w:sectPr w:rsidR="00FA4A8D" w:rsidRPr="00FA4A8D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BA1645" w14:textId="77777777" w:rsidR="0046627F" w:rsidRDefault="0046627F">
      <w:r>
        <w:separator/>
      </w:r>
    </w:p>
  </w:endnote>
  <w:endnote w:type="continuationSeparator" w:id="0">
    <w:p w14:paraId="723E0CAB" w14:textId="77777777" w:rsidR="0046627F" w:rsidRDefault="004662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619B4" w14:textId="53AD5665" w:rsidR="00C16C2A" w:rsidRDefault="007F17D2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4A65E5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4A65E5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569517A8" w14:textId="77777777" w:rsidR="00C16C2A" w:rsidRDefault="00C16C2A">
    <w:pPr>
      <w:pStyle w:val="Footer"/>
      <w:jc w:val="right"/>
    </w:pPr>
  </w:p>
  <w:p w14:paraId="30B97F3E" w14:textId="77777777" w:rsidR="00C16C2A" w:rsidRDefault="00C16C2A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3F429" w14:textId="77777777" w:rsidR="0046627F" w:rsidRDefault="0046627F">
      <w:r>
        <w:separator/>
      </w:r>
    </w:p>
  </w:footnote>
  <w:footnote w:type="continuationSeparator" w:id="0">
    <w:p w14:paraId="454CE57A" w14:textId="77777777" w:rsidR="0046627F" w:rsidRDefault="004662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7F38E5" w14:textId="77777777" w:rsidR="00C16C2A" w:rsidRDefault="00C16C2A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0EB67027" w14:textId="77777777" w:rsidR="00C16C2A" w:rsidRDefault="007F17D2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8323865">
    <w:abstractNumId w:val="4"/>
  </w:num>
  <w:num w:numId="2" w16cid:durableId="353727840">
    <w:abstractNumId w:val="8"/>
  </w:num>
  <w:num w:numId="3" w16cid:durableId="1489009467">
    <w:abstractNumId w:val="7"/>
  </w:num>
  <w:num w:numId="4" w16cid:durableId="31393945">
    <w:abstractNumId w:val="9"/>
  </w:num>
  <w:num w:numId="5" w16cid:durableId="1663312666">
    <w:abstractNumId w:val="6"/>
  </w:num>
  <w:num w:numId="6" w16cid:durableId="845098342">
    <w:abstractNumId w:val="0"/>
  </w:num>
  <w:num w:numId="7" w16cid:durableId="1587419091">
    <w:abstractNumId w:val="3"/>
  </w:num>
  <w:num w:numId="8" w16cid:durableId="362096824">
    <w:abstractNumId w:val="11"/>
  </w:num>
  <w:num w:numId="9" w16cid:durableId="34933952">
    <w:abstractNumId w:val="10"/>
  </w:num>
  <w:num w:numId="10" w16cid:durableId="1255895824">
    <w:abstractNumId w:val="2"/>
  </w:num>
  <w:num w:numId="11" w16cid:durableId="1320886809">
    <w:abstractNumId w:val="1"/>
  </w:num>
  <w:num w:numId="12" w16cid:durableId="4520935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16C2A"/>
    <w:rsid w:val="0008136A"/>
    <w:rsid w:val="001B357B"/>
    <w:rsid w:val="001D3D00"/>
    <w:rsid w:val="002A5928"/>
    <w:rsid w:val="00355637"/>
    <w:rsid w:val="003A677E"/>
    <w:rsid w:val="0046627F"/>
    <w:rsid w:val="004A65E5"/>
    <w:rsid w:val="0065265C"/>
    <w:rsid w:val="00671C2A"/>
    <w:rsid w:val="00755C35"/>
    <w:rsid w:val="007615AC"/>
    <w:rsid w:val="007F17D2"/>
    <w:rsid w:val="00827639"/>
    <w:rsid w:val="00851BBF"/>
    <w:rsid w:val="008C2A5A"/>
    <w:rsid w:val="00957BA7"/>
    <w:rsid w:val="00A046A3"/>
    <w:rsid w:val="00A46347"/>
    <w:rsid w:val="00AB3347"/>
    <w:rsid w:val="00B01890"/>
    <w:rsid w:val="00B93513"/>
    <w:rsid w:val="00C04258"/>
    <w:rsid w:val="00C16C2A"/>
    <w:rsid w:val="00C22A99"/>
    <w:rsid w:val="00C24323"/>
    <w:rsid w:val="00C61702"/>
    <w:rsid w:val="00DA2BD7"/>
    <w:rsid w:val="00E05828"/>
    <w:rsid w:val="00E24B10"/>
    <w:rsid w:val="00FA4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7B767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C04258"/>
    <w:rPr>
      <w:b/>
      <w:bCs/>
    </w:rPr>
  </w:style>
  <w:style w:type="character" w:styleId="UnresolvedMention">
    <w:name w:val="Unresolved Mention"/>
    <w:uiPriority w:val="99"/>
    <w:semiHidden/>
    <w:unhideWhenUsed/>
    <w:rsid w:val="00755C35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A4A8D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ocr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4726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50</cp:revision>
  <dcterms:created xsi:type="dcterms:W3CDTF">2026-03-24T06:32:00Z</dcterms:created>
  <dcterms:modified xsi:type="dcterms:W3CDTF">2026-09-01T06:11:00Z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