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97457C" w14:textId="5D8430D2" w:rsidR="007A7788" w:rsidRPr="00653634" w:rsidRDefault="00000000" w:rsidP="00653634">
      <w:pPr>
        <w:spacing w:after="400"/>
        <w:jc w:val="center"/>
        <w:rPr>
          <w:sz w:val="28"/>
          <w:szCs w:val="28"/>
        </w:rPr>
      </w:pPr>
      <w:r w:rsidRPr="007A7788">
        <w:rPr>
          <w:b/>
          <w:bCs/>
          <w:sz w:val="32"/>
          <w:szCs w:val="32"/>
        </w:rPr>
        <w:t>Genetic Divergence and DUS Characterization for Yield and Quality Traits in Brinjal (</w:t>
      </w:r>
      <w:r w:rsidRPr="00BF21D9">
        <w:rPr>
          <w:b/>
          <w:bCs/>
          <w:i/>
          <w:iCs/>
          <w:sz w:val="32"/>
          <w:szCs w:val="32"/>
        </w:rPr>
        <w:t>Solanum melongena</w:t>
      </w:r>
      <w:r w:rsidRPr="007A7788">
        <w:rPr>
          <w:b/>
          <w:bCs/>
          <w:sz w:val="32"/>
          <w:szCs w:val="32"/>
        </w:rPr>
        <w:t xml:space="preserve"> L.) Genotypes</w:t>
      </w:r>
    </w:p>
    <w:p w14:paraId="30E9BE79" w14:textId="77777777" w:rsidR="00D677C6" w:rsidRDefault="00D677C6" w:rsidP="00D677C6">
      <w:pPr>
        <w:pStyle w:val="Heading1"/>
        <w:jc w:val="center"/>
        <w:rPr>
          <w:b/>
          <w:bCs/>
          <w:color w:val="auto"/>
          <w:sz w:val="22"/>
          <w:szCs w:val="22"/>
        </w:rPr>
      </w:pPr>
    </w:p>
    <w:p w14:paraId="16BF6CDE" w14:textId="77777777" w:rsidR="00F177C1" w:rsidRDefault="00F177C1" w:rsidP="00D677C6">
      <w:pPr>
        <w:pStyle w:val="Heading1"/>
        <w:jc w:val="center"/>
        <w:rPr>
          <w:b/>
          <w:bCs/>
          <w:color w:val="auto"/>
          <w:sz w:val="22"/>
          <w:szCs w:val="22"/>
        </w:rPr>
      </w:pPr>
    </w:p>
    <w:p w14:paraId="43982586" w14:textId="77777777" w:rsidR="00D677C6" w:rsidRPr="00707803" w:rsidRDefault="00D677C6" w:rsidP="00707803">
      <w:pPr>
        <w:pStyle w:val="Heading1"/>
        <w:jc w:val="center"/>
        <w:rPr>
          <w:color w:val="auto"/>
          <w:sz w:val="22"/>
          <w:szCs w:val="22"/>
        </w:rPr>
      </w:pPr>
    </w:p>
    <w:p w14:paraId="75DF3DC3" w14:textId="0F668A5A" w:rsidR="00B15AA9" w:rsidRPr="007A7788" w:rsidRDefault="00000000">
      <w:pPr>
        <w:pStyle w:val="Heading1"/>
        <w:spacing w:before="360" w:after="200"/>
        <w:rPr>
          <w:color w:val="auto"/>
          <w:sz w:val="22"/>
          <w:szCs w:val="22"/>
        </w:rPr>
      </w:pPr>
      <w:r w:rsidRPr="007A7788">
        <w:rPr>
          <w:b/>
          <w:bCs/>
          <w:color w:val="auto"/>
          <w:sz w:val="22"/>
          <w:szCs w:val="22"/>
        </w:rPr>
        <w:t>Abstract</w:t>
      </w:r>
    </w:p>
    <w:p w14:paraId="10515888" w14:textId="18F6B488" w:rsidR="00B15AA9" w:rsidRPr="007A7788" w:rsidRDefault="00000000">
      <w:pPr>
        <w:spacing w:after="200" w:line="360" w:lineRule="auto"/>
        <w:ind w:firstLine="480"/>
        <w:jc w:val="both"/>
        <w:rPr>
          <w:sz w:val="22"/>
          <w:szCs w:val="22"/>
        </w:rPr>
      </w:pPr>
      <w:r w:rsidRPr="007A7788">
        <w:rPr>
          <w:sz w:val="22"/>
          <w:szCs w:val="22"/>
        </w:rPr>
        <w:t>An investigation was carried out to assess the extent of genetic divergence and to characterize the morphological DUS</w:t>
      </w:r>
      <w:r w:rsidR="00653634">
        <w:rPr>
          <w:sz w:val="22"/>
          <w:szCs w:val="22"/>
        </w:rPr>
        <w:t xml:space="preserve"> testing</w:t>
      </w:r>
      <w:r w:rsidRPr="007A7788">
        <w:rPr>
          <w:sz w:val="22"/>
          <w:szCs w:val="22"/>
        </w:rPr>
        <w:t xml:space="preserve"> of thirty brinjal (</w:t>
      </w:r>
      <w:r w:rsidRPr="00653634">
        <w:rPr>
          <w:i/>
          <w:iCs/>
          <w:sz w:val="22"/>
          <w:szCs w:val="22"/>
        </w:rPr>
        <w:t>Solanum melongena</w:t>
      </w:r>
      <w:r w:rsidRPr="007A7788">
        <w:rPr>
          <w:sz w:val="22"/>
          <w:szCs w:val="22"/>
        </w:rPr>
        <w:t xml:space="preserve"> L.) genotypes</w:t>
      </w:r>
      <w:r w:rsidR="00653634">
        <w:rPr>
          <w:sz w:val="22"/>
          <w:szCs w:val="22"/>
        </w:rPr>
        <w:t xml:space="preserve"> </w:t>
      </w:r>
      <w:r w:rsidRPr="007A7788">
        <w:rPr>
          <w:sz w:val="22"/>
          <w:szCs w:val="22"/>
        </w:rPr>
        <w:t xml:space="preserve">raised in a </w:t>
      </w:r>
      <w:r w:rsidR="00653634">
        <w:rPr>
          <w:sz w:val="22"/>
          <w:szCs w:val="22"/>
        </w:rPr>
        <w:t>RBD</w:t>
      </w:r>
      <w:r w:rsidRPr="007A7788">
        <w:rPr>
          <w:sz w:val="22"/>
          <w:szCs w:val="22"/>
        </w:rPr>
        <w:t xml:space="preserve"> with three replications during the </w:t>
      </w:r>
      <w:r w:rsidR="00653634" w:rsidRPr="00653634">
        <w:rPr>
          <w:i/>
          <w:iCs/>
          <w:sz w:val="22"/>
          <w:szCs w:val="22"/>
        </w:rPr>
        <w:t>k</w:t>
      </w:r>
      <w:r w:rsidRPr="00653634">
        <w:rPr>
          <w:i/>
          <w:iCs/>
          <w:sz w:val="22"/>
          <w:szCs w:val="22"/>
        </w:rPr>
        <w:t>harif</w:t>
      </w:r>
      <w:r w:rsidRPr="007A7788">
        <w:rPr>
          <w:sz w:val="22"/>
          <w:szCs w:val="22"/>
        </w:rPr>
        <w:t xml:space="preserve"> season. Divergence among the genotypes was estimated for seventeen yield, yield-component and biochemical quality characters using the generalized distance (D²) procedure of </w:t>
      </w:r>
      <w:proofErr w:type="spellStart"/>
      <w:r w:rsidRPr="007A7788">
        <w:rPr>
          <w:sz w:val="22"/>
          <w:szCs w:val="22"/>
        </w:rPr>
        <w:t>Mahalanobis</w:t>
      </w:r>
      <w:proofErr w:type="spellEnd"/>
      <w:r w:rsidRPr="007A7788">
        <w:rPr>
          <w:sz w:val="22"/>
          <w:szCs w:val="22"/>
        </w:rPr>
        <w:t>, and the genotypes were subsequently sorted into groups by Tocher's method. The analysis resolved the genotypes into four non-overlapping clusters of unequal size, with cluster II accommodating the largest number of genotypes (twelve), followed by cluster IV (eight), cluster III (seven) and cluster I (three). Intra-cluster distances ranged from 4.148 in cluster II to 6.078 in cluster III, while inter-cluster distances varied from 5.100 between clusters II and IV to a maximum of 7.605 between clusters III and IV. Cluster mean comparisons revealed that cluster III combined the highest fruit weight, fruit yield per plant, fruit-setting percentage and fruit dimensions, cluster II was distinguished by the tallest plants, the greatest number of leaves, flowers and fruits per plant, and cluster I recorded the highest ascorbic acid content and total soluble solids. Fruit yield per plant contributed the largest share (12.56</w:t>
      </w:r>
      <w:r w:rsidR="00653634">
        <w:rPr>
          <w:sz w:val="22"/>
          <w:szCs w:val="22"/>
        </w:rPr>
        <w:t>%</w:t>
      </w:r>
      <w:r w:rsidRPr="007A7788">
        <w:rPr>
          <w:sz w:val="22"/>
          <w:szCs w:val="22"/>
        </w:rPr>
        <w:t>) to the total divergence, followed by number of flowers per plant, number of fruits per plant and number of branches per plant, while days to last fruit harvest, total phenol content and fruit width contributed the least. DUS characterization of fruit shape and fruit colour showed considerable morphological diversity</w:t>
      </w:r>
      <w:r w:rsidR="00653634">
        <w:rPr>
          <w:sz w:val="22"/>
          <w:szCs w:val="22"/>
        </w:rPr>
        <w:t xml:space="preserve"> </w:t>
      </w:r>
      <w:r w:rsidRPr="007A7788">
        <w:rPr>
          <w:sz w:val="22"/>
          <w:szCs w:val="22"/>
        </w:rPr>
        <w:t>across the genotypes and fruit colour as distinguishing features. The findings collectively indicate that adequate genetic divergence and morphological distinctness exist within the evaluated germplasm to support both varietal identification and the planning of hybridization programmes aimed at combining high fruit weight with prolific fruit bearing.</w:t>
      </w:r>
    </w:p>
    <w:p w14:paraId="1BBE0218" w14:textId="77777777" w:rsidR="00B15AA9" w:rsidRPr="007A7788" w:rsidRDefault="00000000">
      <w:pPr>
        <w:spacing w:after="200"/>
        <w:rPr>
          <w:sz w:val="22"/>
          <w:szCs w:val="22"/>
        </w:rPr>
      </w:pPr>
      <w:r w:rsidRPr="007A7788">
        <w:rPr>
          <w:i/>
          <w:iCs/>
          <w:sz w:val="22"/>
          <w:szCs w:val="22"/>
        </w:rPr>
        <w:t xml:space="preserve">Keywords: Brinjal, Solanum melongena, genetic divergence, </w:t>
      </w:r>
      <w:proofErr w:type="spellStart"/>
      <w:r w:rsidRPr="007A7788">
        <w:rPr>
          <w:i/>
          <w:iCs/>
          <w:sz w:val="22"/>
          <w:szCs w:val="22"/>
        </w:rPr>
        <w:t>Mahalanobis</w:t>
      </w:r>
      <w:proofErr w:type="spellEnd"/>
      <w:r w:rsidRPr="007A7788">
        <w:rPr>
          <w:i/>
          <w:iCs/>
          <w:sz w:val="22"/>
          <w:szCs w:val="22"/>
        </w:rPr>
        <w:t xml:space="preserve"> D², cluster analysis, DUS characterization.</w:t>
      </w:r>
    </w:p>
    <w:p w14:paraId="63631E65" w14:textId="77777777" w:rsidR="00B15AA9" w:rsidRPr="007A7788" w:rsidRDefault="00000000">
      <w:pPr>
        <w:pStyle w:val="Heading1"/>
        <w:spacing w:before="360" w:after="200"/>
        <w:rPr>
          <w:color w:val="auto"/>
          <w:sz w:val="22"/>
          <w:szCs w:val="22"/>
        </w:rPr>
      </w:pPr>
      <w:r w:rsidRPr="007A7788">
        <w:rPr>
          <w:b/>
          <w:bCs/>
          <w:color w:val="auto"/>
          <w:sz w:val="22"/>
          <w:szCs w:val="22"/>
        </w:rPr>
        <w:t>1. Introduction</w:t>
      </w:r>
    </w:p>
    <w:p w14:paraId="6C91F410" w14:textId="77777777" w:rsidR="00B15AA9" w:rsidRPr="007A7788" w:rsidRDefault="00000000">
      <w:pPr>
        <w:spacing w:after="200" w:line="360" w:lineRule="auto"/>
        <w:ind w:firstLine="480"/>
        <w:jc w:val="both"/>
        <w:rPr>
          <w:sz w:val="22"/>
          <w:szCs w:val="22"/>
        </w:rPr>
      </w:pPr>
      <w:r w:rsidRPr="007A7788">
        <w:rPr>
          <w:sz w:val="22"/>
          <w:szCs w:val="22"/>
        </w:rPr>
        <w:t>Brinjal or eggplant (</w:t>
      </w:r>
      <w:r w:rsidRPr="00653634">
        <w:rPr>
          <w:i/>
          <w:iCs/>
          <w:sz w:val="22"/>
          <w:szCs w:val="22"/>
        </w:rPr>
        <w:t>Solanum melongena</w:t>
      </w:r>
      <w:r w:rsidRPr="007A7788">
        <w:rPr>
          <w:sz w:val="22"/>
          <w:szCs w:val="22"/>
        </w:rPr>
        <w:t xml:space="preserve"> L., 2n = 2x = 24), a member of the family Solanaceae, is among the most widely grown and economically important vegetable crops of the Indian subcontinent and other tropical and subtropical regions of the world. Its adaptability to diverse </w:t>
      </w:r>
      <w:proofErr w:type="spellStart"/>
      <w:r w:rsidRPr="007A7788">
        <w:rPr>
          <w:sz w:val="22"/>
          <w:szCs w:val="22"/>
        </w:rPr>
        <w:t>agro</w:t>
      </w:r>
      <w:proofErr w:type="spellEnd"/>
      <w:r w:rsidRPr="007A7788">
        <w:rPr>
          <w:sz w:val="22"/>
          <w:szCs w:val="22"/>
        </w:rPr>
        <w:t xml:space="preserve">-climatic conditions, comparatively low input requirement and year-round availability have made it a staple component of </w:t>
      </w:r>
      <w:r w:rsidRPr="007A7788">
        <w:rPr>
          <w:sz w:val="22"/>
          <w:szCs w:val="22"/>
        </w:rPr>
        <w:lastRenderedPageBreak/>
        <w:t>cropping systems across the country, while its fruit is valued nutritionally for its content of dietary fibre, phenolic antioxidants, ascorbic acid and minerals. The continued genetic improvement of the crop for higher productivity, superior fruit quality and greater consumer acceptability depends fundamentally on the availability and efficient exploitation of genetic diversity within the breeding material used by plant breeders.</w:t>
      </w:r>
    </w:p>
    <w:p w14:paraId="07DA37B5" w14:textId="337D793A" w:rsidR="00B15AA9" w:rsidRPr="007A7788" w:rsidRDefault="00000000" w:rsidP="00653634">
      <w:pPr>
        <w:spacing w:after="200" w:line="360" w:lineRule="auto"/>
        <w:ind w:firstLine="480"/>
        <w:jc w:val="both"/>
        <w:rPr>
          <w:sz w:val="22"/>
          <w:szCs w:val="22"/>
        </w:rPr>
      </w:pPr>
      <w:r w:rsidRPr="007A7788">
        <w:rPr>
          <w:sz w:val="22"/>
          <w:szCs w:val="22"/>
        </w:rPr>
        <w:t>The success of any hybridization programme rests on the judicious choice of parents, and this choice is best guided not merely by the phenotypic superiority of individual genotypes but by an objective assessment of the genetic distance separating them. Crosses between genetically divergent parents are generally more likely to produce progeny with a wide spectrum of variability and to exhibit heterosis, since the parents are expected to differ at a larger number of loci governing the traits of interest. A more rigorous, quantitative approach to grouping genotypes according to their genetic relationships is therefore required.</w:t>
      </w:r>
      <w:r w:rsidR="00653634">
        <w:rPr>
          <w:sz w:val="22"/>
          <w:szCs w:val="22"/>
        </w:rPr>
        <w:t xml:space="preserve"> </w:t>
      </w:r>
      <w:r w:rsidRPr="007A7788">
        <w:rPr>
          <w:sz w:val="22"/>
          <w:szCs w:val="22"/>
        </w:rPr>
        <w:t xml:space="preserve">The multivariate technique of generalized distance analysis, developed by </w:t>
      </w:r>
      <w:proofErr w:type="spellStart"/>
      <w:r w:rsidRPr="007A7788">
        <w:rPr>
          <w:sz w:val="22"/>
          <w:szCs w:val="22"/>
        </w:rPr>
        <w:t>Mahalanobis</w:t>
      </w:r>
      <w:proofErr w:type="spellEnd"/>
      <w:r w:rsidRPr="007A7788">
        <w:rPr>
          <w:sz w:val="22"/>
          <w:szCs w:val="22"/>
        </w:rPr>
        <w:t>, provides such an approach and has been extensively used in crop plants to partition a germplasm collection into non-overlapping clusters on the basis of the combined dissimilarity of several characters simultaneously, rather than any single trait considered in isolation. The D² statistic generated by this procedure allows genotypes to be sorted into clusters such that the average distance between genotypes placed in the same cluster is smaller than the average distance between genotypes belonging to different clusters, and it further permits the relative contribution of individual characters to the total observed divergence to be quantified. Selection of parents from clusters separated by the greatest inter-cluster distance, particularly when the parents themselves also display desirable mean performance for the traits under improvement, is widely recommended as an efficient strategy for planning hybridization programmes and for the recovery of transgressive segregants in the resulting progeny.</w:t>
      </w:r>
      <w:r w:rsidR="00653634">
        <w:rPr>
          <w:sz w:val="22"/>
          <w:szCs w:val="22"/>
        </w:rPr>
        <w:t xml:space="preserve"> </w:t>
      </w:r>
      <w:r w:rsidRPr="007A7788">
        <w:rPr>
          <w:sz w:val="22"/>
          <w:szCs w:val="22"/>
        </w:rPr>
        <w:t xml:space="preserve">Alongside the assessment of quantitative genetic divergence, morphological characterization for distinctness, uniformity and stability (DUS) constitutes an essential complementary exercise in any varietal development programme. DUS descriptors, particularly qualitative traits such as fruit shape and fruit colour that are governed largely by a small number of major genes and are only marginally influenced by the environment, provide a stable and reproducible basis for distinguishing between genotypes, for varietal identification and registration, and for the protection of plant breeders' rights. </w:t>
      </w:r>
    </w:p>
    <w:p w14:paraId="5997D413" w14:textId="73D35ECE" w:rsidR="00B15AA9" w:rsidRPr="007A7788" w:rsidRDefault="00000000">
      <w:pPr>
        <w:pStyle w:val="Heading1"/>
        <w:spacing w:before="360" w:after="200"/>
        <w:rPr>
          <w:color w:val="auto"/>
          <w:sz w:val="22"/>
          <w:szCs w:val="22"/>
        </w:rPr>
      </w:pPr>
      <w:r w:rsidRPr="007A7788">
        <w:rPr>
          <w:b/>
          <w:bCs/>
          <w:color w:val="auto"/>
          <w:sz w:val="22"/>
          <w:szCs w:val="22"/>
        </w:rPr>
        <w:t>2. Materials and Methods</w:t>
      </w:r>
    </w:p>
    <w:p w14:paraId="30AFB505" w14:textId="77777777" w:rsidR="00B15AA9" w:rsidRPr="007A7788" w:rsidRDefault="00000000">
      <w:pPr>
        <w:spacing w:after="200" w:line="360" w:lineRule="auto"/>
        <w:ind w:firstLine="480"/>
        <w:jc w:val="both"/>
        <w:rPr>
          <w:sz w:val="22"/>
          <w:szCs w:val="22"/>
        </w:rPr>
      </w:pPr>
      <w:r w:rsidRPr="007A7788">
        <w:rPr>
          <w:sz w:val="22"/>
          <w:szCs w:val="22"/>
        </w:rPr>
        <w:t xml:space="preserve">Thirty brinjal genotypes (DBCH-1 to DBCH-30) were evaluated in a randomized block design with three replications. Data recorded on seventeen yield, yield-component and biochemical quality characters were subjected to </w:t>
      </w:r>
      <w:proofErr w:type="spellStart"/>
      <w:r w:rsidRPr="007A7788">
        <w:rPr>
          <w:sz w:val="22"/>
          <w:szCs w:val="22"/>
        </w:rPr>
        <w:t>Mahalanobis</w:t>
      </w:r>
      <w:proofErr w:type="spellEnd"/>
      <w:r w:rsidRPr="007A7788">
        <w:rPr>
          <w:sz w:val="22"/>
          <w:szCs w:val="22"/>
        </w:rPr>
        <w:t xml:space="preserve"> D² analysis, and the genotypes were grouped into clusters following </w:t>
      </w:r>
      <w:r w:rsidRPr="007A7788">
        <w:rPr>
          <w:sz w:val="22"/>
          <w:szCs w:val="22"/>
        </w:rPr>
        <w:lastRenderedPageBreak/>
        <w:t>Tocher's method. Average intra- and inter-cluster distances were computed, and the percentage contribution of each character to the total divergence was estimated. Fruit shape and fruit colour were additionally recorded for each genotype for DUS characterization following standard descriptor guidelines.</w:t>
      </w:r>
    </w:p>
    <w:p w14:paraId="5FC04BAB" w14:textId="77777777" w:rsidR="00B15AA9" w:rsidRPr="007A7788" w:rsidRDefault="00000000">
      <w:pPr>
        <w:pStyle w:val="Heading1"/>
        <w:spacing w:before="360" w:after="200"/>
        <w:rPr>
          <w:color w:val="auto"/>
          <w:sz w:val="22"/>
          <w:szCs w:val="22"/>
        </w:rPr>
      </w:pPr>
      <w:r w:rsidRPr="007A7788">
        <w:rPr>
          <w:b/>
          <w:bCs/>
          <w:color w:val="auto"/>
          <w:sz w:val="22"/>
          <w:szCs w:val="22"/>
        </w:rPr>
        <w:t>3. Results and Discussion</w:t>
      </w:r>
    </w:p>
    <w:p w14:paraId="6F23CA91" w14:textId="77777777" w:rsidR="00B15AA9" w:rsidRPr="007A7788" w:rsidRDefault="00000000">
      <w:pPr>
        <w:pStyle w:val="Heading2"/>
        <w:spacing w:before="280" w:after="160"/>
        <w:rPr>
          <w:color w:val="auto"/>
          <w:sz w:val="22"/>
          <w:szCs w:val="22"/>
        </w:rPr>
      </w:pPr>
      <w:r w:rsidRPr="007A7788">
        <w:rPr>
          <w:b/>
          <w:bCs/>
          <w:color w:val="auto"/>
          <w:sz w:val="22"/>
          <w:szCs w:val="22"/>
        </w:rPr>
        <w:t>3.1 Distribution of Genotypes into Clusters</w:t>
      </w:r>
    </w:p>
    <w:p w14:paraId="4B1F08A6" w14:textId="50338EAC" w:rsidR="00B15AA9" w:rsidRPr="007A7788" w:rsidRDefault="00000000">
      <w:pPr>
        <w:spacing w:after="200" w:line="360" w:lineRule="auto"/>
        <w:ind w:firstLine="480"/>
        <w:jc w:val="both"/>
        <w:rPr>
          <w:sz w:val="22"/>
          <w:szCs w:val="22"/>
        </w:rPr>
      </w:pPr>
      <w:r w:rsidRPr="007A7788">
        <w:rPr>
          <w:sz w:val="22"/>
          <w:szCs w:val="22"/>
        </w:rPr>
        <w:t xml:space="preserve">Genetic divergence among the thirty brinjal genotypes was worked out for seventeen yield, yield-component and quality characters following the generalized distance procedure of </w:t>
      </w:r>
      <w:proofErr w:type="spellStart"/>
      <w:r w:rsidRPr="007A7788">
        <w:rPr>
          <w:sz w:val="22"/>
          <w:szCs w:val="22"/>
        </w:rPr>
        <w:t>Mahalanobis</w:t>
      </w:r>
      <w:proofErr w:type="spellEnd"/>
      <w:r w:rsidRPr="007A7788">
        <w:rPr>
          <w:sz w:val="22"/>
          <w:szCs w:val="22"/>
        </w:rPr>
        <w:t xml:space="preserve">, and the resulting D² values were used to sort the genotypes into groups by Tocher's method. </w:t>
      </w:r>
      <w:r w:rsidR="00A44778">
        <w:rPr>
          <w:sz w:val="22"/>
          <w:szCs w:val="22"/>
        </w:rPr>
        <w:t xml:space="preserve">It </w:t>
      </w:r>
      <w:r w:rsidR="00A44778" w:rsidRPr="007A7788">
        <w:rPr>
          <w:sz w:val="22"/>
          <w:szCs w:val="22"/>
        </w:rPr>
        <w:t>resolved</w:t>
      </w:r>
      <w:r w:rsidRPr="007A7788">
        <w:rPr>
          <w:sz w:val="22"/>
          <w:szCs w:val="22"/>
        </w:rPr>
        <w:t xml:space="preserve"> the material into four distinct, non-overlapping clusters of markedly unequal size (Table 1). Cluster II emerged as the largest group with twelve constituent genotypes, followed by cluster IV with eight genotypes, cluster III with seven genotypes, and cluster I, the smallest group, with only three genotypes.</w:t>
      </w:r>
    </w:p>
    <w:p w14:paraId="009B9868" w14:textId="77777777" w:rsidR="00B15AA9" w:rsidRPr="007A7788" w:rsidRDefault="00000000">
      <w:pPr>
        <w:spacing w:after="200" w:line="360" w:lineRule="auto"/>
        <w:ind w:firstLine="480"/>
        <w:jc w:val="both"/>
        <w:rPr>
          <w:sz w:val="22"/>
          <w:szCs w:val="22"/>
        </w:rPr>
      </w:pPr>
      <w:r w:rsidRPr="007A7788">
        <w:rPr>
          <w:sz w:val="22"/>
          <w:szCs w:val="22"/>
        </w:rPr>
        <w:t>The formation of four clusters from a set of thirty genotypes points to a fairly broad genetic base within the material, since genotypes with similar genetic constitution tend to be drawn into the same cluster while genotypes differing more substantially are separated into distinct groups. A noteworthy feature of the clustering pattern was the absence of any strict correspondence between the geographic source of a genotype and its cluster placement: genotypes believed to share a common origin were not invariably grouped together, while genotypes of dissimilar origin were frequently found within the same cluster. This pattern indicates that geographic or pedigree separation alone cannot be relied upon as a proxy for genetic distance, and that direct multivariate assessment of the kind undertaken here remains necessary before genotypes are selected as parents in a hybridization programme.</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1600"/>
        <w:gridCol w:w="6300"/>
      </w:tblGrid>
      <w:tr w:rsidR="007A7788" w:rsidRPr="007A7788" w14:paraId="30D0BFE4" w14:textId="77777777">
        <w:trPr>
          <w:tblHeader/>
        </w:trPr>
        <w:tc>
          <w:tcPr>
            <w:tcW w:w="1600" w:type="dxa"/>
            <w:shd w:val="clear" w:color="auto" w:fill="D9E2F3"/>
            <w:vAlign w:val="center"/>
          </w:tcPr>
          <w:p w14:paraId="6C3287EC" w14:textId="77777777" w:rsidR="00B15AA9" w:rsidRPr="007A7788" w:rsidRDefault="00000000">
            <w:pPr>
              <w:jc w:val="center"/>
              <w:rPr>
                <w:sz w:val="22"/>
                <w:szCs w:val="22"/>
              </w:rPr>
            </w:pPr>
            <w:r w:rsidRPr="007A7788">
              <w:rPr>
                <w:b/>
                <w:bCs/>
                <w:sz w:val="22"/>
                <w:szCs w:val="22"/>
              </w:rPr>
              <w:t>Cluster</w:t>
            </w:r>
          </w:p>
        </w:tc>
        <w:tc>
          <w:tcPr>
            <w:tcW w:w="1600" w:type="dxa"/>
            <w:shd w:val="clear" w:color="auto" w:fill="D9E2F3"/>
            <w:vAlign w:val="center"/>
          </w:tcPr>
          <w:p w14:paraId="69956723" w14:textId="77777777" w:rsidR="00B15AA9" w:rsidRPr="007A7788" w:rsidRDefault="00000000">
            <w:pPr>
              <w:jc w:val="center"/>
              <w:rPr>
                <w:sz w:val="22"/>
                <w:szCs w:val="22"/>
              </w:rPr>
            </w:pPr>
            <w:r w:rsidRPr="007A7788">
              <w:rPr>
                <w:b/>
                <w:bCs/>
                <w:sz w:val="22"/>
                <w:szCs w:val="22"/>
              </w:rPr>
              <w:t>No. of Genotypes</w:t>
            </w:r>
          </w:p>
        </w:tc>
        <w:tc>
          <w:tcPr>
            <w:tcW w:w="6300" w:type="dxa"/>
            <w:shd w:val="clear" w:color="auto" w:fill="D9E2F3"/>
            <w:vAlign w:val="center"/>
          </w:tcPr>
          <w:p w14:paraId="23A29F94" w14:textId="77777777" w:rsidR="00B15AA9" w:rsidRPr="007A7788" w:rsidRDefault="00000000">
            <w:pPr>
              <w:jc w:val="center"/>
              <w:rPr>
                <w:sz w:val="22"/>
                <w:szCs w:val="22"/>
              </w:rPr>
            </w:pPr>
            <w:r w:rsidRPr="007A7788">
              <w:rPr>
                <w:b/>
                <w:bCs/>
                <w:sz w:val="22"/>
                <w:szCs w:val="22"/>
              </w:rPr>
              <w:t>Genotypes Included</w:t>
            </w:r>
          </w:p>
        </w:tc>
      </w:tr>
      <w:tr w:rsidR="007A7788" w:rsidRPr="007A7788" w14:paraId="7155C679" w14:textId="77777777">
        <w:tc>
          <w:tcPr>
            <w:tcW w:w="1600" w:type="dxa"/>
            <w:vAlign w:val="center"/>
          </w:tcPr>
          <w:p w14:paraId="535E6079" w14:textId="77777777" w:rsidR="00B15AA9" w:rsidRPr="007A7788" w:rsidRDefault="00000000">
            <w:pPr>
              <w:jc w:val="center"/>
              <w:rPr>
                <w:sz w:val="22"/>
                <w:szCs w:val="22"/>
              </w:rPr>
            </w:pPr>
            <w:r w:rsidRPr="007A7788">
              <w:rPr>
                <w:sz w:val="22"/>
                <w:szCs w:val="22"/>
              </w:rPr>
              <w:t>Cluster I</w:t>
            </w:r>
          </w:p>
        </w:tc>
        <w:tc>
          <w:tcPr>
            <w:tcW w:w="1600" w:type="dxa"/>
            <w:vAlign w:val="center"/>
          </w:tcPr>
          <w:p w14:paraId="66A7E935" w14:textId="77777777" w:rsidR="00B15AA9" w:rsidRPr="007A7788" w:rsidRDefault="00000000">
            <w:pPr>
              <w:jc w:val="center"/>
              <w:rPr>
                <w:sz w:val="22"/>
                <w:szCs w:val="22"/>
              </w:rPr>
            </w:pPr>
            <w:r w:rsidRPr="007A7788">
              <w:rPr>
                <w:sz w:val="22"/>
                <w:szCs w:val="22"/>
              </w:rPr>
              <w:t>3</w:t>
            </w:r>
          </w:p>
        </w:tc>
        <w:tc>
          <w:tcPr>
            <w:tcW w:w="6300" w:type="dxa"/>
            <w:vAlign w:val="center"/>
          </w:tcPr>
          <w:p w14:paraId="52AA7BA2" w14:textId="77777777" w:rsidR="00B15AA9" w:rsidRPr="007A7788" w:rsidRDefault="00000000" w:rsidP="009915A2">
            <w:pPr>
              <w:rPr>
                <w:sz w:val="22"/>
                <w:szCs w:val="22"/>
              </w:rPr>
            </w:pPr>
            <w:r w:rsidRPr="007A7788">
              <w:rPr>
                <w:sz w:val="22"/>
                <w:szCs w:val="22"/>
              </w:rPr>
              <w:t>DBCH-13, DBCH-7, DBCH-17</w:t>
            </w:r>
          </w:p>
        </w:tc>
      </w:tr>
      <w:tr w:rsidR="007A7788" w:rsidRPr="007A7788" w14:paraId="53921BB5" w14:textId="77777777">
        <w:tc>
          <w:tcPr>
            <w:tcW w:w="1600" w:type="dxa"/>
            <w:vAlign w:val="center"/>
          </w:tcPr>
          <w:p w14:paraId="02ABFAE2" w14:textId="77777777" w:rsidR="00B15AA9" w:rsidRPr="007A7788" w:rsidRDefault="00000000">
            <w:pPr>
              <w:jc w:val="center"/>
              <w:rPr>
                <w:sz w:val="22"/>
                <w:szCs w:val="22"/>
              </w:rPr>
            </w:pPr>
            <w:r w:rsidRPr="007A7788">
              <w:rPr>
                <w:sz w:val="22"/>
                <w:szCs w:val="22"/>
              </w:rPr>
              <w:t>Cluster II</w:t>
            </w:r>
          </w:p>
        </w:tc>
        <w:tc>
          <w:tcPr>
            <w:tcW w:w="1600" w:type="dxa"/>
            <w:vAlign w:val="center"/>
          </w:tcPr>
          <w:p w14:paraId="1AC46B5F" w14:textId="77777777" w:rsidR="00B15AA9" w:rsidRPr="007A7788" w:rsidRDefault="00000000">
            <w:pPr>
              <w:jc w:val="center"/>
              <w:rPr>
                <w:sz w:val="22"/>
                <w:szCs w:val="22"/>
              </w:rPr>
            </w:pPr>
            <w:r w:rsidRPr="007A7788">
              <w:rPr>
                <w:sz w:val="22"/>
                <w:szCs w:val="22"/>
              </w:rPr>
              <w:t>12</w:t>
            </w:r>
          </w:p>
        </w:tc>
        <w:tc>
          <w:tcPr>
            <w:tcW w:w="6300" w:type="dxa"/>
            <w:vAlign w:val="center"/>
          </w:tcPr>
          <w:p w14:paraId="7C57E8FD" w14:textId="77777777" w:rsidR="00B15AA9" w:rsidRPr="007A7788" w:rsidRDefault="00000000" w:rsidP="009915A2">
            <w:pPr>
              <w:rPr>
                <w:sz w:val="22"/>
                <w:szCs w:val="22"/>
              </w:rPr>
            </w:pPr>
            <w:r w:rsidRPr="007A7788">
              <w:rPr>
                <w:sz w:val="22"/>
                <w:szCs w:val="22"/>
              </w:rPr>
              <w:t>DBCH-19, DBCH-18, DBCH-24, DBCH-2, DBCH-4, DBCH-29, DBCH-8, DBCH-9, DBCH-10, DBCH-1, DBCH-5, DBCH-30</w:t>
            </w:r>
          </w:p>
        </w:tc>
      </w:tr>
      <w:tr w:rsidR="007A7788" w:rsidRPr="007A7788" w14:paraId="791D580A" w14:textId="77777777">
        <w:tc>
          <w:tcPr>
            <w:tcW w:w="1600" w:type="dxa"/>
            <w:vAlign w:val="center"/>
          </w:tcPr>
          <w:p w14:paraId="273DDAE1" w14:textId="77777777" w:rsidR="00B15AA9" w:rsidRPr="007A7788" w:rsidRDefault="00000000">
            <w:pPr>
              <w:jc w:val="center"/>
              <w:rPr>
                <w:sz w:val="22"/>
                <w:szCs w:val="22"/>
              </w:rPr>
            </w:pPr>
            <w:r w:rsidRPr="007A7788">
              <w:rPr>
                <w:sz w:val="22"/>
                <w:szCs w:val="22"/>
              </w:rPr>
              <w:t>Cluster III</w:t>
            </w:r>
          </w:p>
        </w:tc>
        <w:tc>
          <w:tcPr>
            <w:tcW w:w="1600" w:type="dxa"/>
            <w:vAlign w:val="center"/>
          </w:tcPr>
          <w:p w14:paraId="0B02A157" w14:textId="77777777" w:rsidR="00B15AA9" w:rsidRPr="007A7788" w:rsidRDefault="00000000">
            <w:pPr>
              <w:jc w:val="center"/>
              <w:rPr>
                <w:sz w:val="22"/>
                <w:szCs w:val="22"/>
              </w:rPr>
            </w:pPr>
            <w:r w:rsidRPr="007A7788">
              <w:rPr>
                <w:sz w:val="22"/>
                <w:szCs w:val="22"/>
              </w:rPr>
              <w:t>7</w:t>
            </w:r>
          </w:p>
        </w:tc>
        <w:tc>
          <w:tcPr>
            <w:tcW w:w="6300" w:type="dxa"/>
            <w:vAlign w:val="center"/>
          </w:tcPr>
          <w:p w14:paraId="7EF43189" w14:textId="77777777" w:rsidR="00B15AA9" w:rsidRPr="007A7788" w:rsidRDefault="00000000" w:rsidP="009915A2">
            <w:pPr>
              <w:rPr>
                <w:sz w:val="22"/>
                <w:szCs w:val="22"/>
              </w:rPr>
            </w:pPr>
            <w:r w:rsidRPr="007A7788">
              <w:rPr>
                <w:sz w:val="22"/>
                <w:szCs w:val="22"/>
              </w:rPr>
              <w:t>DBCH-14, DBCH-11, DBCH-27, DBCH-21, DBCH-22, DBCH-3, DBCH-6</w:t>
            </w:r>
          </w:p>
        </w:tc>
      </w:tr>
      <w:tr w:rsidR="007A7788" w:rsidRPr="007A7788" w14:paraId="4022A4E0" w14:textId="77777777">
        <w:tc>
          <w:tcPr>
            <w:tcW w:w="1600" w:type="dxa"/>
            <w:vAlign w:val="center"/>
          </w:tcPr>
          <w:p w14:paraId="75C780D3" w14:textId="77777777" w:rsidR="00B15AA9" w:rsidRPr="007A7788" w:rsidRDefault="00000000">
            <w:pPr>
              <w:jc w:val="center"/>
              <w:rPr>
                <w:sz w:val="22"/>
                <w:szCs w:val="22"/>
              </w:rPr>
            </w:pPr>
            <w:r w:rsidRPr="007A7788">
              <w:rPr>
                <w:sz w:val="22"/>
                <w:szCs w:val="22"/>
              </w:rPr>
              <w:t>Cluster IV</w:t>
            </w:r>
          </w:p>
        </w:tc>
        <w:tc>
          <w:tcPr>
            <w:tcW w:w="1600" w:type="dxa"/>
            <w:vAlign w:val="center"/>
          </w:tcPr>
          <w:p w14:paraId="01A60EF9" w14:textId="77777777" w:rsidR="00B15AA9" w:rsidRPr="007A7788" w:rsidRDefault="00000000">
            <w:pPr>
              <w:jc w:val="center"/>
              <w:rPr>
                <w:sz w:val="22"/>
                <w:szCs w:val="22"/>
              </w:rPr>
            </w:pPr>
            <w:r w:rsidRPr="007A7788">
              <w:rPr>
                <w:sz w:val="22"/>
                <w:szCs w:val="22"/>
              </w:rPr>
              <w:t>8</w:t>
            </w:r>
          </w:p>
        </w:tc>
        <w:tc>
          <w:tcPr>
            <w:tcW w:w="6300" w:type="dxa"/>
            <w:vAlign w:val="center"/>
          </w:tcPr>
          <w:p w14:paraId="5A9924B9" w14:textId="77777777" w:rsidR="00B15AA9" w:rsidRPr="007A7788" w:rsidRDefault="00000000" w:rsidP="009915A2">
            <w:pPr>
              <w:rPr>
                <w:sz w:val="22"/>
                <w:szCs w:val="22"/>
              </w:rPr>
            </w:pPr>
            <w:r w:rsidRPr="007A7788">
              <w:rPr>
                <w:sz w:val="22"/>
                <w:szCs w:val="22"/>
              </w:rPr>
              <w:t>DBCH-15, DBCH-26, DBCH-16, DBCH-12, DBCH-23, DBCH-20, DBCH-25, DBCH-28</w:t>
            </w:r>
          </w:p>
        </w:tc>
      </w:tr>
    </w:tbl>
    <w:p w14:paraId="0C1BF840" w14:textId="77777777" w:rsidR="00B15AA9" w:rsidRPr="007A7788" w:rsidRDefault="00000000">
      <w:pPr>
        <w:spacing w:after="200" w:line="360" w:lineRule="auto"/>
        <w:jc w:val="both"/>
        <w:rPr>
          <w:sz w:val="22"/>
          <w:szCs w:val="22"/>
        </w:rPr>
      </w:pPr>
      <w:r w:rsidRPr="007A7788">
        <w:rPr>
          <w:i/>
          <w:iCs/>
          <w:sz w:val="22"/>
          <w:szCs w:val="22"/>
        </w:rPr>
        <w:t xml:space="preserve">Table 1. Clustering pattern of thirty brinjal genotypes based on </w:t>
      </w:r>
      <w:proofErr w:type="spellStart"/>
      <w:r w:rsidRPr="007A7788">
        <w:rPr>
          <w:i/>
          <w:iCs/>
          <w:sz w:val="22"/>
          <w:szCs w:val="22"/>
        </w:rPr>
        <w:t>Mahalanobis</w:t>
      </w:r>
      <w:proofErr w:type="spellEnd"/>
      <w:r w:rsidRPr="007A7788">
        <w:rPr>
          <w:i/>
          <w:iCs/>
          <w:sz w:val="22"/>
          <w:szCs w:val="22"/>
        </w:rPr>
        <w:t xml:space="preserve"> D² statistics.</w:t>
      </w:r>
    </w:p>
    <w:p w14:paraId="280F5EAE" w14:textId="77777777" w:rsidR="00B15AA9" w:rsidRPr="007A7788" w:rsidRDefault="00000000">
      <w:pPr>
        <w:pStyle w:val="Heading2"/>
        <w:spacing w:before="280" w:after="160"/>
        <w:rPr>
          <w:color w:val="auto"/>
          <w:sz w:val="22"/>
          <w:szCs w:val="22"/>
        </w:rPr>
      </w:pPr>
      <w:r w:rsidRPr="007A7788">
        <w:rPr>
          <w:b/>
          <w:bCs/>
          <w:color w:val="auto"/>
          <w:sz w:val="22"/>
          <w:szCs w:val="22"/>
        </w:rPr>
        <w:t>3.2 Intra- and Inter-Cluster Distances</w:t>
      </w:r>
    </w:p>
    <w:p w14:paraId="70B01239" w14:textId="73E0D9F1" w:rsidR="00B15AA9" w:rsidRPr="007A7788" w:rsidRDefault="00000000">
      <w:pPr>
        <w:spacing w:after="200" w:line="360" w:lineRule="auto"/>
        <w:ind w:firstLine="480"/>
        <w:jc w:val="both"/>
        <w:rPr>
          <w:sz w:val="22"/>
          <w:szCs w:val="22"/>
        </w:rPr>
      </w:pPr>
      <w:r w:rsidRPr="007A7788">
        <w:rPr>
          <w:sz w:val="22"/>
          <w:szCs w:val="22"/>
        </w:rPr>
        <w:t>The average intra-cluster and inter-cluster D² distances computed for the four clusters are summarized in Table 2</w:t>
      </w:r>
      <w:r w:rsidR="009915A2">
        <w:rPr>
          <w:sz w:val="22"/>
          <w:szCs w:val="22"/>
        </w:rPr>
        <w:t xml:space="preserve"> and Figure 1</w:t>
      </w:r>
      <w:r w:rsidRPr="007A7788">
        <w:rPr>
          <w:sz w:val="22"/>
          <w:szCs w:val="22"/>
        </w:rPr>
        <w:t xml:space="preserve">. Among the intra-cluster values, cluster III recorded the highest average distance (6.078), indicating that the seven genotypes placed within this cluster, although grouped together by the </w:t>
      </w:r>
      <w:r w:rsidRPr="007A7788">
        <w:rPr>
          <w:sz w:val="22"/>
          <w:szCs w:val="22"/>
        </w:rPr>
        <w:lastRenderedPageBreak/>
        <w:t>clustering algorithm, retained a comparatively wide range of genetic dissimilarity among themselves. This was followed by cluster I (5.256) and cluster IV (4.625), while cluster II, despite being the largest cluster, showed the lowest intra-cluster distance (4.148), reflecting a relatively homogeneous genetic base among its twelve member genotypes.</w:t>
      </w:r>
    </w:p>
    <w:p w14:paraId="2DB80CD2" w14:textId="77777777" w:rsidR="00B15AA9" w:rsidRPr="007A7788" w:rsidRDefault="00000000">
      <w:pPr>
        <w:spacing w:after="200" w:line="360" w:lineRule="auto"/>
        <w:ind w:firstLine="480"/>
        <w:jc w:val="both"/>
        <w:rPr>
          <w:sz w:val="22"/>
          <w:szCs w:val="22"/>
        </w:rPr>
      </w:pPr>
      <w:r w:rsidRPr="007A7788">
        <w:rPr>
          <w:sz w:val="22"/>
          <w:szCs w:val="22"/>
        </w:rPr>
        <w:t>Considering the inter-cluster distances, the maximum divergence was recorded between cluster III and cluster IV (7.605), followed by cluster III and cluster I (7.135) and cluster III and cluster II (6.896). The minimum inter-cluster distance was observed between cluster II and cluster IV (5.100), followed by cluster I and cluster II (5.299) and cluster I and cluster IV (6.021). The consistently wide separation of cluster III from the remaining three clusters, and particularly its maximum distance from cluster IV, identifies these two groups as harbouring the most genetically dissimilar genotypes within the collection. Crosses planned between parents drawn from clusters III and IV, or between cluster III and the other clusters, would therefore be expected to combine the most divergent genetic backgrounds and offer the greatest scope for the recovery of heterotic and transgressive segregants in the resulting progeny, whereas crosses between genotypes of clusters II and IV, being the least divergent pair, would be comparatively less rewarding for this purpose.</w:t>
      </w:r>
    </w:p>
    <w:tbl>
      <w:tblPr>
        <w:tblStyle w:val="TableGrid"/>
        <w:tblW w:w="9500" w:type="dxa"/>
        <w:tblLook w:val="04A0" w:firstRow="1" w:lastRow="0" w:firstColumn="1" w:lastColumn="0" w:noHBand="0" w:noVBand="1"/>
      </w:tblPr>
      <w:tblGrid>
        <w:gridCol w:w="1900"/>
        <w:gridCol w:w="1900"/>
        <w:gridCol w:w="1900"/>
        <w:gridCol w:w="1900"/>
        <w:gridCol w:w="1900"/>
      </w:tblGrid>
      <w:tr w:rsidR="007A7788" w:rsidRPr="007A7788" w14:paraId="187C953A" w14:textId="77777777" w:rsidTr="00A44778">
        <w:tc>
          <w:tcPr>
            <w:tcW w:w="1900" w:type="dxa"/>
          </w:tcPr>
          <w:p w14:paraId="08D08E5D" w14:textId="77777777" w:rsidR="00B15AA9" w:rsidRPr="007A7788" w:rsidRDefault="00000000">
            <w:pPr>
              <w:jc w:val="center"/>
              <w:rPr>
                <w:sz w:val="22"/>
                <w:szCs w:val="22"/>
              </w:rPr>
            </w:pPr>
            <w:r w:rsidRPr="007A7788">
              <w:rPr>
                <w:b/>
                <w:bCs/>
                <w:sz w:val="22"/>
                <w:szCs w:val="22"/>
              </w:rPr>
              <w:t>Cluster</w:t>
            </w:r>
          </w:p>
        </w:tc>
        <w:tc>
          <w:tcPr>
            <w:tcW w:w="1900" w:type="dxa"/>
          </w:tcPr>
          <w:p w14:paraId="43F2307F" w14:textId="77777777" w:rsidR="00B15AA9" w:rsidRPr="007A7788" w:rsidRDefault="00000000">
            <w:pPr>
              <w:jc w:val="center"/>
              <w:rPr>
                <w:sz w:val="22"/>
                <w:szCs w:val="22"/>
              </w:rPr>
            </w:pPr>
            <w:r w:rsidRPr="007A7788">
              <w:rPr>
                <w:b/>
                <w:bCs/>
                <w:sz w:val="22"/>
                <w:szCs w:val="22"/>
              </w:rPr>
              <w:t>Cluster I</w:t>
            </w:r>
          </w:p>
        </w:tc>
        <w:tc>
          <w:tcPr>
            <w:tcW w:w="1900" w:type="dxa"/>
          </w:tcPr>
          <w:p w14:paraId="3D3B4025" w14:textId="77777777" w:rsidR="00B15AA9" w:rsidRPr="007A7788" w:rsidRDefault="00000000">
            <w:pPr>
              <w:jc w:val="center"/>
              <w:rPr>
                <w:sz w:val="22"/>
                <w:szCs w:val="22"/>
              </w:rPr>
            </w:pPr>
            <w:r w:rsidRPr="007A7788">
              <w:rPr>
                <w:b/>
                <w:bCs/>
                <w:sz w:val="22"/>
                <w:szCs w:val="22"/>
              </w:rPr>
              <w:t>Cluster II</w:t>
            </w:r>
          </w:p>
        </w:tc>
        <w:tc>
          <w:tcPr>
            <w:tcW w:w="1900" w:type="dxa"/>
          </w:tcPr>
          <w:p w14:paraId="25189446" w14:textId="77777777" w:rsidR="00B15AA9" w:rsidRPr="007A7788" w:rsidRDefault="00000000">
            <w:pPr>
              <w:jc w:val="center"/>
              <w:rPr>
                <w:sz w:val="22"/>
                <w:szCs w:val="22"/>
              </w:rPr>
            </w:pPr>
            <w:r w:rsidRPr="007A7788">
              <w:rPr>
                <w:b/>
                <w:bCs/>
                <w:sz w:val="22"/>
                <w:szCs w:val="22"/>
              </w:rPr>
              <w:t>Cluster III</w:t>
            </w:r>
          </w:p>
        </w:tc>
        <w:tc>
          <w:tcPr>
            <w:tcW w:w="1900" w:type="dxa"/>
          </w:tcPr>
          <w:p w14:paraId="3AFD0A30" w14:textId="77777777" w:rsidR="00B15AA9" w:rsidRPr="007A7788" w:rsidRDefault="00000000">
            <w:pPr>
              <w:jc w:val="center"/>
              <w:rPr>
                <w:sz w:val="22"/>
                <w:szCs w:val="22"/>
              </w:rPr>
            </w:pPr>
            <w:r w:rsidRPr="007A7788">
              <w:rPr>
                <w:b/>
                <w:bCs/>
                <w:sz w:val="22"/>
                <w:szCs w:val="22"/>
              </w:rPr>
              <w:t>Cluster IV</w:t>
            </w:r>
          </w:p>
        </w:tc>
      </w:tr>
      <w:tr w:rsidR="007A7788" w:rsidRPr="007A7788" w14:paraId="23CF99D8" w14:textId="77777777" w:rsidTr="00A44778">
        <w:tc>
          <w:tcPr>
            <w:tcW w:w="1900" w:type="dxa"/>
          </w:tcPr>
          <w:p w14:paraId="7E7597FA" w14:textId="77777777" w:rsidR="00B15AA9" w:rsidRPr="007A7788" w:rsidRDefault="00000000">
            <w:pPr>
              <w:jc w:val="center"/>
              <w:rPr>
                <w:sz w:val="22"/>
                <w:szCs w:val="22"/>
              </w:rPr>
            </w:pPr>
            <w:r w:rsidRPr="007A7788">
              <w:rPr>
                <w:sz w:val="22"/>
                <w:szCs w:val="22"/>
              </w:rPr>
              <w:t>Cluster I</w:t>
            </w:r>
          </w:p>
        </w:tc>
        <w:tc>
          <w:tcPr>
            <w:tcW w:w="1900" w:type="dxa"/>
          </w:tcPr>
          <w:p w14:paraId="00543DB9" w14:textId="77777777" w:rsidR="00B15AA9" w:rsidRPr="007A7788" w:rsidRDefault="00000000">
            <w:pPr>
              <w:jc w:val="center"/>
              <w:rPr>
                <w:sz w:val="22"/>
                <w:szCs w:val="22"/>
              </w:rPr>
            </w:pPr>
            <w:r w:rsidRPr="007A7788">
              <w:rPr>
                <w:sz w:val="22"/>
                <w:szCs w:val="22"/>
              </w:rPr>
              <w:t>5.256</w:t>
            </w:r>
          </w:p>
        </w:tc>
        <w:tc>
          <w:tcPr>
            <w:tcW w:w="1900" w:type="dxa"/>
          </w:tcPr>
          <w:p w14:paraId="3AD084E6" w14:textId="77777777" w:rsidR="00B15AA9" w:rsidRPr="007A7788" w:rsidRDefault="00000000">
            <w:pPr>
              <w:jc w:val="center"/>
              <w:rPr>
                <w:sz w:val="22"/>
                <w:szCs w:val="22"/>
              </w:rPr>
            </w:pPr>
            <w:r w:rsidRPr="007A7788">
              <w:rPr>
                <w:sz w:val="22"/>
                <w:szCs w:val="22"/>
              </w:rPr>
              <w:t>5.299</w:t>
            </w:r>
          </w:p>
        </w:tc>
        <w:tc>
          <w:tcPr>
            <w:tcW w:w="1900" w:type="dxa"/>
          </w:tcPr>
          <w:p w14:paraId="6C874937" w14:textId="77777777" w:rsidR="00B15AA9" w:rsidRPr="007A7788" w:rsidRDefault="00000000">
            <w:pPr>
              <w:jc w:val="center"/>
              <w:rPr>
                <w:sz w:val="22"/>
                <w:szCs w:val="22"/>
              </w:rPr>
            </w:pPr>
            <w:r w:rsidRPr="007A7788">
              <w:rPr>
                <w:sz w:val="22"/>
                <w:szCs w:val="22"/>
              </w:rPr>
              <w:t>7.135</w:t>
            </w:r>
          </w:p>
        </w:tc>
        <w:tc>
          <w:tcPr>
            <w:tcW w:w="1900" w:type="dxa"/>
          </w:tcPr>
          <w:p w14:paraId="1D10AD28" w14:textId="77777777" w:rsidR="00B15AA9" w:rsidRPr="007A7788" w:rsidRDefault="00000000">
            <w:pPr>
              <w:jc w:val="center"/>
              <w:rPr>
                <w:sz w:val="22"/>
                <w:szCs w:val="22"/>
              </w:rPr>
            </w:pPr>
            <w:r w:rsidRPr="007A7788">
              <w:rPr>
                <w:sz w:val="22"/>
                <w:szCs w:val="22"/>
              </w:rPr>
              <w:t>6.021</w:t>
            </w:r>
          </w:p>
        </w:tc>
      </w:tr>
      <w:tr w:rsidR="007A7788" w:rsidRPr="007A7788" w14:paraId="516C2A3A" w14:textId="77777777" w:rsidTr="00A44778">
        <w:tc>
          <w:tcPr>
            <w:tcW w:w="1900" w:type="dxa"/>
          </w:tcPr>
          <w:p w14:paraId="6E4DC3CA" w14:textId="77777777" w:rsidR="00B15AA9" w:rsidRPr="007A7788" w:rsidRDefault="00000000">
            <w:pPr>
              <w:jc w:val="center"/>
              <w:rPr>
                <w:sz w:val="22"/>
                <w:szCs w:val="22"/>
              </w:rPr>
            </w:pPr>
            <w:r w:rsidRPr="007A7788">
              <w:rPr>
                <w:sz w:val="22"/>
                <w:szCs w:val="22"/>
              </w:rPr>
              <w:t>Cluster II</w:t>
            </w:r>
          </w:p>
        </w:tc>
        <w:tc>
          <w:tcPr>
            <w:tcW w:w="1900" w:type="dxa"/>
          </w:tcPr>
          <w:p w14:paraId="385D11CC" w14:textId="77777777" w:rsidR="00B15AA9" w:rsidRPr="007A7788" w:rsidRDefault="00000000">
            <w:pPr>
              <w:jc w:val="center"/>
              <w:rPr>
                <w:sz w:val="22"/>
                <w:szCs w:val="22"/>
              </w:rPr>
            </w:pPr>
            <w:r w:rsidRPr="007A7788">
              <w:rPr>
                <w:sz w:val="22"/>
                <w:szCs w:val="22"/>
              </w:rPr>
              <w:t>-</w:t>
            </w:r>
          </w:p>
        </w:tc>
        <w:tc>
          <w:tcPr>
            <w:tcW w:w="1900" w:type="dxa"/>
          </w:tcPr>
          <w:p w14:paraId="65808ADC" w14:textId="77777777" w:rsidR="00B15AA9" w:rsidRPr="007A7788" w:rsidRDefault="00000000">
            <w:pPr>
              <w:jc w:val="center"/>
              <w:rPr>
                <w:sz w:val="22"/>
                <w:szCs w:val="22"/>
              </w:rPr>
            </w:pPr>
            <w:r w:rsidRPr="007A7788">
              <w:rPr>
                <w:sz w:val="22"/>
                <w:szCs w:val="22"/>
              </w:rPr>
              <w:t>4.148</w:t>
            </w:r>
          </w:p>
        </w:tc>
        <w:tc>
          <w:tcPr>
            <w:tcW w:w="1900" w:type="dxa"/>
          </w:tcPr>
          <w:p w14:paraId="0F5C0C44" w14:textId="77777777" w:rsidR="00B15AA9" w:rsidRPr="007A7788" w:rsidRDefault="00000000">
            <w:pPr>
              <w:jc w:val="center"/>
              <w:rPr>
                <w:sz w:val="22"/>
                <w:szCs w:val="22"/>
              </w:rPr>
            </w:pPr>
            <w:r w:rsidRPr="007A7788">
              <w:rPr>
                <w:sz w:val="22"/>
                <w:szCs w:val="22"/>
              </w:rPr>
              <w:t>6.896</w:t>
            </w:r>
          </w:p>
        </w:tc>
        <w:tc>
          <w:tcPr>
            <w:tcW w:w="1900" w:type="dxa"/>
          </w:tcPr>
          <w:p w14:paraId="594F4739" w14:textId="77777777" w:rsidR="00B15AA9" w:rsidRPr="007A7788" w:rsidRDefault="00000000">
            <w:pPr>
              <w:jc w:val="center"/>
              <w:rPr>
                <w:sz w:val="22"/>
                <w:szCs w:val="22"/>
              </w:rPr>
            </w:pPr>
            <w:r w:rsidRPr="007A7788">
              <w:rPr>
                <w:sz w:val="22"/>
                <w:szCs w:val="22"/>
              </w:rPr>
              <w:t>5.100</w:t>
            </w:r>
          </w:p>
        </w:tc>
      </w:tr>
      <w:tr w:rsidR="007A7788" w:rsidRPr="007A7788" w14:paraId="270021F4" w14:textId="77777777" w:rsidTr="00A44778">
        <w:tc>
          <w:tcPr>
            <w:tcW w:w="1900" w:type="dxa"/>
          </w:tcPr>
          <w:p w14:paraId="3D9CC8B7" w14:textId="77777777" w:rsidR="00B15AA9" w:rsidRPr="007A7788" w:rsidRDefault="00000000">
            <w:pPr>
              <w:jc w:val="center"/>
              <w:rPr>
                <w:sz w:val="22"/>
                <w:szCs w:val="22"/>
              </w:rPr>
            </w:pPr>
            <w:r w:rsidRPr="007A7788">
              <w:rPr>
                <w:sz w:val="22"/>
                <w:szCs w:val="22"/>
              </w:rPr>
              <w:t>Cluster III</w:t>
            </w:r>
          </w:p>
        </w:tc>
        <w:tc>
          <w:tcPr>
            <w:tcW w:w="1900" w:type="dxa"/>
          </w:tcPr>
          <w:p w14:paraId="42CCDF8F" w14:textId="77777777" w:rsidR="00B15AA9" w:rsidRPr="007A7788" w:rsidRDefault="00000000">
            <w:pPr>
              <w:jc w:val="center"/>
              <w:rPr>
                <w:sz w:val="22"/>
                <w:szCs w:val="22"/>
              </w:rPr>
            </w:pPr>
            <w:r w:rsidRPr="007A7788">
              <w:rPr>
                <w:sz w:val="22"/>
                <w:szCs w:val="22"/>
              </w:rPr>
              <w:t>-</w:t>
            </w:r>
          </w:p>
        </w:tc>
        <w:tc>
          <w:tcPr>
            <w:tcW w:w="1900" w:type="dxa"/>
          </w:tcPr>
          <w:p w14:paraId="48A94AF0" w14:textId="77777777" w:rsidR="00B15AA9" w:rsidRPr="007A7788" w:rsidRDefault="00000000">
            <w:pPr>
              <w:jc w:val="center"/>
              <w:rPr>
                <w:sz w:val="22"/>
                <w:szCs w:val="22"/>
              </w:rPr>
            </w:pPr>
            <w:r w:rsidRPr="007A7788">
              <w:rPr>
                <w:sz w:val="22"/>
                <w:szCs w:val="22"/>
              </w:rPr>
              <w:t>-</w:t>
            </w:r>
          </w:p>
        </w:tc>
        <w:tc>
          <w:tcPr>
            <w:tcW w:w="1900" w:type="dxa"/>
          </w:tcPr>
          <w:p w14:paraId="21ACB8CC" w14:textId="77777777" w:rsidR="00B15AA9" w:rsidRPr="007A7788" w:rsidRDefault="00000000">
            <w:pPr>
              <w:jc w:val="center"/>
              <w:rPr>
                <w:sz w:val="22"/>
                <w:szCs w:val="22"/>
              </w:rPr>
            </w:pPr>
            <w:r w:rsidRPr="007A7788">
              <w:rPr>
                <w:sz w:val="22"/>
                <w:szCs w:val="22"/>
              </w:rPr>
              <w:t>6.078</w:t>
            </w:r>
          </w:p>
        </w:tc>
        <w:tc>
          <w:tcPr>
            <w:tcW w:w="1900" w:type="dxa"/>
          </w:tcPr>
          <w:p w14:paraId="7A3A3B41" w14:textId="77777777" w:rsidR="00B15AA9" w:rsidRPr="007A7788" w:rsidRDefault="00000000">
            <w:pPr>
              <w:jc w:val="center"/>
              <w:rPr>
                <w:sz w:val="22"/>
                <w:szCs w:val="22"/>
              </w:rPr>
            </w:pPr>
            <w:r w:rsidRPr="007A7788">
              <w:rPr>
                <w:sz w:val="22"/>
                <w:szCs w:val="22"/>
              </w:rPr>
              <w:t>7.605</w:t>
            </w:r>
          </w:p>
        </w:tc>
      </w:tr>
      <w:tr w:rsidR="007A7788" w:rsidRPr="007A7788" w14:paraId="4DE1E812" w14:textId="77777777" w:rsidTr="00A44778">
        <w:tc>
          <w:tcPr>
            <w:tcW w:w="1900" w:type="dxa"/>
          </w:tcPr>
          <w:p w14:paraId="4B235280" w14:textId="77777777" w:rsidR="00B15AA9" w:rsidRPr="007A7788" w:rsidRDefault="00000000">
            <w:pPr>
              <w:jc w:val="center"/>
              <w:rPr>
                <w:sz w:val="22"/>
                <w:szCs w:val="22"/>
              </w:rPr>
            </w:pPr>
            <w:r w:rsidRPr="007A7788">
              <w:rPr>
                <w:sz w:val="22"/>
                <w:szCs w:val="22"/>
              </w:rPr>
              <w:t>Cluster IV</w:t>
            </w:r>
          </w:p>
        </w:tc>
        <w:tc>
          <w:tcPr>
            <w:tcW w:w="1900" w:type="dxa"/>
          </w:tcPr>
          <w:p w14:paraId="2520CF92" w14:textId="77777777" w:rsidR="00B15AA9" w:rsidRPr="007A7788" w:rsidRDefault="00000000">
            <w:pPr>
              <w:jc w:val="center"/>
              <w:rPr>
                <w:sz w:val="22"/>
                <w:szCs w:val="22"/>
              </w:rPr>
            </w:pPr>
            <w:r w:rsidRPr="007A7788">
              <w:rPr>
                <w:sz w:val="22"/>
                <w:szCs w:val="22"/>
              </w:rPr>
              <w:t>-</w:t>
            </w:r>
          </w:p>
        </w:tc>
        <w:tc>
          <w:tcPr>
            <w:tcW w:w="1900" w:type="dxa"/>
          </w:tcPr>
          <w:p w14:paraId="76C7CA0F" w14:textId="77777777" w:rsidR="00B15AA9" w:rsidRPr="007A7788" w:rsidRDefault="00000000">
            <w:pPr>
              <w:jc w:val="center"/>
              <w:rPr>
                <w:sz w:val="22"/>
                <w:szCs w:val="22"/>
              </w:rPr>
            </w:pPr>
            <w:r w:rsidRPr="007A7788">
              <w:rPr>
                <w:sz w:val="22"/>
                <w:szCs w:val="22"/>
              </w:rPr>
              <w:t>-</w:t>
            </w:r>
          </w:p>
        </w:tc>
        <w:tc>
          <w:tcPr>
            <w:tcW w:w="1900" w:type="dxa"/>
          </w:tcPr>
          <w:p w14:paraId="699FA03A" w14:textId="77777777" w:rsidR="00B15AA9" w:rsidRPr="007A7788" w:rsidRDefault="00000000">
            <w:pPr>
              <w:jc w:val="center"/>
              <w:rPr>
                <w:sz w:val="22"/>
                <w:szCs w:val="22"/>
              </w:rPr>
            </w:pPr>
            <w:r w:rsidRPr="007A7788">
              <w:rPr>
                <w:sz w:val="22"/>
                <w:szCs w:val="22"/>
              </w:rPr>
              <w:t>-</w:t>
            </w:r>
          </w:p>
        </w:tc>
        <w:tc>
          <w:tcPr>
            <w:tcW w:w="1900" w:type="dxa"/>
          </w:tcPr>
          <w:p w14:paraId="2BD2B7CC" w14:textId="77777777" w:rsidR="00B15AA9" w:rsidRPr="007A7788" w:rsidRDefault="00000000">
            <w:pPr>
              <w:jc w:val="center"/>
              <w:rPr>
                <w:sz w:val="22"/>
                <w:szCs w:val="22"/>
              </w:rPr>
            </w:pPr>
            <w:r w:rsidRPr="007A7788">
              <w:rPr>
                <w:sz w:val="22"/>
                <w:szCs w:val="22"/>
              </w:rPr>
              <w:t>4.625</w:t>
            </w:r>
          </w:p>
        </w:tc>
      </w:tr>
    </w:tbl>
    <w:p w14:paraId="6E90E802" w14:textId="77777777" w:rsidR="00B15AA9" w:rsidRPr="007A7788" w:rsidRDefault="00000000" w:rsidP="009915A2">
      <w:pPr>
        <w:spacing w:line="360" w:lineRule="auto"/>
        <w:jc w:val="both"/>
        <w:rPr>
          <w:sz w:val="22"/>
          <w:szCs w:val="22"/>
        </w:rPr>
      </w:pPr>
      <w:r w:rsidRPr="007A7788">
        <w:rPr>
          <w:i/>
          <w:iCs/>
          <w:sz w:val="22"/>
          <w:szCs w:val="22"/>
        </w:rPr>
        <w:t>Table 2. Average intra-cluster (diagonal) and inter-cluster D² distances among four clusters.</w:t>
      </w:r>
    </w:p>
    <w:p w14:paraId="538397F9" w14:textId="7A6A1BEC" w:rsidR="009915A2" w:rsidRDefault="009915A2" w:rsidP="009915A2">
      <w:pPr>
        <w:pStyle w:val="Heading2"/>
        <w:jc w:val="center"/>
        <w:rPr>
          <w:b/>
          <w:bCs/>
          <w:color w:val="auto"/>
          <w:sz w:val="22"/>
          <w:szCs w:val="22"/>
        </w:rPr>
      </w:pPr>
      <w:r w:rsidRPr="00823EC7">
        <w:rPr>
          <w:noProof/>
          <w:sz w:val="24"/>
          <w:szCs w:val="24"/>
          <w:lang w:val="en-US"/>
        </w:rPr>
        <w:drawing>
          <wp:inline distT="0" distB="0" distL="0" distR="0" wp14:anchorId="53BE1F39" wp14:editId="4C34008A">
            <wp:extent cx="2743200" cy="2339340"/>
            <wp:effectExtent l="0" t="0" r="0" b="3810"/>
            <wp:docPr id="6" name="Picture 3" descr="C:\Users\HP\AppData\Local\Temp\Rar$DIa0.005\d2.JPG"/>
            <wp:cNvGraphicFramePr/>
            <a:graphic xmlns:a="http://schemas.openxmlformats.org/drawingml/2006/main">
              <a:graphicData uri="http://schemas.openxmlformats.org/drawingml/2006/picture">
                <pic:pic xmlns:pic="http://schemas.openxmlformats.org/drawingml/2006/picture">
                  <pic:nvPicPr>
                    <pic:cNvPr id="4" name="Picture 2" descr="C:\Users\HP\AppData\Local\Temp\Rar$DIa0.005\d2.JPG"/>
                    <pic:cNvPicPr>
                      <a:picLocks noChangeAspect="1" noChangeArrowheads="1"/>
                    </pic:cNvPicPr>
                  </pic:nvPicPr>
                  <pic:blipFill>
                    <a:blip r:embed="rId7"/>
                    <a:srcRect l="33391" t="13315" r="31743" b="14854"/>
                    <a:stretch>
                      <a:fillRect/>
                    </a:stretch>
                  </pic:blipFill>
                  <pic:spPr bwMode="auto">
                    <a:xfrm>
                      <a:off x="0" y="0"/>
                      <a:ext cx="2744265" cy="2340248"/>
                    </a:xfrm>
                    <a:prstGeom prst="rect">
                      <a:avLst/>
                    </a:prstGeom>
                    <a:noFill/>
                  </pic:spPr>
                </pic:pic>
              </a:graphicData>
            </a:graphic>
          </wp:inline>
        </w:drawing>
      </w:r>
    </w:p>
    <w:p w14:paraId="74F14D89" w14:textId="3D6CB6EC" w:rsidR="009915A2" w:rsidRPr="009915A2" w:rsidRDefault="009915A2" w:rsidP="009915A2">
      <w:pPr>
        <w:pStyle w:val="Heading2"/>
        <w:spacing w:after="160"/>
        <w:rPr>
          <w:i/>
          <w:iCs/>
          <w:color w:val="auto"/>
          <w:sz w:val="22"/>
          <w:szCs w:val="22"/>
        </w:rPr>
      </w:pPr>
      <w:r w:rsidRPr="009915A2">
        <w:rPr>
          <w:i/>
          <w:iCs/>
          <w:color w:val="auto"/>
          <w:sz w:val="22"/>
          <w:szCs w:val="22"/>
        </w:rPr>
        <w:t>Figure 1. Average intra-cluster (diagonal) and inter-cluster D² distances among four clusters</w:t>
      </w:r>
    </w:p>
    <w:p w14:paraId="48217D07" w14:textId="21FF2037" w:rsidR="00B15AA9" w:rsidRPr="007A7788" w:rsidRDefault="00000000">
      <w:pPr>
        <w:pStyle w:val="Heading2"/>
        <w:spacing w:before="280" w:after="160"/>
        <w:rPr>
          <w:color w:val="auto"/>
          <w:sz w:val="22"/>
          <w:szCs w:val="22"/>
        </w:rPr>
      </w:pPr>
      <w:r w:rsidRPr="007A7788">
        <w:rPr>
          <w:b/>
          <w:bCs/>
          <w:color w:val="auto"/>
          <w:sz w:val="22"/>
          <w:szCs w:val="22"/>
        </w:rPr>
        <w:t>3.3 Cluster Means for Yield and Quality Characters</w:t>
      </w:r>
    </w:p>
    <w:p w14:paraId="47C64963" w14:textId="28F6F2DB" w:rsidR="00B15AA9" w:rsidRPr="007A7788" w:rsidRDefault="00000000">
      <w:pPr>
        <w:spacing w:after="200" w:line="360" w:lineRule="auto"/>
        <w:ind w:firstLine="480"/>
        <w:jc w:val="both"/>
        <w:rPr>
          <w:sz w:val="22"/>
          <w:szCs w:val="22"/>
        </w:rPr>
      </w:pPr>
      <w:r w:rsidRPr="007A7788">
        <w:rPr>
          <w:sz w:val="22"/>
          <w:szCs w:val="22"/>
        </w:rPr>
        <w:lastRenderedPageBreak/>
        <w:t>The cluster-wise mean performance of the thirty genotypes for the seventeen characters studied is presented in Table 3, and revealed sizeable and biologically meaningful differences among the four clusters. Cluster III recorded the highest mean values for several economically important characters, including fruit weight (132.67 g), fruit yield per plant (2.62 kg), fruit-setting percentage (41.44</w:t>
      </w:r>
      <w:r w:rsidR="009915A2">
        <w:rPr>
          <w:sz w:val="22"/>
          <w:szCs w:val="22"/>
        </w:rPr>
        <w:t>%</w:t>
      </w:r>
      <w:r w:rsidRPr="007A7788">
        <w:rPr>
          <w:sz w:val="22"/>
          <w:szCs w:val="22"/>
        </w:rPr>
        <w:t>), fruit length (9.63 cm) and fruit width (6.36 cm), marking it as the cluster of choice for traits directly determining marketable yield.</w:t>
      </w:r>
    </w:p>
    <w:p w14:paraId="1CFA3E9F" w14:textId="3FD284E9" w:rsidR="00B15AA9" w:rsidRPr="007A7788" w:rsidRDefault="00000000">
      <w:pPr>
        <w:spacing w:after="200" w:line="360" w:lineRule="auto"/>
        <w:ind w:firstLine="480"/>
        <w:jc w:val="both"/>
        <w:rPr>
          <w:sz w:val="22"/>
          <w:szCs w:val="22"/>
        </w:rPr>
      </w:pPr>
      <w:r w:rsidRPr="007A7788">
        <w:rPr>
          <w:sz w:val="22"/>
          <w:szCs w:val="22"/>
        </w:rPr>
        <w:t>Cluster II, the largest of the four groups, was distinguished by the tallest plants (100.70 cm), the greatest number of leaves per plant (56.67), the highest number of flowers per plant (57.14) and fruits per plant (20.37), the largest number of branches per plant (14.44), the longest duration to first fruit harvest (74.9 days) and 50</w:t>
      </w:r>
      <w:r w:rsidR="009915A2">
        <w:rPr>
          <w:sz w:val="22"/>
          <w:szCs w:val="22"/>
        </w:rPr>
        <w:t>%</w:t>
      </w:r>
      <w:r w:rsidRPr="007A7788">
        <w:rPr>
          <w:sz w:val="22"/>
          <w:szCs w:val="22"/>
        </w:rPr>
        <w:t xml:space="preserve"> flowering (54.05 days), and the highest total phenol content (1.56 mg/g). Cluster IV recorded the longest duration to last fruit harvest (153.82 days), suggesting genotypes of comparatively extended fruiting duration were concentrated in this group, while cluster I recorded the lowest values for most vegetative and yield-related characters but the highest ascorbic acid content (6.20 mg/100g) and total soluble solids (5.22°Brix), indicating that biochemical quality and yield potential were not necessarily associated within the same genetic background in this material.</w:t>
      </w:r>
    </w:p>
    <w:tbl>
      <w:tblPr>
        <w:tblStyle w:val="TableGrid"/>
        <w:tblW w:w="9343" w:type="dxa"/>
        <w:tblLook w:val="04A0" w:firstRow="1" w:lastRow="0" w:firstColumn="1" w:lastColumn="0" w:noHBand="0" w:noVBand="1"/>
      </w:tblPr>
      <w:tblGrid>
        <w:gridCol w:w="3323"/>
        <w:gridCol w:w="1505"/>
        <w:gridCol w:w="1505"/>
        <w:gridCol w:w="1505"/>
        <w:gridCol w:w="1505"/>
      </w:tblGrid>
      <w:tr w:rsidR="007A7788" w:rsidRPr="007A7788" w14:paraId="5DCDE498" w14:textId="77777777" w:rsidTr="00A44778">
        <w:trPr>
          <w:trHeight w:val="255"/>
        </w:trPr>
        <w:tc>
          <w:tcPr>
            <w:tcW w:w="3323" w:type="dxa"/>
          </w:tcPr>
          <w:p w14:paraId="47412391" w14:textId="77777777" w:rsidR="00B15AA9" w:rsidRPr="007A7788" w:rsidRDefault="00000000">
            <w:pPr>
              <w:jc w:val="center"/>
              <w:rPr>
                <w:sz w:val="22"/>
                <w:szCs w:val="22"/>
              </w:rPr>
            </w:pPr>
            <w:r w:rsidRPr="007A7788">
              <w:rPr>
                <w:b/>
                <w:bCs/>
                <w:sz w:val="22"/>
                <w:szCs w:val="22"/>
              </w:rPr>
              <w:t>Character</w:t>
            </w:r>
          </w:p>
        </w:tc>
        <w:tc>
          <w:tcPr>
            <w:tcW w:w="1505" w:type="dxa"/>
          </w:tcPr>
          <w:p w14:paraId="28FE484B" w14:textId="77777777" w:rsidR="00B15AA9" w:rsidRPr="007A7788" w:rsidRDefault="00000000">
            <w:pPr>
              <w:jc w:val="center"/>
              <w:rPr>
                <w:sz w:val="22"/>
                <w:szCs w:val="22"/>
              </w:rPr>
            </w:pPr>
            <w:r w:rsidRPr="007A7788">
              <w:rPr>
                <w:b/>
                <w:bCs/>
                <w:sz w:val="22"/>
                <w:szCs w:val="22"/>
              </w:rPr>
              <w:t>Cluster I</w:t>
            </w:r>
          </w:p>
        </w:tc>
        <w:tc>
          <w:tcPr>
            <w:tcW w:w="1505" w:type="dxa"/>
          </w:tcPr>
          <w:p w14:paraId="3E283E30" w14:textId="77777777" w:rsidR="00B15AA9" w:rsidRPr="007A7788" w:rsidRDefault="00000000">
            <w:pPr>
              <w:jc w:val="center"/>
              <w:rPr>
                <w:sz w:val="22"/>
                <w:szCs w:val="22"/>
              </w:rPr>
            </w:pPr>
            <w:r w:rsidRPr="007A7788">
              <w:rPr>
                <w:b/>
                <w:bCs/>
                <w:sz w:val="22"/>
                <w:szCs w:val="22"/>
              </w:rPr>
              <w:t>Cluster II</w:t>
            </w:r>
          </w:p>
        </w:tc>
        <w:tc>
          <w:tcPr>
            <w:tcW w:w="1505" w:type="dxa"/>
          </w:tcPr>
          <w:p w14:paraId="28E68238" w14:textId="77777777" w:rsidR="00B15AA9" w:rsidRPr="007A7788" w:rsidRDefault="00000000">
            <w:pPr>
              <w:jc w:val="center"/>
              <w:rPr>
                <w:sz w:val="22"/>
                <w:szCs w:val="22"/>
              </w:rPr>
            </w:pPr>
            <w:r w:rsidRPr="007A7788">
              <w:rPr>
                <w:b/>
                <w:bCs/>
                <w:sz w:val="22"/>
                <w:szCs w:val="22"/>
              </w:rPr>
              <w:t>Cluster III</w:t>
            </w:r>
          </w:p>
        </w:tc>
        <w:tc>
          <w:tcPr>
            <w:tcW w:w="1505" w:type="dxa"/>
          </w:tcPr>
          <w:p w14:paraId="2E1E5C76" w14:textId="77777777" w:rsidR="00B15AA9" w:rsidRPr="007A7788" w:rsidRDefault="00000000">
            <w:pPr>
              <w:jc w:val="center"/>
              <w:rPr>
                <w:sz w:val="22"/>
                <w:szCs w:val="22"/>
              </w:rPr>
            </w:pPr>
            <w:r w:rsidRPr="007A7788">
              <w:rPr>
                <w:b/>
                <w:bCs/>
                <w:sz w:val="22"/>
                <w:szCs w:val="22"/>
              </w:rPr>
              <w:t>Cluster IV</w:t>
            </w:r>
          </w:p>
        </w:tc>
      </w:tr>
      <w:tr w:rsidR="007A7788" w:rsidRPr="007A7788" w14:paraId="2B5E9CCA" w14:textId="77777777" w:rsidTr="00A44778">
        <w:trPr>
          <w:trHeight w:val="255"/>
        </w:trPr>
        <w:tc>
          <w:tcPr>
            <w:tcW w:w="3323" w:type="dxa"/>
          </w:tcPr>
          <w:p w14:paraId="3EC7913B" w14:textId="77777777" w:rsidR="00B15AA9" w:rsidRPr="007A7788" w:rsidRDefault="00000000" w:rsidP="009915A2">
            <w:pPr>
              <w:rPr>
                <w:sz w:val="22"/>
                <w:szCs w:val="22"/>
              </w:rPr>
            </w:pPr>
            <w:r w:rsidRPr="007A7788">
              <w:rPr>
                <w:sz w:val="22"/>
                <w:szCs w:val="22"/>
              </w:rPr>
              <w:t>Plant height (cm)</w:t>
            </w:r>
          </w:p>
        </w:tc>
        <w:tc>
          <w:tcPr>
            <w:tcW w:w="1505" w:type="dxa"/>
          </w:tcPr>
          <w:p w14:paraId="091B6180" w14:textId="77777777" w:rsidR="00B15AA9" w:rsidRPr="007A7788" w:rsidRDefault="00000000">
            <w:pPr>
              <w:jc w:val="center"/>
              <w:rPr>
                <w:sz w:val="22"/>
                <w:szCs w:val="22"/>
              </w:rPr>
            </w:pPr>
            <w:r w:rsidRPr="007A7788">
              <w:rPr>
                <w:sz w:val="22"/>
                <w:szCs w:val="22"/>
              </w:rPr>
              <w:t>89.49</w:t>
            </w:r>
          </w:p>
        </w:tc>
        <w:tc>
          <w:tcPr>
            <w:tcW w:w="1505" w:type="dxa"/>
          </w:tcPr>
          <w:p w14:paraId="7A780F8A" w14:textId="77777777" w:rsidR="00B15AA9" w:rsidRPr="007A7788" w:rsidRDefault="00000000">
            <w:pPr>
              <w:jc w:val="center"/>
              <w:rPr>
                <w:sz w:val="22"/>
                <w:szCs w:val="22"/>
              </w:rPr>
            </w:pPr>
            <w:r w:rsidRPr="007A7788">
              <w:rPr>
                <w:sz w:val="22"/>
                <w:szCs w:val="22"/>
              </w:rPr>
              <w:t>100.70</w:t>
            </w:r>
          </w:p>
        </w:tc>
        <w:tc>
          <w:tcPr>
            <w:tcW w:w="1505" w:type="dxa"/>
          </w:tcPr>
          <w:p w14:paraId="6AF90922" w14:textId="77777777" w:rsidR="00B15AA9" w:rsidRPr="007A7788" w:rsidRDefault="00000000">
            <w:pPr>
              <w:jc w:val="center"/>
              <w:rPr>
                <w:sz w:val="22"/>
                <w:szCs w:val="22"/>
              </w:rPr>
            </w:pPr>
            <w:r w:rsidRPr="007A7788">
              <w:rPr>
                <w:sz w:val="22"/>
                <w:szCs w:val="22"/>
              </w:rPr>
              <w:t>77.70</w:t>
            </w:r>
          </w:p>
        </w:tc>
        <w:tc>
          <w:tcPr>
            <w:tcW w:w="1505" w:type="dxa"/>
          </w:tcPr>
          <w:p w14:paraId="6EE03BAF" w14:textId="77777777" w:rsidR="00B15AA9" w:rsidRPr="007A7788" w:rsidRDefault="00000000">
            <w:pPr>
              <w:jc w:val="center"/>
              <w:rPr>
                <w:sz w:val="22"/>
                <w:szCs w:val="22"/>
              </w:rPr>
            </w:pPr>
            <w:r w:rsidRPr="007A7788">
              <w:rPr>
                <w:sz w:val="22"/>
                <w:szCs w:val="22"/>
              </w:rPr>
              <w:t>79.84</w:t>
            </w:r>
          </w:p>
        </w:tc>
      </w:tr>
      <w:tr w:rsidR="007A7788" w:rsidRPr="007A7788" w14:paraId="70045DDF" w14:textId="77777777" w:rsidTr="00A44778">
        <w:trPr>
          <w:trHeight w:val="255"/>
        </w:trPr>
        <w:tc>
          <w:tcPr>
            <w:tcW w:w="3323" w:type="dxa"/>
          </w:tcPr>
          <w:p w14:paraId="67B1C0BB" w14:textId="77777777" w:rsidR="00B15AA9" w:rsidRPr="007A7788" w:rsidRDefault="00000000" w:rsidP="009915A2">
            <w:pPr>
              <w:rPr>
                <w:sz w:val="22"/>
                <w:szCs w:val="22"/>
              </w:rPr>
            </w:pPr>
            <w:r w:rsidRPr="007A7788">
              <w:rPr>
                <w:sz w:val="22"/>
                <w:szCs w:val="22"/>
              </w:rPr>
              <w:t>Days to first flower initiation</w:t>
            </w:r>
          </w:p>
        </w:tc>
        <w:tc>
          <w:tcPr>
            <w:tcW w:w="1505" w:type="dxa"/>
          </w:tcPr>
          <w:p w14:paraId="293BAD7C" w14:textId="77777777" w:rsidR="00B15AA9" w:rsidRPr="007A7788" w:rsidRDefault="00000000">
            <w:pPr>
              <w:jc w:val="center"/>
              <w:rPr>
                <w:sz w:val="22"/>
                <w:szCs w:val="22"/>
              </w:rPr>
            </w:pPr>
            <w:r w:rsidRPr="007A7788">
              <w:rPr>
                <w:sz w:val="22"/>
                <w:szCs w:val="22"/>
              </w:rPr>
              <w:t>35.38</w:t>
            </w:r>
          </w:p>
        </w:tc>
        <w:tc>
          <w:tcPr>
            <w:tcW w:w="1505" w:type="dxa"/>
          </w:tcPr>
          <w:p w14:paraId="717B48EF" w14:textId="77777777" w:rsidR="00B15AA9" w:rsidRPr="007A7788" w:rsidRDefault="00000000">
            <w:pPr>
              <w:jc w:val="center"/>
              <w:rPr>
                <w:sz w:val="22"/>
                <w:szCs w:val="22"/>
              </w:rPr>
            </w:pPr>
            <w:r w:rsidRPr="007A7788">
              <w:rPr>
                <w:sz w:val="22"/>
                <w:szCs w:val="22"/>
              </w:rPr>
              <w:t>47.05</w:t>
            </w:r>
          </w:p>
        </w:tc>
        <w:tc>
          <w:tcPr>
            <w:tcW w:w="1505" w:type="dxa"/>
          </w:tcPr>
          <w:p w14:paraId="21A9DF54" w14:textId="77777777" w:rsidR="00B15AA9" w:rsidRPr="007A7788" w:rsidRDefault="00000000">
            <w:pPr>
              <w:jc w:val="center"/>
              <w:rPr>
                <w:sz w:val="22"/>
                <w:szCs w:val="22"/>
              </w:rPr>
            </w:pPr>
            <w:r w:rsidRPr="007A7788">
              <w:rPr>
                <w:sz w:val="22"/>
                <w:szCs w:val="22"/>
              </w:rPr>
              <w:t>36.45</w:t>
            </w:r>
          </w:p>
        </w:tc>
        <w:tc>
          <w:tcPr>
            <w:tcW w:w="1505" w:type="dxa"/>
          </w:tcPr>
          <w:p w14:paraId="0CE95F94" w14:textId="77777777" w:rsidR="00B15AA9" w:rsidRPr="007A7788" w:rsidRDefault="00000000">
            <w:pPr>
              <w:jc w:val="center"/>
              <w:rPr>
                <w:sz w:val="22"/>
                <w:szCs w:val="22"/>
              </w:rPr>
            </w:pPr>
            <w:r w:rsidRPr="007A7788">
              <w:rPr>
                <w:sz w:val="22"/>
                <w:szCs w:val="22"/>
              </w:rPr>
              <w:t>39.51</w:t>
            </w:r>
          </w:p>
        </w:tc>
      </w:tr>
      <w:tr w:rsidR="007A7788" w:rsidRPr="007A7788" w14:paraId="55F28CBE" w14:textId="77777777" w:rsidTr="00A44778">
        <w:trPr>
          <w:trHeight w:val="255"/>
        </w:trPr>
        <w:tc>
          <w:tcPr>
            <w:tcW w:w="3323" w:type="dxa"/>
          </w:tcPr>
          <w:p w14:paraId="72921B2F" w14:textId="77777777" w:rsidR="00B15AA9" w:rsidRPr="007A7788" w:rsidRDefault="00000000" w:rsidP="009915A2">
            <w:pPr>
              <w:rPr>
                <w:sz w:val="22"/>
                <w:szCs w:val="22"/>
              </w:rPr>
            </w:pPr>
            <w:r w:rsidRPr="007A7788">
              <w:rPr>
                <w:sz w:val="22"/>
                <w:szCs w:val="22"/>
              </w:rPr>
              <w:t>Days to 50% flowering</w:t>
            </w:r>
          </w:p>
        </w:tc>
        <w:tc>
          <w:tcPr>
            <w:tcW w:w="1505" w:type="dxa"/>
          </w:tcPr>
          <w:p w14:paraId="6A29DEEB" w14:textId="77777777" w:rsidR="00B15AA9" w:rsidRPr="007A7788" w:rsidRDefault="00000000">
            <w:pPr>
              <w:jc w:val="center"/>
              <w:rPr>
                <w:sz w:val="22"/>
                <w:szCs w:val="22"/>
              </w:rPr>
            </w:pPr>
            <w:r w:rsidRPr="007A7788">
              <w:rPr>
                <w:sz w:val="22"/>
                <w:szCs w:val="22"/>
              </w:rPr>
              <w:t>43.17</w:t>
            </w:r>
          </w:p>
        </w:tc>
        <w:tc>
          <w:tcPr>
            <w:tcW w:w="1505" w:type="dxa"/>
          </w:tcPr>
          <w:p w14:paraId="6359DF85" w14:textId="77777777" w:rsidR="00B15AA9" w:rsidRPr="007A7788" w:rsidRDefault="00000000">
            <w:pPr>
              <w:jc w:val="center"/>
              <w:rPr>
                <w:sz w:val="22"/>
                <w:szCs w:val="22"/>
              </w:rPr>
            </w:pPr>
            <w:r w:rsidRPr="007A7788">
              <w:rPr>
                <w:sz w:val="22"/>
                <w:szCs w:val="22"/>
              </w:rPr>
              <w:t>54.05</w:t>
            </w:r>
          </w:p>
        </w:tc>
        <w:tc>
          <w:tcPr>
            <w:tcW w:w="1505" w:type="dxa"/>
          </w:tcPr>
          <w:p w14:paraId="09E0DEB7" w14:textId="77777777" w:rsidR="00B15AA9" w:rsidRPr="007A7788" w:rsidRDefault="00000000">
            <w:pPr>
              <w:jc w:val="center"/>
              <w:rPr>
                <w:sz w:val="22"/>
                <w:szCs w:val="22"/>
              </w:rPr>
            </w:pPr>
            <w:r w:rsidRPr="007A7788">
              <w:rPr>
                <w:sz w:val="22"/>
                <w:szCs w:val="22"/>
              </w:rPr>
              <w:t>42.58</w:t>
            </w:r>
          </w:p>
        </w:tc>
        <w:tc>
          <w:tcPr>
            <w:tcW w:w="1505" w:type="dxa"/>
          </w:tcPr>
          <w:p w14:paraId="12CCCD74" w14:textId="77777777" w:rsidR="00B15AA9" w:rsidRPr="007A7788" w:rsidRDefault="00000000">
            <w:pPr>
              <w:jc w:val="center"/>
              <w:rPr>
                <w:sz w:val="22"/>
                <w:szCs w:val="22"/>
              </w:rPr>
            </w:pPr>
            <w:r w:rsidRPr="007A7788">
              <w:rPr>
                <w:sz w:val="22"/>
                <w:szCs w:val="22"/>
              </w:rPr>
              <w:t>47.89</w:t>
            </w:r>
          </w:p>
        </w:tc>
      </w:tr>
      <w:tr w:rsidR="007A7788" w:rsidRPr="007A7788" w14:paraId="1F7291D1" w14:textId="77777777" w:rsidTr="00A44778">
        <w:trPr>
          <w:trHeight w:val="255"/>
        </w:trPr>
        <w:tc>
          <w:tcPr>
            <w:tcW w:w="3323" w:type="dxa"/>
          </w:tcPr>
          <w:p w14:paraId="550E384D" w14:textId="77777777" w:rsidR="00B15AA9" w:rsidRPr="007A7788" w:rsidRDefault="00000000" w:rsidP="009915A2">
            <w:pPr>
              <w:rPr>
                <w:sz w:val="22"/>
                <w:szCs w:val="22"/>
              </w:rPr>
            </w:pPr>
            <w:r w:rsidRPr="007A7788">
              <w:rPr>
                <w:sz w:val="22"/>
                <w:szCs w:val="22"/>
              </w:rPr>
              <w:t>No. of branches/plant</w:t>
            </w:r>
          </w:p>
        </w:tc>
        <w:tc>
          <w:tcPr>
            <w:tcW w:w="1505" w:type="dxa"/>
          </w:tcPr>
          <w:p w14:paraId="1D92D5AA" w14:textId="77777777" w:rsidR="00B15AA9" w:rsidRPr="007A7788" w:rsidRDefault="00000000">
            <w:pPr>
              <w:jc w:val="center"/>
              <w:rPr>
                <w:sz w:val="22"/>
                <w:szCs w:val="22"/>
              </w:rPr>
            </w:pPr>
            <w:r w:rsidRPr="007A7788">
              <w:rPr>
                <w:sz w:val="22"/>
                <w:szCs w:val="22"/>
              </w:rPr>
              <w:t>11.85</w:t>
            </w:r>
          </w:p>
        </w:tc>
        <w:tc>
          <w:tcPr>
            <w:tcW w:w="1505" w:type="dxa"/>
          </w:tcPr>
          <w:p w14:paraId="251B9F9E" w14:textId="77777777" w:rsidR="00B15AA9" w:rsidRPr="007A7788" w:rsidRDefault="00000000">
            <w:pPr>
              <w:jc w:val="center"/>
              <w:rPr>
                <w:sz w:val="22"/>
                <w:szCs w:val="22"/>
              </w:rPr>
            </w:pPr>
            <w:r w:rsidRPr="007A7788">
              <w:rPr>
                <w:sz w:val="22"/>
                <w:szCs w:val="22"/>
              </w:rPr>
              <w:t>14.44</w:t>
            </w:r>
          </w:p>
        </w:tc>
        <w:tc>
          <w:tcPr>
            <w:tcW w:w="1505" w:type="dxa"/>
          </w:tcPr>
          <w:p w14:paraId="2FC74777" w14:textId="77777777" w:rsidR="00B15AA9" w:rsidRPr="007A7788" w:rsidRDefault="00000000">
            <w:pPr>
              <w:jc w:val="center"/>
              <w:rPr>
                <w:sz w:val="22"/>
                <w:szCs w:val="22"/>
              </w:rPr>
            </w:pPr>
            <w:r w:rsidRPr="007A7788">
              <w:rPr>
                <w:sz w:val="22"/>
                <w:szCs w:val="22"/>
              </w:rPr>
              <w:t>13.23</w:t>
            </w:r>
          </w:p>
        </w:tc>
        <w:tc>
          <w:tcPr>
            <w:tcW w:w="1505" w:type="dxa"/>
          </w:tcPr>
          <w:p w14:paraId="0B0D7C9F" w14:textId="77777777" w:rsidR="00B15AA9" w:rsidRPr="007A7788" w:rsidRDefault="00000000">
            <w:pPr>
              <w:jc w:val="center"/>
              <w:rPr>
                <w:sz w:val="22"/>
                <w:szCs w:val="22"/>
              </w:rPr>
            </w:pPr>
            <w:r w:rsidRPr="007A7788">
              <w:rPr>
                <w:sz w:val="22"/>
                <w:szCs w:val="22"/>
              </w:rPr>
              <w:t>11.28</w:t>
            </w:r>
          </w:p>
        </w:tc>
      </w:tr>
      <w:tr w:rsidR="007A7788" w:rsidRPr="007A7788" w14:paraId="3C150008" w14:textId="77777777" w:rsidTr="00A44778">
        <w:trPr>
          <w:trHeight w:val="242"/>
        </w:trPr>
        <w:tc>
          <w:tcPr>
            <w:tcW w:w="3323" w:type="dxa"/>
          </w:tcPr>
          <w:p w14:paraId="0950BF4B" w14:textId="77777777" w:rsidR="00B15AA9" w:rsidRPr="007A7788" w:rsidRDefault="00000000" w:rsidP="009915A2">
            <w:pPr>
              <w:rPr>
                <w:sz w:val="22"/>
                <w:szCs w:val="22"/>
              </w:rPr>
            </w:pPr>
            <w:r w:rsidRPr="007A7788">
              <w:rPr>
                <w:sz w:val="22"/>
                <w:szCs w:val="22"/>
              </w:rPr>
              <w:t>No. of leaves/plant</w:t>
            </w:r>
          </w:p>
        </w:tc>
        <w:tc>
          <w:tcPr>
            <w:tcW w:w="1505" w:type="dxa"/>
          </w:tcPr>
          <w:p w14:paraId="79C754D8" w14:textId="77777777" w:rsidR="00B15AA9" w:rsidRPr="007A7788" w:rsidRDefault="00000000">
            <w:pPr>
              <w:jc w:val="center"/>
              <w:rPr>
                <w:sz w:val="22"/>
                <w:szCs w:val="22"/>
              </w:rPr>
            </w:pPr>
            <w:r w:rsidRPr="007A7788">
              <w:rPr>
                <w:sz w:val="22"/>
                <w:szCs w:val="22"/>
              </w:rPr>
              <w:t>44.41</w:t>
            </w:r>
          </w:p>
        </w:tc>
        <w:tc>
          <w:tcPr>
            <w:tcW w:w="1505" w:type="dxa"/>
          </w:tcPr>
          <w:p w14:paraId="6F0ECFF0" w14:textId="77777777" w:rsidR="00B15AA9" w:rsidRPr="007A7788" w:rsidRDefault="00000000">
            <w:pPr>
              <w:jc w:val="center"/>
              <w:rPr>
                <w:sz w:val="22"/>
                <w:szCs w:val="22"/>
              </w:rPr>
            </w:pPr>
            <w:r w:rsidRPr="007A7788">
              <w:rPr>
                <w:sz w:val="22"/>
                <w:szCs w:val="22"/>
              </w:rPr>
              <w:t>56.67</w:t>
            </w:r>
          </w:p>
        </w:tc>
        <w:tc>
          <w:tcPr>
            <w:tcW w:w="1505" w:type="dxa"/>
          </w:tcPr>
          <w:p w14:paraId="264C1291" w14:textId="77777777" w:rsidR="00B15AA9" w:rsidRPr="007A7788" w:rsidRDefault="00000000">
            <w:pPr>
              <w:jc w:val="center"/>
              <w:rPr>
                <w:sz w:val="22"/>
                <w:szCs w:val="22"/>
              </w:rPr>
            </w:pPr>
            <w:r w:rsidRPr="007A7788">
              <w:rPr>
                <w:sz w:val="22"/>
                <w:szCs w:val="22"/>
              </w:rPr>
              <w:t>44.61</w:t>
            </w:r>
          </w:p>
        </w:tc>
        <w:tc>
          <w:tcPr>
            <w:tcW w:w="1505" w:type="dxa"/>
          </w:tcPr>
          <w:p w14:paraId="4F70F933" w14:textId="77777777" w:rsidR="00B15AA9" w:rsidRPr="007A7788" w:rsidRDefault="00000000">
            <w:pPr>
              <w:jc w:val="center"/>
              <w:rPr>
                <w:sz w:val="22"/>
                <w:szCs w:val="22"/>
              </w:rPr>
            </w:pPr>
            <w:r w:rsidRPr="007A7788">
              <w:rPr>
                <w:sz w:val="22"/>
                <w:szCs w:val="22"/>
              </w:rPr>
              <w:t>40.43</w:t>
            </w:r>
          </w:p>
        </w:tc>
      </w:tr>
      <w:tr w:rsidR="007A7788" w:rsidRPr="007A7788" w14:paraId="28240688" w14:textId="77777777" w:rsidTr="00A44778">
        <w:trPr>
          <w:trHeight w:val="255"/>
        </w:trPr>
        <w:tc>
          <w:tcPr>
            <w:tcW w:w="3323" w:type="dxa"/>
          </w:tcPr>
          <w:p w14:paraId="0CAEF8F8" w14:textId="77777777" w:rsidR="00B15AA9" w:rsidRPr="007A7788" w:rsidRDefault="00000000" w:rsidP="009915A2">
            <w:pPr>
              <w:rPr>
                <w:sz w:val="22"/>
                <w:szCs w:val="22"/>
              </w:rPr>
            </w:pPr>
            <w:r w:rsidRPr="007A7788">
              <w:rPr>
                <w:sz w:val="22"/>
                <w:szCs w:val="22"/>
              </w:rPr>
              <w:t>Days to first fruit harvest</w:t>
            </w:r>
          </w:p>
        </w:tc>
        <w:tc>
          <w:tcPr>
            <w:tcW w:w="1505" w:type="dxa"/>
          </w:tcPr>
          <w:p w14:paraId="2F91EF34" w14:textId="77777777" w:rsidR="00B15AA9" w:rsidRPr="007A7788" w:rsidRDefault="00000000">
            <w:pPr>
              <w:jc w:val="center"/>
              <w:rPr>
                <w:sz w:val="22"/>
                <w:szCs w:val="22"/>
              </w:rPr>
            </w:pPr>
            <w:r w:rsidRPr="007A7788">
              <w:rPr>
                <w:sz w:val="22"/>
                <w:szCs w:val="22"/>
              </w:rPr>
              <w:t>64.10</w:t>
            </w:r>
          </w:p>
        </w:tc>
        <w:tc>
          <w:tcPr>
            <w:tcW w:w="1505" w:type="dxa"/>
          </w:tcPr>
          <w:p w14:paraId="0C925EB5" w14:textId="77777777" w:rsidR="00B15AA9" w:rsidRPr="007A7788" w:rsidRDefault="00000000">
            <w:pPr>
              <w:jc w:val="center"/>
              <w:rPr>
                <w:sz w:val="22"/>
                <w:szCs w:val="22"/>
              </w:rPr>
            </w:pPr>
            <w:r w:rsidRPr="007A7788">
              <w:rPr>
                <w:sz w:val="22"/>
                <w:szCs w:val="22"/>
              </w:rPr>
              <w:t>74.90</w:t>
            </w:r>
          </w:p>
        </w:tc>
        <w:tc>
          <w:tcPr>
            <w:tcW w:w="1505" w:type="dxa"/>
          </w:tcPr>
          <w:p w14:paraId="6647FDCC" w14:textId="77777777" w:rsidR="00B15AA9" w:rsidRPr="007A7788" w:rsidRDefault="00000000">
            <w:pPr>
              <w:jc w:val="center"/>
              <w:rPr>
                <w:sz w:val="22"/>
                <w:szCs w:val="22"/>
              </w:rPr>
            </w:pPr>
            <w:r w:rsidRPr="007A7788">
              <w:rPr>
                <w:sz w:val="22"/>
                <w:szCs w:val="22"/>
              </w:rPr>
              <w:t>64.56</w:t>
            </w:r>
          </w:p>
        </w:tc>
        <w:tc>
          <w:tcPr>
            <w:tcW w:w="1505" w:type="dxa"/>
          </w:tcPr>
          <w:p w14:paraId="72E07637" w14:textId="77777777" w:rsidR="00B15AA9" w:rsidRPr="007A7788" w:rsidRDefault="00000000">
            <w:pPr>
              <w:jc w:val="center"/>
              <w:rPr>
                <w:sz w:val="22"/>
                <w:szCs w:val="22"/>
              </w:rPr>
            </w:pPr>
            <w:r w:rsidRPr="007A7788">
              <w:rPr>
                <w:sz w:val="22"/>
                <w:szCs w:val="22"/>
              </w:rPr>
              <w:t>66.74</w:t>
            </w:r>
          </w:p>
        </w:tc>
      </w:tr>
      <w:tr w:rsidR="007A7788" w:rsidRPr="007A7788" w14:paraId="1350FBE7" w14:textId="77777777" w:rsidTr="00A44778">
        <w:trPr>
          <w:trHeight w:val="255"/>
        </w:trPr>
        <w:tc>
          <w:tcPr>
            <w:tcW w:w="3323" w:type="dxa"/>
          </w:tcPr>
          <w:p w14:paraId="091B4E46" w14:textId="77777777" w:rsidR="00B15AA9" w:rsidRPr="007A7788" w:rsidRDefault="00000000" w:rsidP="009915A2">
            <w:pPr>
              <w:rPr>
                <w:sz w:val="22"/>
                <w:szCs w:val="22"/>
              </w:rPr>
            </w:pPr>
            <w:r w:rsidRPr="007A7788">
              <w:rPr>
                <w:sz w:val="22"/>
                <w:szCs w:val="22"/>
              </w:rPr>
              <w:t>Fruit length (cm)</w:t>
            </w:r>
          </w:p>
        </w:tc>
        <w:tc>
          <w:tcPr>
            <w:tcW w:w="1505" w:type="dxa"/>
          </w:tcPr>
          <w:p w14:paraId="7796961D" w14:textId="77777777" w:rsidR="00B15AA9" w:rsidRPr="007A7788" w:rsidRDefault="00000000">
            <w:pPr>
              <w:jc w:val="center"/>
              <w:rPr>
                <w:sz w:val="22"/>
                <w:szCs w:val="22"/>
              </w:rPr>
            </w:pPr>
            <w:r w:rsidRPr="007A7788">
              <w:rPr>
                <w:sz w:val="22"/>
                <w:szCs w:val="22"/>
              </w:rPr>
              <w:t>9.01</w:t>
            </w:r>
          </w:p>
        </w:tc>
        <w:tc>
          <w:tcPr>
            <w:tcW w:w="1505" w:type="dxa"/>
          </w:tcPr>
          <w:p w14:paraId="6709C9B3" w14:textId="77777777" w:rsidR="00B15AA9" w:rsidRPr="007A7788" w:rsidRDefault="00000000">
            <w:pPr>
              <w:jc w:val="center"/>
              <w:rPr>
                <w:sz w:val="22"/>
                <w:szCs w:val="22"/>
              </w:rPr>
            </w:pPr>
            <w:r w:rsidRPr="007A7788">
              <w:rPr>
                <w:sz w:val="22"/>
                <w:szCs w:val="22"/>
              </w:rPr>
              <w:t>8.18</w:t>
            </w:r>
          </w:p>
        </w:tc>
        <w:tc>
          <w:tcPr>
            <w:tcW w:w="1505" w:type="dxa"/>
          </w:tcPr>
          <w:p w14:paraId="7D8BB8E8" w14:textId="77777777" w:rsidR="00B15AA9" w:rsidRPr="007A7788" w:rsidRDefault="00000000">
            <w:pPr>
              <w:jc w:val="center"/>
              <w:rPr>
                <w:sz w:val="22"/>
                <w:szCs w:val="22"/>
              </w:rPr>
            </w:pPr>
            <w:r w:rsidRPr="007A7788">
              <w:rPr>
                <w:sz w:val="22"/>
                <w:szCs w:val="22"/>
              </w:rPr>
              <w:t>9.63</w:t>
            </w:r>
          </w:p>
        </w:tc>
        <w:tc>
          <w:tcPr>
            <w:tcW w:w="1505" w:type="dxa"/>
          </w:tcPr>
          <w:p w14:paraId="74419729" w14:textId="77777777" w:rsidR="00B15AA9" w:rsidRPr="007A7788" w:rsidRDefault="00000000">
            <w:pPr>
              <w:jc w:val="center"/>
              <w:rPr>
                <w:sz w:val="22"/>
                <w:szCs w:val="22"/>
              </w:rPr>
            </w:pPr>
            <w:r w:rsidRPr="007A7788">
              <w:rPr>
                <w:sz w:val="22"/>
                <w:szCs w:val="22"/>
              </w:rPr>
              <w:t>8.96</w:t>
            </w:r>
          </w:p>
        </w:tc>
      </w:tr>
      <w:tr w:rsidR="007A7788" w:rsidRPr="007A7788" w14:paraId="33A99505" w14:textId="77777777" w:rsidTr="00A44778">
        <w:trPr>
          <w:trHeight w:val="255"/>
        </w:trPr>
        <w:tc>
          <w:tcPr>
            <w:tcW w:w="3323" w:type="dxa"/>
          </w:tcPr>
          <w:p w14:paraId="24DC9813" w14:textId="77777777" w:rsidR="00B15AA9" w:rsidRPr="007A7788" w:rsidRDefault="00000000" w:rsidP="009915A2">
            <w:pPr>
              <w:rPr>
                <w:sz w:val="22"/>
                <w:szCs w:val="22"/>
              </w:rPr>
            </w:pPr>
            <w:r w:rsidRPr="007A7788">
              <w:rPr>
                <w:sz w:val="22"/>
                <w:szCs w:val="22"/>
              </w:rPr>
              <w:t>Fruit width (cm)</w:t>
            </w:r>
          </w:p>
        </w:tc>
        <w:tc>
          <w:tcPr>
            <w:tcW w:w="1505" w:type="dxa"/>
          </w:tcPr>
          <w:p w14:paraId="3DC2CB7F" w14:textId="77777777" w:rsidR="00B15AA9" w:rsidRPr="007A7788" w:rsidRDefault="00000000">
            <w:pPr>
              <w:jc w:val="center"/>
              <w:rPr>
                <w:sz w:val="22"/>
                <w:szCs w:val="22"/>
              </w:rPr>
            </w:pPr>
            <w:r w:rsidRPr="007A7788">
              <w:rPr>
                <w:sz w:val="22"/>
                <w:szCs w:val="22"/>
              </w:rPr>
              <w:t>5.66</w:t>
            </w:r>
          </w:p>
        </w:tc>
        <w:tc>
          <w:tcPr>
            <w:tcW w:w="1505" w:type="dxa"/>
          </w:tcPr>
          <w:p w14:paraId="7505A29F" w14:textId="77777777" w:rsidR="00B15AA9" w:rsidRPr="007A7788" w:rsidRDefault="00000000">
            <w:pPr>
              <w:jc w:val="center"/>
              <w:rPr>
                <w:sz w:val="22"/>
                <w:szCs w:val="22"/>
              </w:rPr>
            </w:pPr>
            <w:r w:rsidRPr="007A7788">
              <w:rPr>
                <w:sz w:val="22"/>
                <w:szCs w:val="22"/>
              </w:rPr>
              <w:t>6.35</w:t>
            </w:r>
          </w:p>
        </w:tc>
        <w:tc>
          <w:tcPr>
            <w:tcW w:w="1505" w:type="dxa"/>
          </w:tcPr>
          <w:p w14:paraId="743CA5A5" w14:textId="77777777" w:rsidR="00B15AA9" w:rsidRPr="007A7788" w:rsidRDefault="00000000">
            <w:pPr>
              <w:jc w:val="center"/>
              <w:rPr>
                <w:sz w:val="22"/>
                <w:szCs w:val="22"/>
              </w:rPr>
            </w:pPr>
            <w:r w:rsidRPr="007A7788">
              <w:rPr>
                <w:sz w:val="22"/>
                <w:szCs w:val="22"/>
              </w:rPr>
              <w:t>6.36</w:t>
            </w:r>
          </w:p>
        </w:tc>
        <w:tc>
          <w:tcPr>
            <w:tcW w:w="1505" w:type="dxa"/>
          </w:tcPr>
          <w:p w14:paraId="55AB9CC2" w14:textId="77777777" w:rsidR="00B15AA9" w:rsidRPr="007A7788" w:rsidRDefault="00000000">
            <w:pPr>
              <w:jc w:val="center"/>
              <w:rPr>
                <w:sz w:val="22"/>
                <w:szCs w:val="22"/>
              </w:rPr>
            </w:pPr>
            <w:r w:rsidRPr="007A7788">
              <w:rPr>
                <w:sz w:val="22"/>
                <w:szCs w:val="22"/>
              </w:rPr>
              <w:t>5.93</w:t>
            </w:r>
          </w:p>
        </w:tc>
      </w:tr>
      <w:tr w:rsidR="007A7788" w:rsidRPr="007A7788" w14:paraId="09A8B15D" w14:textId="77777777" w:rsidTr="00A44778">
        <w:trPr>
          <w:trHeight w:val="255"/>
        </w:trPr>
        <w:tc>
          <w:tcPr>
            <w:tcW w:w="3323" w:type="dxa"/>
          </w:tcPr>
          <w:p w14:paraId="0BC6B2CB" w14:textId="77777777" w:rsidR="00B15AA9" w:rsidRPr="007A7788" w:rsidRDefault="00000000" w:rsidP="009915A2">
            <w:pPr>
              <w:rPr>
                <w:sz w:val="22"/>
                <w:szCs w:val="22"/>
              </w:rPr>
            </w:pPr>
            <w:r w:rsidRPr="007A7788">
              <w:rPr>
                <w:sz w:val="22"/>
                <w:szCs w:val="22"/>
              </w:rPr>
              <w:t>No. of flowers/plant</w:t>
            </w:r>
          </w:p>
        </w:tc>
        <w:tc>
          <w:tcPr>
            <w:tcW w:w="1505" w:type="dxa"/>
          </w:tcPr>
          <w:p w14:paraId="60C5BE48" w14:textId="77777777" w:rsidR="00B15AA9" w:rsidRPr="007A7788" w:rsidRDefault="00000000">
            <w:pPr>
              <w:jc w:val="center"/>
              <w:rPr>
                <w:sz w:val="22"/>
                <w:szCs w:val="22"/>
              </w:rPr>
            </w:pPr>
            <w:r w:rsidRPr="007A7788">
              <w:rPr>
                <w:sz w:val="22"/>
                <w:szCs w:val="22"/>
              </w:rPr>
              <w:t>47.54</w:t>
            </w:r>
          </w:p>
        </w:tc>
        <w:tc>
          <w:tcPr>
            <w:tcW w:w="1505" w:type="dxa"/>
          </w:tcPr>
          <w:p w14:paraId="1D21B443" w14:textId="77777777" w:rsidR="00B15AA9" w:rsidRPr="007A7788" w:rsidRDefault="00000000">
            <w:pPr>
              <w:jc w:val="center"/>
              <w:rPr>
                <w:sz w:val="22"/>
                <w:szCs w:val="22"/>
              </w:rPr>
            </w:pPr>
            <w:r w:rsidRPr="007A7788">
              <w:rPr>
                <w:sz w:val="22"/>
                <w:szCs w:val="22"/>
              </w:rPr>
              <w:t>57.14</w:t>
            </w:r>
          </w:p>
        </w:tc>
        <w:tc>
          <w:tcPr>
            <w:tcW w:w="1505" w:type="dxa"/>
          </w:tcPr>
          <w:p w14:paraId="310D3B98" w14:textId="77777777" w:rsidR="00B15AA9" w:rsidRPr="007A7788" w:rsidRDefault="00000000">
            <w:pPr>
              <w:jc w:val="center"/>
              <w:rPr>
                <w:sz w:val="22"/>
                <w:szCs w:val="22"/>
              </w:rPr>
            </w:pPr>
            <w:r w:rsidRPr="007A7788">
              <w:rPr>
                <w:sz w:val="22"/>
                <w:szCs w:val="22"/>
              </w:rPr>
              <w:t>48.93</w:t>
            </w:r>
          </w:p>
        </w:tc>
        <w:tc>
          <w:tcPr>
            <w:tcW w:w="1505" w:type="dxa"/>
          </w:tcPr>
          <w:p w14:paraId="63B3F41C" w14:textId="77777777" w:rsidR="00B15AA9" w:rsidRPr="007A7788" w:rsidRDefault="00000000">
            <w:pPr>
              <w:jc w:val="center"/>
              <w:rPr>
                <w:sz w:val="22"/>
                <w:szCs w:val="22"/>
              </w:rPr>
            </w:pPr>
            <w:r w:rsidRPr="007A7788">
              <w:rPr>
                <w:sz w:val="22"/>
                <w:szCs w:val="22"/>
              </w:rPr>
              <w:t>40.56</w:t>
            </w:r>
          </w:p>
        </w:tc>
      </w:tr>
      <w:tr w:rsidR="007A7788" w:rsidRPr="007A7788" w14:paraId="29532B52" w14:textId="77777777" w:rsidTr="00A44778">
        <w:trPr>
          <w:trHeight w:val="255"/>
        </w:trPr>
        <w:tc>
          <w:tcPr>
            <w:tcW w:w="3323" w:type="dxa"/>
          </w:tcPr>
          <w:p w14:paraId="27A8F270" w14:textId="77777777" w:rsidR="00B15AA9" w:rsidRPr="007A7788" w:rsidRDefault="00000000" w:rsidP="009915A2">
            <w:pPr>
              <w:rPr>
                <w:sz w:val="22"/>
                <w:szCs w:val="22"/>
              </w:rPr>
            </w:pPr>
            <w:r w:rsidRPr="007A7788">
              <w:rPr>
                <w:sz w:val="22"/>
                <w:szCs w:val="22"/>
              </w:rPr>
              <w:t>No. of fruits/plant</w:t>
            </w:r>
          </w:p>
        </w:tc>
        <w:tc>
          <w:tcPr>
            <w:tcW w:w="1505" w:type="dxa"/>
          </w:tcPr>
          <w:p w14:paraId="17696844" w14:textId="77777777" w:rsidR="00B15AA9" w:rsidRPr="007A7788" w:rsidRDefault="00000000">
            <w:pPr>
              <w:jc w:val="center"/>
              <w:rPr>
                <w:sz w:val="22"/>
                <w:szCs w:val="22"/>
              </w:rPr>
            </w:pPr>
            <w:r w:rsidRPr="007A7788">
              <w:rPr>
                <w:sz w:val="22"/>
                <w:szCs w:val="22"/>
              </w:rPr>
              <w:t>16.74</w:t>
            </w:r>
          </w:p>
        </w:tc>
        <w:tc>
          <w:tcPr>
            <w:tcW w:w="1505" w:type="dxa"/>
          </w:tcPr>
          <w:p w14:paraId="41D1A74F" w14:textId="77777777" w:rsidR="00B15AA9" w:rsidRPr="007A7788" w:rsidRDefault="00000000">
            <w:pPr>
              <w:jc w:val="center"/>
              <w:rPr>
                <w:sz w:val="22"/>
                <w:szCs w:val="22"/>
              </w:rPr>
            </w:pPr>
            <w:r w:rsidRPr="007A7788">
              <w:rPr>
                <w:sz w:val="22"/>
                <w:szCs w:val="22"/>
              </w:rPr>
              <w:t>20.37</w:t>
            </w:r>
          </w:p>
        </w:tc>
        <w:tc>
          <w:tcPr>
            <w:tcW w:w="1505" w:type="dxa"/>
          </w:tcPr>
          <w:p w14:paraId="230C5ACB" w14:textId="77777777" w:rsidR="00B15AA9" w:rsidRPr="007A7788" w:rsidRDefault="00000000">
            <w:pPr>
              <w:jc w:val="center"/>
              <w:rPr>
                <w:sz w:val="22"/>
                <w:szCs w:val="22"/>
              </w:rPr>
            </w:pPr>
            <w:r w:rsidRPr="007A7788">
              <w:rPr>
                <w:sz w:val="22"/>
                <w:szCs w:val="22"/>
              </w:rPr>
              <w:t>20.17</w:t>
            </w:r>
          </w:p>
        </w:tc>
        <w:tc>
          <w:tcPr>
            <w:tcW w:w="1505" w:type="dxa"/>
          </w:tcPr>
          <w:p w14:paraId="2C03D019" w14:textId="77777777" w:rsidR="00B15AA9" w:rsidRPr="007A7788" w:rsidRDefault="00000000">
            <w:pPr>
              <w:jc w:val="center"/>
              <w:rPr>
                <w:sz w:val="22"/>
                <w:szCs w:val="22"/>
              </w:rPr>
            </w:pPr>
            <w:r w:rsidRPr="007A7788">
              <w:rPr>
                <w:sz w:val="22"/>
                <w:szCs w:val="22"/>
              </w:rPr>
              <w:t>13.16</w:t>
            </w:r>
          </w:p>
        </w:tc>
      </w:tr>
      <w:tr w:rsidR="007A7788" w:rsidRPr="007A7788" w14:paraId="7EB21C6F" w14:textId="77777777" w:rsidTr="00A44778">
        <w:trPr>
          <w:trHeight w:val="255"/>
        </w:trPr>
        <w:tc>
          <w:tcPr>
            <w:tcW w:w="3323" w:type="dxa"/>
          </w:tcPr>
          <w:p w14:paraId="76B1B344" w14:textId="77777777" w:rsidR="00B15AA9" w:rsidRPr="007A7788" w:rsidRDefault="00000000" w:rsidP="009915A2">
            <w:pPr>
              <w:rPr>
                <w:sz w:val="22"/>
                <w:szCs w:val="22"/>
              </w:rPr>
            </w:pPr>
            <w:r w:rsidRPr="007A7788">
              <w:rPr>
                <w:sz w:val="22"/>
                <w:szCs w:val="22"/>
              </w:rPr>
              <w:t>Fruit set (%)</w:t>
            </w:r>
          </w:p>
        </w:tc>
        <w:tc>
          <w:tcPr>
            <w:tcW w:w="1505" w:type="dxa"/>
          </w:tcPr>
          <w:p w14:paraId="1A3726AD" w14:textId="77777777" w:rsidR="00B15AA9" w:rsidRPr="007A7788" w:rsidRDefault="00000000">
            <w:pPr>
              <w:jc w:val="center"/>
              <w:rPr>
                <w:sz w:val="22"/>
                <w:szCs w:val="22"/>
              </w:rPr>
            </w:pPr>
            <w:r w:rsidRPr="007A7788">
              <w:rPr>
                <w:sz w:val="22"/>
                <w:szCs w:val="22"/>
              </w:rPr>
              <w:t>35.26</w:t>
            </w:r>
          </w:p>
        </w:tc>
        <w:tc>
          <w:tcPr>
            <w:tcW w:w="1505" w:type="dxa"/>
          </w:tcPr>
          <w:p w14:paraId="50D36EC6" w14:textId="77777777" w:rsidR="00B15AA9" w:rsidRPr="007A7788" w:rsidRDefault="00000000">
            <w:pPr>
              <w:jc w:val="center"/>
              <w:rPr>
                <w:sz w:val="22"/>
                <w:szCs w:val="22"/>
              </w:rPr>
            </w:pPr>
            <w:r w:rsidRPr="007A7788">
              <w:rPr>
                <w:sz w:val="22"/>
                <w:szCs w:val="22"/>
              </w:rPr>
              <w:t>35.86</w:t>
            </w:r>
          </w:p>
        </w:tc>
        <w:tc>
          <w:tcPr>
            <w:tcW w:w="1505" w:type="dxa"/>
          </w:tcPr>
          <w:p w14:paraId="5A4D770C" w14:textId="77777777" w:rsidR="00B15AA9" w:rsidRPr="007A7788" w:rsidRDefault="00000000">
            <w:pPr>
              <w:jc w:val="center"/>
              <w:rPr>
                <w:sz w:val="22"/>
                <w:szCs w:val="22"/>
              </w:rPr>
            </w:pPr>
            <w:r w:rsidRPr="007A7788">
              <w:rPr>
                <w:sz w:val="22"/>
                <w:szCs w:val="22"/>
              </w:rPr>
              <w:t>41.44</w:t>
            </w:r>
          </w:p>
        </w:tc>
        <w:tc>
          <w:tcPr>
            <w:tcW w:w="1505" w:type="dxa"/>
          </w:tcPr>
          <w:p w14:paraId="68DCEE62" w14:textId="77777777" w:rsidR="00B15AA9" w:rsidRPr="007A7788" w:rsidRDefault="00000000">
            <w:pPr>
              <w:jc w:val="center"/>
              <w:rPr>
                <w:sz w:val="22"/>
                <w:szCs w:val="22"/>
              </w:rPr>
            </w:pPr>
            <w:r w:rsidRPr="007A7788">
              <w:rPr>
                <w:sz w:val="22"/>
                <w:szCs w:val="22"/>
              </w:rPr>
              <w:t>32.73</w:t>
            </w:r>
          </w:p>
        </w:tc>
      </w:tr>
      <w:tr w:rsidR="007A7788" w:rsidRPr="007A7788" w14:paraId="03751D6E" w14:textId="77777777" w:rsidTr="00A44778">
        <w:trPr>
          <w:trHeight w:val="255"/>
        </w:trPr>
        <w:tc>
          <w:tcPr>
            <w:tcW w:w="3323" w:type="dxa"/>
          </w:tcPr>
          <w:p w14:paraId="11F9D1AD" w14:textId="77777777" w:rsidR="00B15AA9" w:rsidRPr="007A7788" w:rsidRDefault="00000000" w:rsidP="009915A2">
            <w:pPr>
              <w:rPr>
                <w:sz w:val="22"/>
                <w:szCs w:val="22"/>
              </w:rPr>
            </w:pPr>
            <w:r w:rsidRPr="007A7788">
              <w:rPr>
                <w:sz w:val="22"/>
                <w:szCs w:val="22"/>
              </w:rPr>
              <w:t>Fruit weight (g)</w:t>
            </w:r>
          </w:p>
        </w:tc>
        <w:tc>
          <w:tcPr>
            <w:tcW w:w="1505" w:type="dxa"/>
          </w:tcPr>
          <w:p w14:paraId="37ED9D5C" w14:textId="77777777" w:rsidR="00B15AA9" w:rsidRPr="007A7788" w:rsidRDefault="00000000">
            <w:pPr>
              <w:jc w:val="center"/>
              <w:rPr>
                <w:sz w:val="22"/>
                <w:szCs w:val="22"/>
              </w:rPr>
            </w:pPr>
            <w:r w:rsidRPr="007A7788">
              <w:rPr>
                <w:sz w:val="22"/>
                <w:szCs w:val="22"/>
              </w:rPr>
              <w:t>122.35</w:t>
            </w:r>
          </w:p>
        </w:tc>
        <w:tc>
          <w:tcPr>
            <w:tcW w:w="1505" w:type="dxa"/>
          </w:tcPr>
          <w:p w14:paraId="31BA9F26" w14:textId="77777777" w:rsidR="00B15AA9" w:rsidRPr="007A7788" w:rsidRDefault="00000000">
            <w:pPr>
              <w:jc w:val="center"/>
              <w:rPr>
                <w:sz w:val="22"/>
                <w:szCs w:val="22"/>
              </w:rPr>
            </w:pPr>
            <w:r w:rsidRPr="007A7788">
              <w:rPr>
                <w:sz w:val="22"/>
                <w:szCs w:val="22"/>
              </w:rPr>
              <w:t>103.50</w:t>
            </w:r>
          </w:p>
        </w:tc>
        <w:tc>
          <w:tcPr>
            <w:tcW w:w="1505" w:type="dxa"/>
          </w:tcPr>
          <w:p w14:paraId="5F784EA4" w14:textId="77777777" w:rsidR="00B15AA9" w:rsidRPr="007A7788" w:rsidRDefault="00000000">
            <w:pPr>
              <w:jc w:val="center"/>
              <w:rPr>
                <w:sz w:val="22"/>
                <w:szCs w:val="22"/>
              </w:rPr>
            </w:pPr>
            <w:r w:rsidRPr="007A7788">
              <w:rPr>
                <w:sz w:val="22"/>
                <w:szCs w:val="22"/>
              </w:rPr>
              <w:t>132.67</w:t>
            </w:r>
          </w:p>
        </w:tc>
        <w:tc>
          <w:tcPr>
            <w:tcW w:w="1505" w:type="dxa"/>
          </w:tcPr>
          <w:p w14:paraId="256DE19D" w14:textId="77777777" w:rsidR="00B15AA9" w:rsidRPr="007A7788" w:rsidRDefault="00000000">
            <w:pPr>
              <w:jc w:val="center"/>
              <w:rPr>
                <w:sz w:val="22"/>
                <w:szCs w:val="22"/>
              </w:rPr>
            </w:pPr>
            <w:r w:rsidRPr="007A7788">
              <w:rPr>
                <w:sz w:val="22"/>
                <w:szCs w:val="22"/>
              </w:rPr>
              <w:t>102.43</w:t>
            </w:r>
          </w:p>
        </w:tc>
      </w:tr>
      <w:tr w:rsidR="007A7788" w:rsidRPr="007A7788" w14:paraId="4D6F5210" w14:textId="77777777" w:rsidTr="00A44778">
        <w:trPr>
          <w:trHeight w:val="255"/>
        </w:trPr>
        <w:tc>
          <w:tcPr>
            <w:tcW w:w="3323" w:type="dxa"/>
          </w:tcPr>
          <w:p w14:paraId="3EF6ACD3" w14:textId="77777777" w:rsidR="00B15AA9" w:rsidRPr="007A7788" w:rsidRDefault="00000000" w:rsidP="009915A2">
            <w:pPr>
              <w:rPr>
                <w:sz w:val="22"/>
                <w:szCs w:val="22"/>
              </w:rPr>
            </w:pPr>
            <w:r w:rsidRPr="007A7788">
              <w:rPr>
                <w:sz w:val="22"/>
                <w:szCs w:val="22"/>
              </w:rPr>
              <w:t>Fruit yield/plant (kg)</w:t>
            </w:r>
          </w:p>
        </w:tc>
        <w:tc>
          <w:tcPr>
            <w:tcW w:w="1505" w:type="dxa"/>
          </w:tcPr>
          <w:p w14:paraId="1850E668" w14:textId="77777777" w:rsidR="00B15AA9" w:rsidRPr="007A7788" w:rsidRDefault="00000000">
            <w:pPr>
              <w:jc w:val="center"/>
              <w:rPr>
                <w:sz w:val="22"/>
                <w:szCs w:val="22"/>
              </w:rPr>
            </w:pPr>
            <w:r w:rsidRPr="007A7788">
              <w:rPr>
                <w:sz w:val="22"/>
                <w:szCs w:val="22"/>
              </w:rPr>
              <w:t>2.01</w:t>
            </w:r>
          </w:p>
        </w:tc>
        <w:tc>
          <w:tcPr>
            <w:tcW w:w="1505" w:type="dxa"/>
          </w:tcPr>
          <w:p w14:paraId="72A3EFC1" w14:textId="77777777" w:rsidR="00B15AA9" w:rsidRPr="007A7788" w:rsidRDefault="00000000">
            <w:pPr>
              <w:jc w:val="center"/>
              <w:rPr>
                <w:sz w:val="22"/>
                <w:szCs w:val="22"/>
              </w:rPr>
            </w:pPr>
            <w:r w:rsidRPr="007A7788">
              <w:rPr>
                <w:sz w:val="22"/>
                <w:szCs w:val="22"/>
              </w:rPr>
              <w:t>2.12</w:t>
            </w:r>
          </w:p>
        </w:tc>
        <w:tc>
          <w:tcPr>
            <w:tcW w:w="1505" w:type="dxa"/>
          </w:tcPr>
          <w:p w14:paraId="1631C65D" w14:textId="77777777" w:rsidR="00B15AA9" w:rsidRPr="007A7788" w:rsidRDefault="00000000">
            <w:pPr>
              <w:jc w:val="center"/>
              <w:rPr>
                <w:sz w:val="22"/>
                <w:szCs w:val="22"/>
              </w:rPr>
            </w:pPr>
            <w:r w:rsidRPr="007A7788">
              <w:rPr>
                <w:sz w:val="22"/>
                <w:szCs w:val="22"/>
              </w:rPr>
              <w:t>2.62</w:t>
            </w:r>
          </w:p>
        </w:tc>
        <w:tc>
          <w:tcPr>
            <w:tcW w:w="1505" w:type="dxa"/>
          </w:tcPr>
          <w:p w14:paraId="0E938C05" w14:textId="77777777" w:rsidR="00B15AA9" w:rsidRPr="007A7788" w:rsidRDefault="00000000">
            <w:pPr>
              <w:jc w:val="center"/>
              <w:rPr>
                <w:sz w:val="22"/>
                <w:szCs w:val="22"/>
              </w:rPr>
            </w:pPr>
            <w:r w:rsidRPr="007A7788">
              <w:rPr>
                <w:sz w:val="22"/>
                <w:szCs w:val="22"/>
              </w:rPr>
              <w:t>1.34</w:t>
            </w:r>
          </w:p>
        </w:tc>
      </w:tr>
      <w:tr w:rsidR="007A7788" w:rsidRPr="007A7788" w14:paraId="6C157C48" w14:textId="77777777" w:rsidTr="00A44778">
        <w:trPr>
          <w:trHeight w:val="255"/>
        </w:trPr>
        <w:tc>
          <w:tcPr>
            <w:tcW w:w="3323" w:type="dxa"/>
          </w:tcPr>
          <w:p w14:paraId="42AC1D22" w14:textId="77777777" w:rsidR="00B15AA9" w:rsidRPr="007A7788" w:rsidRDefault="00000000" w:rsidP="009915A2">
            <w:pPr>
              <w:rPr>
                <w:sz w:val="22"/>
                <w:szCs w:val="22"/>
              </w:rPr>
            </w:pPr>
            <w:r w:rsidRPr="007A7788">
              <w:rPr>
                <w:sz w:val="22"/>
                <w:szCs w:val="22"/>
              </w:rPr>
              <w:t>Days to last fruit harvest</w:t>
            </w:r>
          </w:p>
        </w:tc>
        <w:tc>
          <w:tcPr>
            <w:tcW w:w="1505" w:type="dxa"/>
          </w:tcPr>
          <w:p w14:paraId="5FE67BB7" w14:textId="77777777" w:rsidR="00B15AA9" w:rsidRPr="007A7788" w:rsidRDefault="00000000">
            <w:pPr>
              <w:jc w:val="center"/>
              <w:rPr>
                <w:sz w:val="22"/>
                <w:szCs w:val="22"/>
              </w:rPr>
            </w:pPr>
            <w:r w:rsidRPr="007A7788">
              <w:rPr>
                <w:sz w:val="22"/>
                <w:szCs w:val="22"/>
              </w:rPr>
              <w:t>144.66</w:t>
            </w:r>
          </w:p>
        </w:tc>
        <w:tc>
          <w:tcPr>
            <w:tcW w:w="1505" w:type="dxa"/>
          </w:tcPr>
          <w:p w14:paraId="2824F792" w14:textId="77777777" w:rsidR="00B15AA9" w:rsidRPr="007A7788" w:rsidRDefault="00000000">
            <w:pPr>
              <w:jc w:val="center"/>
              <w:rPr>
                <w:sz w:val="22"/>
                <w:szCs w:val="22"/>
              </w:rPr>
            </w:pPr>
            <w:r w:rsidRPr="007A7788">
              <w:rPr>
                <w:sz w:val="22"/>
                <w:szCs w:val="22"/>
              </w:rPr>
              <w:t>147.10</w:t>
            </w:r>
          </w:p>
        </w:tc>
        <w:tc>
          <w:tcPr>
            <w:tcW w:w="1505" w:type="dxa"/>
          </w:tcPr>
          <w:p w14:paraId="2D3A5895" w14:textId="77777777" w:rsidR="00B15AA9" w:rsidRPr="007A7788" w:rsidRDefault="00000000">
            <w:pPr>
              <w:jc w:val="center"/>
              <w:rPr>
                <w:sz w:val="22"/>
                <w:szCs w:val="22"/>
              </w:rPr>
            </w:pPr>
            <w:r w:rsidRPr="007A7788">
              <w:rPr>
                <w:sz w:val="22"/>
                <w:szCs w:val="22"/>
              </w:rPr>
              <w:t>151.12</w:t>
            </w:r>
          </w:p>
        </w:tc>
        <w:tc>
          <w:tcPr>
            <w:tcW w:w="1505" w:type="dxa"/>
          </w:tcPr>
          <w:p w14:paraId="32651CFA" w14:textId="77777777" w:rsidR="00B15AA9" w:rsidRPr="007A7788" w:rsidRDefault="00000000">
            <w:pPr>
              <w:jc w:val="center"/>
              <w:rPr>
                <w:sz w:val="22"/>
                <w:szCs w:val="22"/>
              </w:rPr>
            </w:pPr>
            <w:r w:rsidRPr="007A7788">
              <w:rPr>
                <w:sz w:val="22"/>
                <w:szCs w:val="22"/>
              </w:rPr>
              <w:t>153.82</w:t>
            </w:r>
          </w:p>
        </w:tc>
      </w:tr>
      <w:tr w:rsidR="007A7788" w:rsidRPr="007A7788" w14:paraId="3E3B9B59" w14:textId="77777777" w:rsidTr="00A44778">
        <w:trPr>
          <w:trHeight w:val="255"/>
        </w:trPr>
        <w:tc>
          <w:tcPr>
            <w:tcW w:w="3323" w:type="dxa"/>
          </w:tcPr>
          <w:p w14:paraId="0F4DD1B7" w14:textId="77777777" w:rsidR="00B15AA9" w:rsidRPr="007A7788" w:rsidRDefault="00000000" w:rsidP="009915A2">
            <w:pPr>
              <w:rPr>
                <w:sz w:val="22"/>
                <w:szCs w:val="22"/>
              </w:rPr>
            </w:pPr>
            <w:r w:rsidRPr="007A7788">
              <w:rPr>
                <w:sz w:val="22"/>
                <w:szCs w:val="22"/>
              </w:rPr>
              <w:t>Total phenol content (mg/g)</w:t>
            </w:r>
          </w:p>
        </w:tc>
        <w:tc>
          <w:tcPr>
            <w:tcW w:w="1505" w:type="dxa"/>
          </w:tcPr>
          <w:p w14:paraId="37732130" w14:textId="77777777" w:rsidR="00B15AA9" w:rsidRPr="007A7788" w:rsidRDefault="00000000">
            <w:pPr>
              <w:jc w:val="center"/>
              <w:rPr>
                <w:sz w:val="22"/>
                <w:szCs w:val="22"/>
              </w:rPr>
            </w:pPr>
            <w:r w:rsidRPr="007A7788">
              <w:rPr>
                <w:sz w:val="22"/>
                <w:szCs w:val="22"/>
              </w:rPr>
              <w:t>1.44</w:t>
            </w:r>
          </w:p>
        </w:tc>
        <w:tc>
          <w:tcPr>
            <w:tcW w:w="1505" w:type="dxa"/>
          </w:tcPr>
          <w:p w14:paraId="56CD01C2" w14:textId="77777777" w:rsidR="00B15AA9" w:rsidRPr="007A7788" w:rsidRDefault="00000000">
            <w:pPr>
              <w:jc w:val="center"/>
              <w:rPr>
                <w:sz w:val="22"/>
                <w:szCs w:val="22"/>
              </w:rPr>
            </w:pPr>
            <w:r w:rsidRPr="007A7788">
              <w:rPr>
                <w:sz w:val="22"/>
                <w:szCs w:val="22"/>
              </w:rPr>
              <w:t>1.56</w:t>
            </w:r>
          </w:p>
        </w:tc>
        <w:tc>
          <w:tcPr>
            <w:tcW w:w="1505" w:type="dxa"/>
          </w:tcPr>
          <w:p w14:paraId="11C948B8" w14:textId="77777777" w:rsidR="00B15AA9" w:rsidRPr="007A7788" w:rsidRDefault="00000000">
            <w:pPr>
              <w:jc w:val="center"/>
              <w:rPr>
                <w:sz w:val="22"/>
                <w:szCs w:val="22"/>
              </w:rPr>
            </w:pPr>
            <w:r w:rsidRPr="007A7788">
              <w:rPr>
                <w:sz w:val="22"/>
                <w:szCs w:val="22"/>
              </w:rPr>
              <w:t>1.44</w:t>
            </w:r>
          </w:p>
        </w:tc>
        <w:tc>
          <w:tcPr>
            <w:tcW w:w="1505" w:type="dxa"/>
          </w:tcPr>
          <w:p w14:paraId="71F77B21" w14:textId="77777777" w:rsidR="00B15AA9" w:rsidRPr="007A7788" w:rsidRDefault="00000000">
            <w:pPr>
              <w:jc w:val="center"/>
              <w:rPr>
                <w:sz w:val="22"/>
                <w:szCs w:val="22"/>
              </w:rPr>
            </w:pPr>
            <w:r w:rsidRPr="007A7788">
              <w:rPr>
                <w:sz w:val="22"/>
                <w:szCs w:val="22"/>
              </w:rPr>
              <w:t>1.22</w:t>
            </w:r>
          </w:p>
        </w:tc>
      </w:tr>
      <w:tr w:rsidR="007A7788" w:rsidRPr="007A7788" w14:paraId="45264CE4" w14:textId="77777777" w:rsidTr="00A44778">
        <w:trPr>
          <w:trHeight w:val="255"/>
        </w:trPr>
        <w:tc>
          <w:tcPr>
            <w:tcW w:w="3323" w:type="dxa"/>
          </w:tcPr>
          <w:p w14:paraId="0FC370A3" w14:textId="77777777" w:rsidR="00B15AA9" w:rsidRPr="007A7788" w:rsidRDefault="00000000" w:rsidP="009915A2">
            <w:pPr>
              <w:rPr>
                <w:sz w:val="22"/>
                <w:szCs w:val="22"/>
              </w:rPr>
            </w:pPr>
            <w:r w:rsidRPr="007A7788">
              <w:rPr>
                <w:sz w:val="22"/>
                <w:szCs w:val="22"/>
              </w:rPr>
              <w:t>Ascorbic acid (mg/100g)</w:t>
            </w:r>
          </w:p>
        </w:tc>
        <w:tc>
          <w:tcPr>
            <w:tcW w:w="1505" w:type="dxa"/>
          </w:tcPr>
          <w:p w14:paraId="57C4E5BF" w14:textId="77777777" w:rsidR="00B15AA9" w:rsidRPr="007A7788" w:rsidRDefault="00000000">
            <w:pPr>
              <w:jc w:val="center"/>
              <w:rPr>
                <w:sz w:val="22"/>
                <w:szCs w:val="22"/>
              </w:rPr>
            </w:pPr>
            <w:r w:rsidRPr="007A7788">
              <w:rPr>
                <w:sz w:val="22"/>
                <w:szCs w:val="22"/>
              </w:rPr>
              <w:t>6.20</w:t>
            </w:r>
          </w:p>
        </w:tc>
        <w:tc>
          <w:tcPr>
            <w:tcW w:w="1505" w:type="dxa"/>
          </w:tcPr>
          <w:p w14:paraId="37AEA3A2" w14:textId="77777777" w:rsidR="00B15AA9" w:rsidRPr="007A7788" w:rsidRDefault="00000000">
            <w:pPr>
              <w:jc w:val="center"/>
              <w:rPr>
                <w:sz w:val="22"/>
                <w:szCs w:val="22"/>
              </w:rPr>
            </w:pPr>
            <w:r w:rsidRPr="007A7788">
              <w:rPr>
                <w:sz w:val="22"/>
                <w:szCs w:val="22"/>
              </w:rPr>
              <w:t>5.25</w:t>
            </w:r>
          </w:p>
        </w:tc>
        <w:tc>
          <w:tcPr>
            <w:tcW w:w="1505" w:type="dxa"/>
          </w:tcPr>
          <w:p w14:paraId="41C8501F" w14:textId="77777777" w:rsidR="00B15AA9" w:rsidRPr="007A7788" w:rsidRDefault="00000000">
            <w:pPr>
              <w:jc w:val="center"/>
              <w:rPr>
                <w:sz w:val="22"/>
                <w:szCs w:val="22"/>
              </w:rPr>
            </w:pPr>
            <w:r w:rsidRPr="007A7788">
              <w:rPr>
                <w:sz w:val="22"/>
                <w:szCs w:val="22"/>
              </w:rPr>
              <w:t>6.11</w:t>
            </w:r>
          </w:p>
        </w:tc>
        <w:tc>
          <w:tcPr>
            <w:tcW w:w="1505" w:type="dxa"/>
          </w:tcPr>
          <w:p w14:paraId="3CB6A009" w14:textId="77777777" w:rsidR="00B15AA9" w:rsidRPr="007A7788" w:rsidRDefault="00000000">
            <w:pPr>
              <w:jc w:val="center"/>
              <w:rPr>
                <w:sz w:val="22"/>
                <w:szCs w:val="22"/>
              </w:rPr>
            </w:pPr>
            <w:r w:rsidRPr="007A7788">
              <w:rPr>
                <w:sz w:val="22"/>
                <w:szCs w:val="22"/>
              </w:rPr>
              <w:t>5.13</w:t>
            </w:r>
          </w:p>
        </w:tc>
      </w:tr>
      <w:tr w:rsidR="007A7788" w:rsidRPr="007A7788" w14:paraId="25E9993D" w14:textId="77777777" w:rsidTr="00A44778">
        <w:trPr>
          <w:trHeight w:val="242"/>
        </w:trPr>
        <w:tc>
          <w:tcPr>
            <w:tcW w:w="3323" w:type="dxa"/>
          </w:tcPr>
          <w:p w14:paraId="69609593" w14:textId="77777777" w:rsidR="00B15AA9" w:rsidRPr="007A7788" w:rsidRDefault="00000000" w:rsidP="009915A2">
            <w:pPr>
              <w:rPr>
                <w:sz w:val="22"/>
                <w:szCs w:val="22"/>
              </w:rPr>
            </w:pPr>
            <w:r w:rsidRPr="007A7788">
              <w:rPr>
                <w:sz w:val="22"/>
                <w:szCs w:val="22"/>
              </w:rPr>
              <w:t>TSS (°Brix)</w:t>
            </w:r>
          </w:p>
        </w:tc>
        <w:tc>
          <w:tcPr>
            <w:tcW w:w="1505" w:type="dxa"/>
          </w:tcPr>
          <w:p w14:paraId="395724EF" w14:textId="77777777" w:rsidR="00B15AA9" w:rsidRPr="007A7788" w:rsidRDefault="00000000">
            <w:pPr>
              <w:jc w:val="center"/>
              <w:rPr>
                <w:sz w:val="22"/>
                <w:szCs w:val="22"/>
              </w:rPr>
            </w:pPr>
            <w:r w:rsidRPr="007A7788">
              <w:rPr>
                <w:sz w:val="22"/>
                <w:szCs w:val="22"/>
              </w:rPr>
              <w:t>5.22</w:t>
            </w:r>
          </w:p>
        </w:tc>
        <w:tc>
          <w:tcPr>
            <w:tcW w:w="1505" w:type="dxa"/>
          </w:tcPr>
          <w:p w14:paraId="5F30BA51" w14:textId="77777777" w:rsidR="00B15AA9" w:rsidRPr="007A7788" w:rsidRDefault="00000000">
            <w:pPr>
              <w:jc w:val="center"/>
              <w:rPr>
                <w:sz w:val="22"/>
                <w:szCs w:val="22"/>
              </w:rPr>
            </w:pPr>
            <w:r w:rsidRPr="007A7788">
              <w:rPr>
                <w:sz w:val="22"/>
                <w:szCs w:val="22"/>
              </w:rPr>
              <w:t>4.62</w:t>
            </w:r>
          </w:p>
        </w:tc>
        <w:tc>
          <w:tcPr>
            <w:tcW w:w="1505" w:type="dxa"/>
          </w:tcPr>
          <w:p w14:paraId="6B6898EE" w14:textId="77777777" w:rsidR="00B15AA9" w:rsidRPr="007A7788" w:rsidRDefault="00000000">
            <w:pPr>
              <w:jc w:val="center"/>
              <w:rPr>
                <w:sz w:val="22"/>
                <w:szCs w:val="22"/>
              </w:rPr>
            </w:pPr>
            <w:r w:rsidRPr="007A7788">
              <w:rPr>
                <w:sz w:val="22"/>
                <w:szCs w:val="22"/>
              </w:rPr>
              <w:t>4.27</w:t>
            </w:r>
          </w:p>
        </w:tc>
        <w:tc>
          <w:tcPr>
            <w:tcW w:w="1505" w:type="dxa"/>
          </w:tcPr>
          <w:p w14:paraId="26BFC4B2" w14:textId="77777777" w:rsidR="00B15AA9" w:rsidRPr="007A7788" w:rsidRDefault="00000000">
            <w:pPr>
              <w:jc w:val="center"/>
              <w:rPr>
                <w:sz w:val="22"/>
                <w:szCs w:val="22"/>
              </w:rPr>
            </w:pPr>
            <w:r w:rsidRPr="007A7788">
              <w:rPr>
                <w:sz w:val="22"/>
                <w:szCs w:val="22"/>
              </w:rPr>
              <w:t>4.48</w:t>
            </w:r>
          </w:p>
        </w:tc>
      </w:tr>
    </w:tbl>
    <w:p w14:paraId="0DA871F6" w14:textId="77777777" w:rsidR="00B15AA9" w:rsidRPr="007A7788" w:rsidRDefault="00000000">
      <w:pPr>
        <w:spacing w:after="200" w:line="360" w:lineRule="auto"/>
        <w:jc w:val="both"/>
        <w:rPr>
          <w:sz w:val="22"/>
          <w:szCs w:val="22"/>
        </w:rPr>
      </w:pPr>
      <w:r w:rsidRPr="007A7788">
        <w:rPr>
          <w:i/>
          <w:iCs/>
          <w:sz w:val="22"/>
          <w:szCs w:val="22"/>
        </w:rPr>
        <w:t>Table 3. Cluster means for seventeen characters across the four clusters of brinjal genotypes.</w:t>
      </w:r>
    </w:p>
    <w:p w14:paraId="122891B5" w14:textId="77777777" w:rsidR="00B15AA9" w:rsidRPr="007A7788" w:rsidRDefault="00000000">
      <w:pPr>
        <w:pStyle w:val="Heading2"/>
        <w:spacing w:before="280" w:after="160"/>
        <w:rPr>
          <w:color w:val="auto"/>
          <w:sz w:val="22"/>
          <w:szCs w:val="22"/>
        </w:rPr>
      </w:pPr>
      <w:r w:rsidRPr="007A7788">
        <w:rPr>
          <w:b/>
          <w:bCs/>
          <w:color w:val="auto"/>
          <w:sz w:val="22"/>
          <w:szCs w:val="22"/>
        </w:rPr>
        <w:t>3.4 Contribution of Individual Characters to Total Divergence</w:t>
      </w:r>
    </w:p>
    <w:p w14:paraId="396A8E18" w14:textId="07B376B7" w:rsidR="00B15AA9" w:rsidRPr="007A7788" w:rsidRDefault="00000000">
      <w:pPr>
        <w:spacing w:after="200" w:line="360" w:lineRule="auto"/>
        <w:ind w:firstLine="480"/>
        <w:jc w:val="both"/>
        <w:rPr>
          <w:sz w:val="22"/>
          <w:szCs w:val="22"/>
        </w:rPr>
      </w:pPr>
      <w:r w:rsidRPr="007A7788">
        <w:rPr>
          <w:sz w:val="22"/>
          <w:szCs w:val="22"/>
        </w:rPr>
        <w:t>The percentage contribution of each of the seventeen characters to the total genetic divergence observed among the thirty genotypes is presented in Table 4</w:t>
      </w:r>
      <w:r w:rsidR="00733A4D">
        <w:rPr>
          <w:sz w:val="22"/>
          <w:szCs w:val="22"/>
        </w:rPr>
        <w:t xml:space="preserve"> and Figure 2</w:t>
      </w:r>
      <w:r w:rsidRPr="007A7788">
        <w:rPr>
          <w:sz w:val="22"/>
          <w:szCs w:val="22"/>
        </w:rPr>
        <w:t>. Fruit yield per plant contributed the largest share to the overall divergence (12.56</w:t>
      </w:r>
      <w:r w:rsidR="009915A2">
        <w:rPr>
          <w:sz w:val="22"/>
          <w:szCs w:val="22"/>
        </w:rPr>
        <w:t>%</w:t>
      </w:r>
      <w:r w:rsidRPr="007A7788">
        <w:rPr>
          <w:sz w:val="22"/>
          <w:szCs w:val="22"/>
        </w:rPr>
        <w:t xml:space="preserve">), underlining its importance as the character exercising the greatest influence on the genetic distinctness of the genotypes evaluated. This was followed, in </w:t>
      </w:r>
      <w:r w:rsidRPr="007A7788">
        <w:rPr>
          <w:sz w:val="22"/>
          <w:szCs w:val="22"/>
        </w:rPr>
        <w:lastRenderedPageBreak/>
        <w:t>descending order of contribution, by number of flowers per plant (9.8</w:t>
      </w:r>
      <w:r w:rsidR="009915A2">
        <w:rPr>
          <w:sz w:val="22"/>
          <w:szCs w:val="22"/>
        </w:rPr>
        <w:t>%</w:t>
      </w:r>
      <w:r w:rsidRPr="007A7788">
        <w:rPr>
          <w:sz w:val="22"/>
          <w:szCs w:val="22"/>
        </w:rPr>
        <w:t>), number of fruits per plant (9.5</w:t>
      </w:r>
      <w:r w:rsidR="009915A2">
        <w:rPr>
          <w:sz w:val="22"/>
          <w:szCs w:val="22"/>
        </w:rPr>
        <w:t>%</w:t>
      </w:r>
      <w:r w:rsidRPr="007A7788">
        <w:rPr>
          <w:sz w:val="22"/>
          <w:szCs w:val="22"/>
        </w:rPr>
        <w:t>), number of branches per plant (8.85</w:t>
      </w:r>
      <w:r w:rsidR="009915A2">
        <w:rPr>
          <w:sz w:val="22"/>
          <w:szCs w:val="22"/>
        </w:rPr>
        <w:t>%</w:t>
      </w:r>
      <w:r w:rsidRPr="007A7788">
        <w:rPr>
          <w:sz w:val="22"/>
          <w:szCs w:val="22"/>
        </w:rPr>
        <w:t>), days to first fruit harvest (8.04</w:t>
      </w:r>
      <w:r w:rsidR="009915A2">
        <w:rPr>
          <w:sz w:val="22"/>
          <w:szCs w:val="22"/>
        </w:rPr>
        <w:t>%</w:t>
      </w:r>
      <w:r w:rsidRPr="007A7788">
        <w:rPr>
          <w:sz w:val="22"/>
          <w:szCs w:val="22"/>
        </w:rPr>
        <w:t>), number of leaves per plant (7.59</w:t>
      </w:r>
      <w:r w:rsidR="009915A2">
        <w:rPr>
          <w:sz w:val="22"/>
          <w:szCs w:val="22"/>
        </w:rPr>
        <w:t>%</w:t>
      </w:r>
      <w:r w:rsidRPr="007A7788">
        <w:rPr>
          <w:sz w:val="22"/>
          <w:szCs w:val="22"/>
        </w:rPr>
        <w:t>), plant height (7.54</w:t>
      </w:r>
      <w:r w:rsidR="009915A2">
        <w:rPr>
          <w:sz w:val="22"/>
          <w:szCs w:val="22"/>
        </w:rPr>
        <w:t>%</w:t>
      </w:r>
      <w:r w:rsidRPr="007A7788">
        <w:rPr>
          <w:sz w:val="22"/>
          <w:szCs w:val="22"/>
        </w:rPr>
        <w:t>) and fruit weight (7.25</w:t>
      </w:r>
      <w:r w:rsidR="009915A2">
        <w:rPr>
          <w:sz w:val="22"/>
          <w:szCs w:val="22"/>
        </w:rPr>
        <w:t>%</w:t>
      </w:r>
      <w:r w:rsidRPr="007A7788">
        <w:rPr>
          <w:sz w:val="22"/>
          <w:szCs w:val="22"/>
        </w:rPr>
        <w:t>).</w:t>
      </w:r>
    </w:p>
    <w:tbl>
      <w:tblPr>
        <w:tblStyle w:val="TableGrid"/>
        <w:tblW w:w="9000" w:type="dxa"/>
        <w:tblLook w:val="04A0" w:firstRow="1" w:lastRow="0" w:firstColumn="1" w:lastColumn="0" w:noHBand="0" w:noVBand="1"/>
      </w:tblPr>
      <w:tblGrid>
        <w:gridCol w:w="5800"/>
        <w:gridCol w:w="3200"/>
      </w:tblGrid>
      <w:tr w:rsidR="00733A4D" w:rsidRPr="007A7788" w14:paraId="4C7B080A" w14:textId="77777777" w:rsidTr="00A44778">
        <w:tc>
          <w:tcPr>
            <w:tcW w:w="5800" w:type="dxa"/>
          </w:tcPr>
          <w:p w14:paraId="3032D734" w14:textId="77777777" w:rsidR="00733A4D" w:rsidRPr="007A7788" w:rsidRDefault="00733A4D" w:rsidP="00C21531">
            <w:pPr>
              <w:jc w:val="center"/>
              <w:rPr>
                <w:sz w:val="22"/>
                <w:szCs w:val="22"/>
              </w:rPr>
            </w:pPr>
            <w:r w:rsidRPr="007A7788">
              <w:rPr>
                <w:b/>
                <w:bCs/>
                <w:sz w:val="22"/>
                <w:szCs w:val="22"/>
              </w:rPr>
              <w:t>Character</w:t>
            </w:r>
          </w:p>
        </w:tc>
        <w:tc>
          <w:tcPr>
            <w:tcW w:w="3200" w:type="dxa"/>
          </w:tcPr>
          <w:p w14:paraId="2976C547" w14:textId="77777777" w:rsidR="00733A4D" w:rsidRPr="007A7788" w:rsidRDefault="00733A4D" w:rsidP="00C21531">
            <w:pPr>
              <w:jc w:val="center"/>
              <w:rPr>
                <w:sz w:val="22"/>
                <w:szCs w:val="22"/>
              </w:rPr>
            </w:pPr>
            <w:r w:rsidRPr="007A7788">
              <w:rPr>
                <w:b/>
                <w:bCs/>
                <w:sz w:val="22"/>
                <w:szCs w:val="22"/>
              </w:rPr>
              <w:t>Percentage Contribution (%)</w:t>
            </w:r>
          </w:p>
        </w:tc>
      </w:tr>
      <w:tr w:rsidR="00733A4D" w:rsidRPr="007A7788" w14:paraId="7D4D82EB" w14:textId="77777777" w:rsidTr="00A44778">
        <w:tc>
          <w:tcPr>
            <w:tcW w:w="5800" w:type="dxa"/>
          </w:tcPr>
          <w:p w14:paraId="26F039E8" w14:textId="77777777" w:rsidR="00733A4D" w:rsidRPr="007A7788" w:rsidRDefault="00733A4D" w:rsidP="00C21531">
            <w:pPr>
              <w:jc w:val="center"/>
              <w:rPr>
                <w:sz w:val="22"/>
                <w:szCs w:val="22"/>
              </w:rPr>
            </w:pPr>
            <w:r w:rsidRPr="007A7788">
              <w:rPr>
                <w:sz w:val="22"/>
                <w:szCs w:val="22"/>
              </w:rPr>
              <w:t>Fruit yield/plant (kg)</w:t>
            </w:r>
          </w:p>
        </w:tc>
        <w:tc>
          <w:tcPr>
            <w:tcW w:w="3200" w:type="dxa"/>
          </w:tcPr>
          <w:p w14:paraId="68EA3DB0" w14:textId="77777777" w:rsidR="00733A4D" w:rsidRPr="007A7788" w:rsidRDefault="00733A4D" w:rsidP="00C21531">
            <w:pPr>
              <w:jc w:val="center"/>
              <w:rPr>
                <w:sz w:val="22"/>
                <w:szCs w:val="22"/>
              </w:rPr>
            </w:pPr>
            <w:r w:rsidRPr="007A7788">
              <w:rPr>
                <w:sz w:val="22"/>
                <w:szCs w:val="22"/>
              </w:rPr>
              <w:t>12.56</w:t>
            </w:r>
          </w:p>
        </w:tc>
      </w:tr>
      <w:tr w:rsidR="00733A4D" w:rsidRPr="007A7788" w14:paraId="02C5E859" w14:textId="77777777" w:rsidTr="00A44778">
        <w:tc>
          <w:tcPr>
            <w:tcW w:w="5800" w:type="dxa"/>
          </w:tcPr>
          <w:p w14:paraId="21A4667C" w14:textId="77777777" w:rsidR="00733A4D" w:rsidRPr="007A7788" w:rsidRDefault="00733A4D" w:rsidP="00C21531">
            <w:pPr>
              <w:jc w:val="center"/>
              <w:rPr>
                <w:sz w:val="22"/>
                <w:szCs w:val="22"/>
              </w:rPr>
            </w:pPr>
            <w:r w:rsidRPr="007A7788">
              <w:rPr>
                <w:sz w:val="22"/>
                <w:szCs w:val="22"/>
              </w:rPr>
              <w:t>No. of flowers/plant</w:t>
            </w:r>
          </w:p>
        </w:tc>
        <w:tc>
          <w:tcPr>
            <w:tcW w:w="3200" w:type="dxa"/>
          </w:tcPr>
          <w:p w14:paraId="3AFC794A" w14:textId="77777777" w:rsidR="00733A4D" w:rsidRPr="007A7788" w:rsidRDefault="00733A4D" w:rsidP="00C21531">
            <w:pPr>
              <w:jc w:val="center"/>
              <w:rPr>
                <w:sz w:val="22"/>
                <w:szCs w:val="22"/>
              </w:rPr>
            </w:pPr>
            <w:r w:rsidRPr="007A7788">
              <w:rPr>
                <w:sz w:val="22"/>
                <w:szCs w:val="22"/>
              </w:rPr>
              <w:t>9.80</w:t>
            </w:r>
          </w:p>
        </w:tc>
      </w:tr>
      <w:tr w:rsidR="00733A4D" w:rsidRPr="007A7788" w14:paraId="766D4E63" w14:textId="77777777" w:rsidTr="00A44778">
        <w:tc>
          <w:tcPr>
            <w:tcW w:w="5800" w:type="dxa"/>
          </w:tcPr>
          <w:p w14:paraId="7D6F5759" w14:textId="77777777" w:rsidR="00733A4D" w:rsidRPr="007A7788" w:rsidRDefault="00733A4D" w:rsidP="00C21531">
            <w:pPr>
              <w:jc w:val="center"/>
              <w:rPr>
                <w:sz w:val="22"/>
                <w:szCs w:val="22"/>
              </w:rPr>
            </w:pPr>
            <w:r w:rsidRPr="007A7788">
              <w:rPr>
                <w:sz w:val="22"/>
                <w:szCs w:val="22"/>
              </w:rPr>
              <w:t>No. of fruits/plant</w:t>
            </w:r>
          </w:p>
        </w:tc>
        <w:tc>
          <w:tcPr>
            <w:tcW w:w="3200" w:type="dxa"/>
          </w:tcPr>
          <w:p w14:paraId="3376FA4E" w14:textId="77777777" w:rsidR="00733A4D" w:rsidRPr="007A7788" w:rsidRDefault="00733A4D" w:rsidP="00C21531">
            <w:pPr>
              <w:jc w:val="center"/>
              <w:rPr>
                <w:sz w:val="22"/>
                <w:szCs w:val="22"/>
              </w:rPr>
            </w:pPr>
            <w:r w:rsidRPr="007A7788">
              <w:rPr>
                <w:sz w:val="22"/>
                <w:szCs w:val="22"/>
              </w:rPr>
              <w:t>9.50</w:t>
            </w:r>
          </w:p>
        </w:tc>
      </w:tr>
      <w:tr w:rsidR="00733A4D" w:rsidRPr="007A7788" w14:paraId="4C964AE9" w14:textId="77777777" w:rsidTr="00A44778">
        <w:tc>
          <w:tcPr>
            <w:tcW w:w="5800" w:type="dxa"/>
          </w:tcPr>
          <w:p w14:paraId="5A6513D0" w14:textId="77777777" w:rsidR="00733A4D" w:rsidRPr="007A7788" w:rsidRDefault="00733A4D" w:rsidP="00C21531">
            <w:pPr>
              <w:jc w:val="center"/>
              <w:rPr>
                <w:sz w:val="22"/>
                <w:szCs w:val="22"/>
              </w:rPr>
            </w:pPr>
            <w:r w:rsidRPr="007A7788">
              <w:rPr>
                <w:sz w:val="22"/>
                <w:szCs w:val="22"/>
              </w:rPr>
              <w:t>No. of branches/plant</w:t>
            </w:r>
          </w:p>
        </w:tc>
        <w:tc>
          <w:tcPr>
            <w:tcW w:w="3200" w:type="dxa"/>
          </w:tcPr>
          <w:p w14:paraId="72B60979" w14:textId="77777777" w:rsidR="00733A4D" w:rsidRPr="007A7788" w:rsidRDefault="00733A4D" w:rsidP="00C21531">
            <w:pPr>
              <w:jc w:val="center"/>
              <w:rPr>
                <w:sz w:val="22"/>
                <w:szCs w:val="22"/>
              </w:rPr>
            </w:pPr>
            <w:r w:rsidRPr="007A7788">
              <w:rPr>
                <w:sz w:val="22"/>
                <w:szCs w:val="22"/>
              </w:rPr>
              <w:t>8.85</w:t>
            </w:r>
          </w:p>
        </w:tc>
      </w:tr>
      <w:tr w:rsidR="00733A4D" w:rsidRPr="007A7788" w14:paraId="49AAFEBD" w14:textId="77777777" w:rsidTr="00A44778">
        <w:tc>
          <w:tcPr>
            <w:tcW w:w="5800" w:type="dxa"/>
          </w:tcPr>
          <w:p w14:paraId="3CC4B279" w14:textId="77777777" w:rsidR="00733A4D" w:rsidRPr="007A7788" w:rsidRDefault="00733A4D" w:rsidP="00C21531">
            <w:pPr>
              <w:jc w:val="center"/>
              <w:rPr>
                <w:sz w:val="22"/>
                <w:szCs w:val="22"/>
              </w:rPr>
            </w:pPr>
            <w:r w:rsidRPr="007A7788">
              <w:rPr>
                <w:sz w:val="22"/>
                <w:szCs w:val="22"/>
              </w:rPr>
              <w:t>Days to first fruit harvest</w:t>
            </w:r>
          </w:p>
        </w:tc>
        <w:tc>
          <w:tcPr>
            <w:tcW w:w="3200" w:type="dxa"/>
          </w:tcPr>
          <w:p w14:paraId="60FFA006" w14:textId="77777777" w:rsidR="00733A4D" w:rsidRPr="007A7788" w:rsidRDefault="00733A4D" w:rsidP="00C21531">
            <w:pPr>
              <w:jc w:val="center"/>
              <w:rPr>
                <w:sz w:val="22"/>
                <w:szCs w:val="22"/>
              </w:rPr>
            </w:pPr>
            <w:r w:rsidRPr="007A7788">
              <w:rPr>
                <w:sz w:val="22"/>
                <w:szCs w:val="22"/>
              </w:rPr>
              <w:t>8.04</w:t>
            </w:r>
          </w:p>
        </w:tc>
      </w:tr>
      <w:tr w:rsidR="00733A4D" w:rsidRPr="007A7788" w14:paraId="6DDEF6D4" w14:textId="77777777" w:rsidTr="00A44778">
        <w:tc>
          <w:tcPr>
            <w:tcW w:w="5800" w:type="dxa"/>
          </w:tcPr>
          <w:p w14:paraId="3FFB7C77" w14:textId="77777777" w:rsidR="00733A4D" w:rsidRPr="007A7788" w:rsidRDefault="00733A4D" w:rsidP="00C21531">
            <w:pPr>
              <w:jc w:val="center"/>
              <w:rPr>
                <w:sz w:val="22"/>
                <w:szCs w:val="22"/>
              </w:rPr>
            </w:pPr>
            <w:r w:rsidRPr="007A7788">
              <w:rPr>
                <w:sz w:val="22"/>
                <w:szCs w:val="22"/>
              </w:rPr>
              <w:t>No. of leaves/plant</w:t>
            </w:r>
          </w:p>
        </w:tc>
        <w:tc>
          <w:tcPr>
            <w:tcW w:w="3200" w:type="dxa"/>
          </w:tcPr>
          <w:p w14:paraId="2DE2B8F9" w14:textId="77777777" w:rsidR="00733A4D" w:rsidRPr="007A7788" w:rsidRDefault="00733A4D" w:rsidP="00C21531">
            <w:pPr>
              <w:jc w:val="center"/>
              <w:rPr>
                <w:sz w:val="22"/>
                <w:szCs w:val="22"/>
              </w:rPr>
            </w:pPr>
            <w:r w:rsidRPr="007A7788">
              <w:rPr>
                <w:sz w:val="22"/>
                <w:szCs w:val="22"/>
              </w:rPr>
              <w:t>7.59</w:t>
            </w:r>
          </w:p>
        </w:tc>
      </w:tr>
      <w:tr w:rsidR="00733A4D" w:rsidRPr="007A7788" w14:paraId="315E97EF" w14:textId="77777777" w:rsidTr="00A44778">
        <w:tc>
          <w:tcPr>
            <w:tcW w:w="5800" w:type="dxa"/>
          </w:tcPr>
          <w:p w14:paraId="1DB02312" w14:textId="77777777" w:rsidR="00733A4D" w:rsidRPr="007A7788" w:rsidRDefault="00733A4D" w:rsidP="00C21531">
            <w:pPr>
              <w:jc w:val="center"/>
              <w:rPr>
                <w:sz w:val="22"/>
                <w:szCs w:val="22"/>
              </w:rPr>
            </w:pPr>
            <w:r w:rsidRPr="007A7788">
              <w:rPr>
                <w:sz w:val="22"/>
                <w:szCs w:val="22"/>
              </w:rPr>
              <w:t>Plant height (cm)</w:t>
            </w:r>
          </w:p>
        </w:tc>
        <w:tc>
          <w:tcPr>
            <w:tcW w:w="3200" w:type="dxa"/>
          </w:tcPr>
          <w:p w14:paraId="093E2D5A" w14:textId="77777777" w:rsidR="00733A4D" w:rsidRPr="007A7788" w:rsidRDefault="00733A4D" w:rsidP="00C21531">
            <w:pPr>
              <w:jc w:val="center"/>
              <w:rPr>
                <w:sz w:val="22"/>
                <w:szCs w:val="22"/>
              </w:rPr>
            </w:pPr>
            <w:r w:rsidRPr="007A7788">
              <w:rPr>
                <w:sz w:val="22"/>
                <w:szCs w:val="22"/>
              </w:rPr>
              <w:t>7.54</w:t>
            </w:r>
          </w:p>
        </w:tc>
      </w:tr>
      <w:tr w:rsidR="00733A4D" w:rsidRPr="007A7788" w14:paraId="512E0167" w14:textId="77777777" w:rsidTr="00A44778">
        <w:tc>
          <w:tcPr>
            <w:tcW w:w="5800" w:type="dxa"/>
          </w:tcPr>
          <w:p w14:paraId="14F7752F" w14:textId="77777777" w:rsidR="00733A4D" w:rsidRPr="007A7788" w:rsidRDefault="00733A4D" w:rsidP="00C21531">
            <w:pPr>
              <w:jc w:val="center"/>
              <w:rPr>
                <w:sz w:val="22"/>
                <w:szCs w:val="22"/>
              </w:rPr>
            </w:pPr>
            <w:r w:rsidRPr="007A7788">
              <w:rPr>
                <w:sz w:val="22"/>
                <w:szCs w:val="22"/>
              </w:rPr>
              <w:t>Fruit weight (g)</w:t>
            </w:r>
          </w:p>
        </w:tc>
        <w:tc>
          <w:tcPr>
            <w:tcW w:w="3200" w:type="dxa"/>
          </w:tcPr>
          <w:p w14:paraId="745738E1" w14:textId="77777777" w:rsidR="00733A4D" w:rsidRPr="007A7788" w:rsidRDefault="00733A4D" w:rsidP="00C21531">
            <w:pPr>
              <w:jc w:val="center"/>
              <w:rPr>
                <w:sz w:val="22"/>
                <w:szCs w:val="22"/>
              </w:rPr>
            </w:pPr>
            <w:r w:rsidRPr="007A7788">
              <w:rPr>
                <w:sz w:val="22"/>
                <w:szCs w:val="22"/>
              </w:rPr>
              <w:t>7.25</w:t>
            </w:r>
          </w:p>
        </w:tc>
      </w:tr>
      <w:tr w:rsidR="00733A4D" w:rsidRPr="007A7788" w14:paraId="469C75DC" w14:textId="77777777" w:rsidTr="00A44778">
        <w:tc>
          <w:tcPr>
            <w:tcW w:w="5800" w:type="dxa"/>
          </w:tcPr>
          <w:p w14:paraId="6CF8BB62" w14:textId="77777777" w:rsidR="00733A4D" w:rsidRPr="007A7788" w:rsidRDefault="00733A4D" w:rsidP="00C21531">
            <w:pPr>
              <w:jc w:val="center"/>
              <w:rPr>
                <w:sz w:val="22"/>
                <w:szCs w:val="22"/>
              </w:rPr>
            </w:pPr>
            <w:r w:rsidRPr="007A7788">
              <w:rPr>
                <w:sz w:val="22"/>
                <w:szCs w:val="22"/>
              </w:rPr>
              <w:t>Days to first flower initiation</w:t>
            </w:r>
          </w:p>
        </w:tc>
        <w:tc>
          <w:tcPr>
            <w:tcW w:w="3200" w:type="dxa"/>
          </w:tcPr>
          <w:p w14:paraId="1D399F2E" w14:textId="77777777" w:rsidR="00733A4D" w:rsidRPr="007A7788" w:rsidRDefault="00733A4D" w:rsidP="00C21531">
            <w:pPr>
              <w:jc w:val="center"/>
              <w:rPr>
                <w:sz w:val="22"/>
                <w:szCs w:val="22"/>
              </w:rPr>
            </w:pPr>
            <w:r w:rsidRPr="007A7788">
              <w:rPr>
                <w:sz w:val="22"/>
                <w:szCs w:val="22"/>
              </w:rPr>
              <w:t>7.05</w:t>
            </w:r>
          </w:p>
        </w:tc>
      </w:tr>
      <w:tr w:rsidR="00733A4D" w:rsidRPr="007A7788" w14:paraId="5D280BCC" w14:textId="77777777" w:rsidTr="00A44778">
        <w:tc>
          <w:tcPr>
            <w:tcW w:w="5800" w:type="dxa"/>
          </w:tcPr>
          <w:p w14:paraId="7B626411" w14:textId="77777777" w:rsidR="00733A4D" w:rsidRPr="007A7788" w:rsidRDefault="00733A4D" w:rsidP="00C21531">
            <w:pPr>
              <w:jc w:val="center"/>
              <w:rPr>
                <w:sz w:val="22"/>
                <w:szCs w:val="22"/>
              </w:rPr>
            </w:pPr>
            <w:r w:rsidRPr="007A7788">
              <w:rPr>
                <w:sz w:val="22"/>
                <w:szCs w:val="22"/>
              </w:rPr>
              <w:t>Days to 50% flowering</w:t>
            </w:r>
          </w:p>
        </w:tc>
        <w:tc>
          <w:tcPr>
            <w:tcW w:w="3200" w:type="dxa"/>
          </w:tcPr>
          <w:p w14:paraId="08A5D6A4" w14:textId="77777777" w:rsidR="00733A4D" w:rsidRPr="007A7788" w:rsidRDefault="00733A4D" w:rsidP="00C21531">
            <w:pPr>
              <w:jc w:val="center"/>
              <w:rPr>
                <w:sz w:val="22"/>
                <w:szCs w:val="22"/>
              </w:rPr>
            </w:pPr>
            <w:r w:rsidRPr="007A7788">
              <w:rPr>
                <w:sz w:val="22"/>
                <w:szCs w:val="22"/>
              </w:rPr>
              <w:t>6.13</w:t>
            </w:r>
          </w:p>
        </w:tc>
      </w:tr>
      <w:tr w:rsidR="00733A4D" w:rsidRPr="007A7788" w14:paraId="6746771F" w14:textId="77777777" w:rsidTr="00A44778">
        <w:tc>
          <w:tcPr>
            <w:tcW w:w="5800" w:type="dxa"/>
          </w:tcPr>
          <w:p w14:paraId="6459701E" w14:textId="77777777" w:rsidR="00733A4D" w:rsidRPr="007A7788" w:rsidRDefault="00733A4D" w:rsidP="00C21531">
            <w:pPr>
              <w:jc w:val="center"/>
              <w:rPr>
                <w:sz w:val="22"/>
                <w:szCs w:val="22"/>
              </w:rPr>
            </w:pPr>
            <w:r w:rsidRPr="007A7788">
              <w:rPr>
                <w:sz w:val="22"/>
                <w:szCs w:val="22"/>
              </w:rPr>
              <w:t>Fruit set (%)</w:t>
            </w:r>
          </w:p>
        </w:tc>
        <w:tc>
          <w:tcPr>
            <w:tcW w:w="3200" w:type="dxa"/>
          </w:tcPr>
          <w:p w14:paraId="562F1506" w14:textId="77777777" w:rsidR="00733A4D" w:rsidRPr="007A7788" w:rsidRDefault="00733A4D" w:rsidP="00C21531">
            <w:pPr>
              <w:jc w:val="center"/>
              <w:rPr>
                <w:sz w:val="22"/>
                <w:szCs w:val="22"/>
              </w:rPr>
            </w:pPr>
            <w:r w:rsidRPr="007A7788">
              <w:rPr>
                <w:sz w:val="22"/>
                <w:szCs w:val="22"/>
              </w:rPr>
              <w:t>4.21</w:t>
            </w:r>
          </w:p>
        </w:tc>
      </w:tr>
      <w:tr w:rsidR="00733A4D" w:rsidRPr="007A7788" w14:paraId="56687483" w14:textId="77777777" w:rsidTr="00A44778">
        <w:tc>
          <w:tcPr>
            <w:tcW w:w="5800" w:type="dxa"/>
          </w:tcPr>
          <w:p w14:paraId="1554C857" w14:textId="77777777" w:rsidR="00733A4D" w:rsidRPr="007A7788" w:rsidRDefault="00733A4D" w:rsidP="00C21531">
            <w:pPr>
              <w:jc w:val="center"/>
              <w:rPr>
                <w:sz w:val="22"/>
                <w:szCs w:val="22"/>
              </w:rPr>
            </w:pPr>
            <w:r w:rsidRPr="007A7788">
              <w:rPr>
                <w:sz w:val="22"/>
                <w:szCs w:val="22"/>
              </w:rPr>
              <w:t>TSS</w:t>
            </w:r>
          </w:p>
        </w:tc>
        <w:tc>
          <w:tcPr>
            <w:tcW w:w="3200" w:type="dxa"/>
          </w:tcPr>
          <w:p w14:paraId="7096708B" w14:textId="77777777" w:rsidR="00733A4D" w:rsidRPr="007A7788" w:rsidRDefault="00733A4D" w:rsidP="00C21531">
            <w:pPr>
              <w:jc w:val="center"/>
              <w:rPr>
                <w:sz w:val="22"/>
                <w:szCs w:val="22"/>
              </w:rPr>
            </w:pPr>
            <w:r w:rsidRPr="007A7788">
              <w:rPr>
                <w:sz w:val="22"/>
                <w:szCs w:val="22"/>
              </w:rPr>
              <w:t>3.76</w:t>
            </w:r>
          </w:p>
        </w:tc>
      </w:tr>
      <w:tr w:rsidR="00733A4D" w:rsidRPr="007A7788" w14:paraId="174F6932" w14:textId="77777777" w:rsidTr="00A44778">
        <w:tc>
          <w:tcPr>
            <w:tcW w:w="5800" w:type="dxa"/>
          </w:tcPr>
          <w:p w14:paraId="004AB4B6" w14:textId="77777777" w:rsidR="00733A4D" w:rsidRPr="007A7788" w:rsidRDefault="00733A4D" w:rsidP="00C21531">
            <w:pPr>
              <w:jc w:val="center"/>
              <w:rPr>
                <w:sz w:val="22"/>
                <w:szCs w:val="22"/>
              </w:rPr>
            </w:pPr>
            <w:r w:rsidRPr="007A7788">
              <w:rPr>
                <w:sz w:val="22"/>
                <w:szCs w:val="22"/>
              </w:rPr>
              <w:t>Fruit length (cm)</w:t>
            </w:r>
          </w:p>
        </w:tc>
        <w:tc>
          <w:tcPr>
            <w:tcW w:w="3200" w:type="dxa"/>
          </w:tcPr>
          <w:p w14:paraId="4D036BE7" w14:textId="77777777" w:rsidR="00733A4D" w:rsidRPr="007A7788" w:rsidRDefault="00733A4D" w:rsidP="00C21531">
            <w:pPr>
              <w:jc w:val="center"/>
              <w:rPr>
                <w:sz w:val="22"/>
                <w:szCs w:val="22"/>
              </w:rPr>
            </w:pPr>
            <w:r w:rsidRPr="007A7788">
              <w:rPr>
                <w:sz w:val="22"/>
                <w:szCs w:val="22"/>
              </w:rPr>
              <w:t>3.54</w:t>
            </w:r>
          </w:p>
        </w:tc>
      </w:tr>
      <w:tr w:rsidR="00733A4D" w:rsidRPr="007A7788" w14:paraId="408BFA47" w14:textId="77777777" w:rsidTr="00A44778">
        <w:tc>
          <w:tcPr>
            <w:tcW w:w="5800" w:type="dxa"/>
          </w:tcPr>
          <w:p w14:paraId="5C8350B8" w14:textId="77777777" w:rsidR="00733A4D" w:rsidRPr="007A7788" w:rsidRDefault="00733A4D" w:rsidP="00C21531">
            <w:pPr>
              <w:jc w:val="center"/>
              <w:rPr>
                <w:sz w:val="22"/>
                <w:szCs w:val="22"/>
              </w:rPr>
            </w:pPr>
            <w:r w:rsidRPr="007A7788">
              <w:rPr>
                <w:sz w:val="22"/>
                <w:szCs w:val="22"/>
              </w:rPr>
              <w:t>Ascorbic acid</w:t>
            </w:r>
          </w:p>
        </w:tc>
        <w:tc>
          <w:tcPr>
            <w:tcW w:w="3200" w:type="dxa"/>
          </w:tcPr>
          <w:p w14:paraId="34BC8D78" w14:textId="77777777" w:rsidR="00733A4D" w:rsidRPr="007A7788" w:rsidRDefault="00733A4D" w:rsidP="00C21531">
            <w:pPr>
              <w:jc w:val="center"/>
              <w:rPr>
                <w:sz w:val="22"/>
                <w:szCs w:val="22"/>
              </w:rPr>
            </w:pPr>
            <w:r w:rsidRPr="007A7788">
              <w:rPr>
                <w:sz w:val="22"/>
                <w:szCs w:val="22"/>
              </w:rPr>
              <w:t>1.40</w:t>
            </w:r>
          </w:p>
        </w:tc>
      </w:tr>
      <w:tr w:rsidR="00733A4D" w:rsidRPr="007A7788" w14:paraId="267CF53A" w14:textId="77777777" w:rsidTr="00A44778">
        <w:tc>
          <w:tcPr>
            <w:tcW w:w="5800" w:type="dxa"/>
          </w:tcPr>
          <w:p w14:paraId="550D4CC9" w14:textId="77777777" w:rsidR="00733A4D" w:rsidRPr="007A7788" w:rsidRDefault="00733A4D" w:rsidP="00C21531">
            <w:pPr>
              <w:jc w:val="center"/>
              <w:rPr>
                <w:sz w:val="22"/>
                <w:szCs w:val="22"/>
              </w:rPr>
            </w:pPr>
            <w:r w:rsidRPr="007A7788">
              <w:rPr>
                <w:sz w:val="22"/>
                <w:szCs w:val="22"/>
              </w:rPr>
              <w:t>Fruit width (cm)</w:t>
            </w:r>
          </w:p>
        </w:tc>
        <w:tc>
          <w:tcPr>
            <w:tcW w:w="3200" w:type="dxa"/>
          </w:tcPr>
          <w:p w14:paraId="7A47906F" w14:textId="77777777" w:rsidR="00733A4D" w:rsidRPr="007A7788" w:rsidRDefault="00733A4D" w:rsidP="00C21531">
            <w:pPr>
              <w:jc w:val="center"/>
              <w:rPr>
                <w:sz w:val="22"/>
                <w:szCs w:val="22"/>
              </w:rPr>
            </w:pPr>
            <w:r w:rsidRPr="007A7788">
              <w:rPr>
                <w:sz w:val="22"/>
                <w:szCs w:val="22"/>
              </w:rPr>
              <w:t>1.37</w:t>
            </w:r>
          </w:p>
        </w:tc>
      </w:tr>
      <w:tr w:rsidR="00733A4D" w:rsidRPr="007A7788" w14:paraId="525E216D" w14:textId="77777777" w:rsidTr="00A44778">
        <w:tc>
          <w:tcPr>
            <w:tcW w:w="5800" w:type="dxa"/>
          </w:tcPr>
          <w:p w14:paraId="22D87223" w14:textId="77777777" w:rsidR="00733A4D" w:rsidRPr="007A7788" w:rsidRDefault="00733A4D" w:rsidP="00C21531">
            <w:pPr>
              <w:jc w:val="center"/>
              <w:rPr>
                <w:sz w:val="22"/>
                <w:szCs w:val="22"/>
              </w:rPr>
            </w:pPr>
            <w:r w:rsidRPr="007A7788">
              <w:rPr>
                <w:sz w:val="22"/>
                <w:szCs w:val="22"/>
              </w:rPr>
              <w:t>Total phenol content</w:t>
            </w:r>
          </w:p>
        </w:tc>
        <w:tc>
          <w:tcPr>
            <w:tcW w:w="3200" w:type="dxa"/>
          </w:tcPr>
          <w:p w14:paraId="649F67CD" w14:textId="77777777" w:rsidR="00733A4D" w:rsidRPr="007A7788" w:rsidRDefault="00733A4D" w:rsidP="00C21531">
            <w:pPr>
              <w:jc w:val="center"/>
              <w:rPr>
                <w:sz w:val="22"/>
                <w:szCs w:val="22"/>
              </w:rPr>
            </w:pPr>
            <w:r w:rsidRPr="007A7788">
              <w:rPr>
                <w:sz w:val="22"/>
                <w:szCs w:val="22"/>
              </w:rPr>
              <w:t>1.02</w:t>
            </w:r>
          </w:p>
        </w:tc>
      </w:tr>
      <w:tr w:rsidR="00733A4D" w:rsidRPr="007A7788" w14:paraId="1E88AFE6" w14:textId="77777777" w:rsidTr="00A44778">
        <w:tc>
          <w:tcPr>
            <w:tcW w:w="5800" w:type="dxa"/>
          </w:tcPr>
          <w:p w14:paraId="00353967" w14:textId="77777777" w:rsidR="00733A4D" w:rsidRPr="007A7788" w:rsidRDefault="00733A4D" w:rsidP="00C21531">
            <w:pPr>
              <w:jc w:val="center"/>
              <w:rPr>
                <w:sz w:val="22"/>
                <w:szCs w:val="22"/>
              </w:rPr>
            </w:pPr>
            <w:r w:rsidRPr="007A7788">
              <w:rPr>
                <w:sz w:val="22"/>
                <w:szCs w:val="22"/>
              </w:rPr>
              <w:t>Days to last fruit harvest</w:t>
            </w:r>
          </w:p>
        </w:tc>
        <w:tc>
          <w:tcPr>
            <w:tcW w:w="3200" w:type="dxa"/>
          </w:tcPr>
          <w:p w14:paraId="14E7DFFD" w14:textId="77777777" w:rsidR="00733A4D" w:rsidRPr="007A7788" w:rsidRDefault="00733A4D" w:rsidP="00C21531">
            <w:pPr>
              <w:jc w:val="center"/>
              <w:rPr>
                <w:sz w:val="22"/>
                <w:szCs w:val="22"/>
              </w:rPr>
            </w:pPr>
            <w:r w:rsidRPr="007A7788">
              <w:rPr>
                <w:sz w:val="22"/>
                <w:szCs w:val="22"/>
              </w:rPr>
              <w:t>0.39</w:t>
            </w:r>
          </w:p>
        </w:tc>
      </w:tr>
    </w:tbl>
    <w:p w14:paraId="7CD0DB3B" w14:textId="77777777" w:rsidR="00733A4D" w:rsidRPr="007A7788" w:rsidRDefault="00733A4D" w:rsidP="00733A4D">
      <w:pPr>
        <w:spacing w:after="200" w:line="360" w:lineRule="auto"/>
        <w:jc w:val="both"/>
        <w:rPr>
          <w:sz w:val="22"/>
          <w:szCs w:val="22"/>
        </w:rPr>
      </w:pPr>
      <w:r w:rsidRPr="007A7788">
        <w:rPr>
          <w:i/>
          <w:iCs/>
          <w:sz w:val="22"/>
          <w:szCs w:val="22"/>
        </w:rPr>
        <w:t>Table 4. Percentage contribution of individual characters to total genetic divergence.</w:t>
      </w:r>
    </w:p>
    <w:p w14:paraId="1159130F" w14:textId="77777777" w:rsidR="00733A4D" w:rsidRDefault="00733A4D" w:rsidP="00733A4D">
      <w:pPr>
        <w:spacing w:after="200" w:line="360" w:lineRule="auto"/>
        <w:jc w:val="both"/>
        <w:rPr>
          <w:sz w:val="22"/>
          <w:szCs w:val="22"/>
        </w:rPr>
      </w:pPr>
      <w:r>
        <w:rPr>
          <w:noProof/>
        </w:rPr>
        <w:drawing>
          <wp:inline distT="0" distB="0" distL="0" distR="0" wp14:anchorId="41753640" wp14:editId="24886EF0">
            <wp:extent cx="5707380" cy="3261360"/>
            <wp:effectExtent l="0" t="0" r="7620" b="15240"/>
            <wp:docPr id="678949999" name="Chart 1">
              <a:extLst xmlns:a="http://schemas.openxmlformats.org/drawingml/2006/main">
                <a:ext uri="{FF2B5EF4-FFF2-40B4-BE49-F238E27FC236}">
                  <a16:creationId xmlns:a16="http://schemas.microsoft.com/office/drawing/2014/main" id="{29D0E7D4-252F-28D7-D9A2-21F8C2D0841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47D9F12E" w14:textId="0ECAB39C" w:rsidR="00B15AA9" w:rsidRPr="007A7788" w:rsidRDefault="00000000">
      <w:pPr>
        <w:spacing w:after="200" w:line="360" w:lineRule="auto"/>
        <w:ind w:firstLine="480"/>
        <w:jc w:val="both"/>
        <w:rPr>
          <w:sz w:val="22"/>
          <w:szCs w:val="22"/>
        </w:rPr>
      </w:pPr>
      <w:r w:rsidRPr="007A7788">
        <w:rPr>
          <w:sz w:val="22"/>
          <w:szCs w:val="22"/>
        </w:rPr>
        <w:t>Days to first flower initiation, days to 50</w:t>
      </w:r>
      <w:r w:rsidR="009915A2">
        <w:rPr>
          <w:sz w:val="22"/>
          <w:szCs w:val="22"/>
        </w:rPr>
        <w:t>%</w:t>
      </w:r>
      <w:r w:rsidRPr="007A7788">
        <w:rPr>
          <w:sz w:val="22"/>
          <w:szCs w:val="22"/>
        </w:rPr>
        <w:t xml:space="preserve"> flowering, fruit-setting percentage, total soluble solids and fruit length made comparatively moderate contributions, each accounting for between roughly one and </w:t>
      </w:r>
      <w:r w:rsidRPr="007A7788">
        <w:rPr>
          <w:sz w:val="22"/>
          <w:szCs w:val="22"/>
        </w:rPr>
        <w:lastRenderedPageBreak/>
        <w:t>seven</w:t>
      </w:r>
      <w:r w:rsidR="009915A2">
        <w:rPr>
          <w:sz w:val="22"/>
          <w:szCs w:val="22"/>
        </w:rPr>
        <w:t>%</w:t>
      </w:r>
      <w:r w:rsidRPr="007A7788">
        <w:rPr>
          <w:sz w:val="22"/>
          <w:szCs w:val="22"/>
        </w:rPr>
        <w:t xml:space="preserve"> of the total divergence, whereas ascorbic acid content, fruit width, total phenol content and, in particular, days to last fruit harvest (0.39</w:t>
      </w:r>
      <w:r w:rsidR="009915A2">
        <w:rPr>
          <w:sz w:val="22"/>
          <w:szCs w:val="22"/>
        </w:rPr>
        <w:t>%</w:t>
      </w:r>
      <w:r w:rsidRPr="007A7788">
        <w:rPr>
          <w:sz w:val="22"/>
          <w:szCs w:val="22"/>
        </w:rPr>
        <w:t>) contributed only marginally to the divergence observed. The concentration of a large share of the total divergence in a comparatively small number of yield-related characters, most notably fruit yield per plant and its immediate components, indicates that these traits would serve as the most efficient criteria both for distinguishing genetically dissimilar genotypes and for guiding the selection of divergent parents in future hybridization work.</w:t>
      </w:r>
    </w:p>
    <w:p w14:paraId="7E0501FE" w14:textId="17606278" w:rsidR="00B15AA9" w:rsidRPr="007A7788" w:rsidRDefault="00000000">
      <w:pPr>
        <w:spacing w:after="200" w:line="360" w:lineRule="auto"/>
        <w:ind w:firstLine="480"/>
        <w:jc w:val="both"/>
        <w:rPr>
          <w:sz w:val="22"/>
          <w:szCs w:val="22"/>
        </w:rPr>
      </w:pPr>
      <w:r w:rsidRPr="007A7788">
        <w:rPr>
          <w:sz w:val="22"/>
          <w:szCs w:val="22"/>
        </w:rPr>
        <w:t xml:space="preserve">The identification of fruit yield per plant, together with its principal components of fruit number, flower number and branch number, as the traits contributing most heavily to the total divergence agrees closely with findings reported for other brinjal populations evaluated by the D² procedure, where yield and its component characters have similarly been found to account for the largest share of genetic divergence among the traits studied. The magnitude of the intra- and inter-cluster distances recorded in the present material, together with the identification of cluster III and cluster IV as the most divergent pair, points toward these groups as the most promising source of contrasting parents for planned hybridization, a conclusion broadly in line with divergence studies conducted on other sets of brinjal genotypes, which have consistently recommended that parents be drawn from clusters separated by the widest genetic distance rather than from clusters showing superior mean performance alone. Similar findings on the pattern and magnitude of genetic divergence in brinjal, including the predominant contribution of yield and yield-related traits to total divergence and the limited correspondence between geographic origin and cluster membership, have been reported by Chaudhary </w:t>
      </w:r>
      <w:r w:rsidRPr="006844A3">
        <w:rPr>
          <w:i/>
          <w:iCs/>
          <w:sz w:val="22"/>
          <w:szCs w:val="22"/>
        </w:rPr>
        <w:t>et al.</w:t>
      </w:r>
      <w:r w:rsidRPr="007A7788">
        <w:rPr>
          <w:sz w:val="22"/>
          <w:szCs w:val="22"/>
        </w:rPr>
        <w:t xml:space="preserve"> (20</w:t>
      </w:r>
      <w:r w:rsidR="006844A3">
        <w:rPr>
          <w:sz w:val="22"/>
          <w:szCs w:val="22"/>
        </w:rPr>
        <w:t>14</w:t>
      </w:r>
      <w:r w:rsidRPr="007A7788">
        <w:rPr>
          <w:sz w:val="22"/>
          <w:szCs w:val="22"/>
        </w:rPr>
        <w:t>),</w:t>
      </w:r>
      <w:r w:rsidR="00EE5DC3" w:rsidRPr="00EE5DC3">
        <w:t xml:space="preserve"> </w:t>
      </w:r>
      <w:r w:rsidR="00EE5DC3" w:rsidRPr="00EE5DC3">
        <w:rPr>
          <w:sz w:val="22"/>
          <w:szCs w:val="22"/>
        </w:rPr>
        <w:t xml:space="preserve">Dash </w:t>
      </w:r>
      <w:r w:rsidR="00EE5DC3" w:rsidRPr="00EE5DC3">
        <w:rPr>
          <w:i/>
          <w:iCs/>
          <w:sz w:val="22"/>
          <w:szCs w:val="22"/>
        </w:rPr>
        <w:t>et al.</w:t>
      </w:r>
      <w:r w:rsidR="00EE5DC3" w:rsidRPr="00EE5DC3">
        <w:rPr>
          <w:sz w:val="22"/>
          <w:szCs w:val="22"/>
        </w:rPr>
        <w:t xml:space="preserve"> (2020), Karim </w:t>
      </w:r>
      <w:r w:rsidR="00EE5DC3" w:rsidRPr="00EE5DC3">
        <w:rPr>
          <w:i/>
          <w:iCs/>
          <w:sz w:val="22"/>
          <w:szCs w:val="22"/>
        </w:rPr>
        <w:t>et al.</w:t>
      </w:r>
      <w:r w:rsidR="00EE5DC3" w:rsidRPr="00EE5DC3">
        <w:rPr>
          <w:sz w:val="22"/>
          <w:szCs w:val="22"/>
        </w:rPr>
        <w:t xml:space="preserve"> (2016), </w:t>
      </w:r>
      <w:proofErr w:type="spellStart"/>
      <w:r w:rsidR="00EE5DC3" w:rsidRPr="00EE5DC3">
        <w:rPr>
          <w:sz w:val="22"/>
          <w:szCs w:val="22"/>
        </w:rPr>
        <w:t>Muniappan</w:t>
      </w:r>
      <w:proofErr w:type="spellEnd"/>
      <w:r w:rsidR="00EE5DC3" w:rsidRPr="00EE5DC3">
        <w:rPr>
          <w:sz w:val="22"/>
          <w:szCs w:val="22"/>
        </w:rPr>
        <w:t xml:space="preserve"> </w:t>
      </w:r>
      <w:r w:rsidR="00EE5DC3" w:rsidRPr="00EE5DC3">
        <w:rPr>
          <w:i/>
          <w:iCs/>
          <w:sz w:val="22"/>
          <w:szCs w:val="22"/>
        </w:rPr>
        <w:t>et al.</w:t>
      </w:r>
      <w:r w:rsidR="00EE5DC3" w:rsidRPr="00EE5DC3">
        <w:rPr>
          <w:sz w:val="22"/>
          <w:szCs w:val="22"/>
        </w:rPr>
        <w:t xml:space="preserve"> (2010), Pandey </w:t>
      </w:r>
      <w:r w:rsidR="00EE5DC3" w:rsidRPr="00EE5DC3">
        <w:rPr>
          <w:i/>
          <w:iCs/>
          <w:sz w:val="22"/>
          <w:szCs w:val="22"/>
        </w:rPr>
        <w:t>et al.</w:t>
      </w:r>
      <w:r w:rsidR="00EE5DC3" w:rsidRPr="00EE5DC3">
        <w:rPr>
          <w:sz w:val="22"/>
          <w:szCs w:val="22"/>
        </w:rPr>
        <w:t xml:space="preserve"> (2019),</w:t>
      </w:r>
      <w:r w:rsidRPr="007A7788">
        <w:rPr>
          <w:sz w:val="22"/>
          <w:szCs w:val="22"/>
        </w:rPr>
        <w:t xml:space="preserve"> Golani </w:t>
      </w:r>
      <w:r w:rsidRPr="006844A3">
        <w:rPr>
          <w:i/>
          <w:iCs/>
          <w:sz w:val="22"/>
          <w:szCs w:val="22"/>
        </w:rPr>
        <w:t>et al.</w:t>
      </w:r>
      <w:r w:rsidRPr="007A7788">
        <w:rPr>
          <w:sz w:val="22"/>
          <w:szCs w:val="22"/>
        </w:rPr>
        <w:t xml:space="preserve"> (2007) and Hazra </w:t>
      </w:r>
      <w:r w:rsidRPr="006844A3">
        <w:rPr>
          <w:i/>
          <w:iCs/>
          <w:sz w:val="22"/>
          <w:szCs w:val="22"/>
        </w:rPr>
        <w:t>et al.</w:t>
      </w:r>
      <w:r w:rsidRPr="007A7788">
        <w:rPr>
          <w:sz w:val="22"/>
          <w:szCs w:val="22"/>
        </w:rPr>
        <w:t xml:space="preserve"> (2010), lending further support to the trends observed in the present investigation.</w:t>
      </w:r>
    </w:p>
    <w:p w14:paraId="212A5C9E" w14:textId="77777777" w:rsidR="00B15AA9" w:rsidRPr="007A7788" w:rsidRDefault="00000000">
      <w:pPr>
        <w:pStyle w:val="Heading2"/>
        <w:spacing w:before="280" w:after="160"/>
        <w:rPr>
          <w:color w:val="auto"/>
          <w:sz w:val="22"/>
          <w:szCs w:val="22"/>
        </w:rPr>
      </w:pPr>
      <w:r w:rsidRPr="007A7788">
        <w:rPr>
          <w:b/>
          <w:bCs/>
          <w:color w:val="auto"/>
          <w:sz w:val="22"/>
          <w:szCs w:val="22"/>
        </w:rPr>
        <w:t>3.6 DUS Characterization: Fruit Shape and Fruit Colour</w:t>
      </w:r>
    </w:p>
    <w:p w14:paraId="712FF03D" w14:textId="77777777" w:rsidR="00B15AA9" w:rsidRPr="007A7788" w:rsidRDefault="00000000">
      <w:pPr>
        <w:spacing w:after="200" w:line="360" w:lineRule="auto"/>
        <w:ind w:firstLine="480"/>
        <w:jc w:val="both"/>
        <w:rPr>
          <w:sz w:val="22"/>
          <w:szCs w:val="22"/>
        </w:rPr>
      </w:pPr>
      <w:r w:rsidRPr="007A7788">
        <w:rPr>
          <w:sz w:val="22"/>
          <w:szCs w:val="22"/>
        </w:rPr>
        <w:t>Distinctness, uniformity and stability (DUS) characterization of the thirty brinjal genotypes for fruit shape and fruit colour, summarized in Table 5, revealed a wide range of morphological diversity for both descriptors despite the relatively narrow genetic base indicated by the divergence analysis for quantitative traits. Six distinct fruit shape classes were recorded across the genotypes. The flatted globular shape was the most frequently observed class, recorded in seven genotypes (DBCH-2, DBCH-4, DBCH-8, DBCH-11, DBCH-20, DBCH-21 and DBCH-25), while the globular shape was recorded in six genotypes (DBCH-1, DBCH-16, DBCH-18, DBCH-19, DBCH-28 and DBCH-29).</w:t>
      </w:r>
    </w:p>
    <w:p w14:paraId="57204201" w14:textId="2198A9F6" w:rsidR="00B15AA9" w:rsidRPr="007A7788" w:rsidRDefault="00000000">
      <w:pPr>
        <w:spacing w:after="200" w:line="360" w:lineRule="auto"/>
        <w:ind w:firstLine="480"/>
        <w:jc w:val="both"/>
        <w:rPr>
          <w:sz w:val="22"/>
          <w:szCs w:val="22"/>
        </w:rPr>
      </w:pPr>
      <w:r w:rsidRPr="007A7788">
        <w:rPr>
          <w:sz w:val="22"/>
          <w:szCs w:val="22"/>
        </w:rPr>
        <w:t xml:space="preserve">The obovate shape was recorded in eight genotypes (DBCH-6, DBCH-7, DBCH-10, DBCH-13, DBCH-15, DBCH-23, DBCH-26 and DBCH-30), making it, together with the flatted globular class, one of the two most common fruit shapes in the collection. Pear-shaped fruits were recorded in five genotypes </w:t>
      </w:r>
      <w:r w:rsidRPr="007A7788">
        <w:rPr>
          <w:sz w:val="22"/>
          <w:szCs w:val="22"/>
        </w:rPr>
        <w:lastRenderedPageBreak/>
        <w:t>(DBCH-12, DBCH-17, DBCH-22, DBCH-24 and DBCH-27), ovoid fruits in two genotypes (DBCH-3 and DBCH-9), and the ellipsoid shape, the least common class, was recorded in a single genotype, DBCH-5. For fruit colour, the overwhelming majority of the genotypes, twenty-six out of thirty, produced purple fruit, confirming this as the predominant colour class in the material. One genotype, DBCH-9, showed a reddish</w:t>
      </w:r>
      <w:r w:rsidR="009915A2">
        <w:rPr>
          <w:sz w:val="22"/>
          <w:szCs w:val="22"/>
        </w:rPr>
        <w:t>-</w:t>
      </w:r>
      <w:r w:rsidRPr="007A7788">
        <w:rPr>
          <w:sz w:val="22"/>
          <w:szCs w:val="22"/>
        </w:rPr>
        <w:t>purple fruit colour, while two further genotypes, DBCH-12 and DBCH-24, exhibited a distinctive green purple fruit colour that clearly set them apart from the remaining genotypes on this descriptor.</w:t>
      </w:r>
    </w:p>
    <w:tbl>
      <w:tblPr>
        <w:tblW w:w="9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223"/>
        <w:gridCol w:w="1835"/>
        <w:gridCol w:w="1612"/>
        <w:gridCol w:w="1223"/>
        <w:gridCol w:w="1835"/>
        <w:gridCol w:w="1612"/>
      </w:tblGrid>
      <w:tr w:rsidR="007A7788" w:rsidRPr="007A7788" w14:paraId="2D48CE56" w14:textId="77777777" w:rsidTr="009915A2">
        <w:trPr>
          <w:trHeight w:val="254"/>
          <w:tblHeader/>
        </w:trPr>
        <w:tc>
          <w:tcPr>
            <w:tcW w:w="1223" w:type="dxa"/>
            <w:shd w:val="clear" w:color="auto" w:fill="D9E2F3"/>
            <w:vAlign w:val="center"/>
          </w:tcPr>
          <w:p w14:paraId="0B91054C" w14:textId="77777777" w:rsidR="00B15AA9" w:rsidRPr="007A7788" w:rsidRDefault="00000000">
            <w:pPr>
              <w:jc w:val="center"/>
              <w:rPr>
                <w:sz w:val="22"/>
                <w:szCs w:val="22"/>
              </w:rPr>
            </w:pPr>
            <w:r w:rsidRPr="007A7788">
              <w:rPr>
                <w:b/>
                <w:bCs/>
                <w:sz w:val="22"/>
                <w:szCs w:val="22"/>
              </w:rPr>
              <w:t>Genotype</w:t>
            </w:r>
          </w:p>
        </w:tc>
        <w:tc>
          <w:tcPr>
            <w:tcW w:w="1835" w:type="dxa"/>
            <w:shd w:val="clear" w:color="auto" w:fill="D9E2F3"/>
            <w:vAlign w:val="center"/>
          </w:tcPr>
          <w:p w14:paraId="5584DB6C" w14:textId="77777777" w:rsidR="00B15AA9" w:rsidRPr="007A7788" w:rsidRDefault="00000000">
            <w:pPr>
              <w:jc w:val="center"/>
              <w:rPr>
                <w:sz w:val="22"/>
                <w:szCs w:val="22"/>
              </w:rPr>
            </w:pPr>
            <w:r w:rsidRPr="007A7788">
              <w:rPr>
                <w:b/>
                <w:bCs/>
                <w:sz w:val="22"/>
                <w:szCs w:val="22"/>
              </w:rPr>
              <w:t>Fruit Shape</w:t>
            </w:r>
          </w:p>
        </w:tc>
        <w:tc>
          <w:tcPr>
            <w:tcW w:w="1612" w:type="dxa"/>
            <w:shd w:val="clear" w:color="auto" w:fill="D9E2F3"/>
            <w:vAlign w:val="center"/>
          </w:tcPr>
          <w:p w14:paraId="64E29B85" w14:textId="77777777" w:rsidR="00B15AA9" w:rsidRPr="007A7788" w:rsidRDefault="00000000">
            <w:pPr>
              <w:jc w:val="center"/>
              <w:rPr>
                <w:sz w:val="22"/>
                <w:szCs w:val="22"/>
              </w:rPr>
            </w:pPr>
            <w:r w:rsidRPr="007A7788">
              <w:rPr>
                <w:b/>
                <w:bCs/>
                <w:sz w:val="22"/>
                <w:szCs w:val="22"/>
              </w:rPr>
              <w:t>Fruit Colour</w:t>
            </w:r>
          </w:p>
        </w:tc>
        <w:tc>
          <w:tcPr>
            <w:tcW w:w="1223" w:type="dxa"/>
            <w:shd w:val="clear" w:color="auto" w:fill="D9E2F3"/>
            <w:vAlign w:val="center"/>
          </w:tcPr>
          <w:p w14:paraId="64751CA0" w14:textId="77777777" w:rsidR="00B15AA9" w:rsidRPr="007A7788" w:rsidRDefault="00000000">
            <w:pPr>
              <w:jc w:val="center"/>
              <w:rPr>
                <w:sz w:val="22"/>
                <w:szCs w:val="22"/>
              </w:rPr>
            </w:pPr>
            <w:r w:rsidRPr="007A7788">
              <w:rPr>
                <w:b/>
                <w:bCs/>
                <w:sz w:val="22"/>
                <w:szCs w:val="22"/>
              </w:rPr>
              <w:t>Genotype</w:t>
            </w:r>
          </w:p>
        </w:tc>
        <w:tc>
          <w:tcPr>
            <w:tcW w:w="1835" w:type="dxa"/>
            <w:shd w:val="clear" w:color="auto" w:fill="D9E2F3"/>
            <w:vAlign w:val="center"/>
          </w:tcPr>
          <w:p w14:paraId="7BD801C2" w14:textId="77777777" w:rsidR="00B15AA9" w:rsidRPr="007A7788" w:rsidRDefault="00000000">
            <w:pPr>
              <w:jc w:val="center"/>
              <w:rPr>
                <w:sz w:val="22"/>
                <w:szCs w:val="22"/>
              </w:rPr>
            </w:pPr>
            <w:r w:rsidRPr="007A7788">
              <w:rPr>
                <w:b/>
                <w:bCs/>
                <w:sz w:val="22"/>
                <w:szCs w:val="22"/>
              </w:rPr>
              <w:t>Fruit Shape</w:t>
            </w:r>
          </w:p>
        </w:tc>
        <w:tc>
          <w:tcPr>
            <w:tcW w:w="1612" w:type="dxa"/>
            <w:shd w:val="clear" w:color="auto" w:fill="D9E2F3"/>
            <w:vAlign w:val="center"/>
          </w:tcPr>
          <w:p w14:paraId="28C8754D" w14:textId="77777777" w:rsidR="00B15AA9" w:rsidRPr="007A7788" w:rsidRDefault="00000000">
            <w:pPr>
              <w:jc w:val="center"/>
              <w:rPr>
                <w:sz w:val="22"/>
                <w:szCs w:val="22"/>
              </w:rPr>
            </w:pPr>
            <w:r w:rsidRPr="007A7788">
              <w:rPr>
                <w:b/>
                <w:bCs/>
                <w:sz w:val="22"/>
                <w:szCs w:val="22"/>
              </w:rPr>
              <w:t>Fruit Colour</w:t>
            </w:r>
          </w:p>
        </w:tc>
      </w:tr>
      <w:tr w:rsidR="007A7788" w:rsidRPr="007A7788" w14:paraId="51287D89" w14:textId="77777777" w:rsidTr="009915A2">
        <w:trPr>
          <w:trHeight w:val="254"/>
        </w:trPr>
        <w:tc>
          <w:tcPr>
            <w:tcW w:w="1223" w:type="dxa"/>
            <w:vAlign w:val="center"/>
          </w:tcPr>
          <w:p w14:paraId="5D207808" w14:textId="77777777" w:rsidR="00B15AA9" w:rsidRPr="007A7788" w:rsidRDefault="00000000">
            <w:pPr>
              <w:jc w:val="center"/>
              <w:rPr>
                <w:sz w:val="22"/>
                <w:szCs w:val="22"/>
              </w:rPr>
            </w:pPr>
            <w:r w:rsidRPr="007A7788">
              <w:rPr>
                <w:sz w:val="22"/>
                <w:szCs w:val="22"/>
              </w:rPr>
              <w:t>DBCH-1</w:t>
            </w:r>
          </w:p>
        </w:tc>
        <w:tc>
          <w:tcPr>
            <w:tcW w:w="1835" w:type="dxa"/>
            <w:vAlign w:val="center"/>
          </w:tcPr>
          <w:p w14:paraId="41A9ACFD" w14:textId="77777777" w:rsidR="00B15AA9" w:rsidRPr="007A7788" w:rsidRDefault="00000000">
            <w:pPr>
              <w:jc w:val="center"/>
              <w:rPr>
                <w:sz w:val="22"/>
                <w:szCs w:val="22"/>
              </w:rPr>
            </w:pPr>
            <w:r w:rsidRPr="007A7788">
              <w:rPr>
                <w:sz w:val="22"/>
                <w:szCs w:val="22"/>
              </w:rPr>
              <w:t>Globular</w:t>
            </w:r>
          </w:p>
        </w:tc>
        <w:tc>
          <w:tcPr>
            <w:tcW w:w="1612" w:type="dxa"/>
            <w:vAlign w:val="center"/>
          </w:tcPr>
          <w:p w14:paraId="255E36D6" w14:textId="77777777" w:rsidR="00B15AA9" w:rsidRPr="007A7788" w:rsidRDefault="00000000">
            <w:pPr>
              <w:jc w:val="center"/>
              <w:rPr>
                <w:sz w:val="22"/>
                <w:szCs w:val="22"/>
              </w:rPr>
            </w:pPr>
            <w:r w:rsidRPr="007A7788">
              <w:rPr>
                <w:sz w:val="22"/>
                <w:szCs w:val="22"/>
              </w:rPr>
              <w:t>Purple</w:t>
            </w:r>
          </w:p>
        </w:tc>
        <w:tc>
          <w:tcPr>
            <w:tcW w:w="1223" w:type="dxa"/>
            <w:vAlign w:val="center"/>
          </w:tcPr>
          <w:p w14:paraId="2A6A69D0" w14:textId="77777777" w:rsidR="00B15AA9" w:rsidRPr="007A7788" w:rsidRDefault="00000000">
            <w:pPr>
              <w:jc w:val="center"/>
              <w:rPr>
                <w:sz w:val="22"/>
                <w:szCs w:val="22"/>
              </w:rPr>
            </w:pPr>
            <w:r w:rsidRPr="007A7788">
              <w:rPr>
                <w:sz w:val="22"/>
                <w:szCs w:val="22"/>
              </w:rPr>
              <w:t>DBCH-16</w:t>
            </w:r>
          </w:p>
        </w:tc>
        <w:tc>
          <w:tcPr>
            <w:tcW w:w="1835" w:type="dxa"/>
            <w:vAlign w:val="center"/>
          </w:tcPr>
          <w:p w14:paraId="4F6A21A2" w14:textId="77777777" w:rsidR="00B15AA9" w:rsidRPr="007A7788" w:rsidRDefault="00000000">
            <w:pPr>
              <w:jc w:val="center"/>
              <w:rPr>
                <w:sz w:val="22"/>
                <w:szCs w:val="22"/>
              </w:rPr>
            </w:pPr>
            <w:r w:rsidRPr="007A7788">
              <w:rPr>
                <w:sz w:val="22"/>
                <w:szCs w:val="22"/>
              </w:rPr>
              <w:t>Globular</w:t>
            </w:r>
          </w:p>
        </w:tc>
        <w:tc>
          <w:tcPr>
            <w:tcW w:w="1612" w:type="dxa"/>
            <w:vAlign w:val="center"/>
          </w:tcPr>
          <w:p w14:paraId="35993239" w14:textId="77777777" w:rsidR="00B15AA9" w:rsidRPr="007A7788" w:rsidRDefault="00000000">
            <w:pPr>
              <w:jc w:val="center"/>
              <w:rPr>
                <w:sz w:val="22"/>
                <w:szCs w:val="22"/>
              </w:rPr>
            </w:pPr>
            <w:r w:rsidRPr="007A7788">
              <w:rPr>
                <w:sz w:val="22"/>
                <w:szCs w:val="22"/>
              </w:rPr>
              <w:t>Purple</w:t>
            </w:r>
          </w:p>
        </w:tc>
      </w:tr>
      <w:tr w:rsidR="007A7788" w:rsidRPr="007A7788" w14:paraId="295ABD59" w14:textId="77777777" w:rsidTr="009915A2">
        <w:trPr>
          <w:trHeight w:val="254"/>
        </w:trPr>
        <w:tc>
          <w:tcPr>
            <w:tcW w:w="1223" w:type="dxa"/>
            <w:vAlign w:val="center"/>
          </w:tcPr>
          <w:p w14:paraId="1964DFE4" w14:textId="77777777" w:rsidR="00B15AA9" w:rsidRPr="007A7788" w:rsidRDefault="00000000">
            <w:pPr>
              <w:jc w:val="center"/>
              <w:rPr>
                <w:sz w:val="22"/>
                <w:szCs w:val="22"/>
              </w:rPr>
            </w:pPr>
            <w:r w:rsidRPr="007A7788">
              <w:rPr>
                <w:sz w:val="22"/>
                <w:szCs w:val="22"/>
              </w:rPr>
              <w:t>DBCH-2</w:t>
            </w:r>
          </w:p>
        </w:tc>
        <w:tc>
          <w:tcPr>
            <w:tcW w:w="1835" w:type="dxa"/>
            <w:vAlign w:val="center"/>
          </w:tcPr>
          <w:p w14:paraId="4DEDEF9D" w14:textId="77777777" w:rsidR="00B15AA9" w:rsidRPr="007A7788" w:rsidRDefault="00000000">
            <w:pPr>
              <w:jc w:val="center"/>
              <w:rPr>
                <w:sz w:val="22"/>
                <w:szCs w:val="22"/>
              </w:rPr>
            </w:pPr>
            <w:r w:rsidRPr="007A7788">
              <w:rPr>
                <w:sz w:val="22"/>
                <w:szCs w:val="22"/>
              </w:rPr>
              <w:t>Flatted globular</w:t>
            </w:r>
          </w:p>
        </w:tc>
        <w:tc>
          <w:tcPr>
            <w:tcW w:w="1612" w:type="dxa"/>
            <w:vAlign w:val="center"/>
          </w:tcPr>
          <w:p w14:paraId="3C0E464F" w14:textId="77777777" w:rsidR="00B15AA9" w:rsidRPr="007A7788" w:rsidRDefault="00000000">
            <w:pPr>
              <w:jc w:val="center"/>
              <w:rPr>
                <w:sz w:val="22"/>
                <w:szCs w:val="22"/>
              </w:rPr>
            </w:pPr>
            <w:r w:rsidRPr="007A7788">
              <w:rPr>
                <w:sz w:val="22"/>
                <w:szCs w:val="22"/>
              </w:rPr>
              <w:t>Purple</w:t>
            </w:r>
          </w:p>
        </w:tc>
        <w:tc>
          <w:tcPr>
            <w:tcW w:w="1223" w:type="dxa"/>
            <w:vAlign w:val="center"/>
          </w:tcPr>
          <w:p w14:paraId="0AAC0A3C" w14:textId="77777777" w:rsidR="00B15AA9" w:rsidRPr="007A7788" w:rsidRDefault="00000000">
            <w:pPr>
              <w:jc w:val="center"/>
              <w:rPr>
                <w:sz w:val="22"/>
                <w:szCs w:val="22"/>
              </w:rPr>
            </w:pPr>
            <w:r w:rsidRPr="007A7788">
              <w:rPr>
                <w:sz w:val="22"/>
                <w:szCs w:val="22"/>
              </w:rPr>
              <w:t>DBCH-17</w:t>
            </w:r>
          </w:p>
        </w:tc>
        <w:tc>
          <w:tcPr>
            <w:tcW w:w="1835" w:type="dxa"/>
            <w:vAlign w:val="center"/>
          </w:tcPr>
          <w:p w14:paraId="051168DB" w14:textId="77777777" w:rsidR="00B15AA9" w:rsidRPr="007A7788" w:rsidRDefault="00000000">
            <w:pPr>
              <w:jc w:val="center"/>
              <w:rPr>
                <w:sz w:val="22"/>
                <w:szCs w:val="22"/>
              </w:rPr>
            </w:pPr>
            <w:r w:rsidRPr="007A7788">
              <w:rPr>
                <w:sz w:val="22"/>
                <w:szCs w:val="22"/>
              </w:rPr>
              <w:t>Pear-shaped</w:t>
            </w:r>
          </w:p>
        </w:tc>
        <w:tc>
          <w:tcPr>
            <w:tcW w:w="1612" w:type="dxa"/>
            <w:vAlign w:val="center"/>
          </w:tcPr>
          <w:p w14:paraId="07F050DC" w14:textId="77777777" w:rsidR="00B15AA9" w:rsidRPr="007A7788" w:rsidRDefault="00000000">
            <w:pPr>
              <w:jc w:val="center"/>
              <w:rPr>
                <w:sz w:val="22"/>
                <w:szCs w:val="22"/>
              </w:rPr>
            </w:pPr>
            <w:r w:rsidRPr="007A7788">
              <w:rPr>
                <w:sz w:val="22"/>
                <w:szCs w:val="22"/>
              </w:rPr>
              <w:t>Purple</w:t>
            </w:r>
          </w:p>
        </w:tc>
      </w:tr>
      <w:tr w:rsidR="007A7788" w:rsidRPr="007A7788" w14:paraId="66CD96C6" w14:textId="77777777" w:rsidTr="009915A2">
        <w:trPr>
          <w:trHeight w:val="254"/>
        </w:trPr>
        <w:tc>
          <w:tcPr>
            <w:tcW w:w="1223" w:type="dxa"/>
            <w:vAlign w:val="center"/>
          </w:tcPr>
          <w:p w14:paraId="191EC65E" w14:textId="77777777" w:rsidR="00B15AA9" w:rsidRPr="007A7788" w:rsidRDefault="00000000">
            <w:pPr>
              <w:jc w:val="center"/>
              <w:rPr>
                <w:sz w:val="22"/>
                <w:szCs w:val="22"/>
              </w:rPr>
            </w:pPr>
            <w:r w:rsidRPr="007A7788">
              <w:rPr>
                <w:sz w:val="22"/>
                <w:szCs w:val="22"/>
              </w:rPr>
              <w:t>DBCH-3</w:t>
            </w:r>
          </w:p>
        </w:tc>
        <w:tc>
          <w:tcPr>
            <w:tcW w:w="1835" w:type="dxa"/>
            <w:vAlign w:val="center"/>
          </w:tcPr>
          <w:p w14:paraId="4CACBF1E" w14:textId="77777777" w:rsidR="00B15AA9" w:rsidRPr="007A7788" w:rsidRDefault="00000000">
            <w:pPr>
              <w:jc w:val="center"/>
              <w:rPr>
                <w:sz w:val="22"/>
                <w:szCs w:val="22"/>
              </w:rPr>
            </w:pPr>
            <w:r w:rsidRPr="007A7788">
              <w:rPr>
                <w:sz w:val="22"/>
                <w:szCs w:val="22"/>
              </w:rPr>
              <w:t>Ovoid</w:t>
            </w:r>
          </w:p>
        </w:tc>
        <w:tc>
          <w:tcPr>
            <w:tcW w:w="1612" w:type="dxa"/>
            <w:vAlign w:val="center"/>
          </w:tcPr>
          <w:p w14:paraId="1A2CB9DE" w14:textId="77777777" w:rsidR="00B15AA9" w:rsidRPr="007A7788" w:rsidRDefault="00000000">
            <w:pPr>
              <w:jc w:val="center"/>
              <w:rPr>
                <w:sz w:val="22"/>
                <w:szCs w:val="22"/>
              </w:rPr>
            </w:pPr>
            <w:r w:rsidRPr="007A7788">
              <w:rPr>
                <w:sz w:val="22"/>
                <w:szCs w:val="22"/>
              </w:rPr>
              <w:t>Purple</w:t>
            </w:r>
          </w:p>
        </w:tc>
        <w:tc>
          <w:tcPr>
            <w:tcW w:w="1223" w:type="dxa"/>
            <w:vAlign w:val="center"/>
          </w:tcPr>
          <w:p w14:paraId="40E33691" w14:textId="77777777" w:rsidR="00B15AA9" w:rsidRPr="007A7788" w:rsidRDefault="00000000">
            <w:pPr>
              <w:jc w:val="center"/>
              <w:rPr>
                <w:sz w:val="22"/>
                <w:szCs w:val="22"/>
              </w:rPr>
            </w:pPr>
            <w:r w:rsidRPr="007A7788">
              <w:rPr>
                <w:sz w:val="22"/>
                <w:szCs w:val="22"/>
              </w:rPr>
              <w:t>DBCH-18</w:t>
            </w:r>
          </w:p>
        </w:tc>
        <w:tc>
          <w:tcPr>
            <w:tcW w:w="1835" w:type="dxa"/>
            <w:vAlign w:val="center"/>
          </w:tcPr>
          <w:p w14:paraId="67B12600" w14:textId="77777777" w:rsidR="00B15AA9" w:rsidRPr="007A7788" w:rsidRDefault="00000000">
            <w:pPr>
              <w:jc w:val="center"/>
              <w:rPr>
                <w:sz w:val="22"/>
                <w:szCs w:val="22"/>
              </w:rPr>
            </w:pPr>
            <w:r w:rsidRPr="007A7788">
              <w:rPr>
                <w:sz w:val="22"/>
                <w:szCs w:val="22"/>
              </w:rPr>
              <w:t>Globular</w:t>
            </w:r>
          </w:p>
        </w:tc>
        <w:tc>
          <w:tcPr>
            <w:tcW w:w="1612" w:type="dxa"/>
            <w:vAlign w:val="center"/>
          </w:tcPr>
          <w:p w14:paraId="120BB93A" w14:textId="77777777" w:rsidR="00B15AA9" w:rsidRPr="007A7788" w:rsidRDefault="00000000">
            <w:pPr>
              <w:jc w:val="center"/>
              <w:rPr>
                <w:sz w:val="22"/>
                <w:szCs w:val="22"/>
              </w:rPr>
            </w:pPr>
            <w:r w:rsidRPr="007A7788">
              <w:rPr>
                <w:sz w:val="22"/>
                <w:szCs w:val="22"/>
              </w:rPr>
              <w:t>Purple</w:t>
            </w:r>
          </w:p>
        </w:tc>
      </w:tr>
      <w:tr w:rsidR="007A7788" w:rsidRPr="007A7788" w14:paraId="13EBFBBD" w14:textId="77777777" w:rsidTr="009915A2">
        <w:trPr>
          <w:trHeight w:val="254"/>
        </w:trPr>
        <w:tc>
          <w:tcPr>
            <w:tcW w:w="1223" w:type="dxa"/>
            <w:vAlign w:val="center"/>
          </w:tcPr>
          <w:p w14:paraId="781E0650" w14:textId="77777777" w:rsidR="00B15AA9" w:rsidRPr="007A7788" w:rsidRDefault="00000000">
            <w:pPr>
              <w:jc w:val="center"/>
              <w:rPr>
                <w:sz w:val="22"/>
                <w:szCs w:val="22"/>
              </w:rPr>
            </w:pPr>
            <w:r w:rsidRPr="007A7788">
              <w:rPr>
                <w:sz w:val="22"/>
                <w:szCs w:val="22"/>
              </w:rPr>
              <w:t>DBCH-4</w:t>
            </w:r>
          </w:p>
        </w:tc>
        <w:tc>
          <w:tcPr>
            <w:tcW w:w="1835" w:type="dxa"/>
            <w:vAlign w:val="center"/>
          </w:tcPr>
          <w:p w14:paraId="32E529D8" w14:textId="77777777" w:rsidR="00B15AA9" w:rsidRPr="007A7788" w:rsidRDefault="00000000">
            <w:pPr>
              <w:jc w:val="center"/>
              <w:rPr>
                <w:sz w:val="22"/>
                <w:szCs w:val="22"/>
              </w:rPr>
            </w:pPr>
            <w:r w:rsidRPr="007A7788">
              <w:rPr>
                <w:sz w:val="22"/>
                <w:szCs w:val="22"/>
              </w:rPr>
              <w:t>Flatted globular</w:t>
            </w:r>
          </w:p>
        </w:tc>
        <w:tc>
          <w:tcPr>
            <w:tcW w:w="1612" w:type="dxa"/>
            <w:vAlign w:val="center"/>
          </w:tcPr>
          <w:p w14:paraId="1C8303D6" w14:textId="77777777" w:rsidR="00B15AA9" w:rsidRPr="007A7788" w:rsidRDefault="00000000">
            <w:pPr>
              <w:jc w:val="center"/>
              <w:rPr>
                <w:sz w:val="22"/>
                <w:szCs w:val="22"/>
              </w:rPr>
            </w:pPr>
            <w:r w:rsidRPr="007A7788">
              <w:rPr>
                <w:sz w:val="22"/>
                <w:szCs w:val="22"/>
              </w:rPr>
              <w:t>Purple</w:t>
            </w:r>
          </w:p>
        </w:tc>
        <w:tc>
          <w:tcPr>
            <w:tcW w:w="1223" w:type="dxa"/>
            <w:vAlign w:val="center"/>
          </w:tcPr>
          <w:p w14:paraId="6936DD57" w14:textId="77777777" w:rsidR="00B15AA9" w:rsidRPr="007A7788" w:rsidRDefault="00000000">
            <w:pPr>
              <w:jc w:val="center"/>
              <w:rPr>
                <w:sz w:val="22"/>
                <w:szCs w:val="22"/>
              </w:rPr>
            </w:pPr>
            <w:r w:rsidRPr="007A7788">
              <w:rPr>
                <w:sz w:val="22"/>
                <w:szCs w:val="22"/>
              </w:rPr>
              <w:t>DBCH-19</w:t>
            </w:r>
          </w:p>
        </w:tc>
        <w:tc>
          <w:tcPr>
            <w:tcW w:w="1835" w:type="dxa"/>
            <w:vAlign w:val="center"/>
          </w:tcPr>
          <w:p w14:paraId="78D64013" w14:textId="77777777" w:rsidR="00B15AA9" w:rsidRPr="007A7788" w:rsidRDefault="00000000">
            <w:pPr>
              <w:jc w:val="center"/>
              <w:rPr>
                <w:sz w:val="22"/>
                <w:szCs w:val="22"/>
              </w:rPr>
            </w:pPr>
            <w:r w:rsidRPr="007A7788">
              <w:rPr>
                <w:sz w:val="22"/>
                <w:szCs w:val="22"/>
              </w:rPr>
              <w:t>Globular</w:t>
            </w:r>
          </w:p>
        </w:tc>
        <w:tc>
          <w:tcPr>
            <w:tcW w:w="1612" w:type="dxa"/>
            <w:vAlign w:val="center"/>
          </w:tcPr>
          <w:p w14:paraId="4E650134" w14:textId="77777777" w:rsidR="00B15AA9" w:rsidRPr="007A7788" w:rsidRDefault="00000000">
            <w:pPr>
              <w:jc w:val="center"/>
              <w:rPr>
                <w:sz w:val="22"/>
                <w:szCs w:val="22"/>
              </w:rPr>
            </w:pPr>
            <w:r w:rsidRPr="007A7788">
              <w:rPr>
                <w:sz w:val="22"/>
                <w:szCs w:val="22"/>
              </w:rPr>
              <w:t>Purple</w:t>
            </w:r>
          </w:p>
        </w:tc>
      </w:tr>
      <w:tr w:rsidR="007A7788" w:rsidRPr="007A7788" w14:paraId="2C6EFCE6" w14:textId="77777777" w:rsidTr="009915A2">
        <w:trPr>
          <w:trHeight w:val="242"/>
        </w:trPr>
        <w:tc>
          <w:tcPr>
            <w:tcW w:w="1223" w:type="dxa"/>
            <w:vAlign w:val="center"/>
          </w:tcPr>
          <w:p w14:paraId="5F253EF3" w14:textId="77777777" w:rsidR="00B15AA9" w:rsidRPr="007A7788" w:rsidRDefault="00000000">
            <w:pPr>
              <w:jc w:val="center"/>
              <w:rPr>
                <w:sz w:val="22"/>
                <w:szCs w:val="22"/>
              </w:rPr>
            </w:pPr>
            <w:r w:rsidRPr="007A7788">
              <w:rPr>
                <w:sz w:val="22"/>
                <w:szCs w:val="22"/>
              </w:rPr>
              <w:t>DBCH-5</w:t>
            </w:r>
          </w:p>
        </w:tc>
        <w:tc>
          <w:tcPr>
            <w:tcW w:w="1835" w:type="dxa"/>
            <w:vAlign w:val="center"/>
          </w:tcPr>
          <w:p w14:paraId="32ECE072" w14:textId="77777777" w:rsidR="00B15AA9" w:rsidRPr="007A7788" w:rsidRDefault="00000000">
            <w:pPr>
              <w:jc w:val="center"/>
              <w:rPr>
                <w:sz w:val="22"/>
                <w:szCs w:val="22"/>
              </w:rPr>
            </w:pPr>
            <w:r w:rsidRPr="007A7788">
              <w:rPr>
                <w:sz w:val="22"/>
                <w:szCs w:val="22"/>
              </w:rPr>
              <w:t>Ellipsoid</w:t>
            </w:r>
          </w:p>
        </w:tc>
        <w:tc>
          <w:tcPr>
            <w:tcW w:w="1612" w:type="dxa"/>
            <w:vAlign w:val="center"/>
          </w:tcPr>
          <w:p w14:paraId="446B4C08" w14:textId="77777777" w:rsidR="00B15AA9" w:rsidRPr="007A7788" w:rsidRDefault="00000000">
            <w:pPr>
              <w:jc w:val="center"/>
              <w:rPr>
                <w:sz w:val="22"/>
                <w:szCs w:val="22"/>
              </w:rPr>
            </w:pPr>
            <w:r w:rsidRPr="007A7788">
              <w:rPr>
                <w:sz w:val="22"/>
                <w:szCs w:val="22"/>
              </w:rPr>
              <w:t>Purple</w:t>
            </w:r>
          </w:p>
        </w:tc>
        <w:tc>
          <w:tcPr>
            <w:tcW w:w="1223" w:type="dxa"/>
            <w:vAlign w:val="center"/>
          </w:tcPr>
          <w:p w14:paraId="6350A7D8" w14:textId="77777777" w:rsidR="00B15AA9" w:rsidRPr="007A7788" w:rsidRDefault="00000000">
            <w:pPr>
              <w:jc w:val="center"/>
              <w:rPr>
                <w:sz w:val="22"/>
                <w:szCs w:val="22"/>
              </w:rPr>
            </w:pPr>
            <w:r w:rsidRPr="007A7788">
              <w:rPr>
                <w:sz w:val="22"/>
                <w:szCs w:val="22"/>
              </w:rPr>
              <w:t>DBCH-20</w:t>
            </w:r>
          </w:p>
        </w:tc>
        <w:tc>
          <w:tcPr>
            <w:tcW w:w="1835" w:type="dxa"/>
            <w:vAlign w:val="center"/>
          </w:tcPr>
          <w:p w14:paraId="2843FA9D" w14:textId="77777777" w:rsidR="00B15AA9" w:rsidRPr="007A7788" w:rsidRDefault="00000000">
            <w:pPr>
              <w:jc w:val="center"/>
              <w:rPr>
                <w:sz w:val="22"/>
                <w:szCs w:val="22"/>
              </w:rPr>
            </w:pPr>
            <w:r w:rsidRPr="007A7788">
              <w:rPr>
                <w:sz w:val="22"/>
                <w:szCs w:val="22"/>
              </w:rPr>
              <w:t>Flatted globular</w:t>
            </w:r>
          </w:p>
        </w:tc>
        <w:tc>
          <w:tcPr>
            <w:tcW w:w="1612" w:type="dxa"/>
            <w:vAlign w:val="center"/>
          </w:tcPr>
          <w:p w14:paraId="52F21726" w14:textId="77777777" w:rsidR="00B15AA9" w:rsidRPr="007A7788" w:rsidRDefault="00000000">
            <w:pPr>
              <w:jc w:val="center"/>
              <w:rPr>
                <w:sz w:val="22"/>
                <w:szCs w:val="22"/>
              </w:rPr>
            </w:pPr>
            <w:r w:rsidRPr="007A7788">
              <w:rPr>
                <w:sz w:val="22"/>
                <w:szCs w:val="22"/>
              </w:rPr>
              <w:t>Purple</w:t>
            </w:r>
          </w:p>
        </w:tc>
      </w:tr>
      <w:tr w:rsidR="007A7788" w:rsidRPr="007A7788" w14:paraId="10581A67" w14:textId="77777777" w:rsidTr="009915A2">
        <w:trPr>
          <w:trHeight w:val="254"/>
        </w:trPr>
        <w:tc>
          <w:tcPr>
            <w:tcW w:w="1223" w:type="dxa"/>
            <w:vAlign w:val="center"/>
          </w:tcPr>
          <w:p w14:paraId="38E8D334" w14:textId="77777777" w:rsidR="00B15AA9" w:rsidRPr="007A7788" w:rsidRDefault="00000000">
            <w:pPr>
              <w:jc w:val="center"/>
              <w:rPr>
                <w:sz w:val="22"/>
                <w:szCs w:val="22"/>
              </w:rPr>
            </w:pPr>
            <w:r w:rsidRPr="007A7788">
              <w:rPr>
                <w:sz w:val="22"/>
                <w:szCs w:val="22"/>
              </w:rPr>
              <w:t>DBCH-6</w:t>
            </w:r>
          </w:p>
        </w:tc>
        <w:tc>
          <w:tcPr>
            <w:tcW w:w="1835" w:type="dxa"/>
            <w:vAlign w:val="center"/>
          </w:tcPr>
          <w:p w14:paraId="56FB4EF3" w14:textId="77777777" w:rsidR="00B15AA9" w:rsidRPr="007A7788" w:rsidRDefault="00000000">
            <w:pPr>
              <w:jc w:val="center"/>
              <w:rPr>
                <w:sz w:val="22"/>
                <w:szCs w:val="22"/>
              </w:rPr>
            </w:pPr>
            <w:r w:rsidRPr="007A7788">
              <w:rPr>
                <w:sz w:val="22"/>
                <w:szCs w:val="22"/>
              </w:rPr>
              <w:t>Obovate</w:t>
            </w:r>
          </w:p>
        </w:tc>
        <w:tc>
          <w:tcPr>
            <w:tcW w:w="1612" w:type="dxa"/>
            <w:vAlign w:val="center"/>
          </w:tcPr>
          <w:p w14:paraId="0210B10C" w14:textId="77777777" w:rsidR="00B15AA9" w:rsidRPr="007A7788" w:rsidRDefault="00000000">
            <w:pPr>
              <w:jc w:val="center"/>
              <w:rPr>
                <w:sz w:val="22"/>
                <w:szCs w:val="22"/>
              </w:rPr>
            </w:pPr>
            <w:r w:rsidRPr="007A7788">
              <w:rPr>
                <w:sz w:val="22"/>
                <w:szCs w:val="22"/>
              </w:rPr>
              <w:t>Purple</w:t>
            </w:r>
          </w:p>
        </w:tc>
        <w:tc>
          <w:tcPr>
            <w:tcW w:w="1223" w:type="dxa"/>
            <w:vAlign w:val="center"/>
          </w:tcPr>
          <w:p w14:paraId="5564DAFF" w14:textId="77777777" w:rsidR="00B15AA9" w:rsidRPr="007A7788" w:rsidRDefault="00000000">
            <w:pPr>
              <w:jc w:val="center"/>
              <w:rPr>
                <w:sz w:val="22"/>
                <w:szCs w:val="22"/>
              </w:rPr>
            </w:pPr>
            <w:r w:rsidRPr="007A7788">
              <w:rPr>
                <w:sz w:val="22"/>
                <w:szCs w:val="22"/>
              </w:rPr>
              <w:t>DBCH-21</w:t>
            </w:r>
          </w:p>
        </w:tc>
        <w:tc>
          <w:tcPr>
            <w:tcW w:w="1835" w:type="dxa"/>
            <w:vAlign w:val="center"/>
          </w:tcPr>
          <w:p w14:paraId="193246FA" w14:textId="77777777" w:rsidR="00B15AA9" w:rsidRPr="007A7788" w:rsidRDefault="00000000">
            <w:pPr>
              <w:jc w:val="center"/>
              <w:rPr>
                <w:sz w:val="22"/>
                <w:szCs w:val="22"/>
              </w:rPr>
            </w:pPr>
            <w:r w:rsidRPr="007A7788">
              <w:rPr>
                <w:sz w:val="22"/>
                <w:szCs w:val="22"/>
              </w:rPr>
              <w:t>Flatted globular</w:t>
            </w:r>
          </w:p>
        </w:tc>
        <w:tc>
          <w:tcPr>
            <w:tcW w:w="1612" w:type="dxa"/>
            <w:vAlign w:val="center"/>
          </w:tcPr>
          <w:p w14:paraId="38D9A33D" w14:textId="77777777" w:rsidR="00B15AA9" w:rsidRPr="007A7788" w:rsidRDefault="00000000">
            <w:pPr>
              <w:jc w:val="center"/>
              <w:rPr>
                <w:sz w:val="22"/>
                <w:szCs w:val="22"/>
              </w:rPr>
            </w:pPr>
            <w:r w:rsidRPr="007A7788">
              <w:rPr>
                <w:sz w:val="22"/>
                <w:szCs w:val="22"/>
              </w:rPr>
              <w:t>Purple</w:t>
            </w:r>
          </w:p>
        </w:tc>
      </w:tr>
      <w:tr w:rsidR="007A7788" w:rsidRPr="007A7788" w14:paraId="52CABAB4" w14:textId="77777777" w:rsidTr="009915A2">
        <w:trPr>
          <w:trHeight w:val="254"/>
        </w:trPr>
        <w:tc>
          <w:tcPr>
            <w:tcW w:w="1223" w:type="dxa"/>
            <w:vAlign w:val="center"/>
          </w:tcPr>
          <w:p w14:paraId="1EF9A096" w14:textId="77777777" w:rsidR="00B15AA9" w:rsidRPr="007A7788" w:rsidRDefault="00000000">
            <w:pPr>
              <w:jc w:val="center"/>
              <w:rPr>
                <w:sz w:val="22"/>
                <w:szCs w:val="22"/>
              </w:rPr>
            </w:pPr>
            <w:r w:rsidRPr="007A7788">
              <w:rPr>
                <w:sz w:val="22"/>
                <w:szCs w:val="22"/>
              </w:rPr>
              <w:t>DBCH-7</w:t>
            </w:r>
          </w:p>
        </w:tc>
        <w:tc>
          <w:tcPr>
            <w:tcW w:w="1835" w:type="dxa"/>
            <w:vAlign w:val="center"/>
          </w:tcPr>
          <w:p w14:paraId="699252B0" w14:textId="77777777" w:rsidR="00B15AA9" w:rsidRPr="007A7788" w:rsidRDefault="00000000">
            <w:pPr>
              <w:jc w:val="center"/>
              <w:rPr>
                <w:sz w:val="22"/>
                <w:szCs w:val="22"/>
              </w:rPr>
            </w:pPr>
            <w:r w:rsidRPr="007A7788">
              <w:rPr>
                <w:sz w:val="22"/>
                <w:szCs w:val="22"/>
              </w:rPr>
              <w:t>Obovate</w:t>
            </w:r>
          </w:p>
        </w:tc>
        <w:tc>
          <w:tcPr>
            <w:tcW w:w="1612" w:type="dxa"/>
            <w:vAlign w:val="center"/>
          </w:tcPr>
          <w:p w14:paraId="2D7B0C9F" w14:textId="77777777" w:rsidR="00B15AA9" w:rsidRPr="007A7788" w:rsidRDefault="00000000">
            <w:pPr>
              <w:jc w:val="center"/>
              <w:rPr>
                <w:sz w:val="22"/>
                <w:szCs w:val="22"/>
              </w:rPr>
            </w:pPr>
            <w:r w:rsidRPr="007A7788">
              <w:rPr>
                <w:sz w:val="22"/>
                <w:szCs w:val="22"/>
              </w:rPr>
              <w:t>Purple</w:t>
            </w:r>
          </w:p>
        </w:tc>
        <w:tc>
          <w:tcPr>
            <w:tcW w:w="1223" w:type="dxa"/>
            <w:vAlign w:val="center"/>
          </w:tcPr>
          <w:p w14:paraId="649FEBB4" w14:textId="77777777" w:rsidR="00B15AA9" w:rsidRPr="007A7788" w:rsidRDefault="00000000">
            <w:pPr>
              <w:jc w:val="center"/>
              <w:rPr>
                <w:sz w:val="22"/>
                <w:szCs w:val="22"/>
              </w:rPr>
            </w:pPr>
            <w:r w:rsidRPr="007A7788">
              <w:rPr>
                <w:sz w:val="22"/>
                <w:szCs w:val="22"/>
              </w:rPr>
              <w:t>DBCH-22</w:t>
            </w:r>
          </w:p>
        </w:tc>
        <w:tc>
          <w:tcPr>
            <w:tcW w:w="1835" w:type="dxa"/>
            <w:vAlign w:val="center"/>
          </w:tcPr>
          <w:p w14:paraId="66223E37" w14:textId="77777777" w:rsidR="00B15AA9" w:rsidRPr="007A7788" w:rsidRDefault="00000000">
            <w:pPr>
              <w:jc w:val="center"/>
              <w:rPr>
                <w:sz w:val="22"/>
                <w:szCs w:val="22"/>
              </w:rPr>
            </w:pPr>
            <w:r w:rsidRPr="007A7788">
              <w:rPr>
                <w:sz w:val="22"/>
                <w:szCs w:val="22"/>
              </w:rPr>
              <w:t>Pear-shaped</w:t>
            </w:r>
          </w:p>
        </w:tc>
        <w:tc>
          <w:tcPr>
            <w:tcW w:w="1612" w:type="dxa"/>
            <w:vAlign w:val="center"/>
          </w:tcPr>
          <w:p w14:paraId="4AB9BE6A" w14:textId="77777777" w:rsidR="00B15AA9" w:rsidRPr="007A7788" w:rsidRDefault="00000000">
            <w:pPr>
              <w:jc w:val="center"/>
              <w:rPr>
                <w:sz w:val="22"/>
                <w:szCs w:val="22"/>
              </w:rPr>
            </w:pPr>
            <w:r w:rsidRPr="007A7788">
              <w:rPr>
                <w:sz w:val="22"/>
                <w:szCs w:val="22"/>
              </w:rPr>
              <w:t>Purple</w:t>
            </w:r>
          </w:p>
        </w:tc>
      </w:tr>
      <w:tr w:rsidR="007A7788" w:rsidRPr="007A7788" w14:paraId="3BCCAF8D" w14:textId="77777777" w:rsidTr="009915A2">
        <w:trPr>
          <w:trHeight w:val="254"/>
        </w:trPr>
        <w:tc>
          <w:tcPr>
            <w:tcW w:w="1223" w:type="dxa"/>
            <w:vAlign w:val="center"/>
          </w:tcPr>
          <w:p w14:paraId="46696F32" w14:textId="77777777" w:rsidR="00B15AA9" w:rsidRPr="007A7788" w:rsidRDefault="00000000">
            <w:pPr>
              <w:jc w:val="center"/>
              <w:rPr>
                <w:sz w:val="22"/>
                <w:szCs w:val="22"/>
              </w:rPr>
            </w:pPr>
            <w:r w:rsidRPr="007A7788">
              <w:rPr>
                <w:sz w:val="22"/>
                <w:szCs w:val="22"/>
              </w:rPr>
              <w:t>DBCH-8</w:t>
            </w:r>
          </w:p>
        </w:tc>
        <w:tc>
          <w:tcPr>
            <w:tcW w:w="1835" w:type="dxa"/>
            <w:vAlign w:val="center"/>
          </w:tcPr>
          <w:p w14:paraId="55DBA8E7" w14:textId="77777777" w:rsidR="00B15AA9" w:rsidRPr="007A7788" w:rsidRDefault="00000000">
            <w:pPr>
              <w:jc w:val="center"/>
              <w:rPr>
                <w:sz w:val="22"/>
                <w:szCs w:val="22"/>
              </w:rPr>
            </w:pPr>
            <w:r w:rsidRPr="007A7788">
              <w:rPr>
                <w:sz w:val="22"/>
                <w:szCs w:val="22"/>
              </w:rPr>
              <w:t>Flatted globular</w:t>
            </w:r>
          </w:p>
        </w:tc>
        <w:tc>
          <w:tcPr>
            <w:tcW w:w="1612" w:type="dxa"/>
            <w:vAlign w:val="center"/>
          </w:tcPr>
          <w:p w14:paraId="66EB9AA7" w14:textId="77777777" w:rsidR="00B15AA9" w:rsidRPr="007A7788" w:rsidRDefault="00000000">
            <w:pPr>
              <w:jc w:val="center"/>
              <w:rPr>
                <w:sz w:val="22"/>
                <w:szCs w:val="22"/>
              </w:rPr>
            </w:pPr>
            <w:r w:rsidRPr="007A7788">
              <w:rPr>
                <w:sz w:val="22"/>
                <w:szCs w:val="22"/>
              </w:rPr>
              <w:t>Purple</w:t>
            </w:r>
          </w:p>
        </w:tc>
        <w:tc>
          <w:tcPr>
            <w:tcW w:w="1223" w:type="dxa"/>
            <w:vAlign w:val="center"/>
          </w:tcPr>
          <w:p w14:paraId="7798F8B8" w14:textId="77777777" w:rsidR="00B15AA9" w:rsidRPr="007A7788" w:rsidRDefault="00000000">
            <w:pPr>
              <w:jc w:val="center"/>
              <w:rPr>
                <w:sz w:val="22"/>
                <w:szCs w:val="22"/>
              </w:rPr>
            </w:pPr>
            <w:r w:rsidRPr="007A7788">
              <w:rPr>
                <w:sz w:val="22"/>
                <w:szCs w:val="22"/>
              </w:rPr>
              <w:t>DBCH-23</w:t>
            </w:r>
          </w:p>
        </w:tc>
        <w:tc>
          <w:tcPr>
            <w:tcW w:w="1835" w:type="dxa"/>
            <w:vAlign w:val="center"/>
          </w:tcPr>
          <w:p w14:paraId="428A94F1" w14:textId="77777777" w:rsidR="00B15AA9" w:rsidRPr="007A7788" w:rsidRDefault="00000000">
            <w:pPr>
              <w:jc w:val="center"/>
              <w:rPr>
                <w:sz w:val="22"/>
                <w:szCs w:val="22"/>
              </w:rPr>
            </w:pPr>
            <w:r w:rsidRPr="007A7788">
              <w:rPr>
                <w:sz w:val="22"/>
                <w:szCs w:val="22"/>
              </w:rPr>
              <w:t>Obovate</w:t>
            </w:r>
          </w:p>
        </w:tc>
        <w:tc>
          <w:tcPr>
            <w:tcW w:w="1612" w:type="dxa"/>
            <w:vAlign w:val="center"/>
          </w:tcPr>
          <w:p w14:paraId="5980C32E" w14:textId="77777777" w:rsidR="00B15AA9" w:rsidRPr="007A7788" w:rsidRDefault="00000000">
            <w:pPr>
              <w:jc w:val="center"/>
              <w:rPr>
                <w:sz w:val="22"/>
                <w:szCs w:val="22"/>
              </w:rPr>
            </w:pPr>
            <w:r w:rsidRPr="007A7788">
              <w:rPr>
                <w:sz w:val="22"/>
                <w:szCs w:val="22"/>
              </w:rPr>
              <w:t>Purple</w:t>
            </w:r>
          </w:p>
        </w:tc>
      </w:tr>
      <w:tr w:rsidR="007A7788" w:rsidRPr="007A7788" w14:paraId="7DA13928" w14:textId="77777777" w:rsidTr="009915A2">
        <w:trPr>
          <w:trHeight w:val="254"/>
        </w:trPr>
        <w:tc>
          <w:tcPr>
            <w:tcW w:w="1223" w:type="dxa"/>
            <w:vAlign w:val="center"/>
          </w:tcPr>
          <w:p w14:paraId="36778705" w14:textId="77777777" w:rsidR="00B15AA9" w:rsidRPr="007A7788" w:rsidRDefault="00000000">
            <w:pPr>
              <w:jc w:val="center"/>
              <w:rPr>
                <w:sz w:val="22"/>
                <w:szCs w:val="22"/>
              </w:rPr>
            </w:pPr>
            <w:r w:rsidRPr="007A7788">
              <w:rPr>
                <w:sz w:val="22"/>
                <w:szCs w:val="22"/>
              </w:rPr>
              <w:t>DBCH-9</w:t>
            </w:r>
          </w:p>
        </w:tc>
        <w:tc>
          <w:tcPr>
            <w:tcW w:w="1835" w:type="dxa"/>
            <w:vAlign w:val="center"/>
          </w:tcPr>
          <w:p w14:paraId="228399A5" w14:textId="77777777" w:rsidR="00B15AA9" w:rsidRPr="007A7788" w:rsidRDefault="00000000">
            <w:pPr>
              <w:jc w:val="center"/>
              <w:rPr>
                <w:sz w:val="22"/>
                <w:szCs w:val="22"/>
              </w:rPr>
            </w:pPr>
            <w:r w:rsidRPr="007A7788">
              <w:rPr>
                <w:sz w:val="22"/>
                <w:szCs w:val="22"/>
              </w:rPr>
              <w:t>Ovoid</w:t>
            </w:r>
          </w:p>
        </w:tc>
        <w:tc>
          <w:tcPr>
            <w:tcW w:w="1612" w:type="dxa"/>
            <w:vAlign w:val="center"/>
          </w:tcPr>
          <w:p w14:paraId="2DAA05B7" w14:textId="77777777" w:rsidR="00B15AA9" w:rsidRPr="007A7788" w:rsidRDefault="00000000">
            <w:pPr>
              <w:jc w:val="center"/>
              <w:rPr>
                <w:sz w:val="22"/>
                <w:szCs w:val="22"/>
              </w:rPr>
            </w:pPr>
            <w:r w:rsidRPr="007A7788">
              <w:rPr>
                <w:sz w:val="22"/>
                <w:szCs w:val="22"/>
              </w:rPr>
              <w:t>Reddish purple</w:t>
            </w:r>
          </w:p>
        </w:tc>
        <w:tc>
          <w:tcPr>
            <w:tcW w:w="1223" w:type="dxa"/>
            <w:vAlign w:val="center"/>
          </w:tcPr>
          <w:p w14:paraId="6EAA0EDA" w14:textId="77777777" w:rsidR="00B15AA9" w:rsidRPr="007A7788" w:rsidRDefault="00000000">
            <w:pPr>
              <w:jc w:val="center"/>
              <w:rPr>
                <w:sz w:val="22"/>
                <w:szCs w:val="22"/>
              </w:rPr>
            </w:pPr>
            <w:r w:rsidRPr="007A7788">
              <w:rPr>
                <w:sz w:val="22"/>
                <w:szCs w:val="22"/>
              </w:rPr>
              <w:t>DBCH-24</w:t>
            </w:r>
          </w:p>
        </w:tc>
        <w:tc>
          <w:tcPr>
            <w:tcW w:w="1835" w:type="dxa"/>
            <w:vAlign w:val="center"/>
          </w:tcPr>
          <w:p w14:paraId="0D08A514" w14:textId="77777777" w:rsidR="00B15AA9" w:rsidRPr="007A7788" w:rsidRDefault="00000000">
            <w:pPr>
              <w:jc w:val="center"/>
              <w:rPr>
                <w:sz w:val="22"/>
                <w:szCs w:val="22"/>
              </w:rPr>
            </w:pPr>
            <w:r w:rsidRPr="007A7788">
              <w:rPr>
                <w:sz w:val="22"/>
                <w:szCs w:val="22"/>
              </w:rPr>
              <w:t>Pear-shaped</w:t>
            </w:r>
          </w:p>
        </w:tc>
        <w:tc>
          <w:tcPr>
            <w:tcW w:w="1612" w:type="dxa"/>
            <w:vAlign w:val="center"/>
          </w:tcPr>
          <w:p w14:paraId="1FB1A8B0" w14:textId="77777777" w:rsidR="00B15AA9" w:rsidRPr="007A7788" w:rsidRDefault="00000000">
            <w:pPr>
              <w:jc w:val="center"/>
              <w:rPr>
                <w:sz w:val="22"/>
                <w:szCs w:val="22"/>
              </w:rPr>
            </w:pPr>
            <w:r w:rsidRPr="007A7788">
              <w:rPr>
                <w:sz w:val="22"/>
                <w:szCs w:val="22"/>
              </w:rPr>
              <w:t>Green purple</w:t>
            </w:r>
          </w:p>
        </w:tc>
      </w:tr>
      <w:tr w:rsidR="007A7788" w:rsidRPr="007A7788" w14:paraId="44EB30E3" w14:textId="77777777" w:rsidTr="009915A2">
        <w:trPr>
          <w:trHeight w:val="254"/>
        </w:trPr>
        <w:tc>
          <w:tcPr>
            <w:tcW w:w="1223" w:type="dxa"/>
            <w:vAlign w:val="center"/>
          </w:tcPr>
          <w:p w14:paraId="2D1AAFD7" w14:textId="77777777" w:rsidR="00B15AA9" w:rsidRPr="007A7788" w:rsidRDefault="00000000">
            <w:pPr>
              <w:jc w:val="center"/>
              <w:rPr>
                <w:sz w:val="22"/>
                <w:szCs w:val="22"/>
              </w:rPr>
            </w:pPr>
            <w:r w:rsidRPr="007A7788">
              <w:rPr>
                <w:sz w:val="22"/>
                <w:szCs w:val="22"/>
              </w:rPr>
              <w:t>DBCH-10</w:t>
            </w:r>
          </w:p>
        </w:tc>
        <w:tc>
          <w:tcPr>
            <w:tcW w:w="1835" w:type="dxa"/>
            <w:vAlign w:val="center"/>
          </w:tcPr>
          <w:p w14:paraId="73D88BC4" w14:textId="77777777" w:rsidR="00B15AA9" w:rsidRPr="007A7788" w:rsidRDefault="00000000">
            <w:pPr>
              <w:jc w:val="center"/>
              <w:rPr>
                <w:sz w:val="22"/>
                <w:szCs w:val="22"/>
              </w:rPr>
            </w:pPr>
            <w:r w:rsidRPr="007A7788">
              <w:rPr>
                <w:sz w:val="22"/>
                <w:szCs w:val="22"/>
              </w:rPr>
              <w:t>Obovate</w:t>
            </w:r>
          </w:p>
        </w:tc>
        <w:tc>
          <w:tcPr>
            <w:tcW w:w="1612" w:type="dxa"/>
            <w:vAlign w:val="center"/>
          </w:tcPr>
          <w:p w14:paraId="5576D50A" w14:textId="77777777" w:rsidR="00B15AA9" w:rsidRPr="007A7788" w:rsidRDefault="00000000">
            <w:pPr>
              <w:jc w:val="center"/>
              <w:rPr>
                <w:sz w:val="22"/>
                <w:szCs w:val="22"/>
              </w:rPr>
            </w:pPr>
            <w:r w:rsidRPr="007A7788">
              <w:rPr>
                <w:sz w:val="22"/>
                <w:szCs w:val="22"/>
              </w:rPr>
              <w:t>Purple</w:t>
            </w:r>
          </w:p>
        </w:tc>
        <w:tc>
          <w:tcPr>
            <w:tcW w:w="1223" w:type="dxa"/>
            <w:vAlign w:val="center"/>
          </w:tcPr>
          <w:p w14:paraId="4AD7BDC5" w14:textId="77777777" w:rsidR="00B15AA9" w:rsidRPr="007A7788" w:rsidRDefault="00000000">
            <w:pPr>
              <w:jc w:val="center"/>
              <w:rPr>
                <w:sz w:val="22"/>
                <w:szCs w:val="22"/>
              </w:rPr>
            </w:pPr>
            <w:r w:rsidRPr="007A7788">
              <w:rPr>
                <w:sz w:val="22"/>
                <w:szCs w:val="22"/>
              </w:rPr>
              <w:t>DBCH-25</w:t>
            </w:r>
          </w:p>
        </w:tc>
        <w:tc>
          <w:tcPr>
            <w:tcW w:w="1835" w:type="dxa"/>
            <w:vAlign w:val="center"/>
          </w:tcPr>
          <w:p w14:paraId="5197FFF0" w14:textId="77777777" w:rsidR="00B15AA9" w:rsidRPr="007A7788" w:rsidRDefault="00000000">
            <w:pPr>
              <w:jc w:val="center"/>
              <w:rPr>
                <w:sz w:val="22"/>
                <w:szCs w:val="22"/>
              </w:rPr>
            </w:pPr>
            <w:r w:rsidRPr="007A7788">
              <w:rPr>
                <w:sz w:val="22"/>
                <w:szCs w:val="22"/>
              </w:rPr>
              <w:t>Flatted globular</w:t>
            </w:r>
          </w:p>
        </w:tc>
        <w:tc>
          <w:tcPr>
            <w:tcW w:w="1612" w:type="dxa"/>
            <w:vAlign w:val="center"/>
          </w:tcPr>
          <w:p w14:paraId="4F427E11" w14:textId="77777777" w:rsidR="00B15AA9" w:rsidRPr="007A7788" w:rsidRDefault="00000000">
            <w:pPr>
              <w:jc w:val="center"/>
              <w:rPr>
                <w:sz w:val="22"/>
                <w:szCs w:val="22"/>
              </w:rPr>
            </w:pPr>
            <w:r w:rsidRPr="007A7788">
              <w:rPr>
                <w:sz w:val="22"/>
                <w:szCs w:val="22"/>
              </w:rPr>
              <w:t>Purple</w:t>
            </w:r>
          </w:p>
        </w:tc>
      </w:tr>
      <w:tr w:rsidR="007A7788" w:rsidRPr="007A7788" w14:paraId="4C173DF0" w14:textId="77777777" w:rsidTr="009915A2">
        <w:trPr>
          <w:trHeight w:val="254"/>
        </w:trPr>
        <w:tc>
          <w:tcPr>
            <w:tcW w:w="1223" w:type="dxa"/>
            <w:vAlign w:val="center"/>
          </w:tcPr>
          <w:p w14:paraId="0DBF3EB9" w14:textId="77777777" w:rsidR="00B15AA9" w:rsidRPr="007A7788" w:rsidRDefault="00000000">
            <w:pPr>
              <w:jc w:val="center"/>
              <w:rPr>
                <w:sz w:val="22"/>
                <w:szCs w:val="22"/>
              </w:rPr>
            </w:pPr>
            <w:r w:rsidRPr="007A7788">
              <w:rPr>
                <w:sz w:val="22"/>
                <w:szCs w:val="22"/>
              </w:rPr>
              <w:t>DBCH-11</w:t>
            </w:r>
          </w:p>
        </w:tc>
        <w:tc>
          <w:tcPr>
            <w:tcW w:w="1835" w:type="dxa"/>
            <w:vAlign w:val="center"/>
          </w:tcPr>
          <w:p w14:paraId="7CD5F2E7" w14:textId="77777777" w:rsidR="00B15AA9" w:rsidRPr="007A7788" w:rsidRDefault="00000000">
            <w:pPr>
              <w:jc w:val="center"/>
              <w:rPr>
                <w:sz w:val="22"/>
                <w:szCs w:val="22"/>
              </w:rPr>
            </w:pPr>
            <w:r w:rsidRPr="007A7788">
              <w:rPr>
                <w:sz w:val="22"/>
                <w:szCs w:val="22"/>
              </w:rPr>
              <w:t>Flatted globular</w:t>
            </w:r>
          </w:p>
        </w:tc>
        <w:tc>
          <w:tcPr>
            <w:tcW w:w="1612" w:type="dxa"/>
            <w:vAlign w:val="center"/>
          </w:tcPr>
          <w:p w14:paraId="36D494DC" w14:textId="77777777" w:rsidR="00B15AA9" w:rsidRPr="007A7788" w:rsidRDefault="00000000">
            <w:pPr>
              <w:jc w:val="center"/>
              <w:rPr>
                <w:sz w:val="22"/>
                <w:szCs w:val="22"/>
              </w:rPr>
            </w:pPr>
            <w:r w:rsidRPr="007A7788">
              <w:rPr>
                <w:sz w:val="22"/>
                <w:szCs w:val="22"/>
              </w:rPr>
              <w:t>Purple</w:t>
            </w:r>
          </w:p>
        </w:tc>
        <w:tc>
          <w:tcPr>
            <w:tcW w:w="1223" w:type="dxa"/>
            <w:vAlign w:val="center"/>
          </w:tcPr>
          <w:p w14:paraId="145F8907" w14:textId="77777777" w:rsidR="00B15AA9" w:rsidRPr="007A7788" w:rsidRDefault="00000000">
            <w:pPr>
              <w:jc w:val="center"/>
              <w:rPr>
                <w:sz w:val="22"/>
                <w:szCs w:val="22"/>
              </w:rPr>
            </w:pPr>
            <w:r w:rsidRPr="007A7788">
              <w:rPr>
                <w:sz w:val="22"/>
                <w:szCs w:val="22"/>
              </w:rPr>
              <w:t>DBCH-26</w:t>
            </w:r>
          </w:p>
        </w:tc>
        <w:tc>
          <w:tcPr>
            <w:tcW w:w="1835" w:type="dxa"/>
            <w:vAlign w:val="center"/>
          </w:tcPr>
          <w:p w14:paraId="30188180" w14:textId="77777777" w:rsidR="00B15AA9" w:rsidRPr="007A7788" w:rsidRDefault="00000000">
            <w:pPr>
              <w:jc w:val="center"/>
              <w:rPr>
                <w:sz w:val="22"/>
                <w:szCs w:val="22"/>
              </w:rPr>
            </w:pPr>
            <w:r w:rsidRPr="007A7788">
              <w:rPr>
                <w:sz w:val="22"/>
                <w:szCs w:val="22"/>
              </w:rPr>
              <w:t>Obovate</w:t>
            </w:r>
          </w:p>
        </w:tc>
        <w:tc>
          <w:tcPr>
            <w:tcW w:w="1612" w:type="dxa"/>
            <w:vAlign w:val="center"/>
          </w:tcPr>
          <w:p w14:paraId="372CC891" w14:textId="77777777" w:rsidR="00B15AA9" w:rsidRPr="007A7788" w:rsidRDefault="00000000">
            <w:pPr>
              <w:jc w:val="center"/>
              <w:rPr>
                <w:sz w:val="22"/>
                <w:szCs w:val="22"/>
              </w:rPr>
            </w:pPr>
            <w:r w:rsidRPr="007A7788">
              <w:rPr>
                <w:sz w:val="22"/>
                <w:szCs w:val="22"/>
              </w:rPr>
              <w:t>Purple</w:t>
            </w:r>
          </w:p>
        </w:tc>
      </w:tr>
      <w:tr w:rsidR="007A7788" w:rsidRPr="007A7788" w14:paraId="3BAEB5C6" w14:textId="77777777" w:rsidTr="009915A2">
        <w:trPr>
          <w:trHeight w:val="254"/>
        </w:trPr>
        <w:tc>
          <w:tcPr>
            <w:tcW w:w="1223" w:type="dxa"/>
            <w:vAlign w:val="center"/>
          </w:tcPr>
          <w:p w14:paraId="32B0032B" w14:textId="77777777" w:rsidR="00B15AA9" w:rsidRPr="007A7788" w:rsidRDefault="00000000">
            <w:pPr>
              <w:jc w:val="center"/>
              <w:rPr>
                <w:sz w:val="22"/>
                <w:szCs w:val="22"/>
              </w:rPr>
            </w:pPr>
            <w:r w:rsidRPr="007A7788">
              <w:rPr>
                <w:sz w:val="22"/>
                <w:szCs w:val="22"/>
              </w:rPr>
              <w:t>DBCH-12</w:t>
            </w:r>
          </w:p>
        </w:tc>
        <w:tc>
          <w:tcPr>
            <w:tcW w:w="1835" w:type="dxa"/>
            <w:vAlign w:val="center"/>
          </w:tcPr>
          <w:p w14:paraId="25766070" w14:textId="77777777" w:rsidR="00B15AA9" w:rsidRPr="007A7788" w:rsidRDefault="00000000">
            <w:pPr>
              <w:jc w:val="center"/>
              <w:rPr>
                <w:sz w:val="22"/>
                <w:szCs w:val="22"/>
              </w:rPr>
            </w:pPr>
            <w:r w:rsidRPr="007A7788">
              <w:rPr>
                <w:sz w:val="22"/>
                <w:szCs w:val="22"/>
              </w:rPr>
              <w:t>Pear-shaped</w:t>
            </w:r>
          </w:p>
        </w:tc>
        <w:tc>
          <w:tcPr>
            <w:tcW w:w="1612" w:type="dxa"/>
            <w:vAlign w:val="center"/>
          </w:tcPr>
          <w:p w14:paraId="495E7E08" w14:textId="77777777" w:rsidR="00B15AA9" w:rsidRPr="007A7788" w:rsidRDefault="00000000">
            <w:pPr>
              <w:jc w:val="center"/>
              <w:rPr>
                <w:sz w:val="22"/>
                <w:szCs w:val="22"/>
              </w:rPr>
            </w:pPr>
            <w:r w:rsidRPr="007A7788">
              <w:rPr>
                <w:sz w:val="22"/>
                <w:szCs w:val="22"/>
              </w:rPr>
              <w:t>Green purple</w:t>
            </w:r>
          </w:p>
        </w:tc>
        <w:tc>
          <w:tcPr>
            <w:tcW w:w="1223" w:type="dxa"/>
            <w:vAlign w:val="center"/>
          </w:tcPr>
          <w:p w14:paraId="4915CE79" w14:textId="77777777" w:rsidR="00B15AA9" w:rsidRPr="007A7788" w:rsidRDefault="00000000">
            <w:pPr>
              <w:jc w:val="center"/>
              <w:rPr>
                <w:sz w:val="22"/>
                <w:szCs w:val="22"/>
              </w:rPr>
            </w:pPr>
            <w:r w:rsidRPr="007A7788">
              <w:rPr>
                <w:sz w:val="22"/>
                <w:szCs w:val="22"/>
              </w:rPr>
              <w:t>DBCH-27</w:t>
            </w:r>
          </w:p>
        </w:tc>
        <w:tc>
          <w:tcPr>
            <w:tcW w:w="1835" w:type="dxa"/>
            <w:vAlign w:val="center"/>
          </w:tcPr>
          <w:p w14:paraId="649EE26E" w14:textId="77777777" w:rsidR="00B15AA9" w:rsidRPr="007A7788" w:rsidRDefault="00000000">
            <w:pPr>
              <w:jc w:val="center"/>
              <w:rPr>
                <w:sz w:val="22"/>
                <w:szCs w:val="22"/>
              </w:rPr>
            </w:pPr>
            <w:r w:rsidRPr="007A7788">
              <w:rPr>
                <w:sz w:val="22"/>
                <w:szCs w:val="22"/>
              </w:rPr>
              <w:t>Pear-shaped</w:t>
            </w:r>
          </w:p>
        </w:tc>
        <w:tc>
          <w:tcPr>
            <w:tcW w:w="1612" w:type="dxa"/>
            <w:vAlign w:val="center"/>
          </w:tcPr>
          <w:p w14:paraId="3E617412" w14:textId="77777777" w:rsidR="00B15AA9" w:rsidRPr="007A7788" w:rsidRDefault="00000000">
            <w:pPr>
              <w:jc w:val="center"/>
              <w:rPr>
                <w:sz w:val="22"/>
                <w:szCs w:val="22"/>
              </w:rPr>
            </w:pPr>
            <w:r w:rsidRPr="007A7788">
              <w:rPr>
                <w:sz w:val="22"/>
                <w:szCs w:val="22"/>
              </w:rPr>
              <w:t>Purple</w:t>
            </w:r>
          </w:p>
        </w:tc>
      </w:tr>
      <w:tr w:rsidR="007A7788" w:rsidRPr="007A7788" w14:paraId="7D9B36D3" w14:textId="77777777" w:rsidTr="009915A2">
        <w:trPr>
          <w:trHeight w:val="254"/>
        </w:trPr>
        <w:tc>
          <w:tcPr>
            <w:tcW w:w="1223" w:type="dxa"/>
            <w:vAlign w:val="center"/>
          </w:tcPr>
          <w:p w14:paraId="38804199" w14:textId="77777777" w:rsidR="00B15AA9" w:rsidRPr="007A7788" w:rsidRDefault="00000000">
            <w:pPr>
              <w:jc w:val="center"/>
              <w:rPr>
                <w:sz w:val="22"/>
                <w:szCs w:val="22"/>
              </w:rPr>
            </w:pPr>
            <w:r w:rsidRPr="007A7788">
              <w:rPr>
                <w:sz w:val="22"/>
                <w:szCs w:val="22"/>
              </w:rPr>
              <w:t>DBCH-13</w:t>
            </w:r>
          </w:p>
        </w:tc>
        <w:tc>
          <w:tcPr>
            <w:tcW w:w="1835" w:type="dxa"/>
            <w:vAlign w:val="center"/>
          </w:tcPr>
          <w:p w14:paraId="2B616E2A" w14:textId="77777777" w:rsidR="00B15AA9" w:rsidRPr="007A7788" w:rsidRDefault="00000000">
            <w:pPr>
              <w:jc w:val="center"/>
              <w:rPr>
                <w:sz w:val="22"/>
                <w:szCs w:val="22"/>
              </w:rPr>
            </w:pPr>
            <w:r w:rsidRPr="007A7788">
              <w:rPr>
                <w:sz w:val="22"/>
                <w:szCs w:val="22"/>
              </w:rPr>
              <w:t>Obovate</w:t>
            </w:r>
          </w:p>
        </w:tc>
        <w:tc>
          <w:tcPr>
            <w:tcW w:w="1612" w:type="dxa"/>
            <w:vAlign w:val="center"/>
          </w:tcPr>
          <w:p w14:paraId="53CC0418" w14:textId="77777777" w:rsidR="00B15AA9" w:rsidRPr="007A7788" w:rsidRDefault="00000000">
            <w:pPr>
              <w:jc w:val="center"/>
              <w:rPr>
                <w:sz w:val="22"/>
                <w:szCs w:val="22"/>
              </w:rPr>
            </w:pPr>
            <w:r w:rsidRPr="007A7788">
              <w:rPr>
                <w:sz w:val="22"/>
                <w:szCs w:val="22"/>
              </w:rPr>
              <w:t>Purple</w:t>
            </w:r>
          </w:p>
        </w:tc>
        <w:tc>
          <w:tcPr>
            <w:tcW w:w="1223" w:type="dxa"/>
            <w:vAlign w:val="center"/>
          </w:tcPr>
          <w:p w14:paraId="54C5E775" w14:textId="77777777" w:rsidR="00B15AA9" w:rsidRPr="007A7788" w:rsidRDefault="00000000">
            <w:pPr>
              <w:jc w:val="center"/>
              <w:rPr>
                <w:sz w:val="22"/>
                <w:szCs w:val="22"/>
              </w:rPr>
            </w:pPr>
            <w:r w:rsidRPr="007A7788">
              <w:rPr>
                <w:sz w:val="22"/>
                <w:szCs w:val="22"/>
              </w:rPr>
              <w:t>DBCH-28</w:t>
            </w:r>
          </w:p>
        </w:tc>
        <w:tc>
          <w:tcPr>
            <w:tcW w:w="1835" w:type="dxa"/>
            <w:vAlign w:val="center"/>
          </w:tcPr>
          <w:p w14:paraId="474D4C12" w14:textId="77777777" w:rsidR="00B15AA9" w:rsidRPr="007A7788" w:rsidRDefault="00000000">
            <w:pPr>
              <w:jc w:val="center"/>
              <w:rPr>
                <w:sz w:val="22"/>
                <w:szCs w:val="22"/>
              </w:rPr>
            </w:pPr>
            <w:r w:rsidRPr="007A7788">
              <w:rPr>
                <w:sz w:val="22"/>
                <w:szCs w:val="22"/>
              </w:rPr>
              <w:t>Globular</w:t>
            </w:r>
          </w:p>
        </w:tc>
        <w:tc>
          <w:tcPr>
            <w:tcW w:w="1612" w:type="dxa"/>
            <w:vAlign w:val="center"/>
          </w:tcPr>
          <w:p w14:paraId="7B6C1CD6" w14:textId="77777777" w:rsidR="00B15AA9" w:rsidRPr="007A7788" w:rsidRDefault="00000000">
            <w:pPr>
              <w:jc w:val="center"/>
              <w:rPr>
                <w:sz w:val="22"/>
                <w:szCs w:val="22"/>
              </w:rPr>
            </w:pPr>
            <w:r w:rsidRPr="007A7788">
              <w:rPr>
                <w:sz w:val="22"/>
                <w:szCs w:val="22"/>
              </w:rPr>
              <w:t>Purple</w:t>
            </w:r>
          </w:p>
        </w:tc>
      </w:tr>
      <w:tr w:rsidR="007A7788" w:rsidRPr="007A7788" w14:paraId="385F1E79" w14:textId="77777777" w:rsidTr="009915A2">
        <w:trPr>
          <w:trHeight w:val="254"/>
        </w:trPr>
        <w:tc>
          <w:tcPr>
            <w:tcW w:w="1223" w:type="dxa"/>
            <w:vAlign w:val="center"/>
          </w:tcPr>
          <w:p w14:paraId="46932ADF" w14:textId="77777777" w:rsidR="00B15AA9" w:rsidRPr="007A7788" w:rsidRDefault="00000000">
            <w:pPr>
              <w:jc w:val="center"/>
              <w:rPr>
                <w:sz w:val="22"/>
                <w:szCs w:val="22"/>
              </w:rPr>
            </w:pPr>
            <w:r w:rsidRPr="007A7788">
              <w:rPr>
                <w:sz w:val="22"/>
                <w:szCs w:val="22"/>
              </w:rPr>
              <w:t>DBCH-14</w:t>
            </w:r>
          </w:p>
        </w:tc>
        <w:tc>
          <w:tcPr>
            <w:tcW w:w="1835" w:type="dxa"/>
            <w:vAlign w:val="center"/>
          </w:tcPr>
          <w:p w14:paraId="16E08E59" w14:textId="77777777" w:rsidR="00B15AA9" w:rsidRPr="007A7788" w:rsidRDefault="00000000">
            <w:pPr>
              <w:jc w:val="center"/>
              <w:rPr>
                <w:sz w:val="22"/>
                <w:szCs w:val="22"/>
              </w:rPr>
            </w:pPr>
            <w:r w:rsidRPr="007A7788">
              <w:rPr>
                <w:sz w:val="22"/>
                <w:szCs w:val="22"/>
              </w:rPr>
              <w:t>Flatted globular</w:t>
            </w:r>
          </w:p>
        </w:tc>
        <w:tc>
          <w:tcPr>
            <w:tcW w:w="1612" w:type="dxa"/>
            <w:vAlign w:val="center"/>
          </w:tcPr>
          <w:p w14:paraId="3FC19DEF" w14:textId="77777777" w:rsidR="00B15AA9" w:rsidRPr="007A7788" w:rsidRDefault="00000000">
            <w:pPr>
              <w:jc w:val="center"/>
              <w:rPr>
                <w:sz w:val="22"/>
                <w:szCs w:val="22"/>
              </w:rPr>
            </w:pPr>
            <w:r w:rsidRPr="007A7788">
              <w:rPr>
                <w:sz w:val="22"/>
                <w:szCs w:val="22"/>
              </w:rPr>
              <w:t>Purple</w:t>
            </w:r>
          </w:p>
        </w:tc>
        <w:tc>
          <w:tcPr>
            <w:tcW w:w="1223" w:type="dxa"/>
            <w:vAlign w:val="center"/>
          </w:tcPr>
          <w:p w14:paraId="01D4BD1C" w14:textId="77777777" w:rsidR="00B15AA9" w:rsidRPr="007A7788" w:rsidRDefault="00000000">
            <w:pPr>
              <w:jc w:val="center"/>
              <w:rPr>
                <w:sz w:val="22"/>
                <w:szCs w:val="22"/>
              </w:rPr>
            </w:pPr>
            <w:r w:rsidRPr="007A7788">
              <w:rPr>
                <w:sz w:val="22"/>
                <w:szCs w:val="22"/>
              </w:rPr>
              <w:t>DBCH-29</w:t>
            </w:r>
          </w:p>
        </w:tc>
        <w:tc>
          <w:tcPr>
            <w:tcW w:w="1835" w:type="dxa"/>
            <w:vAlign w:val="center"/>
          </w:tcPr>
          <w:p w14:paraId="59678222" w14:textId="77777777" w:rsidR="00B15AA9" w:rsidRPr="007A7788" w:rsidRDefault="00000000">
            <w:pPr>
              <w:jc w:val="center"/>
              <w:rPr>
                <w:sz w:val="22"/>
                <w:szCs w:val="22"/>
              </w:rPr>
            </w:pPr>
            <w:r w:rsidRPr="007A7788">
              <w:rPr>
                <w:sz w:val="22"/>
                <w:szCs w:val="22"/>
              </w:rPr>
              <w:t>Globular</w:t>
            </w:r>
          </w:p>
        </w:tc>
        <w:tc>
          <w:tcPr>
            <w:tcW w:w="1612" w:type="dxa"/>
            <w:vAlign w:val="center"/>
          </w:tcPr>
          <w:p w14:paraId="72F83D93" w14:textId="77777777" w:rsidR="00B15AA9" w:rsidRPr="007A7788" w:rsidRDefault="00000000">
            <w:pPr>
              <w:jc w:val="center"/>
              <w:rPr>
                <w:sz w:val="22"/>
                <w:szCs w:val="22"/>
              </w:rPr>
            </w:pPr>
            <w:r w:rsidRPr="007A7788">
              <w:rPr>
                <w:sz w:val="22"/>
                <w:szCs w:val="22"/>
              </w:rPr>
              <w:t>Purple</w:t>
            </w:r>
          </w:p>
        </w:tc>
      </w:tr>
      <w:tr w:rsidR="007A7788" w:rsidRPr="007A7788" w14:paraId="72150220" w14:textId="77777777" w:rsidTr="009915A2">
        <w:trPr>
          <w:trHeight w:val="242"/>
        </w:trPr>
        <w:tc>
          <w:tcPr>
            <w:tcW w:w="1223" w:type="dxa"/>
            <w:vAlign w:val="center"/>
          </w:tcPr>
          <w:p w14:paraId="3420DB5A" w14:textId="77777777" w:rsidR="00B15AA9" w:rsidRPr="007A7788" w:rsidRDefault="00000000">
            <w:pPr>
              <w:jc w:val="center"/>
              <w:rPr>
                <w:sz w:val="22"/>
                <w:szCs w:val="22"/>
              </w:rPr>
            </w:pPr>
            <w:r w:rsidRPr="007A7788">
              <w:rPr>
                <w:sz w:val="22"/>
                <w:szCs w:val="22"/>
              </w:rPr>
              <w:t>DBCH-15</w:t>
            </w:r>
          </w:p>
        </w:tc>
        <w:tc>
          <w:tcPr>
            <w:tcW w:w="1835" w:type="dxa"/>
            <w:vAlign w:val="center"/>
          </w:tcPr>
          <w:p w14:paraId="6B8BEBE7" w14:textId="77777777" w:rsidR="00B15AA9" w:rsidRPr="007A7788" w:rsidRDefault="00000000">
            <w:pPr>
              <w:jc w:val="center"/>
              <w:rPr>
                <w:sz w:val="22"/>
                <w:szCs w:val="22"/>
              </w:rPr>
            </w:pPr>
            <w:r w:rsidRPr="007A7788">
              <w:rPr>
                <w:sz w:val="22"/>
                <w:szCs w:val="22"/>
              </w:rPr>
              <w:t>Obovate</w:t>
            </w:r>
          </w:p>
        </w:tc>
        <w:tc>
          <w:tcPr>
            <w:tcW w:w="1612" w:type="dxa"/>
            <w:vAlign w:val="center"/>
          </w:tcPr>
          <w:p w14:paraId="71E5DF72" w14:textId="77777777" w:rsidR="00B15AA9" w:rsidRPr="007A7788" w:rsidRDefault="00000000">
            <w:pPr>
              <w:jc w:val="center"/>
              <w:rPr>
                <w:sz w:val="22"/>
                <w:szCs w:val="22"/>
              </w:rPr>
            </w:pPr>
            <w:r w:rsidRPr="007A7788">
              <w:rPr>
                <w:sz w:val="22"/>
                <w:szCs w:val="22"/>
              </w:rPr>
              <w:t>Purple</w:t>
            </w:r>
          </w:p>
        </w:tc>
        <w:tc>
          <w:tcPr>
            <w:tcW w:w="1223" w:type="dxa"/>
            <w:vAlign w:val="center"/>
          </w:tcPr>
          <w:p w14:paraId="1ABA1339" w14:textId="77777777" w:rsidR="00B15AA9" w:rsidRPr="007A7788" w:rsidRDefault="00000000">
            <w:pPr>
              <w:jc w:val="center"/>
              <w:rPr>
                <w:sz w:val="22"/>
                <w:szCs w:val="22"/>
              </w:rPr>
            </w:pPr>
            <w:r w:rsidRPr="007A7788">
              <w:rPr>
                <w:sz w:val="22"/>
                <w:szCs w:val="22"/>
              </w:rPr>
              <w:t>DBCH-30</w:t>
            </w:r>
          </w:p>
        </w:tc>
        <w:tc>
          <w:tcPr>
            <w:tcW w:w="1835" w:type="dxa"/>
            <w:vAlign w:val="center"/>
          </w:tcPr>
          <w:p w14:paraId="6F804074" w14:textId="77777777" w:rsidR="00B15AA9" w:rsidRPr="007A7788" w:rsidRDefault="00000000">
            <w:pPr>
              <w:jc w:val="center"/>
              <w:rPr>
                <w:sz w:val="22"/>
                <w:szCs w:val="22"/>
              </w:rPr>
            </w:pPr>
            <w:r w:rsidRPr="007A7788">
              <w:rPr>
                <w:sz w:val="22"/>
                <w:szCs w:val="22"/>
              </w:rPr>
              <w:t>Obovate</w:t>
            </w:r>
          </w:p>
        </w:tc>
        <w:tc>
          <w:tcPr>
            <w:tcW w:w="1612" w:type="dxa"/>
            <w:vAlign w:val="center"/>
          </w:tcPr>
          <w:p w14:paraId="26359EAC" w14:textId="77777777" w:rsidR="00B15AA9" w:rsidRPr="007A7788" w:rsidRDefault="00000000">
            <w:pPr>
              <w:jc w:val="center"/>
              <w:rPr>
                <w:sz w:val="22"/>
                <w:szCs w:val="22"/>
              </w:rPr>
            </w:pPr>
            <w:r w:rsidRPr="007A7788">
              <w:rPr>
                <w:sz w:val="22"/>
                <w:szCs w:val="22"/>
              </w:rPr>
              <w:t>Purple</w:t>
            </w:r>
          </w:p>
        </w:tc>
      </w:tr>
    </w:tbl>
    <w:p w14:paraId="2AFF7711" w14:textId="77777777" w:rsidR="00B15AA9" w:rsidRPr="007A7788" w:rsidRDefault="00000000">
      <w:pPr>
        <w:spacing w:after="200" w:line="360" w:lineRule="auto"/>
        <w:jc w:val="both"/>
        <w:rPr>
          <w:sz w:val="22"/>
          <w:szCs w:val="22"/>
        </w:rPr>
      </w:pPr>
      <w:r w:rsidRPr="007A7788">
        <w:rPr>
          <w:i/>
          <w:iCs/>
          <w:sz w:val="22"/>
          <w:szCs w:val="22"/>
        </w:rPr>
        <w:t>Table 5. DUS characterization of fruit shape and fruit colour in thirty brinjal genotypes.</w:t>
      </w:r>
    </w:p>
    <w:p w14:paraId="2587A151" w14:textId="06E4F1FA" w:rsidR="00B15AA9" w:rsidRPr="007A7788" w:rsidRDefault="00000000">
      <w:pPr>
        <w:spacing w:after="200" w:line="360" w:lineRule="auto"/>
        <w:ind w:firstLine="480"/>
        <w:jc w:val="both"/>
        <w:rPr>
          <w:sz w:val="22"/>
          <w:szCs w:val="22"/>
        </w:rPr>
      </w:pPr>
      <w:r w:rsidRPr="007A7788">
        <w:rPr>
          <w:sz w:val="22"/>
          <w:szCs w:val="22"/>
        </w:rPr>
        <w:t>The presence of six qualitatively distinct fruit shape classes and three fruit colour classes among only thirty genotypes indicates a level of morphological diversity for these descriptors that considerably exceeds what might have been anticipated from the quantitative divergence analysis alone, and highlights the value of examining both quantitative and qualitative characters when characterizing a germplasm collection. Because fruit shape and fruit colour are governed largely by major genes and are comparatively insensitive to seasonal or locational variation, the classification obtained here provides a stable basis for varietal identification, registration and the protection of breeders' rights, in addition to its usefulness in guiding breeding decisions aimed at combining a desirable fruit shape and colour with superior yield performance. Genotypes such as DBCH-12 and DBCH-24, distinguished by their green purple fruit colour, and DBCH-9, distinguished by its reddish</w:t>
      </w:r>
      <w:r w:rsidR="009915A2">
        <w:rPr>
          <w:sz w:val="22"/>
          <w:szCs w:val="22"/>
        </w:rPr>
        <w:t>-</w:t>
      </w:r>
      <w:r w:rsidRPr="007A7788">
        <w:rPr>
          <w:sz w:val="22"/>
          <w:szCs w:val="22"/>
        </w:rPr>
        <w:t>purple colour, in particular merit retention as reference or check genotypes for colour descriptors in future DUS testing of new brinjal candidates. Comparable morphological diversity for fruit shape and fruit colour in brinjal germplasm has similarly been documented by Hazra and Chattopadhyay (2010), corroborating the pattern of distinctness recorded among the genotypes examined in the present study.</w:t>
      </w:r>
    </w:p>
    <w:p w14:paraId="5F44679B" w14:textId="77777777" w:rsidR="00B15AA9" w:rsidRPr="007A7788" w:rsidRDefault="00000000">
      <w:pPr>
        <w:pStyle w:val="Heading1"/>
        <w:spacing w:before="360" w:after="200"/>
        <w:rPr>
          <w:color w:val="auto"/>
          <w:sz w:val="22"/>
          <w:szCs w:val="22"/>
        </w:rPr>
      </w:pPr>
      <w:r w:rsidRPr="007A7788">
        <w:rPr>
          <w:b/>
          <w:bCs/>
          <w:color w:val="auto"/>
          <w:sz w:val="22"/>
          <w:szCs w:val="22"/>
        </w:rPr>
        <w:lastRenderedPageBreak/>
        <w:t>4. Conclusion</w:t>
      </w:r>
    </w:p>
    <w:p w14:paraId="7B1BC17C" w14:textId="07981F25" w:rsidR="00B15AA9" w:rsidRPr="007A7788" w:rsidRDefault="00000000" w:rsidP="00733A4D">
      <w:pPr>
        <w:spacing w:after="200" w:line="360" w:lineRule="auto"/>
        <w:ind w:firstLine="480"/>
        <w:jc w:val="both"/>
        <w:rPr>
          <w:sz w:val="22"/>
          <w:szCs w:val="22"/>
        </w:rPr>
      </w:pPr>
      <w:r w:rsidRPr="007A7788">
        <w:rPr>
          <w:sz w:val="22"/>
          <w:szCs w:val="22"/>
        </w:rPr>
        <w:t xml:space="preserve">The present study established that the thirty brinjal genotypes evaluated possess an adequate and exploitable degree of genetic divergence, as revealed by their resolution into four non-overlapping clusters through </w:t>
      </w:r>
      <w:proofErr w:type="spellStart"/>
      <w:r w:rsidRPr="007A7788">
        <w:rPr>
          <w:sz w:val="22"/>
          <w:szCs w:val="22"/>
        </w:rPr>
        <w:t>Mahalanobis</w:t>
      </w:r>
      <w:proofErr w:type="spellEnd"/>
      <w:r w:rsidRPr="007A7788">
        <w:rPr>
          <w:sz w:val="22"/>
          <w:szCs w:val="22"/>
        </w:rPr>
        <w:t xml:space="preserve"> D² analysis of seventeen yield, yield-component and quality characters. Cluster III and cluster IV were identified as the most genetically divergent pair, while cluster II and cluster IV were the least divergent, and geographic origin was found to bear little consistent relationship to cluster membership. Fruit yield per plant, along with its principal components of flower number, fruit number and branch number, contributed the largest share to the total divergence recorded, identifying these characters as the most informative criteria for distinguishing genetically dissimilar genotypes in this material.</w:t>
      </w:r>
      <w:r w:rsidR="00733A4D">
        <w:rPr>
          <w:sz w:val="22"/>
          <w:szCs w:val="22"/>
        </w:rPr>
        <w:t xml:space="preserve"> </w:t>
      </w:r>
      <w:r w:rsidRPr="007A7788">
        <w:rPr>
          <w:sz w:val="22"/>
          <w:szCs w:val="22"/>
        </w:rPr>
        <w:t>Cluster mean comparisons further showed that no single cluster combined superiority for all characters simultaneously, with cluster III excelling for fruit weight, yield and fruit dimensions, cluster II for vegetative vigour and flower and fruit number, and cluster I for biochemical quality traits such as ascorbic acid and total soluble solids. This complementary pattern of cluster performance, combined with the wide inter-cluster distance recorded between clusters III and IV, suggests that hybridization between genotypes drawn from these two clusters offers the greatest promise for combining high fruit weight and yield with other desirable attributes, and that genotypes such as those of cluster III merit priority as parents in programmes targeting yield improvement.</w:t>
      </w:r>
    </w:p>
    <w:p w14:paraId="72DABC70" w14:textId="77777777" w:rsidR="00B15AA9" w:rsidRDefault="00000000">
      <w:pPr>
        <w:spacing w:after="200" w:line="360" w:lineRule="auto"/>
        <w:ind w:firstLine="480"/>
        <w:jc w:val="both"/>
        <w:rPr>
          <w:sz w:val="22"/>
          <w:szCs w:val="22"/>
        </w:rPr>
      </w:pPr>
      <w:r w:rsidRPr="007A7788">
        <w:rPr>
          <w:sz w:val="22"/>
          <w:szCs w:val="22"/>
        </w:rPr>
        <w:t>DUS characterization of fruit shape and fruit colour revealed considerable morphological diversity among the genotypes, with six fruit shape classes and three fruit colour classes recorded across the collection, despite the comparatively narrower genetic base indicated by the quantitative divergence analysis. This diversity, being governed largely by stable major-gene descriptors, provides a dependable basis for varietal identification and for the protection of distinct genotypes such as DBCH-9, DBCH-12 and DBCH-24, which stood out for their unusual fruit colour. Taken together, the findings of the present investigation provide plant breeders with both a quantitative framework, based on genetic divergence, and a qualitative framework, based on DUS descriptors, for the systematic selection of parents and the planning of future brinjal improvement programmes.</w:t>
      </w:r>
    </w:p>
    <w:p w14:paraId="1A32DE54" w14:textId="77777777" w:rsidR="00165E2D" w:rsidRDefault="00165E2D" w:rsidP="00165E2D">
      <w:pPr>
        <w:rPr>
          <w:b/>
        </w:rPr>
      </w:pPr>
      <w:r w:rsidRPr="000839CE">
        <w:rPr>
          <w:b/>
        </w:rPr>
        <w:t>Declaration of AI Use</w:t>
      </w:r>
    </w:p>
    <w:p w14:paraId="2C87FB62" w14:textId="77777777" w:rsidR="00165E2D" w:rsidRDefault="00165E2D" w:rsidP="00165E2D">
      <w:pPr>
        <w:rPr>
          <w:b/>
        </w:rPr>
      </w:pPr>
    </w:p>
    <w:p w14:paraId="77C3A149" w14:textId="77777777" w:rsidR="00165E2D" w:rsidRDefault="00165E2D" w:rsidP="00165E2D">
      <w:pPr>
        <w:rPr>
          <w:b/>
        </w:rPr>
      </w:pPr>
    </w:p>
    <w:p w14:paraId="270F60B0" w14:textId="77777777" w:rsidR="00165E2D" w:rsidRDefault="00165E2D" w:rsidP="00165E2D">
      <w:pPr>
        <w:rPr>
          <w:b/>
        </w:rPr>
      </w:pPr>
    </w:p>
    <w:p w14:paraId="13FCFA76" w14:textId="77777777" w:rsidR="00165E2D" w:rsidRPr="002D08AC" w:rsidRDefault="00165E2D" w:rsidP="00165E2D">
      <w:pPr>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7FFFFA50" w14:textId="77777777" w:rsidR="00165E2D" w:rsidRPr="007A7788" w:rsidRDefault="00165E2D">
      <w:pPr>
        <w:spacing w:after="200" w:line="360" w:lineRule="auto"/>
        <w:ind w:firstLine="480"/>
        <w:jc w:val="both"/>
        <w:rPr>
          <w:sz w:val="22"/>
          <w:szCs w:val="22"/>
        </w:rPr>
      </w:pPr>
    </w:p>
    <w:p w14:paraId="4C7C0168" w14:textId="77777777" w:rsidR="00B15AA9" w:rsidRPr="007A7788" w:rsidRDefault="00000000">
      <w:pPr>
        <w:pStyle w:val="Heading1"/>
        <w:spacing w:before="360" w:after="200"/>
        <w:rPr>
          <w:color w:val="auto"/>
        </w:rPr>
      </w:pPr>
      <w:r w:rsidRPr="007A7788">
        <w:rPr>
          <w:b/>
          <w:bCs/>
          <w:color w:val="auto"/>
          <w:sz w:val="28"/>
          <w:szCs w:val="28"/>
        </w:rPr>
        <w:lastRenderedPageBreak/>
        <w:t>References</w:t>
      </w:r>
    </w:p>
    <w:p w14:paraId="3937AD82" w14:textId="77777777" w:rsidR="006844A3" w:rsidRPr="00E362C9" w:rsidRDefault="006844A3" w:rsidP="006844A3">
      <w:pPr>
        <w:spacing w:after="160" w:line="300" w:lineRule="auto"/>
        <w:ind w:left="480" w:hanging="480"/>
        <w:jc w:val="both"/>
        <w:rPr>
          <w:sz w:val="22"/>
          <w:szCs w:val="22"/>
        </w:rPr>
      </w:pPr>
      <w:r w:rsidRPr="00E362C9">
        <w:rPr>
          <w:sz w:val="22"/>
          <w:szCs w:val="22"/>
        </w:rPr>
        <w:t>Chaudhary, P. and Kumar, S. (2014). Variability, heritability and genetic advance studies in Eggplant (</w:t>
      </w:r>
      <w:r w:rsidRPr="00E362C9">
        <w:rPr>
          <w:i/>
          <w:iCs/>
          <w:sz w:val="22"/>
          <w:szCs w:val="22"/>
        </w:rPr>
        <w:t>Solanum melongena</w:t>
      </w:r>
      <w:r w:rsidRPr="00E362C9">
        <w:rPr>
          <w:sz w:val="22"/>
          <w:szCs w:val="22"/>
        </w:rPr>
        <w:t xml:space="preserve"> L.). </w:t>
      </w:r>
      <w:r w:rsidRPr="00E362C9">
        <w:rPr>
          <w:i/>
          <w:iCs/>
          <w:sz w:val="22"/>
          <w:szCs w:val="22"/>
        </w:rPr>
        <w:t>Plant Archives</w:t>
      </w:r>
      <w:r w:rsidRPr="00E362C9">
        <w:rPr>
          <w:sz w:val="22"/>
          <w:szCs w:val="22"/>
        </w:rPr>
        <w:t>,14(1): 483-486.</w:t>
      </w:r>
    </w:p>
    <w:p w14:paraId="2843BA87" w14:textId="77777777" w:rsidR="00EE5DC3" w:rsidRPr="001904AA" w:rsidRDefault="00EE5DC3" w:rsidP="00EE5DC3">
      <w:pPr>
        <w:spacing w:after="160" w:line="300" w:lineRule="auto"/>
        <w:ind w:left="480" w:hanging="480"/>
        <w:jc w:val="both"/>
        <w:rPr>
          <w:sz w:val="22"/>
          <w:szCs w:val="22"/>
        </w:rPr>
      </w:pPr>
      <w:r w:rsidRPr="00E362C9">
        <w:rPr>
          <w:sz w:val="22"/>
          <w:szCs w:val="22"/>
        </w:rPr>
        <w:t xml:space="preserve">Dash, S.P., Singh, J., Sharma, D. and Thakur, P. (2020). Genetic divergence study in brinjal </w:t>
      </w:r>
      <w:r w:rsidRPr="00E362C9">
        <w:rPr>
          <w:i/>
          <w:sz w:val="22"/>
          <w:szCs w:val="22"/>
        </w:rPr>
        <w:t xml:space="preserve">(Solanum melongena </w:t>
      </w:r>
      <w:r w:rsidRPr="00E362C9">
        <w:rPr>
          <w:sz w:val="22"/>
          <w:szCs w:val="22"/>
        </w:rPr>
        <w:t xml:space="preserve">L.). Journal of </w:t>
      </w:r>
      <w:r w:rsidRPr="001904AA">
        <w:rPr>
          <w:i/>
          <w:sz w:val="22"/>
          <w:szCs w:val="22"/>
        </w:rPr>
        <w:t>Entomology and Zoology Studies,</w:t>
      </w:r>
      <w:r w:rsidRPr="001904AA">
        <w:rPr>
          <w:sz w:val="22"/>
          <w:szCs w:val="22"/>
        </w:rPr>
        <w:t>8(3): 1277 1281.</w:t>
      </w:r>
    </w:p>
    <w:p w14:paraId="3E46D73C" w14:textId="77777777" w:rsidR="006844A3" w:rsidRPr="00E362C9" w:rsidRDefault="006844A3" w:rsidP="006844A3">
      <w:pPr>
        <w:spacing w:after="160" w:line="300" w:lineRule="auto"/>
        <w:ind w:left="480" w:hanging="480"/>
        <w:jc w:val="both"/>
        <w:rPr>
          <w:sz w:val="22"/>
          <w:szCs w:val="22"/>
        </w:rPr>
      </w:pPr>
      <w:r w:rsidRPr="001904AA">
        <w:rPr>
          <w:sz w:val="22"/>
          <w:szCs w:val="22"/>
        </w:rPr>
        <w:t xml:space="preserve">Golani, I.J., Mehta, D.R., </w:t>
      </w:r>
      <w:proofErr w:type="spellStart"/>
      <w:r w:rsidRPr="001904AA">
        <w:rPr>
          <w:sz w:val="22"/>
          <w:szCs w:val="22"/>
        </w:rPr>
        <w:t>Naliyadhara</w:t>
      </w:r>
      <w:proofErr w:type="spellEnd"/>
      <w:r w:rsidRPr="001904AA">
        <w:rPr>
          <w:sz w:val="22"/>
          <w:szCs w:val="22"/>
        </w:rPr>
        <w:t>, M.V., Pandya, H.M. and Purohit, V.L. (2007). A study on genetic diversity and genetic variability in brinjal. Agricultural Science</w:t>
      </w:r>
      <w:r w:rsidRPr="00E362C9">
        <w:rPr>
          <w:sz w:val="22"/>
          <w:szCs w:val="22"/>
        </w:rPr>
        <w:t xml:space="preserve"> Digest, 27(1): 22-25.</w:t>
      </w:r>
    </w:p>
    <w:p w14:paraId="175D6279" w14:textId="4059560C" w:rsidR="006844A3" w:rsidRPr="00E362C9" w:rsidRDefault="006844A3" w:rsidP="006844A3">
      <w:pPr>
        <w:spacing w:after="160" w:line="300" w:lineRule="auto"/>
        <w:ind w:left="480" w:hanging="480"/>
        <w:jc w:val="both"/>
        <w:rPr>
          <w:sz w:val="22"/>
          <w:szCs w:val="22"/>
        </w:rPr>
      </w:pPr>
      <w:r w:rsidRPr="00E362C9">
        <w:rPr>
          <w:sz w:val="22"/>
          <w:szCs w:val="22"/>
        </w:rPr>
        <w:t xml:space="preserve">Hazra, P., Chattopadhyay, A., &amp; Das, P. (2010). Breeding strategy for improvement of brinjal in India. </w:t>
      </w:r>
      <w:r w:rsidRPr="00E362C9">
        <w:rPr>
          <w:rStyle w:val="Emphasis"/>
          <w:sz w:val="22"/>
          <w:szCs w:val="22"/>
        </w:rPr>
        <w:t>Vegetable Science</w:t>
      </w:r>
      <w:r w:rsidRPr="00E362C9">
        <w:rPr>
          <w:sz w:val="22"/>
          <w:szCs w:val="22"/>
        </w:rPr>
        <w:t xml:space="preserve">, </w:t>
      </w:r>
      <w:r w:rsidRPr="00E362C9">
        <w:rPr>
          <w:rStyle w:val="Strong"/>
          <w:sz w:val="22"/>
          <w:szCs w:val="22"/>
        </w:rPr>
        <w:t>37</w:t>
      </w:r>
      <w:r w:rsidRPr="00E362C9">
        <w:rPr>
          <w:sz w:val="22"/>
          <w:szCs w:val="22"/>
        </w:rPr>
        <w:t>(1), 1–16.</w:t>
      </w:r>
    </w:p>
    <w:p w14:paraId="4E201637" w14:textId="77777777" w:rsidR="006844A3" w:rsidRPr="00E362C9" w:rsidRDefault="006844A3" w:rsidP="006844A3">
      <w:pPr>
        <w:spacing w:after="160" w:line="300" w:lineRule="auto"/>
        <w:ind w:left="480" w:hanging="480"/>
        <w:jc w:val="both"/>
        <w:rPr>
          <w:sz w:val="22"/>
          <w:szCs w:val="22"/>
        </w:rPr>
      </w:pPr>
      <w:r w:rsidRPr="00E362C9">
        <w:rPr>
          <w:sz w:val="22"/>
          <w:szCs w:val="22"/>
        </w:rPr>
        <w:t>Hazra, P., Sahu, P.K., Roy, U., Dutta, R., Roy, T. and Chattopadhyay, A. (2010). Heterosis in relation to multivariate genetic divergence in brinjal (</w:t>
      </w:r>
      <w:r w:rsidRPr="001904AA">
        <w:rPr>
          <w:i/>
          <w:iCs/>
          <w:sz w:val="22"/>
          <w:szCs w:val="22"/>
        </w:rPr>
        <w:t>Solanum melongena</w:t>
      </w:r>
      <w:r w:rsidRPr="00E362C9">
        <w:rPr>
          <w:sz w:val="22"/>
          <w:szCs w:val="22"/>
        </w:rPr>
        <w:t>). Indian Journal of Agricultural Sciences, 80(2): 119-124.</w:t>
      </w:r>
    </w:p>
    <w:p w14:paraId="3E1DD227" w14:textId="77777777" w:rsidR="00EE5DC3" w:rsidRPr="00E362C9" w:rsidRDefault="00EE5DC3" w:rsidP="00EE5DC3">
      <w:pPr>
        <w:spacing w:after="160" w:line="300" w:lineRule="auto"/>
        <w:ind w:left="480" w:hanging="480"/>
        <w:jc w:val="both"/>
        <w:rPr>
          <w:sz w:val="22"/>
          <w:szCs w:val="22"/>
        </w:rPr>
      </w:pPr>
      <w:r w:rsidRPr="00E362C9">
        <w:rPr>
          <w:sz w:val="22"/>
          <w:szCs w:val="22"/>
        </w:rPr>
        <w:t xml:space="preserve">Karim, M., Rahman, M. and </w:t>
      </w:r>
      <w:proofErr w:type="spellStart"/>
      <w:r w:rsidRPr="00E362C9">
        <w:rPr>
          <w:sz w:val="22"/>
          <w:szCs w:val="22"/>
        </w:rPr>
        <w:t>Quamruzzaman</w:t>
      </w:r>
      <w:proofErr w:type="spellEnd"/>
      <w:r w:rsidRPr="00E362C9">
        <w:rPr>
          <w:sz w:val="22"/>
          <w:szCs w:val="22"/>
        </w:rPr>
        <w:t>, A. (2016). Genetic divergence in eggplant (</w:t>
      </w:r>
      <w:r w:rsidRPr="00E362C9">
        <w:rPr>
          <w:i/>
          <w:sz w:val="22"/>
          <w:szCs w:val="22"/>
        </w:rPr>
        <w:t>Solanum melongena</w:t>
      </w:r>
      <w:r w:rsidRPr="00E362C9">
        <w:rPr>
          <w:sz w:val="22"/>
          <w:szCs w:val="22"/>
        </w:rPr>
        <w:t xml:space="preserve"> L.) Genotypes. </w:t>
      </w:r>
      <w:r w:rsidRPr="00E362C9">
        <w:rPr>
          <w:i/>
          <w:iCs/>
          <w:sz w:val="22"/>
          <w:szCs w:val="22"/>
        </w:rPr>
        <w:t>Bangladesh Journal of Agriculture Research,</w:t>
      </w:r>
      <w:r w:rsidRPr="00E362C9">
        <w:rPr>
          <w:sz w:val="22"/>
          <w:szCs w:val="22"/>
        </w:rPr>
        <w:t>41(3): 433-439.</w:t>
      </w:r>
    </w:p>
    <w:p w14:paraId="1AC05DF3" w14:textId="77777777" w:rsidR="00B13C89" w:rsidRPr="00E362C9" w:rsidRDefault="00000000" w:rsidP="00B13C89">
      <w:pPr>
        <w:spacing w:after="160" w:line="300" w:lineRule="auto"/>
        <w:ind w:left="480" w:hanging="480"/>
        <w:jc w:val="both"/>
        <w:rPr>
          <w:sz w:val="22"/>
          <w:szCs w:val="22"/>
        </w:rPr>
      </w:pPr>
      <w:proofErr w:type="spellStart"/>
      <w:r w:rsidRPr="00E362C9">
        <w:rPr>
          <w:sz w:val="22"/>
          <w:szCs w:val="22"/>
        </w:rPr>
        <w:t>Mahalanobis</w:t>
      </w:r>
      <w:proofErr w:type="spellEnd"/>
      <w:r w:rsidRPr="00E362C9">
        <w:rPr>
          <w:sz w:val="22"/>
          <w:szCs w:val="22"/>
        </w:rPr>
        <w:t>, P.C. (1936). On the generalised distance in statistics. Proceedings of the National Institute of Sciences of India, 2(1): 49-55.</w:t>
      </w:r>
    </w:p>
    <w:p w14:paraId="67B32FCF" w14:textId="77777777" w:rsidR="00B13C89" w:rsidRPr="00E362C9" w:rsidRDefault="006844A3" w:rsidP="00B13C89">
      <w:pPr>
        <w:spacing w:after="160" w:line="300" w:lineRule="auto"/>
        <w:ind w:left="480" w:hanging="480"/>
        <w:jc w:val="both"/>
        <w:rPr>
          <w:sz w:val="22"/>
          <w:szCs w:val="22"/>
        </w:rPr>
      </w:pPr>
      <w:proofErr w:type="spellStart"/>
      <w:r w:rsidRPr="00E362C9">
        <w:rPr>
          <w:sz w:val="22"/>
          <w:szCs w:val="22"/>
        </w:rPr>
        <w:t>Muniappan</w:t>
      </w:r>
      <w:proofErr w:type="spellEnd"/>
      <w:r w:rsidRPr="00E362C9">
        <w:rPr>
          <w:sz w:val="22"/>
          <w:szCs w:val="22"/>
        </w:rPr>
        <w:t>, S., Saravanan, K. and Ramya, B. (2010). Studies on genetic divergence and variability for certain economic characters in eggplant (</w:t>
      </w:r>
      <w:r w:rsidRPr="00E362C9">
        <w:rPr>
          <w:i/>
          <w:iCs/>
          <w:sz w:val="22"/>
          <w:szCs w:val="22"/>
        </w:rPr>
        <w:t>Solanum melongena</w:t>
      </w:r>
      <w:r w:rsidRPr="00E362C9">
        <w:rPr>
          <w:sz w:val="22"/>
          <w:szCs w:val="22"/>
        </w:rPr>
        <w:t xml:space="preserve"> L.). </w:t>
      </w:r>
      <w:r w:rsidRPr="00E362C9">
        <w:rPr>
          <w:i/>
          <w:iCs/>
          <w:sz w:val="22"/>
          <w:szCs w:val="22"/>
        </w:rPr>
        <w:t>Electronic Journal of Plant Breeding,</w:t>
      </w:r>
      <w:r w:rsidRPr="00E362C9">
        <w:rPr>
          <w:sz w:val="22"/>
          <w:szCs w:val="22"/>
        </w:rPr>
        <w:t>1(4): 462-465.</w:t>
      </w:r>
    </w:p>
    <w:p w14:paraId="0F2E421F" w14:textId="0FEB1BBB" w:rsidR="006844A3" w:rsidRPr="00E362C9" w:rsidRDefault="006844A3" w:rsidP="00B13C89">
      <w:pPr>
        <w:spacing w:after="160" w:line="300" w:lineRule="auto"/>
        <w:ind w:left="480" w:hanging="480"/>
        <w:jc w:val="both"/>
        <w:rPr>
          <w:sz w:val="22"/>
          <w:szCs w:val="22"/>
        </w:rPr>
      </w:pPr>
      <w:r w:rsidRPr="00E362C9">
        <w:rPr>
          <w:sz w:val="22"/>
          <w:szCs w:val="22"/>
        </w:rPr>
        <w:t>Pandey, S., Mishra, S., Kumar, N., Yadav, G.C. and Pandey, V.P. (2019). Studies on genetic divergence for yield and its component traits in brinjal or eggplant (</w:t>
      </w:r>
      <w:r w:rsidRPr="00E362C9">
        <w:rPr>
          <w:i/>
          <w:sz w:val="22"/>
          <w:szCs w:val="22"/>
        </w:rPr>
        <w:t>Solanum melongena</w:t>
      </w:r>
      <w:r w:rsidRPr="00E362C9">
        <w:rPr>
          <w:sz w:val="22"/>
          <w:szCs w:val="22"/>
        </w:rPr>
        <w:t xml:space="preserve"> L.). </w:t>
      </w:r>
      <w:r w:rsidRPr="00E362C9">
        <w:rPr>
          <w:i/>
          <w:iCs/>
          <w:sz w:val="22"/>
          <w:szCs w:val="22"/>
        </w:rPr>
        <w:t>Journal of</w:t>
      </w:r>
      <w:r w:rsidR="001904AA">
        <w:rPr>
          <w:i/>
          <w:iCs/>
          <w:sz w:val="22"/>
          <w:szCs w:val="22"/>
        </w:rPr>
        <w:t xml:space="preserve"> </w:t>
      </w:r>
      <w:r w:rsidRPr="00E362C9">
        <w:rPr>
          <w:i/>
          <w:sz w:val="22"/>
          <w:szCs w:val="22"/>
        </w:rPr>
        <w:t>Pharmacognosy and Phytochemistry,</w:t>
      </w:r>
      <w:r w:rsidRPr="00E362C9">
        <w:rPr>
          <w:sz w:val="22"/>
          <w:szCs w:val="22"/>
        </w:rPr>
        <w:t>8(1): 1167-1169.</w:t>
      </w:r>
    </w:p>
    <w:p w14:paraId="1E732AAA" w14:textId="77777777" w:rsidR="006844A3" w:rsidRPr="00E362C9" w:rsidRDefault="006844A3" w:rsidP="006844A3">
      <w:pPr>
        <w:pStyle w:val="ListParagraph"/>
        <w:tabs>
          <w:tab w:val="left" w:pos="0"/>
          <w:tab w:val="left" w:pos="284"/>
        </w:tabs>
        <w:spacing w:before="240" w:after="240" w:line="360" w:lineRule="auto"/>
        <w:ind w:hanging="851"/>
        <w:jc w:val="both"/>
        <w:rPr>
          <w:sz w:val="22"/>
          <w:szCs w:val="22"/>
        </w:rPr>
      </w:pPr>
    </w:p>
    <w:sectPr w:rsidR="006844A3" w:rsidRPr="00E362C9">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9AC930" w14:textId="77777777" w:rsidR="005F32E9" w:rsidRDefault="005F32E9" w:rsidP="00F177C1">
      <w:r>
        <w:separator/>
      </w:r>
    </w:p>
  </w:endnote>
  <w:endnote w:type="continuationSeparator" w:id="0">
    <w:p w14:paraId="1B4AFADF" w14:textId="77777777" w:rsidR="005F32E9" w:rsidRDefault="005F32E9" w:rsidP="00F177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C0D8" w14:textId="77777777" w:rsidR="00F177C1" w:rsidRDefault="00F177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06F71" w14:textId="77777777" w:rsidR="00F177C1" w:rsidRDefault="00F177C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401F5" w14:textId="77777777" w:rsidR="00F177C1" w:rsidRDefault="00F177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EF9862" w14:textId="77777777" w:rsidR="005F32E9" w:rsidRDefault="005F32E9" w:rsidP="00F177C1">
      <w:r>
        <w:separator/>
      </w:r>
    </w:p>
  </w:footnote>
  <w:footnote w:type="continuationSeparator" w:id="0">
    <w:p w14:paraId="1AB3DEC3" w14:textId="77777777" w:rsidR="005F32E9" w:rsidRDefault="005F32E9" w:rsidP="00F177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DE533" w14:textId="78894E1D" w:rsidR="00F177C1" w:rsidRDefault="00F177C1">
    <w:pPr>
      <w:pStyle w:val="Header"/>
    </w:pPr>
    <w:r>
      <w:rPr>
        <w:noProof/>
      </w:rPr>
      <w:pict w14:anchorId="45F2393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40760626" o:spid="_x0000_s1026" type="#_x0000_t136" style="position:absolute;margin-left:0;margin-top:0;width:593.85pt;height:65.9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0B2B1" w14:textId="359204CE" w:rsidR="00F177C1" w:rsidRDefault="00F177C1">
    <w:pPr>
      <w:pStyle w:val="Header"/>
    </w:pPr>
    <w:r>
      <w:rPr>
        <w:noProof/>
      </w:rPr>
      <w:pict w14:anchorId="2864941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40760627" o:spid="_x0000_s1027" type="#_x0000_t136" style="position:absolute;margin-left:0;margin-top:0;width:593.85pt;height:65.9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EC369" w14:textId="1F617B7D" w:rsidR="00F177C1" w:rsidRDefault="00F177C1">
    <w:pPr>
      <w:pStyle w:val="Header"/>
    </w:pPr>
    <w:r>
      <w:rPr>
        <w:noProof/>
      </w:rPr>
      <w:pict w14:anchorId="3A2B04B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40760625" o:spid="_x0000_s1025" type="#_x0000_t136" style="position:absolute;margin-left:0;margin-top:0;width:593.85pt;height:65.9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152C36"/>
    <w:multiLevelType w:val="hybridMultilevel"/>
    <w:tmpl w:val="DFDE0194"/>
    <w:lvl w:ilvl="0" w:tplc="E5684E48">
      <w:start w:val="1"/>
      <w:numFmt w:val="bullet"/>
      <w:lvlText w:val="●"/>
      <w:lvlJc w:val="left"/>
      <w:pPr>
        <w:ind w:left="720" w:hanging="360"/>
      </w:pPr>
    </w:lvl>
    <w:lvl w:ilvl="1" w:tplc="8092054A">
      <w:start w:val="1"/>
      <w:numFmt w:val="bullet"/>
      <w:lvlText w:val="○"/>
      <w:lvlJc w:val="left"/>
      <w:pPr>
        <w:ind w:left="1440" w:hanging="360"/>
      </w:pPr>
    </w:lvl>
    <w:lvl w:ilvl="2" w:tplc="6298C824">
      <w:start w:val="1"/>
      <w:numFmt w:val="bullet"/>
      <w:lvlText w:val="■"/>
      <w:lvlJc w:val="left"/>
      <w:pPr>
        <w:ind w:left="2160" w:hanging="360"/>
      </w:pPr>
    </w:lvl>
    <w:lvl w:ilvl="3" w:tplc="A8BA5AF0">
      <w:start w:val="1"/>
      <w:numFmt w:val="bullet"/>
      <w:lvlText w:val="●"/>
      <w:lvlJc w:val="left"/>
      <w:pPr>
        <w:ind w:left="2880" w:hanging="360"/>
      </w:pPr>
    </w:lvl>
    <w:lvl w:ilvl="4" w:tplc="0F0C8B30">
      <w:start w:val="1"/>
      <w:numFmt w:val="bullet"/>
      <w:lvlText w:val="○"/>
      <w:lvlJc w:val="left"/>
      <w:pPr>
        <w:ind w:left="3600" w:hanging="360"/>
      </w:pPr>
    </w:lvl>
    <w:lvl w:ilvl="5" w:tplc="1F489722">
      <w:start w:val="1"/>
      <w:numFmt w:val="bullet"/>
      <w:lvlText w:val="■"/>
      <w:lvlJc w:val="left"/>
      <w:pPr>
        <w:ind w:left="4320" w:hanging="360"/>
      </w:pPr>
    </w:lvl>
    <w:lvl w:ilvl="6" w:tplc="85488BAA">
      <w:start w:val="1"/>
      <w:numFmt w:val="bullet"/>
      <w:lvlText w:val="●"/>
      <w:lvlJc w:val="left"/>
      <w:pPr>
        <w:ind w:left="5040" w:hanging="360"/>
      </w:pPr>
    </w:lvl>
    <w:lvl w:ilvl="7" w:tplc="8152CD6A">
      <w:start w:val="1"/>
      <w:numFmt w:val="bullet"/>
      <w:lvlText w:val="●"/>
      <w:lvlJc w:val="left"/>
      <w:pPr>
        <w:ind w:left="5760" w:hanging="360"/>
      </w:pPr>
    </w:lvl>
    <w:lvl w:ilvl="8" w:tplc="E4261B74">
      <w:start w:val="1"/>
      <w:numFmt w:val="bullet"/>
      <w:lvlText w:val="●"/>
      <w:lvlJc w:val="left"/>
      <w:pPr>
        <w:ind w:left="6480" w:hanging="360"/>
      </w:pPr>
    </w:lvl>
  </w:abstractNum>
  <w:num w:numId="1" w16cid:durableId="108510340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5AA9"/>
    <w:rsid w:val="000E330B"/>
    <w:rsid w:val="00111740"/>
    <w:rsid w:val="00140ACE"/>
    <w:rsid w:val="00165E2D"/>
    <w:rsid w:val="001904AA"/>
    <w:rsid w:val="001A0A2A"/>
    <w:rsid w:val="003E1832"/>
    <w:rsid w:val="004C45A3"/>
    <w:rsid w:val="005B2353"/>
    <w:rsid w:val="005F32E9"/>
    <w:rsid w:val="00653634"/>
    <w:rsid w:val="006844A3"/>
    <w:rsid w:val="00707803"/>
    <w:rsid w:val="00733A4D"/>
    <w:rsid w:val="00770036"/>
    <w:rsid w:val="007A7788"/>
    <w:rsid w:val="00814156"/>
    <w:rsid w:val="008B3BF8"/>
    <w:rsid w:val="008D1560"/>
    <w:rsid w:val="009915A2"/>
    <w:rsid w:val="00A01F57"/>
    <w:rsid w:val="00A44778"/>
    <w:rsid w:val="00B13C89"/>
    <w:rsid w:val="00B15AA9"/>
    <w:rsid w:val="00B5180B"/>
    <w:rsid w:val="00BD41C6"/>
    <w:rsid w:val="00BF21D9"/>
    <w:rsid w:val="00D225AB"/>
    <w:rsid w:val="00D677C6"/>
    <w:rsid w:val="00D856FD"/>
    <w:rsid w:val="00E362C9"/>
    <w:rsid w:val="00E83663"/>
    <w:rsid w:val="00EE4043"/>
    <w:rsid w:val="00EE5DC3"/>
    <w:rsid w:val="00F177C1"/>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AE914E"/>
  <w15:docId w15:val="{C655202D-1620-47BA-9F1B-4BBF3636B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uiPriority w:val="34"/>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table" w:styleId="TableGrid">
    <w:name w:val="Table Grid"/>
    <w:basedOn w:val="TableNormal"/>
    <w:uiPriority w:val="39"/>
    <w:rsid w:val="00A447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6844A3"/>
    <w:rPr>
      <w:i/>
      <w:iCs/>
    </w:rPr>
  </w:style>
  <w:style w:type="character" w:styleId="Strong">
    <w:name w:val="Strong"/>
    <w:basedOn w:val="DefaultParagraphFont"/>
    <w:uiPriority w:val="22"/>
    <w:qFormat/>
    <w:rsid w:val="006844A3"/>
    <w:rPr>
      <w:b/>
      <w:bCs/>
    </w:rPr>
  </w:style>
  <w:style w:type="paragraph" w:styleId="Header">
    <w:name w:val="header"/>
    <w:basedOn w:val="Normal"/>
    <w:link w:val="HeaderChar"/>
    <w:uiPriority w:val="99"/>
    <w:unhideWhenUsed/>
    <w:rsid w:val="00F177C1"/>
    <w:pPr>
      <w:tabs>
        <w:tab w:val="center" w:pos="4680"/>
        <w:tab w:val="right" w:pos="9360"/>
      </w:tabs>
    </w:pPr>
  </w:style>
  <w:style w:type="character" w:customStyle="1" w:styleId="HeaderChar">
    <w:name w:val="Header Char"/>
    <w:basedOn w:val="DefaultParagraphFont"/>
    <w:link w:val="Header"/>
    <w:uiPriority w:val="99"/>
    <w:rsid w:val="00F177C1"/>
  </w:style>
  <w:style w:type="paragraph" w:styleId="Footer">
    <w:name w:val="footer"/>
    <w:basedOn w:val="Normal"/>
    <w:link w:val="FooterChar"/>
    <w:uiPriority w:val="99"/>
    <w:unhideWhenUsed/>
    <w:rsid w:val="00F177C1"/>
    <w:pPr>
      <w:tabs>
        <w:tab w:val="center" w:pos="4680"/>
        <w:tab w:val="right" w:pos="9360"/>
      </w:tabs>
    </w:pPr>
  </w:style>
  <w:style w:type="character" w:customStyle="1" w:styleId="FooterChar">
    <w:name w:val="Footer Char"/>
    <w:basedOn w:val="DefaultParagraphFont"/>
    <w:link w:val="Footer"/>
    <w:uiPriority w:val="99"/>
    <w:rsid w:val="00F177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40" b="0" i="0" u="none" strike="noStrike" kern="1200" spc="0" baseline="0">
                <a:solidFill>
                  <a:schemeClr val="tx1">
                    <a:lumMod val="65000"/>
                    <a:lumOff val="35000"/>
                  </a:schemeClr>
                </a:solidFill>
                <a:latin typeface="+mn-lt"/>
                <a:ea typeface="+mn-ea"/>
                <a:cs typeface="+mn-cs"/>
              </a:defRPr>
            </a:pPr>
            <a:r>
              <a:rPr lang="en-IN" sz="1000" i="1">
                <a:latin typeface="Times New Roman" panose="02020603050405020304" pitchFamily="18" charset="0"/>
                <a:cs typeface="Times New Roman" panose="02020603050405020304" pitchFamily="18" charset="0"/>
              </a:rPr>
              <a:t>Figure</a:t>
            </a:r>
            <a:r>
              <a:rPr lang="en-IN" sz="1000" i="1" baseline="0">
                <a:latin typeface="Times New Roman" panose="02020603050405020304" pitchFamily="18" charset="0"/>
                <a:cs typeface="Times New Roman" panose="02020603050405020304" pitchFamily="18" charset="0"/>
              </a:rPr>
              <a:t> 2.</a:t>
            </a:r>
            <a:r>
              <a:rPr lang="en-IN" sz="1000" b="0" i="1" u="none" strike="noStrike" baseline="0">
                <a:effectLst/>
                <a:latin typeface="Times New Roman" panose="02020603050405020304" pitchFamily="18" charset="0"/>
                <a:cs typeface="Times New Roman" panose="02020603050405020304" pitchFamily="18" charset="0"/>
              </a:rPr>
              <a:t> Percentage contribution of individual characters to total genetic divergence.</a:t>
            </a:r>
            <a:endParaRPr lang="en-IN" sz="1000" i="1">
              <a:latin typeface="Times New Roman" panose="02020603050405020304" pitchFamily="18" charset="0"/>
              <a:cs typeface="Times New Roman" panose="02020603050405020304" pitchFamily="18" charset="0"/>
            </a:endParaRPr>
          </a:p>
        </c:rich>
      </c:tx>
      <c:layout>
        <c:manualLayout>
          <c:xMode val="edge"/>
          <c:yMode val="edge"/>
          <c:x val="0.10282599020916777"/>
          <c:y val="3.1152647975077882E-2"/>
        </c:manualLayout>
      </c:layout>
      <c:overlay val="0"/>
      <c:spPr>
        <a:noFill/>
        <a:ln>
          <a:noFill/>
        </a:ln>
        <a:effectLst/>
      </c:spPr>
      <c:txPr>
        <a:bodyPr rot="0" spcFirstLastPara="1" vertOverflow="ellipsis" vert="horz" wrap="square" anchor="ctr" anchorCtr="1"/>
        <a:lstStyle/>
        <a:p>
          <a:pPr>
            <a:defRPr sz="1440" b="0" i="0" u="none" strike="noStrike" kern="1200" spc="0" baseline="0">
              <a:solidFill>
                <a:schemeClr val="tx1">
                  <a:lumMod val="65000"/>
                  <a:lumOff val="35000"/>
                </a:schemeClr>
              </a:solidFill>
              <a:latin typeface="+mn-lt"/>
              <a:ea typeface="+mn-ea"/>
              <a:cs typeface="+mn-cs"/>
            </a:defRPr>
          </a:pPr>
          <a:endParaRPr lang="en-IN"/>
        </a:p>
      </c:txPr>
    </c:title>
    <c:autoTitleDeleted val="0"/>
    <c:plotArea>
      <c:layout>
        <c:manualLayout>
          <c:layoutTarget val="inner"/>
          <c:xMode val="edge"/>
          <c:yMode val="edge"/>
          <c:x val="1.6280675195974325E-3"/>
          <c:y val="0.11165311403831531"/>
          <c:w val="0.99837193248040257"/>
          <c:h val="0.57305755880982168"/>
        </c:manualLayout>
      </c:layout>
      <c:ofPieChart>
        <c:ofPieType val="pie"/>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0B4A-439E-A31D-F2857225F73D}"/>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0B4A-439E-A31D-F2857225F73D}"/>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0B4A-439E-A31D-F2857225F73D}"/>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0B4A-439E-A31D-F2857225F73D}"/>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0B4A-439E-A31D-F2857225F73D}"/>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0B4A-439E-A31D-F2857225F73D}"/>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0B4A-439E-A31D-F2857225F73D}"/>
              </c:ext>
            </c:extLst>
          </c:dPt>
          <c:dPt>
            <c:idx val="7"/>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F-0B4A-439E-A31D-F2857225F73D}"/>
              </c:ext>
            </c:extLst>
          </c:dPt>
          <c:dPt>
            <c:idx val="8"/>
            <c:bubble3D val="0"/>
            <c:spPr>
              <a:solidFill>
                <a:schemeClr val="accent3">
                  <a:lumMod val="60000"/>
                </a:schemeClr>
              </a:solidFill>
              <a:ln w="19050">
                <a:solidFill>
                  <a:schemeClr val="lt1"/>
                </a:solidFill>
              </a:ln>
              <a:effectLst/>
            </c:spPr>
            <c:extLst>
              <c:ext xmlns:c16="http://schemas.microsoft.com/office/drawing/2014/chart" uri="{C3380CC4-5D6E-409C-BE32-E72D297353CC}">
                <c16:uniqueId val="{00000011-0B4A-439E-A31D-F2857225F73D}"/>
              </c:ext>
            </c:extLst>
          </c:dPt>
          <c:dPt>
            <c:idx val="9"/>
            <c:bubble3D val="0"/>
            <c:spPr>
              <a:solidFill>
                <a:schemeClr val="accent4">
                  <a:lumMod val="60000"/>
                </a:schemeClr>
              </a:solidFill>
              <a:ln w="19050">
                <a:solidFill>
                  <a:schemeClr val="lt1"/>
                </a:solidFill>
              </a:ln>
              <a:effectLst/>
            </c:spPr>
            <c:extLst>
              <c:ext xmlns:c16="http://schemas.microsoft.com/office/drawing/2014/chart" uri="{C3380CC4-5D6E-409C-BE32-E72D297353CC}">
                <c16:uniqueId val="{00000013-0B4A-439E-A31D-F2857225F73D}"/>
              </c:ext>
            </c:extLst>
          </c:dPt>
          <c:dPt>
            <c:idx val="10"/>
            <c:bubble3D val="0"/>
            <c:spPr>
              <a:solidFill>
                <a:schemeClr val="accent5">
                  <a:lumMod val="60000"/>
                </a:schemeClr>
              </a:solidFill>
              <a:ln w="19050">
                <a:solidFill>
                  <a:schemeClr val="lt1"/>
                </a:solidFill>
              </a:ln>
              <a:effectLst/>
            </c:spPr>
            <c:extLst>
              <c:ext xmlns:c16="http://schemas.microsoft.com/office/drawing/2014/chart" uri="{C3380CC4-5D6E-409C-BE32-E72D297353CC}">
                <c16:uniqueId val="{00000015-0B4A-439E-A31D-F2857225F73D}"/>
              </c:ext>
            </c:extLst>
          </c:dPt>
          <c:dPt>
            <c:idx val="11"/>
            <c:bubble3D val="0"/>
            <c:spPr>
              <a:solidFill>
                <a:schemeClr val="accent6">
                  <a:lumMod val="60000"/>
                </a:schemeClr>
              </a:solidFill>
              <a:ln w="19050">
                <a:solidFill>
                  <a:schemeClr val="lt1"/>
                </a:solidFill>
              </a:ln>
              <a:effectLst/>
            </c:spPr>
            <c:extLst>
              <c:ext xmlns:c16="http://schemas.microsoft.com/office/drawing/2014/chart" uri="{C3380CC4-5D6E-409C-BE32-E72D297353CC}">
                <c16:uniqueId val="{00000017-0B4A-439E-A31D-F2857225F73D}"/>
              </c:ext>
            </c:extLst>
          </c:dPt>
          <c:dPt>
            <c:idx val="12"/>
            <c:bubble3D val="0"/>
            <c:spPr>
              <a:solidFill>
                <a:schemeClr val="accent1">
                  <a:lumMod val="80000"/>
                  <a:lumOff val="20000"/>
                </a:schemeClr>
              </a:solidFill>
              <a:ln w="19050">
                <a:solidFill>
                  <a:schemeClr val="lt1"/>
                </a:solidFill>
              </a:ln>
              <a:effectLst/>
            </c:spPr>
            <c:extLst>
              <c:ext xmlns:c16="http://schemas.microsoft.com/office/drawing/2014/chart" uri="{C3380CC4-5D6E-409C-BE32-E72D297353CC}">
                <c16:uniqueId val="{00000019-0B4A-439E-A31D-F2857225F73D}"/>
              </c:ext>
            </c:extLst>
          </c:dPt>
          <c:dPt>
            <c:idx val="13"/>
            <c:bubble3D val="0"/>
            <c:spPr>
              <a:solidFill>
                <a:schemeClr val="accent2">
                  <a:lumMod val="80000"/>
                  <a:lumOff val="20000"/>
                </a:schemeClr>
              </a:solidFill>
              <a:ln w="19050">
                <a:solidFill>
                  <a:schemeClr val="lt1"/>
                </a:solidFill>
              </a:ln>
              <a:effectLst/>
            </c:spPr>
            <c:extLst>
              <c:ext xmlns:c16="http://schemas.microsoft.com/office/drawing/2014/chart" uri="{C3380CC4-5D6E-409C-BE32-E72D297353CC}">
                <c16:uniqueId val="{0000001B-0B4A-439E-A31D-F2857225F73D}"/>
              </c:ext>
            </c:extLst>
          </c:dPt>
          <c:dPt>
            <c:idx val="14"/>
            <c:bubble3D val="0"/>
            <c:spPr>
              <a:solidFill>
                <a:schemeClr val="accent3">
                  <a:lumMod val="80000"/>
                  <a:lumOff val="20000"/>
                </a:schemeClr>
              </a:solidFill>
              <a:ln w="19050">
                <a:solidFill>
                  <a:schemeClr val="lt1"/>
                </a:solidFill>
              </a:ln>
              <a:effectLst/>
            </c:spPr>
            <c:extLst>
              <c:ext xmlns:c16="http://schemas.microsoft.com/office/drawing/2014/chart" uri="{C3380CC4-5D6E-409C-BE32-E72D297353CC}">
                <c16:uniqueId val="{0000001D-0B4A-439E-A31D-F2857225F73D}"/>
              </c:ext>
            </c:extLst>
          </c:dPt>
          <c:dPt>
            <c:idx val="15"/>
            <c:bubble3D val="0"/>
            <c:spPr>
              <a:solidFill>
                <a:schemeClr val="accent4">
                  <a:lumMod val="80000"/>
                  <a:lumOff val="20000"/>
                </a:schemeClr>
              </a:solidFill>
              <a:ln w="19050">
                <a:solidFill>
                  <a:schemeClr val="lt1"/>
                </a:solidFill>
              </a:ln>
              <a:effectLst/>
            </c:spPr>
            <c:extLst>
              <c:ext xmlns:c16="http://schemas.microsoft.com/office/drawing/2014/chart" uri="{C3380CC4-5D6E-409C-BE32-E72D297353CC}">
                <c16:uniqueId val="{0000001F-0B4A-439E-A31D-F2857225F73D}"/>
              </c:ext>
            </c:extLst>
          </c:dPt>
          <c:dPt>
            <c:idx val="16"/>
            <c:bubble3D val="0"/>
            <c:spPr>
              <a:solidFill>
                <a:schemeClr val="accent5">
                  <a:lumMod val="80000"/>
                  <a:lumOff val="20000"/>
                </a:schemeClr>
              </a:solidFill>
              <a:ln w="19050">
                <a:solidFill>
                  <a:schemeClr val="lt1"/>
                </a:solidFill>
              </a:ln>
              <a:effectLst/>
            </c:spPr>
            <c:extLst>
              <c:ext xmlns:c16="http://schemas.microsoft.com/office/drawing/2014/chart" uri="{C3380CC4-5D6E-409C-BE32-E72D297353CC}">
                <c16:uniqueId val="{00000021-0B4A-439E-A31D-F2857225F73D}"/>
              </c:ext>
            </c:extLst>
          </c:dPt>
          <c:dPt>
            <c:idx val="17"/>
            <c:bubble3D val="0"/>
            <c:spPr>
              <a:solidFill>
                <a:schemeClr val="accent6">
                  <a:lumMod val="80000"/>
                  <a:lumOff val="20000"/>
                </a:schemeClr>
              </a:solidFill>
              <a:ln w="19050">
                <a:solidFill>
                  <a:schemeClr val="lt1"/>
                </a:solidFill>
              </a:ln>
              <a:effectLst/>
            </c:spPr>
            <c:extLst>
              <c:ext xmlns:c16="http://schemas.microsoft.com/office/drawing/2014/chart" uri="{C3380CC4-5D6E-409C-BE32-E72D297353CC}">
                <c16:uniqueId val="{00000023-0B4A-439E-A31D-F2857225F73D}"/>
              </c:ext>
            </c:extLst>
          </c:dPt>
          <c:dLbls>
            <c:dLbl>
              <c:idx val="6"/>
              <c:layout>
                <c:manualLayout>
                  <c:x val="-1.8031303330074393E-2"/>
                  <c:y val="3.1946181960899746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0B4A-439E-A31D-F2857225F73D}"/>
                </c:ext>
              </c:extLst>
            </c:dLbl>
            <c:dLbl>
              <c:idx val="7"/>
              <c:layout>
                <c:manualLayout>
                  <c:x val="-5.8941931324005062E-2"/>
                  <c:y val="2.6444489415458582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0B4A-439E-A31D-F2857225F73D}"/>
                </c:ext>
              </c:extLst>
            </c:dLbl>
            <c:dLbl>
              <c:idx val="8"/>
              <c:layout>
                <c:manualLayout>
                  <c:x val="1.0302275299699647E-2"/>
                  <c:y val="2.2005850320111854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0B4A-439E-A31D-F2857225F73D}"/>
                </c:ext>
              </c:extLst>
            </c:dLbl>
            <c:dLbl>
              <c:idx val="9"/>
              <c:layout>
                <c:manualLayout>
                  <c:x val="2.7036924122802405E-3"/>
                  <c:y val="9.0140309564108231E-3"/>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3-0B4A-439E-A31D-F2857225F73D}"/>
                </c:ext>
              </c:extLst>
            </c:dLbl>
            <c:dLbl>
              <c:idx val="10"/>
              <c:layout>
                <c:manualLayout>
                  <c:x val="-6.1008729049055787E-4"/>
                  <c:y val="-7.9586430200897784E-3"/>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5-0B4A-439E-A31D-F2857225F73D}"/>
                </c:ext>
              </c:extLst>
            </c:dLbl>
            <c:dLbl>
              <c:idx val="11"/>
              <c:layout>
                <c:manualLayout>
                  <c:x val="5.749065245349004E-2"/>
                  <c:y val="-3.6823595064635686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7-0B4A-439E-A31D-F2857225F73D}"/>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65000"/>
                        <a:lumOff val="3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Sheet1!$C$4:$C$20</c:f>
              <c:strCache>
                <c:ptCount val="17"/>
                <c:pt idx="0">
                  <c:v>Fruit yield/plant (kg)</c:v>
                </c:pt>
                <c:pt idx="1">
                  <c:v>No. of flowers/plant</c:v>
                </c:pt>
                <c:pt idx="2">
                  <c:v>No. of fruits/plant</c:v>
                </c:pt>
                <c:pt idx="3">
                  <c:v>No. of branches/plant</c:v>
                </c:pt>
                <c:pt idx="4">
                  <c:v>Days to first fruit harvest</c:v>
                </c:pt>
                <c:pt idx="5">
                  <c:v>No. of leaves/plant</c:v>
                </c:pt>
                <c:pt idx="6">
                  <c:v>Plant height (cm)</c:v>
                </c:pt>
                <c:pt idx="7">
                  <c:v>Fruit weight (g)</c:v>
                </c:pt>
                <c:pt idx="8">
                  <c:v>Days to first flower initiation</c:v>
                </c:pt>
                <c:pt idx="9">
                  <c:v>Days to 50% flowering</c:v>
                </c:pt>
                <c:pt idx="10">
                  <c:v>Fruit set (%)</c:v>
                </c:pt>
                <c:pt idx="11">
                  <c:v>TSS</c:v>
                </c:pt>
                <c:pt idx="12">
                  <c:v>Fruit length (cm)</c:v>
                </c:pt>
                <c:pt idx="13">
                  <c:v>Ascorbic acid</c:v>
                </c:pt>
                <c:pt idx="14">
                  <c:v>Fruit width (cm)</c:v>
                </c:pt>
                <c:pt idx="15">
                  <c:v>Total phenol content</c:v>
                </c:pt>
                <c:pt idx="16">
                  <c:v>Days to last fruit harvest</c:v>
                </c:pt>
              </c:strCache>
            </c:strRef>
          </c:cat>
          <c:val>
            <c:numRef>
              <c:f>Sheet1!$D$4:$D$20</c:f>
              <c:numCache>
                <c:formatCode>General</c:formatCode>
                <c:ptCount val="17"/>
                <c:pt idx="0">
                  <c:v>12.56</c:v>
                </c:pt>
                <c:pt idx="1">
                  <c:v>9.8000000000000007</c:v>
                </c:pt>
                <c:pt idx="2">
                  <c:v>9.5</c:v>
                </c:pt>
                <c:pt idx="3">
                  <c:v>8.85</c:v>
                </c:pt>
                <c:pt idx="4">
                  <c:v>8.0399999999999991</c:v>
                </c:pt>
                <c:pt idx="5">
                  <c:v>7.59</c:v>
                </c:pt>
                <c:pt idx="6">
                  <c:v>7.54</c:v>
                </c:pt>
                <c:pt idx="7">
                  <c:v>7.25</c:v>
                </c:pt>
                <c:pt idx="8">
                  <c:v>7.05</c:v>
                </c:pt>
                <c:pt idx="9">
                  <c:v>6.13</c:v>
                </c:pt>
                <c:pt idx="10">
                  <c:v>4.21</c:v>
                </c:pt>
                <c:pt idx="11">
                  <c:v>3.76</c:v>
                </c:pt>
                <c:pt idx="12">
                  <c:v>3.54</c:v>
                </c:pt>
                <c:pt idx="13">
                  <c:v>1.4</c:v>
                </c:pt>
                <c:pt idx="14">
                  <c:v>1.37</c:v>
                </c:pt>
                <c:pt idx="15">
                  <c:v>1.02</c:v>
                </c:pt>
                <c:pt idx="16">
                  <c:v>0.39</c:v>
                </c:pt>
              </c:numCache>
            </c:numRef>
          </c:val>
          <c:extLst>
            <c:ext xmlns:c16="http://schemas.microsoft.com/office/drawing/2014/chart" uri="{C3380CC4-5D6E-409C-BE32-E72D297353CC}">
              <c16:uniqueId val="{00000024-0B4A-439E-A31D-F2857225F73D}"/>
            </c:ext>
          </c:extLst>
        </c:ser>
        <c:dLbls>
          <c:dLblPos val="bestFit"/>
          <c:showLegendKey val="0"/>
          <c:showVal val="1"/>
          <c:showCatName val="0"/>
          <c:showSerName val="0"/>
          <c:showPercent val="0"/>
          <c:showBubbleSize val="0"/>
          <c:showLeaderLines val="1"/>
        </c:dLbls>
        <c:gapWidth val="100"/>
        <c:secondPieSize val="75"/>
        <c:serLines>
          <c:spPr>
            <a:ln w="9525" cap="flat" cmpd="sng" algn="ctr">
              <a:solidFill>
                <a:schemeClr val="tx1">
                  <a:lumMod val="35000"/>
                  <a:lumOff val="65000"/>
                </a:schemeClr>
              </a:solidFill>
              <a:round/>
            </a:ln>
            <a:effectLst/>
          </c:spPr>
        </c:serLines>
      </c:ofPieChart>
      <c:spPr>
        <a:noFill/>
        <a:ln>
          <a:noFill/>
        </a:ln>
        <a:effectLst/>
      </c:spPr>
    </c:plotArea>
    <c:legend>
      <c:legendPos val="b"/>
      <c:layout>
        <c:manualLayout>
          <c:xMode val="edge"/>
          <c:yMode val="edge"/>
          <c:x val="1.9090551181102363E-2"/>
          <c:y val="0.70080635753864096"/>
          <c:w val="0.97293000874890634"/>
          <c:h val="0.2806751239428405"/>
        </c:manualLayout>
      </c:layout>
      <c:overlay val="0"/>
      <c:spPr>
        <a:noFill/>
        <a:ln>
          <a:no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3">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50000"/>
            <a:lumOff val="50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ln w="19050">
        <a:solidFill>
          <a:schemeClr val="lt1"/>
        </a:solidFill>
      </a:ln>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40" b="0" kern="1200" spc="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124</TotalTime>
  <Pages>10</Pages>
  <Words>3717</Words>
  <Characters>21190</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SDI 1084</cp:lastModifiedBy>
  <cp:revision>75</cp:revision>
  <dcterms:created xsi:type="dcterms:W3CDTF">2026-07-29T03:46:00Z</dcterms:created>
  <dcterms:modified xsi:type="dcterms:W3CDTF">2026-09-10T12:52:00Z</dcterms:modified>
</cp:coreProperties>
</file>