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01C5" w14:textId="77777777" w:rsidR="008A6917" w:rsidRPr="008A6917" w:rsidRDefault="008A6917" w:rsidP="008A6917">
      <w:pPr>
        <w:pStyle w:val="Title"/>
        <w:jc w:val="both"/>
        <w:rPr>
          <w:rFonts w:ascii="Arial" w:hAnsi="Arial" w:cs="Arial"/>
          <w:bCs/>
          <w:i/>
          <w:iCs/>
          <w:u w:val="single"/>
        </w:rPr>
      </w:pPr>
      <w:r w:rsidRPr="008A6917">
        <w:rPr>
          <w:rFonts w:ascii="Arial" w:hAnsi="Arial" w:cs="Arial"/>
          <w:bCs/>
          <w:i/>
          <w:iCs/>
          <w:u w:val="single"/>
        </w:rPr>
        <w:t>Original Research Article</w:t>
      </w:r>
    </w:p>
    <w:p w14:paraId="70401438" w14:textId="77777777" w:rsidR="00754C9A" w:rsidRDefault="00754C9A" w:rsidP="00441B6F">
      <w:pPr>
        <w:pStyle w:val="Title"/>
        <w:spacing w:after="0"/>
        <w:jc w:val="both"/>
        <w:rPr>
          <w:rFonts w:ascii="Arial" w:hAnsi="Arial" w:cs="Arial"/>
        </w:rPr>
      </w:pPr>
    </w:p>
    <w:p w14:paraId="65549D28" w14:textId="77777777" w:rsidR="003F3D68" w:rsidRPr="003F3D68" w:rsidRDefault="003F3D68" w:rsidP="003F3D68">
      <w:pPr>
        <w:pStyle w:val="Author"/>
        <w:spacing w:line="240" w:lineRule="auto"/>
        <w:jc w:val="both"/>
        <w:rPr>
          <w:rFonts w:ascii="Arial" w:hAnsi="Arial" w:cs="Arial"/>
          <w:bCs/>
          <w:iCs/>
          <w:kern w:val="28"/>
          <w:sz w:val="36"/>
        </w:rPr>
      </w:pPr>
      <w:r w:rsidRPr="003F3D68">
        <w:rPr>
          <w:rFonts w:ascii="Arial" w:hAnsi="Arial" w:cs="Arial"/>
          <w:bCs/>
          <w:iCs/>
          <w:kern w:val="28"/>
          <w:sz w:val="36"/>
        </w:rPr>
        <w:t>MORPHOLOGICAL VARIATIONS AND MORPHOMETRIC CHARACTERISTICS OF THE FEMORAL ARTERY IN NIGERIAN CADAVERS: A CADAVERIC STUDY</w:t>
      </w:r>
    </w:p>
    <w:p w14:paraId="7A1DE843" w14:textId="77777777" w:rsidR="00A258C3" w:rsidRPr="00790ADA" w:rsidRDefault="00A258C3" w:rsidP="00441B6F">
      <w:pPr>
        <w:pStyle w:val="Author"/>
        <w:spacing w:line="240" w:lineRule="auto"/>
        <w:jc w:val="both"/>
        <w:rPr>
          <w:rFonts w:ascii="Arial" w:hAnsi="Arial" w:cs="Arial"/>
          <w:sz w:val="36"/>
        </w:rPr>
      </w:pPr>
    </w:p>
    <w:p w14:paraId="66A8A170" w14:textId="77777777" w:rsidR="00204150" w:rsidRPr="003F3D68" w:rsidRDefault="00204150" w:rsidP="003F3D68">
      <w:pPr>
        <w:pStyle w:val="Affiliation"/>
        <w:spacing w:after="0" w:line="240" w:lineRule="auto"/>
        <w:rPr>
          <w:rFonts w:ascii="Arial" w:hAnsi="Arial" w:cs="Arial"/>
        </w:rPr>
      </w:pPr>
    </w:p>
    <w:p w14:paraId="06DD0F29" w14:textId="77777777" w:rsidR="002C57D2" w:rsidRPr="00FB3A86" w:rsidRDefault="002C57D2" w:rsidP="00441B6F">
      <w:pPr>
        <w:pStyle w:val="Affiliation"/>
        <w:spacing w:after="0" w:line="240" w:lineRule="auto"/>
        <w:jc w:val="both"/>
        <w:rPr>
          <w:rFonts w:ascii="Arial" w:hAnsi="Arial" w:cs="Arial"/>
        </w:rPr>
      </w:pPr>
    </w:p>
    <w:p w14:paraId="699B54F5" w14:textId="77777777" w:rsidR="00B01FCD" w:rsidRPr="00FB3A86" w:rsidRDefault="00000000" w:rsidP="00441B6F">
      <w:pPr>
        <w:pStyle w:val="Copyright"/>
        <w:spacing w:after="0" w:line="240" w:lineRule="auto"/>
        <w:jc w:val="both"/>
        <w:rPr>
          <w:rFonts w:ascii="Arial" w:hAnsi="Arial" w:cs="Arial"/>
        </w:rPr>
        <w:sectPr w:rsidR="00B01FCD" w:rsidRPr="00FB3A86" w:rsidSect="00315F5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0FE5723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o:lock v:ext="edit" rotation="t" position="t"/>
            <w10:anchorlock/>
          </v:shape>
        </w:pict>
      </w:r>
      <w:r w:rsidR="00FB3A86">
        <w:rPr>
          <w:rFonts w:ascii="Arial" w:hAnsi="Arial" w:cs="Arial"/>
        </w:rPr>
        <w:t>.</w:t>
      </w:r>
    </w:p>
    <w:p w14:paraId="07173CA2"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4713897F" w14:textId="77777777" w:rsidTr="001E44FE">
        <w:tc>
          <w:tcPr>
            <w:tcW w:w="9576" w:type="dxa"/>
            <w:shd w:val="clear" w:color="auto" w:fill="F2F2F2"/>
          </w:tcPr>
          <w:p w14:paraId="217DCF79" w14:textId="77777777" w:rsidR="006E4CD1" w:rsidRPr="006E4CD1" w:rsidRDefault="006E4CD1" w:rsidP="006E4CD1">
            <w:pPr>
              <w:pStyle w:val="Body"/>
              <w:rPr>
                <w:rFonts w:ascii="Arial" w:eastAsia="Calibri" w:hAnsi="Arial" w:cs="Arial"/>
                <w:szCs w:val="22"/>
              </w:rPr>
            </w:pPr>
            <w:r w:rsidRPr="006E4CD1">
              <w:rPr>
                <w:rFonts w:ascii="Arial" w:eastAsia="Calibri" w:hAnsi="Arial" w:cs="Arial"/>
                <w:b/>
                <w:bCs/>
                <w:szCs w:val="22"/>
              </w:rPr>
              <w:t>Background:</w:t>
            </w:r>
            <w:r w:rsidRPr="006E4CD1">
              <w:rPr>
                <w:rFonts w:ascii="Arial" w:eastAsia="Calibri" w:hAnsi="Arial" w:cs="Arial"/>
                <w:szCs w:val="22"/>
              </w:rPr>
              <w:t xml:space="preserve"> The femoral artery and its branches show considerable anatomical variation with important clinical implications. However, comprehensive cadaveric data on their morphology and morphometry in Nigerian populations remain limited. This study investigated these characteristics in adult Nigerian cadavers.</w:t>
            </w:r>
          </w:p>
          <w:p w14:paraId="728D0668" w14:textId="77777777" w:rsidR="006E4CD1" w:rsidRPr="006E4CD1" w:rsidRDefault="006E4CD1" w:rsidP="006E4CD1">
            <w:pPr>
              <w:pStyle w:val="Body"/>
              <w:rPr>
                <w:rFonts w:ascii="Arial" w:eastAsia="Calibri" w:hAnsi="Arial" w:cs="Arial"/>
                <w:szCs w:val="22"/>
              </w:rPr>
            </w:pPr>
            <w:r w:rsidRPr="006E4CD1">
              <w:rPr>
                <w:rFonts w:ascii="Arial" w:eastAsia="Calibri" w:hAnsi="Arial" w:cs="Arial"/>
                <w:b/>
                <w:bCs/>
                <w:szCs w:val="22"/>
              </w:rPr>
              <w:t>Methods:</w:t>
            </w:r>
            <w:r w:rsidRPr="006E4CD1">
              <w:rPr>
                <w:rFonts w:ascii="Arial" w:eastAsia="Calibri" w:hAnsi="Arial" w:cs="Arial"/>
                <w:szCs w:val="22"/>
              </w:rPr>
              <w:t xml:space="preserve"> A descriptive cross-sectional cadaveric study was conducted on 20 adult Nigerian cadavers (14 males and 6 females) from three South-South Nigerian universities. Standard dissection techniques were used to expose the femoral arteries and branches. The origins and directions of the profunda femoris, medial circumflex femoral, and lateral circumflex femoral arteries were recorded. Morphometric parameters included relevant arterial distances, femoral triangle dimensions, and femoral artery inner diameter. Data were analyzed using descriptive statistics, paired-samples </w:t>
            </w:r>
            <w:r w:rsidRPr="006E4CD1">
              <w:rPr>
                <w:rFonts w:ascii="Arial" w:eastAsia="Calibri" w:hAnsi="Arial" w:cs="Arial"/>
                <w:i/>
                <w:iCs/>
                <w:szCs w:val="22"/>
              </w:rPr>
              <w:t>t</w:t>
            </w:r>
            <w:r w:rsidRPr="006E4CD1">
              <w:rPr>
                <w:rFonts w:ascii="Arial" w:eastAsia="Calibri" w:hAnsi="Arial" w:cs="Arial"/>
                <w:szCs w:val="22"/>
              </w:rPr>
              <w:t xml:space="preserve">-tests for laterality, and independent-samples </w:t>
            </w:r>
            <w:r w:rsidRPr="006E4CD1">
              <w:rPr>
                <w:rFonts w:ascii="Arial" w:eastAsia="Calibri" w:hAnsi="Arial" w:cs="Arial"/>
                <w:i/>
                <w:iCs/>
                <w:szCs w:val="22"/>
              </w:rPr>
              <w:t>t</w:t>
            </w:r>
            <w:r w:rsidRPr="006E4CD1">
              <w:rPr>
                <w:rFonts w:ascii="Arial" w:eastAsia="Calibri" w:hAnsi="Arial" w:cs="Arial"/>
                <w:szCs w:val="22"/>
              </w:rPr>
              <w:t xml:space="preserve">-tests for sex differences, with significance set at </w:t>
            </w:r>
            <w:r w:rsidRPr="006E4CD1">
              <w:rPr>
                <w:rFonts w:ascii="Arial" w:eastAsia="Calibri" w:hAnsi="Arial" w:cs="Arial"/>
                <w:i/>
                <w:iCs/>
                <w:szCs w:val="22"/>
              </w:rPr>
              <w:t>p</w:t>
            </w:r>
            <w:r w:rsidRPr="006E4CD1">
              <w:rPr>
                <w:rFonts w:ascii="Arial" w:eastAsia="Calibri" w:hAnsi="Arial" w:cs="Arial"/>
                <w:szCs w:val="22"/>
              </w:rPr>
              <w:t xml:space="preserve"> &lt; 0.05. </w:t>
            </w:r>
          </w:p>
          <w:p w14:paraId="273BBF7D" w14:textId="77777777" w:rsidR="006E4CD1" w:rsidRPr="006E4CD1" w:rsidRDefault="006E4CD1" w:rsidP="006E4CD1">
            <w:pPr>
              <w:pStyle w:val="Body"/>
              <w:rPr>
                <w:rFonts w:ascii="Arial" w:eastAsia="Calibri" w:hAnsi="Arial" w:cs="Arial"/>
                <w:szCs w:val="22"/>
              </w:rPr>
            </w:pPr>
            <w:r w:rsidRPr="006E4CD1">
              <w:rPr>
                <w:rFonts w:ascii="Arial" w:eastAsia="Calibri" w:hAnsi="Arial" w:cs="Arial"/>
                <w:b/>
                <w:bCs/>
                <w:szCs w:val="22"/>
              </w:rPr>
              <w:t>Results:</w:t>
            </w:r>
            <w:r w:rsidRPr="006E4CD1">
              <w:rPr>
                <w:rFonts w:ascii="Arial" w:eastAsia="Calibri" w:hAnsi="Arial" w:cs="Arial"/>
                <w:szCs w:val="22"/>
              </w:rPr>
              <w:t xml:space="preserve"> The PFA showed considerable variation, with posterolateral origin being the most common pattern on both the right (50%) and left (40%) sides. The LCFA originated from the PFA in 70% of right-sided limbs and 65% of left-sided limbs, while the MCFA originated from the PFA in 65% of right-sided limbs and 60% of left-sided limbs. No significant right-left differences were observed in any morphometric parameter. However, males had a significantly greater right-sided distance from the inguinal ligament to the apex of the femoral triangle than females (232.34 ± 18.36 mm vs. 206.20 ± 19.13 mm; </w:t>
            </w:r>
            <w:r w:rsidRPr="006E4CD1">
              <w:rPr>
                <w:rFonts w:ascii="Arial" w:eastAsia="Calibri" w:hAnsi="Arial" w:cs="Arial"/>
                <w:i/>
                <w:iCs/>
                <w:szCs w:val="22"/>
              </w:rPr>
              <w:t>p</w:t>
            </w:r>
            <w:r w:rsidRPr="006E4CD1">
              <w:rPr>
                <w:rFonts w:ascii="Arial" w:eastAsia="Calibri" w:hAnsi="Arial" w:cs="Arial"/>
                <w:szCs w:val="22"/>
              </w:rPr>
              <w:t xml:space="preserve"> = 0.010).</w:t>
            </w:r>
          </w:p>
          <w:p w14:paraId="3A2DF40E" w14:textId="77777777" w:rsidR="006E4CD1" w:rsidRPr="006E4CD1" w:rsidRDefault="006E4CD1" w:rsidP="006E4CD1">
            <w:pPr>
              <w:pStyle w:val="Body"/>
              <w:rPr>
                <w:rFonts w:ascii="Arial" w:eastAsia="Calibri" w:hAnsi="Arial" w:cs="Arial"/>
                <w:szCs w:val="22"/>
              </w:rPr>
            </w:pPr>
            <w:r w:rsidRPr="006E4CD1">
              <w:rPr>
                <w:rFonts w:ascii="Arial" w:eastAsia="Calibri" w:hAnsi="Arial" w:cs="Arial"/>
                <w:b/>
                <w:bCs/>
                <w:szCs w:val="22"/>
              </w:rPr>
              <w:t>Conclusion:</w:t>
            </w:r>
            <w:r w:rsidRPr="006E4CD1">
              <w:rPr>
                <w:rFonts w:ascii="Arial" w:eastAsia="Calibri" w:hAnsi="Arial" w:cs="Arial"/>
                <w:szCs w:val="22"/>
              </w:rPr>
              <w:t xml:space="preserve"> The femoral arterial system shows substantial morphological variation in Nigerian cadavers, particularly in the origins of the PFA and circumflex femoral arteries, with relative bilateral consistency in morphometric parameters. These findings provide population-specific anatomical data relevant to surgical and vascular procedures and highlight the importance of recognizing femoral arterial variations in clinical practice.</w:t>
            </w:r>
          </w:p>
          <w:p w14:paraId="0FF8882B" w14:textId="77777777" w:rsidR="006E4CD1" w:rsidRPr="006E4CD1" w:rsidRDefault="006E4CD1" w:rsidP="006E4CD1">
            <w:pPr>
              <w:pStyle w:val="Body"/>
              <w:spacing w:after="0"/>
              <w:rPr>
                <w:rFonts w:ascii="Arial" w:eastAsia="Calibri" w:hAnsi="Arial" w:cs="Arial"/>
                <w:szCs w:val="22"/>
              </w:rPr>
            </w:pPr>
          </w:p>
          <w:p w14:paraId="4C8C8D3F" w14:textId="21BFA8D1" w:rsidR="00505F06" w:rsidRPr="006E4CD1" w:rsidRDefault="00505F06" w:rsidP="00441B6F">
            <w:pPr>
              <w:pStyle w:val="Body"/>
              <w:spacing w:after="0"/>
              <w:rPr>
                <w:rFonts w:ascii="Arial" w:eastAsia="Calibri" w:hAnsi="Arial" w:cs="Arial"/>
                <w:szCs w:val="22"/>
              </w:rPr>
            </w:pPr>
          </w:p>
        </w:tc>
      </w:tr>
    </w:tbl>
    <w:p w14:paraId="538E9E48" w14:textId="77777777" w:rsidR="00636EB2" w:rsidRDefault="00636EB2" w:rsidP="00441B6F">
      <w:pPr>
        <w:pStyle w:val="Body"/>
        <w:spacing w:after="0"/>
        <w:rPr>
          <w:rFonts w:ascii="Arial" w:hAnsi="Arial" w:cs="Arial"/>
          <w:i/>
        </w:rPr>
      </w:pPr>
    </w:p>
    <w:p w14:paraId="215B257F" w14:textId="77777777" w:rsidR="00A24E7E" w:rsidRDefault="00A24E7E" w:rsidP="00441B6F">
      <w:pPr>
        <w:pStyle w:val="Body"/>
        <w:spacing w:after="0"/>
        <w:rPr>
          <w:rFonts w:ascii="Arial" w:hAnsi="Arial" w:cs="Arial"/>
          <w:i/>
        </w:rPr>
      </w:pPr>
      <w:r>
        <w:rPr>
          <w:rFonts w:ascii="Arial" w:hAnsi="Arial" w:cs="Arial"/>
          <w:i/>
        </w:rPr>
        <w:t xml:space="preserve">Keywords: </w:t>
      </w:r>
      <w:r w:rsidR="006E4CD1" w:rsidRPr="006E4CD1">
        <w:rPr>
          <w:rFonts w:ascii="Arial" w:hAnsi="Arial" w:cs="Arial"/>
          <w:i/>
        </w:rPr>
        <w:t>Femoral artery; Profunda femoris artery; Circumflex femoral arteries; Morphometry; Anatomical variation.</w:t>
      </w:r>
    </w:p>
    <w:p w14:paraId="40BA3DD9" w14:textId="77777777" w:rsidR="00790ADA" w:rsidRDefault="00790ADA" w:rsidP="00441B6F">
      <w:pPr>
        <w:pStyle w:val="Body"/>
        <w:spacing w:after="0"/>
        <w:rPr>
          <w:rFonts w:ascii="Arial" w:hAnsi="Arial" w:cs="Arial"/>
          <w:i/>
        </w:rPr>
      </w:pPr>
    </w:p>
    <w:p w14:paraId="43E376F6" w14:textId="77777777" w:rsidR="00505F06" w:rsidRPr="00A24E7E" w:rsidRDefault="00505F06" w:rsidP="00441B6F">
      <w:pPr>
        <w:pStyle w:val="Body"/>
        <w:spacing w:after="0"/>
        <w:rPr>
          <w:rFonts w:ascii="Arial" w:hAnsi="Arial" w:cs="Arial"/>
          <w:i/>
        </w:rPr>
      </w:pPr>
    </w:p>
    <w:p w14:paraId="0857A000" w14:textId="77777777"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p>
    <w:p w14:paraId="24A1D14E" w14:textId="77777777" w:rsidR="00790ADA" w:rsidRPr="00FB3A86" w:rsidRDefault="00790ADA" w:rsidP="00441B6F">
      <w:pPr>
        <w:pStyle w:val="AbstHead"/>
        <w:spacing w:after="0"/>
        <w:jc w:val="both"/>
        <w:rPr>
          <w:rFonts w:ascii="Arial" w:hAnsi="Arial" w:cs="Arial"/>
        </w:rPr>
      </w:pPr>
    </w:p>
    <w:p w14:paraId="6EE764BD" w14:textId="77777777" w:rsidR="00340407" w:rsidRPr="00340407" w:rsidRDefault="00340407" w:rsidP="00340407">
      <w:pPr>
        <w:pStyle w:val="Body"/>
        <w:rPr>
          <w:rFonts w:ascii="Arial" w:hAnsi="Arial" w:cs="Arial"/>
        </w:rPr>
      </w:pPr>
      <w:r w:rsidRPr="00340407">
        <w:rPr>
          <w:rFonts w:ascii="Arial" w:hAnsi="Arial" w:cs="Arial"/>
        </w:rPr>
        <w:t>The femoral artery is the principal arterial vessel supplying the lower limb and represents the continuation of the external iliac artery distal to the inguinal ligament. After passing beneath the inguinal ligament, it enters the thigh and traverses the femoral triangle before continuing through the adductor canal and passing through the adductor hiatus, where it becomes the popliteal artery. Within the femoral triangle, the artery has important anatomical relationships with the femoral vein, femoral nerve, sartorius, pectineus, and adductor muscles. The femoral artery is relatively superficial in this region, making it readily accessible for physical examination, vascular imaging, arterial catheterization, and other interventional procedures (Lee et al., 2022; Kapor et al., 2026). The femoral artery gives rise to several branches that contribute to the vascularization of the thigh, with the profunda femoris artery being its largest and most important deep branch. The profunda femoris artery usually originates from the posterolateral aspect of the femoral artery a few centimetres distal to the inguinal ligament and passes posteriorly in relation to the femoral vessels before giving rise to the circumflex femoral arteries and perforating branches (Manjappa &amp; Prasanna, 2014; Rajani et al., 2015).</w:t>
      </w:r>
    </w:p>
    <w:p w14:paraId="3E10AAD6" w14:textId="77777777" w:rsidR="00340407" w:rsidRPr="00340407" w:rsidRDefault="00340407" w:rsidP="00340407">
      <w:pPr>
        <w:pStyle w:val="Body"/>
        <w:rPr>
          <w:rFonts w:ascii="Arial" w:hAnsi="Arial" w:cs="Arial"/>
        </w:rPr>
      </w:pPr>
      <w:r w:rsidRPr="00340407">
        <w:rPr>
          <w:rFonts w:ascii="Arial" w:hAnsi="Arial" w:cs="Arial"/>
        </w:rPr>
        <w:t>Considerable morphological variation has been documented in the femoral arterial system, particularly in the origin, course, branching pattern, and relationships of the profunda femoris and circumflex femoral arteries. Manjappa and Prasanna (2014), in a cadaveric study of South Indian specimens, reported variation in the origin of the profunda femoris artery and its branches, including differences in the level and surface of origin. Rajani et al. (2015) similarly documented variations in the origin and course of the profunda femoris artery, including high origins and uncommon relationships with the femoral vessels and surrounding structures. Variations have also been demonstrated in the lateral circumflex femoral artery. Sinkeet et al. (2012), in a study of 84 lateral circumflex femoral arteries from 42 Black Kenyan cadavers, identified variant origins of the artery, while Mogale et al. (2021) reported variation in the origin and branching pattern of the lateral circumflex femoral artery in 90 lower limbs from South African cadavers. These findings demonstrate that the conventional description of femoral arterial anatomy does not encompass the full range of anatomical configurations that may be encountered during dissection and clinical practice (Manjappa &amp; Prasanna, 2014; Rajani et al., 2015; Sinkeet et al., 2012; Mogale et al., 2021).</w:t>
      </w:r>
    </w:p>
    <w:p w14:paraId="2076971B" w14:textId="77777777" w:rsidR="00340407" w:rsidRPr="00340407" w:rsidRDefault="00340407" w:rsidP="00340407">
      <w:pPr>
        <w:pStyle w:val="Body"/>
        <w:rPr>
          <w:rFonts w:ascii="Arial" w:hAnsi="Arial" w:cs="Arial"/>
        </w:rPr>
      </w:pPr>
      <w:r w:rsidRPr="00340407">
        <w:rPr>
          <w:rFonts w:ascii="Arial" w:hAnsi="Arial" w:cs="Arial"/>
        </w:rPr>
        <w:t>Morphometric assessment provides quantitative information that complements morphological descriptions by allowing arterial dimensions and spatial relationships to be objectively characterized. Such measurements may vary according to sex, age, body habitus, anatomical location, and laterality (Lee et al., 2022; Kapor et al., 2026). Lee et al. (2022), using computed tomography measurements in 584 patients, demonstrated that common femoral artery size was associated with demographic and anthropometric factors and that the anatomical relationship between the common femoral artery and vein varied according to the level examined. More recently, Kapor et al. (2026), in a cadaveric study of 48 adult cadavers and 96 femoral regions, demonstrated sex-related differences in selected morphometric and anatomical characteristics of the femoral and profunda femoris arteries. These findings emphasize the value of quantitative assessment in characterizing femoral arterial anatomy and suggest that sex and other biological variables may need to be considered when establishing anatomical reference values (Lee et al., 2022; Kapor et al., 2026).</w:t>
      </w:r>
    </w:p>
    <w:p w14:paraId="008FA59A" w14:textId="77777777" w:rsidR="00340407" w:rsidRPr="00340407" w:rsidRDefault="00340407" w:rsidP="00340407">
      <w:pPr>
        <w:pStyle w:val="Body"/>
        <w:rPr>
          <w:rFonts w:ascii="Arial" w:hAnsi="Arial" w:cs="Arial"/>
        </w:rPr>
      </w:pPr>
      <w:r w:rsidRPr="00340407">
        <w:rPr>
          <w:rFonts w:ascii="Arial" w:hAnsi="Arial" w:cs="Arial"/>
        </w:rPr>
        <w:t>The morphological and morphometric characteristics of the femoral arterial system are clinically important because the common femoral artery is frequently used for arterial access during angiography, endovascular interventions, and other catheter-based procedures. The position of the common femoral artery bifurcation in relation to the femoral head and inguinal ligament is particularly important when determining an appropriate arterial puncture site, while variations in the origin and course of the profunda femoris and circumflex femoral arteries may influence surgical exposure and increase the risk of vascular injury or unexpected bleeding (Brahmandam et al., 2024; Manjappa &amp; Prasanna, 2014; Rajani et al., 2015). The occurrence of these variations across South Asian and African populations also demonstrates the importance of population-specific anatomical studies. Studies conducted in Kenya and South Africa have documented clinically relevant variations in circumflex femoral arterial anatomy (Sinkeet et al., 2012; Mogale et al., 2021), while studies from South Asian populations have demonstrated considerable variation in the profunda femoris artery and its branches (Manjappa &amp; Prasanna, 2014; Rajani et al., 2015). Consequently, anatomical findings from one population should not necessarily be extrapolated to another, and the establishment of regional reference data is important for both anatomical and clinical applications.</w:t>
      </w:r>
    </w:p>
    <w:p w14:paraId="21D0C0AA" w14:textId="77777777" w:rsidR="00340407" w:rsidRPr="00340407" w:rsidRDefault="00340407" w:rsidP="00340407">
      <w:pPr>
        <w:pStyle w:val="Body"/>
        <w:spacing w:after="0"/>
        <w:rPr>
          <w:rFonts w:ascii="Arial" w:hAnsi="Arial" w:cs="Arial"/>
        </w:rPr>
      </w:pPr>
      <w:r w:rsidRPr="00340407">
        <w:rPr>
          <w:rFonts w:ascii="Arial" w:hAnsi="Arial" w:cs="Arial"/>
        </w:rPr>
        <w:t xml:space="preserve">The occurrence of femoral arterial variations across South Asian and African populations highlights the importance of population-specific anatomical studies. Studies from Kenya and South Africa have reported variations in circumflex femoral arterial anatomy, while South Asian studies have demonstrated variation in the profunda femoris artery and its branches (Sinkeet et al., 2012; Mogale et al., 2021; Manjappa &amp; Prasanna, 2014; Rajani et al., 2015). Similarly, Nigerian cadaveric studies have documented morphological and morphometric variations in other major arterial systems, supporting the need for population-specific anatomical reference data (Gwunireama et al., 2023a; Gwunireama et al., 2023b). Despite these findings, comprehensive cadaveric data on the morphology and morphometry of the femoral </w:t>
      </w:r>
      <w:r w:rsidRPr="00340407">
        <w:rPr>
          <w:rFonts w:ascii="Arial" w:hAnsi="Arial" w:cs="Arial"/>
        </w:rPr>
        <w:lastRenderedPageBreak/>
        <w:t>arterial system in Nigerian populations remain limited. Therefore, this study aims to provide a comprehensive morphological and morphometric analysis of the femoral artery in a Nigerian population using adult human cadavers.</w:t>
      </w:r>
    </w:p>
    <w:p w14:paraId="607C0AAE" w14:textId="77777777" w:rsidR="00790ADA" w:rsidRPr="00FB3A86" w:rsidRDefault="00790ADA" w:rsidP="00441B6F">
      <w:pPr>
        <w:pStyle w:val="Body"/>
        <w:spacing w:after="0"/>
        <w:rPr>
          <w:rFonts w:ascii="Arial" w:hAnsi="Arial" w:cs="Arial"/>
        </w:rPr>
      </w:pPr>
    </w:p>
    <w:p w14:paraId="11B2A126" w14:textId="77777777" w:rsidR="00790ADA" w:rsidRPr="00FB3A86"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s</w:t>
      </w:r>
    </w:p>
    <w:p w14:paraId="0CDCE834" w14:textId="77777777" w:rsidR="00340407" w:rsidRPr="00340407" w:rsidRDefault="00340407" w:rsidP="00340407">
      <w:pPr>
        <w:pStyle w:val="Body"/>
        <w:rPr>
          <w:rFonts w:ascii="Arial" w:hAnsi="Arial" w:cs="Arial"/>
          <w:b/>
          <w:bCs/>
        </w:rPr>
      </w:pPr>
      <w:r>
        <w:rPr>
          <w:rFonts w:ascii="Arial" w:hAnsi="Arial" w:cs="Arial"/>
          <w:b/>
          <w:bCs/>
        </w:rPr>
        <w:t xml:space="preserve">2.1 </w:t>
      </w:r>
      <w:r w:rsidRPr="00340407">
        <w:rPr>
          <w:rFonts w:ascii="Arial" w:hAnsi="Arial" w:cs="Arial"/>
          <w:b/>
          <w:bCs/>
        </w:rPr>
        <w:t>Study Design</w:t>
      </w:r>
    </w:p>
    <w:p w14:paraId="11C4CB9D" w14:textId="77777777" w:rsidR="00340407" w:rsidRPr="00340407" w:rsidRDefault="00340407" w:rsidP="00340407">
      <w:pPr>
        <w:pStyle w:val="Body"/>
        <w:rPr>
          <w:rFonts w:ascii="Arial" w:hAnsi="Arial" w:cs="Arial"/>
        </w:rPr>
      </w:pPr>
      <w:r w:rsidRPr="00340407">
        <w:rPr>
          <w:rFonts w:ascii="Arial" w:hAnsi="Arial" w:cs="Arial"/>
        </w:rPr>
        <w:t>This study adopted a descriptive cross-sectional study design to investigate the morphological and morphometric characteristics of the femoral artery and its branches within the femoral triangle in a Nigerian population using adult human cadavers.</w:t>
      </w:r>
    </w:p>
    <w:p w14:paraId="45C40CC4" w14:textId="77777777" w:rsidR="00340407" w:rsidRPr="00340407" w:rsidRDefault="00340407" w:rsidP="00340407">
      <w:pPr>
        <w:pStyle w:val="Body"/>
        <w:rPr>
          <w:rFonts w:ascii="Arial" w:hAnsi="Arial" w:cs="Arial"/>
        </w:rPr>
      </w:pPr>
      <w:r w:rsidRPr="00340407">
        <w:rPr>
          <w:rFonts w:ascii="Arial" w:hAnsi="Arial" w:cs="Arial"/>
        </w:rPr>
        <w:t>The study utilized adult male and female cadavers of Nigerian origin obtained from the Department of Human Anatomy, University of Port Harcourt, Rivers State University, and Bayelsa Medical University, all located in the South-South region of Nigeria. A total of 20 adult cadavers, comprising 14 males and 6 females, were conveniently sampled from the study area. These represented the available cadavers that met the inclusion criteria.</w:t>
      </w:r>
    </w:p>
    <w:p w14:paraId="0D2AA707" w14:textId="77777777" w:rsidR="00340407" w:rsidRPr="00340407" w:rsidRDefault="00340407" w:rsidP="00340407">
      <w:pPr>
        <w:pStyle w:val="Body"/>
        <w:rPr>
          <w:rFonts w:ascii="Arial" w:hAnsi="Arial" w:cs="Arial"/>
        </w:rPr>
      </w:pPr>
      <w:r w:rsidRPr="00340407">
        <w:rPr>
          <w:rFonts w:ascii="Arial" w:hAnsi="Arial" w:cs="Arial"/>
        </w:rPr>
        <w:t xml:space="preserve">The study included adult cadavers of Nigerian origin, comprising both males and females, with no evidence of trauma or </w:t>
      </w:r>
      <w:proofErr w:type="spellStart"/>
      <w:r w:rsidRPr="00340407">
        <w:rPr>
          <w:rFonts w:ascii="Arial" w:hAnsi="Arial" w:cs="Arial"/>
        </w:rPr>
        <w:t>tumours</w:t>
      </w:r>
      <w:proofErr w:type="spellEnd"/>
      <w:r w:rsidRPr="00340407">
        <w:rPr>
          <w:rFonts w:ascii="Arial" w:hAnsi="Arial" w:cs="Arial"/>
        </w:rPr>
        <w:t xml:space="preserve"> involving the femoral triangle region and which had been adequately fixed with formalin. Cadavers that did not meet these inclusion criteria were excluded from the study.</w:t>
      </w:r>
    </w:p>
    <w:p w14:paraId="385679A1" w14:textId="77777777" w:rsidR="00340407" w:rsidRPr="00340407" w:rsidRDefault="00340407" w:rsidP="00340407">
      <w:pPr>
        <w:pStyle w:val="Body"/>
        <w:rPr>
          <w:rFonts w:ascii="Arial" w:hAnsi="Arial" w:cs="Arial"/>
          <w:b/>
          <w:bCs/>
        </w:rPr>
      </w:pPr>
      <w:r>
        <w:rPr>
          <w:rFonts w:ascii="Arial" w:hAnsi="Arial" w:cs="Arial"/>
          <w:b/>
          <w:bCs/>
        </w:rPr>
        <w:t xml:space="preserve">2.2 </w:t>
      </w:r>
      <w:r w:rsidRPr="00340407">
        <w:rPr>
          <w:rFonts w:ascii="Arial" w:hAnsi="Arial" w:cs="Arial"/>
          <w:b/>
          <w:bCs/>
        </w:rPr>
        <w:t>Dissection Procedure</w:t>
      </w:r>
    </w:p>
    <w:p w14:paraId="6884F744" w14:textId="77777777" w:rsidR="00340407" w:rsidRPr="00340407" w:rsidRDefault="00340407" w:rsidP="00340407">
      <w:pPr>
        <w:pStyle w:val="Body"/>
        <w:rPr>
          <w:rFonts w:ascii="Arial" w:hAnsi="Arial" w:cs="Arial"/>
        </w:rPr>
      </w:pPr>
      <w:r w:rsidRPr="00340407">
        <w:rPr>
          <w:rFonts w:ascii="Arial" w:hAnsi="Arial" w:cs="Arial"/>
        </w:rPr>
        <w:t>Exposure of the femoral artery and its branches was carried out following the standard dissection procedures described in Cunningham’s Manual of Practical Anatomy, Volume 1 (Koshi, 2017). The skin and superficial fascia were incised and reflected from the anterior aspect of the thigh. The superficial inguinal lymph nodes and great saphenous vein were resected, and the fascia lata was incised to expose the femoral triangle. The inguinal ligament was identified and preserved, and the boundaries and contents of the femoral triangle were carefully identified.</w:t>
      </w:r>
    </w:p>
    <w:p w14:paraId="500EED7A" w14:textId="77777777" w:rsidR="00340407" w:rsidRPr="00340407" w:rsidRDefault="00340407" w:rsidP="00340407">
      <w:pPr>
        <w:pStyle w:val="Body"/>
        <w:rPr>
          <w:rFonts w:ascii="Arial" w:hAnsi="Arial" w:cs="Arial"/>
        </w:rPr>
      </w:pPr>
      <w:r w:rsidRPr="00340407">
        <w:rPr>
          <w:rFonts w:ascii="Arial" w:hAnsi="Arial" w:cs="Arial"/>
        </w:rPr>
        <w:t>The femoral sheath was dissected to expose the femoral artery and its major branches. The venae comitantes of the smaller arteries were carefully resected to obtain a clear view of the arrangement of the vessels within the femoral triangle. The upper part of the femoral artery was cleaned, and its branches were carefully exposed and preserved for morphological and morphometric assessment.</w:t>
      </w:r>
    </w:p>
    <w:p w14:paraId="67B9523C" w14:textId="77777777" w:rsidR="00340407" w:rsidRPr="00340407" w:rsidRDefault="00340407" w:rsidP="00340407">
      <w:pPr>
        <w:pStyle w:val="Body"/>
        <w:rPr>
          <w:rFonts w:ascii="Arial" w:hAnsi="Arial" w:cs="Arial"/>
        </w:rPr>
      </w:pPr>
      <w:r w:rsidRPr="00340407">
        <w:rPr>
          <w:rFonts w:ascii="Arial" w:hAnsi="Arial" w:cs="Arial"/>
        </w:rPr>
        <w:t xml:space="preserve">The root of the profunda femoris artery was identified, and its was carefully examined. The profunda femoris artery was traced distally, together with the profunda femoris vein, behind the femoral vessels until it left the femoral triangle. The medial and lateral circumflex femoral arteries were identified and their origins were carefully examined. </w:t>
      </w:r>
    </w:p>
    <w:p w14:paraId="4B94BDBC" w14:textId="77777777" w:rsidR="00340407" w:rsidRPr="00340407" w:rsidRDefault="00340407" w:rsidP="00340407">
      <w:pPr>
        <w:pStyle w:val="Body"/>
        <w:rPr>
          <w:rFonts w:ascii="Arial" w:hAnsi="Arial" w:cs="Arial"/>
          <w:b/>
          <w:bCs/>
        </w:rPr>
      </w:pPr>
      <w:r>
        <w:rPr>
          <w:rFonts w:ascii="Arial" w:hAnsi="Arial" w:cs="Arial"/>
          <w:b/>
          <w:bCs/>
        </w:rPr>
        <w:t xml:space="preserve">2.3 </w:t>
      </w:r>
      <w:r w:rsidRPr="00340407">
        <w:rPr>
          <w:rFonts w:ascii="Arial" w:hAnsi="Arial" w:cs="Arial"/>
          <w:b/>
          <w:bCs/>
        </w:rPr>
        <w:t>Morphometric Measurements</w:t>
      </w:r>
    </w:p>
    <w:p w14:paraId="243FAB64" w14:textId="77777777" w:rsidR="00340407" w:rsidRPr="00340407" w:rsidRDefault="00340407" w:rsidP="00340407">
      <w:pPr>
        <w:pStyle w:val="Body"/>
        <w:rPr>
          <w:rFonts w:ascii="Arial" w:hAnsi="Arial" w:cs="Arial"/>
        </w:rPr>
      </w:pPr>
      <w:r w:rsidRPr="00340407">
        <w:rPr>
          <w:rFonts w:ascii="Arial" w:hAnsi="Arial" w:cs="Arial"/>
        </w:rPr>
        <w:t>The following morphometric parameters of the femoral arterial system within the femoral triangle were measured:</w:t>
      </w:r>
    </w:p>
    <w:p w14:paraId="399EE9DB" w14:textId="77777777" w:rsidR="00340407" w:rsidRPr="00340407" w:rsidRDefault="00340407" w:rsidP="00340407">
      <w:pPr>
        <w:pStyle w:val="Body"/>
        <w:numPr>
          <w:ilvl w:val="0"/>
          <w:numId w:val="31"/>
        </w:numPr>
        <w:spacing w:after="0"/>
        <w:rPr>
          <w:rFonts w:ascii="Arial" w:hAnsi="Arial" w:cs="Arial"/>
        </w:rPr>
      </w:pPr>
      <w:r w:rsidRPr="00340407">
        <w:rPr>
          <w:rFonts w:ascii="Arial" w:hAnsi="Arial" w:cs="Arial"/>
        </w:rPr>
        <w:t>Distance from the inguinal ligament to the origin of the profunda femoris artery.</w:t>
      </w:r>
    </w:p>
    <w:p w14:paraId="207E37D3" w14:textId="77777777" w:rsidR="00340407" w:rsidRPr="00340407" w:rsidRDefault="00340407" w:rsidP="00340407">
      <w:pPr>
        <w:pStyle w:val="Body"/>
        <w:numPr>
          <w:ilvl w:val="0"/>
          <w:numId w:val="31"/>
        </w:numPr>
        <w:spacing w:after="0"/>
        <w:rPr>
          <w:rFonts w:ascii="Arial" w:hAnsi="Arial" w:cs="Arial"/>
        </w:rPr>
      </w:pPr>
      <w:r w:rsidRPr="00340407">
        <w:rPr>
          <w:rFonts w:ascii="Arial" w:hAnsi="Arial" w:cs="Arial"/>
        </w:rPr>
        <w:t>Distance from the inguinal ligament to the apex of the femoral triangle.</w:t>
      </w:r>
    </w:p>
    <w:p w14:paraId="25305526" w14:textId="77777777" w:rsidR="00340407" w:rsidRPr="00340407" w:rsidRDefault="00340407" w:rsidP="00340407">
      <w:pPr>
        <w:pStyle w:val="Body"/>
        <w:numPr>
          <w:ilvl w:val="0"/>
          <w:numId w:val="31"/>
        </w:numPr>
        <w:spacing w:after="0"/>
        <w:rPr>
          <w:rFonts w:ascii="Arial" w:hAnsi="Arial" w:cs="Arial"/>
        </w:rPr>
      </w:pPr>
      <w:r w:rsidRPr="00340407">
        <w:rPr>
          <w:rFonts w:ascii="Arial" w:hAnsi="Arial" w:cs="Arial"/>
        </w:rPr>
        <w:t>Distance from the origin of the profunda femoris artery to the origin of the medial circumflex femoral artery.</w:t>
      </w:r>
    </w:p>
    <w:p w14:paraId="4A3F4ED2" w14:textId="77777777" w:rsidR="00340407" w:rsidRPr="00340407" w:rsidRDefault="00340407" w:rsidP="00340407">
      <w:pPr>
        <w:pStyle w:val="Body"/>
        <w:numPr>
          <w:ilvl w:val="0"/>
          <w:numId w:val="31"/>
        </w:numPr>
        <w:spacing w:after="0"/>
        <w:rPr>
          <w:rFonts w:ascii="Arial" w:hAnsi="Arial" w:cs="Arial"/>
        </w:rPr>
      </w:pPr>
      <w:r w:rsidRPr="00340407">
        <w:rPr>
          <w:rFonts w:ascii="Arial" w:hAnsi="Arial" w:cs="Arial"/>
        </w:rPr>
        <w:t>Distance from the origin of the profunda femoris artery to the origin of the lateral circumflex femoral artery.</w:t>
      </w:r>
    </w:p>
    <w:p w14:paraId="79BFBB15" w14:textId="77777777" w:rsidR="00340407" w:rsidRPr="00340407" w:rsidRDefault="00340407" w:rsidP="00340407">
      <w:pPr>
        <w:pStyle w:val="Body"/>
        <w:numPr>
          <w:ilvl w:val="0"/>
          <w:numId w:val="31"/>
        </w:numPr>
        <w:spacing w:after="0"/>
        <w:rPr>
          <w:rFonts w:ascii="Arial" w:hAnsi="Arial" w:cs="Arial"/>
        </w:rPr>
      </w:pPr>
      <w:r w:rsidRPr="00340407">
        <w:rPr>
          <w:rFonts w:ascii="Arial" w:hAnsi="Arial" w:cs="Arial"/>
        </w:rPr>
        <w:t>Inner diameter of the femoral artery measured 10 mm proximal to the origin of the profunda femoris artery.</w:t>
      </w:r>
    </w:p>
    <w:p w14:paraId="4B790AF1" w14:textId="77777777" w:rsidR="00340407" w:rsidRPr="00340407" w:rsidRDefault="00340407" w:rsidP="00340407">
      <w:pPr>
        <w:pStyle w:val="Body"/>
        <w:rPr>
          <w:rFonts w:ascii="Arial" w:hAnsi="Arial" w:cs="Arial"/>
          <w:b/>
          <w:bCs/>
        </w:rPr>
      </w:pPr>
      <w:r>
        <w:rPr>
          <w:rFonts w:ascii="Arial" w:hAnsi="Arial" w:cs="Arial"/>
          <w:b/>
          <w:bCs/>
        </w:rPr>
        <w:t xml:space="preserve">2.4 </w:t>
      </w:r>
      <w:r w:rsidRPr="00340407">
        <w:rPr>
          <w:rFonts w:ascii="Arial" w:hAnsi="Arial" w:cs="Arial"/>
          <w:b/>
          <w:bCs/>
        </w:rPr>
        <w:t>Morphological Assessment</w:t>
      </w:r>
    </w:p>
    <w:p w14:paraId="7DA59231" w14:textId="77777777" w:rsidR="00340407" w:rsidRPr="00340407" w:rsidRDefault="00340407" w:rsidP="00340407">
      <w:pPr>
        <w:pStyle w:val="Body"/>
        <w:rPr>
          <w:rFonts w:ascii="Arial" w:hAnsi="Arial" w:cs="Arial"/>
        </w:rPr>
      </w:pPr>
      <w:r w:rsidRPr="00340407">
        <w:rPr>
          <w:rFonts w:ascii="Arial" w:hAnsi="Arial" w:cs="Arial"/>
        </w:rPr>
        <w:t>The following morphological characteristics were carefully examined and recorded to determine their frequencies and identify possible anatomical variations:</w:t>
      </w:r>
    </w:p>
    <w:p w14:paraId="53E66F6A" w14:textId="77777777" w:rsidR="00340407" w:rsidRPr="00340407" w:rsidRDefault="00340407" w:rsidP="00340407">
      <w:pPr>
        <w:pStyle w:val="Body"/>
        <w:numPr>
          <w:ilvl w:val="0"/>
          <w:numId w:val="32"/>
        </w:numPr>
        <w:spacing w:after="0"/>
        <w:rPr>
          <w:rFonts w:ascii="Arial" w:hAnsi="Arial" w:cs="Arial"/>
        </w:rPr>
      </w:pPr>
      <w:r w:rsidRPr="00340407">
        <w:rPr>
          <w:rFonts w:ascii="Arial" w:hAnsi="Arial" w:cs="Arial"/>
        </w:rPr>
        <w:t>Site of origin of the profunda femoris artery.</w:t>
      </w:r>
    </w:p>
    <w:p w14:paraId="4A4D1B09" w14:textId="77777777" w:rsidR="00340407" w:rsidRPr="00340407" w:rsidRDefault="00340407" w:rsidP="00340407">
      <w:pPr>
        <w:pStyle w:val="Body"/>
        <w:numPr>
          <w:ilvl w:val="0"/>
          <w:numId w:val="32"/>
        </w:numPr>
        <w:spacing w:after="0"/>
        <w:rPr>
          <w:rFonts w:ascii="Arial" w:hAnsi="Arial" w:cs="Arial"/>
        </w:rPr>
      </w:pPr>
      <w:r w:rsidRPr="00340407">
        <w:rPr>
          <w:rFonts w:ascii="Arial" w:hAnsi="Arial" w:cs="Arial"/>
        </w:rPr>
        <w:t>Site of origin of the medial circumflex femoral artery.</w:t>
      </w:r>
    </w:p>
    <w:p w14:paraId="0B1306D5" w14:textId="77777777" w:rsidR="00340407" w:rsidRPr="00340407" w:rsidRDefault="00340407" w:rsidP="00340407">
      <w:pPr>
        <w:pStyle w:val="Body"/>
        <w:numPr>
          <w:ilvl w:val="0"/>
          <w:numId w:val="32"/>
        </w:numPr>
        <w:spacing w:after="0"/>
        <w:rPr>
          <w:rFonts w:ascii="Arial" w:hAnsi="Arial" w:cs="Arial"/>
        </w:rPr>
      </w:pPr>
      <w:r w:rsidRPr="00340407">
        <w:rPr>
          <w:rFonts w:ascii="Arial" w:hAnsi="Arial" w:cs="Arial"/>
        </w:rPr>
        <w:t>Site of origin of the lateral circumflex femoral artery.</w:t>
      </w:r>
    </w:p>
    <w:p w14:paraId="73F9D5B1" w14:textId="77777777" w:rsidR="00340407" w:rsidRDefault="00340407" w:rsidP="00340407">
      <w:pPr>
        <w:pStyle w:val="Body"/>
        <w:numPr>
          <w:ilvl w:val="0"/>
          <w:numId w:val="32"/>
        </w:numPr>
        <w:spacing w:after="0"/>
        <w:rPr>
          <w:rFonts w:ascii="Arial" w:hAnsi="Arial" w:cs="Arial"/>
        </w:rPr>
      </w:pPr>
      <w:r w:rsidRPr="00340407">
        <w:rPr>
          <w:rFonts w:ascii="Arial" w:hAnsi="Arial" w:cs="Arial"/>
        </w:rPr>
        <w:t>Direction of origin of the profunda femoris artery.</w:t>
      </w:r>
    </w:p>
    <w:p w14:paraId="5287EFF8" w14:textId="77777777" w:rsidR="00340407" w:rsidRDefault="00340407" w:rsidP="00340407">
      <w:pPr>
        <w:pStyle w:val="Body"/>
        <w:spacing w:after="0"/>
        <w:rPr>
          <w:rFonts w:ascii="Arial" w:hAnsi="Arial" w:cs="Arial"/>
        </w:rPr>
      </w:pPr>
    </w:p>
    <w:p w14:paraId="440DE2EC" w14:textId="77777777" w:rsidR="00340407" w:rsidRPr="00340407" w:rsidRDefault="00340407" w:rsidP="00340407">
      <w:pPr>
        <w:pStyle w:val="Body"/>
        <w:rPr>
          <w:rFonts w:ascii="Arial" w:hAnsi="Arial" w:cs="Arial"/>
        </w:rPr>
      </w:pPr>
      <w:r w:rsidRPr="00340407">
        <w:rPr>
          <w:rFonts w:ascii="Arial" w:hAnsi="Arial" w:cs="Arial"/>
          <w:noProof/>
        </w:rPr>
        <w:lastRenderedPageBreak/>
        <w:drawing>
          <wp:inline distT="0" distB="0" distL="0" distR="0" wp14:anchorId="3F69AFF0" wp14:editId="548F6EBE">
            <wp:extent cx="3277590" cy="25944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90812" cy="2604876"/>
                    </a:xfrm>
                    <a:prstGeom prst="rect">
                      <a:avLst/>
                    </a:prstGeom>
                  </pic:spPr>
                </pic:pic>
              </a:graphicData>
            </a:graphic>
          </wp:inline>
        </w:drawing>
      </w:r>
    </w:p>
    <w:p w14:paraId="63C74BCD" w14:textId="77777777" w:rsidR="00340407" w:rsidRPr="00340407" w:rsidRDefault="00340407" w:rsidP="00340407">
      <w:pPr>
        <w:pStyle w:val="Body"/>
        <w:rPr>
          <w:rFonts w:ascii="Arial" w:hAnsi="Arial" w:cs="Arial"/>
        </w:rPr>
      </w:pPr>
      <w:r w:rsidRPr="00340407">
        <w:rPr>
          <w:rFonts w:ascii="Arial" w:hAnsi="Arial" w:cs="Arial"/>
          <w:b/>
          <w:bCs/>
        </w:rPr>
        <w:t>Figure 1:</w:t>
      </w:r>
      <w:r w:rsidRPr="00340407">
        <w:rPr>
          <w:rFonts w:ascii="Arial" w:hAnsi="Arial" w:cs="Arial"/>
        </w:rPr>
        <w:t xml:space="preserve"> Femoral artery and its branches. The medial and lateral circumflex femoral arteries branching from the profunda femoris.</w:t>
      </w:r>
    </w:p>
    <w:p w14:paraId="6FB3F008" w14:textId="77777777" w:rsidR="00340407" w:rsidRPr="00340407" w:rsidRDefault="00340407" w:rsidP="00340407">
      <w:pPr>
        <w:pStyle w:val="Body"/>
        <w:rPr>
          <w:rFonts w:ascii="Arial" w:hAnsi="Arial" w:cs="Arial"/>
          <w:i/>
          <w:iCs/>
        </w:rPr>
      </w:pPr>
      <w:r w:rsidRPr="00340407">
        <w:rPr>
          <w:rFonts w:ascii="Arial" w:hAnsi="Arial" w:cs="Arial"/>
          <w:i/>
          <w:iCs/>
        </w:rPr>
        <w:t>1= Femoral Artery, 2= Profunda Femoris, 3= Medial Circumflex Femoral, 4= Lateral Circumflex Femoral</w:t>
      </w:r>
    </w:p>
    <w:p w14:paraId="650C46B5" w14:textId="77777777" w:rsidR="00340407" w:rsidRPr="00340407" w:rsidRDefault="00340407" w:rsidP="00340407">
      <w:pPr>
        <w:pStyle w:val="Body"/>
        <w:rPr>
          <w:rFonts w:ascii="Arial" w:hAnsi="Arial" w:cs="Arial"/>
          <w:i/>
          <w:iCs/>
        </w:rPr>
      </w:pPr>
    </w:p>
    <w:p w14:paraId="23018BDC" w14:textId="77777777" w:rsidR="00340407" w:rsidRPr="00340407" w:rsidRDefault="00340407" w:rsidP="00340407">
      <w:pPr>
        <w:pStyle w:val="Body"/>
        <w:rPr>
          <w:rFonts w:ascii="Arial" w:hAnsi="Arial" w:cs="Arial"/>
          <w:i/>
          <w:iCs/>
        </w:rPr>
      </w:pPr>
      <w:r w:rsidRPr="00340407">
        <w:rPr>
          <w:rFonts w:ascii="Arial" w:hAnsi="Arial" w:cs="Arial"/>
          <w:i/>
          <w:iCs/>
          <w:noProof/>
        </w:rPr>
        <w:drawing>
          <wp:inline distT="0" distB="0" distL="0" distR="0" wp14:anchorId="1D983FB9" wp14:editId="74D167BB">
            <wp:extent cx="5088304" cy="24609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03801" cy="2468473"/>
                    </a:xfrm>
                    <a:prstGeom prst="rect">
                      <a:avLst/>
                    </a:prstGeom>
                  </pic:spPr>
                </pic:pic>
              </a:graphicData>
            </a:graphic>
          </wp:inline>
        </w:drawing>
      </w:r>
    </w:p>
    <w:p w14:paraId="0D5F454D" w14:textId="77777777" w:rsidR="00340407" w:rsidRPr="00340407" w:rsidRDefault="00340407" w:rsidP="00340407">
      <w:pPr>
        <w:pStyle w:val="Body"/>
        <w:rPr>
          <w:rFonts w:ascii="Arial" w:hAnsi="Arial" w:cs="Arial"/>
        </w:rPr>
      </w:pPr>
      <w:r w:rsidRPr="00340407">
        <w:rPr>
          <w:rFonts w:ascii="Arial" w:hAnsi="Arial" w:cs="Arial"/>
          <w:b/>
          <w:bCs/>
        </w:rPr>
        <w:t>Figure 2</w:t>
      </w:r>
      <w:r w:rsidRPr="00340407">
        <w:rPr>
          <w:rFonts w:ascii="Arial" w:hAnsi="Arial" w:cs="Arial"/>
        </w:rPr>
        <w:t>: Femoral artery and its branches. The medial circumflex femoral artery branching from the femoral artery and lateral medial circumflex femoral artery branching from profunda femoris.</w:t>
      </w:r>
    </w:p>
    <w:p w14:paraId="1AF24E4D" w14:textId="77777777" w:rsidR="00340407" w:rsidRPr="00340407" w:rsidRDefault="00340407" w:rsidP="00340407">
      <w:pPr>
        <w:pStyle w:val="Body"/>
        <w:rPr>
          <w:rFonts w:ascii="Arial" w:hAnsi="Arial" w:cs="Arial"/>
          <w:i/>
          <w:iCs/>
        </w:rPr>
      </w:pPr>
      <w:r w:rsidRPr="00340407">
        <w:rPr>
          <w:rFonts w:ascii="Arial" w:hAnsi="Arial" w:cs="Arial"/>
          <w:i/>
          <w:iCs/>
        </w:rPr>
        <w:t>1= Femoral Artery, 2= Profunda Femoris, 3= Medial Circumflex Femoral, 4= Lateral Circumflex Femoral</w:t>
      </w:r>
    </w:p>
    <w:p w14:paraId="5CB2A3B5" w14:textId="77777777" w:rsidR="00340407" w:rsidRPr="00340407" w:rsidRDefault="00340407" w:rsidP="00340407">
      <w:pPr>
        <w:pStyle w:val="Body"/>
        <w:rPr>
          <w:rFonts w:ascii="Arial" w:hAnsi="Arial" w:cs="Arial"/>
        </w:rPr>
      </w:pPr>
    </w:p>
    <w:p w14:paraId="4C3F3863" w14:textId="77777777" w:rsidR="00340407" w:rsidRPr="00340407" w:rsidRDefault="00340407" w:rsidP="00340407">
      <w:pPr>
        <w:pStyle w:val="Body"/>
        <w:rPr>
          <w:rFonts w:ascii="Arial" w:hAnsi="Arial" w:cs="Arial"/>
          <w:b/>
          <w:bCs/>
        </w:rPr>
      </w:pPr>
      <w:r>
        <w:rPr>
          <w:rFonts w:ascii="Arial" w:hAnsi="Arial" w:cs="Arial"/>
          <w:b/>
          <w:bCs/>
        </w:rPr>
        <w:t xml:space="preserve">2.5 </w:t>
      </w:r>
      <w:r w:rsidRPr="00340407">
        <w:rPr>
          <w:rFonts w:ascii="Arial" w:hAnsi="Arial" w:cs="Arial"/>
          <w:b/>
          <w:bCs/>
        </w:rPr>
        <w:t>Methods of Data Analysis</w:t>
      </w:r>
    </w:p>
    <w:p w14:paraId="3062FB71" w14:textId="77777777" w:rsidR="00340407" w:rsidRPr="00340407" w:rsidRDefault="00340407" w:rsidP="00340407">
      <w:pPr>
        <w:pStyle w:val="Body"/>
        <w:rPr>
          <w:rFonts w:ascii="Arial" w:hAnsi="Arial" w:cs="Arial"/>
        </w:rPr>
      </w:pPr>
      <w:r w:rsidRPr="00340407">
        <w:rPr>
          <w:rFonts w:ascii="Arial" w:hAnsi="Arial" w:cs="Arial"/>
        </w:rPr>
        <w:t xml:space="preserve">Data obtained from the study were analyzed using IBM Statistical Package for the Social Sciences (IBM SPSS) version 25. Descriptive statistics, including mean, standard deviation, frequency, and percentage, were used to summarize the data. An independent-samples </w:t>
      </w:r>
      <w:r w:rsidRPr="00340407">
        <w:rPr>
          <w:rFonts w:ascii="Arial" w:hAnsi="Arial" w:cs="Arial"/>
          <w:i/>
          <w:iCs/>
        </w:rPr>
        <w:t>t</w:t>
      </w:r>
      <w:r w:rsidRPr="00340407">
        <w:rPr>
          <w:rFonts w:ascii="Arial" w:hAnsi="Arial" w:cs="Arial"/>
        </w:rPr>
        <w:t xml:space="preserve">-test was used to compare morphometric measurements between male and female cadavers. A paired-samples </w:t>
      </w:r>
      <w:r w:rsidRPr="00340407">
        <w:rPr>
          <w:rFonts w:ascii="Arial" w:hAnsi="Arial" w:cs="Arial"/>
          <w:i/>
          <w:iCs/>
        </w:rPr>
        <w:t>t</w:t>
      </w:r>
      <w:r w:rsidRPr="00340407">
        <w:rPr>
          <w:rFonts w:ascii="Arial" w:hAnsi="Arial" w:cs="Arial"/>
        </w:rPr>
        <w:t xml:space="preserve">-test was used to compare measurements between the right and left sides to assess differences associated with laterality. Statistical significance was set at an alpha level of 0.05, with </w:t>
      </w:r>
      <w:r w:rsidRPr="00340407">
        <w:rPr>
          <w:rFonts w:ascii="Arial" w:hAnsi="Arial" w:cs="Arial"/>
          <w:i/>
          <w:iCs/>
        </w:rPr>
        <w:t>p</w:t>
      </w:r>
      <w:r w:rsidRPr="00340407">
        <w:rPr>
          <w:rFonts w:ascii="Arial" w:hAnsi="Arial" w:cs="Arial"/>
        </w:rPr>
        <w:t xml:space="preserve"> &lt; 0.05 considered statistically significant. A 95% confidence level was adopted for the statistical analyses.</w:t>
      </w:r>
    </w:p>
    <w:p w14:paraId="6054F0D8" w14:textId="77777777" w:rsidR="00790ADA" w:rsidRPr="00FB3A86" w:rsidRDefault="00790ADA" w:rsidP="00441B6F">
      <w:pPr>
        <w:pStyle w:val="Body"/>
        <w:spacing w:after="0"/>
        <w:rPr>
          <w:rFonts w:ascii="Arial" w:hAnsi="Arial" w:cs="Arial"/>
        </w:rPr>
      </w:pPr>
    </w:p>
    <w:p w14:paraId="35A883A8"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CCFA12B" w14:textId="77777777" w:rsidR="00790ADA" w:rsidRPr="00FB3A86" w:rsidRDefault="00790ADA" w:rsidP="00441B6F">
      <w:pPr>
        <w:pStyle w:val="Head1"/>
        <w:spacing w:after="0"/>
        <w:jc w:val="both"/>
        <w:rPr>
          <w:rFonts w:ascii="Arial" w:hAnsi="Arial" w:cs="Arial"/>
        </w:rPr>
      </w:pPr>
    </w:p>
    <w:p w14:paraId="6466BFFE" w14:textId="77777777" w:rsidR="00340407" w:rsidRPr="00340407" w:rsidRDefault="00340407" w:rsidP="00340407">
      <w:pPr>
        <w:pStyle w:val="Body"/>
        <w:spacing w:after="0"/>
        <w:rPr>
          <w:rFonts w:ascii="Arial" w:hAnsi="Arial" w:cs="Arial"/>
          <w:b/>
          <w:bCs/>
        </w:rPr>
      </w:pPr>
      <w:r>
        <w:rPr>
          <w:rFonts w:ascii="Arial" w:hAnsi="Arial" w:cs="Arial"/>
          <w:b/>
          <w:bCs/>
        </w:rPr>
        <w:t xml:space="preserve">3.1 </w:t>
      </w:r>
      <w:r w:rsidRPr="00340407">
        <w:rPr>
          <w:rFonts w:ascii="Arial" w:hAnsi="Arial" w:cs="Arial"/>
          <w:b/>
          <w:bCs/>
        </w:rPr>
        <w:t>RESULTS</w:t>
      </w:r>
    </w:p>
    <w:p w14:paraId="54E05727" w14:textId="77777777" w:rsidR="00340407" w:rsidRPr="00340407" w:rsidRDefault="00340407" w:rsidP="00340407">
      <w:pPr>
        <w:pStyle w:val="Body"/>
        <w:spacing w:after="0"/>
        <w:rPr>
          <w:rFonts w:ascii="Arial" w:hAnsi="Arial" w:cs="Arial"/>
        </w:rPr>
      </w:pPr>
      <w:r w:rsidRPr="00340407">
        <w:rPr>
          <w:rFonts w:ascii="Arial" w:hAnsi="Arial" w:cs="Arial"/>
        </w:rPr>
        <w:t xml:space="preserve">The results of the study were presented in tables and figures. </w:t>
      </w:r>
    </w:p>
    <w:p w14:paraId="3D7C51E1" w14:textId="77777777" w:rsidR="00340407" w:rsidRPr="00340407" w:rsidRDefault="00340407" w:rsidP="00340407">
      <w:pPr>
        <w:pStyle w:val="Body"/>
        <w:spacing w:after="0"/>
        <w:rPr>
          <w:rFonts w:ascii="Arial" w:hAnsi="Arial" w:cs="Arial"/>
        </w:rPr>
      </w:pPr>
      <w:r w:rsidRPr="00340407">
        <w:rPr>
          <w:rFonts w:ascii="Arial" w:hAnsi="Arial" w:cs="Arial"/>
          <w:noProof/>
        </w:rPr>
        <w:drawing>
          <wp:inline distT="0" distB="0" distL="0" distR="0" wp14:anchorId="5993354E" wp14:editId="7F70DECD">
            <wp:extent cx="5937885" cy="348805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885" cy="3488055"/>
                    </a:xfrm>
                    <a:prstGeom prst="rect">
                      <a:avLst/>
                    </a:prstGeom>
                    <a:noFill/>
                    <a:ln>
                      <a:noFill/>
                    </a:ln>
                  </pic:spPr>
                </pic:pic>
              </a:graphicData>
            </a:graphic>
          </wp:inline>
        </w:drawing>
      </w:r>
    </w:p>
    <w:p w14:paraId="655DEEFE" w14:textId="77777777" w:rsidR="00340407" w:rsidRPr="00340407" w:rsidRDefault="00340407" w:rsidP="00340407">
      <w:pPr>
        <w:pStyle w:val="Body"/>
        <w:spacing w:after="0"/>
        <w:rPr>
          <w:rFonts w:ascii="Arial" w:hAnsi="Arial" w:cs="Arial"/>
        </w:rPr>
      </w:pPr>
      <w:r w:rsidRPr="00340407">
        <w:rPr>
          <w:rFonts w:ascii="Arial" w:hAnsi="Arial" w:cs="Arial"/>
          <w:b/>
        </w:rPr>
        <w:t xml:space="preserve">Figure 3: </w:t>
      </w:r>
      <w:r w:rsidRPr="00340407">
        <w:rPr>
          <w:rFonts w:ascii="Arial" w:hAnsi="Arial" w:cs="Arial"/>
        </w:rPr>
        <w:t>Demographic distribution of study samples by sex (males and females)</w:t>
      </w:r>
    </w:p>
    <w:p w14:paraId="5FA66056" w14:textId="77777777" w:rsidR="00340407" w:rsidRPr="00340407" w:rsidRDefault="00340407" w:rsidP="00340407">
      <w:pPr>
        <w:pStyle w:val="Body"/>
        <w:spacing w:after="0"/>
        <w:rPr>
          <w:rFonts w:ascii="Arial" w:hAnsi="Arial" w:cs="Arial"/>
        </w:rPr>
      </w:pPr>
    </w:p>
    <w:p w14:paraId="0CCAA9D3" w14:textId="77777777" w:rsidR="00340407" w:rsidRPr="00340407" w:rsidRDefault="00340407" w:rsidP="00340407">
      <w:pPr>
        <w:pStyle w:val="Body"/>
        <w:spacing w:after="0"/>
        <w:rPr>
          <w:rFonts w:ascii="Arial" w:hAnsi="Arial" w:cs="Arial"/>
        </w:rPr>
      </w:pPr>
      <w:r w:rsidRPr="00340407">
        <w:rPr>
          <w:rFonts w:ascii="Arial" w:hAnsi="Arial" w:cs="Arial"/>
          <w:b/>
        </w:rPr>
        <w:t>Table 1:</w:t>
      </w:r>
      <w:r w:rsidRPr="00340407">
        <w:rPr>
          <w:rFonts w:ascii="Arial" w:hAnsi="Arial" w:cs="Arial"/>
        </w:rPr>
        <w:t xml:space="preserve"> Descriptive statistics and paired sample t-test comparison between the right and left sides of male samples.</w:t>
      </w:r>
    </w:p>
    <w:tbl>
      <w:tblPr>
        <w:tblW w:w="10004" w:type="dxa"/>
        <w:tblInd w:w="-36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4"/>
        <w:gridCol w:w="714"/>
        <w:gridCol w:w="709"/>
        <w:gridCol w:w="1417"/>
        <w:gridCol w:w="851"/>
        <w:gridCol w:w="709"/>
        <w:gridCol w:w="1417"/>
        <w:gridCol w:w="709"/>
        <w:gridCol w:w="992"/>
        <w:gridCol w:w="992"/>
      </w:tblGrid>
      <w:tr w:rsidR="00340407" w:rsidRPr="00340407" w14:paraId="2D793B8B" w14:textId="77777777" w:rsidTr="00340407">
        <w:trPr>
          <w:cantSplit/>
          <w:trHeight w:val="284"/>
        </w:trPr>
        <w:tc>
          <w:tcPr>
            <w:tcW w:w="1494" w:type="dxa"/>
            <w:vMerge w:val="restart"/>
            <w:shd w:val="clear" w:color="auto" w:fill="FFFFFF"/>
            <w:vAlign w:val="bottom"/>
          </w:tcPr>
          <w:p w14:paraId="55E1AA50" w14:textId="77777777" w:rsidR="00340407" w:rsidRPr="00340407" w:rsidRDefault="00340407" w:rsidP="00340407">
            <w:pPr>
              <w:pStyle w:val="Body"/>
              <w:rPr>
                <w:rFonts w:ascii="Arial" w:hAnsi="Arial" w:cs="Arial"/>
                <w:b/>
              </w:rPr>
            </w:pPr>
            <w:r w:rsidRPr="00340407">
              <w:rPr>
                <w:rFonts w:ascii="Arial" w:hAnsi="Arial" w:cs="Arial"/>
                <w:b/>
              </w:rPr>
              <w:t>Variables (mm)</w:t>
            </w:r>
          </w:p>
        </w:tc>
        <w:tc>
          <w:tcPr>
            <w:tcW w:w="2840" w:type="dxa"/>
            <w:gridSpan w:val="3"/>
            <w:shd w:val="clear" w:color="auto" w:fill="FFFFFF"/>
            <w:vAlign w:val="bottom"/>
          </w:tcPr>
          <w:p w14:paraId="4D4FB4C6" w14:textId="77777777" w:rsidR="00340407" w:rsidRPr="00340407" w:rsidRDefault="00340407" w:rsidP="00340407">
            <w:pPr>
              <w:pStyle w:val="Body"/>
              <w:rPr>
                <w:rFonts w:ascii="Arial" w:hAnsi="Arial" w:cs="Arial"/>
                <w:b/>
              </w:rPr>
            </w:pPr>
            <w:r w:rsidRPr="00340407">
              <w:rPr>
                <w:rFonts w:ascii="Arial" w:hAnsi="Arial" w:cs="Arial"/>
                <w:b/>
              </w:rPr>
              <w:t>Right (n=14)</w:t>
            </w:r>
          </w:p>
        </w:tc>
        <w:tc>
          <w:tcPr>
            <w:tcW w:w="2977" w:type="dxa"/>
            <w:gridSpan w:val="3"/>
            <w:shd w:val="clear" w:color="auto" w:fill="FFFFFF"/>
            <w:vAlign w:val="bottom"/>
          </w:tcPr>
          <w:p w14:paraId="05D6F77C" w14:textId="77777777" w:rsidR="00340407" w:rsidRPr="00340407" w:rsidRDefault="00340407" w:rsidP="00340407">
            <w:pPr>
              <w:pStyle w:val="Body"/>
              <w:rPr>
                <w:rFonts w:ascii="Arial" w:hAnsi="Arial" w:cs="Arial"/>
                <w:b/>
              </w:rPr>
            </w:pPr>
            <w:r w:rsidRPr="00340407">
              <w:rPr>
                <w:rFonts w:ascii="Arial" w:hAnsi="Arial" w:cs="Arial"/>
                <w:b/>
              </w:rPr>
              <w:t>Left (n=14)</w:t>
            </w:r>
          </w:p>
        </w:tc>
        <w:tc>
          <w:tcPr>
            <w:tcW w:w="2693" w:type="dxa"/>
            <w:gridSpan w:val="3"/>
            <w:shd w:val="clear" w:color="auto" w:fill="FFFFFF"/>
            <w:vAlign w:val="bottom"/>
          </w:tcPr>
          <w:p w14:paraId="22E10493" w14:textId="77777777" w:rsidR="00340407" w:rsidRPr="00340407" w:rsidRDefault="00340407" w:rsidP="00340407">
            <w:pPr>
              <w:pStyle w:val="Body"/>
              <w:rPr>
                <w:rFonts w:ascii="Arial" w:hAnsi="Arial" w:cs="Arial"/>
                <w:b/>
              </w:rPr>
            </w:pPr>
            <w:r w:rsidRPr="00340407">
              <w:rPr>
                <w:rFonts w:ascii="Arial" w:hAnsi="Arial" w:cs="Arial"/>
                <w:b/>
              </w:rPr>
              <w:t>t-test</w:t>
            </w:r>
          </w:p>
        </w:tc>
      </w:tr>
      <w:tr w:rsidR="00340407" w:rsidRPr="00340407" w14:paraId="0F4647E8" w14:textId="77777777" w:rsidTr="00340407">
        <w:trPr>
          <w:cantSplit/>
          <w:trHeight w:val="281"/>
        </w:trPr>
        <w:tc>
          <w:tcPr>
            <w:tcW w:w="1494" w:type="dxa"/>
            <w:vMerge/>
            <w:tcBorders>
              <w:bottom w:val="single" w:sz="4" w:space="0" w:color="auto"/>
            </w:tcBorders>
            <w:shd w:val="clear" w:color="auto" w:fill="FFFFFF"/>
            <w:vAlign w:val="bottom"/>
          </w:tcPr>
          <w:p w14:paraId="1EEE098E" w14:textId="77777777" w:rsidR="00340407" w:rsidRPr="00340407" w:rsidRDefault="00340407" w:rsidP="00340407">
            <w:pPr>
              <w:pStyle w:val="Body"/>
              <w:rPr>
                <w:rFonts w:ascii="Arial" w:hAnsi="Arial" w:cs="Arial"/>
              </w:rPr>
            </w:pPr>
          </w:p>
        </w:tc>
        <w:tc>
          <w:tcPr>
            <w:tcW w:w="714" w:type="dxa"/>
            <w:tcBorders>
              <w:bottom w:val="single" w:sz="4" w:space="0" w:color="auto"/>
            </w:tcBorders>
            <w:shd w:val="clear" w:color="auto" w:fill="FFFFFF"/>
            <w:vAlign w:val="bottom"/>
          </w:tcPr>
          <w:p w14:paraId="2CF1600F" w14:textId="77777777" w:rsidR="00340407" w:rsidRPr="00340407" w:rsidRDefault="00340407" w:rsidP="00340407">
            <w:pPr>
              <w:pStyle w:val="Body"/>
              <w:rPr>
                <w:rFonts w:ascii="Arial" w:hAnsi="Arial" w:cs="Arial"/>
                <w:b/>
              </w:rPr>
            </w:pPr>
            <w:r w:rsidRPr="00340407">
              <w:rPr>
                <w:rFonts w:ascii="Arial" w:hAnsi="Arial" w:cs="Arial"/>
                <w:b/>
              </w:rPr>
              <w:t>Min.</w:t>
            </w:r>
          </w:p>
        </w:tc>
        <w:tc>
          <w:tcPr>
            <w:tcW w:w="709" w:type="dxa"/>
            <w:tcBorders>
              <w:bottom w:val="single" w:sz="4" w:space="0" w:color="auto"/>
            </w:tcBorders>
            <w:shd w:val="clear" w:color="auto" w:fill="FFFFFF"/>
            <w:vAlign w:val="bottom"/>
          </w:tcPr>
          <w:p w14:paraId="42FEE043" w14:textId="77777777" w:rsidR="00340407" w:rsidRPr="00340407" w:rsidRDefault="00340407" w:rsidP="00340407">
            <w:pPr>
              <w:pStyle w:val="Body"/>
              <w:rPr>
                <w:rFonts w:ascii="Arial" w:hAnsi="Arial" w:cs="Arial"/>
                <w:b/>
              </w:rPr>
            </w:pPr>
            <w:r w:rsidRPr="00340407">
              <w:rPr>
                <w:rFonts w:ascii="Arial" w:hAnsi="Arial" w:cs="Arial"/>
                <w:b/>
              </w:rPr>
              <w:t>Max.</w:t>
            </w:r>
          </w:p>
        </w:tc>
        <w:tc>
          <w:tcPr>
            <w:tcW w:w="1417" w:type="dxa"/>
            <w:tcBorders>
              <w:bottom w:val="single" w:sz="4" w:space="0" w:color="auto"/>
            </w:tcBorders>
            <w:shd w:val="clear" w:color="auto" w:fill="FFFFFF"/>
            <w:vAlign w:val="bottom"/>
          </w:tcPr>
          <w:p w14:paraId="46EE48C0" w14:textId="77777777" w:rsidR="00340407" w:rsidRPr="00340407" w:rsidRDefault="00340407" w:rsidP="00340407">
            <w:pPr>
              <w:pStyle w:val="Body"/>
              <w:rPr>
                <w:rFonts w:ascii="Arial" w:hAnsi="Arial" w:cs="Arial"/>
                <w:b/>
              </w:rPr>
            </w:pPr>
            <w:proofErr w:type="spellStart"/>
            <w:r w:rsidRPr="00340407">
              <w:rPr>
                <w:rFonts w:ascii="Arial" w:hAnsi="Arial" w:cs="Arial"/>
                <w:b/>
              </w:rPr>
              <w:t>Mean±SD</w:t>
            </w:r>
            <w:proofErr w:type="spellEnd"/>
          </w:p>
        </w:tc>
        <w:tc>
          <w:tcPr>
            <w:tcW w:w="851" w:type="dxa"/>
            <w:tcBorders>
              <w:bottom w:val="single" w:sz="4" w:space="0" w:color="auto"/>
            </w:tcBorders>
            <w:shd w:val="clear" w:color="auto" w:fill="FFFFFF"/>
            <w:vAlign w:val="bottom"/>
          </w:tcPr>
          <w:p w14:paraId="3E69C27F" w14:textId="77777777" w:rsidR="00340407" w:rsidRPr="00340407" w:rsidRDefault="00340407" w:rsidP="00340407">
            <w:pPr>
              <w:pStyle w:val="Body"/>
              <w:rPr>
                <w:rFonts w:ascii="Arial" w:hAnsi="Arial" w:cs="Arial"/>
                <w:b/>
              </w:rPr>
            </w:pPr>
            <w:r w:rsidRPr="00340407">
              <w:rPr>
                <w:rFonts w:ascii="Arial" w:hAnsi="Arial" w:cs="Arial"/>
                <w:b/>
              </w:rPr>
              <w:t>Min.</w:t>
            </w:r>
          </w:p>
        </w:tc>
        <w:tc>
          <w:tcPr>
            <w:tcW w:w="709" w:type="dxa"/>
            <w:tcBorders>
              <w:bottom w:val="single" w:sz="4" w:space="0" w:color="auto"/>
            </w:tcBorders>
            <w:shd w:val="clear" w:color="auto" w:fill="FFFFFF"/>
            <w:vAlign w:val="bottom"/>
          </w:tcPr>
          <w:p w14:paraId="7A574651" w14:textId="77777777" w:rsidR="00340407" w:rsidRPr="00340407" w:rsidRDefault="00340407" w:rsidP="00340407">
            <w:pPr>
              <w:pStyle w:val="Body"/>
              <w:rPr>
                <w:rFonts w:ascii="Arial" w:hAnsi="Arial" w:cs="Arial"/>
                <w:b/>
              </w:rPr>
            </w:pPr>
            <w:r w:rsidRPr="00340407">
              <w:rPr>
                <w:rFonts w:ascii="Arial" w:hAnsi="Arial" w:cs="Arial"/>
                <w:b/>
              </w:rPr>
              <w:t>Max.</w:t>
            </w:r>
          </w:p>
        </w:tc>
        <w:tc>
          <w:tcPr>
            <w:tcW w:w="1417" w:type="dxa"/>
            <w:tcBorders>
              <w:bottom w:val="single" w:sz="4" w:space="0" w:color="auto"/>
            </w:tcBorders>
            <w:shd w:val="clear" w:color="auto" w:fill="FFFFFF"/>
            <w:vAlign w:val="bottom"/>
          </w:tcPr>
          <w:p w14:paraId="01319CDF" w14:textId="77777777" w:rsidR="00340407" w:rsidRPr="00340407" w:rsidRDefault="00340407" w:rsidP="00340407">
            <w:pPr>
              <w:pStyle w:val="Body"/>
              <w:rPr>
                <w:rFonts w:ascii="Arial" w:hAnsi="Arial" w:cs="Arial"/>
                <w:b/>
              </w:rPr>
            </w:pPr>
            <w:proofErr w:type="spellStart"/>
            <w:r w:rsidRPr="00340407">
              <w:rPr>
                <w:rFonts w:ascii="Arial" w:hAnsi="Arial" w:cs="Arial"/>
                <w:b/>
              </w:rPr>
              <w:t>Mean±SD</w:t>
            </w:r>
            <w:proofErr w:type="spellEnd"/>
          </w:p>
        </w:tc>
        <w:tc>
          <w:tcPr>
            <w:tcW w:w="709" w:type="dxa"/>
            <w:tcBorders>
              <w:bottom w:val="single" w:sz="4" w:space="0" w:color="auto"/>
            </w:tcBorders>
            <w:shd w:val="clear" w:color="auto" w:fill="FFFFFF"/>
            <w:vAlign w:val="bottom"/>
          </w:tcPr>
          <w:p w14:paraId="675BCBD6" w14:textId="77777777" w:rsidR="00340407" w:rsidRPr="00340407" w:rsidRDefault="00340407" w:rsidP="00340407">
            <w:pPr>
              <w:pStyle w:val="Body"/>
              <w:rPr>
                <w:rFonts w:ascii="Arial" w:hAnsi="Arial" w:cs="Arial"/>
              </w:rPr>
            </w:pPr>
            <w:r w:rsidRPr="00340407">
              <w:rPr>
                <w:rFonts w:ascii="Arial" w:hAnsi="Arial" w:cs="Arial"/>
                <w:b/>
              </w:rPr>
              <w:t>t-value</w:t>
            </w:r>
          </w:p>
        </w:tc>
        <w:tc>
          <w:tcPr>
            <w:tcW w:w="992" w:type="dxa"/>
            <w:tcBorders>
              <w:bottom w:val="single" w:sz="4" w:space="0" w:color="auto"/>
            </w:tcBorders>
            <w:shd w:val="clear" w:color="auto" w:fill="FFFFFF"/>
            <w:vAlign w:val="bottom"/>
          </w:tcPr>
          <w:p w14:paraId="47A7ACC1" w14:textId="77777777" w:rsidR="00340407" w:rsidRPr="00340407" w:rsidRDefault="00340407" w:rsidP="00340407">
            <w:pPr>
              <w:pStyle w:val="Body"/>
              <w:rPr>
                <w:rFonts w:ascii="Arial" w:hAnsi="Arial" w:cs="Arial"/>
              </w:rPr>
            </w:pPr>
            <w:r w:rsidRPr="00340407">
              <w:rPr>
                <w:rFonts w:ascii="Arial" w:hAnsi="Arial" w:cs="Arial"/>
                <w:b/>
              </w:rPr>
              <w:t>p-value</w:t>
            </w:r>
          </w:p>
        </w:tc>
        <w:tc>
          <w:tcPr>
            <w:tcW w:w="992" w:type="dxa"/>
            <w:tcBorders>
              <w:bottom w:val="single" w:sz="4" w:space="0" w:color="auto"/>
            </w:tcBorders>
            <w:shd w:val="clear" w:color="auto" w:fill="FFFFFF"/>
            <w:vAlign w:val="bottom"/>
          </w:tcPr>
          <w:p w14:paraId="069B4F85" w14:textId="77777777" w:rsidR="00340407" w:rsidRPr="00340407" w:rsidRDefault="00340407" w:rsidP="00340407">
            <w:pPr>
              <w:pStyle w:val="Body"/>
              <w:rPr>
                <w:rFonts w:ascii="Arial" w:hAnsi="Arial" w:cs="Arial"/>
              </w:rPr>
            </w:pPr>
            <w:r w:rsidRPr="00340407">
              <w:rPr>
                <w:rFonts w:ascii="Arial" w:hAnsi="Arial" w:cs="Arial"/>
                <w:b/>
              </w:rPr>
              <w:t>Inference</w:t>
            </w:r>
          </w:p>
        </w:tc>
      </w:tr>
      <w:tr w:rsidR="00340407" w:rsidRPr="00340407" w14:paraId="1156B915" w14:textId="77777777" w:rsidTr="00340407">
        <w:trPr>
          <w:cantSplit/>
          <w:trHeight w:val="456"/>
        </w:trPr>
        <w:tc>
          <w:tcPr>
            <w:tcW w:w="1494" w:type="dxa"/>
            <w:tcBorders>
              <w:top w:val="single" w:sz="4" w:space="0" w:color="auto"/>
              <w:bottom w:val="nil"/>
            </w:tcBorders>
            <w:shd w:val="clear" w:color="auto" w:fill="E0E0E0"/>
            <w:vAlign w:val="bottom"/>
          </w:tcPr>
          <w:p w14:paraId="164157AA" w14:textId="77777777" w:rsidR="00340407" w:rsidRPr="00340407" w:rsidRDefault="00340407" w:rsidP="00340407">
            <w:pPr>
              <w:pStyle w:val="Body"/>
              <w:rPr>
                <w:rFonts w:ascii="Arial" w:hAnsi="Arial" w:cs="Arial"/>
              </w:rPr>
            </w:pPr>
            <w:r w:rsidRPr="00340407">
              <w:rPr>
                <w:rFonts w:ascii="Arial" w:hAnsi="Arial" w:cs="Arial"/>
              </w:rPr>
              <w:t>IL - OPF</w:t>
            </w:r>
          </w:p>
        </w:tc>
        <w:tc>
          <w:tcPr>
            <w:tcW w:w="714" w:type="dxa"/>
            <w:tcBorders>
              <w:top w:val="single" w:sz="4" w:space="0" w:color="auto"/>
              <w:bottom w:val="nil"/>
            </w:tcBorders>
            <w:shd w:val="clear" w:color="auto" w:fill="FFFFFF"/>
            <w:vAlign w:val="bottom"/>
          </w:tcPr>
          <w:p w14:paraId="63CCDA11" w14:textId="77777777" w:rsidR="00340407" w:rsidRPr="00340407" w:rsidRDefault="00340407" w:rsidP="00340407">
            <w:pPr>
              <w:pStyle w:val="Body"/>
              <w:rPr>
                <w:rFonts w:ascii="Arial" w:hAnsi="Arial" w:cs="Arial"/>
              </w:rPr>
            </w:pPr>
            <w:r w:rsidRPr="00340407">
              <w:rPr>
                <w:rFonts w:ascii="Arial" w:hAnsi="Arial" w:cs="Arial"/>
              </w:rPr>
              <w:t>42.00</w:t>
            </w:r>
          </w:p>
        </w:tc>
        <w:tc>
          <w:tcPr>
            <w:tcW w:w="709" w:type="dxa"/>
            <w:tcBorders>
              <w:top w:val="single" w:sz="4" w:space="0" w:color="auto"/>
              <w:bottom w:val="nil"/>
            </w:tcBorders>
            <w:shd w:val="clear" w:color="auto" w:fill="FFFFFF"/>
            <w:vAlign w:val="bottom"/>
          </w:tcPr>
          <w:p w14:paraId="44D698B0" w14:textId="77777777" w:rsidR="00340407" w:rsidRPr="00340407" w:rsidRDefault="00340407" w:rsidP="00340407">
            <w:pPr>
              <w:pStyle w:val="Body"/>
              <w:rPr>
                <w:rFonts w:ascii="Arial" w:hAnsi="Arial" w:cs="Arial"/>
              </w:rPr>
            </w:pPr>
            <w:r w:rsidRPr="00340407">
              <w:rPr>
                <w:rFonts w:ascii="Arial" w:hAnsi="Arial" w:cs="Arial"/>
              </w:rPr>
              <w:t>103.60</w:t>
            </w:r>
          </w:p>
        </w:tc>
        <w:tc>
          <w:tcPr>
            <w:tcW w:w="1417" w:type="dxa"/>
            <w:tcBorders>
              <w:top w:val="single" w:sz="4" w:space="0" w:color="auto"/>
              <w:bottom w:val="nil"/>
            </w:tcBorders>
            <w:shd w:val="clear" w:color="auto" w:fill="FFFFFF"/>
            <w:vAlign w:val="bottom"/>
          </w:tcPr>
          <w:p w14:paraId="77AC81F5" w14:textId="77777777" w:rsidR="00340407" w:rsidRPr="00340407" w:rsidRDefault="00340407" w:rsidP="00340407">
            <w:pPr>
              <w:pStyle w:val="Body"/>
              <w:rPr>
                <w:rFonts w:ascii="Arial" w:hAnsi="Arial" w:cs="Arial"/>
              </w:rPr>
            </w:pPr>
            <w:r w:rsidRPr="00340407">
              <w:rPr>
                <w:rFonts w:ascii="Arial" w:hAnsi="Arial" w:cs="Arial"/>
              </w:rPr>
              <w:t>75.34±20.86</w:t>
            </w:r>
          </w:p>
        </w:tc>
        <w:tc>
          <w:tcPr>
            <w:tcW w:w="851" w:type="dxa"/>
            <w:tcBorders>
              <w:top w:val="single" w:sz="4" w:space="0" w:color="auto"/>
              <w:bottom w:val="nil"/>
            </w:tcBorders>
            <w:shd w:val="clear" w:color="auto" w:fill="FFFFFF"/>
            <w:vAlign w:val="bottom"/>
          </w:tcPr>
          <w:p w14:paraId="30029508" w14:textId="77777777" w:rsidR="00340407" w:rsidRPr="00340407" w:rsidRDefault="00340407" w:rsidP="00340407">
            <w:pPr>
              <w:pStyle w:val="Body"/>
              <w:rPr>
                <w:rFonts w:ascii="Arial" w:hAnsi="Arial" w:cs="Arial"/>
              </w:rPr>
            </w:pPr>
            <w:r w:rsidRPr="00340407">
              <w:rPr>
                <w:rFonts w:ascii="Arial" w:hAnsi="Arial" w:cs="Arial"/>
              </w:rPr>
              <w:t>40.90</w:t>
            </w:r>
          </w:p>
        </w:tc>
        <w:tc>
          <w:tcPr>
            <w:tcW w:w="709" w:type="dxa"/>
            <w:tcBorders>
              <w:top w:val="single" w:sz="4" w:space="0" w:color="auto"/>
              <w:bottom w:val="nil"/>
            </w:tcBorders>
            <w:shd w:val="clear" w:color="auto" w:fill="FFFFFF"/>
            <w:vAlign w:val="bottom"/>
          </w:tcPr>
          <w:p w14:paraId="6E1C25A7" w14:textId="77777777" w:rsidR="00340407" w:rsidRPr="00340407" w:rsidRDefault="00340407" w:rsidP="00340407">
            <w:pPr>
              <w:pStyle w:val="Body"/>
              <w:rPr>
                <w:rFonts w:ascii="Arial" w:hAnsi="Arial" w:cs="Arial"/>
              </w:rPr>
            </w:pPr>
            <w:r w:rsidRPr="00340407">
              <w:rPr>
                <w:rFonts w:ascii="Arial" w:hAnsi="Arial" w:cs="Arial"/>
              </w:rPr>
              <w:t>103.60</w:t>
            </w:r>
          </w:p>
        </w:tc>
        <w:tc>
          <w:tcPr>
            <w:tcW w:w="1417" w:type="dxa"/>
            <w:tcBorders>
              <w:top w:val="single" w:sz="4" w:space="0" w:color="auto"/>
              <w:bottom w:val="nil"/>
            </w:tcBorders>
            <w:shd w:val="clear" w:color="auto" w:fill="FFFFFF"/>
            <w:vAlign w:val="bottom"/>
          </w:tcPr>
          <w:p w14:paraId="48DD5807" w14:textId="77777777" w:rsidR="00340407" w:rsidRPr="00340407" w:rsidRDefault="00340407" w:rsidP="00340407">
            <w:pPr>
              <w:pStyle w:val="Body"/>
              <w:rPr>
                <w:rFonts w:ascii="Arial" w:hAnsi="Arial" w:cs="Arial"/>
              </w:rPr>
            </w:pPr>
            <w:r w:rsidRPr="00340407">
              <w:rPr>
                <w:rFonts w:ascii="Arial" w:hAnsi="Arial" w:cs="Arial"/>
              </w:rPr>
              <w:t>72.49±19.23</w:t>
            </w:r>
          </w:p>
        </w:tc>
        <w:tc>
          <w:tcPr>
            <w:tcW w:w="709" w:type="dxa"/>
            <w:tcBorders>
              <w:top w:val="single" w:sz="4" w:space="0" w:color="auto"/>
              <w:bottom w:val="nil"/>
            </w:tcBorders>
            <w:shd w:val="clear" w:color="auto" w:fill="FFFFFF"/>
            <w:vAlign w:val="bottom"/>
          </w:tcPr>
          <w:p w14:paraId="6E86CECB" w14:textId="77777777" w:rsidR="00340407" w:rsidRPr="00340407" w:rsidRDefault="00340407" w:rsidP="00340407">
            <w:pPr>
              <w:pStyle w:val="Body"/>
              <w:rPr>
                <w:rFonts w:ascii="Arial" w:hAnsi="Arial" w:cs="Arial"/>
              </w:rPr>
            </w:pPr>
            <w:r w:rsidRPr="00340407">
              <w:rPr>
                <w:rFonts w:ascii="Arial" w:hAnsi="Arial" w:cs="Arial"/>
              </w:rPr>
              <w:t>0.49</w:t>
            </w:r>
          </w:p>
        </w:tc>
        <w:tc>
          <w:tcPr>
            <w:tcW w:w="992" w:type="dxa"/>
            <w:tcBorders>
              <w:top w:val="single" w:sz="4" w:space="0" w:color="auto"/>
              <w:bottom w:val="nil"/>
            </w:tcBorders>
            <w:shd w:val="clear" w:color="auto" w:fill="FFFFFF"/>
            <w:vAlign w:val="bottom"/>
          </w:tcPr>
          <w:p w14:paraId="44B8422C" w14:textId="77777777" w:rsidR="00340407" w:rsidRPr="00340407" w:rsidRDefault="00340407" w:rsidP="00340407">
            <w:pPr>
              <w:pStyle w:val="Body"/>
              <w:rPr>
                <w:rFonts w:ascii="Arial" w:hAnsi="Arial" w:cs="Arial"/>
              </w:rPr>
            </w:pPr>
            <w:r w:rsidRPr="00340407">
              <w:rPr>
                <w:rFonts w:ascii="Arial" w:hAnsi="Arial" w:cs="Arial"/>
              </w:rPr>
              <w:t>0.633</w:t>
            </w:r>
          </w:p>
        </w:tc>
        <w:tc>
          <w:tcPr>
            <w:tcW w:w="992" w:type="dxa"/>
            <w:tcBorders>
              <w:top w:val="single" w:sz="4" w:space="0" w:color="auto"/>
              <w:bottom w:val="nil"/>
            </w:tcBorders>
            <w:shd w:val="clear" w:color="auto" w:fill="FFFFFF"/>
            <w:vAlign w:val="bottom"/>
          </w:tcPr>
          <w:p w14:paraId="6BCF78B5"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15F72B75" w14:textId="77777777" w:rsidTr="00340407">
        <w:trPr>
          <w:cantSplit/>
        </w:trPr>
        <w:tc>
          <w:tcPr>
            <w:tcW w:w="1494" w:type="dxa"/>
            <w:tcBorders>
              <w:top w:val="nil"/>
            </w:tcBorders>
            <w:shd w:val="clear" w:color="auto" w:fill="E0E0E0"/>
            <w:vAlign w:val="bottom"/>
          </w:tcPr>
          <w:p w14:paraId="470721E3" w14:textId="77777777" w:rsidR="00340407" w:rsidRPr="00340407" w:rsidRDefault="00340407" w:rsidP="00340407">
            <w:pPr>
              <w:pStyle w:val="Body"/>
              <w:rPr>
                <w:rFonts w:ascii="Arial" w:hAnsi="Arial" w:cs="Arial"/>
              </w:rPr>
            </w:pPr>
            <w:r w:rsidRPr="00340407">
              <w:rPr>
                <w:rFonts w:ascii="Arial" w:hAnsi="Arial" w:cs="Arial"/>
              </w:rPr>
              <w:t>IL - AFT</w:t>
            </w:r>
          </w:p>
        </w:tc>
        <w:tc>
          <w:tcPr>
            <w:tcW w:w="714" w:type="dxa"/>
            <w:tcBorders>
              <w:top w:val="nil"/>
            </w:tcBorders>
            <w:shd w:val="clear" w:color="auto" w:fill="FFFFFF"/>
            <w:vAlign w:val="bottom"/>
          </w:tcPr>
          <w:p w14:paraId="77ABD156" w14:textId="77777777" w:rsidR="00340407" w:rsidRPr="00340407" w:rsidRDefault="00340407" w:rsidP="00340407">
            <w:pPr>
              <w:pStyle w:val="Body"/>
              <w:rPr>
                <w:rFonts w:ascii="Arial" w:hAnsi="Arial" w:cs="Arial"/>
              </w:rPr>
            </w:pPr>
            <w:r w:rsidRPr="00340407">
              <w:rPr>
                <w:rFonts w:ascii="Arial" w:hAnsi="Arial" w:cs="Arial"/>
              </w:rPr>
              <w:t>196.40</w:t>
            </w:r>
          </w:p>
        </w:tc>
        <w:tc>
          <w:tcPr>
            <w:tcW w:w="709" w:type="dxa"/>
            <w:tcBorders>
              <w:top w:val="nil"/>
            </w:tcBorders>
            <w:shd w:val="clear" w:color="auto" w:fill="FFFFFF"/>
            <w:vAlign w:val="bottom"/>
          </w:tcPr>
          <w:p w14:paraId="158AC236" w14:textId="77777777" w:rsidR="00340407" w:rsidRPr="00340407" w:rsidRDefault="00340407" w:rsidP="00340407">
            <w:pPr>
              <w:pStyle w:val="Body"/>
              <w:rPr>
                <w:rFonts w:ascii="Arial" w:hAnsi="Arial" w:cs="Arial"/>
              </w:rPr>
            </w:pPr>
            <w:r w:rsidRPr="00340407">
              <w:rPr>
                <w:rFonts w:ascii="Arial" w:hAnsi="Arial" w:cs="Arial"/>
              </w:rPr>
              <w:t>250.00</w:t>
            </w:r>
          </w:p>
        </w:tc>
        <w:tc>
          <w:tcPr>
            <w:tcW w:w="1417" w:type="dxa"/>
            <w:tcBorders>
              <w:top w:val="nil"/>
            </w:tcBorders>
            <w:shd w:val="clear" w:color="auto" w:fill="FFFFFF"/>
            <w:vAlign w:val="bottom"/>
          </w:tcPr>
          <w:p w14:paraId="07494FBD" w14:textId="77777777" w:rsidR="00340407" w:rsidRPr="00340407" w:rsidRDefault="00340407" w:rsidP="00340407">
            <w:pPr>
              <w:pStyle w:val="Body"/>
              <w:rPr>
                <w:rFonts w:ascii="Arial" w:hAnsi="Arial" w:cs="Arial"/>
              </w:rPr>
            </w:pPr>
            <w:r w:rsidRPr="00340407">
              <w:rPr>
                <w:rFonts w:ascii="Arial" w:hAnsi="Arial" w:cs="Arial"/>
              </w:rPr>
              <w:t>232.34±18.36</w:t>
            </w:r>
          </w:p>
        </w:tc>
        <w:tc>
          <w:tcPr>
            <w:tcW w:w="851" w:type="dxa"/>
            <w:tcBorders>
              <w:top w:val="nil"/>
            </w:tcBorders>
            <w:shd w:val="clear" w:color="auto" w:fill="FFFFFF"/>
            <w:vAlign w:val="bottom"/>
          </w:tcPr>
          <w:p w14:paraId="2284A907" w14:textId="77777777" w:rsidR="00340407" w:rsidRPr="00340407" w:rsidRDefault="00340407" w:rsidP="00340407">
            <w:pPr>
              <w:pStyle w:val="Body"/>
              <w:rPr>
                <w:rFonts w:ascii="Arial" w:hAnsi="Arial" w:cs="Arial"/>
              </w:rPr>
            </w:pPr>
            <w:r w:rsidRPr="00340407">
              <w:rPr>
                <w:rFonts w:ascii="Arial" w:hAnsi="Arial" w:cs="Arial"/>
              </w:rPr>
              <w:t>196.40</w:t>
            </w:r>
          </w:p>
        </w:tc>
        <w:tc>
          <w:tcPr>
            <w:tcW w:w="709" w:type="dxa"/>
            <w:tcBorders>
              <w:top w:val="nil"/>
            </w:tcBorders>
            <w:shd w:val="clear" w:color="auto" w:fill="FFFFFF"/>
            <w:vAlign w:val="bottom"/>
          </w:tcPr>
          <w:p w14:paraId="56554131" w14:textId="77777777" w:rsidR="00340407" w:rsidRPr="00340407" w:rsidRDefault="00340407" w:rsidP="00340407">
            <w:pPr>
              <w:pStyle w:val="Body"/>
              <w:rPr>
                <w:rFonts w:ascii="Arial" w:hAnsi="Arial" w:cs="Arial"/>
              </w:rPr>
            </w:pPr>
            <w:r w:rsidRPr="00340407">
              <w:rPr>
                <w:rFonts w:ascii="Arial" w:hAnsi="Arial" w:cs="Arial"/>
              </w:rPr>
              <w:t>250.00</w:t>
            </w:r>
          </w:p>
        </w:tc>
        <w:tc>
          <w:tcPr>
            <w:tcW w:w="1417" w:type="dxa"/>
            <w:tcBorders>
              <w:top w:val="nil"/>
            </w:tcBorders>
            <w:shd w:val="clear" w:color="auto" w:fill="FFFFFF"/>
            <w:vAlign w:val="bottom"/>
          </w:tcPr>
          <w:p w14:paraId="1FB2D1DD" w14:textId="77777777" w:rsidR="00340407" w:rsidRPr="00340407" w:rsidRDefault="00340407" w:rsidP="00340407">
            <w:pPr>
              <w:pStyle w:val="Body"/>
              <w:rPr>
                <w:rFonts w:ascii="Arial" w:hAnsi="Arial" w:cs="Arial"/>
              </w:rPr>
            </w:pPr>
            <w:r w:rsidRPr="00340407">
              <w:rPr>
                <w:rFonts w:ascii="Arial" w:hAnsi="Arial" w:cs="Arial"/>
              </w:rPr>
              <w:t>231.75±19.83</w:t>
            </w:r>
          </w:p>
        </w:tc>
        <w:tc>
          <w:tcPr>
            <w:tcW w:w="709" w:type="dxa"/>
            <w:tcBorders>
              <w:top w:val="nil"/>
            </w:tcBorders>
            <w:shd w:val="clear" w:color="auto" w:fill="FFFFFF"/>
            <w:vAlign w:val="bottom"/>
          </w:tcPr>
          <w:p w14:paraId="2A29D5B1" w14:textId="77777777" w:rsidR="00340407" w:rsidRPr="00340407" w:rsidRDefault="00340407" w:rsidP="00340407">
            <w:pPr>
              <w:pStyle w:val="Body"/>
              <w:rPr>
                <w:rFonts w:ascii="Arial" w:hAnsi="Arial" w:cs="Arial"/>
              </w:rPr>
            </w:pPr>
            <w:r w:rsidRPr="00340407">
              <w:rPr>
                <w:rFonts w:ascii="Arial" w:hAnsi="Arial" w:cs="Arial"/>
              </w:rPr>
              <w:t>0.00</w:t>
            </w:r>
          </w:p>
        </w:tc>
        <w:tc>
          <w:tcPr>
            <w:tcW w:w="992" w:type="dxa"/>
            <w:tcBorders>
              <w:top w:val="nil"/>
            </w:tcBorders>
            <w:shd w:val="clear" w:color="auto" w:fill="FFFFFF"/>
            <w:vAlign w:val="bottom"/>
          </w:tcPr>
          <w:p w14:paraId="21F7A8F1" w14:textId="77777777" w:rsidR="00340407" w:rsidRPr="00340407" w:rsidRDefault="00340407" w:rsidP="00340407">
            <w:pPr>
              <w:pStyle w:val="Body"/>
              <w:rPr>
                <w:rFonts w:ascii="Arial" w:hAnsi="Arial" w:cs="Arial"/>
              </w:rPr>
            </w:pPr>
            <w:r w:rsidRPr="00340407">
              <w:rPr>
                <w:rFonts w:ascii="Arial" w:hAnsi="Arial" w:cs="Arial"/>
              </w:rPr>
              <w:t>1.000</w:t>
            </w:r>
          </w:p>
        </w:tc>
        <w:tc>
          <w:tcPr>
            <w:tcW w:w="992" w:type="dxa"/>
            <w:tcBorders>
              <w:top w:val="nil"/>
            </w:tcBorders>
            <w:shd w:val="clear" w:color="auto" w:fill="FFFFFF"/>
            <w:vAlign w:val="bottom"/>
          </w:tcPr>
          <w:p w14:paraId="3518DD86"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4300E45D" w14:textId="77777777" w:rsidTr="00340407">
        <w:trPr>
          <w:cantSplit/>
        </w:trPr>
        <w:tc>
          <w:tcPr>
            <w:tcW w:w="1494" w:type="dxa"/>
            <w:shd w:val="clear" w:color="auto" w:fill="E0E0E0"/>
            <w:vAlign w:val="bottom"/>
          </w:tcPr>
          <w:p w14:paraId="464AEFCF" w14:textId="77777777" w:rsidR="00340407" w:rsidRPr="00340407" w:rsidRDefault="00340407" w:rsidP="00340407">
            <w:pPr>
              <w:pStyle w:val="Body"/>
              <w:rPr>
                <w:rFonts w:ascii="Arial" w:hAnsi="Arial" w:cs="Arial"/>
              </w:rPr>
            </w:pPr>
            <w:r w:rsidRPr="00340407">
              <w:rPr>
                <w:rFonts w:ascii="Arial" w:hAnsi="Arial" w:cs="Arial"/>
              </w:rPr>
              <w:t>PF - MCF</w:t>
            </w:r>
          </w:p>
        </w:tc>
        <w:tc>
          <w:tcPr>
            <w:tcW w:w="714" w:type="dxa"/>
            <w:shd w:val="clear" w:color="auto" w:fill="FFFFFF"/>
            <w:vAlign w:val="bottom"/>
          </w:tcPr>
          <w:p w14:paraId="43DEBCE7" w14:textId="77777777" w:rsidR="00340407" w:rsidRPr="00340407" w:rsidRDefault="00340407" w:rsidP="00340407">
            <w:pPr>
              <w:pStyle w:val="Body"/>
              <w:rPr>
                <w:rFonts w:ascii="Arial" w:hAnsi="Arial" w:cs="Arial"/>
              </w:rPr>
            </w:pPr>
            <w:r w:rsidRPr="00340407">
              <w:rPr>
                <w:rFonts w:ascii="Arial" w:hAnsi="Arial" w:cs="Arial"/>
              </w:rPr>
              <w:t>9.20</w:t>
            </w:r>
          </w:p>
        </w:tc>
        <w:tc>
          <w:tcPr>
            <w:tcW w:w="709" w:type="dxa"/>
            <w:shd w:val="clear" w:color="auto" w:fill="FFFFFF"/>
            <w:vAlign w:val="bottom"/>
          </w:tcPr>
          <w:p w14:paraId="5301C88D" w14:textId="77777777" w:rsidR="00340407" w:rsidRPr="00340407" w:rsidRDefault="00340407" w:rsidP="00340407">
            <w:pPr>
              <w:pStyle w:val="Body"/>
              <w:rPr>
                <w:rFonts w:ascii="Arial" w:hAnsi="Arial" w:cs="Arial"/>
              </w:rPr>
            </w:pPr>
            <w:r w:rsidRPr="00340407">
              <w:rPr>
                <w:rFonts w:ascii="Arial" w:hAnsi="Arial" w:cs="Arial"/>
              </w:rPr>
              <w:t>85.90</w:t>
            </w:r>
          </w:p>
        </w:tc>
        <w:tc>
          <w:tcPr>
            <w:tcW w:w="1417" w:type="dxa"/>
            <w:shd w:val="clear" w:color="auto" w:fill="FFFFFF"/>
            <w:vAlign w:val="bottom"/>
          </w:tcPr>
          <w:p w14:paraId="0677B2E0" w14:textId="77777777" w:rsidR="00340407" w:rsidRPr="00340407" w:rsidRDefault="00340407" w:rsidP="00340407">
            <w:pPr>
              <w:pStyle w:val="Body"/>
              <w:rPr>
                <w:rFonts w:ascii="Arial" w:hAnsi="Arial" w:cs="Arial"/>
              </w:rPr>
            </w:pPr>
            <w:r w:rsidRPr="00340407">
              <w:rPr>
                <w:rFonts w:ascii="Arial" w:hAnsi="Arial" w:cs="Arial"/>
              </w:rPr>
              <w:t>34.59±24.46</w:t>
            </w:r>
          </w:p>
        </w:tc>
        <w:tc>
          <w:tcPr>
            <w:tcW w:w="851" w:type="dxa"/>
            <w:shd w:val="clear" w:color="auto" w:fill="FFFFFF"/>
            <w:vAlign w:val="bottom"/>
          </w:tcPr>
          <w:p w14:paraId="3915F333" w14:textId="77777777" w:rsidR="00340407" w:rsidRPr="00340407" w:rsidRDefault="00340407" w:rsidP="00340407">
            <w:pPr>
              <w:pStyle w:val="Body"/>
              <w:rPr>
                <w:rFonts w:ascii="Arial" w:hAnsi="Arial" w:cs="Arial"/>
              </w:rPr>
            </w:pPr>
            <w:r w:rsidRPr="00340407">
              <w:rPr>
                <w:rFonts w:ascii="Arial" w:hAnsi="Arial" w:cs="Arial"/>
              </w:rPr>
              <w:t>9.20</w:t>
            </w:r>
          </w:p>
        </w:tc>
        <w:tc>
          <w:tcPr>
            <w:tcW w:w="709" w:type="dxa"/>
            <w:shd w:val="clear" w:color="auto" w:fill="FFFFFF"/>
            <w:vAlign w:val="bottom"/>
          </w:tcPr>
          <w:p w14:paraId="1A1FAB5E" w14:textId="77777777" w:rsidR="00340407" w:rsidRPr="00340407" w:rsidRDefault="00340407" w:rsidP="00340407">
            <w:pPr>
              <w:pStyle w:val="Body"/>
              <w:rPr>
                <w:rFonts w:ascii="Arial" w:hAnsi="Arial" w:cs="Arial"/>
              </w:rPr>
            </w:pPr>
            <w:r w:rsidRPr="00340407">
              <w:rPr>
                <w:rFonts w:ascii="Arial" w:hAnsi="Arial" w:cs="Arial"/>
              </w:rPr>
              <w:t>114.90</w:t>
            </w:r>
          </w:p>
        </w:tc>
        <w:tc>
          <w:tcPr>
            <w:tcW w:w="1417" w:type="dxa"/>
            <w:shd w:val="clear" w:color="auto" w:fill="FFFFFF"/>
            <w:vAlign w:val="bottom"/>
          </w:tcPr>
          <w:p w14:paraId="4BFE05B2" w14:textId="77777777" w:rsidR="00340407" w:rsidRPr="00340407" w:rsidRDefault="00340407" w:rsidP="00340407">
            <w:pPr>
              <w:pStyle w:val="Body"/>
              <w:rPr>
                <w:rFonts w:ascii="Arial" w:hAnsi="Arial" w:cs="Arial"/>
              </w:rPr>
            </w:pPr>
            <w:r w:rsidRPr="00340407">
              <w:rPr>
                <w:rFonts w:ascii="Arial" w:hAnsi="Arial" w:cs="Arial"/>
              </w:rPr>
              <w:t>43.40±33.64</w:t>
            </w:r>
          </w:p>
        </w:tc>
        <w:tc>
          <w:tcPr>
            <w:tcW w:w="709" w:type="dxa"/>
            <w:shd w:val="clear" w:color="auto" w:fill="FFFFFF"/>
            <w:vAlign w:val="bottom"/>
          </w:tcPr>
          <w:p w14:paraId="6B2D619E" w14:textId="77777777" w:rsidR="00340407" w:rsidRPr="00340407" w:rsidRDefault="00340407" w:rsidP="00340407">
            <w:pPr>
              <w:pStyle w:val="Body"/>
              <w:rPr>
                <w:rFonts w:ascii="Arial" w:hAnsi="Arial" w:cs="Arial"/>
              </w:rPr>
            </w:pPr>
            <w:r w:rsidRPr="00340407">
              <w:rPr>
                <w:rFonts w:ascii="Arial" w:hAnsi="Arial" w:cs="Arial"/>
              </w:rPr>
              <w:t>-0.86</w:t>
            </w:r>
          </w:p>
        </w:tc>
        <w:tc>
          <w:tcPr>
            <w:tcW w:w="992" w:type="dxa"/>
            <w:shd w:val="clear" w:color="auto" w:fill="FFFFFF"/>
            <w:vAlign w:val="bottom"/>
          </w:tcPr>
          <w:p w14:paraId="4706D013" w14:textId="77777777" w:rsidR="00340407" w:rsidRPr="00340407" w:rsidRDefault="00340407" w:rsidP="00340407">
            <w:pPr>
              <w:pStyle w:val="Body"/>
              <w:rPr>
                <w:rFonts w:ascii="Arial" w:hAnsi="Arial" w:cs="Arial"/>
              </w:rPr>
            </w:pPr>
            <w:r w:rsidRPr="00340407">
              <w:rPr>
                <w:rFonts w:ascii="Arial" w:hAnsi="Arial" w:cs="Arial"/>
              </w:rPr>
              <w:t>0.408</w:t>
            </w:r>
          </w:p>
        </w:tc>
        <w:tc>
          <w:tcPr>
            <w:tcW w:w="992" w:type="dxa"/>
            <w:shd w:val="clear" w:color="auto" w:fill="FFFFFF"/>
            <w:vAlign w:val="bottom"/>
          </w:tcPr>
          <w:p w14:paraId="6B695579"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2FB5249E" w14:textId="77777777" w:rsidTr="00340407">
        <w:trPr>
          <w:cantSplit/>
        </w:trPr>
        <w:tc>
          <w:tcPr>
            <w:tcW w:w="1494" w:type="dxa"/>
            <w:shd w:val="clear" w:color="auto" w:fill="E0E0E0"/>
            <w:vAlign w:val="bottom"/>
          </w:tcPr>
          <w:p w14:paraId="1445A2B9" w14:textId="77777777" w:rsidR="00340407" w:rsidRPr="00340407" w:rsidRDefault="00340407" w:rsidP="00340407">
            <w:pPr>
              <w:pStyle w:val="Body"/>
              <w:rPr>
                <w:rFonts w:ascii="Arial" w:hAnsi="Arial" w:cs="Arial"/>
              </w:rPr>
            </w:pPr>
            <w:r w:rsidRPr="00340407">
              <w:rPr>
                <w:rFonts w:ascii="Arial" w:hAnsi="Arial" w:cs="Arial"/>
              </w:rPr>
              <w:t>PF - LCF</w:t>
            </w:r>
          </w:p>
        </w:tc>
        <w:tc>
          <w:tcPr>
            <w:tcW w:w="714" w:type="dxa"/>
            <w:shd w:val="clear" w:color="auto" w:fill="FFFFFF"/>
            <w:vAlign w:val="bottom"/>
          </w:tcPr>
          <w:p w14:paraId="4E804C01" w14:textId="77777777" w:rsidR="00340407" w:rsidRPr="00340407" w:rsidRDefault="00340407" w:rsidP="00340407">
            <w:pPr>
              <w:pStyle w:val="Body"/>
              <w:rPr>
                <w:rFonts w:ascii="Arial" w:hAnsi="Arial" w:cs="Arial"/>
              </w:rPr>
            </w:pPr>
            <w:r w:rsidRPr="00340407">
              <w:rPr>
                <w:rFonts w:ascii="Arial" w:hAnsi="Arial" w:cs="Arial"/>
              </w:rPr>
              <w:t>12.00</w:t>
            </w:r>
          </w:p>
        </w:tc>
        <w:tc>
          <w:tcPr>
            <w:tcW w:w="709" w:type="dxa"/>
            <w:shd w:val="clear" w:color="auto" w:fill="FFFFFF"/>
            <w:vAlign w:val="bottom"/>
          </w:tcPr>
          <w:p w14:paraId="2AF09011" w14:textId="77777777" w:rsidR="00340407" w:rsidRPr="00340407" w:rsidRDefault="00340407" w:rsidP="00340407">
            <w:pPr>
              <w:pStyle w:val="Body"/>
              <w:rPr>
                <w:rFonts w:ascii="Arial" w:hAnsi="Arial" w:cs="Arial"/>
              </w:rPr>
            </w:pPr>
            <w:r w:rsidRPr="00340407">
              <w:rPr>
                <w:rFonts w:ascii="Arial" w:hAnsi="Arial" w:cs="Arial"/>
              </w:rPr>
              <w:t>36.30</w:t>
            </w:r>
          </w:p>
        </w:tc>
        <w:tc>
          <w:tcPr>
            <w:tcW w:w="1417" w:type="dxa"/>
            <w:shd w:val="clear" w:color="auto" w:fill="FFFFFF"/>
            <w:vAlign w:val="bottom"/>
          </w:tcPr>
          <w:p w14:paraId="69D39D83" w14:textId="77777777" w:rsidR="00340407" w:rsidRPr="00340407" w:rsidRDefault="00340407" w:rsidP="00340407">
            <w:pPr>
              <w:pStyle w:val="Body"/>
              <w:rPr>
                <w:rFonts w:ascii="Arial" w:hAnsi="Arial" w:cs="Arial"/>
              </w:rPr>
            </w:pPr>
            <w:r w:rsidRPr="00340407">
              <w:rPr>
                <w:rFonts w:ascii="Arial" w:hAnsi="Arial" w:cs="Arial"/>
              </w:rPr>
              <w:t>23.36±8.68</w:t>
            </w:r>
          </w:p>
        </w:tc>
        <w:tc>
          <w:tcPr>
            <w:tcW w:w="851" w:type="dxa"/>
            <w:shd w:val="clear" w:color="auto" w:fill="FFFFFF"/>
            <w:vAlign w:val="bottom"/>
          </w:tcPr>
          <w:p w14:paraId="764E9369" w14:textId="77777777" w:rsidR="00340407" w:rsidRPr="00340407" w:rsidRDefault="00340407" w:rsidP="00340407">
            <w:pPr>
              <w:pStyle w:val="Body"/>
              <w:rPr>
                <w:rFonts w:ascii="Arial" w:hAnsi="Arial" w:cs="Arial"/>
              </w:rPr>
            </w:pPr>
            <w:r w:rsidRPr="00340407">
              <w:rPr>
                <w:rFonts w:ascii="Arial" w:hAnsi="Arial" w:cs="Arial"/>
              </w:rPr>
              <w:t>12.00</w:t>
            </w:r>
          </w:p>
        </w:tc>
        <w:tc>
          <w:tcPr>
            <w:tcW w:w="709" w:type="dxa"/>
            <w:shd w:val="clear" w:color="auto" w:fill="FFFFFF"/>
            <w:vAlign w:val="bottom"/>
          </w:tcPr>
          <w:p w14:paraId="3F7A27C5" w14:textId="77777777" w:rsidR="00340407" w:rsidRPr="00340407" w:rsidRDefault="00340407" w:rsidP="00340407">
            <w:pPr>
              <w:pStyle w:val="Body"/>
              <w:rPr>
                <w:rFonts w:ascii="Arial" w:hAnsi="Arial" w:cs="Arial"/>
              </w:rPr>
            </w:pPr>
            <w:r w:rsidRPr="00340407">
              <w:rPr>
                <w:rFonts w:ascii="Arial" w:hAnsi="Arial" w:cs="Arial"/>
              </w:rPr>
              <w:t>103.10</w:t>
            </w:r>
          </w:p>
        </w:tc>
        <w:tc>
          <w:tcPr>
            <w:tcW w:w="1417" w:type="dxa"/>
            <w:shd w:val="clear" w:color="auto" w:fill="FFFFFF"/>
            <w:vAlign w:val="bottom"/>
          </w:tcPr>
          <w:p w14:paraId="4C547786" w14:textId="77777777" w:rsidR="00340407" w:rsidRPr="00340407" w:rsidRDefault="00340407" w:rsidP="00340407">
            <w:pPr>
              <w:pStyle w:val="Body"/>
              <w:rPr>
                <w:rFonts w:ascii="Arial" w:hAnsi="Arial" w:cs="Arial"/>
              </w:rPr>
            </w:pPr>
            <w:r w:rsidRPr="00340407">
              <w:rPr>
                <w:rFonts w:ascii="Arial" w:hAnsi="Arial" w:cs="Arial"/>
              </w:rPr>
              <w:t>37.88±30.36</w:t>
            </w:r>
          </w:p>
        </w:tc>
        <w:tc>
          <w:tcPr>
            <w:tcW w:w="709" w:type="dxa"/>
            <w:shd w:val="clear" w:color="auto" w:fill="FFFFFF"/>
            <w:vAlign w:val="bottom"/>
          </w:tcPr>
          <w:p w14:paraId="5F7A2A0B" w14:textId="77777777" w:rsidR="00340407" w:rsidRPr="00340407" w:rsidRDefault="00340407" w:rsidP="00340407">
            <w:pPr>
              <w:pStyle w:val="Body"/>
              <w:rPr>
                <w:rFonts w:ascii="Arial" w:hAnsi="Arial" w:cs="Arial"/>
              </w:rPr>
            </w:pPr>
            <w:r w:rsidRPr="00340407">
              <w:rPr>
                <w:rFonts w:ascii="Arial" w:hAnsi="Arial" w:cs="Arial"/>
              </w:rPr>
              <w:t>-1.54</w:t>
            </w:r>
          </w:p>
        </w:tc>
        <w:tc>
          <w:tcPr>
            <w:tcW w:w="992" w:type="dxa"/>
            <w:shd w:val="clear" w:color="auto" w:fill="FFFFFF"/>
            <w:vAlign w:val="bottom"/>
          </w:tcPr>
          <w:p w14:paraId="6CABC415" w14:textId="77777777" w:rsidR="00340407" w:rsidRPr="00340407" w:rsidRDefault="00340407" w:rsidP="00340407">
            <w:pPr>
              <w:pStyle w:val="Body"/>
              <w:rPr>
                <w:rFonts w:ascii="Arial" w:hAnsi="Arial" w:cs="Arial"/>
              </w:rPr>
            </w:pPr>
            <w:r w:rsidRPr="00340407">
              <w:rPr>
                <w:rFonts w:ascii="Arial" w:hAnsi="Arial" w:cs="Arial"/>
              </w:rPr>
              <w:t>0.150</w:t>
            </w:r>
          </w:p>
        </w:tc>
        <w:tc>
          <w:tcPr>
            <w:tcW w:w="992" w:type="dxa"/>
            <w:shd w:val="clear" w:color="auto" w:fill="FFFFFF"/>
            <w:vAlign w:val="bottom"/>
          </w:tcPr>
          <w:p w14:paraId="148E3C8A"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6B9BA6A3" w14:textId="77777777" w:rsidTr="00340407">
        <w:trPr>
          <w:cantSplit/>
        </w:trPr>
        <w:tc>
          <w:tcPr>
            <w:tcW w:w="1494" w:type="dxa"/>
            <w:shd w:val="clear" w:color="auto" w:fill="E0E0E0"/>
            <w:vAlign w:val="bottom"/>
          </w:tcPr>
          <w:p w14:paraId="534A9ADD" w14:textId="77777777" w:rsidR="00340407" w:rsidRPr="00340407" w:rsidRDefault="00340407" w:rsidP="00340407">
            <w:pPr>
              <w:pStyle w:val="Body"/>
              <w:rPr>
                <w:rFonts w:ascii="Arial" w:hAnsi="Arial" w:cs="Arial"/>
              </w:rPr>
            </w:pPr>
            <w:r w:rsidRPr="00340407">
              <w:rPr>
                <w:rFonts w:ascii="Arial" w:hAnsi="Arial" w:cs="Arial"/>
              </w:rPr>
              <w:t>IDFA</w:t>
            </w:r>
          </w:p>
        </w:tc>
        <w:tc>
          <w:tcPr>
            <w:tcW w:w="714" w:type="dxa"/>
            <w:shd w:val="clear" w:color="auto" w:fill="FFFFFF"/>
            <w:vAlign w:val="bottom"/>
          </w:tcPr>
          <w:p w14:paraId="7023E57A" w14:textId="77777777" w:rsidR="00340407" w:rsidRPr="00340407" w:rsidRDefault="00340407" w:rsidP="00340407">
            <w:pPr>
              <w:pStyle w:val="Body"/>
              <w:rPr>
                <w:rFonts w:ascii="Arial" w:hAnsi="Arial" w:cs="Arial"/>
              </w:rPr>
            </w:pPr>
            <w:r w:rsidRPr="00340407">
              <w:rPr>
                <w:rFonts w:ascii="Arial" w:hAnsi="Arial" w:cs="Arial"/>
              </w:rPr>
              <w:t>5.00</w:t>
            </w:r>
          </w:p>
        </w:tc>
        <w:tc>
          <w:tcPr>
            <w:tcW w:w="709" w:type="dxa"/>
            <w:shd w:val="clear" w:color="auto" w:fill="FFFFFF"/>
            <w:vAlign w:val="bottom"/>
          </w:tcPr>
          <w:p w14:paraId="2C276751" w14:textId="77777777" w:rsidR="00340407" w:rsidRPr="00340407" w:rsidRDefault="00340407" w:rsidP="00340407">
            <w:pPr>
              <w:pStyle w:val="Body"/>
              <w:rPr>
                <w:rFonts w:ascii="Arial" w:hAnsi="Arial" w:cs="Arial"/>
              </w:rPr>
            </w:pPr>
            <w:r w:rsidRPr="00340407">
              <w:rPr>
                <w:rFonts w:ascii="Arial" w:hAnsi="Arial" w:cs="Arial"/>
              </w:rPr>
              <w:t>12.30</w:t>
            </w:r>
          </w:p>
        </w:tc>
        <w:tc>
          <w:tcPr>
            <w:tcW w:w="1417" w:type="dxa"/>
            <w:shd w:val="clear" w:color="auto" w:fill="FFFFFF"/>
            <w:vAlign w:val="bottom"/>
          </w:tcPr>
          <w:p w14:paraId="7EB35AC6" w14:textId="77777777" w:rsidR="00340407" w:rsidRPr="00340407" w:rsidRDefault="00340407" w:rsidP="00340407">
            <w:pPr>
              <w:pStyle w:val="Body"/>
              <w:rPr>
                <w:rFonts w:ascii="Arial" w:hAnsi="Arial" w:cs="Arial"/>
              </w:rPr>
            </w:pPr>
            <w:r w:rsidRPr="00340407">
              <w:rPr>
                <w:rFonts w:ascii="Arial" w:hAnsi="Arial" w:cs="Arial"/>
              </w:rPr>
              <w:t>8.26±2.60</w:t>
            </w:r>
          </w:p>
        </w:tc>
        <w:tc>
          <w:tcPr>
            <w:tcW w:w="851" w:type="dxa"/>
            <w:shd w:val="clear" w:color="auto" w:fill="FFFFFF"/>
            <w:vAlign w:val="bottom"/>
          </w:tcPr>
          <w:p w14:paraId="41AE61A7" w14:textId="77777777" w:rsidR="00340407" w:rsidRPr="00340407" w:rsidRDefault="00340407" w:rsidP="00340407">
            <w:pPr>
              <w:pStyle w:val="Body"/>
              <w:rPr>
                <w:rFonts w:ascii="Arial" w:hAnsi="Arial" w:cs="Arial"/>
              </w:rPr>
            </w:pPr>
            <w:r w:rsidRPr="00340407">
              <w:rPr>
                <w:rFonts w:ascii="Arial" w:hAnsi="Arial" w:cs="Arial"/>
              </w:rPr>
              <w:t>5.00</w:t>
            </w:r>
          </w:p>
        </w:tc>
        <w:tc>
          <w:tcPr>
            <w:tcW w:w="709" w:type="dxa"/>
            <w:shd w:val="clear" w:color="auto" w:fill="FFFFFF"/>
            <w:vAlign w:val="bottom"/>
          </w:tcPr>
          <w:p w14:paraId="59E52A18" w14:textId="77777777" w:rsidR="00340407" w:rsidRPr="00340407" w:rsidRDefault="00340407" w:rsidP="00340407">
            <w:pPr>
              <w:pStyle w:val="Body"/>
              <w:rPr>
                <w:rFonts w:ascii="Arial" w:hAnsi="Arial" w:cs="Arial"/>
              </w:rPr>
            </w:pPr>
            <w:r w:rsidRPr="00340407">
              <w:rPr>
                <w:rFonts w:ascii="Arial" w:hAnsi="Arial" w:cs="Arial"/>
              </w:rPr>
              <w:t>12.30</w:t>
            </w:r>
          </w:p>
        </w:tc>
        <w:tc>
          <w:tcPr>
            <w:tcW w:w="1417" w:type="dxa"/>
            <w:shd w:val="clear" w:color="auto" w:fill="FFFFFF"/>
            <w:vAlign w:val="bottom"/>
          </w:tcPr>
          <w:p w14:paraId="478CC02C" w14:textId="77777777" w:rsidR="00340407" w:rsidRPr="00340407" w:rsidRDefault="00340407" w:rsidP="00340407">
            <w:pPr>
              <w:pStyle w:val="Body"/>
              <w:rPr>
                <w:rFonts w:ascii="Arial" w:hAnsi="Arial" w:cs="Arial"/>
              </w:rPr>
            </w:pPr>
            <w:r w:rsidRPr="00340407">
              <w:rPr>
                <w:rFonts w:ascii="Arial" w:hAnsi="Arial" w:cs="Arial"/>
              </w:rPr>
              <w:t>8.13±2.35</w:t>
            </w:r>
          </w:p>
        </w:tc>
        <w:tc>
          <w:tcPr>
            <w:tcW w:w="709" w:type="dxa"/>
            <w:shd w:val="clear" w:color="auto" w:fill="FFFFFF"/>
            <w:vAlign w:val="bottom"/>
          </w:tcPr>
          <w:p w14:paraId="7DB52F92" w14:textId="77777777" w:rsidR="00340407" w:rsidRPr="00340407" w:rsidRDefault="00340407" w:rsidP="00340407">
            <w:pPr>
              <w:pStyle w:val="Body"/>
              <w:rPr>
                <w:rFonts w:ascii="Arial" w:hAnsi="Arial" w:cs="Arial"/>
              </w:rPr>
            </w:pPr>
            <w:r w:rsidRPr="00340407">
              <w:rPr>
                <w:rFonts w:ascii="Arial" w:hAnsi="Arial" w:cs="Arial"/>
              </w:rPr>
              <w:t>0.24</w:t>
            </w:r>
          </w:p>
        </w:tc>
        <w:tc>
          <w:tcPr>
            <w:tcW w:w="992" w:type="dxa"/>
            <w:shd w:val="clear" w:color="auto" w:fill="FFFFFF"/>
            <w:vAlign w:val="bottom"/>
          </w:tcPr>
          <w:p w14:paraId="2AEF0135" w14:textId="77777777" w:rsidR="00340407" w:rsidRPr="00340407" w:rsidRDefault="00340407" w:rsidP="00340407">
            <w:pPr>
              <w:pStyle w:val="Body"/>
              <w:rPr>
                <w:rFonts w:ascii="Arial" w:hAnsi="Arial" w:cs="Arial"/>
              </w:rPr>
            </w:pPr>
            <w:r w:rsidRPr="00340407">
              <w:rPr>
                <w:rFonts w:ascii="Arial" w:hAnsi="Arial" w:cs="Arial"/>
              </w:rPr>
              <w:t>0.814</w:t>
            </w:r>
          </w:p>
        </w:tc>
        <w:tc>
          <w:tcPr>
            <w:tcW w:w="992" w:type="dxa"/>
            <w:shd w:val="clear" w:color="auto" w:fill="FFFFFF"/>
            <w:vAlign w:val="bottom"/>
          </w:tcPr>
          <w:p w14:paraId="2E0E09D3" w14:textId="77777777" w:rsidR="00340407" w:rsidRPr="00340407" w:rsidRDefault="00340407" w:rsidP="00340407">
            <w:pPr>
              <w:pStyle w:val="Body"/>
              <w:rPr>
                <w:rFonts w:ascii="Arial" w:hAnsi="Arial" w:cs="Arial"/>
              </w:rPr>
            </w:pPr>
            <w:r w:rsidRPr="00340407">
              <w:rPr>
                <w:rFonts w:ascii="Arial" w:hAnsi="Arial" w:cs="Arial"/>
              </w:rPr>
              <w:t>NS</w:t>
            </w:r>
          </w:p>
        </w:tc>
      </w:tr>
    </w:tbl>
    <w:p w14:paraId="4D54A3E4" w14:textId="77777777" w:rsidR="00340407" w:rsidRPr="00340407" w:rsidRDefault="00340407" w:rsidP="00340407">
      <w:pPr>
        <w:pStyle w:val="Body"/>
        <w:rPr>
          <w:rFonts w:ascii="Arial" w:hAnsi="Arial" w:cs="Arial"/>
          <w:i/>
        </w:rPr>
      </w:pPr>
      <w:r w:rsidRPr="00340407">
        <w:rPr>
          <w:rFonts w:ascii="Arial" w:hAnsi="Arial" w:cs="Arial"/>
          <w:i/>
        </w:rPr>
        <w:t xml:space="preserve">IL= Inguinal Ligament; OPF= Origin of </w:t>
      </w:r>
      <w:proofErr w:type="spellStart"/>
      <w:r w:rsidRPr="00340407">
        <w:rPr>
          <w:rFonts w:ascii="Arial" w:hAnsi="Arial" w:cs="Arial"/>
          <w:i/>
        </w:rPr>
        <w:t>ProfundaFemoris</w:t>
      </w:r>
      <w:proofErr w:type="spellEnd"/>
      <w:r w:rsidRPr="00340407">
        <w:rPr>
          <w:rFonts w:ascii="Arial" w:hAnsi="Arial" w:cs="Arial"/>
          <w:i/>
        </w:rPr>
        <w:t xml:space="preserve">; AFT= Apex of Femoral Triangle; PF= </w:t>
      </w:r>
      <w:proofErr w:type="spellStart"/>
      <w:r w:rsidRPr="00340407">
        <w:rPr>
          <w:rFonts w:ascii="Arial" w:hAnsi="Arial" w:cs="Arial"/>
          <w:i/>
        </w:rPr>
        <w:t>ProfundaFemoris</w:t>
      </w:r>
      <w:proofErr w:type="spellEnd"/>
      <w:r w:rsidRPr="00340407">
        <w:rPr>
          <w:rFonts w:ascii="Arial" w:hAnsi="Arial" w:cs="Arial"/>
          <w:i/>
        </w:rPr>
        <w:t>; MCF= Medial Circumflex Femoral Artery; LCF= Lateral Circumflex Femoral Artery; IDFA= Inner Diameter of Femoral Artery; mm= millimeter; Min= Minimum; Max= Maximum; SD= Standard Deviation; NS= Not Significant</w:t>
      </w:r>
    </w:p>
    <w:p w14:paraId="4320323A" w14:textId="77777777" w:rsidR="00340407" w:rsidRPr="00340407" w:rsidRDefault="00340407" w:rsidP="00340407">
      <w:pPr>
        <w:pStyle w:val="Body"/>
        <w:spacing w:after="0"/>
        <w:rPr>
          <w:rFonts w:ascii="Arial" w:hAnsi="Arial" w:cs="Arial"/>
          <w:b/>
        </w:rPr>
      </w:pPr>
    </w:p>
    <w:p w14:paraId="4533B117" w14:textId="77777777" w:rsidR="00340407" w:rsidRPr="00340407" w:rsidRDefault="00340407" w:rsidP="00340407">
      <w:pPr>
        <w:pStyle w:val="Body"/>
        <w:spacing w:after="0"/>
        <w:rPr>
          <w:rFonts w:ascii="Arial" w:hAnsi="Arial" w:cs="Arial"/>
        </w:rPr>
      </w:pPr>
      <w:r w:rsidRPr="00340407">
        <w:rPr>
          <w:rFonts w:ascii="Arial" w:hAnsi="Arial" w:cs="Arial"/>
          <w:b/>
        </w:rPr>
        <w:t>Table 2:</w:t>
      </w:r>
      <w:r w:rsidRPr="00340407">
        <w:rPr>
          <w:rFonts w:ascii="Arial" w:hAnsi="Arial" w:cs="Arial"/>
        </w:rPr>
        <w:t xml:space="preserve"> Descriptive statistics and paired sample t-test comparison between the right and left sides of female samples.</w:t>
      </w:r>
    </w:p>
    <w:tbl>
      <w:tblPr>
        <w:tblW w:w="10288" w:type="dxa"/>
        <w:tblInd w:w="-36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4"/>
        <w:gridCol w:w="851"/>
        <w:gridCol w:w="850"/>
        <w:gridCol w:w="1423"/>
        <w:gridCol w:w="850"/>
        <w:gridCol w:w="709"/>
        <w:gridCol w:w="1418"/>
        <w:gridCol w:w="850"/>
        <w:gridCol w:w="851"/>
        <w:gridCol w:w="992"/>
      </w:tblGrid>
      <w:tr w:rsidR="00340407" w:rsidRPr="00340407" w14:paraId="76A10C69" w14:textId="77777777" w:rsidTr="00340407">
        <w:trPr>
          <w:cantSplit/>
        </w:trPr>
        <w:tc>
          <w:tcPr>
            <w:tcW w:w="1494" w:type="dxa"/>
            <w:vMerge w:val="restart"/>
            <w:shd w:val="clear" w:color="auto" w:fill="FFFFFF"/>
            <w:vAlign w:val="bottom"/>
          </w:tcPr>
          <w:p w14:paraId="6B1D86E9" w14:textId="77777777" w:rsidR="00340407" w:rsidRPr="00340407" w:rsidRDefault="00340407" w:rsidP="00340407">
            <w:pPr>
              <w:pStyle w:val="Body"/>
              <w:rPr>
                <w:rFonts w:ascii="Arial" w:hAnsi="Arial" w:cs="Arial"/>
                <w:b/>
              </w:rPr>
            </w:pPr>
            <w:r w:rsidRPr="00340407">
              <w:rPr>
                <w:rFonts w:ascii="Arial" w:hAnsi="Arial" w:cs="Arial"/>
                <w:b/>
              </w:rPr>
              <w:t>Variables (mm)</w:t>
            </w:r>
          </w:p>
        </w:tc>
        <w:tc>
          <w:tcPr>
            <w:tcW w:w="3124" w:type="dxa"/>
            <w:gridSpan w:val="3"/>
            <w:shd w:val="clear" w:color="auto" w:fill="FFFFFF"/>
            <w:vAlign w:val="bottom"/>
          </w:tcPr>
          <w:p w14:paraId="66CD8464" w14:textId="77777777" w:rsidR="00340407" w:rsidRPr="00340407" w:rsidRDefault="00340407" w:rsidP="00340407">
            <w:pPr>
              <w:pStyle w:val="Body"/>
              <w:rPr>
                <w:rFonts w:ascii="Arial" w:hAnsi="Arial" w:cs="Arial"/>
                <w:b/>
              </w:rPr>
            </w:pPr>
            <w:r w:rsidRPr="00340407">
              <w:rPr>
                <w:rFonts w:ascii="Arial" w:hAnsi="Arial" w:cs="Arial"/>
                <w:b/>
              </w:rPr>
              <w:t>Right (n=6)</w:t>
            </w:r>
          </w:p>
        </w:tc>
        <w:tc>
          <w:tcPr>
            <w:tcW w:w="2977" w:type="dxa"/>
            <w:gridSpan w:val="3"/>
            <w:shd w:val="clear" w:color="auto" w:fill="FFFFFF"/>
            <w:vAlign w:val="bottom"/>
          </w:tcPr>
          <w:p w14:paraId="755CD1F5" w14:textId="77777777" w:rsidR="00340407" w:rsidRPr="00340407" w:rsidRDefault="00340407" w:rsidP="00340407">
            <w:pPr>
              <w:pStyle w:val="Body"/>
              <w:rPr>
                <w:rFonts w:ascii="Arial" w:hAnsi="Arial" w:cs="Arial"/>
                <w:b/>
              </w:rPr>
            </w:pPr>
            <w:r w:rsidRPr="00340407">
              <w:rPr>
                <w:rFonts w:ascii="Arial" w:hAnsi="Arial" w:cs="Arial"/>
                <w:b/>
              </w:rPr>
              <w:t>Left (n=6)</w:t>
            </w:r>
          </w:p>
        </w:tc>
        <w:tc>
          <w:tcPr>
            <w:tcW w:w="2693" w:type="dxa"/>
            <w:gridSpan w:val="3"/>
            <w:shd w:val="clear" w:color="auto" w:fill="FFFFFF"/>
            <w:vAlign w:val="bottom"/>
          </w:tcPr>
          <w:p w14:paraId="04EF97D9" w14:textId="77777777" w:rsidR="00340407" w:rsidRPr="00340407" w:rsidRDefault="00340407" w:rsidP="00340407">
            <w:pPr>
              <w:pStyle w:val="Body"/>
              <w:rPr>
                <w:rFonts w:ascii="Arial" w:hAnsi="Arial" w:cs="Arial"/>
                <w:b/>
              </w:rPr>
            </w:pPr>
            <w:r w:rsidRPr="00340407">
              <w:rPr>
                <w:rFonts w:ascii="Arial" w:hAnsi="Arial" w:cs="Arial"/>
                <w:b/>
              </w:rPr>
              <w:t>t-test</w:t>
            </w:r>
          </w:p>
        </w:tc>
      </w:tr>
      <w:tr w:rsidR="00340407" w:rsidRPr="00340407" w14:paraId="5568BAA1" w14:textId="77777777" w:rsidTr="00340407">
        <w:trPr>
          <w:cantSplit/>
        </w:trPr>
        <w:tc>
          <w:tcPr>
            <w:tcW w:w="1494" w:type="dxa"/>
            <w:vMerge/>
            <w:tcBorders>
              <w:bottom w:val="single" w:sz="4" w:space="0" w:color="auto"/>
            </w:tcBorders>
            <w:shd w:val="clear" w:color="auto" w:fill="FFFFFF"/>
            <w:vAlign w:val="bottom"/>
          </w:tcPr>
          <w:p w14:paraId="1B661B46" w14:textId="77777777" w:rsidR="00340407" w:rsidRPr="00340407" w:rsidRDefault="00340407" w:rsidP="00340407">
            <w:pPr>
              <w:pStyle w:val="Body"/>
              <w:rPr>
                <w:rFonts w:ascii="Arial" w:hAnsi="Arial" w:cs="Arial"/>
              </w:rPr>
            </w:pPr>
          </w:p>
        </w:tc>
        <w:tc>
          <w:tcPr>
            <w:tcW w:w="851" w:type="dxa"/>
            <w:tcBorders>
              <w:bottom w:val="single" w:sz="4" w:space="0" w:color="auto"/>
            </w:tcBorders>
            <w:shd w:val="clear" w:color="auto" w:fill="FFFFFF"/>
            <w:vAlign w:val="bottom"/>
          </w:tcPr>
          <w:p w14:paraId="3730FB1C" w14:textId="77777777" w:rsidR="00340407" w:rsidRPr="00340407" w:rsidRDefault="00340407" w:rsidP="00340407">
            <w:pPr>
              <w:pStyle w:val="Body"/>
              <w:rPr>
                <w:rFonts w:ascii="Arial" w:hAnsi="Arial" w:cs="Arial"/>
                <w:b/>
              </w:rPr>
            </w:pPr>
            <w:r w:rsidRPr="00340407">
              <w:rPr>
                <w:rFonts w:ascii="Arial" w:hAnsi="Arial" w:cs="Arial"/>
                <w:b/>
              </w:rPr>
              <w:t>Min.</w:t>
            </w:r>
          </w:p>
        </w:tc>
        <w:tc>
          <w:tcPr>
            <w:tcW w:w="850" w:type="dxa"/>
            <w:tcBorders>
              <w:bottom w:val="single" w:sz="4" w:space="0" w:color="auto"/>
            </w:tcBorders>
            <w:shd w:val="clear" w:color="auto" w:fill="FFFFFF"/>
            <w:vAlign w:val="bottom"/>
          </w:tcPr>
          <w:p w14:paraId="6D1E413A" w14:textId="77777777" w:rsidR="00340407" w:rsidRPr="00340407" w:rsidRDefault="00340407" w:rsidP="00340407">
            <w:pPr>
              <w:pStyle w:val="Body"/>
              <w:rPr>
                <w:rFonts w:ascii="Arial" w:hAnsi="Arial" w:cs="Arial"/>
                <w:b/>
              </w:rPr>
            </w:pPr>
            <w:r w:rsidRPr="00340407">
              <w:rPr>
                <w:rFonts w:ascii="Arial" w:hAnsi="Arial" w:cs="Arial"/>
                <w:b/>
              </w:rPr>
              <w:t>Max.</w:t>
            </w:r>
          </w:p>
        </w:tc>
        <w:tc>
          <w:tcPr>
            <w:tcW w:w="1423" w:type="dxa"/>
            <w:tcBorders>
              <w:bottom w:val="single" w:sz="4" w:space="0" w:color="auto"/>
            </w:tcBorders>
            <w:shd w:val="clear" w:color="auto" w:fill="FFFFFF"/>
            <w:vAlign w:val="bottom"/>
          </w:tcPr>
          <w:p w14:paraId="3CB94907" w14:textId="77777777" w:rsidR="00340407" w:rsidRPr="00340407" w:rsidRDefault="00340407" w:rsidP="00340407">
            <w:pPr>
              <w:pStyle w:val="Body"/>
              <w:rPr>
                <w:rFonts w:ascii="Arial" w:hAnsi="Arial" w:cs="Arial"/>
                <w:b/>
              </w:rPr>
            </w:pPr>
            <w:proofErr w:type="spellStart"/>
            <w:r w:rsidRPr="00340407">
              <w:rPr>
                <w:rFonts w:ascii="Arial" w:hAnsi="Arial" w:cs="Arial"/>
                <w:b/>
              </w:rPr>
              <w:t>Mean±SD</w:t>
            </w:r>
            <w:proofErr w:type="spellEnd"/>
          </w:p>
        </w:tc>
        <w:tc>
          <w:tcPr>
            <w:tcW w:w="850" w:type="dxa"/>
            <w:tcBorders>
              <w:bottom w:val="single" w:sz="4" w:space="0" w:color="auto"/>
            </w:tcBorders>
            <w:shd w:val="clear" w:color="auto" w:fill="FFFFFF"/>
            <w:vAlign w:val="bottom"/>
          </w:tcPr>
          <w:p w14:paraId="2B336E3B" w14:textId="77777777" w:rsidR="00340407" w:rsidRPr="00340407" w:rsidRDefault="00340407" w:rsidP="00340407">
            <w:pPr>
              <w:pStyle w:val="Body"/>
              <w:rPr>
                <w:rFonts w:ascii="Arial" w:hAnsi="Arial" w:cs="Arial"/>
                <w:b/>
              </w:rPr>
            </w:pPr>
            <w:r w:rsidRPr="00340407">
              <w:rPr>
                <w:rFonts w:ascii="Arial" w:hAnsi="Arial" w:cs="Arial"/>
                <w:b/>
              </w:rPr>
              <w:t>Min.</w:t>
            </w:r>
          </w:p>
        </w:tc>
        <w:tc>
          <w:tcPr>
            <w:tcW w:w="709" w:type="dxa"/>
            <w:tcBorders>
              <w:bottom w:val="single" w:sz="4" w:space="0" w:color="auto"/>
            </w:tcBorders>
            <w:shd w:val="clear" w:color="auto" w:fill="FFFFFF"/>
            <w:vAlign w:val="bottom"/>
          </w:tcPr>
          <w:p w14:paraId="6F189B5B" w14:textId="77777777" w:rsidR="00340407" w:rsidRPr="00340407" w:rsidRDefault="00340407" w:rsidP="00340407">
            <w:pPr>
              <w:pStyle w:val="Body"/>
              <w:rPr>
                <w:rFonts w:ascii="Arial" w:hAnsi="Arial" w:cs="Arial"/>
                <w:b/>
              </w:rPr>
            </w:pPr>
            <w:r w:rsidRPr="00340407">
              <w:rPr>
                <w:rFonts w:ascii="Arial" w:hAnsi="Arial" w:cs="Arial"/>
                <w:b/>
              </w:rPr>
              <w:t>Max.</w:t>
            </w:r>
          </w:p>
        </w:tc>
        <w:tc>
          <w:tcPr>
            <w:tcW w:w="1418" w:type="dxa"/>
            <w:tcBorders>
              <w:bottom w:val="single" w:sz="4" w:space="0" w:color="auto"/>
            </w:tcBorders>
            <w:shd w:val="clear" w:color="auto" w:fill="FFFFFF"/>
            <w:vAlign w:val="bottom"/>
          </w:tcPr>
          <w:p w14:paraId="1E0CEEAB" w14:textId="77777777" w:rsidR="00340407" w:rsidRPr="00340407" w:rsidRDefault="00340407" w:rsidP="00340407">
            <w:pPr>
              <w:pStyle w:val="Body"/>
              <w:rPr>
                <w:rFonts w:ascii="Arial" w:hAnsi="Arial" w:cs="Arial"/>
                <w:b/>
              </w:rPr>
            </w:pPr>
            <w:proofErr w:type="spellStart"/>
            <w:r w:rsidRPr="00340407">
              <w:rPr>
                <w:rFonts w:ascii="Arial" w:hAnsi="Arial" w:cs="Arial"/>
                <w:b/>
              </w:rPr>
              <w:t>Mean±SD</w:t>
            </w:r>
            <w:proofErr w:type="spellEnd"/>
          </w:p>
        </w:tc>
        <w:tc>
          <w:tcPr>
            <w:tcW w:w="850" w:type="dxa"/>
            <w:tcBorders>
              <w:bottom w:val="single" w:sz="4" w:space="0" w:color="auto"/>
            </w:tcBorders>
            <w:shd w:val="clear" w:color="auto" w:fill="FFFFFF"/>
          </w:tcPr>
          <w:p w14:paraId="712CCC4B" w14:textId="77777777" w:rsidR="00340407" w:rsidRPr="00340407" w:rsidRDefault="00340407" w:rsidP="00340407">
            <w:pPr>
              <w:pStyle w:val="Body"/>
              <w:rPr>
                <w:rFonts w:ascii="Arial" w:hAnsi="Arial" w:cs="Arial"/>
              </w:rPr>
            </w:pPr>
            <w:r w:rsidRPr="00340407">
              <w:rPr>
                <w:rFonts w:ascii="Arial" w:hAnsi="Arial" w:cs="Arial"/>
                <w:b/>
              </w:rPr>
              <w:t>t-value</w:t>
            </w:r>
          </w:p>
        </w:tc>
        <w:tc>
          <w:tcPr>
            <w:tcW w:w="851" w:type="dxa"/>
            <w:tcBorders>
              <w:bottom w:val="single" w:sz="4" w:space="0" w:color="auto"/>
            </w:tcBorders>
            <w:shd w:val="clear" w:color="auto" w:fill="FFFFFF"/>
          </w:tcPr>
          <w:p w14:paraId="5EA63F99" w14:textId="77777777" w:rsidR="00340407" w:rsidRPr="00340407" w:rsidRDefault="00340407" w:rsidP="00340407">
            <w:pPr>
              <w:pStyle w:val="Body"/>
              <w:rPr>
                <w:rFonts w:ascii="Arial" w:hAnsi="Arial" w:cs="Arial"/>
              </w:rPr>
            </w:pPr>
            <w:r w:rsidRPr="00340407">
              <w:rPr>
                <w:rFonts w:ascii="Arial" w:hAnsi="Arial" w:cs="Arial"/>
                <w:b/>
              </w:rPr>
              <w:t>p-value</w:t>
            </w:r>
          </w:p>
        </w:tc>
        <w:tc>
          <w:tcPr>
            <w:tcW w:w="992" w:type="dxa"/>
            <w:tcBorders>
              <w:bottom w:val="single" w:sz="4" w:space="0" w:color="auto"/>
            </w:tcBorders>
            <w:shd w:val="clear" w:color="auto" w:fill="FFFFFF"/>
            <w:vAlign w:val="bottom"/>
          </w:tcPr>
          <w:p w14:paraId="2AE2AF38" w14:textId="77777777" w:rsidR="00340407" w:rsidRPr="00340407" w:rsidRDefault="00340407" w:rsidP="00340407">
            <w:pPr>
              <w:pStyle w:val="Body"/>
              <w:rPr>
                <w:rFonts w:ascii="Arial" w:hAnsi="Arial" w:cs="Arial"/>
                <w:b/>
              </w:rPr>
            </w:pPr>
            <w:r w:rsidRPr="00340407">
              <w:rPr>
                <w:rFonts w:ascii="Arial" w:hAnsi="Arial" w:cs="Arial"/>
                <w:b/>
              </w:rPr>
              <w:t>Inference</w:t>
            </w:r>
          </w:p>
        </w:tc>
      </w:tr>
      <w:tr w:rsidR="00340407" w:rsidRPr="00340407" w14:paraId="0E3EBFA6" w14:textId="77777777" w:rsidTr="00340407">
        <w:trPr>
          <w:cantSplit/>
        </w:trPr>
        <w:tc>
          <w:tcPr>
            <w:tcW w:w="1494" w:type="dxa"/>
            <w:tcBorders>
              <w:top w:val="single" w:sz="4" w:space="0" w:color="auto"/>
              <w:bottom w:val="nil"/>
            </w:tcBorders>
            <w:shd w:val="clear" w:color="auto" w:fill="E0E0E0"/>
          </w:tcPr>
          <w:p w14:paraId="2DCC90AD" w14:textId="77777777" w:rsidR="00340407" w:rsidRPr="00340407" w:rsidRDefault="00340407" w:rsidP="00340407">
            <w:pPr>
              <w:pStyle w:val="Body"/>
              <w:rPr>
                <w:rFonts w:ascii="Arial" w:hAnsi="Arial" w:cs="Arial"/>
              </w:rPr>
            </w:pPr>
            <w:r w:rsidRPr="00340407">
              <w:rPr>
                <w:rFonts w:ascii="Arial" w:hAnsi="Arial" w:cs="Arial"/>
              </w:rPr>
              <w:t>IL - OPF</w:t>
            </w:r>
          </w:p>
        </w:tc>
        <w:tc>
          <w:tcPr>
            <w:tcW w:w="851" w:type="dxa"/>
            <w:tcBorders>
              <w:top w:val="single" w:sz="4" w:space="0" w:color="auto"/>
              <w:bottom w:val="nil"/>
            </w:tcBorders>
            <w:shd w:val="clear" w:color="auto" w:fill="FFFFFF"/>
            <w:vAlign w:val="center"/>
          </w:tcPr>
          <w:p w14:paraId="1BD6FCB0" w14:textId="77777777" w:rsidR="00340407" w:rsidRPr="00340407" w:rsidRDefault="00340407" w:rsidP="00340407">
            <w:pPr>
              <w:pStyle w:val="Body"/>
              <w:rPr>
                <w:rFonts w:ascii="Arial" w:hAnsi="Arial" w:cs="Arial"/>
              </w:rPr>
            </w:pPr>
            <w:r w:rsidRPr="00340407">
              <w:rPr>
                <w:rFonts w:ascii="Arial" w:hAnsi="Arial" w:cs="Arial"/>
              </w:rPr>
              <w:t>37.80</w:t>
            </w:r>
          </w:p>
        </w:tc>
        <w:tc>
          <w:tcPr>
            <w:tcW w:w="850" w:type="dxa"/>
            <w:tcBorders>
              <w:top w:val="single" w:sz="4" w:space="0" w:color="auto"/>
              <w:bottom w:val="nil"/>
            </w:tcBorders>
            <w:shd w:val="clear" w:color="auto" w:fill="FFFFFF"/>
            <w:vAlign w:val="center"/>
          </w:tcPr>
          <w:p w14:paraId="21A8BC7D" w14:textId="77777777" w:rsidR="00340407" w:rsidRPr="00340407" w:rsidRDefault="00340407" w:rsidP="00340407">
            <w:pPr>
              <w:pStyle w:val="Body"/>
              <w:rPr>
                <w:rFonts w:ascii="Arial" w:hAnsi="Arial" w:cs="Arial"/>
              </w:rPr>
            </w:pPr>
            <w:r w:rsidRPr="00340407">
              <w:rPr>
                <w:rFonts w:ascii="Arial" w:hAnsi="Arial" w:cs="Arial"/>
              </w:rPr>
              <w:t>67.90</w:t>
            </w:r>
          </w:p>
        </w:tc>
        <w:tc>
          <w:tcPr>
            <w:tcW w:w="1423" w:type="dxa"/>
            <w:tcBorders>
              <w:top w:val="single" w:sz="4" w:space="0" w:color="auto"/>
              <w:bottom w:val="nil"/>
            </w:tcBorders>
            <w:shd w:val="clear" w:color="auto" w:fill="FFFFFF"/>
            <w:vAlign w:val="center"/>
          </w:tcPr>
          <w:p w14:paraId="6153C500" w14:textId="77777777" w:rsidR="00340407" w:rsidRPr="00340407" w:rsidRDefault="00340407" w:rsidP="00340407">
            <w:pPr>
              <w:pStyle w:val="Body"/>
              <w:rPr>
                <w:rFonts w:ascii="Arial" w:hAnsi="Arial" w:cs="Arial"/>
              </w:rPr>
            </w:pPr>
            <w:r w:rsidRPr="00340407">
              <w:rPr>
                <w:rFonts w:ascii="Arial" w:hAnsi="Arial" w:cs="Arial"/>
              </w:rPr>
              <w:t>56.53±14.62</w:t>
            </w:r>
          </w:p>
        </w:tc>
        <w:tc>
          <w:tcPr>
            <w:tcW w:w="850" w:type="dxa"/>
            <w:tcBorders>
              <w:top w:val="single" w:sz="4" w:space="0" w:color="auto"/>
              <w:bottom w:val="nil"/>
            </w:tcBorders>
            <w:shd w:val="clear" w:color="auto" w:fill="FFFFFF"/>
            <w:vAlign w:val="center"/>
          </w:tcPr>
          <w:p w14:paraId="65B976AD" w14:textId="77777777" w:rsidR="00340407" w:rsidRPr="00340407" w:rsidRDefault="00340407" w:rsidP="00340407">
            <w:pPr>
              <w:pStyle w:val="Body"/>
              <w:rPr>
                <w:rFonts w:ascii="Arial" w:hAnsi="Arial" w:cs="Arial"/>
              </w:rPr>
            </w:pPr>
            <w:r w:rsidRPr="00340407">
              <w:rPr>
                <w:rFonts w:ascii="Arial" w:hAnsi="Arial" w:cs="Arial"/>
              </w:rPr>
              <w:t>44.60</w:t>
            </w:r>
          </w:p>
        </w:tc>
        <w:tc>
          <w:tcPr>
            <w:tcW w:w="709" w:type="dxa"/>
            <w:tcBorders>
              <w:top w:val="single" w:sz="4" w:space="0" w:color="auto"/>
              <w:bottom w:val="nil"/>
            </w:tcBorders>
            <w:shd w:val="clear" w:color="auto" w:fill="FFFFFF"/>
            <w:vAlign w:val="center"/>
          </w:tcPr>
          <w:p w14:paraId="170AB759" w14:textId="77777777" w:rsidR="00340407" w:rsidRPr="00340407" w:rsidRDefault="00340407" w:rsidP="00340407">
            <w:pPr>
              <w:pStyle w:val="Body"/>
              <w:rPr>
                <w:rFonts w:ascii="Arial" w:hAnsi="Arial" w:cs="Arial"/>
              </w:rPr>
            </w:pPr>
            <w:r w:rsidRPr="00340407">
              <w:rPr>
                <w:rFonts w:ascii="Arial" w:hAnsi="Arial" w:cs="Arial"/>
              </w:rPr>
              <w:t>92.40</w:t>
            </w:r>
          </w:p>
        </w:tc>
        <w:tc>
          <w:tcPr>
            <w:tcW w:w="1418" w:type="dxa"/>
            <w:tcBorders>
              <w:top w:val="single" w:sz="4" w:space="0" w:color="auto"/>
              <w:bottom w:val="nil"/>
            </w:tcBorders>
            <w:shd w:val="clear" w:color="auto" w:fill="FFFFFF"/>
            <w:vAlign w:val="center"/>
          </w:tcPr>
          <w:p w14:paraId="11288569" w14:textId="77777777" w:rsidR="00340407" w:rsidRPr="00340407" w:rsidRDefault="00340407" w:rsidP="00340407">
            <w:pPr>
              <w:pStyle w:val="Body"/>
              <w:rPr>
                <w:rFonts w:ascii="Arial" w:hAnsi="Arial" w:cs="Arial"/>
              </w:rPr>
            </w:pPr>
            <w:r w:rsidRPr="00340407">
              <w:rPr>
                <w:rFonts w:ascii="Arial" w:hAnsi="Arial" w:cs="Arial"/>
              </w:rPr>
              <w:t>66.97±21.51</w:t>
            </w:r>
          </w:p>
        </w:tc>
        <w:tc>
          <w:tcPr>
            <w:tcW w:w="850" w:type="dxa"/>
            <w:tcBorders>
              <w:top w:val="single" w:sz="4" w:space="0" w:color="auto"/>
              <w:bottom w:val="nil"/>
            </w:tcBorders>
            <w:shd w:val="clear" w:color="auto" w:fill="FFFFFF"/>
            <w:vAlign w:val="center"/>
          </w:tcPr>
          <w:p w14:paraId="5A92C9D6" w14:textId="77777777" w:rsidR="00340407" w:rsidRPr="00340407" w:rsidRDefault="00340407" w:rsidP="00340407">
            <w:pPr>
              <w:pStyle w:val="Body"/>
              <w:rPr>
                <w:rFonts w:ascii="Arial" w:hAnsi="Arial" w:cs="Arial"/>
              </w:rPr>
            </w:pPr>
            <w:r w:rsidRPr="00340407">
              <w:rPr>
                <w:rFonts w:ascii="Arial" w:hAnsi="Arial" w:cs="Arial"/>
              </w:rPr>
              <w:t>-2.26</w:t>
            </w:r>
          </w:p>
        </w:tc>
        <w:tc>
          <w:tcPr>
            <w:tcW w:w="851" w:type="dxa"/>
            <w:tcBorders>
              <w:top w:val="single" w:sz="4" w:space="0" w:color="auto"/>
              <w:bottom w:val="nil"/>
            </w:tcBorders>
            <w:shd w:val="clear" w:color="auto" w:fill="FFFFFF"/>
            <w:vAlign w:val="center"/>
          </w:tcPr>
          <w:p w14:paraId="4C55F587" w14:textId="77777777" w:rsidR="00340407" w:rsidRPr="00340407" w:rsidRDefault="00340407" w:rsidP="00340407">
            <w:pPr>
              <w:pStyle w:val="Body"/>
              <w:rPr>
                <w:rFonts w:ascii="Arial" w:hAnsi="Arial" w:cs="Arial"/>
              </w:rPr>
            </w:pPr>
            <w:r w:rsidRPr="00340407">
              <w:rPr>
                <w:rFonts w:ascii="Arial" w:hAnsi="Arial" w:cs="Arial"/>
              </w:rPr>
              <w:t>0.073</w:t>
            </w:r>
          </w:p>
        </w:tc>
        <w:tc>
          <w:tcPr>
            <w:tcW w:w="992" w:type="dxa"/>
            <w:tcBorders>
              <w:top w:val="single" w:sz="4" w:space="0" w:color="auto"/>
              <w:bottom w:val="nil"/>
            </w:tcBorders>
            <w:shd w:val="clear" w:color="auto" w:fill="FFFFFF"/>
            <w:vAlign w:val="center"/>
          </w:tcPr>
          <w:p w14:paraId="18B90D45"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467C32F1" w14:textId="77777777" w:rsidTr="00340407">
        <w:trPr>
          <w:cantSplit/>
        </w:trPr>
        <w:tc>
          <w:tcPr>
            <w:tcW w:w="1494" w:type="dxa"/>
            <w:tcBorders>
              <w:top w:val="nil"/>
            </w:tcBorders>
            <w:shd w:val="clear" w:color="auto" w:fill="E0E0E0"/>
          </w:tcPr>
          <w:p w14:paraId="184B03E5" w14:textId="77777777" w:rsidR="00340407" w:rsidRPr="00340407" w:rsidRDefault="00340407" w:rsidP="00340407">
            <w:pPr>
              <w:pStyle w:val="Body"/>
              <w:rPr>
                <w:rFonts w:ascii="Arial" w:hAnsi="Arial" w:cs="Arial"/>
              </w:rPr>
            </w:pPr>
            <w:r w:rsidRPr="00340407">
              <w:rPr>
                <w:rFonts w:ascii="Arial" w:hAnsi="Arial" w:cs="Arial"/>
              </w:rPr>
              <w:lastRenderedPageBreak/>
              <w:t>IL - AFT</w:t>
            </w:r>
          </w:p>
        </w:tc>
        <w:tc>
          <w:tcPr>
            <w:tcW w:w="851" w:type="dxa"/>
            <w:tcBorders>
              <w:top w:val="nil"/>
            </w:tcBorders>
            <w:shd w:val="clear" w:color="auto" w:fill="FFFFFF"/>
            <w:vAlign w:val="center"/>
          </w:tcPr>
          <w:p w14:paraId="10E131B3" w14:textId="77777777" w:rsidR="00340407" w:rsidRPr="00340407" w:rsidRDefault="00340407" w:rsidP="00340407">
            <w:pPr>
              <w:pStyle w:val="Body"/>
              <w:rPr>
                <w:rFonts w:ascii="Arial" w:hAnsi="Arial" w:cs="Arial"/>
              </w:rPr>
            </w:pPr>
            <w:r w:rsidRPr="00340407">
              <w:rPr>
                <w:rFonts w:ascii="Arial" w:hAnsi="Arial" w:cs="Arial"/>
              </w:rPr>
              <w:t>188.60</w:t>
            </w:r>
          </w:p>
        </w:tc>
        <w:tc>
          <w:tcPr>
            <w:tcW w:w="850" w:type="dxa"/>
            <w:tcBorders>
              <w:top w:val="nil"/>
            </w:tcBorders>
            <w:shd w:val="clear" w:color="auto" w:fill="FFFFFF"/>
            <w:vAlign w:val="center"/>
          </w:tcPr>
          <w:p w14:paraId="2A3C5AC6" w14:textId="77777777" w:rsidR="00340407" w:rsidRPr="00340407" w:rsidRDefault="00340407" w:rsidP="00340407">
            <w:pPr>
              <w:pStyle w:val="Body"/>
              <w:rPr>
                <w:rFonts w:ascii="Arial" w:hAnsi="Arial" w:cs="Arial"/>
              </w:rPr>
            </w:pPr>
            <w:r w:rsidRPr="00340407">
              <w:rPr>
                <w:rFonts w:ascii="Arial" w:hAnsi="Arial" w:cs="Arial"/>
              </w:rPr>
              <w:t>230.00</w:t>
            </w:r>
          </w:p>
        </w:tc>
        <w:tc>
          <w:tcPr>
            <w:tcW w:w="1423" w:type="dxa"/>
            <w:tcBorders>
              <w:top w:val="nil"/>
            </w:tcBorders>
            <w:shd w:val="clear" w:color="auto" w:fill="FFFFFF"/>
            <w:vAlign w:val="center"/>
          </w:tcPr>
          <w:p w14:paraId="687320FD" w14:textId="77777777" w:rsidR="00340407" w:rsidRPr="00340407" w:rsidRDefault="00340407" w:rsidP="00340407">
            <w:pPr>
              <w:pStyle w:val="Body"/>
              <w:rPr>
                <w:rFonts w:ascii="Arial" w:hAnsi="Arial" w:cs="Arial"/>
              </w:rPr>
            </w:pPr>
            <w:r w:rsidRPr="00340407">
              <w:rPr>
                <w:rFonts w:ascii="Arial" w:hAnsi="Arial" w:cs="Arial"/>
              </w:rPr>
              <w:t>206.20±19.13</w:t>
            </w:r>
          </w:p>
        </w:tc>
        <w:tc>
          <w:tcPr>
            <w:tcW w:w="850" w:type="dxa"/>
            <w:tcBorders>
              <w:top w:val="nil"/>
            </w:tcBorders>
            <w:shd w:val="clear" w:color="auto" w:fill="FFFFFF"/>
            <w:vAlign w:val="center"/>
          </w:tcPr>
          <w:p w14:paraId="23C5798E" w14:textId="77777777" w:rsidR="00340407" w:rsidRPr="00340407" w:rsidRDefault="00340407" w:rsidP="00340407">
            <w:pPr>
              <w:pStyle w:val="Body"/>
              <w:rPr>
                <w:rFonts w:ascii="Arial" w:hAnsi="Arial" w:cs="Arial"/>
              </w:rPr>
            </w:pPr>
            <w:r w:rsidRPr="00340407">
              <w:rPr>
                <w:rFonts w:ascii="Arial" w:hAnsi="Arial" w:cs="Arial"/>
              </w:rPr>
              <w:t>207.60</w:t>
            </w:r>
          </w:p>
        </w:tc>
        <w:tc>
          <w:tcPr>
            <w:tcW w:w="709" w:type="dxa"/>
            <w:tcBorders>
              <w:top w:val="nil"/>
            </w:tcBorders>
            <w:shd w:val="clear" w:color="auto" w:fill="FFFFFF"/>
            <w:vAlign w:val="center"/>
          </w:tcPr>
          <w:p w14:paraId="69D508C9" w14:textId="77777777" w:rsidR="00340407" w:rsidRPr="00340407" w:rsidRDefault="00340407" w:rsidP="00340407">
            <w:pPr>
              <w:pStyle w:val="Body"/>
              <w:rPr>
                <w:rFonts w:ascii="Arial" w:hAnsi="Arial" w:cs="Arial"/>
              </w:rPr>
            </w:pPr>
            <w:r w:rsidRPr="00340407">
              <w:rPr>
                <w:rFonts w:ascii="Arial" w:hAnsi="Arial" w:cs="Arial"/>
              </w:rPr>
              <w:t>220.00</w:t>
            </w:r>
          </w:p>
        </w:tc>
        <w:tc>
          <w:tcPr>
            <w:tcW w:w="1418" w:type="dxa"/>
            <w:tcBorders>
              <w:top w:val="nil"/>
            </w:tcBorders>
            <w:shd w:val="clear" w:color="auto" w:fill="FFFFFF"/>
            <w:vAlign w:val="center"/>
          </w:tcPr>
          <w:p w14:paraId="2CBEFCCF" w14:textId="77777777" w:rsidR="00340407" w:rsidRPr="00340407" w:rsidRDefault="00340407" w:rsidP="00340407">
            <w:pPr>
              <w:pStyle w:val="Body"/>
              <w:rPr>
                <w:rFonts w:ascii="Arial" w:hAnsi="Arial" w:cs="Arial"/>
              </w:rPr>
            </w:pPr>
            <w:r w:rsidRPr="00340407">
              <w:rPr>
                <w:rFonts w:ascii="Arial" w:hAnsi="Arial" w:cs="Arial"/>
              </w:rPr>
              <w:t>215.87±6.40</w:t>
            </w:r>
          </w:p>
        </w:tc>
        <w:tc>
          <w:tcPr>
            <w:tcW w:w="850" w:type="dxa"/>
            <w:tcBorders>
              <w:top w:val="nil"/>
            </w:tcBorders>
            <w:shd w:val="clear" w:color="auto" w:fill="FFFFFF"/>
            <w:vAlign w:val="center"/>
          </w:tcPr>
          <w:p w14:paraId="35F5595B" w14:textId="77777777" w:rsidR="00340407" w:rsidRPr="00340407" w:rsidRDefault="00340407" w:rsidP="00340407">
            <w:pPr>
              <w:pStyle w:val="Body"/>
              <w:rPr>
                <w:rFonts w:ascii="Arial" w:hAnsi="Arial" w:cs="Arial"/>
              </w:rPr>
            </w:pPr>
            <w:r w:rsidRPr="00340407">
              <w:rPr>
                <w:rFonts w:ascii="Arial" w:hAnsi="Arial" w:cs="Arial"/>
              </w:rPr>
              <w:t>-1.55</w:t>
            </w:r>
          </w:p>
        </w:tc>
        <w:tc>
          <w:tcPr>
            <w:tcW w:w="851" w:type="dxa"/>
            <w:tcBorders>
              <w:top w:val="nil"/>
            </w:tcBorders>
            <w:shd w:val="clear" w:color="auto" w:fill="FFFFFF"/>
            <w:vAlign w:val="center"/>
          </w:tcPr>
          <w:p w14:paraId="2071CED4" w14:textId="77777777" w:rsidR="00340407" w:rsidRPr="00340407" w:rsidRDefault="00340407" w:rsidP="00340407">
            <w:pPr>
              <w:pStyle w:val="Body"/>
              <w:rPr>
                <w:rFonts w:ascii="Arial" w:hAnsi="Arial" w:cs="Arial"/>
              </w:rPr>
            </w:pPr>
            <w:r w:rsidRPr="00340407">
              <w:rPr>
                <w:rFonts w:ascii="Arial" w:hAnsi="Arial" w:cs="Arial"/>
              </w:rPr>
              <w:t>0.181</w:t>
            </w:r>
          </w:p>
        </w:tc>
        <w:tc>
          <w:tcPr>
            <w:tcW w:w="992" w:type="dxa"/>
            <w:tcBorders>
              <w:top w:val="nil"/>
            </w:tcBorders>
            <w:shd w:val="clear" w:color="auto" w:fill="FFFFFF"/>
            <w:vAlign w:val="center"/>
          </w:tcPr>
          <w:p w14:paraId="49185B87"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555904B1" w14:textId="77777777" w:rsidTr="00340407">
        <w:trPr>
          <w:cantSplit/>
        </w:trPr>
        <w:tc>
          <w:tcPr>
            <w:tcW w:w="1494" w:type="dxa"/>
            <w:shd w:val="clear" w:color="auto" w:fill="E0E0E0"/>
          </w:tcPr>
          <w:p w14:paraId="25BB2CC8" w14:textId="77777777" w:rsidR="00340407" w:rsidRPr="00340407" w:rsidRDefault="00340407" w:rsidP="00340407">
            <w:pPr>
              <w:pStyle w:val="Body"/>
              <w:rPr>
                <w:rFonts w:ascii="Arial" w:hAnsi="Arial" w:cs="Arial"/>
              </w:rPr>
            </w:pPr>
            <w:r w:rsidRPr="00340407">
              <w:rPr>
                <w:rFonts w:ascii="Arial" w:hAnsi="Arial" w:cs="Arial"/>
              </w:rPr>
              <w:t>PF - MCF</w:t>
            </w:r>
          </w:p>
        </w:tc>
        <w:tc>
          <w:tcPr>
            <w:tcW w:w="851" w:type="dxa"/>
            <w:shd w:val="clear" w:color="auto" w:fill="FFFFFF"/>
            <w:vAlign w:val="center"/>
          </w:tcPr>
          <w:p w14:paraId="18B1B758" w14:textId="77777777" w:rsidR="00340407" w:rsidRPr="00340407" w:rsidRDefault="00340407" w:rsidP="00340407">
            <w:pPr>
              <w:pStyle w:val="Body"/>
              <w:rPr>
                <w:rFonts w:ascii="Arial" w:hAnsi="Arial" w:cs="Arial"/>
              </w:rPr>
            </w:pPr>
            <w:r w:rsidRPr="00340407">
              <w:rPr>
                <w:rFonts w:ascii="Arial" w:hAnsi="Arial" w:cs="Arial"/>
              </w:rPr>
              <w:t>17.10</w:t>
            </w:r>
          </w:p>
        </w:tc>
        <w:tc>
          <w:tcPr>
            <w:tcW w:w="850" w:type="dxa"/>
            <w:shd w:val="clear" w:color="auto" w:fill="FFFFFF"/>
            <w:vAlign w:val="center"/>
          </w:tcPr>
          <w:p w14:paraId="74D377C4" w14:textId="77777777" w:rsidR="00340407" w:rsidRPr="00340407" w:rsidRDefault="00340407" w:rsidP="00340407">
            <w:pPr>
              <w:pStyle w:val="Body"/>
              <w:rPr>
                <w:rFonts w:ascii="Arial" w:hAnsi="Arial" w:cs="Arial"/>
              </w:rPr>
            </w:pPr>
            <w:r w:rsidRPr="00340407">
              <w:rPr>
                <w:rFonts w:ascii="Arial" w:hAnsi="Arial" w:cs="Arial"/>
              </w:rPr>
              <w:t>17.90</w:t>
            </w:r>
          </w:p>
        </w:tc>
        <w:tc>
          <w:tcPr>
            <w:tcW w:w="1423" w:type="dxa"/>
            <w:shd w:val="clear" w:color="auto" w:fill="FFFFFF"/>
            <w:vAlign w:val="center"/>
          </w:tcPr>
          <w:p w14:paraId="6FA6A15F" w14:textId="77777777" w:rsidR="00340407" w:rsidRPr="00340407" w:rsidRDefault="00340407" w:rsidP="00340407">
            <w:pPr>
              <w:pStyle w:val="Body"/>
              <w:rPr>
                <w:rFonts w:ascii="Arial" w:hAnsi="Arial" w:cs="Arial"/>
              </w:rPr>
            </w:pPr>
            <w:r w:rsidRPr="00340407">
              <w:rPr>
                <w:rFonts w:ascii="Arial" w:hAnsi="Arial" w:cs="Arial"/>
              </w:rPr>
              <w:t>17.60±0.39</w:t>
            </w:r>
          </w:p>
        </w:tc>
        <w:tc>
          <w:tcPr>
            <w:tcW w:w="850" w:type="dxa"/>
            <w:shd w:val="clear" w:color="auto" w:fill="FFFFFF"/>
            <w:vAlign w:val="center"/>
          </w:tcPr>
          <w:p w14:paraId="6689AD6C" w14:textId="77777777" w:rsidR="00340407" w:rsidRPr="00340407" w:rsidRDefault="00340407" w:rsidP="00340407">
            <w:pPr>
              <w:pStyle w:val="Body"/>
              <w:rPr>
                <w:rFonts w:ascii="Arial" w:hAnsi="Arial" w:cs="Arial"/>
              </w:rPr>
            </w:pPr>
            <w:r w:rsidRPr="00340407">
              <w:rPr>
                <w:rFonts w:ascii="Arial" w:hAnsi="Arial" w:cs="Arial"/>
              </w:rPr>
              <w:t>17.70</w:t>
            </w:r>
          </w:p>
        </w:tc>
        <w:tc>
          <w:tcPr>
            <w:tcW w:w="709" w:type="dxa"/>
            <w:shd w:val="clear" w:color="auto" w:fill="FFFFFF"/>
            <w:vAlign w:val="center"/>
          </w:tcPr>
          <w:p w14:paraId="4ACF0870" w14:textId="77777777" w:rsidR="00340407" w:rsidRPr="00340407" w:rsidRDefault="00340407" w:rsidP="00340407">
            <w:pPr>
              <w:pStyle w:val="Body"/>
              <w:rPr>
                <w:rFonts w:ascii="Arial" w:hAnsi="Arial" w:cs="Arial"/>
              </w:rPr>
            </w:pPr>
            <w:r w:rsidRPr="00340407">
              <w:rPr>
                <w:rFonts w:ascii="Arial" w:hAnsi="Arial" w:cs="Arial"/>
              </w:rPr>
              <w:t>38.40</w:t>
            </w:r>
          </w:p>
        </w:tc>
        <w:tc>
          <w:tcPr>
            <w:tcW w:w="1418" w:type="dxa"/>
            <w:shd w:val="clear" w:color="auto" w:fill="FFFFFF"/>
            <w:vAlign w:val="center"/>
          </w:tcPr>
          <w:p w14:paraId="0383825D" w14:textId="77777777" w:rsidR="00340407" w:rsidRPr="00340407" w:rsidRDefault="00340407" w:rsidP="00340407">
            <w:pPr>
              <w:pStyle w:val="Body"/>
              <w:rPr>
                <w:rFonts w:ascii="Arial" w:hAnsi="Arial" w:cs="Arial"/>
              </w:rPr>
            </w:pPr>
            <w:r w:rsidRPr="00340407">
              <w:rPr>
                <w:rFonts w:ascii="Arial" w:hAnsi="Arial" w:cs="Arial"/>
              </w:rPr>
              <w:t>25.27±10.21</w:t>
            </w:r>
          </w:p>
        </w:tc>
        <w:tc>
          <w:tcPr>
            <w:tcW w:w="850" w:type="dxa"/>
            <w:shd w:val="clear" w:color="auto" w:fill="FFFFFF"/>
            <w:vAlign w:val="center"/>
          </w:tcPr>
          <w:p w14:paraId="672CDCCF" w14:textId="77777777" w:rsidR="00340407" w:rsidRPr="00340407" w:rsidRDefault="00340407" w:rsidP="00340407">
            <w:pPr>
              <w:pStyle w:val="Body"/>
              <w:rPr>
                <w:rFonts w:ascii="Arial" w:hAnsi="Arial" w:cs="Arial"/>
              </w:rPr>
            </w:pPr>
            <w:r w:rsidRPr="00340407">
              <w:rPr>
                <w:rFonts w:ascii="Arial" w:hAnsi="Arial" w:cs="Arial"/>
              </w:rPr>
              <w:t>-1.77</w:t>
            </w:r>
          </w:p>
        </w:tc>
        <w:tc>
          <w:tcPr>
            <w:tcW w:w="851" w:type="dxa"/>
            <w:shd w:val="clear" w:color="auto" w:fill="FFFFFF"/>
            <w:vAlign w:val="center"/>
          </w:tcPr>
          <w:p w14:paraId="3F1FE5CA" w14:textId="77777777" w:rsidR="00340407" w:rsidRPr="00340407" w:rsidRDefault="00340407" w:rsidP="00340407">
            <w:pPr>
              <w:pStyle w:val="Body"/>
              <w:rPr>
                <w:rFonts w:ascii="Arial" w:hAnsi="Arial" w:cs="Arial"/>
              </w:rPr>
            </w:pPr>
            <w:r w:rsidRPr="00340407">
              <w:rPr>
                <w:rFonts w:ascii="Arial" w:hAnsi="Arial" w:cs="Arial"/>
              </w:rPr>
              <w:t>0.136</w:t>
            </w:r>
          </w:p>
        </w:tc>
        <w:tc>
          <w:tcPr>
            <w:tcW w:w="992" w:type="dxa"/>
            <w:shd w:val="clear" w:color="auto" w:fill="FFFFFF"/>
            <w:vAlign w:val="center"/>
          </w:tcPr>
          <w:p w14:paraId="45BF4223"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3F30282E" w14:textId="77777777" w:rsidTr="00340407">
        <w:trPr>
          <w:cantSplit/>
        </w:trPr>
        <w:tc>
          <w:tcPr>
            <w:tcW w:w="1494" w:type="dxa"/>
            <w:shd w:val="clear" w:color="auto" w:fill="E0E0E0"/>
          </w:tcPr>
          <w:p w14:paraId="5315DB2F" w14:textId="77777777" w:rsidR="00340407" w:rsidRPr="00340407" w:rsidRDefault="00340407" w:rsidP="00340407">
            <w:pPr>
              <w:pStyle w:val="Body"/>
              <w:rPr>
                <w:rFonts w:ascii="Arial" w:hAnsi="Arial" w:cs="Arial"/>
              </w:rPr>
            </w:pPr>
            <w:r w:rsidRPr="00340407">
              <w:rPr>
                <w:rFonts w:ascii="Arial" w:hAnsi="Arial" w:cs="Arial"/>
              </w:rPr>
              <w:t>PF - LCF</w:t>
            </w:r>
          </w:p>
        </w:tc>
        <w:tc>
          <w:tcPr>
            <w:tcW w:w="851" w:type="dxa"/>
            <w:shd w:val="clear" w:color="auto" w:fill="FFFFFF"/>
            <w:vAlign w:val="center"/>
          </w:tcPr>
          <w:p w14:paraId="08866E99" w14:textId="77777777" w:rsidR="00340407" w:rsidRPr="00340407" w:rsidRDefault="00340407" w:rsidP="00340407">
            <w:pPr>
              <w:pStyle w:val="Body"/>
              <w:rPr>
                <w:rFonts w:ascii="Arial" w:hAnsi="Arial" w:cs="Arial"/>
              </w:rPr>
            </w:pPr>
            <w:r w:rsidRPr="00340407">
              <w:rPr>
                <w:rFonts w:ascii="Arial" w:hAnsi="Arial" w:cs="Arial"/>
              </w:rPr>
              <w:t>16.30</w:t>
            </w:r>
          </w:p>
        </w:tc>
        <w:tc>
          <w:tcPr>
            <w:tcW w:w="850" w:type="dxa"/>
            <w:shd w:val="clear" w:color="auto" w:fill="FFFFFF"/>
            <w:vAlign w:val="center"/>
          </w:tcPr>
          <w:p w14:paraId="284D92DD" w14:textId="77777777" w:rsidR="00340407" w:rsidRPr="00340407" w:rsidRDefault="00340407" w:rsidP="00340407">
            <w:pPr>
              <w:pStyle w:val="Body"/>
              <w:rPr>
                <w:rFonts w:ascii="Arial" w:hAnsi="Arial" w:cs="Arial"/>
              </w:rPr>
            </w:pPr>
            <w:r w:rsidRPr="00340407">
              <w:rPr>
                <w:rFonts w:ascii="Arial" w:hAnsi="Arial" w:cs="Arial"/>
              </w:rPr>
              <w:t>24.20</w:t>
            </w:r>
          </w:p>
        </w:tc>
        <w:tc>
          <w:tcPr>
            <w:tcW w:w="1423" w:type="dxa"/>
            <w:shd w:val="clear" w:color="auto" w:fill="FFFFFF"/>
            <w:vAlign w:val="center"/>
          </w:tcPr>
          <w:p w14:paraId="4307F35D" w14:textId="77777777" w:rsidR="00340407" w:rsidRPr="00340407" w:rsidRDefault="00340407" w:rsidP="00340407">
            <w:pPr>
              <w:pStyle w:val="Body"/>
              <w:rPr>
                <w:rFonts w:ascii="Arial" w:hAnsi="Arial" w:cs="Arial"/>
              </w:rPr>
            </w:pPr>
            <w:r w:rsidRPr="00340407">
              <w:rPr>
                <w:rFonts w:ascii="Arial" w:hAnsi="Arial" w:cs="Arial"/>
              </w:rPr>
              <w:t>20.07±3.54</w:t>
            </w:r>
          </w:p>
        </w:tc>
        <w:tc>
          <w:tcPr>
            <w:tcW w:w="850" w:type="dxa"/>
            <w:shd w:val="clear" w:color="auto" w:fill="FFFFFF"/>
            <w:vAlign w:val="center"/>
          </w:tcPr>
          <w:p w14:paraId="231010C7" w14:textId="77777777" w:rsidR="00340407" w:rsidRPr="00340407" w:rsidRDefault="00340407" w:rsidP="00340407">
            <w:pPr>
              <w:pStyle w:val="Body"/>
              <w:rPr>
                <w:rFonts w:ascii="Arial" w:hAnsi="Arial" w:cs="Arial"/>
              </w:rPr>
            </w:pPr>
            <w:r w:rsidRPr="00340407">
              <w:rPr>
                <w:rFonts w:ascii="Arial" w:hAnsi="Arial" w:cs="Arial"/>
              </w:rPr>
              <w:t>16.30</w:t>
            </w:r>
          </w:p>
        </w:tc>
        <w:tc>
          <w:tcPr>
            <w:tcW w:w="709" w:type="dxa"/>
            <w:shd w:val="clear" w:color="auto" w:fill="FFFFFF"/>
            <w:vAlign w:val="center"/>
          </w:tcPr>
          <w:p w14:paraId="3A605B8A" w14:textId="77777777" w:rsidR="00340407" w:rsidRPr="00340407" w:rsidRDefault="00340407" w:rsidP="00340407">
            <w:pPr>
              <w:pStyle w:val="Body"/>
              <w:rPr>
                <w:rFonts w:ascii="Arial" w:hAnsi="Arial" w:cs="Arial"/>
              </w:rPr>
            </w:pPr>
            <w:r w:rsidRPr="00340407">
              <w:rPr>
                <w:rFonts w:ascii="Arial" w:hAnsi="Arial" w:cs="Arial"/>
              </w:rPr>
              <w:t>28.20</w:t>
            </w:r>
          </w:p>
        </w:tc>
        <w:tc>
          <w:tcPr>
            <w:tcW w:w="1418" w:type="dxa"/>
            <w:shd w:val="clear" w:color="auto" w:fill="FFFFFF"/>
            <w:vAlign w:val="center"/>
          </w:tcPr>
          <w:p w14:paraId="1DA48E48" w14:textId="77777777" w:rsidR="00340407" w:rsidRPr="00340407" w:rsidRDefault="00340407" w:rsidP="00340407">
            <w:pPr>
              <w:pStyle w:val="Body"/>
              <w:rPr>
                <w:rFonts w:ascii="Arial" w:hAnsi="Arial" w:cs="Arial"/>
              </w:rPr>
            </w:pPr>
            <w:r w:rsidRPr="00340407">
              <w:rPr>
                <w:rFonts w:ascii="Arial" w:hAnsi="Arial" w:cs="Arial"/>
              </w:rPr>
              <w:t>23.77±5.82</w:t>
            </w:r>
          </w:p>
        </w:tc>
        <w:tc>
          <w:tcPr>
            <w:tcW w:w="850" w:type="dxa"/>
            <w:shd w:val="clear" w:color="auto" w:fill="FFFFFF"/>
            <w:vAlign w:val="center"/>
          </w:tcPr>
          <w:p w14:paraId="4CF32F21" w14:textId="77777777" w:rsidR="00340407" w:rsidRPr="00340407" w:rsidRDefault="00340407" w:rsidP="00340407">
            <w:pPr>
              <w:pStyle w:val="Body"/>
              <w:rPr>
                <w:rFonts w:ascii="Arial" w:hAnsi="Arial" w:cs="Arial"/>
              </w:rPr>
            </w:pPr>
            <w:r w:rsidRPr="00340407">
              <w:rPr>
                <w:rFonts w:ascii="Arial" w:hAnsi="Arial" w:cs="Arial"/>
              </w:rPr>
              <w:t>-2.33</w:t>
            </w:r>
          </w:p>
        </w:tc>
        <w:tc>
          <w:tcPr>
            <w:tcW w:w="851" w:type="dxa"/>
            <w:shd w:val="clear" w:color="auto" w:fill="FFFFFF"/>
            <w:vAlign w:val="center"/>
          </w:tcPr>
          <w:p w14:paraId="2863F010" w14:textId="77777777" w:rsidR="00340407" w:rsidRPr="00340407" w:rsidRDefault="00340407" w:rsidP="00340407">
            <w:pPr>
              <w:pStyle w:val="Body"/>
              <w:rPr>
                <w:rFonts w:ascii="Arial" w:hAnsi="Arial" w:cs="Arial"/>
              </w:rPr>
            </w:pPr>
            <w:r w:rsidRPr="00340407">
              <w:rPr>
                <w:rFonts w:ascii="Arial" w:hAnsi="Arial" w:cs="Arial"/>
              </w:rPr>
              <w:t>0.068</w:t>
            </w:r>
          </w:p>
        </w:tc>
        <w:tc>
          <w:tcPr>
            <w:tcW w:w="992" w:type="dxa"/>
            <w:shd w:val="clear" w:color="auto" w:fill="FFFFFF"/>
            <w:vAlign w:val="center"/>
          </w:tcPr>
          <w:p w14:paraId="1CFD5EF2"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3105BCA5" w14:textId="77777777" w:rsidTr="00340407">
        <w:trPr>
          <w:cantSplit/>
        </w:trPr>
        <w:tc>
          <w:tcPr>
            <w:tcW w:w="1494" w:type="dxa"/>
            <w:shd w:val="clear" w:color="auto" w:fill="E0E0E0"/>
          </w:tcPr>
          <w:p w14:paraId="35824461" w14:textId="77777777" w:rsidR="00340407" w:rsidRPr="00340407" w:rsidRDefault="00340407" w:rsidP="00340407">
            <w:pPr>
              <w:pStyle w:val="Body"/>
              <w:rPr>
                <w:rFonts w:ascii="Arial" w:hAnsi="Arial" w:cs="Arial"/>
              </w:rPr>
            </w:pPr>
            <w:r w:rsidRPr="00340407">
              <w:rPr>
                <w:rFonts w:ascii="Arial" w:hAnsi="Arial" w:cs="Arial"/>
              </w:rPr>
              <w:t>IDFA</w:t>
            </w:r>
          </w:p>
        </w:tc>
        <w:tc>
          <w:tcPr>
            <w:tcW w:w="851" w:type="dxa"/>
            <w:shd w:val="clear" w:color="auto" w:fill="FFFFFF"/>
            <w:vAlign w:val="center"/>
          </w:tcPr>
          <w:p w14:paraId="618604A5" w14:textId="77777777" w:rsidR="00340407" w:rsidRPr="00340407" w:rsidRDefault="00340407" w:rsidP="00340407">
            <w:pPr>
              <w:pStyle w:val="Body"/>
              <w:rPr>
                <w:rFonts w:ascii="Arial" w:hAnsi="Arial" w:cs="Arial"/>
              </w:rPr>
            </w:pPr>
            <w:r w:rsidRPr="00340407">
              <w:rPr>
                <w:rFonts w:ascii="Arial" w:hAnsi="Arial" w:cs="Arial"/>
              </w:rPr>
              <w:t>5.00</w:t>
            </w:r>
          </w:p>
        </w:tc>
        <w:tc>
          <w:tcPr>
            <w:tcW w:w="850" w:type="dxa"/>
            <w:shd w:val="clear" w:color="auto" w:fill="FFFFFF"/>
            <w:vAlign w:val="center"/>
          </w:tcPr>
          <w:p w14:paraId="6D6D0BC0" w14:textId="77777777" w:rsidR="00340407" w:rsidRPr="00340407" w:rsidRDefault="00340407" w:rsidP="00340407">
            <w:pPr>
              <w:pStyle w:val="Body"/>
              <w:rPr>
                <w:rFonts w:ascii="Arial" w:hAnsi="Arial" w:cs="Arial"/>
              </w:rPr>
            </w:pPr>
            <w:r w:rsidRPr="00340407">
              <w:rPr>
                <w:rFonts w:ascii="Arial" w:hAnsi="Arial" w:cs="Arial"/>
              </w:rPr>
              <w:t>11.80</w:t>
            </w:r>
          </w:p>
        </w:tc>
        <w:tc>
          <w:tcPr>
            <w:tcW w:w="1423" w:type="dxa"/>
            <w:shd w:val="clear" w:color="auto" w:fill="FFFFFF"/>
            <w:vAlign w:val="center"/>
          </w:tcPr>
          <w:p w14:paraId="0B68AE7A" w14:textId="77777777" w:rsidR="00340407" w:rsidRPr="00340407" w:rsidRDefault="00340407" w:rsidP="00340407">
            <w:pPr>
              <w:pStyle w:val="Body"/>
              <w:rPr>
                <w:rFonts w:ascii="Arial" w:hAnsi="Arial" w:cs="Arial"/>
              </w:rPr>
            </w:pPr>
            <w:r w:rsidRPr="00340407">
              <w:rPr>
                <w:rFonts w:ascii="Arial" w:hAnsi="Arial" w:cs="Arial"/>
              </w:rPr>
              <w:t>8.27±3.05</w:t>
            </w:r>
          </w:p>
        </w:tc>
        <w:tc>
          <w:tcPr>
            <w:tcW w:w="850" w:type="dxa"/>
            <w:shd w:val="clear" w:color="auto" w:fill="FFFFFF"/>
            <w:vAlign w:val="center"/>
          </w:tcPr>
          <w:p w14:paraId="49FA3D2F" w14:textId="77777777" w:rsidR="00340407" w:rsidRPr="00340407" w:rsidRDefault="00340407" w:rsidP="00340407">
            <w:pPr>
              <w:pStyle w:val="Body"/>
              <w:rPr>
                <w:rFonts w:ascii="Arial" w:hAnsi="Arial" w:cs="Arial"/>
              </w:rPr>
            </w:pPr>
            <w:r w:rsidRPr="00340407">
              <w:rPr>
                <w:rFonts w:ascii="Arial" w:hAnsi="Arial" w:cs="Arial"/>
              </w:rPr>
              <w:t>7.40</w:t>
            </w:r>
          </w:p>
        </w:tc>
        <w:tc>
          <w:tcPr>
            <w:tcW w:w="709" w:type="dxa"/>
            <w:shd w:val="clear" w:color="auto" w:fill="FFFFFF"/>
            <w:vAlign w:val="center"/>
          </w:tcPr>
          <w:p w14:paraId="200A1D20" w14:textId="77777777" w:rsidR="00340407" w:rsidRPr="00340407" w:rsidRDefault="00340407" w:rsidP="00340407">
            <w:pPr>
              <w:pStyle w:val="Body"/>
              <w:rPr>
                <w:rFonts w:ascii="Arial" w:hAnsi="Arial" w:cs="Arial"/>
              </w:rPr>
            </w:pPr>
            <w:r w:rsidRPr="00340407">
              <w:rPr>
                <w:rFonts w:ascii="Arial" w:hAnsi="Arial" w:cs="Arial"/>
              </w:rPr>
              <w:t>18.00</w:t>
            </w:r>
          </w:p>
        </w:tc>
        <w:tc>
          <w:tcPr>
            <w:tcW w:w="1418" w:type="dxa"/>
            <w:shd w:val="clear" w:color="auto" w:fill="FFFFFF"/>
            <w:vAlign w:val="center"/>
          </w:tcPr>
          <w:p w14:paraId="3F0C216D" w14:textId="77777777" w:rsidR="00340407" w:rsidRPr="00340407" w:rsidRDefault="00340407" w:rsidP="00340407">
            <w:pPr>
              <w:pStyle w:val="Body"/>
              <w:rPr>
                <w:rFonts w:ascii="Arial" w:hAnsi="Arial" w:cs="Arial"/>
              </w:rPr>
            </w:pPr>
            <w:r w:rsidRPr="00340407">
              <w:rPr>
                <w:rFonts w:ascii="Arial" w:hAnsi="Arial" w:cs="Arial"/>
              </w:rPr>
              <w:t>11.20±5.28</w:t>
            </w:r>
          </w:p>
        </w:tc>
        <w:tc>
          <w:tcPr>
            <w:tcW w:w="850" w:type="dxa"/>
            <w:shd w:val="clear" w:color="auto" w:fill="FFFFFF"/>
            <w:vAlign w:val="center"/>
          </w:tcPr>
          <w:p w14:paraId="4F6B3368" w14:textId="77777777" w:rsidR="00340407" w:rsidRPr="00340407" w:rsidRDefault="00340407" w:rsidP="00340407">
            <w:pPr>
              <w:pStyle w:val="Body"/>
              <w:rPr>
                <w:rFonts w:ascii="Arial" w:hAnsi="Arial" w:cs="Arial"/>
              </w:rPr>
            </w:pPr>
            <w:r w:rsidRPr="00340407">
              <w:rPr>
                <w:rFonts w:ascii="Arial" w:hAnsi="Arial" w:cs="Arial"/>
              </w:rPr>
              <w:t>-0.89</w:t>
            </w:r>
          </w:p>
        </w:tc>
        <w:tc>
          <w:tcPr>
            <w:tcW w:w="851" w:type="dxa"/>
            <w:shd w:val="clear" w:color="auto" w:fill="FFFFFF"/>
            <w:vAlign w:val="center"/>
          </w:tcPr>
          <w:p w14:paraId="5E9FEA55" w14:textId="77777777" w:rsidR="00340407" w:rsidRPr="00340407" w:rsidRDefault="00340407" w:rsidP="00340407">
            <w:pPr>
              <w:pStyle w:val="Body"/>
              <w:rPr>
                <w:rFonts w:ascii="Arial" w:hAnsi="Arial" w:cs="Arial"/>
              </w:rPr>
            </w:pPr>
            <w:r w:rsidRPr="00340407">
              <w:rPr>
                <w:rFonts w:ascii="Arial" w:hAnsi="Arial" w:cs="Arial"/>
              </w:rPr>
              <w:t>0.414</w:t>
            </w:r>
          </w:p>
        </w:tc>
        <w:tc>
          <w:tcPr>
            <w:tcW w:w="992" w:type="dxa"/>
            <w:shd w:val="clear" w:color="auto" w:fill="FFFFFF"/>
            <w:vAlign w:val="center"/>
          </w:tcPr>
          <w:p w14:paraId="37ED98A5" w14:textId="77777777" w:rsidR="00340407" w:rsidRPr="00340407" w:rsidRDefault="00340407" w:rsidP="00340407">
            <w:pPr>
              <w:pStyle w:val="Body"/>
              <w:rPr>
                <w:rFonts w:ascii="Arial" w:hAnsi="Arial" w:cs="Arial"/>
              </w:rPr>
            </w:pPr>
            <w:r w:rsidRPr="00340407">
              <w:rPr>
                <w:rFonts w:ascii="Arial" w:hAnsi="Arial" w:cs="Arial"/>
              </w:rPr>
              <w:t>NS</w:t>
            </w:r>
          </w:p>
        </w:tc>
      </w:tr>
    </w:tbl>
    <w:p w14:paraId="4422E374" w14:textId="77777777" w:rsidR="00340407" w:rsidRPr="00340407" w:rsidRDefault="00340407" w:rsidP="00340407">
      <w:pPr>
        <w:pStyle w:val="Body"/>
        <w:rPr>
          <w:rFonts w:ascii="Arial" w:hAnsi="Arial" w:cs="Arial"/>
          <w:i/>
        </w:rPr>
      </w:pPr>
      <w:r w:rsidRPr="00340407">
        <w:rPr>
          <w:rFonts w:ascii="Arial" w:hAnsi="Arial" w:cs="Arial"/>
          <w:i/>
        </w:rPr>
        <w:t xml:space="preserve">IL= Inguinal Ligament; OPF= Origin of </w:t>
      </w:r>
      <w:proofErr w:type="spellStart"/>
      <w:r w:rsidRPr="00340407">
        <w:rPr>
          <w:rFonts w:ascii="Arial" w:hAnsi="Arial" w:cs="Arial"/>
          <w:i/>
        </w:rPr>
        <w:t>ProfundaFemoris</w:t>
      </w:r>
      <w:proofErr w:type="spellEnd"/>
      <w:r w:rsidRPr="00340407">
        <w:rPr>
          <w:rFonts w:ascii="Arial" w:hAnsi="Arial" w:cs="Arial"/>
          <w:i/>
        </w:rPr>
        <w:t xml:space="preserve">; AFT= Apex of Femoral Triangle; PF= </w:t>
      </w:r>
      <w:proofErr w:type="spellStart"/>
      <w:r w:rsidRPr="00340407">
        <w:rPr>
          <w:rFonts w:ascii="Arial" w:hAnsi="Arial" w:cs="Arial"/>
          <w:i/>
        </w:rPr>
        <w:t>ProfundaFemoris</w:t>
      </w:r>
      <w:proofErr w:type="spellEnd"/>
      <w:r w:rsidRPr="00340407">
        <w:rPr>
          <w:rFonts w:ascii="Arial" w:hAnsi="Arial" w:cs="Arial"/>
          <w:i/>
        </w:rPr>
        <w:t>; MCF= Medial Circumflex Femoral Artery; LCF= Lateral Circumflex Femoral Artery; IDFA= Inner Diameter of Femoral Artery; mm= millimeter; Min= Minimum; Max= Maximum; SD= Standard Deviation; NS= Not Significant.</w:t>
      </w:r>
    </w:p>
    <w:p w14:paraId="097CA6FF" w14:textId="77777777" w:rsidR="00340407" w:rsidRPr="00340407" w:rsidRDefault="00340407" w:rsidP="00340407">
      <w:pPr>
        <w:pStyle w:val="Body"/>
        <w:spacing w:after="0"/>
        <w:rPr>
          <w:rFonts w:ascii="Arial" w:hAnsi="Arial" w:cs="Arial"/>
          <w:i/>
        </w:rPr>
      </w:pPr>
    </w:p>
    <w:p w14:paraId="0E1F2D8D" w14:textId="77777777" w:rsidR="00340407" w:rsidRPr="00340407" w:rsidRDefault="00340407" w:rsidP="00340407">
      <w:pPr>
        <w:pStyle w:val="Body"/>
        <w:spacing w:after="0"/>
        <w:rPr>
          <w:rFonts w:ascii="Arial" w:hAnsi="Arial" w:cs="Arial"/>
        </w:rPr>
      </w:pPr>
      <w:r w:rsidRPr="00340407">
        <w:rPr>
          <w:rFonts w:ascii="Arial" w:hAnsi="Arial" w:cs="Arial"/>
          <w:b/>
        </w:rPr>
        <w:t>Table 3:</w:t>
      </w:r>
      <w:r w:rsidRPr="00340407">
        <w:rPr>
          <w:rFonts w:ascii="Arial" w:hAnsi="Arial" w:cs="Arial"/>
        </w:rPr>
        <w:t xml:space="preserve"> Independent sample t-test comparison between male and female samples on the right and left sides.</w:t>
      </w:r>
    </w:p>
    <w:tbl>
      <w:tblPr>
        <w:tblW w:w="935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705"/>
        <w:gridCol w:w="900"/>
        <w:gridCol w:w="540"/>
        <w:gridCol w:w="900"/>
        <w:gridCol w:w="720"/>
        <w:gridCol w:w="995"/>
        <w:gridCol w:w="1075"/>
        <w:gridCol w:w="1085"/>
        <w:gridCol w:w="1435"/>
      </w:tblGrid>
      <w:tr w:rsidR="00340407" w:rsidRPr="00340407" w14:paraId="509D53CE" w14:textId="77777777" w:rsidTr="00340407">
        <w:trPr>
          <w:cantSplit/>
          <w:trHeight w:val="143"/>
        </w:trPr>
        <w:tc>
          <w:tcPr>
            <w:tcW w:w="1705" w:type="dxa"/>
            <w:vMerge w:val="restart"/>
            <w:shd w:val="clear" w:color="auto" w:fill="FFFFFF"/>
            <w:vAlign w:val="bottom"/>
          </w:tcPr>
          <w:p w14:paraId="5D233471" w14:textId="77777777" w:rsidR="00340407" w:rsidRPr="00340407" w:rsidRDefault="00340407" w:rsidP="00340407">
            <w:pPr>
              <w:pStyle w:val="Body"/>
              <w:rPr>
                <w:rFonts w:ascii="Arial" w:hAnsi="Arial" w:cs="Arial"/>
                <w:b/>
              </w:rPr>
            </w:pPr>
            <w:r w:rsidRPr="00340407">
              <w:rPr>
                <w:rFonts w:ascii="Arial" w:hAnsi="Arial" w:cs="Arial"/>
                <w:b/>
              </w:rPr>
              <w:t>Variables (mm)</w:t>
            </w:r>
          </w:p>
        </w:tc>
        <w:tc>
          <w:tcPr>
            <w:tcW w:w="900" w:type="dxa"/>
            <w:vMerge w:val="restart"/>
            <w:shd w:val="clear" w:color="auto" w:fill="FFFFFF"/>
            <w:vAlign w:val="bottom"/>
          </w:tcPr>
          <w:p w14:paraId="2A9FB210" w14:textId="77777777" w:rsidR="00340407" w:rsidRPr="00340407" w:rsidRDefault="00340407" w:rsidP="00340407">
            <w:pPr>
              <w:pStyle w:val="Body"/>
              <w:rPr>
                <w:rFonts w:ascii="Arial" w:hAnsi="Arial" w:cs="Arial"/>
                <w:b/>
              </w:rPr>
            </w:pPr>
            <w:r w:rsidRPr="00340407">
              <w:rPr>
                <w:rFonts w:ascii="Arial" w:hAnsi="Arial" w:cs="Arial"/>
                <w:b/>
              </w:rPr>
              <w:t>t-value</w:t>
            </w:r>
          </w:p>
        </w:tc>
        <w:tc>
          <w:tcPr>
            <w:tcW w:w="540" w:type="dxa"/>
            <w:vMerge w:val="restart"/>
            <w:shd w:val="clear" w:color="auto" w:fill="FFFFFF"/>
            <w:vAlign w:val="bottom"/>
          </w:tcPr>
          <w:p w14:paraId="4B7ECF93" w14:textId="77777777" w:rsidR="00340407" w:rsidRPr="00340407" w:rsidRDefault="00340407" w:rsidP="00340407">
            <w:pPr>
              <w:pStyle w:val="Body"/>
              <w:rPr>
                <w:rFonts w:ascii="Arial" w:hAnsi="Arial" w:cs="Arial"/>
                <w:b/>
              </w:rPr>
            </w:pPr>
            <w:r w:rsidRPr="00340407">
              <w:rPr>
                <w:rFonts w:ascii="Arial" w:hAnsi="Arial" w:cs="Arial"/>
                <w:b/>
              </w:rPr>
              <w:t>df</w:t>
            </w:r>
          </w:p>
        </w:tc>
        <w:tc>
          <w:tcPr>
            <w:tcW w:w="900" w:type="dxa"/>
            <w:vMerge w:val="restart"/>
            <w:shd w:val="clear" w:color="auto" w:fill="FFFFFF"/>
            <w:vAlign w:val="bottom"/>
          </w:tcPr>
          <w:p w14:paraId="5AEE2A58" w14:textId="77777777" w:rsidR="00340407" w:rsidRPr="00340407" w:rsidRDefault="00340407" w:rsidP="00340407">
            <w:pPr>
              <w:pStyle w:val="Body"/>
              <w:rPr>
                <w:rFonts w:ascii="Arial" w:hAnsi="Arial" w:cs="Arial"/>
                <w:b/>
              </w:rPr>
            </w:pPr>
            <w:r w:rsidRPr="00340407">
              <w:rPr>
                <w:rFonts w:ascii="Arial" w:hAnsi="Arial" w:cs="Arial"/>
                <w:b/>
              </w:rPr>
              <w:t>p-value</w:t>
            </w:r>
          </w:p>
        </w:tc>
        <w:tc>
          <w:tcPr>
            <w:tcW w:w="720" w:type="dxa"/>
            <w:vMerge w:val="restart"/>
            <w:shd w:val="clear" w:color="auto" w:fill="FFFFFF"/>
            <w:vAlign w:val="bottom"/>
          </w:tcPr>
          <w:p w14:paraId="7DDB5A0A" w14:textId="77777777" w:rsidR="00340407" w:rsidRPr="00340407" w:rsidRDefault="00340407" w:rsidP="00340407">
            <w:pPr>
              <w:pStyle w:val="Body"/>
              <w:rPr>
                <w:rFonts w:ascii="Arial" w:hAnsi="Arial" w:cs="Arial"/>
                <w:b/>
              </w:rPr>
            </w:pPr>
            <w:r w:rsidRPr="00340407">
              <w:rPr>
                <w:rFonts w:ascii="Arial" w:hAnsi="Arial" w:cs="Arial"/>
                <w:b/>
              </w:rPr>
              <w:t>MD</w:t>
            </w:r>
          </w:p>
        </w:tc>
        <w:tc>
          <w:tcPr>
            <w:tcW w:w="995" w:type="dxa"/>
            <w:vMerge w:val="restart"/>
            <w:shd w:val="clear" w:color="auto" w:fill="FFFFFF"/>
            <w:vAlign w:val="bottom"/>
          </w:tcPr>
          <w:p w14:paraId="631A3D4C" w14:textId="77777777" w:rsidR="00340407" w:rsidRPr="00340407" w:rsidRDefault="00340407" w:rsidP="00340407">
            <w:pPr>
              <w:pStyle w:val="Body"/>
              <w:rPr>
                <w:rFonts w:ascii="Arial" w:hAnsi="Arial" w:cs="Arial"/>
                <w:b/>
              </w:rPr>
            </w:pPr>
            <w:r w:rsidRPr="00340407">
              <w:rPr>
                <w:rFonts w:ascii="Arial" w:hAnsi="Arial" w:cs="Arial"/>
                <w:b/>
              </w:rPr>
              <w:t>SED</w:t>
            </w:r>
          </w:p>
        </w:tc>
        <w:tc>
          <w:tcPr>
            <w:tcW w:w="2160" w:type="dxa"/>
            <w:gridSpan w:val="2"/>
            <w:shd w:val="clear" w:color="auto" w:fill="FFFFFF"/>
            <w:vAlign w:val="bottom"/>
          </w:tcPr>
          <w:p w14:paraId="00AE7CA2" w14:textId="77777777" w:rsidR="00340407" w:rsidRPr="00340407" w:rsidRDefault="00340407" w:rsidP="00340407">
            <w:pPr>
              <w:pStyle w:val="Body"/>
              <w:rPr>
                <w:rFonts w:ascii="Arial" w:hAnsi="Arial" w:cs="Arial"/>
                <w:b/>
              </w:rPr>
            </w:pPr>
            <w:r w:rsidRPr="00340407">
              <w:rPr>
                <w:rFonts w:ascii="Arial" w:hAnsi="Arial" w:cs="Arial"/>
                <w:b/>
              </w:rPr>
              <w:t>95% Confidence Interval</w:t>
            </w:r>
          </w:p>
        </w:tc>
        <w:tc>
          <w:tcPr>
            <w:tcW w:w="1435" w:type="dxa"/>
            <w:vMerge w:val="restart"/>
            <w:shd w:val="clear" w:color="auto" w:fill="FFFFFF"/>
            <w:vAlign w:val="bottom"/>
          </w:tcPr>
          <w:p w14:paraId="40EFF52B" w14:textId="77777777" w:rsidR="00340407" w:rsidRPr="00340407" w:rsidRDefault="00340407" w:rsidP="00340407">
            <w:pPr>
              <w:pStyle w:val="Body"/>
              <w:rPr>
                <w:rFonts w:ascii="Arial" w:hAnsi="Arial" w:cs="Arial"/>
                <w:b/>
              </w:rPr>
            </w:pPr>
            <w:r w:rsidRPr="00340407">
              <w:rPr>
                <w:rFonts w:ascii="Arial" w:hAnsi="Arial" w:cs="Arial"/>
                <w:b/>
              </w:rPr>
              <w:t>Inference</w:t>
            </w:r>
          </w:p>
        </w:tc>
      </w:tr>
      <w:tr w:rsidR="00340407" w:rsidRPr="00340407" w14:paraId="5B1A3A56" w14:textId="77777777" w:rsidTr="00340407">
        <w:trPr>
          <w:cantSplit/>
          <w:trHeight w:val="198"/>
        </w:trPr>
        <w:tc>
          <w:tcPr>
            <w:tcW w:w="1705" w:type="dxa"/>
            <w:vMerge/>
            <w:tcBorders>
              <w:bottom w:val="single" w:sz="4" w:space="0" w:color="auto"/>
            </w:tcBorders>
            <w:shd w:val="clear" w:color="auto" w:fill="FFFFFF"/>
            <w:vAlign w:val="bottom"/>
          </w:tcPr>
          <w:p w14:paraId="3EA4DB54" w14:textId="77777777" w:rsidR="00340407" w:rsidRPr="00340407" w:rsidRDefault="00340407" w:rsidP="00340407">
            <w:pPr>
              <w:pStyle w:val="Body"/>
              <w:rPr>
                <w:rFonts w:ascii="Arial" w:hAnsi="Arial" w:cs="Arial"/>
                <w:b/>
              </w:rPr>
            </w:pPr>
          </w:p>
        </w:tc>
        <w:tc>
          <w:tcPr>
            <w:tcW w:w="900" w:type="dxa"/>
            <w:vMerge/>
            <w:tcBorders>
              <w:bottom w:val="single" w:sz="4" w:space="0" w:color="auto"/>
            </w:tcBorders>
            <w:shd w:val="clear" w:color="auto" w:fill="FFFFFF"/>
            <w:vAlign w:val="bottom"/>
          </w:tcPr>
          <w:p w14:paraId="557F0905" w14:textId="77777777" w:rsidR="00340407" w:rsidRPr="00340407" w:rsidRDefault="00340407" w:rsidP="00340407">
            <w:pPr>
              <w:pStyle w:val="Body"/>
              <w:rPr>
                <w:rFonts w:ascii="Arial" w:hAnsi="Arial" w:cs="Arial"/>
                <w:b/>
              </w:rPr>
            </w:pPr>
          </w:p>
        </w:tc>
        <w:tc>
          <w:tcPr>
            <w:tcW w:w="540" w:type="dxa"/>
            <w:vMerge/>
            <w:tcBorders>
              <w:bottom w:val="single" w:sz="4" w:space="0" w:color="auto"/>
            </w:tcBorders>
            <w:shd w:val="clear" w:color="auto" w:fill="FFFFFF"/>
            <w:vAlign w:val="bottom"/>
          </w:tcPr>
          <w:p w14:paraId="0589E70D" w14:textId="77777777" w:rsidR="00340407" w:rsidRPr="00340407" w:rsidRDefault="00340407" w:rsidP="00340407">
            <w:pPr>
              <w:pStyle w:val="Body"/>
              <w:rPr>
                <w:rFonts w:ascii="Arial" w:hAnsi="Arial" w:cs="Arial"/>
                <w:b/>
              </w:rPr>
            </w:pPr>
          </w:p>
        </w:tc>
        <w:tc>
          <w:tcPr>
            <w:tcW w:w="900" w:type="dxa"/>
            <w:vMerge/>
            <w:tcBorders>
              <w:bottom w:val="single" w:sz="4" w:space="0" w:color="auto"/>
            </w:tcBorders>
            <w:shd w:val="clear" w:color="auto" w:fill="FFFFFF"/>
            <w:vAlign w:val="bottom"/>
          </w:tcPr>
          <w:p w14:paraId="16719639" w14:textId="77777777" w:rsidR="00340407" w:rsidRPr="00340407" w:rsidRDefault="00340407" w:rsidP="00340407">
            <w:pPr>
              <w:pStyle w:val="Body"/>
              <w:rPr>
                <w:rFonts w:ascii="Arial" w:hAnsi="Arial" w:cs="Arial"/>
                <w:b/>
              </w:rPr>
            </w:pPr>
          </w:p>
        </w:tc>
        <w:tc>
          <w:tcPr>
            <w:tcW w:w="720" w:type="dxa"/>
            <w:vMerge/>
            <w:tcBorders>
              <w:bottom w:val="single" w:sz="4" w:space="0" w:color="auto"/>
            </w:tcBorders>
            <w:shd w:val="clear" w:color="auto" w:fill="FFFFFF"/>
            <w:vAlign w:val="bottom"/>
          </w:tcPr>
          <w:p w14:paraId="1E9CBA89" w14:textId="77777777" w:rsidR="00340407" w:rsidRPr="00340407" w:rsidRDefault="00340407" w:rsidP="00340407">
            <w:pPr>
              <w:pStyle w:val="Body"/>
              <w:rPr>
                <w:rFonts w:ascii="Arial" w:hAnsi="Arial" w:cs="Arial"/>
                <w:b/>
              </w:rPr>
            </w:pPr>
          </w:p>
        </w:tc>
        <w:tc>
          <w:tcPr>
            <w:tcW w:w="995" w:type="dxa"/>
            <w:vMerge/>
            <w:tcBorders>
              <w:bottom w:val="single" w:sz="4" w:space="0" w:color="auto"/>
            </w:tcBorders>
            <w:shd w:val="clear" w:color="auto" w:fill="FFFFFF"/>
            <w:vAlign w:val="bottom"/>
          </w:tcPr>
          <w:p w14:paraId="7DACEB96" w14:textId="77777777" w:rsidR="00340407" w:rsidRPr="00340407" w:rsidRDefault="00340407" w:rsidP="00340407">
            <w:pPr>
              <w:pStyle w:val="Body"/>
              <w:rPr>
                <w:rFonts w:ascii="Arial" w:hAnsi="Arial" w:cs="Arial"/>
                <w:b/>
              </w:rPr>
            </w:pPr>
          </w:p>
        </w:tc>
        <w:tc>
          <w:tcPr>
            <w:tcW w:w="1075" w:type="dxa"/>
            <w:tcBorders>
              <w:bottom w:val="single" w:sz="4" w:space="0" w:color="auto"/>
            </w:tcBorders>
            <w:shd w:val="clear" w:color="auto" w:fill="FFFFFF"/>
            <w:vAlign w:val="bottom"/>
          </w:tcPr>
          <w:p w14:paraId="6DD6E72E" w14:textId="77777777" w:rsidR="00340407" w:rsidRPr="00340407" w:rsidRDefault="00340407" w:rsidP="00340407">
            <w:pPr>
              <w:pStyle w:val="Body"/>
              <w:rPr>
                <w:rFonts w:ascii="Arial" w:hAnsi="Arial" w:cs="Arial"/>
                <w:b/>
              </w:rPr>
            </w:pPr>
            <w:r w:rsidRPr="00340407">
              <w:rPr>
                <w:rFonts w:ascii="Arial" w:hAnsi="Arial" w:cs="Arial"/>
                <w:b/>
              </w:rPr>
              <w:t>Lower</w:t>
            </w:r>
          </w:p>
        </w:tc>
        <w:tc>
          <w:tcPr>
            <w:tcW w:w="1085" w:type="dxa"/>
            <w:tcBorders>
              <w:bottom w:val="single" w:sz="4" w:space="0" w:color="auto"/>
            </w:tcBorders>
            <w:shd w:val="clear" w:color="auto" w:fill="FFFFFF"/>
            <w:vAlign w:val="bottom"/>
          </w:tcPr>
          <w:p w14:paraId="686FBC21" w14:textId="77777777" w:rsidR="00340407" w:rsidRPr="00340407" w:rsidRDefault="00340407" w:rsidP="00340407">
            <w:pPr>
              <w:pStyle w:val="Body"/>
              <w:rPr>
                <w:rFonts w:ascii="Arial" w:hAnsi="Arial" w:cs="Arial"/>
                <w:b/>
              </w:rPr>
            </w:pPr>
            <w:r w:rsidRPr="00340407">
              <w:rPr>
                <w:rFonts w:ascii="Arial" w:hAnsi="Arial" w:cs="Arial"/>
                <w:b/>
              </w:rPr>
              <w:t>Upper</w:t>
            </w:r>
          </w:p>
        </w:tc>
        <w:tc>
          <w:tcPr>
            <w:tcW w:w="1435" w:type="dxa"/>
            <w:vMerge/>
            <w:tcBorders>
              <w:bottom w:val="single" w:sz="4" w:space="0" w:color="auto"/>
            </w:tcBorders>
            <w:shd w:val="clear" w:color="auto" w:fill="FFFFFF"/>
            <w:vAlign w:val="bottom"/>
          </w:tcPr>
          <w:p w14:paraId="219137E6" w14:textId="77777777" w:rsidR="00340407" w:rsidRPr="00340407" w:rsidRDefault="00340407" w:rsidP="00340407">
            <w:pPr>
              <w:pStyle w:val="Body"/>
              <w:rPr>
                <w:rFonts w:ascii="Arial" w:hAnsi="Arial" w:cs="Arial"/>
                <w:b/>
              </w:rPr>
            </w:pPr>
          </w:p>
        </w:tc>
      </w:tr>
      <w:tr w:rsidR="00340407" w:rsidRPr="00340407" w14:paraId="56F2C523" w14:textId="77777777" w:rsidTr="00340407">
        <w:trPr>
          <w:cantSplit/>
          <w:trHeight w:val="461"/>
        </w:trPr>
        <w:tc>
          <w:tcPr>
            <w:tcW w:w="1705" w:type="dxa"/>
            <w:tcBorders>
              <w:top w:val="single" w:sz="4" w:space="0" w:color="auto"/>
              <w:bottom w:val="nil"/>
            </w:tcBorders>
            <w:shd w:val="clear" w:color="auto" w:fill="E0E0E0"/>
            <w:vAlign w:val="bottom"/>
          </w:tcPr>
          <w:p w14:paraId="183CCF89" w14:textId="77777777" w:rsidR="00340407" w:rsidRPr="00340407" w:rsidRDefault="00340407" w:rsidP="00340407">
            <w:pPr>
              <w:pStyle w:val="Body"/>
              <w:rPr>
                <w:rFonts w:ascii="Arial" w:hAnsi="Arial" w:cs="Arial"/>
                <w:b/>
              </w:rPr>
            </w:pPr>
            <w:r w:rsidRPr="00340407">
              <w:rPr>
                <w:rFonts w:ascii="Arial" w:hAnsi="Arial" w:cs="Arial"/>
                <w:b/>
              </w:rPr>
              <w:t>Right Side</w:t>
            </w:r>
          </w:p>
        </w:tc>
        <w:tc>
          <w:tcPr>
            <w:tcW w:w="900" w:type="dxa"/>
            <w:tcBorders>
              <w:top w:val="single" w:sz="4" w:space="0" w:color="auto"/>
              <w:bottom w:val="nil"/>
            </w:tcBorders>
            <w:shd w:val="clear" w:color="auto" w:fill="FFFFFF"/>
            <w:vAlign w:val="bottom"/>
          </w:tcPr>
          <w:p w14:paraId="6FF26986" w14:textId="77777777" w:rsidR="00340407" w:rsidRPr="00340407" w:rsidRDefault="00340407" w:rsidP="00340407">
            <w:pPr>
              <w:pStyle w:val="Body"/>
              <w:rPr>
                <w:rFonts w:ascii="Arial" w:hAnsi="Arial" w:cs="Arial"/>
                <w:b/>
              </w:rPr>
            </w:pPr>
          </w:p>
        </w:tc>
        <w:tc>
          <w:tcPr>
            <w:tcW w:w="540" w:type="dxa"/>
            <w:tcBorders>
              <w:top w:val="single" w:sz="4" w:space="0" w:color="auto"/>
              <w:bottom w:val="nil"/>
            </w:tcBorders>
            <w:shd w:val="clear" w:color="auto" w:fill="FFFFFF"/>
            <w:vAlign w:val="bottom"/>
          </w:tcPr>
          <w:p w14:paraId="41C720B5" w14:textId="77777777" w:rsidR="00340407" w:rsidRPr="00340407" w:rsidRDefault="00340407" w:rsidP="00340407">
            <w:pPr>
              <w:pStyle w:val="Body"/>
              <w:rPr>
                <w:rFonts w:ascii="Arial" w:hAnsi="Arial" w:cs="Arial"/>
                <w:b/>
              </w:rPr>
            </w:pPr>
          </w:p>
        </w:tc>
        <w:tc>
          <w:tcPr>
            <w:tcW w:w="900" w:type="dxa"/>
            <w:tcBorders>
              <w:top w:val="single" w:sz="4" w:space="0" w:color="auto"/>
              <w:bottom w:val="nil"/>
            </w:tcBorders>
            <w:shd w:val="clear" w:color="auto" w:fill="FFFFFF"/>
            <w:vAlign w:val="bottom"/>
          </w:tcPr>
          <w:p w14:paraId="0F3E904E" w14:textId="77777777" w:rsidR="00340407" w:rsidRPr="00340407" w:rsidRDefault="00340407" w:rsidP="00340407">
            <w:pPr>
              <w:pStyle w:val="Body"/>
              <w:rPr>
                <w:rFonts w:ascii="Arial" w:hAnsi="Arial" w:cs="Arial"/>
                <w:b/>
              </w:rPr>
            </w:pPr>
          </w:p>
        </w:tc>
        <w:tc>
          <w:tcPr>
            <w:tcW w:w="720" w:type="dxa"/>
            <w:tcBorders>
              <w:top w:val="single" w:sz="4" w:space="0" w:color="auto"/>
              <w:bottom w:val="nil"/>
            </w:tcBorders>
            <w:shd w:val="clear" w:color="auto" w:fill="FFFFFF"/>
            <w:vAlign w:val="bottom"/>
          </w:tcPr>
          <w:p w14:paraId="6E32BDED" w14:textId="77777777" w:rsidR="00340407" w:rsidRPr="00340407" w:rsidRDefault="00340407" w:rsidP="00340407">
            <w:pPr>
              <w:pStyle w:val="Body"/>
              <w:rPr>
                <w:rFonts w:ascii="Arial" w:hAnsi="Arial" w:cs="Arial"/>
                <w:b/>
              </w:rPr>
            </w:pPr>
          </w:p>
        </w:tc>
        <w:tc>
          <w:tcPr>
            <w:tcW w:w="995" w:type="dxa"/>
            <w:tcBorders>
              <w:top w:val="single" w:sz="4" w:space="0" w:color="auto"/>
              <w:bottom w:val="nil"/>
            </w:tcBorders>
            <w:shd w:val="clear" w:color="auto" w:fill="FFFFFF"/>
            <w:vAlign w:val="bottom"/>
          </w:tcPr>
          <w:p w14:paraId="2BAD12C7" w14:textId="77777777" w:rsidR="00340407" w:rsidRPr="00340407" w:rsidRDefault="00340407" w:rsidP="00340407">
            <w:pPr>
              <w:pStyle w:val="Body"/>
              <w:rPr>
                <w:rFonts w:ascii="Arial" w:hAnsi="Arial" w:cs="Arial"/>
                <w:b/>
              </w:rPr>
            </w:pPr>
          </w:p>
        </w:tc>
        <w:tc>
          <w:tcPr>
            <w:tcW w:w="1075" w:type="dxa"/>
            <w:tcBorders>
              <w:top w:val="single" w:sz="4" w:space="0" w:color="auto"/>
              <w:bottom w:val="nil"/>
            </w:tcBorders>
            <w:shd w:val="clear" w:color="auto" w:fill="FFFFFF"/>
            <w:vAlign w:val="bottom"/>
          </w:tcPr>
          <w:p w14:paraId="29B62281" w14:textId="77777777" w:rsidR="00340407" w:rsidRPr="00340407" w:rsidRDefault="00340407" w:rsidP="00340407">
            <w:pPr>
              <w:pStyle w:val="Body"/>
              <w:rPr>
                <w:rFonts w:ascii="Arial" w:hAnsi="Arial" w:cs="Arial"/>
                <w:b/>
              </w:rPr>
            </w:pPr>
          </w:p>
        </w:tc>
        <w:tc>
          <w:tcPr>
            <w:tcW w:w="1085" w:type="dxa"/>
            <w:tcBorders>
              <w:top w:val="single" w:sz="4" w:space="0" w:color="auto"/>
              <w:bottom w:val="nil"/>
            </w:tcBorders>
            <w:shd w:val="clear" w:color="auto" w:fill="FFFFFF"/>
            <w:vAlign w:val="bottom"/>
          </w:tcPr>
          <w:p w14:paraId="4B5669E8" w14:textId="77777777" w:rsidR="00340407" w:rsidRPr="00340407" w:rsidRDefault="00340407" w:rsidP="00340407">
            <w:pPr>
              <w:pStyle w:val="Body"/>
              <w:rPr>
                <w:rFonts w:ascii="Arial" w:hAnsi="Arial" w:cs="Arial"/>
                <w:b/>
              </w:rPr>
            </w:pPr>
          </w:p>
        </w:tc>
        <w:tc>
          <w:tcPr>
            <w:tcW w:w="1435" w:type="dxa"/>
            <w:tcBorders>
              <w:top w:val="single" w:sz="4" w:space="0" w:color="auto"/>
              <w:bottom w:val="nil"/>
            </w:tcBorders>
            <w:shd w:val="clear" w:color="auto" w:fill="FFFFFF"/>
            <w:vAlign w:val="bottom"/>
          </w:tcPr>
          <w:p w14:paraId="4D29C837" w14:textId="77777777" w:rsidR="00340407" w:rsidRPr="00340407" w:rsidRDefault="00340407" w:rsidP="00340407">
            <w:pPr>
              <w:pStyle w:val="Body"/>
              <w:rPr>
                <w:rFonts w:ascii="Arial" w:hAnsi="Arial" w:cs="Arial"/>
                <w:b/>
              </w:rPr>
            </w:pPr>
          </w:p>
        </w:tc>
      </w:tr>
      <w:tr w:rsidR="00340407" w:rsidRPr="00340407" w14:paraId="5435FD68" w14:textId="77777777" w:rsidTr="00340407">
        <w:trPr>
          <w:cantSplit/>
          <w:trHeight w:val="461"/>
        </w:trPr>
        <w:tc>
          <w:tcPr>
            <w:tcW w:w="1705" w:type="dxa"/>
            <w:tcBorders>
              <w:top w:val="nil"/>
            </w:tcBorders>
            <w:shd w:val="clear" w:color="auto" w:fill="E0E0E0"/>
          </w:tcPr>
          <w:p w14:paraId="3A81C3C8" w14:textId="77777777" w:rsidR="00340407" w:rsidRPr="00340407" w:rsidRDefault="00340407" w:rsidP="00340407">
            <w:pPr>
              <w:pStyle w:val="Body"/>
              <w:rPr>
                <w:rFonts w:ascii="Arial" w:hAnsi="Arial" w:cs="Arial"/>
              </w:rPr>
            </w:pPr>
            <w:r w:rsidRPr="00340407">
              <w:rPr>
                <w:rFonts w:ascii="Arial" w:hAnsi="Arial" w:cs="Arial"/>
              </w:rPr>
              <w:t>IL - OPF</w:t>
            </w:r>
          </w:p>
        </w:tc>
        <w:tc>
          <w:tcPr>
            <w:tcW w:w="900" w:type="dxa"/>
            <w:tcBorders>
              <w:top w:val="nil"/>
            </w:tcBorders>
            <w:shd w:val="clear" w:color="auto" w:fill="FFFFFF"/>
            <w:vAlign w:val="center"/>
          </w:tcPr>
          <w:p w14:paraId="1F4090FF" w14:textId="77777777" w:rsidR="00340407" w:rsidRPr="00340407" w:rsidRDefault="00340407" w:rsidP="00340407">
            <w:pPr>
              <w:pStyle w:val="Body"/>
              <w:rPr>
                <w:rFonts w:ascii="Arial" w:hAnsi="Arial" w:cs="Arial"/>
              </w:rPr>
            </w:pPr>
            <w:r w:rsidRPr="00340407">
              <w:rPr>
                <w:rFonts w:ascii="Arial" w:hAnsi="Arial" w:cs="Arial"/>
              </w:rPr>
              <w:t>1.99</w:t>
            </w:r>
          </w:p>
        </w:tc>
        <w:tc>
          <w:tcPr>
            <w:tcW w:w="540" w:type="dxa"/>
            <w:tcBorders>
              <w:top w:val="nil"/>
            </w:tcBorders>
            <w:shd w:val="clear" w:color="auto" w:fill="FFFFFF"/>
            <w:vAlign w:val="center"/>
          </w:tcPr>
          <w:p w14:paraId="0B07491A"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tcBorders>
              <w:top w:val="nil"/>
            </w:tcBorders>
            <w:shd w:val="clear" w:color="auto" w:fill="FFFFFF"/>
            <w:vAlign w:val="center"/>
          </w:tcPr>
          <w:p w14:paraId="318C2258" w14:textId="77777777" w:rsidR="00340407" w:rsidRPr="00340407" w:rsidRDefault="00340407" w:rsidP="00340407">
            <w:pPr>
              <w:pStyle w:val="Body"/>
              <w:rPr>
                <w:rFonts w:ascii="Arial" w:hAnsi="Arial" w:cs="Arial"/>
              </w:rPr>
            </w:pPr>
            <w:r w:rsidRPr="00340407">
              <w:rPr>
                <w:rFonts w:ascii="Arial" w:hAnsi="Arial" w:cs="Arial"/>
              </w:rPr>
              <w:t>0.062</w:t>
            </w:r>
          </w:p>
        </w:tc>
        <w:tc>
          <w:tcPr>
            <w:tcW w:w="720" w:type="dxa"/>
            <w:tcBorders>
              <w:top w:val="nil"/>
            </w:tcBorders>
            <w:shd w:val="clear" w:color="auto" w:fill="FFFFFF"/>
            <w:vAlign w:val="center"/>
          </w:tcPr>
          <w:p w14:paraId="680E50C6" w14:textId="77777777" w:rsidR="00340407" w:rsidRPr="00340407" w:rsidRDefault="00340407" w:rsidP="00340407">
            <w:pPr>
              <w:pStyle w:val="Body"/>
              <w:rPr>
                <w:rFonts w:ascii="Arial" w:hAnsi="Arial" w:cs="Arial"/>
              </w:rPr>
            </w:pPr>
            <w:r w:rsidRPr="00340407">
              <w:rPr>
                <w:rFonts w:ascii="Arial" w:hAnsi="Arial" w:cs="Arial"/>
              </w:rPr>
              <w:t>18.81</w:t>
            </w:r>
          </w:p>
        </w:tc>
        <w:tc>
          <w:tcPr>
            <w:tcW w:w="995" w:type="dxa"/>
            <w:tcBorders>
              <w:top w:val="nil"/>
            </w:tcBorders>
            <w:shd w:val="clear" w:color="auto" w:fill="FFFFFF"/>
            <w:vAlign w:val="center"/>
          </w:tcPr>
          <w:p w14:paraId="083DAEB9" w14:textId="77777777" w:rsidR="00340407" w:rsidRPr="00340407" w:rsidRDefault="00340407" w:rsidP="00340407">
            <w:pPr>
              <w:pStyle w:val="Body"/>
              <w:rPr>
                <w:rFonts w:ascii="Arial" w:hAnsi="Arial" w:cs="Arial"/>
              </w:rPr>
            </w:pPr>
            <w:r w:rsidRPr="00340407">
              <w:rPr>
                <w:rFonts w:ascii="Arial" w:hAnsi="Arial" w:cs="Arial"/>
              </w:rPr>
              <w:t>9.43</w:t>
            </w:r>
          </w:p>
        </w:tc>
        <w:tc>
          <w:tcPr>
            <w:tcW w:w="1075" w:type="dxa"/>
            <w:tcBorders>
              <w:top w:val="nil"/>
            </w:tcBorders>
            <w:shd w:val="clear" w:color="auto" w:fill="FFFFFF"/>
            <w:vAlign w:val="center"/>
          </w:tcPr>
          <w:p w14:paraId="4164AD2C" w14:textId="77777777" w:rsidR="00340407" w:rsidRPr="00340407" w:rsidRDefault="00340407" w:rsidP="00340407">
            <w:pPr>
              <w:pStyle w:val="Body"/>
              <w:rPr>
                <w:rFonts w:ascii="Arial" w:hAnsi="Arial" w:cs="Arial"/>
              </w:rPr>
            </w:pPr>
            <w:r w:rsidRPr="00340407">
              <w:rPr>
                <w:rFonts w:ascii="Arial" w:hAnsi="Arial" w:cs="Arial"/>
              </w:rPr>
              <w:t>-1.01</w:t>
            </w:r>
          </w:p>
        </w:tc>
        <w:tc>
          <w:tcPr>
            <w:tcW w:w="1085" w:type="dxa"/>
            <w:tcBorders>
              <w:top w:val="nil"/>
            </w:tcBorders>
            <w:shd w:val="clear" w:color="auto" w:fill="FFFFFF"/>
            <w:vAlign w:val="center"/>
          </w:tcPr>
          <w:p w14:paraId="4E545324" w14:textId="77777777" w:rsidR="00340407" w:rsidRPr="00340407" w:rsidRDefault="00340407" w:rsidP="00340407">
            <w:pPr>
              <w:pStyle w:val="Body"/>
              <w:rPr>
                <w:rFonts w:ascii="Arial" w:hAnsi="Arial" w:cs="Arial"/>
              </w:rPr>
            </w:pPr>
            <w:r w:rsidRPr="00340407">
              <w:rPr>
                <w:rFonts w:ascii="Arial" w:hAnsi="Arial" w:cs="Arial"/>
              </w:rPr>
              <w:t>38.63</w:t>
            </w:r>
          </w:p>
        </w:tc>
        <w:tc>
          <w:tcPr>
            <w:tcW w:w="1435" w:type="dxa"/>
            <w:tcBorders>
              <w:top w:val="nil"/>
            </w:tcBorders>
            <w:shd w:val="clear" w:color="auto" w:fill="FFFFFF"/>
            <w:vAlign w:val="center"/>
          </w:tcPr>
          <w:p w14:paraId="140663F9"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76C4F6F4" w14:textId="77777777" w:rsidTr="00340407">
        <w:trPr>
          <w:cantSplit/>
          <w:trHeight w:val="513"/>
        </w:trPr>
        <w:tc>
          <w:tcPr>
            <w:tcW w:w="1705" w:type="dxa"/>
            <w:shd w:val="clear" w:color="auto" w:fill="E0E0E0"/>
          </w:tcPr>
          <w:p w14:paraId="3647503B" w14:textId="77777777" w:rsidR="00340407" w:rsidRPr="00340407" w:rsidRDefault="00340407" w:rsidP="00340407">
            <w:pPr>
              <w:pStyle w:val="Body"/>
              <w:rPr>
                <w:rFonts w:ascii="Arial" w:hAnsi="Arial" w:cs="Arial"/>
              </w:rPr>
            </w:pPr>
            <w:r w:rsidRPr="00340407">
              <w:rPr>
                <w:rFonts w:ascii="Arial" w:hAnsi="Arial" w:cs="Arial"/>
              </w:rPr>
              <w:t>IL - AFT</w:t>
            </w:r>
          </w:p>
        </w:tc>
        <w:tc>
          <w:tcPr>
            <w:tcW w:w="900" w:type="dxa"/>
            <w:shd w:val="clear" w:color="auto" w:fill="FFFFFF"/>
            <w:vAlign w:val="center"/>
          </w:tcPr>
          <w:p w14:paraId="68DDABEA" w14:textId="77777777" w:rsidR="00340407" w:rsidRPr="00340407" w:rsidRDefault="00340407" w:rsidP="00340407">
            <w:pPr>
              <w:pStyle w:val="Body"/>
              <w:rPr>
                <w:rFonts w:ascii="Arial" w:hAnsi="Arial" w:cs="Arial"/>
              </w:rPr>
            </w:pPr>
            <w:r w:rsidRPr="00340407">
              <w:rPr>
                <w:rFonts w:ascii="Arial" w:hAnsi="Arial" w:cs="Arial"/>
              </w:rPr>
              <w:t>2.88</w:t>
            </w:r>
          </w:p>
        </w:tc>
        <w:tc>
          <w:tcPr>
            <w:tcW w:w="540" w:type="dxa"/>
            <w:shd w:val="clear" w:color="auto" w:fill="FFFFFF"/>
            <w:vAlign w:val="center"/>
          </w:tcPr>
          <w:p w14:paraId="1B1930F6"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307817FF" w14:textId="77777777" w:rsidR="00340407" w:rsidRPr="00340407" w:rsidRDefault="00340407" w:rsidP="00340407">
            <w:pPr>
              <w:pStyle w:val="Body"/>
              <w:rPr>
                <w:rFonts w:ascii="Arial" w:hAnsi="Arial" w:cs="Arial"/>
              </w:rPr>
            </w:pPr>
            <w:r w:rsidRPr="00340407">
              <w:rPr>
                <w:rFonts w:ascii="Arial" w:hAnsi="Arial" w:cs="Arial"/>
              </w:rPr>
              <w:t>0.010</w:t>
            </w:r>
          </w:p>
        </w:tc>
        <w:tc>
          <w:tcPr>
            <w:tcW w:w="720" w:type="dxa"/>
            <w:shd w:val="clear" w:color="auto" w:fill="FFFFFF"/>
            <w:vAlign w:val="center"/>
          </w:tcPr>
          <w:p w14:paraId="0A3D682F" w14:textId="77777777" w:rsidR="00340407" w:rsidRPr="00340407" w:rsidRDefault="00340407" w:rsidP="00340407">
            <w:pPr>
              <w:pStyle w:val="Body"/>
              <w:rPr>
                <w:rFonts w:ascii="Arial" w:hAnsi="Arial" w:cs="Arial"/>
              </w:rPr>
            </w:pPr>
            <w:r w:rsidRPr="00340407">
              <w:rPr>
                <w:rFonts w:ascii="Arial" w:hAnsi="Arial" w:cs="Arial"/>
              </w:rPr>
              <w:t>26.14</w:t>
            </w:r>
          </w:p>
        </w:tc>
        <w:tc>
          <w:tcPr>
            <w:tcW w:w="995" w:type="dxa"/>
            <w:shd w:val="clear" w:color="auto" w:fill="FFFFFF"/>
            <w:vAlign w:val="center"/>
          </w:tcPr>
          <w:p w14:paraId="70D27EAE" w14:textId="77777777" w:rsidR="00340407" w:rsidRPr="00340407" w:rsidRDefault="00340407" w:rsidP="00340407">
            <w:pPr>
              <w:pStyle w:val="Body"/>
              <w:rPr>
                <w:rFonts w:ascii="Arial" w:hAnsi="Arial" w:cs="Arial"/>
              </w:rPr>
            </w:pPr>
            <w:r w:rsidRPr="00340407">
              <w:rPr>
                <w:rFonts w:ascii="Arial" w:hAnsi="Arial" w:cs="Arial"/>
              </w:rPr>
              <w:t>9.06</w:t>
            </w:r>
          </w:p>
        </w:tc>
        <w:tc>
          <w:tcPr>
            <w:tcW w:w="1075" w:type="dxa"/>
            <w:shd w:val="clear" w:color="auto" w:fill="FFFFFF"/>
            <w:vAlign w:val="center"/>
          </w:tcPr>
          <w:p w14:paraId="5652CE79" w14:textId="77777777" w:rsidR="00340407" w:rsidRPr="00340407" w:rsidRDefault="00340407" w:rsidP="00340407">
            <w:pPr>
              <w:pStyle w:val="Body"/>
              <w:rPr>
                <w:rFonts w:ascii="Arial" w:hAnsi="Arial" w:cs="Arial"/>
              </w:rPr>
            </w:pPr>
            <w:r w:rsidRPr="00340407">
              <w:rPr>
                <w:rFonts w:ascii="Arial" w:hAnsi="Arial" w:cs="Arial"/>
              </w:rPr>
              <w:t>7.10</w:t>
            </w:r>
          </w:p>
        </w:tc>
        <w:tc>
          <w:tcPr>
            <w:tcW w:w="1085" w:type="dxa"/>
            <w:shd w:val="clear" w:color="auto" w:fill="FFFFFF"/>
            <w:vAlign w:val="center"/>
          </w:tcPr>
          <w:p w14:paraId="41C7DC23" w14:textId="77777777" w:rsidR="00340407" w:rsidRPr="00340407" w:rsidRDefault="00340407" w:rsidP="00340407">
            <w:pPr>
              <w:pStyle w:val="Body"/>
              <w:rPr>
                <w:rFonts w:ascii="Arial" w:hAnsi="Arial" w:cs="Arial"/>
              </w:rPr>
            </w:pPr>
            <w:r w:rsidRPr="00340407">
              <w:rPr>
                <w:rFonts w:ascii="Arial" w:hAnsi="Arial" w:cs="Arial"/>
              </w:rPr>
              <w:t>45.18</w:t>
            </w:r>
          </w:p>
        </w:tc>
        <w:tc>
          <w:tcPr>
            <w:tcW w:w="1435" w:type="dxa"/>
            <w:shd w:val="clear" w:color="auto" w:fill="FFFFFF"/>
            <w:vAlign w:val="center"/>
          </w:tcPr>
          <w:p w14:paraId="2B54FEF0" w14:textId="77777777" w:rsidR="00340407" w:rsidRPr="00340407" w:rsidRDefault="00340407" w:rsidP="00340407">
            <w:pPr>
              <w:pStyle w:val="Body"/>
              <w:rPr>
                <w:rFonts w:ascii="Arial" w:hAnsi="Arial" w:cs="Arial"/>
              </w:rPr>
            </w:pPr>
            <w:r w:rsidRPr="00340407">
              <w:rPr>
                <w:rFonts w:ascii="Arial" w:hAnsi="Arial" w:cs="Arial"/>
              </w:rPr>
              <w:t>S</w:t>
            </w:r>
          </w:p>
        </w:tc>
      </w:tr>
      <w:tr w:rsidR="00340407" w:rsidRPr="00340407" w14:paraId="583AA86A" w14:textId="77777777" w:rsidTr="00340407">
        <w:trPr>
          <w:cantSplit/>
          <w:trHeight w:val="513"/>
        </w:trPr>
        <w:tc>
          <w:tcPr>
            <w:tcW w:w="1705" w:type="dxa"/>
            <w:shd w:val="clear" w:color="auto" w:fill="E0E0E0"/>
          </w:tcPr>
          <w:p w14:paraId="7D42F090" w14:textId="77777777" w:rsidR="00340407" w:rsidRPr="00340407" w:rsidRDefault="00340407" w:rsidP="00340407">
            <w:pPr>
              <w:pStyle w:val="Body"/>
              <w:rPr>
                <w:rFonts w:ascii="Arial" w:hAnsi="Arial" w:cs="Arial"/>
              </w:rPr>
            </w:pPr>
            <w:r w:rsidRPr="00340407">
              <w:rPr>
                <w:rFonts w:ascii="Arial" w:hAnsi="Arial" w:cs="Arial"/>
              </w:rPr>
              <w:t>PF - MCF</w:t>
            </w:r>
          </w:p>
        </w:tc>
        <w:tc>
          <w:tcPr>
            <w:tcW w:w="900" w:type="dxa"/>
            <w:shd w:val="clear" w:color="auto" w:fill="FFFFFF"/>
            <w:vAlign w:val="center"/>
          </w:tcPr>
          <w:p w14:paraId="0C13C352" w14:textId="77777777" w:rsidR="00340407" w:rsidRPr="00340407" w:rsidRDefault="00340407" w:rsidP="00340407">
            <w:pPr>
              <w:pStyle w:val="Body"/>
              <w:rPr>
                <w:rFonts w:ascii="Arial" w:hAnsi="Arial" w:cs="Arial"/>
              </w:rPr>
            </w:pPr>
            <w:r w:rsidRPr="00340407">
              <w:rPr>
                <w:rFonts w:ascii="Arial" w:hAnsi="Arial" w:cs="Arial"/>
              </w:rPr>
              <w:t>1.68</w:t>
            </w:r>
          </w:p>
        </w:tc>
        <w:tc>
          <w:tcPr>
            <w:tcW w:w="540" w:type="dxa"/>
            <w:shd w:val="clear" w:color="auto" w:fill="FFFFFF"/>
            <w:vAlign w:val="center"/>
          </w:tcPr>
          <w:p w14:paraId="6D38CFC4"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37878E23" w14:textId="77777777" w:rsidR="00340407" w:rsidRPr="00340407" w:rsidRDefault="00340407" w:rsidP="00340407">
            <w:pPr>
              <w:pStyle w:val="Body"/>
              <w:rPr>
                <w:rFonts w:ascii="Arial" w:hAnsi="Arial" w:cs="Arial"/>
              </w:rPr>
            </w:pPr>
            <w:r w:rsidRPr="00340407">
              <w:rPr>
                <w:rFonts w:ascii="Arial" w:hAnsi="Arial" w:cs="Arial"/>
              </w:rPr>
              <w:t>0.111</w:t>
            </w:r>
          </w:p>
        </w:tc>
        <w:tc>
          <w:tcPr>
            <w:tcW w:w="720" w:type="dxa"/>
            <w:shd w:val="clear" w:color="auto" w:fill="FFFFFF"/>
            <w:vAlign w:val="center"/>
          </w:tcPr>
          <w:p w14:paraId="666498F9" w14:textId="77777777" w:rsidR="00340407" w:rsidRPr="00340407" w:rsidRDefault="00340407" w:rsidP="00340407">
            <w:pPr>
              <w:pStyle w:val="Body"/>
              <w:rPr>
                <w:rFonts w:ascii="Arial" w:hAnsi="Arial" w:cs="Arial"/>
              </w:rPr>
            </w:pPr>
            <w:r w:rsidRPr="00340407">
              <w:rPr>
                <w:rFonts w:ascii="Arial" w:hAnsi="Arial" w:cs="Arial"/>
              </w:rPr>
              <w:t>16.99</w:t>
            </w:r>
          </w:p>
        </w:tc>
        <w:tc>
          <w:tcPr>
            <w:tcW w:w="995" w:type="dxa"/>
            <w:shd w:val="clear" w:color="auto" w:fill="FFFFFF"/>
            <w:vAlign w:val="center"/>
          </w:tcPr>
          <w:p w14:paraId="3C4D7481" w14:textId="77777777" w:rsidR="00340407" w:rsidRPr="00340407" w:rsidRDefault="00340407" w:rsidP="00340407">
            <w:pPr>
              <w:pStyle w:val="Body"/>
              <w:rPr>
                <w:rFonts w:ascii="Arial" w:hAnsi="Arial" w:cs="Arial"/>
              </w:rPr>
            </w:pPr>
            <w:r w:rsidRPr="00340407">
              <w:rPr>
                <w:rFonts w:ascii="Arial" w:hAnsi="Arial" w:cs="Arial"/>
              </w:rPr>
              <w:t>10.14</w:t>
            </w:r>
          </w:p>
        </w:tc>
        <w:tc>
          <w:tcPr>
            <w:tcW w:w="1075" w:type="dxa"/>
            <w:shd w:val="clear" w:color="auto" w:fill="FFFFFF"/>
            <w:vAlign w:val="center"/>
          </w:tcPr>
          <w:p w14:paraId="027B4FDC" w14:textId="77777777" w:rsidR="00340407" w:rsidRPr="00340407" w:rsidRDefault="00340407" w:rsidP="00340407">
            <w:pPr>
              <w:pStyle w:val="Body"/>
              <w:rPr>
                <w:rFonts w:ascii="Arial" w:hAnsi="Arial" w:cs="Arial"/>
              </w:rPr>
            </w:pPr>
            <w:r w:rsidRPr="00340407">
              <w:rPr>
                <w:rFonts w:ascii="Arial" w:hAnsi="Arial" w:cs="Arial"/>
              </w:rPr>
              <w:t>-4.32</w:t>
            </w:r>
          </w:p>
        </w:tc>
        <w:tc>
          <w:tcPr>
            <w:tcW w:w="1085" w:type="dxa"/>
            <w:shd w:val="clear" w:color="auto" w:fill="FFFFFF"/>
            <w:vAlign w:val="center"/>
          </w:tcPr>
          <w:p w14:paraId="4FB359FA" w14:textId="77777777" w:rsidR="00340407" w:rsidRPr="00340407" w:rsidRDefault="00340407" w:rsidP="00340407">
            <w:pPr>
              <w:pStyle w:val="Body"/>
              <w:rPr>
                <w:rFonts w:ascii="Arial" w:hAnsi="Arial" w:cs="Arial"/>
              </w:rPr>
            </w:pPr>
            <w:r w:rsidRPr="00340407">
              <w:rPr>
                <w:rFonts w:ascii="Arial" w:hAnsi="Arial" w:cs="Arial"/>
              </w:rPr>
              <w:t>38.29</w:t>
            </w:r>
          </w:p>
        </w:tc>
        <w:tc>
          <w:tcPr>
            <w:tcW w:w="1435" w:type="dxa"/>
            <w:shd w:val="clear" w:color="auto" w:fill="FFFFFF"/>
            <w:vAlign w:val="center"/>
          </w:tcPr>
          <w:p w14:paraId="2E8FA85C"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006CEC16" w14:textId="77777777" w:rsidTr="00340407">
        <w:trPr>
          <w:cantSplit/>
          <w:trHeight w:val="461"/>
        </w:trPr>
        <w:tc>
          <w:tcPr>
            <w:tcW w:w="1705" w:type="dxa"/>
            <w:shd w:val="clear" w:color="auto" w:fill="E0E0E0"/>
          </w:tcPr>
          <w:p w14:paraId="5D5BBFED" w14:textId="77777777" w:rsidR="00340407" w:rsidRPr="00340407" w:rsidRDefault="00340407" w:rsidP="00340407">
            <w:pPr>
              <w:pStyle w:val="Body"/>
              <w:rPr>
                <w:rFonts w:ascii="Arial" w:hAnsi="Arial" w:cs="Arial"/>
              </w:rPr>
            </w:pPr>
            <w:r w:rsidRPr="00340407">
              <w:rPr>
                <w:rFonts w:ascii="Arial" w:hAnsi="Arial" w:cs="Arial"/>
              </w:rPr>
              <w:t>PF - LCF</w:t>
            </w:r>
          </w:p>
        </w:tc>
        <w:tc>
          <w:tcPr>
            <w:tcW w:w="900" w:type="dxa"/>
            <w:shd w:val="clear" w:color="auto" w:fill="FFFFFF"/>
            <w:vAlign w:val="center"/>
          </w:tcPr>
          <w:p w14:paraId="23DEC3A3" w14:textId="77777777" w:rsidR="00340407" w:rsidRPr="00340407" w:rsidRDefault="00340407" w:rsidP="00340407">
            <w:pPr>
              <w:pStyle w:val="Body"/>
              <w:rPr>
                <w:rFonts w:ascii="Arial" w:hAnsi="Arial" w:cs="Arial"/>
              </w:rPr>
            </w:pPr>
            <w:r w:rsidRPr="00340407">
              <w:rPr>
                <w:rFonts w:ascii="Arial" w:hAnsi="Arial" w:cs="Arial"/>
              </w:rPr>
              <w:t>0.89</w:t>
            </w:r>
          </w:p>
        </w:tc>
        <w:tc>
          <w:tcPr>
            <w:tcW w:w="540" w:type="dxa"/>
            <w:shd w:val="clear" w:color="auto" w:fill="FFFFFF"/>
            <w:vAlign w:val="center"/>
          </w:tcPr>
          <w:p w14:paraId="34040434"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19221D61" w14:textId="77777777" w:rsidR="00340407" w:rsidRPr="00340407" w:rsidRDefault="00340407" w:rsidP="00340407">
            <w:pPr>
              <w:pStyle w:val="Body"/>
              <w:rPr>
                <w:rFonts w:ascii="Arial" w:hAnsi="Arial" w:cs="Arial"/>
              </w:rPr>
            </w:pPr>
            <w:r w:rsidRPr="00340407">
              <w:rPr>
                <w:rFonts w:ascii="Arial" w:hAnsi="Arial" w:cs="Arial"/>
              </w:rPr>
              <w:t>0.387</w:t>
            </w:r>
          </w:p>
        </w:tc>
        <w:tc>
          <w:tcPr>
            <w:tcW w:w="720" w:type="dxa"/>
            <w:shd w:val="clear" w:color="auto" w:fill="FFFFFF"/>
            <w:vAlign w:val="center"/>
          </w:tcPr>
          <w:p w14:paraId="4CCDC796" w14:textId="77777777" w:rsidR="00340407" w:rsidRPr="00340407" w:rsidRDefault="00340407" w:rsidP="00340407">
            <w:pPr>
              <w:pStyle w:val="Body"/>
              <w:rPr>
                <w:rFonts w:ascii="Arial" w:hAnsi="Arial" w:cs="Arial"/>
              </w:rPr>
            </w:pPr>
            <w:r w:rsidRPr="00340407">
              <w:rPr>
                <w:rFonts w:ascii="Arial" w:hAnsi="Arial" w:cs="Arial"/>
              </w:rPr>
              <w:t>3.29</w:t>
            </w:r>
          </w:p>
        </w:tc>
        <w:tc>
          <w:tcPr>
            <w:tcW w:w="995" w:type="dxa"/>
            <w:shd w:val="clear" w:color="auto" w:fill="FFFFFF"/>
            <w:vAlign w:val="center"/>
          </w:tcPr>
          <w:p w14:paraId="0D6EABEC" w14:textId="77777777" w:rsidR="00340407" w:rsidRPr="00340407" w:rsidRDefault="00340407" w:rsidP="00340407">
            <w:pPr>
              <w:pStyle w:val="Body"/>
              <w:rPr>
                <w:rFonts w:ascii="Arial" w:hAnsi="Arial" w:cs="Arial"/>
              </w:rPr>
            </w:pPr>
            <w:r w:rsidRPr="00340407">
              <w:rPr>
                <w:rFonts w:ascii="Arial" w:hAnsi="Arial" w:cs="Arial"/>
              </w:rPr>
              <w:t>3.71</w:t>
            </w:r>
          </w:p>
        </w:tc>
        <w:tc>
          <w:tcPr>
            <w:tcW w:w="1075" w:type="dxa"/>
            <w:shd w:val="clear" w:color="auto" w:fill="FFFFFF"/>
            <w:vAlign w:val="center"/>
          </w:tcPr>
          <w:p w14:paraId="69C63BD2" w14:textId="77777777" w:rsidR="00340407" w:rsidRPr="00340407" w:rsidRDefault="00340407" w:rsidP="00340407">
            <w:pPr>
              <w:pStyle w:val="Body"/>
              <w:rPr>
                <w:rFonts w:ascii="Arial" w:hAnsi="Arial" w:cs="Arial"/>
              </w:rPr>
            </w:pPr>
            <w:r w:rsidRPr="00340407">
              <w:rPr>
                <w:rFonts w:ascii="Arial" w:hAnsi="Arial" w:cs="Arial"/>
              </w:rPr>
              <w:t>-4.51</w:t>
            </w:r>
          </w:p>
        </w:tc>
        <w:tc>
          <w:tcPr>
            <w:tcW w:w="1085" w:type="dxa"/>
            <w:shd w:val="clear" w:color="auto" w:fill="FFFFFF"/>
            <w:vAlign w:val="center"/>
          </w:tcPr>
          <w:p w14:paraId="74F1E53E" w14:textId="77777777" w:rsidR="00340407" w:rsidRPr="00340407" w:rsidRDefault="00340407" w:rsidP="00340407">
            <w:pPr>
              <w:pStyle w:val="Body"/>
              <w:rPr>
                <w:rFonts w:ascii="Arial" w:hAnsi="Arial" w:cs="Arial"/>
              </w:rPr>
            </w:pPr>
            <w:r w:rsidRPr="00340407">
              <w:rPr>
                <w:rFonts w:ascii="Arial" w:hAnsi="Arial" w:cs="Arial"/>
              </w:rPr>
              <w:t>11.09</w:t>
            </w:r>
          </w:p>
        </w:tc>
        <w:tc>
          <w:tcPr>
            <w:tcW w:w="1435" w:type="dxa"/>
            <w:shd w:val="clear" w:color="auto" w:fill="FFFFFF"/>
            <w:vAlign w:val="center"/>
          </w:tcPr>
          <w:p w14:paraId="7EF46252"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2B7A4750" w14:textId="77777777" w:rsidTr="00340407">
        <w:trPr>
          <w:cantSplit/>
          <w:trHeight w:val="461"/>
        </w:trPr>
        <w:tc>
          <w:tcPr>
            <w:tcW w:w="1705" w:type="dxa"/>
            <w:shd w:val="clear" w:color="auto" w:fill="E0E0E0"/>
          </w:tcPr>
          <w:p w14:paraId="6DA9CB0D" w14:textId="77777777" w:rsidR="00340407" w:rsidRPr="00340407" w:rsidRDefault="00340407" w:rsidP="00340407">
            <w:pPr>
              <w:pStyle w:val="Body"/>
              <w:rPr>
                <w:rFonts w:ascii="Arial" w:hAnsi="Arial" w:cs="Arial"/>
              </w:rPr>
            </w:pPr>
            <w:r w:rsidRPr="00340407">
              <w:rPr>
                <w:rFonts w:ascii="Arial" w:hAnsi="Arial" w:cs="Arial"/>
              </w:rPr>
              <w:t>IDFA</w:t>
            </w:r>
          </w:p>
        </w:tc>
        <w:tc>
          <w:tcPr>
            <w:tcW w:w="900" w:type="dxa"/>
            <w:shd w:val="clear" w:color="auto" w:fill="FFFFFF"/>
            <w:vAlign w:val="center"/>
          </w:tcPr>
          <w:p w14:paraId="25DFA15E" w14:textId="77777777" w:rsidR="00340407" w:rsidRPr="00340407" w:rsidRDefault="00340407" w:rsidP="00340407">
            <w:pPr>
              <w:pStyle w:val="Body"/>
              <w:rPr>
                <w:rFonts w:ascii="Arial" w:hAnsi="Arial" w:cs="Arial"/>
              </w:rPr>
            </w:pPr>
            <w:r w:rsidRPr="00340407">
              <w:rPr>
                <w:rFonts w:ascii="Arial" w:hAnsi="Arial" w:cs="Arial"/>
              </w:rPr>
              <w:t>-0.01</w:t>
            </w:r>
          </w:p>
        </w:tc>
        <w:tc>
          <w:tcPr>
            <w:tcW w:w="540" w:type="dxa"/>
            <w:shd w:val="clear" w:color="auto" w:fill="FFFFFF"/>
            <w:vAlign w:val="center"/>
          </w:tcPr>
          <w:p w14:paraId="0F3E6AE5"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68977B33" w14:textId="77777777" w:rsidR="00340407" w:rsidRPr="00340407" w:rsidRDefault="00340407" w:rsidP="00340407">
            <w:pPr>
              <w:pStyle w:val="Body"/>
              <w:rPr>
                <w:rFonts w:ascii="Arial" w:hAnsi="Arial" w:cs="Arial"/>
              </w:rPr>
            </w:pPr>
            <w:r w:rsidRPr="00340407">
              <w:rPr>
                <w:rFonts w:ascii="Arial" w:hAnsi="Arial" w:cs="Arial"/>
              </w:rPr>
              <w:t>0.994</w:t>
            </w:r>
          </w:p>
        </w:tc>
        <w:tc>
          <w:tcPr>
            <w:tcW w:w="720" w:type="dxa"/>
            <w:shd w:val="clear" w:color="auto" w:fill="FFFFFF"/>
            <w:vAlign w:val="center"/>
          </w:tcPr>
          <w:p w14:paraId="165E5395" w14:textId="77777777" w:rsidR="00340407" w:rsidRPr="00340407" w:rsidRDefault="00340407" w:rsidP="00340407">
            <w:pPr>
              <w:pStyle w:val="Body"/>
              <w:rPr>
                <w:rFonts w:ascii="Arial" w:hAnsi="Arial" w:cs="Arial"/>
              </w:rPr>
            </w:pPr>
            <w:r w:rsidRPr="00340407">
              <w:rPr>
                <w:rFonts w:ascii="Arial" w:hAnsi="Arial" w:cs="Arial"/>
              </w:rPr>
              <w:t>-0.01</w:t>
            </w:r>
          </w:p>
        </w:tc>
        <w:tc>
          <w:tcPr>
            <w:tcW w:w="995" w:type="dxa"/>
            <w:shd w:val="clear" w:color="auto" w:fill="FFFFFF"/>
            <w:vAlign w:val="center"/>
          </w:tcPr>
          <w:p w14:paraId="3BB93EDD" w14:textId="77777777" w:rsidR="00340407" w:rsidRPr="00340407" w:rsidRDefault="00340407" w:rsidP="00340407">
            <w:pPr>
              <w:pStyle w:val="Body"/>
              <w:rPr>
                <w:rFonts w:ascii="Arial" w:hAnsi="Arial" w:cs="Arial"/>
              </w:rPr>
            </w:pPr>
            <w:r w:rsidRPr="00340407">
              <w:rPr>
                <w:rFonts w:ascii="Arial" w:hAnsi="Arial" w:cs="Arial"/>
              </w:rPr>
              <w:t>1.33</w:t>
            </w:r>
          </w:p>
        </w:tc>
        <w:tc>
          <w:tcPr>
            <w:tcW w:w="1075" w:type="dxa"/>
            <w:shd w:val="clear" w:color="auto" w:fill="FFFFFF"/>
            <w:vAlign w:val="center"/>
          </w:tcPr>
          <w:p w14:paraId="4CAD85EB" w14:textId="77777777" w:rsidR="00340407" w:rsidRPr="00340407" w:rsidRDefault="00340407" w:rsidP="00340407">
            <w:pPr>
              <w:pStyle w:val="Body"/>
              <w:rPr>
                <w:rFonts w:ascii="Arial" w:hAnsi="Arial" w:cs="Arial"/>
              </w:rPr>
            </w:pPr>
            <w:r w:rsidRPr="00340407">
              <w:rPr>
                <w:rFonts w:ascii="Arial" w:hAnsi="Arial" w:cs="Arial"/>
              </w:rPr>
              <w:t>-2.81</w:t>
            </w:r>
          </w:p>
        </w:tc>
        <w:tc>
          <w:tcPr>
            <w:tcW w:w="1085" w:type="dxa"/>
            <w:shd w:val="clear" w:color="auto" w:fill="FFFFFF"/>
            <w:vAlign w:val="center"/>
          </w:tcPr>
          <w:p w14:paraId="37F755D9" w14:textId="77777777" w:rsidR="00340407" w:rsidRPr="00340407" w:rsidRDefault="00340407" w:rsidP="00340407">
            <w:pPr>
              <w:pStyle w:val="Body"/>
              <w:rPr>
                <w:rFonts w:ascii="Arial" w:hAnsi="Arial" w:cs="Arial"/>
              </w:rPr>
            </w:pPr>
            <w:r w:rsidRPr="00340407">
              <w:rPr>
                <w:rFonts w:ascii="Arial" w:hAnsi="Arial" w:cs="Arial"/>
              </w:rPr>
              <w:t>2.79</w:t>
            </w:r>
          </w:p>
        </w:tc>
        <w:tc>
          <w:tcPr>
            <w:tcW w:w="1435" w:type="dxa"/>
            <w:shd w:val="clear" w:color="auto" w:fill="FFFFFF"/>
            <w:vAlign w:val="center"/>
          </w:tcPr>
          <w:p w14:paraId="26A538A1"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3958AF63" w14:textId="77777777" w:rsidTr="00340407">
        <w:trPr>
          <w:cantSplit/>
          <w:trHeight w:val="513"/>
        </w:trPr>
        <w:tc>
          <w:tcPr>
            <w:tcW w:w="1705" w:type="dxa"/>
            <w:shd w:val="clear" w:color="auto" w:fill="E0E0E0"/>
          </w:tcPr>
          <w:p w14:paraId="0D0EA534" w14:textId="77777777" w:rsidR="00340407" w:rsidRPr="00340407" w:rsidRDefault="00340407" w:rsidP="00340407">
            <w:pPr>
              <w:pStyle w:val="Body"/>
              <w:rPr>
                <w:rFonts w:ascii="Arial" w:hAnsi="Arial" w:cs="Arial"/>
                <w:b/>
              </w:rPr>
            </w:pPr>
            <w:r w:rsidRPr="00340407">
              <w:rPr>
                <w:rFonts w:ascii="Arial" w:hAnsi="Arial" w:cs="Arial"/>
                <w:b/>
              </w:rPr>
              <w:t>Left Side</w:t>
            </w:r>
          </w:p>
        </w:tc>
        <w:tc>
          <w:tcPr>
            <w:tcW w:w="900" w:type="dxa"/>
            <w:shd w:val="clear" w:color="auto" w:fill="FFFFFF"/>
            <w:vAlign w:val="center"/>
          </w:tcPr>
          <w:p w14:paraId="05E466E7" w14:textId="77777777" w:rsidR="00340407" w:rsidRPr="00340407" w:rsidRDefault="00340407" w:rsidP="00340407">
            <w:pPr>
              <w:pStyle w:val="Body"/>
              <w:rPr>
                <w:rFonts w:ascii="Arial" w:hAnsi="Arial" w:cs="Arial"/>
              </w:rPr>
            </w:pPr>
          </w:p>
        </w:tc>
        <w:tc>
          <w:tcPr>
            <w:tcW w:w="540" w:type="dxa"/>
            <w:shd w:val="clear" w:color="auto" w:fill="FFFFFF"/>
            <w:vAlign w:val="center"/>
          </w:tcPr>
          <w:p w14:paraId="264C6970" w14:textId="77777777" w:rsidR="00340407" w:rsidRPr="00340407" w:rsidRDefault="00340407" w:rsidP="00340407">
            <w:pPr>
              <w:pStyle w:val="Body"/>
              <w:rPr>
                <w:rFonts w:ascii="Arial" w:hAnsi="Arial" w:cs="Arial"/>
              </w:rPr>
            </w:pPr>
          </w:p>
        </w:tc>
        <w:tc>
          <w:tcPr>
            <w:tcW w:w="900" w:type="dxa"/>
            <w:shd w:val="clear" w:color="auto" w:fill="FFFFFF"/>
            <w:vAlign w:val="center"/>
          </w:tcPr>
          <w:p w14:paraId="5C75A608" w14:textId="77777777" w:rsidR="00340407" w:rsidRPr="00340407" w:rsidRDefault="00340407" w:rsidP="00340407">
            <w:pPr>
              <w:pStyle w:val="Body"/>
              <w:rPr>
                <w:rFonts w:ascii="Arial" w:hAnsi="Arial" w:cs="Arial"/>
              </w:rPr>
            </w:pPr>
          </w:p>
        </w:tc>
        <w:tc>
          <w:tcPr>
            <w:tcW w:w="720" w:type="dxa"/>
            <w:shd w:val="clear" w:color="auto" w:fill="FFFFFF"/>
            <w:vAlign w:val="center"/>
          </w:tcPr>
          <w:p w14:paraId="286F7186" w14:textId="77777777" w:rsidR="00340407" w:rsidRPr="00340407" w:rsidRDefault="00340407" w:rsidP="00340407">
            <w:pPr>
              <w:pStyle w:val="Body"/>
              <w:rPr>
                <w:rFonts w:ascii="Arial" w:hAnsi="Arial" w:cs="Arial"/>
              </w:rPr>
            </w:pPr>
          </w:p>
        </w:tc>
        <w:tc>
          <w:tcPr>
            <w:tcW w:w="995" w:type="dxa"/>
            <w:shd w:val="clear" w:color="auto" w:fill="FFFFFF"/>
            <w:vAlign w:val="center"/>
          </w:tcPr>
          <w:p w14:paraId="5662FBBE" w14:textId="77777777" w:rsidR="00340407" w:rsidRPr="00340407" w:rsidRDefault="00340407" w:rsidP="00340407">
            <w:pPr>
              <w:pStyle w:val="Body"/>
              <w:rPr>
                <w:rFonts w:ascii="Arial" w:hAnsi="Arial" w:cs="Arial"/>
              </w:rPr>
            </w:pPr>
          </w:p>
        </w:tc>
        <w:tc>
          <w:tcPr>
            <w:tcW w:w="1075" w:type="dxa"/>
            <w:shd w:val="clear" w:color="auto" w:fill="FFFFFF"/>
            <w:vAlign w:val="center"/>
          </w:tcPr>
          <w:p w14:paraId="2E608E9A" w14:textId="77777777" w:rsidR="00340407" w:rsidRPr="00340407" w:rsidRDefault="00340407" w:rsidP="00340407">
            <w:pPr>
              <w:pStyle w:val="Body"/>
              <w:rPr>
                <w:rFonts w:ascii="Arial" w:hAnsi="Arial" w:cs="Arial"/>
              </w:rPr>
            </w:pPr>
          </w:p>
        </w:tc>
        <w:tc>
          <w:tcPr>
            <w:tcW w:w="1085" w:type="dxa"/>
            <w:shd w:val="clear" w:color="auto" w:fill="FFFFFF"/>
            <w:vAlign w:val="center"/>
          </w:tcPr>
          <w:p w14:paraId="494B76F9" w14:textId="77777777" w:rsidR="00340407" w:rsidRPr="00340407" w:rsidRDefault="00340407" w:rsidP="00340407">
            <w:pPr>
              <w:pStyle w:val="Body"/>
              <w:rPr>
                <w:rFonts w:ascii="Arial" w:hAnsi="Arial" w:cs="Arial"/>
              </w:rPr>
            </w:pPr>
          </w:p>
        </w:tc>
        <w:tc>
          <w:tcPr>
            <w:tcW w:w="1435" w:type="dxa"/>
            <w:shd w:val="clear" w:color="auto" w:fill="FFFFFF"/>
            <w:vAlign w:val="center"/>
          </w:tcPr>
          <w:p w14:paraId="6F1FFDCE" w14:textId="77777777" w:rsidR="00340407" w:rsidRPr="00340407" w:rsidRDefault="00340407" w:rsidP="00340407">
            <w:pPr>
              <w:pStyle w:val="Body"/>
              <w:rPr>
                <w:rFonts w:ascii="Arial" w:hAnsi="Arial" w:cs="Arial"/>
              </w:rPr>
            </w:pPr>
          </w:p>
        </w:tc>
      </w:tr>
      <w:tr w:rsidR="00340407" w:rsidRPr="00340407" w14:paraId="7A990AF1" w14:textId="77777777" w:rsidTr="00340407">
        <w:trPr>
          <w:cantSplit/>
          <w:trHeight w:val="513"/>
        </w:trPr>
        <w:tc>
          <w:tcPr>
            <w:tcW w:w="1705" w:type="dxa"/>
            <w:shd w:val="clear" w:color="auto" w:fill="E0E0E0"/>
          </w:tcPr>
          <w:p w14:paraId="1A4D4401" w14:textId="77777777" w:rsidR="00340407" w:rsidRPr="00340407" w:rsidRDefault="00340407" w:rsidP="00340407">
            <w:pPr>
              <w:pStyle w:val="Body"/>
              <w:rPr>
                <w:rFonts w:ascii="Arial" w:hAnsi="Arial" w:cs="Arial"/>
              </w:rPr>
            </w:pPr>
            <w:r w:rsidRPr="00340407">
              <w:rPr>
                <w:rFonts w:ascii="Arial" w:hAnsi="Arial" w:cs="Arial"/>
              </w:rPr>
              <w:t>IL - OPF</w:t>
            </w:r>
          </w:p>
        </w:tc>
        <w:tc>
          <w:tcPr>
            <w:tcW w:w="900" w:type="dxa"/>
            <w:shd w:val="clear" w:color="auto" w:fill="FFFFFF"/>
            <w:vAlign w:val="center"/>
          </w:tcPr>
          <w:p w14:paraId="2136A871" w14:textId="77777777" w:rsidR="00340407" w:rsidRPr="00340407" w:rsidRDefault="00340407" w:rsidP="00340407">
            <w:pPr>
              <w:pStyle w:val="Body"/>
              <w:rPr>
                <w:rFonts w:ascii="Arial" w:hAnsi="Arial" w:cs="Arial"/>
              </w:rPr>
            </w:pPr>
            <w:r w:rsidRPr="00340407">
              <w:rPr>
                <w:rFonts w:ascii="Arial" w:hAnsi="Arial" w:cs="Arial"/>
              </w:rPr>
              <w:t>0.57</w:t>
            </w:r>
          </w:p>
        </w:tc>
        <w:tc>
          <w:tcPr>
            <w:tcW w:w="540" w:type="dxa"/>
            <w:shd w:val="clear" w:color="auto" w:fill="FFFFFF"/>
            <w:vAlign w:val="center"/>
          </w:tcPr>
          <w:p w14:paraId="48E8B4DE"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226F7CDF" w14:textId="77777777" w:rsidR="00340407" w:rsidRPr="00340407" w:rsidRDefault="00340407" w:rsidP="00340407">
            <w:pPr>
              <w:pStyle w:val="Body"/>
              <w:rPr>
                <w:rFonts w:ascii="Arial" w:hAnsi="Arial" w:cs="Arial"/>
              </w:rPr>
            </w:pPr>
            <w:r w:rsidRPr="00340407">
              <w:rPr>
                <w:rFonts w:ascii="Arial" w:hAnsi="Arial" w:cs="Arial"/>
              </w:rPr>
              <w:t>0.577</w:t>
            </w:r>
          </w:p>
        </w:tc>
        <w:tc>
          <w:tcPr>
            <w:tcW w:w="720" w:type="dxa"/>
            <w:shd w:val="clear" w:color="auto" w:fill="FFFFFF"/>
            <w:vAlign w:val="center"/>
          </w:tcPr>
          <w:p w14:paraId="2A1630C8" w14:textId="77777777" w:rsidR="00340407" w:rsidRPr="00340407" w:rsidRDefault="00340407" w:rsidP="00340407">
            <w:pPr>
              <w:pStyle w:val="Body"/>
              <w:rPr>
                <w:rFonts w:ascii="Arial" w:hAnsi="Arial" w:cs="Arial"/>
              </w:rPr>
            </w:pPr>
            <w:r w:rsidRPr="00340407">
              <w:rPr>
                <w:rFonts w:ascii="Arial" w:hAnsi="Arial" w:cs="Arial"/>
              </w:rPr>
              <w:t>5.52</w:t>
            </w:r>
          </w:p>
        </w:tc>
        <w:tc>
          <w:tcPr>
            <w:tcW w:w="995" w:type="dxa"/>
            <w:shd w:val="clear" w:color="auto" w:fill="FFFFFF"/>
            <w:vAlign w:val="center"/>
          </w:tcPr>
          <w:p w14:paraId="305A4438" w14:textId="77777777" w:rsidR="00340407" w:rsidRPr="00340407" w:rsidRDefault="00340407" w:rsidP="00340407">
            <w:pPr>
              <w:pStyle w:val="Body"/>
              <w:rPr>
                <w:rFonts w:ascii="Arial" w:hAnsi="Arial" w:cs="Arial"/>
              </w:rPr>
            </w:pPr>
            <w:r w:rsidRPr="00340407">
              <w:rPr>
                <w:rFonts w:ascii="Arial" w:hAnsi="Arial" w:cs="Arial"/>
              </w:rPr>
              <w:t>9.71</w:t>
            </w:r>
          </w:p>
        </w:tc>
        <w:tc>
          <w:tcPr>
            <w:tcW w:w="1075" w:type="dxa"/>
            <w:shd w:val="clear" w:color="auto" w:fill="FFFFFF"/>
            <w:vAlign w:val="center"/>
          </w:tcPr>
          <w:p w14:paraId="11F7F0D6" w14:textId="77777777" w:rsidR="00340407" w:rsidRPr="00340407" w:rsidRDefault="00340407" w:rsidP="00340407">
            <w:pPr>
              <w:pStyle w:val="Body"/>
              <w:rPr>
                <w:rFonts w:ascii="Arial" w:hAnsi="Arial" w:cs="Arial"/>
              </w:rPr>
            </w:pPr>
            <w:r w:rsidRPr="00340407">
              <w:rPr>
                <w:rFonts w:ascii="Arial" w:hAnsi="Arial" w:cs="Arial"/>
              </w:rPr>
              <w:t>-14.87</w:t>
            </w:r>
          </w:p>
        </w:tc>
        <w:tc>
          <w:tcPr>
            <w:tcW w:w="1085" w:type="dxa"/>
            <w:shd w:val="clear" w:color="auto" w:fill="FFFFFF"/>
            <w:vAlign w:val="center"/>
          </w:tcPr>
          <w:p w14:paraId="6FDF0912" w14:textId="77777777" w:rsidR="00340407" w:rsidRPr="00340407" w:rsidRDefault="00340407" w:rsidP="00340407">
            <w:pPr>
              <w:pStyle w:val="Body"/>
              <w:rPr>
                <w:rFonts w:ascii="Arial" w:hAnsi="Arial" w:cs="Arial"/>
              </w:rPr>
            </w:pPr>
            <w:r w:rsidRPr="00340407">
              <w:rPr>
                <w:rFonts w:ascii="Arial" w:hAnsi="Arial" w:cs="Arial"/>
              </w:rPr>
              <w:t>25.91</w:t>
            </w:r>
          </w:p>
        </w:tc>
        <w:tc>
          <w:tcPr>
            <w:tcW w:w="1435" w:type="dxa"/>
            <w:shd w:val="clear" w:color="auto" w:fill="FFFFFF"/>
            <w:vAlign w:val="center"/>
          </w:tcPr>
          <w:p w14:paraId="5A6BF4BE"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19DD1C3D" w14:textId="77777777" w:rsidTr="00340407">
        <w:trPr>
          <w:cantSplit/>
          <w:trHeight w:val="513"/>
        </w:trPr>
        <w:tc>
          <w:tcPr>
            <w:tcW w:w="1705" w:type="dxa"/>
            <w:shd w:val="clear" w:color="auto" w:fill="E0E0E0"/>
          </w:tcPr>
          <w:p w14:paraId="5C45AB4C" w14:textId="77777777" w:rsidR="00340407" w:rsidRPr="00340407" w:rsidRDefault="00340407" w:rsidP="00340407">
            <w:pPr>
              <w:pStyle w:val="Body"/>
              <w:rPr>
                <w:rFonts w:ascii="Arial" w:hAnsi="Arial" w:cs="Arial"/>
              </w:rPr>
            </w:pPr>
            <w:r w:rsidRPr="00340407">
              <w:rPr>
                <w:rFonts w:ascii="Arial" w:hAnsi="Arial" w:cs="Arial"/>
              </w:rPr>
              <w:t>IL - AFT</w:t>
            </w:r>
          </w:p>
        </w:tc>
        <w:tc>
          <w:tcPr>
            <w:tcW w:w="900" w:type="dxa"/>
            <w:shd w:val="clear" w:color="auto" w:fill="FFFFFF"/>
            <w:vAlign w:val="center"/>
          </w:tcPr>
          <w:p w14:paraId="77C9643D" w14:textId="77777777" w:rsidR="00340407" w:rsidRPr="00340407" w:rsidRDefault="00340407" w:rsidP="00340407">
            <w:pPr>
              <w:pStyle w:val="Body"/>
              <w:rPr>
                <w:rFonts w:ascii="Arial" w:hAnsi="Arial" w:cs="Arial"/>
              </w:rPr>
            </w:pPr>
            <w:r w:rsidRPr="00340407">
              <w:rPr>
                <w:rFonts w:ascii="Arial" w:hAnsi="Arial" w:cs="Arial"/>
              </w:rPr>
              <w:t>1.89</w:t>
            </w:r>
          </w:p>
        </w:tc>
        <w:tc>
          <w:tcPr>
            <w:tcW w:w="540" w:type="dxa"/>
            <w:shd w:val="clear" w:color="auto" w:fill="FFFFFF"/>
            <w:vAlign w:val="center"/>
          </w:tcPr>
          <w:p w14:paraId="04176C01"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11970EF3" w14:textId="77777777" w:rsidR="00340407" w:rsidRPr="00340407" w:rsidRDefault="00340407" w:rsidP="00340407">
            <w:pPr>
              <w:pStyle w:val="Body"/>
              <w:rPr>
                <w:rFonts w:ascii="Arial" w:hAnsi="Arial" w:cs="Arial"/>
              </w:rPr>
            </w:pPr>
            <w:r w:rsidRPr="00340407">
              <w:rPr>
                <w:rFonts w:ascii="Arial" w:hAnsi="Arial" w:cs="Arial"/>
              </w:rPr>
              <w:t>0.074</w:t>
            </w:r>
          </w:p>
        </w:tc>
        <w:tc>
          <w:tcPr>
            <w:tcW w:w="720" w:type="dxa"/>
            <w:shd w:val="clear" w:color="auto" w:fill="FFFFFF"/>
            <w:vAlign w:val="center"/>
          </w:tcPr>
          <w:p w14:paraId="6B2536AC" w14:textId="77777777" w:rsidR="00340407" w:rsidRPr="00340407" w:rsidRDefault="00340407" w:rsidP="00340407">
            <w:pPr>
              <w:pStyle w:val="Body"/>
              <w:rPr>
                <w:rFonts w:ascii="Arial" w:hAnsi="Arial" w:cs="Arial"/>
              </w:rPr>
            </w:pPr>
            <w:r w:rsidRPr="00340407">
              <w:rPr>
                <w:rFonts w:ascii="Arial" w:hAnsi="Arial" w:cs="Arial"/>
              </w:rPr>
              <w:t>15.88</w:t>
            </w:r>
          </w:p>
        </w:tc>
        <w:tc>
          <w:tcPr>
            <w:tcW w:w="995" w:type="dxa"/>
            <w:shd w:val="clear" w:color="auto" w:fill="FFFFFF"/>
            <w:vAlign w:val="center"/>
          </w:tcPr>
          <w:p w14:paraId="0DAF5FBF" w14:textId="77777777" w:rsidR="00340407" w:rsidRPr="00340407" w:rsidRDefault="00340407" w:rsidP="00340407">
            <w:pPr>
              <w:pStyle w:val="Body"/>
              <w:rPr>
                <w:rFonts w:ascii="Arial" w:hAnsi="Arial" w:cs="Arial"/>
              </w:rPr>
            </w:pPr>
            <w:r w:rsidRPr="00340407">
              <w:rPr>
                <w:rFonts w:ascii="Arial" w:hAnsi="Arial" w:cs="Arial"/>
              </w:rPr>
              <w:t>8.39</w:t>
            </w:r>
          </w:p>
        </w:tc>
        <w:tc>
          <w:tcPr>
            <w:tcW w:w="1075" w:type="dxa"/>
            <w:shd w:val="clear" w:color="auto" w:fill="FFFFFF"/>
            <w:vAlign w:val="center"/>
          </w:tcPr>
          <w:p w14:paraId="1BF8CE39" w14:textId="77777777" w:rsidR="00340407" w:rsidRPr="00340407" w:rsidRDefault="00340407" w:rsidP="00340407">
            <w:pPr>
              <w:pStyle w:val="Body"/>
              <w:rPr>
                <w:rFonts w:ascii="Arial" w:hAnsi="Arial" w:cs="Arial"/>
              </w:rPr>
            </w:pPr>
            <w:r w:rsidRPr="00340407">
              <w:rPr>
                <w:rFonts w:ascii="Arial" w:hAnsi="Arial" w:cs="Arial"/>
              </w:rPr>
              <w:t>-1.74</w:t>
            </w:r>
          </w:p>
        </w:tc>
        <w:tc>
          <w:tcPr>
            <w:tcW w:w="1085" w:type="dxa"/>
            <w:shd w:val="clear" w:color="auto" w:fill="FFFFFF"/>
            <w:vAlign w:val="center"/>
          </w:tcPr>
          <w:p w14:paraId="330C1E26" w14:textId="77777777" w:rsidR="00340407" w:rsidRPr="00340407" w:rsidRDefault="00340407" w:rsidP="00340407">
            <w:pPr>
              <w:pStyle w:val="Body"/>
              <w:rPr>
                <w:rFonts w:ascii="Arial" w:hAnsi="Arial" w:cs="Arial"/>
              </w:rPr>
            </w:pPr>
            <w:r w:rsidRPr="00340407">
              <w:rPr>
                <w:rFonts w:ascii="Arial" w:hAnsi="Arial" w:cs="Arial"/>
              </w:rPr>
              <w:t>33.50</w:t>
            </w:r>
          </w:p>
        </w:tc>
        <w:tc>
          <w:tcPr>
            <w:tcW w:w="1435" w:type="dxa"/>
            <w:shd w:val="clear" w:color="auto" w:fill="FFFFFF"/>
            <w:vAlign w:val="center"/>
          </w:tcPr>
          <w:p w14:paraId="72ED6F8B"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4CEF83AC" w14:textId="77777777" w:rsidTr="00340407">
        <w:trPr>
          <w:cantSplit/>
          <w:trHeight w:val="461"/>
        </w:trPr>
        <w:tc>
          <w:tcPr>
            <w:tcW w:w="1705" w:type="dxa"/>
            <w:shd w:val="clear" w:color="auto" w:fill="E0E0E0"/>
          </w:tcPr>
          <w:p w14:paraId="529103A3" w14:textId="77777777" w:rsidR="00340407" w:rsidRPr="00340407" w:rsidRDefault="00340407" w:rsidP="00340407">
            <w:pPr>
              <w:pStyle w:val="Body"/>
              <w:rPr>
                <w:rFonts w:ascii="Arial" w:hAnsi="Arial" w:cs="Arial"/>
              </w:rPr>
            </w:pPr>
            <w:r w:rsidRPr="00340407">
              <w:rPr>
                <w:rFonts w:ascii="Arial" w:hAnsi="Arial" w:cs="Arial"/>
              </w:rPr>
              <w:t>PF - MCF</w:t>
            </w:r>
          </w:p>
        </w:tc>
        <w:tc>
          <w:tcPr>
            <w:tcW w:w="900" w:type="dxa"/>
            <w:shd w:val="clear" w:color="auto" w:fill="FFFFFF"/>
            <w:vAlign w:val="center"/>
          </w:tcPr>
          <w:p w14:paraId="204555E4" w14:textId="77777777" w:rsidR="00340407" w:rsidRPr="00340407" w:rsidRDefault="00340407" w:rsidP="00340407">
            <w:pPr>
              <w:pStyle w:val="Body"/>
              <w:rPr>
                <w:rFonts w:ascii="Arial" w:hAnsi="Arial" w:cs="Arial"/>
              </w:rPr>
            </w:pPr>
            <w:r w:rsidRPr="00340407">
              <w:rPr>
                <w:rFonts w:ascii="Arial" w:hAnsi="Arial" w:cs="Arial"/>
              </w:rPr>
              <w:t>1.28</w:t>
            </w:r>
          </w:p>
        </w:tc>
        <w:tc>
          <w:tcPr>
            <w:tcW w:w="540" w:type="dxa"/>
            <w:shd w:val="clear" w:color="auto" w:fill="FFFFFF"/>
            <w:vAlign w:val="center"/>
          </w:tcPr>
          <w:p w14:paraId="1EFCBEDB"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6132A5C8" w14:textId="77777777" w:rsidR="00340407" w:rsidRPr="00340407" w:rsidRDefault="00340407" w:rsidP="00340407">
            <w:pPr>
              <w:pStyle w:val="Body"/>
              <w:rPr>
                <w:rFonts w:ascii="Arial" w:hAnsi="Arial" w:cs="Arial"/>
              </w:rPr>
            </w:pPr>
            <w:r w:rsidRPr="00340407">
              <w:rPr>
                <w:rFonts w:ascii="Arial" w:hAnsi="Arial" w:cs="Arial"/>
              </w:rPr>
              <w:t>0.218</w:t>
            </w:r>
          </w:p>
        </w:tc>
        <w:tc>
          <w:tcPr>
            <w:tcW w:w="720" w:type="dxa"/>
            <w:shd w:val="clear" w:color="auto" w:fill="FFFFFF"/>
            <w:vAlign w:val="center"/>
          </w:tcPr>
          <w:p w14:paraId="6F0EDBC5" w14:textId="77777777" w:rsidR="00340407" w:rsidRPr="00340407" w:rsidRDefault="00340407" w:rsidP="00340407">
            <w:pPr>
              <w:pStyle w:val="Body"/>
              <w:rPr>
                <w:rFonts w:ascii="Arial" w:hAnsi="Arial" w:cs="Arial"/>
              </w:rPr>
            </w:pPr>
            <w:r w:rsidRPr="00340407">
              <w:rPr>
                <w:rFonts w:ascii="Arial" w:hAnsi="Arial" w:cs="Arial"/>
              </w:rPr>
              <w:t>18.13</w:t>
            </w:r>
          </w:p>
        </w:tc>
        <w:tc>
          <w:tcPr>
            <w:tcW w:w="995" w:type="dxa"/>
            <w:shd w:val="clear" w:color="auto" w:fill="FFFFFF"/>
            <w:vAlign w:val="center"/>
          </w:tcPr>
          <w:p w14:paraId="281206E9" w14:textId="77777777" w:rsidR="00340407" w:rsidRPr="00340407" w:rsidRDefault="00340407" w:rsidP="00340407">
            <w:pPr>
              <w:pStyle w:val="Body"/>
              <w:rPr>
                <w:rFonts w:ascii="Arial" w:hAnsi="Arial" w:cs="Arial"/>
              </w:rPr>
            </w:pPr>
            <w:r w:rsidRPr="00340407">
              <w:rPr>
                <w:rFonts w:ascii="Arial" w:hAnsi="Arial" w:cs="Arial"/>
              </w:rPr>
              <w:t>14.19</w:t>
            </w:r>
          </w:p>
        </w:tc>
        <w:tc>
          <w:tcPr>
            <w:tcW w:w="1075" w:type="dxa"/>
            <w:shd w:val="clear" w:color="auto" w:fill="FFFFFF"/>
            <w:vAlign w:val="center"/>
          </w:tcPr>
          <w:p w14:paraId="569FD350" w14:textId="77777777" w:rsidR="00340407" w:rsidRPr="00340407" w:rsidRDefault="00340407" w:rsidP="00340407">
            <w:pPr>
              <w:pStyle w:val="Body"/>
              <w:rPr>
                <w:rFonts w:ascii="Arial" w:hAnsi="Arial" w:cs="Arial"/>
              </w:rPr>
            </w:pPr>
            <w:r w:rsidRPr="00340407">
              <w:rPr>
                <w:rFonts w:ascii="Arial" w:hAnsi="Arial" w:cs="Arial"/>
              </w:rPr>
              <w:t>-11.69</w:t>
            </w:r>
          </w:p>
        </w:tc>
        <w:tc>
          <w:tcPr>
            <w:tcW w:w="1085" w:type="dxa"/>
            <w:shd w:val="clear" w:color="auto" w:fill="FFFFFF"/>
            <w:vAlign w:val="center"/>
          </w:tcPr>
          <w:p w14:paraId="4C7A8685" w14:textId="77777777" w:rsidR="00340407" w:rsidRPr="00340407" w:rsidRDefault="00340407" w:rsidP="00340407">
            <w:pPr>
              <w:pStyle w:val="Body"/>
              <w:rPr>
                <w:rFonts w:ascii="Arial" w:hAnsi="Arial" w:cs="Arial"/>
              </w:rPr>
            </w:pPr>
            <w:r w:rsidRPr="00340407">
              <w:rPr>
                <w:rFonts w:ascii="Arial" w:hAnsi="Arial" w:cs="Arial"/>
              </w:rPr>
              <w:t>47.95</w:t>
            </w:r>
          </w:p>
        </w:tc>
        <w:tc>
          <w:tcPr>
            <w:tcW w:w="1435" w:type="dxa"/>
            <w:shd w:val="clear" w:color="auto" w:fill="FFFFFF"/>
            <w:vAlign w:val="center"/>
          </w:tcPr>
          <w:p w14:paraId="138769B8"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4F35FBD5" w14:textId="77777777" w:rsidTr="00340407">
        <w:trPr>
          <w:cantSplit/>
          <w:trHeight w:val="461"/>
        </w:trPr>
        <w:tc>
          <w:tcPr>
            <w:tcW w:w="1705" w:type="dxa"/>
            <w:shd w:val="clear" w:color="auto" w:fill="E0E0E0"/>
          </w:tcPr>
          <w:p w14:paraId="1B9B306F" w14:textId="77777777" w:rsidR="00340407" w:rsidRPr="00340407" w:rsidRDefault="00340407" w:rsidP="00340407">
            <w:pPr>
              <w:pStyle w:val="Body"/>
              <w:rPr>
                <w:rFonts w:ascii="Arial" w:hAnsi="Arial" w:cs="Arial"/>
              </w:rPr>
            </w:pPr>
            <w:r w:rsidRPr="00340407">
              <w:rPr>
                <w:rFonts w:ascii="Arial" w:hAnsi="Arial" w:cs="Arial"/>
              </w:rPr>
              <w:t>PF - LCF</w:t>
            </w:r>
          </w:p>
        </w:tc>
        <w:tc>
          <w:tcPr>
            <w:tcW w:w="900" w:type="dxa"/>
            <w:shd w:val="clear" w:color="auto" w:fill="FFFFFF"/>
            <w:vAlign w:val="center"/>
          </w:tcPr>
          <w:p w14:paraId="2B9DC8B9" w14:textId="77777777" w:rsidR="00340407" w:rsidRPr="00340407" w:rsidRDefault="00340407" w:rsidP="00340407">
            <w:pPr>
              <w:pStyle w:val="Body"/>
              <w:rPr>
                <w:rFonts w:ascii="Arial" w:hAnsi="Arial" w:cs="Arial"/>
              </w:rPr>
            </w:pPr>
            <w:r w:rsidRPr="00340407">
              <w:rPr>
                <w:rFonts w:ascii="Arial" w:hAnsi="Arial" w:cs="Arial"/>
              </w:rPr>
              <w:t>1.11</w:t>
            </w:r>
          </w:p>
        </w:tc>
        <w:tc>
          <w:tcPr>
            <w:tcW w:w="540" w:type="dxa"/>
            <w:shd w:val="clear" w:color="auto" w:fill="FFFFFF"/>
            <w:vAlign w:val="center"/>
          </w:tcPr>
          <w:p w14:paraId="5F2A3619"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716A5590" w14:textId="77777777" w:rsidR="00340407" w:rsidRPr="00340407" w:rsidRDefault="00340407" w:rsidP="00340407">
            <w:pPr>
              <w:pStyle w:val="Body"/>
              <w:rPr>
                <w:rFonts w:ascii="Arial" w:hAnsi="Arial" w:cs="Arial"/>
              </w:rPr>
            </w:pPr>
            <w:r w:rsidRPr="00340407">
              <w:rPr>
                <w:rFonts w:ascii="Arial" w:hAnsi="Arial" w:cs="Arial"/>
              </w:rPr>
              <w:t>0.280</w:t>
            </w:r>
          </w:p>
        </w:tc>
        <w:tc>
          <w:tcPr>
            <w:tcW w:w="720" w:type="dxa"/>
            <w:shd w:val="clear" w:color="auto" w:fill="FFFFFF"/>
            <w:vAlign w:val="center"/>
          </w:tcPr>
          <w:p w14:paraId="17617884" w14:textId="77777777" w:rsidR="00340407" w:rsidRPr="00340407" w:rsidRDefault="00340407" w:rsidP="00340407">
            <w:pPr>
              <w:pStyle w:val="Body"/>
              <w:rPr>
                <w:rFonts w:ascii="Arial" w:hAnsi="Arial" w:cs="Arial"/>
              </w:rPr>
            </w:pPr>
            <w:r w:rsidRPr="00340407">
              <w:rPr>
                <w:rFonts w:ascii="Arial" w:hAnsi="Arial" w:cs="Arial"/>
              </w:rPr>
              <w:t>14.11</w:t>
            </w:r>
          </w:p>
        </w:tc>
        <w:tc>
          <w:tcPr>
            <w:tcW w:w="995" w:type="dxa"/>
            <w:shd w:val="clear" w:color="auto" w:fill="FFFFFF"/>
            <w:vAlign w:val="center"/>
          </w:tcPr>
          <w:p w14:paraId="11591588" w14:textId="77777777" w:rsidR="00340407" w:rsidRPr="00340407" w:rsidRDefault="00340407" w:rsidP="00340407">
            <w:pPr>
              <w:pStyle w:val="Body"/>
              <w:rPr>
                <w:rFonts w:ascii="Arial" w:hAnsi="Arial" w:cs="Arial"/>
              </w:rPr>
            </w:pPr>
            <w:r w:rsidRPr="00340407">
              <w:rPr>
                <w:rFonts w:ascii="Arial" w:hAnsi="Arial" w:cs="Arial"/>
              </w:rPr>
              <w:t>12.68</w:t>
            </w:r>
          </w:p>
        </w:tc>
        <w:tc>
          <w:tcPr>
            <w:tcW w:w="1075" w:type="dxa"/>
            <w:shd w:val="clear" w:color="auto" w:fill="FFFFFF"/>
            <w:vAlign w:val="center"/>
          </w:tcPr>
          <w:p w14:paraId="219BB104" w14:textId="77777777" w:rsidR="00340407" w:rsidRPr="00340407" w:rsidRDefault="00340407" w:rsidP="00340407">
            <w:pPr>
              <w:pStyle w:val="Body"/>
              <w:rPr>
                <w:rFonts w:ascii="Arial" w:hAnsi="Arial" w:cs="Arial"/>
              </w:rPr>
            </w:pPr>
            <w:r w:rsidRPr="00340407">
              <w:rPr>
                <w:rFonts w:ascii="Arial" w:hAnsi="Arial" w:cs="Arial"/>
              </w:rPr>
              <w:t>-12.53</w:t>
            </w:r>
          </w:p>
        </w:tc>
        <w:tc>
          <w:tcPr>
            <w:tcW w:w="1085" w:type="dxa"/>
            <w:shd w:val="clear" w:color="auto" w:fill="FFFFFF"/>
            <w:vAlign w:val="center"/>
          </w:tcPr>
          <w:p w14:paraId="6CE2992D" w14:textId="77777777" w:rsidR="00340407" w:rsidRPr="00340407" w:rsidRDefault="00340407" w:rsidP="00340407">
            <w:pPr>
              <w:pStyle w:val="Body"/>
              <w:rPr>
                <w:rFonts w:ascii="Arial" w:hAnsi="Arial" w:cs="Arial"/>
              </w:rPr>
            </w:pPr>
            <w:r w:rsidRPr="00340407">
              <w:rPr>
                <w:rFonts w:ascii="Arial" w:hAnsi="Arial" w:cs="Arial"/>
              </w:rPr>
              <w:t>40.75</w:t>
            </w:r>
          </w:p>
        </w:tc>
        <w:tc>
          <w:tcPr>
            <w:tcW w:w="1435" w:type="dxa"/>
            <w:shd w:val="clear" w:color="auto" w:fill="FFFFFF"/>
            <w:vAlign w:val="center"/>
          </w:tcPr>
          <w:p w14:paraId="4C1B526D" w14:textId="77777777" w:rsidR="00340407" w:rsidRPr="00340407" w:rsidRDefault="00340407" w:rsidP="00340407">
            <w:pPr>
              <w:pStyle w:val="Body"/>
              <w:rPr>
                <w:rFonts w:ascii="Arial" w:hAnsi="Arial" w:cs="Arial"/>
              </w:rPr>
            </w:pPr>
            <w:r w:rsidRPr="00340407">
              <w:rPr>
                <w:rFonts w:ascii="Arial" w:hAnsi="Arial" w:cs="Arial"/>
              </w:rPr>
              <w:t>NS</w:t>
            </w:r>
          </w:p>
        </w:tc>
      </w:tr>
      <w:tr w:rsidR="00340407" w:rsidRPr="00340407" w14:paraId="267709F9" w14:textId="77777777" w:rsidTr="00340407">
        <w:trPr>
          <w:cantSplit/>
          <w:trHeight w:val="513"/>
        </w:trPr>
        <w:tc>
          <w:tcPr>
            <w:tcW w:w="1705" w:type="dxa"/>
            <w:shd w:val="clear" w:color="auto" w:fill="E0E0E0"/>
          </w:tcPr>
          <w:p w14:paraId="650B0B38" w14:textId="77777777" w:rsidR="00340407" w:rsidRPr="00340407" w:rsidRDefault="00340407" w:rsidP="00340407">
            <w:pPr>
              <w:pStyle w:val="Body"/>
              <w:rPr>
                <w:rFonts w:ascii="Arial" w:hAnsi="Arial" w:cs="Arial"/>
              </w:rPr>
            </w:pPr>
            <w:r w:rsidRPr="00340407">
              <w:rPr>
                <w:rFonts w:ascii="Arial" w:hAnsi="Arial" w:cs="Arial"/>
              </w:rPr>
              <w:t>IDFA</w:t>
            </w:r>
          </w:p>
        </w:tc>
        <w:tc>
          <w:tcPr>
            <w:tcW w:w="900" w:type="dxa"/>
            <w:shd w:val="clear" w:color="auto" w:fill="FFFFFF"/>
            <w:vAlign w:val="center"/>
          </w:tcPr>
          <w:p w14:paraId="73BA524F" w14:textId="77777777" w:rsidR="00340407" w:rsidRPr="00340407" w:rsidRDefault="00340407" w:rsidP="00340407">
            <w:pPr>
              <w:pStyle w:val="Body"/>
              <w:rPr>
                <w:rFonts w:ascii="Arial" w:hAnsi="Arial" w:cs="Arial"/>
              </w:rPr>
            </w:pPr>
            <w:r w:rsidRPr="00340407">
              <w:rPr>
                <w:rFonts w:ascii="Arial" w:hAnsi="Arial" w:cs="Arial"/>
              </w:rPr>
              <w:t>-1.84</w:t>
            </w:r>
          </w:p>
        </w:tc>
        <w:tc>
          <w:tcPr>
            <w:tcW w:w="540" w:type="dxa"/>
            <w:shd w:val="clear" w:color="auto" w:fill="FFFFFF"/>
            <w:vAlign w:val="center"/>
          </w:tcPr>
          <w:p w14:paraId="4DF4A147" w14:textId="77777777" w:rsidR="00340407" w:rsidRPr="00340407" w:rsidRDefault="00340407" w:rsidP="00340407">
            <w:pPr>
              <w:pStyle w:val="Body"/>
              <w:rPr>
                <w:rFonts w:ascii="Arial" w:hAnsi="Arial" w:cs="Arial"/>
              </w:rPr>
            </w:pPr>
            <w:r w:rsidRPr="00340407">
              <w:rPr>
                <w:rFonts w:ascii="Arial" w:hAnsi="Arial" w:cs="Arial"/>
              </w:rPr>
              <w:t>18</w:t>
            </w:r>
          </w:p>
        </w:tc>
        <w:tc>
          <w:tcPr>
            <w:tcW w:w="900" w:type="dxa"/>
            <w:shd w:val="clear" w:color="auto" w:fill="FFFFFF"/>
            <w:vAlign w:val="center"/>
          </w:tcPr>
          <w:p w14:paraId="3CDBEEF2" w14:textId="77777777" w:rsidR="00340407" w:rsidRPr="00340407" w:rsidRDefault="00340407" w:rsidP="00340407">
            <w:pPr>
              <w:pStyle w:val="Body"/>
              <w:rPr>
                <w:rFonts w:ascii="Arial" w:hAnsi="Arial" w:cs="Arial"/>
              </w:rPr>
            </w:pPr>
            <w:r w:rsidRPr="00340407">
              <w:rPr>
                <w:rFonts w:ascii="Arial" w:hAnsi="Arial" w:cs="Arial"/>
              </w:rPr>
              <w:t>0.083</w:t>
            </w:r>
          </w:p>
        </w:tc>
        <w:tc>
          <w:tcPr>
            <w:tcW w:w="720" w:type="dxa"/>
            <w:shd w:val="clear" w:color="auto" w:fill="FFFFFF"/>
            <w:vAlign w:val="center"/>
          </w:tcPr>
          <w:p w14:paraId="5C6A7EB2" w14:textId="77777777" w:rsidR="00340407" w:rsidRPr="00340407" w:rsidRDefault="00340407" w:rsidP="00340407">
            <w:pPr>
              <w:pStyle w:val="Body"/>
              <w:rPr>
                <w:rFonts w:ascii="Arial" w:hAnsi="Arial" w:cs="Arial"/>
              </w:rPr>
            </w:pPr>
            <w:r w:rsidRPr="00340407">
              <w:rPr>
                <w:rFonts w:ascii="Arial" w:hAnsi="Arial" w:cs="Arial"/>
              </w:rPr>
              <w:t>-3.07</w:t>
            </w:r>
          </w:p>
        </w:tc>
        <w:tc>
          <w:tcPr>
            <w:tcW w:w="995" w:type="dxa"/>
            <w:shd w:val="clear" w:color="auto" w:fill="FFFFFF"/>
            <w:vAlign w:val="center"/>
          </w:tcPr>
          <w:p w14:paraId="7C8B691F" w14:textId="77777777" w:rsidR="00340407" w:rsidRPr="00340407" w:rsidRDefault="00340407" w:rsidP="00340407">
            <w:pPr>
              <w:pStyle w:val="Body"/>
              <w:rPr>
                <w:rFonts w:ascii="Arial" w:hAnsi="Arial" w:cs="Arial"/>
              </w:rPr>
            </w:pPr>
            <w:r w:rsidRPr="00340407">
              <w:rPr>
                <w:rFonts w:ascii="Arial" w:hAnsi="Arial" w:cs="Arial"/>
              </w:rPr>
              <w:t>1.67</w:t>
            </w:r>
          </w:p>
        </w:tc>
        <w:tc>
          <w:tcPr>
            <w:tcW w:w="1075" w:type="dxa"/>
            <w:shd w:val="clear" w:color="auto" w:fill="FFFFFF"/>
            <w:vAlign w:val="center"/>
          </w:tcPr>
          <w:p w14:paraId="0B4CD123" w14:textId="77777777" w:rsidR="00340407" w:rsidRPr="00340407" w:rsidRDefault="00340407" w:rsidP="00340407">
            <w:pPr>
              <w:pStyle w:val="Body"/>
              <w:rPr>
                <w:rFonts w:ascii="Arial" w:hAnsi="Arial" w:cs="Arial"/>
              </w:rPr>
            </w:pPr>
            <w:r w:rsidRPr="00340407">
              <w:rPr>
                <w:rFonts w:ascii="Arial" w:hAnsi="Arial" w:cs="Arial"/>
              </w:rPr>
              <w:t>-6.58</w:t>
            </w:r>
          </w:p>
        </w:tc>
        <w:tc>
          <w:tcPr>
            <w:tcW w:w="1085" w:type="dxa"/>
            <w:shd w:val="clear" w:color="auto" w:fill="FFFFFF"/>
            <w:vAlign w:val="center"/>
          </w:tcPr>
          <w:p w14:paraId="1CFFDD65" w14:textId="77777777" w:rsidR="00340407" w:rsidRPr="00340407" w:rsidRDefault="00340407" w:rsidP="00340407">
            <w:pPr>
              <w:pStyle w:val="Body"/>
              <w:rPr>
                <w:rFonts w:ascii="Arial" w:hAnsi="Arial" w:cs="Arial"/>
              </w:rPr>
            </w:pPr>
            <w:r w:rsidRPr="00340407">
              <w:rPr>
                <w:rFonts w:ascii="Arial" w:hAnsi="Arial" w:cs="Arial"/>
              </w:rPr>
              <w:t>0.44</w:t>
            </w:r>
          </w:p>
        </w:tc>
        <w:tc>
          <w:tcPr>
            <w:tcW w:w="1435" w:type="dxa"/>
            <w:shd w:val="clear" w:color="auto" w:fill="FFFFFF"/>
            <w:vAlign w:val="center"/>
          </w:tcPr>
          <w:p w14:paraId="1EDD2F94" w14:textId="77777777" w:rsidR="00340407" w:rsidRPr="00340407" w:rsidRDefault="00340407" w:rsidP="00340407">
            <w:pPr>
              <w:pStyle w:val="Body"/>
              <w:rPr>
                <w:rFonts w:ascii="Arial" w:hAnsi="Arial" w:cs="Arial"/>
              </w:rPr>
            </w:pPr>
            <w:r w:rsidRPr="00340407">
              <w:rPr>
                <w:rFonts w:ascii="Arial" w:hAnsi="Arial" w:cs="Arial"/>
              </w:rPr>
              <w:t>NS</w:t>
            </w:r>
          </w:p>
        </w:tc>
      </w:tr>
    </w:tbl>
    <w:p w14:paraId="3FC65AB1" w14:textId="77777777" w:rsidR="00340407" w:rsidRPr="00340407" w:rsidRDefault="00340407" w:rsidP="00340407">
      <w:pPr>
        <w:pStyle w:val="Body"/>
        <w:rPr>
          <w:rFonts w:ascii="Arial" w:hAnsi="Arial" w:cs="Arial"/>
          <w:b/>
          <w:bCs/>
        </w:rPr>
      </w:pPr>
      <w:r w:rsidRPr="00340407">
        <w:rPr>
          <w:rFonts w:ascii="Arial" w:hAnsi="Arial" w:cs="Arial"/>
          <w:i/>
        </w:rPr>
        <w:t xml:space="preserve">IL= Inguinal Ligament; OPF= Origin of </w:t>
      </w:r>
      <w:proofErr w:type="spellStart"/>
      <w:r w:rsidRPr="00340407">
        <w:rPr>
          <w:rFonts w:ascii="Arial" w:hAnsi="Arial" w:cs="Arial"/>
          <w:i/>
        </w:rPr>
        <w:t>ProfundaFemoris</w:t>
      </w:r>
      <w:proofErr w:type="spellEnd"/>
      <w:r w:rsidRPr="00340407">
        <w:rPr>
          <w:rFonts w:ascii="Arial" w:hAnsi="Arial" w:cs="Arial"/>
          <w:i/>
        </w:rPr>
        <w:t xml:space="preserve">; AFT= Apex of Femoral Triangle; PF= </w:t>
      </w:r>
      <w:proofErr w:type="spellStart"/>
      <w:r w:rsidRPr="00340407">
        <w:rPr>
          <w:rFonts w:ascii="Arial" w:hAnsi="Arial" w:cs="Arial"/>
          <w:i/>
        </w:rPr>
        <w:t>ProfundaFemoris</w:t>
      </w:r>
      <w:proofErr w:type="spellEnd"/>
      <w:r w:rsidRPr="00340407">
        <w:rPr>
          <w:rFonts w:ascii="Arial" w:hAnsi="Arial" w:cs="Arial"/>
          <w:i/>
        </w:rPr>
        <w:t>; MCF= Medial Circumflex Femoral Artery; LCF= Lateral Circumflex Femoral Artery; IDFA= Inner Diameter of Femoral Artery; mm= millimeter; Min= Minimum; Max= Maximum; SD= Standard Deviation; NS= Not Significant; S= Significant; df= Degree of Freedom; MD= Mean Difference; SED= Standard Error Difference</w:t>
      </w:r>
      <w:r w:rsidRPr="00340407">
        <w:rPr>
          <w:rFonts w:ascii="Arial" w:hAnsi="Arial" w:cs="Arial"/>
          <w:b/>
          <w:bCs/>
          <w:i/>
        </w:rPr>
        <w:t xml:space="preserve">                                        </w:t>
      </w:r>
      <w:r w:rsidRPr="00340407">
        <w:rPr>
          <w:rFonts w:ascii="Arial" w:hAnsi="Arial" w:cs="Arial"/>
          <w:b/>
          <w:bCs/>
        </w:rPr>
        <w:t xml:space="preserve"> </w:t>
      </w:r>
    </w:p>
    <w:p w14:paraId="37920BD9" w14:textId="77777777" w:rsidR="00340407" w:rsidRPr="00340407" w:rsidRDefault="00340407" w:rsidP="00340407">
      <w:pPr>
        <w:pStyle w:val="Body"/>
        <w:spacing w:after="0"/>
        <w:rPr>
          <w:rFonts w:ascii="Arial" w:hAnsi="Arial" w:cs="Arial"/>
          <w:iCs/>
        </w:rPr>
      </w:pPr>
    </w:p>
    <w:p w14:paraId="78DD4B9C" w14:textId="77777777" w:rsidR="00340407" w:rsidRPr="00340407" w:rsidRDefault="00340407" w:rsidP="00340407">
      <w:pPr>
        <w:pStyle w:val="Body"/>
        <w:rPr>
          <w:rFonts w:ascii="Arial" w:hAnsi="Arial" w:cs="Arial"/>
        </w:rPr>
      </w:pPr>
      <w:r w:rsidRPr="00340407">
        <w:rPr>
          <w:rFonts w:ascii="Arial" w:hAnsi="Arial" w:cs="Arial"/>
          <w:b/>
        </w:rPr>
        <w:t xml:space="preserve">Table 4: </w:t>
      </w:r>
      <w:r w:rsidRPr="00340407">
        <w:rPr>
          <w:rFonts w:ascii="Arial" w:hAnsi="Arial" w:cs="Arial"/>
        </w:rPr>
        <w:t>Direction of origin of the profunda femoris from the femoral artery.</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559"/>
        <w:gridCol w:w="1417"/>
        <w:gridCol w:w="1417"/>
      </w:tblGrid>
      <w:tr w:rsidR="00340407" w:rsidRPr="00340407" w14:paraId="3A19A615" w14:textId="77777777" w:rsidTr="00340407">
        <w:tc>
          <w:tcPr>
            <w:tcW w:w="3256" w:type="dxa"/>
          </w:tcPr>
          <w:p w14:paraId="5CAAA053" w14:textId="77777777" w:rsidR="00340407" w:rsidRPr="00340407" w:rsidRDefault="00340407" w:rsidP="00340407">
            <w:pPr>
              <w:pStyle w:val="Body"/>
              <w:rPr>
                <w:rFonts w:ascii="Arial" w:hAnsi="Arial" w:cs="Arial"/>
                <w:b/>
                <w:bCs/>
                <w:sz w:val="20"/>
              </w:rPr>
            </w:pPr>
          </w:p>
        </w:tc>
        <w:tc>
          <w:tcPr>
            <w:tcW w:w="3260" w:type="dxa"/>
            <w:gridSpan w:val="2"/>
          </w:tcPr>
          <w:p w14:paraId="18D56559" w14:textId="77777777" w:rsidR="00340407" w:rsidRPr="00340407" w:rsidRDefault="00340407" w:rsidP="00340407">
            <w:pPr>
              <w:pStyle w:val="Body"/>
              <w:rPr>
                <w:rFonts w:ascii="Arial" w:hAnsi="Arial" w:cs="Arial"/>
                <w:b/>
                <w:bCs/>
                <w:sz w:val="20"/>
              </w:rPr>
            </w:pPr>
            <w:r w:rsidRPr="00340407">
              <w:rPr>
                <w:rFonts w:ascii="Arial" w:hAnsi="Arial" w:cs="Arial"/>
                <w:b/>
                <w:bCs/>
                <w:sz w:val="20"/>
              </w:rPr>
              <w:t>Right Side (n=20)</w:t>
            </w:r>
          </w:p>
        </w:tc>
        <w:tc>
          <w:tcPr>
            <w:tcW w:w="2834" w:type="dxa"/>
            <w:gridSpan w:val="2"/>
          </w:tcPr>
          <w:p w14:paraId="4D9DCEF7" w14:textId="77777777" w:rsidR="00340407" w:rsidRPr="00340407" w:rsidRDefault="00340407" w:rsidP="00340407">
            <w:pPr>
              <w:pStyle w:val="Body"/>
              <w:rPr>
                <w:rFonts w:ascii="Arial" w:hAnsi="Arial" w:cs="Arial"/>
                <w:b/>
                <w:bCs/>
                <w:sz w:val="20"/>
              </w:rPr>
            </w:pPr>
            <w:r w:rsidRPr="00340407">
              <w:rPr>
                <w:rFonts w:ascii="Arial" w:hAnsi="Arial" w:cs="Arial"/>
                <w:b/>
                <w:bCs/>
                <w:sz w:val="20"/>
              </w:rPr>
              <w:t>Left Side (n=20)</w:t>
            </w:r>
          </w:p>
        </w:tc>
      </w:tr>
      <w:tr w:rsidR="00340407" w:rsidRPr="00340407" w14:paraId="527F15B3" w14:textId="77777777" w:rsidTr="00340407">
        <w:tc>
          <w:tcPr>
            <w:tcW w:w="3256" w:type="dxa"/>
            <w:tcBorders>
              <w:bottom w:val="single" w:sz="4" w:space="0" w:color="auto"/>
            </w:tcBorders>
          </w:tcPr>
          <w:p w14:paraId="050550FE" w14:textId="77777777" w:rsidR="00340407" w:rsidRPr="00340407" w:rsidRDefault="00340407" w:rsidP="00340407">
            <w:pPr>
              <w:pStyle w:val="Body"/>
              <w:rPr>
                <w:rFonts w:ascii="Arial" w:hAnsi="Arial" w:cs="Arial"/>
                <w:b/>
                <w:bCs/>
                <w:sz w:val="20"/>
              </w:rPr>
            </w:pPr>
            <w:r w:rsidRPr="00340407">
              <w:rPr>
                <w:rFonts w:ascii="Arial" w:hAnsi="Arial" w:cs="Arial"/>
                <w:b/>
                <w:bCs/>
                <w:sz w:val="20"/>
              </w:rPr>
              <w:t>Site of origin</w:t>
            </w:r>
          </w:p>
        </w:tc>
        <w:tc>
          <w:tcPr>
            <w:tcW w:w="1701" w:type="dxa"/>
            <w:tcBorders>
              <w:bottom w:val="single" w:sz="4" w:space="0" w:color="auto"/>
            </w:tcBorders>
          </w:tcPr>
          <w:p w14:paraId="3800E030" w14:textId="77777777" w:rsidR="00340407" w:rsidRPr="00340407" w:rsidRDefault="00340407" w:rsidP="00340407">
            <w:pPr>
              <w:pStyle w:val="Body"/>
              <w:rPr>
                <w:rFonts w:ascii="Arial" w:hAnsi="Arial" w:cs="Arial"/>
                <w:b/>
                <w:bCs/>
                <w:sz w:val="20"/>
              </w:rPr>
            </w:pPr>
            <w:r w:rsidRPr="00340407">
              <w:rPr>
                <w:rFonts w:ascii="Arial" w:hAnsi="Arial" w:cs="Arial"/>
                <w:b/>
                <w:bCs/>
                <w:sz w:val="20"/>
              </w:rPr>
              <w:t>Frequency</w:t>
            </w:r>
          </w:p>
        </w:tc>
        <w:tc>
          <w:tcPr>
            <w:tcW w:w="1559" w:type="dxa"/>
            <w:tcBorders>
              <w:bottom w:val="single" w:sz="4" w:space="0" w:color="auto"/>
            </w:tcBorders>
          </w:tcPr>
          <w:p w14:paraId="14A568F5" w14:textId="77777777" w:rsidR="00340407" w:rsidRPr="00340407" w:rsidRDefault="00340407" w:rsidP="00340407">
            <w:pPr>
              <w:pStyle w:val="Body"/>
              <w:rPr>
                <w:rFonts w:ascii="Arial" w:hAnsi="Arial" w:cs="Arial"/>
                <w:b/>
                <w:bCs/>
                <w:sz w:val="20"/>
              </w:rPr>
            </w:pPr>
            <w:r w:rsidRPr="00340407">
              <w:rPr>
                <w:rFonts w:ascii="Arial" w:hAnsi="Arial" w:cs="Arial"/>
                <w:b/>
                <w:bCs/>
                <w:sz w:val="20"/>
              </w:rPr>
              <w:t>Percentage</w:t>
            </w:r>
          </w:p>
        </w:tc>
        <w:tc>
          <w:tcPr>
            <w:tcW w:w="1417" w:type="dxa"/>
            <w:tcBorders>
              <w:bottom w:val="single" w:sz="4" w:space="0" w:color="auto"/>
            </w:tcBorders>
          </w:tcPr>
          <w:p w14:paraId="28B8387A" w14:textId="77777777" w:rsidR="00340407" w:rsidRPr="00340407" w:rsidRDefault="00340407" w:rsidP="00340407">
            <w:pPr>
              <w:pStyle w:val="Body"/>
              <w:rPr>
                <w:rFonts w:ascii="Arial" w:hAnsi="Arial" w:cs="Arial"/>
                <w:b/>
                <w:bCs/>
                <w:sz w:val="20"/>
              </w:rPr>
            </w:pPr>
            <w:r w:rsidRPr="00340407">
              <w:rPr>
                <w:rFonts w:ascii="Arial" w:hAnsi="Arial" w:cs="Arial"/>
                <w:b/>
                <w:bCs/>
                <w:sz w:val="20"/>
              </w:rPr>
              <w:t>Frequency</w:t>
            </w:r>
          </w:p>
        </w:tc>
        <w:tc>
          <w:tcPr>
            <w:tcW w:w="1417" w:type="dxa"/>
            <w:tcBorders>
              <w:bottom w:val="single" w:sz="4" w:space="0" w:color="auto"/>
            </w:tcBorders>
          </w:tcPr>
          <w:p w14:paraId="3E5B6003" w14:textId="77777777" w:rsidR="00340407" w:rsidRPr="00340407" w:rsidRDefault="00340407" w:rsidP="00340407">
            <w:pPr>
              <w:pStyle w:val="Body"/>
              <w:rPr>
                <w:rFonts w:ascii="Arial" w:hAnsi="Arial" w:cs="Arial"/>
                <w:b/>
                <w:bCs/>
                <w:sz w:val="20"/>
              </w:rPr>
            </w:pPr>
            <w:r w:rsidRPr="00340407">
              <w:rPr>
                <w:rFonts w:ascii="Arial" w:hAnsi="Arial" w:cs="Arial"/>
                <w:b/>
                <w:bCs/>
                <w:sz w:val="20"/>
              </w:rPr>
              <w:t>Percentage</w:t>
            </w:r>
          </w:p>
        </w:tc>
      </w:tr>
      <w:tr w:rsidR="00340407" w:rsidRPr="00340407" w14:paraId="06972B8E" w14:textId="77777777" w:rsidTr="00340407">
        <w:tc>
          <w:tcPr>
            <w:tcW w:w="3256" w:type="dxa"/>
            <w:tcBorders>
              <w:top w:val="single" w:sz="4" w:space="0" w:color="auto"/>
              <w:bottom w:val="nil"/>
            </w:tcBorders>
          </w:tcPr>
          <w:p w14:paraId="70706039" w14:textId="77777777" w:rsidR="00340407" w:rsidRPr="00340407" w:rsidRDefault="00340407" w:rsidP="00340407">
            <w:pPr>
              <w:pStyle w:val="Body"/>
              <w:rPr>
                <w:rFonts w:ascii="Arial" w:hAnsi="Arial" w:cs="Arial"/>
                <w:sz w:val="20"/>
              </w:rPr>
            </w:pPr>
            <w:r w:rsidRPr="00340407">
              <w:rPr>
                <w:rFonts w:ascii="Arial" w:hAnsi="Arial" w:cs="Arial"/>
                <w:sz w:val="20"/>
              </w:rPr>
              <w:t>Posterior-laterally</w:t>
            </w:r>
          </w:p>
        </w:tc>
        <w:tc>
          <w:tcPr>
            <w:tcW w:w="1701" w:type="dxa"/>
            <w:tcBorders>
              <w:top w:val="single" w:sz="4" w:space="0" w:color="auto"/>
              <w:bottom w:val="nil"/>
            </w:tcBorders>
          </w:tcPr>
          <w:p w14:paraId="22284FA3" w14:textId="77777777" w:rsidR="00340407" w:rsidRPr="00340407" w:rsidRDefault="00340407" w:rsidP="00340407">
            <w:pPr>
              <w:pStyle w:val="Body"/>
              <w:rPr>
                <w:rFonts w:ascii="Arial" w:hAnsi="Arial" w:cs="Arial"/>
                <w:sz w:val="20"/>
              </w:rPr>
            </w:pPr>
            <w:r w:rsidRPr="00340407">
              <w:rPr>
                <w:rFonts w:ascii="Arial" w:hAnsi="Arial" w:cs="Arial"/>
                <w:sz w:val="20"/>
              </w:rPr>
              <w:t>10</w:t>
            </w:r>
          </w:p>
        </w:tc>
        <w:tc>
          <w:tcPr>
            <w:tcW w:w="1559" w:type="dxa"/>
            <w:tcBorders>
              <w:top w:val="single" w:sz="4" w:space="0" w:color="auto"/>
              <w:bottom w:val="nil"/>
            </w:tcBorders>
          </w:tcPr>
          <w:p w14:paraId="7F83ED76" w14:textId="77777777" w:rsidR="00340407" w:rsidRPr="00340407" w:rsidRDefault="00340407" w:rsidP="00340407">
            <w:pPr>
              <w:pStyle w:val="Body"/>
              <w:rPr>
                <w:rFonts w:ascii="Arial" w:hAnsi="Arial" w:cs="Arial"/>
                <w:sz w:val="20"/>
              </w:rPr>
            </w:pPr>
            <w:r w:rsidRPr="00340407">
              <w:rPr>
                <w:rFonts w:ascii="Arial" w:hAnsi="Arial" w:cs="Arial"/>
                <w:sz w:val="20"/>
              </w:rPr>
              <w:t>50%</w:t>
            </w:r>
          </w:p>
        </w:tc>
        <w:tc>
          <w:tcPr>
            <w:tcW w:w="1417" w:type="dxa"/>
            <w:tcBorders>
              <w:top w:val="single" w:sz="4" w:space="0" w:color="auto"/>
              <w:bottom w:val="nil"/>
            </w:tcBorders>
          </w:tcPr>
          <w:p w14:paraId="0339D27D" w14:textId="77777777" w:rsidR="00340407" w:rsidRPr="00340407" w:rsidRDefault="00340407" w:rsidP="00340407">
            <w:pPr>
              <w:pStyle w:val="Body"/>
              <w:rPr>
                <w:rFonts w:ascii="Arial" w:hAnsi="Arial" w:cs="Arial"/>
                <w:sz w:val="20"/>
              </w:rPr>
            </w:pPr>
            <w:r w:rsidRPr="00340407">
              <w:rPr>
                <w:rFonts w:ascii="Arial" w:hAnsi="Arial" w:cs="Arial"/>
                <w:sz w:val="20"/>
              </w:rPr>
              <w:t>8</w:t>
            </w:r>
          </w:p>
        </w:tc>
        <w:tc>
          <w:tcPr>
            <w:tcW w:w="1417" w:type="dxa"/>
            <w:tcBorders>
              <w:top w:val="single" w:sz="4" w:space="0" w:color="auto"/>
              <w:bottom w:val="nil"/>
            </w:tcBorders>
          </w:tcPr>
          <w:p w14:paraId="5C4CBA62" w14:textId="77777777" w:rsidR="00340407" w:rsidRPr="00340407" w:rsidRDefault="00340407" w:rsidP="00340407">
            <w:pPr>
              <w:pStyle w:val="Body"/>
              <w:rPr>
                <w:rFonts w:ascii="Arial" w:hAnsi="Arial" w:cs="Arial"/>
                <w:sz w:val="20"/>
              </w:rPr>
            </w:pPr>
            <w:r w:rsidRPr="00340407">
              <w:rPr>
                <w:rFonts w:ascii="Arial" w:hAnsi="Arial" w:cs="Arial"/>
                <w:sz w:val="20"/>
              </w:rPr>
              <w:t>40%</w:t>
            </w:r>
          </w:p>
        </w:tc>
      </w:tr>
      <w:tr w:rsidR="00340407" w:rsidRPr="00340407" w14:paraId="18F733B7" w14:textId="77777777" w:rsidTr="00340407">
        <w:tc>
          <w:tcPr>
            <w:tcW w:w="3256" w:type="dxa"/>
            <w:tcBorders>
              <w:top w:val="nil"/>
            </w:tcBorders>
          </w:tcPr>
          <w:p w14:paraId="706EAAEB" w14:textId="77777777" w:rsidR="00340407" w:rsidRPr="00340407" w:rsidRDefault="00340407" w:rsidP="00340407">
            <w:pPr>
              <w:pStyle w:val="Body"/>
              <w:rPr>
                <w:rFonts w:ascii="Arial" w:hAnsi="Arial" w:cs="Arial"/>
                <w:sz w:val="20"/>
              </w:rPr>
            </w:pPr>
            <w:r w:rsidRPr="00340407">
              <w:rPr>
                <w:rFonts w:ascii="Arial" w:hAnsi="Arial" w:cs="Arial"/>
                <w:sz w:val="20"/>
              </w:rPr>
              <w:lastRenderedPageBreak/>
              <w:t>Posteriorly</w:t>
            </w:r>
          </w:p>
        </w:tc>
        <w:tc>
          <w:tcPr>
            <w:tcW w:w="1701" w:type="dxa"/>
            <w:tcBorders>
              <w:top w:val="nil"/>
            </w:tcBorders>
          </w:tcPr>
          <w:p w14:paraId="609FEC62" w14:textId="77777777" w:rsidR="00340407" w:rsidRPr="00340407" w:rsidRDefault="00340407" w:rsidP="00340407">
            <w:pPr>
              <w:pStyle w:val="Body"/>
              <w:rPr>
                <w:rFonts w:ascii="Arial" w:hAnsi="Arial" w:cs="Arial"/>
                <w:sz w:val="20"/>
              </w:rPr>
            </w:pPr>
            <w:r w:rsidRPr="00340407">
              <w:rPr>
                <w:rFonts w:ascii="Arial" w:hAnsi="Arial" w:cs="Arial"/>
                <w:sz w:val="20"/>
              </w:rPr>
              <w:t>4</w:t>
            </w:r>
          </w:p>
        </w:tc>
        <w:tc>
          <w:tcPr>
            <w:tcW w:w="1559" w:type="dxa"/>
            <w:tcBorders>
              <w:top w:val="nil"/>
            </w:tcBorders>
          </w:tcPr>
          <w:p w14:paraId="723C64E8" w14:textId="77777777" w:rsidR="00340407" w:rsidRPr="00340407" w:rsidRDefault="00340407" w:rsidP="00340407">
            <w:pPr>
              <w:pStyle w:val="Body"/>
              <w:rPr>
                <w:rFonts w:ascii="Arial" w:hAnsi="Arial" w:cs="Arial"/>
                <w:sz w:val="20"/>
              </w:rPr>
            </w:pPr>
            <w:r w:rsidRPr="00340407">
              <w:rPr>
                <w:rFonts w:ascii="Arial" w:hAnsi="Arial" w:cs="Arial"/>
                <w:sz w:val="20"/>
              </w:rPr>
              <w:t>20%</w:t>
            </w:r>
          </w:p>
        </w:tc>
        <w:tc>
          <w:tcPr>
            <w:tcW w:w="1417" w:type="dxa"/>
            <w:tcBorders>
              <w:top w:val="nil"/>
            </w:tcBorders>
          </w:tcPr>
          <w:p w14:paraId="11F81B69" w14:textId="77777777" w:rsidR="00340407" w:rsidRPr="00340407" w:rsidRDefault="00340407" w:rsidP="00340407">
            <w:pPr>
              <w:pStyle w:val="Body"/>
              <w:rPr>
                <w:rFonts w:ascii="Arial" w:hAnsi="Arial" w:cs="Arial"/>
                <w:sz w:val="20"/>
              </w:rPr>
            </w:pPr>
            <w:r w:rsidRPr="00340407">
              <w:rPr>
                <w:rFonts w:ascii="Arial" w:hAnsi="Arial" w:cs="Arial"/>
                <w:sz w:val="20"/>
              </w:rPr>
              <w:t>6</w:t>
            </w:r>
          </w:p>
        </w:tc>
        <w:tc>
          <w:tcPr>
            <w:tcW w:w="1417" w:type="dxa"/>
            <w:tcBorders>
              <w:top w:val="nil"/>
            </w:tcBorders>
          </w:tcPr>
          <w:p w14:paraId="764039D2" w14:textId="77777777" w:rsidR="00340407" w:rsidRPr="00340407" w:rsidRDefault="00340407" w:rsidP="00340407">
            <w:pPr>
              <w:pStyle w:val="Body"/>
              <w:rPr>
                <w:rFonts w:ascii="Arial" w:hAnsi="Arial" w:cs="Arial"/>
                <w:sz w:val="20"/>
              </w:rPr>
            </w:pPr>
            <w:r w:rsidRPr="00340407">
              <w:rPr>
                <w:rFonts w:ascii="Arial" w:hAnsi="Arial" w:cs="Arial"/>
                <w:sz w:val="20"/>
              </w:rPr>
              <w:t>30%</w:t>
            </w:r>
          </w:p>
        </w:tc>
      </w:tr>
      <w:tr w:rsidR="00340407" w:rsidRPr="00340407" w14:paraId="73E9AC2E" w14:textId="77777777" w:rsidTr="00340407">
        <w:tc>
          <w:tcPr>
            <w:tcW w:w="3256" w:type="dxa"/>
          </w:tcPr>
          <w:p w14:paraId="5E87A1DC" w14:textId="77777777" w:rsidR="00340407" w:rsidRPr="00340407" w:rsidRDefault="00340407" w:rsidP="00340407">
            <w:pPr>
              <w:pStyle w:val="Body"/>
              <w:rPr>
                <w:rFonts w:ascii="Arial" w:hAnsi="Arial" w:cs="Arial"/>
                <w:sz w:val="20"/>
              </w:rPr>
            </w:pPr>
            <w:r w:rsidRPr="00340407">
              <w:rPr>
                <w:rFonts w:ascii="Arial" w:hAnsi="Arial" w:cs="Arial"/>
                <w:sz w:val="20"/>
              </w:rPr>
              <w:t>Laterally</w:t>
            </w:r>
          </w:p>
        </w:tc>
        <w:tc>
          <w:tcPr>
            <w:tcW w:w="1701" w:type="dxa"/>
          </w:tcPr>
          <w:p w14:paraId="14595F79" w14:textId="77777777" w:rsidR="00340407" w:rsidRPr="00340407" w:rsidRDefault="00340407" w:rsidP="00340407">
            <w:pPr>
              <w:pStyle w:val="Body"/>
              <w:rPr>
                <w:rFonts w:ascii="Arial" w:hAnsi="Arial" w:cs="Arial"/>
                <w:sz w:val="20"/>
              </w:rPr>
            </w:pPr>
            <w:r w:rsidRPr="00340407">
              <w:rPr>
                <w:rFonts w:ascii="Arial" w:hAnsi="Arial" w:cs="Arial"/>
                <w:sz w:val="20"/>
              </w:rPr>
              <w:t>3</w:t>
            </w:r>
          </w:p>
        </w:tc>
        <w:tc>
          <w:tcPr>
            <w:tcW w:w="1559" w:type="dxa"/>
          </w:tcPr>
          <w:p w14:paraId="43B063AC" w14:textId="77777777" w:rsidR="00340407" w:rsidRPr="00340407" w:rsidRDefault="00340407" w:rsidP="00340407">
            <w:pPr>
              <w:pStyle w:val="Body"/>
              <w:rPr>
                <w:rFonts w:ascii="Arial" w:hAnsi="Arial" w:cs="Arial"/>
                <w:sz w:val="20"/>
              </w:rPr>
            </w:pPr>
            <w:r w:rsidRPr="00340407">
              <w:rPr>
                <w:rFonts w:ascii="Arial" w:hAnsi="Arial" w:cs="Arial"/>
                <w:sz w:val="20"/>
              </w:rPr>
              <w:t>15%</w:t>
            </w:r>
          </w:p>
        </w:tc>
        <w:tc>
          <w:tcPr>
            <w:tcW w:w="1417" w:type="dxa"/>
          </w:tcPr>
          <w:p w14:paraId="60EC9898" w14:textId="77777777" w:rsidR="00340407" w:rsidRPr="00340407" w:rsidRDefault="00340407" w:rsidP="00340407">
            <w:pPr>
              <w:pStyle w:val="Body"/>
              <w:rPr>
                <w:rFonts w:ascii="Arial" w:hAnsi="Arial" w:cs="Arial"/>
                <w:sz w:val="20"/>
              </w:rPr>
            </w:pPr>
            <w:r w:rsidRPr="00340407">
              <w:rPr>
                <w:rFonts w:ascii="Arial" w:hAnsi="Arial" w:cs="Arial"/>
                <w:sz w:val="20"/>
              </w:rPr>
              <w:t>4</w:t>
            </w:r>
          </w:p>
        </w:tc>
        <w:tc>
          <w:tcPr>
            <w:tcW w:w="1417" w:type="dxa"/>
          </w:tcPr>
          <w:p w14:paraId="6FA6FAA0" w14:textId="77777777" w:rsidR="00340407" w:rsidRPr="00340407" w:rsidRDefault="00340407" w:rsidP="00340407">
            <w:pPr>
              <w:pStyle w:val="Body"/>
              <w:rPr>
                <w:rFonts w:ascii="Arial" w:hAnsi="Arial" w:cs="Arial"/>
                <w:sz w:val="20"/>
              </w:rPr>
            </w:pPr>
            <w:r w:rsidRPr="00340407">
              <w:rPr>
                <w:rFonts w:ascii="Arial" w:hAnsi="Arial" w:cs="Arial"/>
                <w:sz w:val="20"/>
              </w:rPr>
              <w:t>20%</w:t>
            </w:r>
          </w:p>
        </w:tc>
      </w:tr>
      <w:tr w:rsidR="00340407" w:rsidRPr="00340407" w14:paraId="60FA773D" w14:textId="77777777" w:rsidTr="00340407">
        <w:tc>
          <w:tcPr>
            <w:tcW w:w="3256" w:type="dxa"/>
          </w:tcPr>
          <w:p w14:paraId="667F5BD1" w14:textId="77777777" w:rsidR="00340407" w:rsidRPr="00340407" w:rsidRDefault="00340407" w:rsidP="00340407">
            <w:pPr>
              <w:pStyle w:val="Body"/>
              <w:rPr>
                <w:rFonts w:ascii="Arial" w:hAnsi="Arial" w:cs="Arial"/>
                <w:sz w:val="20"/>
              </w:rPr>
            </w:pPr>
            <w:r w:rsidRPr="00340407">
              <w:rPr>
                <w:rFonts w:ascii="Arial" w:hAnsi="Arial" w:cs="Arial"/>
                <w:sz w:val="20"/>
              </w:rPr>
              <w:t>Medially</w:t>
            </w:r>
          </w:p>
        </w:tc>
        <w:tc>
          <w:tcPr>
            <w:tcW w:w="1701" w:type="dxa"/>
          </w:tcPr>
          <w:p w14:paraId="3EF24B8D" w14:textId="77777777" w:rsidR="00340407" w:rsidRPr="00340407" w:rsidRDefault="00340407" w:rsidP="00340407">
            <w:pPr>
              <w:pStyle w:val="Body"/>
              <w:rPr>
                <w:rFonts w:ascii="Arial" w:hAnsi="Arial" w:cs="Arial"/>
                <w:sz w:val="20"/>
              </w:rPr>
            </w:pPr>
            <w:r w:rsidRPr="00340407">
              <w:rPr>
                <w:rFonts w:ascii="Arial" w:hAnsi="Arial" w:cs="Arial"/>
                <w:sz w:val="20"/>
              </w:rPr>
              <w:t>3</w:t>
            </w:r>
          </w:p>
        </w:tc>
        <w:tc>
          <w:tcPr>
            <w:tcW w:w="1559" w:type="dxa"/>
          </w:tcPr>
          <w:p w14:paraId="704925E7" w14:textId="77777777" w:rsidR="00340407" w:rsidRPr="00340407" w:rsidRDefault="00340407" w:rsidP="00340407">
            <w:pPr>
              <w:pStyle w:val="Body"/>
              <w:rPr>
                <w:rFonts w:ascii="Arial" w:hAnsi="Arial" w:cs="Arial"/>
                <w:sz w:val="20"/>
              </w:rPr>
            </w:pPr>
            <w:r w:rsidRPr="00340407">
              <w:rPr>
                <w:rFonts w:ascii="Arial" w:hAnsi="Arial" w:cs="Arial"/>
                <w:sz w:val="20"/>
              </w:rPr>
              <w:t>15%</w:t>
            </w:r>
          </w:p>
        </w:tc>
        <w:tc>
          <w:tcPr>
            <w:tcW w:w="1417" w:type="dxa"/>
          </w:tcPr>
          <w:p w14:paraId="41400C46" w14:textId="77777777" w:rsidR="00340407" w:rsidRPr="00340407" w:rsidRDefault="00340407" w:rsidP="00340407">
            <w:pPr>
              <w:pStyle w:val="Body"/>
              <w:rPr>
                <w:rFonts w:ascii="Arial" w:hAnsi="Arial" w:cs="Arial"/>
                <w:sz w:val="20"/>
              </w:rPr>
            </w:pPr>
            <w:r w:rsidRPr="00340407">
              <w:rPr>
                <w:rFonts w:ascii="Arial" w:hAnsi="Arial" w:cs="Arial"/>
                <w:sz w:val="20"/>
              </w:rPr>
              <w:t>2</w:t>
            </w:r>
          </w:p>
        </w:tc>
        <w:tc>
          <w:tcPr>
            <w:tcW w:w="1417" w:type="dxa"/>
          </w:tcPr>
          <w:p w14:paraId="5123AEEC" w14:textId="77777777" w:rsidR="00340407" w:rsidRPr="00340407" w:rsidRDefault="00340407" w:rsidP="00340407">
            <w:pPr>
              <w:pStyle w:val="Body"/>
              <w:rPr>
                <w:rFonts w:ascii="Arial" w:hAnsi="Arial" w:cs="Arial"/>
                <w:sz w:val="20"/>
              </w:rPr>
            </w:pPr>
            <w:r w:rsidRPr="00340407">
              <w:rPr>
                <w:rFonts w:ascii="Arial" w:hAnsi="Arial" w:cs="Arial"/>
                <w:sz w:val="20"/>
              </w:rPr>
              <w:t>10%</w:t>
            </w:r>
          </w:p>
        </w:tc>
      </w:tr>
    </w:tbl>
    <w:p w14:paraId="03BD4165" w14:textId="77777777" w:rsidR="00340407" w:rsidRPr="00340407" w:rsidRDefault="00340407" w:rsidP="00340407">
      <w:pPr>
        <w:pStyle w:val="Body"/>
        <w:rPr>
          <w:rFonts w:ascii="Arial" w:hAnsi="Arial" w:cs="Arial"/>
        </w:rPr>
      </w:pPr>
    </w:p>
    <w:p w14:paraId="0E827831" w14:textId="77777777" w:rsidR="00340407" w:rsidRPr="00340407" w:rsidRDefault="00340407" w:rsidP="00340407">
      <w:pPr>
        <w:pStyle w:val="Body"/>
        <w:rPr>
          <w:rFonts w:ascii="Arial" w:hAnsi="Arial" w:cs="Arial"/>
          <w:bCs/>
        </w:rPr>
      </w:pPr>
      <w:r w:rsidRPr="00340407">
        <w:rPr>
          <w:rFonts w:ascii="Arial" w:hAnsi="Arial" w:cs="Arial"/>
          <w:b/>
        </w:rPr>
        <w:t xml:space="preserve">Table 5:  </w:t>
      </w:r>
      <w:r w:rsidRPr="00340407">
        <w:rPr>
          <w:rFonts w:ascii="Arial" w:hAnsi="Arial" w:cs="Arial"/>
          <w:bCs/>
        </w:rPr>
        <w:t>The site of origin of Lateral Circumflex Femoral Artery (LCFA)</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559"/>
        <w:gridCol w:w="1417"/>
        <w:gridCol w:w="1417"/>
      </w:tblGrid>
      <w:tr w:rsidR="00340407" w:rsidRPr="00340407" w14:paraId="3422FF87" w14:textId="77777777" w:rsidTr="00340407">
        <w:tc>
          <w:tcPr>
            <w:tcW w:w="3256" w:type="dxa"/>
          </w:tcPr>
          <w:p w14:paraId="3E49A1A1" w14:textId="77777777" w:rsidR="00340407" w:rsidRPr="00340407" w:rsidRDefault="00340407" w:rsidP="00340407">
            <w:pPr>
              <w:pStyle w:val="Body"/>
              <w:rPr>
                <w:rFonts w:ascii="Arial" w:hAnsi="Arial" w:cs="Arial"/>
                <w:b/>
                <w:bCs/>
                <w:sz w:val="20"/>
              </w:rPr>
            </w:pPr>
          </w:p>
        </w:tc>
        <w:tc>
          <w:tcPr>
            <w:tcW w:w="3260" w:type="dxa"/>
            <w:gridSpan w:val="2"/>
          </w:tcPr>
          <w:p w14:paraId="29CA6F50" w14:textId="77777777" w:rsidR="00340407" w:rsidRPr="00340407" w:rsidRDefault="00340407" w:rsidP="00340407">
            <w:pPr>
              <w:pStyle w:val="Body"/>
              <w:rPr>
                <w:rFonts w:ascii="Arial" w:hAnsi="Arial" w:cs="Arial"/>
                <w:b/>
                <w:bCs/>
                <w:sz w:val="20"/>
              </w:rPr>
            </w:pPr>
            <w:r w:rsidRPr="00340407">
              <w:rPr>
                <w:rFonts w:ascii="Arial" w:hAnsi="Arial" w:cs="Arial"/>
                <w:b/>
                <w:bCs/>
                <w:sz w:val="20"/>
              </w:rPr>
              <w:t>Right Side (n=20)</w:t>
            </w:r>
          </w:p>
        </w:tc>
        <w:tc>
          <w:tcPr>
            <w:tcW w:w="2834" w:type="dxa"/>
            <w:gridSpan w:val="2"/>
          </w:tcPr>
          <w:p w14:paraId="561D1106" w14:textId="77777777" w:rsidR="00340407" w:rsidRPr="00340407" w:rsidRDefault="00340407" w:rsidP="00340407">
            <w:pPr>
              <w:pStyle w:val="Body"/>
              <w:rPr>
                <w:rFonts w:ascii="Arial" w:hAnsi="Arial" w:cs="Arial"/>
                <w:b/>
                <w:bCs/>
                <w:sz w:val="20"/>
              </w:rPr>
            </w:pPr>
            <w:r w:rsidRPr="00340407">
              <w:rPr>
                <w:rFonts w:ascii="Arial" w:hAnsi="Arial" w:cs="Arial"/>
                <w:b/>
                <w:bCs/>
                <w:sz w:val="20"/>
              </w:rPr>
              <w:t>Left Side (n=20)</w:t>
            </w:r>
          </w:p>
        </w:tc>
      </w:tr>
      <w:tr w:rsidR="00340407" w:rsidRPr="00340407" w14:paraId="046EA3E4" w14:textId="77777777" w:rsidTr="00340407">
        <w:tc>
          <w:tcPr>
            <w:tcW w:w="3256" w:type="dxa"/>
            <w:tcBorders>
              <w:bottom w:val="single" w:sz="4" w:space="0" w:color="auto"/>
            </w:tcBorders>
          </w:tcPr>
          <w:p w14:paraId="3DB1AA8C" w14:textId="77777777" w:rsidR="00340407" w:rsidRPr="00340407" w:rsidRDefault="00340407" w:rsidP="00340407">
            <w:pPr>
              <w:pStyle w:val="Body"/>
              <w:rPr>
                <w:rFonts w:ascii="Arial" w:hAnsi="Arial" w:cs="Arial"/>
                <w:b/>
                <w:bCs/>
                <w:sz w:val="20"/>
              </w:rPr>
            </w:pPr>
            <w:r w:rsidRPr="00340407">
              <w:rPr>
                <w:rFonts w:ascii="Arial" w:hAnsi="Arial" w:cs="Arial"/>
                <w:b/>
                <w:bCs/>
                <w:sz w:val="20"/>
              </w:rPr>
              <w:t>Site of origin</w:t>
            </w:r>
          </w:p>
        </w:tc>
        <w:tc>
          <w:tcPr>
            <w:tcW w:w="1701" w:type="dxa"/>
            <w:tcBorders>
              <w:bottom w:val="single" w:sz="4" w:space="0" w:color="auto"/>
            </w:tcBorders>
          </w:tcPr>
          <w:p w14:paraId="63E881CB" w14:textId="77777777" w:rsidR="00340407" w:rsidRPr="00340407" w:rsidRDefault="00340407" w:rsidP="00340407">
            <w:pPr>
              <w:pStyle w:val="Body"/>
              <w:rPr>
                <w:rFonts w:ascii="Arial" w:hAnsi="Arial" w:cs="Arial"/>
                <w:b/>
                <w:bCs/>
                <w:sz w:val="20"/>
              </w:rPr>
            </w:pPr>
            <w:r w:rsidRPr="00340407">
              <w:rPr>
                <w:rFonts w:ascii="Arial" w:hAnsi="Arial" w:cs="Arial"/>
                <w:b/>
                <w:bCs/>
                <w:sz w:val="20"/>
              </w:rPr>
              <w:t>Frequency</w:t>
            </w:r>
          </w:p>
        </w:tc>
        <w:tc>
          <w:tcPr>
            <w:tcW w:w="1559" w:type="dxa"/>
            <w:tcBorders>
              <w:bottom w:val="single" w:sz="4" w:space="0" w:color="auto"/>
            </w:tcBorders>
          </w:tcPr>
          <w:p w14:paraId="69C826C7" w14:textId="77777777" w:rsidR="00340407" w:rsidRPr="00340407" w:rsidRDefault="00340407" w:rsidP="00340407">
            <w:pPr>
              <w:pStyle w:val="Body"/>
              <w:rPr>
                <w:rFonts w:ascii="Arial" w:hAnsi="Arial" w:cs="Arial"/>
                <w:b/>
                <w:bCs/>
                <w:sz w:val="20"/>
              </w:rPr>
            </w:pPr>
            <w:r w:rsidRPr="00340407">
              <w:rPr>
                <w:rFonts w:ascii="Arial" w:hAnsi="Arial" w:cs="Arial"/>
                <w:b/>
                <w:bCs/>
                <w:sz w:val="20"/>
              </w:rPr>
              <w:t>Percentage</w:t>
            </w:r>
          </w:p>
        </w:tc>
        <w:tc>
          <w:tcPr>
            <w:tcW w:w="1417" w:type="dxa"/>
            <w:tcBorders>
              <w:bottom w:val="single" w:sz="4" w:space="0" w:color="auto"/>
            </w:tcBorders>
          </w:tcPr>
          <w:p w14:paraId="3E849EEC" w14:textId="77777777" w:rsidR="00340407" w:rsidRPr="00340407" w:rsidRDefault="00340407" w:rsidP="00340407">
            <w:pPr>
              <w:pStyle w:val="Body"/>
              <w:rPr>
                <w:rFonts w:ascii="Arial" w:hAnsi="Arial" w:cs="Arial"/>
                <w:b/>
                <w:bCs/>
                <w:sz w:val="20"/>
              </w:rPr>
            </w:pPr>
            <w:r w:rsidRPr="00340407">
              <w:rPr>
                <w:rFonts w:ascii="Arial" w:hAnsi="Arial" w:cs="Arial"/>
                <w:b/>
                <w:bCs/>
                <w:sz w:val="20"/>
              </w:rPr>
              <w:t>Frequency</w:t>
            </w:r>
          </w:p>
        </w:tc>
        <w:tc>
          <w:tcPr>
            <w:tcW w:w="1417" w:type="dxa"/>
            <w:tcBorders>
              <w:bottom w:val="single" w:sz="4" w:space="0" w:color="auto"/>
            </w:tcBorders>
          </w:tcPr>
          <w:p w14:paraId="00D19C87" w14:textId="77777777" w:rsidR="00340407" w:rsidRPr="00340407" w:rsidRDefault="00340407" w:rsidP="00340407">
            <w:pPr>
              <w:pStyle w:val="Body"/>
              <w:rPr>
                <w:rFonts w:ascii="Arial" w:hAnsi="Arial" w:cs="Arial"/>
                <w:b/>
                <w:bCs/>
                <w:sz w:val="20"/>
              </w:rPr>
            </w:pPr>
            <w:r w:rsidRPr="00340407">
              <w:rPr>
                <w:rFonts w:ascii="Arial" w:hAnsi="Arial" w:cs="Arial"/>
                <w:b/>
                <w:bCs/>
                <w:sz w:val="20"/>
              </w:rPr>
              <w:t>Percentage</w:t>
            </w:r>
          </w:p>
        </w:tc>
      </w:tr>
      <w:tr w:rsidR="00340407" w:rsidRPr="00340407" w14:paraId="64CFC92E" w14:textId="77777777" w:rsidTr="00340407">
        <w:tc>
          <w:tcPr>
            <w:tcW w:w="3256" w:type="dxa"/>
            <w:tcBorders>
              <w:top w:val="single" w:sz="4" w:space="0" w:color="auto"/>
              <w:bottom w:val="nil"/>
            </w:tcBorders>
          </w:tcPr>
          <w:p w14:paraId="239201D3" w14:textId="77777777" w:rsidR="00340407" w:rsidRPr="00340407" w:rsidRDefault="00340407" w:rsidP="00340407">
            <w:pPr>
              <w:pStyle w:val="Body"/>
              <w:rPr>
                <w:rFonts w:ascii="Arial" w:hAnsi="Arial" w:cs="Arial"/>
                <w:sz w:val="20"/>
              </w:rPr>
            </w:pPr>
            <w:r w:rsidRPr="00340407">
              <w:rPr>
                <w:rFonts w:ascii="Arial" w:hAnsi="Arial" w:cs="Arial"/>
                <w:sz w:val="20"/>
              </w:rPr>
              <w:t>Femoral artery above OPF</w:t>
            </w:r>
          </w:p>
        </w:tc>
        <w:tc>
          <w:tcPr>
            <w:tcW w:w="1701" w:type="dxa"/>
            <w:tcBorders>
              <w:top w:val="single" w:sz="4" w:space="0" w:color="auto"/>
              <w:bottom w:val="nil"/>
            </w:tcBorders>
          </w:tcPr>
          <w:p w14:paraId="335CD021" w14:textId="77777777" w:rsidR="00340407" w:rsidRPr="00340407" w:rsidRDefault="00340407" w:rsidP="00340407">
            <w:pPr>
              <w:pStyle w:val="Body"/>
              <w:rPr>
                <w:rFonts w:ascii="Arial" w:hAnsi="Arial" w:cs="Arial"/>
                <w:sz w:val="20"/>
              </w:rPr>
            </w:pPr>
            <w:r w:rsidRPr="00340407">
              <w:rPr>
                <w:rFonts w:ascii="Arial" w:hAnsi="Arial" w:cs="Arial"/>
                <w:sz w:val="20"/>
              </w:rPr>
              <w:t>2</w:t>
            </w:r>
          </w:p>
        </w:tc>
        <w:tc>
          <w:tcPr>
            <w:tcW w:w="1559" w:type="dxa"/>
            <w:tcBorders>
              <w:top w:val="single" w:sz="4" w:space="0" w:color="auto"/>
              <w:bottom w:val="nil"/>
            </w:tcBorders>
          </w:tcPr>
          <w:p w14:paraId="0AA95FB1" w14:textId="77777777" w:rsidR="00340407" w:rsidRPr="00340407" w:rsidRDefault="00340407" w:rsidP="00340407">
            <w:pPr>
              <w:pStyle w:val="Body"/>
              <w:rPr>
                <w:rFonts w:ascii="Arial" w:hAnsi="Arial" w:cs="Arial"/>
                <w:sz w:val="20"/>
              </w:rPr>
            </w:pPr>
            <w:r w:rsidRPr="00340407">
              <w:rPr>
                <w:rFonts w:ascii="Arial" w:hAnsi="Arial" w:cs="Arial"/>
                <w:sz w:val="20"/>
              </w:rPr>
              <w:t>10%</w:t>
            </w:r>
          </w:p>
        </w:tc>
        <w:tc>
          <w:tcPr>
            <w:tcW w:w="1417" w:type="dxa"/>
            <w:tcBorders>
              <w:top w:val="single" w:sz="4" w:space="0" w:color="auto"/>
              <w:bottom w:val="nil"/>
            </w:tcBorders>
          </w:tcPr>
          <w:p w14:paraId="1EC8AF08" w14:textId="77777777" w:rsidR="00340407" w:rsidRPr="00340407" w:rsidRDefault="00340407" w:rsidP="00340407">
            <w:pPr>
              <w:pStyle w:val="Body"/>
              <w:rPr>
                <w:rFonts w:ascii="Arial" w:hAnsi="Arial" w:cs="Arial"/>
                <w:sz w:val="20"/>
              </w:rPr>
            </w:pPr>
            <w:r w:rsidRPr="00340407">
              <w:rPr>
                <w:rFonts w:ascii="Arial" w:hAnsi="Arial" w:cs="Arial"/>
                <w:sz w:val="20"/>
              </w:rPr>
              <w:t>2</w:t>
            </w:r>
          </w:p>
        </w:tc>
        <w:tc>
          <w:tcPr>
            <w:tcW w:w="1417" w:type="dxa"/>
            <w:tcBorders>
              <w:top w:val="single" w:sz="4" w:space="0" w:color="auto"/>
              <w:bottom w:val="nil"/>
            </w:tcBorders>
          </w:tcPr>
          <w:p w14:paraId="13EF77B3" w14:textId="77777777" w:rsidR="00340407" w:rsidRPr="00340407" w:rsidRDefault="00340407" w:rsidP="00340407">
            <w:pPr>
              <w:pStyle w:val="Body"/>
              <w:rPr>
                <w:rFonts w:ascii="Arial" w:hAnsi="Arial" w:cs="Arial"/>
                <w:sz w:val="20"/>
              </w:rPr>
            </w:pPr>
            <w:r w:rsidRPr="00340407">
              <w:rPr>
                <w:rFonts w:ascii="Arial" w:hAnsi="Arial" w:cs="Arial"/>
                <w:sz w:val="20"/>
              </w:rPr>
              <w:t>10%</w:t>
            </w:r>
          </w:p>
        </w:tc>
      </w:tr>
      <w:tr w:rsidR="00340407" w:rsidRPr="00340407" w14:paraId="707A196F" w14:textId="77777777" w:rsidTr="00340407">
        <w:tc>
          <w:tcPr>
            <w:tcW w:w="3256" w:type="dxa"/>
            <w:tcBorders>
              <w:top w:val="nil"/>
            </w:tcBorders>
          </w:tcPr>
          <w:p w14:paraId="1265E648" w14:textId="77777777" w:rsidR="00340407" w:rsidRPr="00340407" w:rsidRDefault="00340407" w:rsidP="00340407">
            <w:pPr>
              <w:pStyle w:val="Body"/>
              <w:rPr>
                <w:rFonts w:ascii="Arial" w:hAnsi="Arial" w:cs="Arial"/>
                <w:sz w:val="20"/>
              </w:rPr>
            </w:pPr>
            <w:r w:rsidRPr="00340407">
              <w:rPr>
                <w:rFonts w:ascii="Arial" w:hAnsi="Arial" w:cs="Arial"/>
                <w:sz w:val="20"/>
              </w:rPr>
              <w:t>Femoral artery at OPF</w:t>
            </w:r>
          </w:p>
        </w:tc>
        <w:tc>
          <w:tcPr>
            <w:tcW w:w="1701" w:type="dxa"/>
            <w:tcBorders>
              <w:top w:val="nil"/>
            </w:tcBorders>
          </w:tcPr>
          <w:p w14:paraId="6A401DFD" w14:textId="77777777" w:rsidR="00340407" w:rsidRPr="00340407" w:rsidRDefault="00340407" w:rsidP="00340407">
            <w:pPr>
              <w:pStyle w:val="Body"/>
              <w:rPr>
                <w:rFonts w:ascii="Arial" w:hAnsi="Arial" w:cs="Arial"/>
                <w:sz w:val="20"/>
              </w:rPr>
            </w:pPr>
            <w:r w:rsidRPr="00340407">
              <w:rPr>
                <w:rFonts w:ascii="Arial" w:hAnsi="Arial" w:cs="Arial"/>
                <w:sz w:val="20"/>
              </w:rPr>
              <w:t>3</w:t>
            </w:r>
          </w:p>
        </w:tc>
        <w:tc>
          <w:tcPr>
            <w:tcW w:w="1559" w:type="dxa"/>
            <w:tcBorders>
              <w:top w:val="nil"/>
            </w:tcBorders>
          </w:tcPr>
          <w:p w14:paraId="38CB57D7" w14:textId="77777777" w:rsidR="00340407" w:rsidRPr="00340407" w:rsidRDefault="00340407" w:rsidP="00340407">
            <w:pPr>
              <w:pStyle w:val="Body"/>
              <w:rPr>
                <w:rFonts w:ascii="Arial" w:hAnsi="Arial" w:cs="Arial"/>
                <w:sz w:val="20"/>
              </w:rPr>
            </w:pPr>
            <w:r w:rsidRPr="00340407">
              <w:rPr>
                <w:rFonts w:ascii="Arial" w:hAnsi="Arial" w:cs="Arial"/>
                <w:sz w:val="20"/>
              </w:rPr>
              <w:t>15%</w:t>
            </w:r>
          </w:p>
        </w:tc>
        <w:tc>
          <w:tcPr>
            <w:tcW w:w="1417" w:type="dxa"/>
            <w:tcBorders>
              <w:top w:val="nil"/>
            </w:tcBorders>
          </w:tcPr>
          <w:p w14:paraId="6BF5A047" w14:textId="77777777" w:rsidR="00340407" w:rsidRPr="00340407" w:rsidRDefault="00340407" w:rsidP="00340407">
            <w:pPr>
              <w:pStyle w:val="Body"/>
              <w:rPr>
                <w:rFonts w:ascii="Arial" w:hAnsi="Arial" w:cs="Arial"/>
                <w:sz w:val="20"/>
              </w:rPr>
            </w:pPr>
            <w:r w:rsidRPr="00340407">
              <w:rPr>
                <w:rFonts w:ascii="Arial" w:hAnsi="Arial" w:cs="Arial"/>
                <w:sz w:val="20"/>
              </w:rPr>
              <w:t>4</w:t>
            </w:r>
          </w:p>
        </w:tc>
        <w:tc>
          <w:tcPr>
            <w:tcW w:w="1417" w:type="dxa"/>
            <w:tcBorders>
              <w:top w:val="nil"/>
            </w:tcBorders>
          </w:tcPr>
          <w:p w14:paraId="4912C771" w14:textId="77777777" w:rsidR="00340407" w:rsidRPr="00340407" w:rsidRDefault="00340407" w:rsidP="00340407">
            <w:pPr>
              <w:pStyle w:val="Body"/>
              <w:rPr>
                <w:rFonts w:ascii="Arial" w:hAnsi="Arial" w:cs="Arial"/>
                <w:sz w:val="20"/>
              </w:rPr>
            </w:pPr>
            <w:r w:rsidRPr="00340407">
              <w:rPr>
                <w:rFonts w:ascii="Arial" w:hAnsi="Arial" w:cs="Arial"/>
                <w:sz w:val="20"/>
              </w:rPr>
              <w:t>20%</w:t>
            </w:r>
          </w:p>
        </w:tc>
      </w:tr>
      <w:tr w:rsidR="00340407" w:rsidRPr="00340407" w14:paraId="4DEB7898" w14:textId="77777777" w:rsidTr="00340407">
        <w:tc>
          <w:tcPr>
            <w:tcW w:w="3256" w:type="dxa"/>
          </w:tcPr>
          <w:p w14:paraId="172E99EF" w14:textId="77777777" w:rsidR="00340407" w:rsidRPr="00340407" w:rsidRDefault="00340407" w:rsidP="00340407">
            <w:pPr>
              <w:pStyle w:val="Body"/>
              <w:rPr>
                <w:rFonts w:ascii="Arial" w:hAnsi="Arial" w:cs="Arial"/>
                <w:sz w:val="20"/>
              </w:rPr>
            </w:pPr>
            <w:r w:rsidRPr="00340407">
              <w:rPr>
                <w:rFonts w:ascii="Arial" w:hAnsi="Arial" w:cs="Arial"/>
                <w:sz w:val="20"/>
              </w:rPr>
              <w:t>Femoral artery below OPF</w:t>
            </w:r>
          </w:p>
        </w:tc>
        <w:tc>
          <w:tcPr>
            <w:tcW w:w="1701" w:type="dxa"/>
          </w:tcPr>
          <w:p w14:paraId="71D41ACC" w14:textId="77777777" w:rsidR="00340407" w:rsidRPr="00340407" w:rsidRDefault="00340407" w:rsidP="00340407">
            <w:pPr>
              <w:pStyle w:val="Body"/>
              <w:rPr>
                <w:rFonts w:ascii="Arial" w:hAnsi="Arial" w:cs="Arial"/>
                <w:sz w:val="20"/>
              </w:rPr>
            </w:pPr>
            <w:r w:rsidRPr="00340407">
              <w:rPr>
                <w:rFonts w:ascii="Arial" w:hAnsi="Arial" w:cs="Arial"/>
                <w:sz w:val="20"/>
              </w:rPr>
              <w:t>1</w:t>
            </w:r>
          </w:p>
        </w:tc>
        <w:tc>
          <w:tcPr>
            <w:tcW w:w="1559" w:type="dxa"/>
          </w:tcPr>
          <w:p w14:paraId="7114EE0E" w14:textId="77777777" w:rsidR="00340407" w:rsidRPr="00340407" w:rsidRDefault="00340407" w:rsidP="00340407">
            <w:pPr>
              <w:pStyle w:val="Body"/>
              <w:rPr>
                <w:rFonts w:ascii="Arial" w:hAnsi="Arial" w:cs="Arial"/>
                <w:sz w:val="20"/>
              </w:rPr>
            </w:pPr>
            <w:r w:rsidRPr="00340407">
              <w:rPr>
                <w:rFonts w:ascii="Arial" w:hAnsi="Arial" w:cs="Arial"/>
                <w:sz w:val="20"/>
              </w:rPr>
              <w:t>5%</w:t>
            </w:r>
          </w:p>
        </w:tc>
        <w:tc>
          <w:tcPr>
            <w:tcW w:w="1417" w:type="dxa"/>
          </w:tcPr>
          <w:p w14:paraId="4AFD894B" w14:textId="77777777" w:rsidR="00340407" w:rsidRPr="00340407" w:rsidRDefault="00340407" w:rsidP="00340407">
            <w:pPr>
              <w:pStyle w:val="Body"/>
              <w:rPr>
                <w:rFonts w:ascii="Arial" w:hAnsi="Arial" w:cs="Arial"/>
                <w:sz w:val="20"/>
              </w:rPr>
            </w:pPr>
            <w:r w:rsidRPr="00340407">
              <w:rPr>
                <w:rFonts w:ascii="Arial" w:hAnsi="Arial" w:cs="Arial"/>
                <w:sz w:val="20"/>
              </w:rPr>
              <w:t>1</w:t>
            </w:r>
          </w:p>
        </w:tc>
        <w:tc>
          <w:tcPr>
            <w:tcW w:w="1417" w:type="dxa"/>
          </w:tcPr>
          <w:p w14:paraId="7B88E5F9" w14:textId="77777777" w:rsidR="00340407" w:rsidRPr="00340407" w:rsidRDefault="00340407" w:rsidP="00340407">
            <w:pPr>
              <w:pStyle w:val="Body"/>
              <w:rPr>
                <w:rFonts w:ascii="Arial" w:hAnsi="Arial" w:cs="Arial"/>
                <w:sz w:val="20"/>
              </w:rPr>
            </w:pPr>
            <w:r w:rsidRPr="00340407">
              <w:rPr>
                <w:rFonts w:ascii="Arial" w:hAnsi="Arial" w:cs="Arial"/>
                <w:sz w:val="20"/>
              </w:rPr>
              <w:t>5%</w:t>
            </w:r>
          </w:p>
        </w:tc>
      </w:tr>
      <w:tr w:rsidR="00340407" w:rsidRPr="00340407" w14:paraId="0DF6B4E0" w14:textId="77777777" w:rsidTr="00340407">
        <w:tc>
          <w:tcPr>
            <w:tcW w:w="3256" w:type="dxa"/>
          </w:tcPr>
          <w:p w14:paraId="5D7E31DD" w14:textId="77777777" w:rsidR="00340407" w:rsidRPr="00340407" w:rsidRDefault="00340407" w:rsidP="00340407">
            <w:pPr>
              <w:pStyle w:val="Body"/>
              <w:rPr>
                <w:rFonts w:ascii="Arial" w:hAnsi="Arial" w:cs="Arial"/>
                <w:sz w:val="20"/>
              </w:rPr>
            </w:pPr>
            <w:r w:rsidRPr="00340407">
              <w:rPr>
                <w:rFonts w:ascii="Arial" w:hAnsi="Arial" w:cs="Arial"/>
                <w:sz w:val="20"/>
              </w:rPr>
              <w:t>PF</w:t>
            </w:r>
          </w:p>
        </w:tc>
        <w:tc>
          <w:tcPr>
            <w:tcW w:w="1701" w:type="dxa"/>
          </w:tcPr>
          <w:p w14:paraId="4D4BD289" w14:textId="77777777" w:rsidR="00340407" w:rsidRPr="00340407" w:rsidRDefault="00340407" w:rsidP="00340407">
            <w:pPr>
              <w:pStyle w:val="Body"/>
              <w:rPr>
                <w:rFonts w:ascii="Arial" w:hAnsi="Arial" w:cs="Arial"/>
                <w:sz w:val="20"/>
              </w:rPr>
            </w:pPr>
            <w:r w:rsidRPr="00340407">
              <w:rPr>
                <w:rFonts w:ascii="Arial" w:hAnsi="Arial" w:cs="Arial"/>
                <w:sz w:val="20"/>
              </w:rPr>
              <w:t>14</w:t>
            </w:r>
          </w:p>
        </w:tc>
        <w:tc>
          <w:tcPr>
            <w:tcW w:w="1559" w:type="dxa"/>
          </w:tcPr>
          <w:p w14:paraId="70D8B725" w14:textId="77777777" w:rsidR="00340407" w:rsidRPr="00340407" w:rsidRDefault="00340407" w:rsidP="00340407">
            <w:pPr>
              <w:pStyle w:val="Body"/>
              <w:rPr>
                <w:rFonts w:ascii="Arial" w:hAnsi="Arial" w:cs="Arial"/>
                <w:sz w:val="20"/>
              </w:rPr>
            </w:pPr>
            <w:r w:rsidRPr="00340407">
              <w:rPr>
                <w:rFonts w:ascii="Arial" w:hAnsi="Arial" w:cs="Arial"/>
                <w:sz w:val="20"/>
              </w:rPr>
              <w:t>70%</w:t>
            </w:r>
          </w:p>
        </w:tc>
        <w:tc>
          <w:tcPr>
            <w:tcW w:w="1417" w:type="dxa"/>
          </w:tcPr>
          <w:p w14:paraId="44F6FD6D" w14:textId="77777777" w:rsidR="00340407" w:rsidRPr="00340407" w:rsidRDefault="00340407" w:rsidP="00340407">
            <w:pPr>
              <w:pStyle w:val="Body"/>
              <w:rPr>
                <w:rFonts w:ascii="Arial" w:hAnsi="Arial" w:cs="Arial"/>
                <w:sz w:val="20"/>
              </w:rPr>
            </w:pPr>
            <w:r w:rsidRPr="00340407">
              <w:rPr>
                <w:rFonts w:ascii="Arial" w:hAnsi="Arial" w:cs="Arial"/>
                <w:sz w:val="20"/>
              </w:rPr>
              <w:t>13</w:t>
            </w:r>
          </w:p>
        </w:tc>
        <w:tc>
          <w:tcPr>
            <w:tcW w:w="1417" w:type="dxa"/>
          </w:tcPr>
          <w:p w14:paraId="52652985" w14:textId="77777777" w:rsidR="00340407" w:rsidRPr="00340407" w:rsidRDefault="00340407" w:rsidP="00340407">
            <w:pPr>
              <w:pStyle w:val="Body"/>
              <w:rPr>
                <w:rFonts w:ascii="Arial" w:hAnsi="Arial" w:cs="Arial"/>
                <w:sz w:val="20"/>
              </w:rPr>
            </w:pPr>
            <w:r w:rsidRPr="00340407">
              <w:rPr>
                <w:rFonts w:ascii="Arial" w:hAnsi="Arial" w:cs="Arial"/>
                <w:sz w:val="20"/>
              </w:rPr>
              <w:t>65%</w:t>
            </w:r>
          </w:p>
        </w:tc>
      </w:tr>
    </w:tbl>
    <w:p w14:paraId="4C85BBE2" w14:textId="77777777" w:rsidR="00340407" w:rsidRPr="00340407" w:rsidRDefault="00340407" w:rsidP="00340407">
      <w:pPr>
        <w:pStyle w:val="Body"/>
        <w:rPr>
          <w:rFonts w:ascii="Arial" w:hAnsi="Arial" w:cs="Arial"/>
          <w:i/>
          <w:iCs/>
        </w:rPr>
      </w:pPr>
      <w:r w:rsidRPr="00340407">
        <w:rPr>
          <w:rFonts w:ascii="Arial" w:hAnsi="Arial" w:cs="Arial"/>
          <w:i/>
          <w:iCs/>
        </w:rPr>
        <w:t>PF= Profunda Femoris; OPF= Origin of Profunda Femoris</w:t>
      </w:r>
    </w:p>
    <w:p w14:paraId="4185A405" w14:textId="77777777" w:rsidR="00340407" w:rsidRPr="00340407" w:rsidRDefault="00340407" w:rsidP="00340407">
      <w:pPr>
        <w:pStyle w:val="Body"/>
        <w:rPr>
          <w:rFonts w:ascii="Arial" w:hAnsi="Arial" w:cs="Arial"/>
          <w:iCs/>
        </w:rPr>
      </w:pPr>
    </w:p>
    <w:p w14:paraId="3EF22244" w14:textId="77777777" w:rsidR="00340407" w:rsidRPr="00340407" w:rsidRDefault="00340407" w:rsidP="00340407">
      <w:pPr>
        <w:pStyle w:val="Body"/>
        <w:rPr>
          <w:rFonts w:ascii="Arial" w:hAnsi="Arial" w:cs="Arial"/>
          <w:bCs/>
        </w:rPr>
      </w:pPr>
      <w:r w:rsidRPr="00340407">
        <w:rPr>
          <w:rFonts w:ascii="Arial" w:hAnsi="Arial" w:cs="Arial"/>
          <w:b/>
        </w:rPr>
        <w:t xml:space="preserve">Table 6:  </w:t>
      </w:r>
      <w:r w:rsidRPr="00340407">
        <w:rPr>
          <w:rFonts w:ascii="Arial" w:hAnsi="Arial" w:cs="Arial"/>
          <w:bCs/>
        </w:rPr>
        <w:t>The site of origin of Medial Circumflex Femoral Artery (MCFA)</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559"/>
        <w:gridCol w:w="1417"/>
        <w:gridCol w:w="1417"/>
      </w:tblGrid>
      <w:tr w:rsidR="00340407" w:rsidRPr="00340407" w14:paraId="4DEA4CC4" w14:textId="77777777" w:rsidTr="00340407">
        <w:tc>
          <w:tcPr>
            <w:tcW w:w="3256" w:type="dxa"/>
          </w:tcPr>
          <w:p w14:paraId="6A196B5C" w14:textId="77777777" w:rsidR="00340407" w:rsidRPr="00340407" w:rsidRDefault="00340407" w:rsidP="00340407">
            <w:pPr>
              <w:pStyle w:val="Body"/>
              <w:rPr>
                <w:rFonts w:ascii="Arial" w:hAnsi="Arial" w:cs="Arial"/>
                <w:b/>
                <w:bCs/>
                <w:sz w:val="20"/>
              </w:rPr>
            </w:pPr>
          </w:p>
        </w:tc>
        <w:tc>
          <w:tcPr>
            <w:tcW w:w="3260" w:type="dxa"/>
            <w:gridSpan w:val="2"/>
          </w:tcPr>
          <w:p w14:paraId="6C388E66" w14:textId="77777777" w:rsidR="00340407" w:rsidRPr="00340407" w:rsidRDefault="00340407" w:rsidP="00340407">
            <w:pPr>
              <w:pStyle w:val="Body"/>
              <w:rPr>
                <w:rFonts w:ascii="Arial" w:hAnsi="Arial" w:cs="Arial"/>
                <w:b/>
                <w:bCs/>
                <w:sz w:val="20"/>
              </w:rPr>
            </w:pPr>
            <w:r w:rsidRPr="00340407">
              <w:rPr>
                <w:rFonts w:ascii="Arial" w:hAnsi="Arial" w:cs="Arial"/>
                <w:b/>
                <w:bCs/>
                <w:sz w:val="20"/>
              </w:rPr>
              <w:t>Right Side (n=20)</w:t>
            </w:r>
          </w:p>
        </w:tc>
        <w:tc>
          <w:tcPr>
            <w:tcW w:w="2834" w:type="dxa"/>
            <w:gridSpan w:val="2"/>
          </w:tcPr>
          <w:p w14:paraId="50BBC10F" w14:textId="77777777" w:rsidR="00340407" w:rsidRPr="00340407" w:rsidRDefault="00340407" w:rsidP="00340407">
            <w:pPr>
              <w:pStyle w:val="Body"/>
              <w:rPr>
                <w:rFonts w:ascii="Arial" w:hAnsi="Arial" w:cs="Arial"/>
                <w:b/>
                <w:bCs/>
                <w:sz w:val="20"/>
              </w:rPr>
            </w:pPr>
            <w:r w:rsidRPr="00340407">
              <w:rPr>
                <w:rFonts w:ascii="Arial" w:hAnsi="Arial" w:cs="Arial"/>
                <w:b/>
                <w:bCs/>
                <w:sz w:val="20"/>
              </w:rPr>
              <w:t>Left Side (n=20)</w:t>
            </w:r>
          </w:p>
        </w:tc>
      </w:tr>
      <w:tr w:rsidR="00340407" w:rsidRPr="00340407" w14:paraId="7C91A3CE" w14:textId="77777777" w:rsidTr="00340407">
        <w:tc>
          <w:tcPr>
            <w:tcW w:w="3256" w:type="dxa"/>
            <w:tcBorders>
              <w:bottom w:val="single" w:sz="4" w:space="0" w:color="auto"/>
            </w:tcBorders>
          </w:tcPr>
          <w:p w14:paraId="308FDFC2" w14:textId="77777777" w:rsidR="00340407" w:rsidRPr="00340407" w:rsidRDefault="00340407" w:rsidP="00340407">
            <w:pPr>
              <w:pStyle w:val="Body"/>
              <w:rPr>
                <w:rFonts w:ascii="Arial" w:hAnsi="Arial" w:cs="Arial"/>
                <w:b/>
                <w:bCs/>
                <w:sz w:val="20"/>
              </w:rPr>
            </w:pPr>
            <w:r w:rsidRPr="00340407">
              <w:rPr>
                <w:rFonts w:ascii="Arial" w:hAnsi="Arial" w:cs="Arial"/>
                <w:b/>
                <w:bCs/>
                <w:sz w:val="20"/>
              </w:rPr>
              <w:t>Site of origin</w:t>
            </w:r>
          </w:p>
        </w:tc>
        <w:tc>
          <w:tcPr>
            <w:tcW w:w="1701" w:type="dxa"/>
            <w:tcBorders>
              <w:bottom w:val="single" w:sz="4" w:space="0" w:color="auto"/>
            </w:tcBorders>
          </w:tcPr>
          <w:p w14:paraId="1A87E62D" w14:textId="77777777" w:rsidR="00340407" w:rsidRPr="00340407" w:rsidRDefault="00340407" w:rsidP="00340407">
            <w:pPr>
              <w:pStyle w:val="Body"/>
              <w:rPr>
                <w:rFonts w:ascii="Arial" w:hAnsi="Arial" w:cs="Arial"/>
                <w:b/>
                <w:bCs/>
                <w:sz w:val="20"/>
              </w:rPr>
            </w:pPr>
            <w:r w:rsidRPr="00340407">
              <w:rPr>
                <w:rFonts w:ascii="Arial" w:hAnsi="Arial" w:cs="Arial"/>
                <w:b/>
                <w:bCs/>
                <w:sz w:val="20"/>
              </w:rPr>
              <w:t>Frequency</w:t>
            </w:r>
          </w:p>
        </w:tc>
        <w:tc>
          <w:tcPr>
            <w:tcW w:w="1559" w:type="dxa"/>
            <w:tcBorders>
              <w:bottom w:val="single" w:sz="4" w:space="0" w:color="auto"/>
            </w:tcBorders>
          </w:tcPr>
          <w:p w14:paraId="6A9617E0" w14:textId="77777777" w:rsidR="00340407" w:rsidRPr="00340407" w:rsidRDefault="00340407" w:rsidP="00340407">
            <w:pPr>
              <w:pStyle w:val="Body"/>
              <w:rPr>
                <w:rFonts w:ascii="Arial" w:hAnsi="Arial" w:cs="Arial"/>
                <w:b/>
                <w:bCs/>
                <w:sz w:val="20"/>
              </w:rPr>
            </w:pPr>
            <w:r w:rsidRPr="00340407">
              <w:rPr>
                <w:rFonts w:ascii="Arial" w:hAnsi="Arial" w:cs="Arial"/>
                <w:b/>
                <w:bCs/>
                <w:sz w:val="20"/>
              </w:rPr>
              <w:t>Percentage</w:t>
            </w:r>
          </w:p>
        </w:tc>
        <w:tc>
          <w:tcPr>
            <w:tcW w:w="1417" w:type="dxa"/>
            <w:tcBorders>
              <w:bottom w:val="single" w:sz="4" w:space="0" w:color="auto"/>
            </w:tcBorders>
          </w:tcPr>
          <w:p w14:paraId="1B1EC9D0" w14:textId="77777777" w:rsidR="00340407" w:rsidRPr="00340407" w:rsidRDefault="00340407" w:rsidP="00340407">
            <w:pPr>
              <w:pStyle w:val="Body"/>
              <w:rPr>
                <w:rFonts w:ascii="Arial" w:hAnsi="Arial" w:cs="Arial"/>
                <w:b/>
                <w:bCs/>
                <w:sz w:val="20"/>
              </w:rPr>
            </w:pPr>
            <w:r w:rsidRPr="00340407">
              <w:rPr>
                <w:rFonts w:ascii="Arial" w:hAnsi="Arial" w:cs="Arial"/>
                <w:b/>
                <w:bCs/>
                <w:sz w:val="20"/>
              </w:rPr>
              <w:t>Frequency</w:t>
            </w:r>
          </w:p>
        </w:tc>
        <w:tc>
          <w:tcPr>
            <w:tcW w:w="1417" w:type="dxa"/>
            <w:tcBorders>
              <w:bottom w:val="single" w:sz="4" w:space="0" w:color="auto"/>
            </w:tcBorders>
          </w:tcPr>
          <w:p w14:paraId="0730F773" w14:textId="77777777" w:rsidR="00340407" w:rsidRPr="00340407" w:rsidRDefault="00340407" w:rsidP="00340407">
            <w:pPr>
              <w:pStyle w:val="Body"/>
              <w:rPr>
                <w:rFonts w:ascii="Arial" w:hAnsi="Arial" w:cs="Arial"/>
                <w:b/>
                <w:bCs/>
                <w:sz w:val="20"/>
              </w:rPr>
            </w:pPr>
            <w:r w:rsidRPr="00340407">
              <w:rPr>
                <w:rFonts w:ascii="Arial" w:hAnsi="Arial" w:cs="Arial"/>
                <w:b/>
                <w:bCs/>
                <w:sz w:val="20"/>
              </w:rPr>
              <w:t>Percentage</w:t>
            </w:r>
          </w:p>
        </w:tc>
      </w:tr>
      <w:tr w:rsidR="00340407" w:rsidRPr="00340407" w14:paraId="08C0A568" w14:textId="77777777" w:rsidTr="00340407">
        <w:tc>
          <w:tcPr>
            <w:tcW w:w="3256" w:type="dxa"/>
            <w:tcBorders>
              <w:top w:val="single" w:sz="4" w:space="0" w:color="auto"/>
              <w:bottom w:val="nil"/>
            </w:tcBorders>
          </w:tcPr>
          <w:p w14:paraId="7A461C67" w14:textId="77777777" w:rsidR="00340407" w:rsidRPr="00340407" w:rsidRDefault="00340407" w:rsidP="00340407">
            <w:pPr>
              <w:pStyle w:val="Body"/>
              <w:rPr>
                <w:rFonts w:ascii="Arial" w:hAnsi="Arial" w:cs="Arial"/>
                <w:sz w:val="20"/>
              </w:rPr>
            </w:pPr>
            <w:r w:rsidRPr="00340407">
              <w:rPr>
                <w:rFonts w:ascii="Arial" w:hAnsi="Arial" w:cs="Arial"/>
                <w:sz w:val="20"/>
              </w:rPr>
              <w:t>Femoral artery above OPF</w:t>
            </w:r>
          </w:p>
        </w:tc>
        <w:tc>
          <w:tcPr>
            <w:tcW w:w="1701" w:type="dxa"/>
            <w:tcBorders>
              <w:top w:val="single" w:sz="4" w:space="0" w:color="auto"/>
              <w:bottom w:val="nil"/>
            </w:tcBorders>
          </w:tcPr>
          <w:p w14:paraId="6EBCA44F" w14:textId="77777777" w:rsidR="00340407" w:rsidRPr="00340407" w:rsidRDefault="00340407" w:rsidP="00340407">
            <w:pPr>
              <w:pStyle w:val="Body"/>
              <w:rPr>
                <w:rFonts w:ascii="Arial" w:hAnsi="Arial" w:cs="Arial"/>
                <w:sz w:val="20"/>
              </w:rPr>
            </w:pPr>
            <w:r w:rsidRPr="00340407">
              <w:rPr>
                <w:rFonts w:ascii="Arial" w:hAnsi="Arial" w:cs="Arial"/>
                <w:sz w:val="20"/>
              </w:rPr>
              <w:t>2</w:t>
            </w:r>
          </w:p>
        </w:tc>
        <w:tc>
          <w:tcPr>
            <w:tcW w:w="1559" w:type="dxa"/>
            <w:tcBorders>
              <w:top w:val="single" w:sz="4" w:space="0" w:color="auto"/>
              <w:bottom w:val="nil"/>
            </w:tcBorders>
          </w:tcPr>
          <w:p w14:paraId="55F86581" w14:textId="77777777" w:rsidR="00340407" w:rsidRPr="00340407" w:rsidRDefault="00340407" w:rsidP="00340407">
            <w:pPr>
              <w:pStyle w:val="Body"/>
              <w:rPr>
                <w:rFonts w:ascii="Arial" w:hAnsi="Arial" w:cs="Arial"/>
                <w:sz w:val="20"/>
              </w:rPr>
            </w:pPr>
            <w:r w:rsidRPr="00340407">
              <w:rPr>
                <w:rFonts w:ascii="Arial" w:hAnsi="Arial" w:cs="Arial"/>
                <w:sz w:val="20"/>
              </w:rPr>
              <w:t>10%</w:t>
            </w:r>
          </w:p>
        </w:tc>
        <w:tc>
          <w:tcPr>
            <w:tcW w:w="1417" w:type="dxa"/>
            <w:tcBorders>
              <w:top w:val="single" w:sz="4" w:space="0" w:color="auto"/>
              <w:bottom w:val="nil"/>
            </w:tcBorders>
          </w:tcPr>
          <w:p w14:paraId="355AFAFA" w14:textId="77777777" w:rsidR="00340407" w:rsidRPr="00340407" w:rsidRDefault="00340407" w:rsidP="00340407">
            <w:pPr>
              <w:pStyle w:val="Body"/>
              <w:rPr>
                <w:rFonts w:ascii="Arial" w:hAnsi="Arial" w:cs="Arial"/>
                <w:sz w:val="20"/>
              </w:rPr>
            </w:pPr>
            <w:r w:rsidRPr="00340407">
              <w:rPr>
                <w:rFonts w:ascii="Arial" w:hAnsi="Arial" w:cs="Arial"/>
                <w:sz w:val="20"/>
              </w:rPr>
              <w:t>3</w:t>
            </w:r>
          </w:p>
        </w:tc>
        <w:tc>
          <w:tcPr>
            <w:tcW w:w="1417" w:type="dxa"/>
            <w:tcBorders>
              <w:top w:val="single" w:sz="4" w:space="0" w:color="auto"/>
              <w:bottom w:val="nil"/>
            </w:tcBorders>
          </w:tcPr>
          <w:p w14:paraId="7E5B1EFC" w14:textId="77777777" w:rsidR="00340407" w:rsidRPr="00340407" w:rsidRDefault="00340407" w:rsidP="00340407">
            <w:pPr>
              <w:pStyle w:val="Body"/>
              <w:rPr>
                <w:rFonts w:ascii="Arial" w:hAnsi="Arial" w:cs="Arial"/>
                <w:sz w:val="20"/>
              </w:rPr>
            </w:pPr>
            <w:r w:rsidRPr="00340407">
              <w:rPr>
                <w:rFonts w:ascii="Arial" w:hAnsi="Arial" w:cs="Arial"/>
                <w:sz w:val="20"/>
              </w:rPr>
              <w:t>15%</w:t>
            </w:r>
          </w:p>
        </w:tc>
      </w:tr>
      <w:tr w:rsidR="00340407" w:rsidRPr="00340407" w14:paraId="270255F2" w14:textId="77777777" w:rsidTr="00340407">
        <w:tc>
          <w:tcPr>
            <w:tcW w:w="3256" w:type="dxa"/>
            <w:tcBorders>
              <w:top w:val="nil"/>
            </w:tcBorders>
          </w:tcPr>
          <w:p w14:paraId="619643FF" w14:textId="77777777" w:rsidR="00340407" w:rsidRPr="00340407" w:rsidRDefault="00340407" w:rsidP="00340407">
            <w:pPr>
              <w:pStyle w:val="Body"/>
              <w:rPr>
                <w:rFonts w:ascii="Arial" w:hAnsi="Arial" w:cs="Arial"/>
                <w:sz w:val="20"/>
              </w:rPr>
            </w:pPr>
            <w:r w:rsidRPr="00340407">
              <w:rPr>
                <w:rFonts w:ascii="Arial" w:hAnsi="Arial" w:cs="Arial"/>
                <w:sz w:val="20"/>
              </w:rPr>
              <w:t>Femoral artery at OPF</w:t>
            </w:r>
          </w:p>
        </w:tc>
        <w:tc>
          <w:tcPr>
            <w:tcW w:w="1701" w:type="dxa"/>
            <w:tcBorders>
              <w:top w:val="nil"/>
            </w:tcBorders>
          </w:tcPr>
          <w:p w14:paraId="5CBB76D6" w14:textId="77777777" w:rsidR="00340407" w:rsidRPr="00340407" w:rsidRDefault="00340407" w:rsidP="00340407">
            <w:pPr>
              <w:pStyle w:val="Body"/>
              <w:rPr>
                <w:rFonts w:ascii="Arial" w:hAnsi="Arial" w:cs="Arial"/>
                <w:sz w:val="20"/>
              </w:rPr>
            </w:pPr>
            <w:r w:rsidRPr="00340407">
              <w:rPr>
                <w:rFonts w:ascii="Arial" w:hAnsi="Arial" w:cs="Arial"/>
                <w:sz w:val="20"/>
              </w:rPr>
              <w:t>3</w:t>
            </w:r>
          </w:p>
        </w:tc>
        <w:tc>
          <w:tcPr>
            <w:tcW w:w="1559" w:type="dxa"/>
            <w:tcBorders>
              <w:top w:val="nil"/>
            </w:tcBorders>
          </w:tcPr>
          <w:p w14:paraId="1ECACA7C" w14:textId="77777777" w:rsidR="00340407" w:rsidRPr="00340407" w:rsidRDefault="00340407" w:rsidP="00340407">
            <w:pPr>
              <w:pStyle w:val="Body"/>
              <w:rPr>
                <w:rFonts w:ascii="Arial" w:hAnsi="Arial" w:cs="Arial"/>
                <w:sz w:val="20"/>
              </w:rPr>
            </w:pPr>
            <w:r w:rsidRPr="00340407">
              <w:rPr>
                <w:rFonts w:ascii="Arial" w:hAnsi="Arial" w:cs="Arial"/>
                <w:sz w:val="20"/>
              </w:rPr>
              <w:t>15%</w:t>
            </w:r>
          </w:p>
        </w:tc>
        <w:tc>
          <w:tcPr>
            <w:tcW w:w="1417" w:type="dxa"/>
            <w:tcBorders>
              <w:top w:val="nil"/>
            </w:tcBorders>
          </w:tcPr>
          <w:p w14:paraId="64C6A93F" w14:textId="77777777" w:rsidR="00340407" w:rsidRPr="00340407" w:rsidRDefault="00340407" w:rsidP="00340407">
            <w:pPr>
              <w:pStyle w:val="Body"/>
              <w:rPr>
                <w:rFonts w:ascii="Arial" w:hAnsi="Arial" w:cs="Arial"/>
                <w:sz w:val="20"/>
              </w:rPr>
            </w:pPr>
            <w:r w:rsidRPr="00340407">
              <w:rPr>
                <w:rFonts w:ascii="Arial" w:hAnsi="Arial" w:cs="Arial"/>
                <w:sz w:val="20"/>
              </w:rPr>
              <w:t>3</w:t>
            </w:r>
          </w:p>
        </w:tc>
        <w:tc>
          <w:tcPr>
            <w:tcW w:w="1417" w:type="dxa"/>
            <w:tcBorders>
              <w:top w:val="nil"/>
            </w:tcBorders>
          </w:tcPr>
          <w:p w14:paraId="3457CA8D" w14:textId="77777777" w:rsidR="00340407" w:rsidRPr="00340407" w:rsidRDefault="00340407" w:rsidP="00340407">
            <w:pPr>
              <w:pStyle w:val="Body"/>
              <w:rPr>
                <w:rFonts w:ascii="Arial" w:hAnsi="Arial" w:cs="Arial"/>
                <w:sz w:val="20"/>
              </w:rPr>
            </w:pPr>
            <w:r w:rsidRPr="00340407">
              <w:rPr>
                <w:rFonts w:ascii="Arial" w:hAnsi="Arial" w:cs="Arial"/>
                <w:sz w:val="20"/>
              </w:rPr>
              <w:t>15%</w:t>
            </w:r>
          </w:p>
        </w:tc>
      </w:tr>
      <w:tr w:rsidR="00340407" w:rsidRPr="00340407" w14:paraId="5347D022" w14:textId="77777777" w:rsidTr="00340407">
        <w:tc>
          <w:tcPr>
            <w:tcW w:w="3256" w:type="dxa"/>
          </w:tcPr>
          <w:p w14:paraId="1FA7ECC6" w14:textId="77777777" w:rsidR="00340407" w:rsidRPr="00340407" w:rsidRDefault="00340407" w:rsidP="00340407">
            <w:pPr>
              <w:pStyle w:val="Body"/>
              <w:rPr>
                <w:rFonts w:ascii="Arial" w:hAnsi="Arial" w:cs="Arial"/>
                <w:sz w:val="20"/>
              </w:rPr>
            </w:pPr>
            <w:r w:rsidRPr="00340407">
              <w:rPr>
                <w:rFonts w:ascii="Arial" w:hAnsi="Arial" w:cs="Arial"/>
                <w:sz w:val="20"/>
              </w:rPr>
              <w:t>Femoral artery below OPF</w:t>
            </w:r>
          </w:p>
        </w:tc>
        <w:tc>
          <w:tcPr>
            <w:tcW w:w="1701" w:type="dxa"/>
          </w:tcPr>
          <w:p w14:paraId="083322D4" w14:textId="77777777" w:rsidR="00340407" w:rsidRPr="00340407" w:rsidRDefault="00340407" w:rsidP="00340407">
            <w:pPr>
              <w:pStyle w:val="Body"/>
              <w:rPr>
                <w:rFonts w:ascii="Arial" w:hAnsi="Arial" w:cs="Arial"/>
                <w:sz w:val="20"/>
              </w:rPr>
            </w:pPr>
            <w:r w:rsidRPr="00340407">
              <w:rPr>
                <w:rFonts w:ascii="Arial" w:hAnsi="Arial" w:cs="Arial"/>
                <w:sz w:val="20"/>
              </w:rPr>
              <w:t>2</w:t>
            </w:r>
          </w:p>
        </w:tc>
        <w:tc>
          <w:tcPr>
            <w:tcW w:w="1559" w:type="dxa"/>
          </w:tcPr>
          <w:p w14:paraId="2CCBC9A7" w14:textId="77777777" w:rsidR="00340407" w:rsidRPr="00340407" w:rsidRDefault="00340407" w:rsidP="00340407">
            <w:pPr>
              <w:pStyle w:val="Body"/>
              <w:rPr>
                <w:rFonts w:ascii="Arial" w:hAnsi="Arial" w:cs="Arial"/>
                <w:sz w:val="20"/>
              </w:rPr>
            </w:pPr>
            <w:r w:rsidRPr="00340407">
              <w:rPr>
                <w:rFonts w:ascii="Arial" w:hAnsi="Arial" w:cs="Arial"/>
                <w:sz w:val="20"/>
              </w:rPr>
              <w:t>10%</w:t>
            </w:r>
          </w:p>
        </w:tc>
        <w:tc>
          <w:tcPr>
            <w:tcW w:w="1417" w:type="dxa"/>
          </w:tcPr>
          <w:p w14:paraId="2103CCB5" w14:textId="77777777" w:rsidR="00340407" w:rsidRPr="00340407" w:rsidRDefault="00340407" w:rsidP="00340407">
            <w:pPr>
              <w:pStyle w:val="Body"/>
              <w:rPr>
                <w:rFonts w:ascii="Arial" w:hAnsi="Arial" w:cs="Arial"/>
                <w:sz w:val="20"/>
              </w:rPr>
            </w:pPr>
            <w:r w:rsidRPr="00340407">
              <w:rPr>
                <w:rFonts w:ascii="Arial" w:hAnsi="Arial" w:cs="Arial"/>
                <w:sz w:val="20"/>
              </w:rPr>
              <w:t>2</w:t>
            </w:r>
          </w:p>
        </w:tc>
        <w:tc>
          <w:tcPr>
            <w:tcW w:w="1417" w:type="dxa"/>
          </w:tcPr>
          <w:p w14:paraId="29D108B5" w14:textId="77777777" w:rsidR="00340407" w:rsidRPr="00340407" w:rsidRDefault="00340407" w:rsidP="00340407">
            <w:pPr>
              <w:pStyle w:val="Body"/>
              <w:rPr>
                <w:rFonts w:ascii="Arial" w:hAnsi="Arial" w:cs="Arial"/>
                <w:sz w:val="20"/>
              </w:rPr>
            </w:pPr>
            <w:r w:rsidRPr="00340407">
              <w:rPr>
                <w:rFonts w:ascii="Arial" w:hAnsi="Arial" w:cs="Arial"/>
                <w:sz w:val="20"/>
              </w:rPr>
              <w:t>10%</w:t>
            </w:r>
          </w:p>
        </w:tc>
      </w:tr>
      <w:tr w:rsidR="00340407" w:rsidRPr="00340407" w14:paraId="0338AC1B" w14:textId="77777777" w:rsidTr="00340407">
        <w:tc>
          <w:tcPr>
            <w:tcW w:w="3256" w:type="dxa"/>
          </w:tcPr>
          <w:p w14:paraId="05089407" w14:textId="77777777" w:rsidR="00340407" w:rsidRPr="00340407" w:rsidRDefault="00340407" w:rsidP="00340407">
            <w:pPr>
              <w:pStyle w:val="Body"/>
              <w:rPr>
                <w:rFonts w:ascii="Arial" w:hAnsi="Arial" w:cs="Arial"/>
                <w:sz w:val="20"/>
              </w:rPr>
            </w:pPr>
            <w:r w:rsidRPr="00340407">
              <w:rPr>
                <w:rFonts w:ascii="Arial" w:hAnsi="Arial" w:cs="Arial"/>
                <w:sz w:val="20"/>
              </w:rPr>
              <w:t>PF</w:t>
            </w:r>
          </w:p>
        </w:tc>
        <w:tc>
          <w:tcPr>
            <w:tcW w:w="1701" w:type="dxa"/>
          </w:tcPr>
          <w:p w14:paraId="352384B2" w14:textId="77777777" w:rsidR="00340407" w:rsidRPr="00340407" w:rsidRDefault="00340407" w:rsidP="00340407">
            <w:pPr>
              <w:pStyle w:val="Body"/>
              <w:rPr>
                <w:rFonts w:ascii="Arial" w:hAnsi="Arial" w:cs="Arial"/>
                <w:sz w:val="20"/>
              </w:rPr>
            </w:pPr>
            <w:r w:rsidRPr="00340407">
              <w:rPr>
                <w:rFonts w:ascii="Arial" w:hAnsi="Arial" w:cs="Arial"/>
                <w:sz w:val="20"/>
              </w:rPr>
              <w:t>13</w:t>
            </w:r>
          </w:p>
        </w:tc>
        <w:tc>
          <w:tcPr>
            <w:tcW w:w="1559" w:type="dxa"/>
          </w:tcPr>
          <w:p w14:paraId="2EA66453" w14:textId="77777777" w:rsidR="00340407" w:rsidRPr="00340407" w:rsidRDefault="00340407" w:rsidP="00340407">
            <w:pPr>
              <w:pStyle w:val="Body"/>
              <w:rPr>
                <w:rFonts w:ascii="Arial" w:hAnsi="Arial" w:cs="Arial"/>
                <w:sz w:val="20"/>
              </w:rPr>
            </w:pPr>
            <w:r w:rsidRPr="00340407">
              <w:rPr>
                <w:rFonts w:ascii="Arial" w:hAnsi="Arial" w:cs="Arial"/>
                <w:sz w:val="20"/>
              </w:rPr>
              <w:t>65%</w:t>
            </w:r>
          </w:p>
        </w:tc>
        <w:tc>
          <w:tcPr>
            <w:tcW w:w="1417" w:type="dxa"/>
          </w:tcPr>
          <w:p w14:paraId="40639ED1" w14:textId="77777777" w:rsidR="00340407" w:rsidRPr="00340407" w:rsidRDefault="00340407" w:rsidP="00340407">
            <w:pPr>
              <w:pStyle w:val="Body"/>
              <w:rPr>
                <w:rFonts w:ascii="Arial" w:hAnsi="Arial" w:cs="Arial"/>
                <w:sz w:val="20"/>
              </w:rPr>
            </w:pPr>
            <w:r w:rsidRPr="00340407">
              <w:rPr>
                <w:rFonts w:ascii="Arial" w:hAnsi="Arial" w:cs="Arial"/>
                <w:sz w:val="20"/>
              </w:rPr>
              <w:t>12</w:t>
            </w:r>
          </w:p>
        </w:tc>
        <w:tc>
          <w:tcPr>
            <w:tcW w:w="1417" w:type="dxa"/>
          </w:tcPr>
          <w:p w14:paraId="48D08986" w14:textId="77777777" w:rsidR="00340407" w:rsidRPr="00340407" w:rsidRDefault="00340407" w:rsidP="00340407">
            <w:pPr>
              <w:pStyle w:val="Body"/>
              <w:rPr>
                <w:rFonts w:ascii="Arial" w:hAnsi="Arial" w:cs="Arial"/>
                <w:sz w:val="20"/>
              </w:rPr>
            </w:pPr>
            <w:r w:rsidRPr="00340407">
              <w:rPr>
                <w:rFonts w:ascii="Arial" w:hAnsi="Arial" w:cs="Arial"/>
                <w:sz w:val="20"/>
              </w:rPr>
              <w:t>60%</w:t>
            </w:r>
          </w:p>
        </w:tc>
      </w:tr>
    </w:tbl>
    <w:p w14:paraId="302F33CB" w14:textId="77777777" w:rsidR="00340407" w:rsidRPr="00340407" w:rsidRDefault="00340407" w:rsidP="00340407">
      <w:pPr>
        <w:pStyle w:val="Body"/>
        <w:rPr>
          <w:rFonts w:ascii="Arial" w:hAnsi="Arial" w:cs="Arial"/>
          <w:i/>
          <w:iCs/>
        </w:rPr>
      </w:pPr>
      <w:r w:rsidRPr="00340407">
        <w:rPr>
          <w:rFonts w:ascii="Arial" w:hAnsi="Arial" w:cs="Arial"/>
          <w:i/>
          <w:iCs/>
        </w:rPr>
        <w:t>PF= Profunda Femoris; OPF= Origin of Profunda Femoris</w:t>
      </w:r>
    </w:p>
    <w:p w14:paraId="1DE2BE21" w14:textId="77777777" w:rsidR="00340407" w:rsidRPr="00340407" w:rsidRDefault="00340407" w:rsidP="00340407">
      <w:pPr>
        <w:pStyle w:val="Body"/>
        <w:spacing w:after="0"/>
        <w:rPr>
          <w:rFonts w:ascii="Arial" w:hAnsi="Arial" w:cs="Arial"/>
        </w:rPr>
      </w:pPr>
    </w:p>
    <w:p w14:paraId="1EA4B821" w14:textId="7DD5D3F0" w:rsidR="00340407" w:rsidRPr="00340407" w:rsidRDefault="00340407" w:rsidP="00340407">
      <w:pPr>
        <w:pStyle w:val="Body"/>
        <w:spacing w:after="0"/>
        <w:rPr>
          <w:rFonts w:ascii="Arial" w:hAnsi="Arial" w:cs="Arial"/>
          <w:b/>
          <w:bCs/>
        </w:rPr>
      </w:pPr>
      <w:r w:rsidRPr="00340407">
        <w:rPr>
          <w:rFonts w:ascii="Arial" w:hAnsi="Arial" w:cs="Arial"/>
          <w:b/>
          <w:bCs/>
        </w:rPr>
        <w:t>DISCUSSION</w:t>
      </w:r>
    </w:p>
    <w:p w14:paraId="3038900C" w14:textId="77777777" w:rsidR="00340407" w:rsidRPr="00340407" w:rsidRDefault="00340407" w:rsidP="00340407">
      <w:pPr>
        <w:pStyle w:val="Body"/>
        <w:spacing w:after="0"/>
        <w:rPr>
          <w:rFonts w:ascii="Arial" w:hAnsi="Arial" w:cs="Arial"/>
        </w:rPr>
      </w:pPr>
      <w:r w:rsidRPr="00340407">
        <w:rPr>
          <w:rFonts w:ascii="Arial" w:hAnsi="Arial" w:cs="Arial"/>
        </w:rPr>
        <w:t>The present study demonstrated appreciable morphological variation in the femoral arterial system, particularly in the origin of the profunda femoris artery (PFA) and the circumflex femoral arteries, while most morphometric parameters did not demonstrate significant differences according to laterality. The PFA originated posterolaterally in 50% of right-sided and 40% of left-sided specimens, followed by posterior, lateral, and medial origins. This predominance of posterolateral origin agrees with previous cadaveric studies. Manjappa and Prasanna (2014) reported a posterolateral origin of the PFA in 50% of right and 70% of left limbs in a South Indian population, wh</w:t>
      </w:r>
      <w:r w:rsidRPr="00340407">
        <w:rPr>
          <w:rFonts w:ascii="Arial" w:hAnsi="Arial" w:cs="Arial"/>
        </w:rPr>
        <w:softHyphen/>
      </w:r>
      <w:r w:rsidRPr="00340407">
        <w:rPr>
          <w:rFonts w:ascii="Arial" w:hAnsi="Arial" w:cs="Arial"/>
        </w:rPr>
        <w:softHyphen/>
        <w:t>ile Rajani et al. (2015) reported that posterolateral and lateral origins together accounted for 71.21% of specimens. Similarly, Nasr et al. (2014), in a study of 90 femoral triangles, reported posterolateral origin as the most frequent pattern in both male and female limbs.  The present findings therefore reinforce the observation that although the posterolateral origin represents the predominant anatomical pattern, substantial variation exists in the exact surface of origin of the PFA.</w:t>
      </w:r>
    </w:p>
    <w:p w14:paraId="04FAEFD5" w14:textId="77777777" w:rsidR="00340407" w:rsidRPr="00340407" w:rsidRDefault="00340407" w:rsidP="00340407">
      <w:pPr>
        <w:pStyle w:val="Body"/>
        <w:spacing w:after="0"/>
        <w:rPr>
          <w:rFonts w:ascii="Arial" w:hAnsi="Arial" w:cs="Arial"/>
        </w:rPr>
      </w:pPr>
      <w:r w:rsidRPr="00340407">
        <w:rPr>
          <w:rFonts w:ascii="Arial" w:hAnsi="Arial" w:cs="Arial"/>
        </w:rPr>
        <w:t xml:space="preserve">The present study also demonstrated considerable variation in the origins of the lateral circumflex femoral artery (LCFA) and medial circumflex femoral artery (MCFA). The LCFA arose from the PFA in 70% of right and 65% of left limbs, whereas direct origins from the femoral artery accounted for the remaining cases. The MCFA similarly originated from the PFA in 65% of right and 60% of left limbs, with the remainder arising directly from the femoral artery at different levels. These findings are broadly consistent with Manjappa and Prasanna (2014), who reported PFA origins for the LCFA in </w:t>
      </w:r>
      <w:r w:rsidRPr="00340407">
        <w:rPr>
          <w:rFonts w:ascii="Arial" w:hAnsi="Arial" w:cs="Arial"/>
        </w:rPr>
        <w:lastRenderedPageBreak/>
        <w:t>80% of right and 70% of left limbs, and for the MCFA in 40% of right and 60% of left limbs. However, the present frequencies differ from those reported in other populations, emphasizing population-related variation. Sinkeet et al. (2012), for example, found that the LCFA arose from the PFA in only 65.5% of 84 arteries from Black Kenyan cadavers and documented several unusual origins, while Mogale et al. (2021) reported PFA origin of the LCFA in 78.9% of 90 South African lower limbs. The differences in frequencies observed among Nigerian, South African, Kenyan, and South Asian samples demonstrate that the origin of the circumflex femoral arteries is variable across cadaveric series; however, differences in sample characteristics and methodological classification should also be considered before attributing these variations solely to population differences.</w:t>
      </w:r>
    </w:p>
    <w:p w14:paraId="29CF7F32" w14:textId="77777777" w:rsidR="00340407" w:rsidRPr="00340407" w:rsidRDefault="00340407" w:rsidP="00340407">
      <w:pPr>
        <w:pStyle w:val="Body"/>
        <w:spacing w:after="0"/>
        <w:rPr>
          <w:rFonts w:ascii="Arial" w:hAnsi="Arial" w:cs="Arial"/>
        </w:rPr>
      </w:pPr>
      <w:r w:rsidRPr="00340407">
        <w:rPr>
          <w:rFonts w:ascii="Arial" w:hAnsi="Arial" w:cs="Arial"/>
        </w:rPr>
        <w:t>With respect to morphometry, the present study found no significant right-left differences in any of the measured parameters among either males or females. Within the limits of the present sample, these findings indicate no statistically significant evidence of bilateral differences in the distances from the inguinal ligament to the PFA origin and apex of the femoral triangle, the distances between the PFA and circumflex femoral arteries, and femoral artery inner diameter. Comparable bilateral consistency has been reported in other cadaveric vascular studies. Gwunireama et al. (2023a), studying 26 Nigerian carotid arterial specimens, found no significant right-left differences in arterial diameters or distances of external carotid artery branches from the carotid bifurcation. Similarly, Kapor et al. (2026), in a study of 96 femoral regions from 48 adult cadavers, reported no significant left-right asymmetry in femoral arterial anatomy. These findings suggest that substantial bilateral asymmetry may not be a consistent feature of the measured femoral arterial parameters, although larger studies are required to confirm this observation</w:t>
      </w:r>
    </w:p>
    <w:p w14:paraId="184F5937" w14:textId="77777777" w:rsidR="00340407" w:rsidRPr="00340407" w:rsidRDefault="00340407" w:rsidP="00340407">
      <w:pPr>
        <w:pStyle w:val="Body"/>
        <w:spacing w:after="0"/>
        <w:rPr>
          <w:rFonts w:ascii="Arial" w:hAnsi="Arial" w:cs="Arial"/>
        </w:rPr>
      </w:pPr>
      <w:r w:rsidRPr="00340407">
        <w:rPr>
          <w:rFonts w:ascii="Arial" w:hAnsi="Arial" w:cs="Arial"/>
        </w:rPr>
        <w:t xml:space="preserve">An important finding of the present study was the significant sex difference in the distance from the inguinal ligament to the apex of the femoral triangle on the right side, with males demonstrating a greater mean distance than females (232.34 ± 18.36 mm versus 206.20 ± 19.13 mm; </w:t>
      </w:r>
      <w:r w:rsidRPr="00340407">
        <w:rPr>
          <w:rFonts w:ascii="Arial" w:hAnsi="Arial" w:cs="Arial"/>
          <w:i/>
          <w:iCs/>
        </w:rPr>
        <w:t>p</w:t>
      </w:r>
      <w:r w:rsidRPr="00340407">
        <w:rPr>
          <w:rFonts w:ascii="Arial" w:hAnsi="Arial" w:cs="Arial"/>
        </w:rPr>
        <w:t xml:space="preserve"> = .010). No significant sex differences were observed for the remaining parameters on either side. The finding of a sex-related difference in femoral arterial anatomy is consistent with the recent cadaveric study by Kapor et al. (2026), which identified significant sex-specific differences in femoral artery morphology and reported a greater mean distance between the femoral artery origin and the inguinal canal in males than females. </w:t>
      </w:r>
    </w:p>
    <w:p w14:paraId="371E415D" w14:textId="77777777" w:rsidR="00340407" w:rsidRPr="00340407" w:rsidRDefault="00340407" w:rsidP="00340407">
      <w:pPr>
        <w:pStyle w:val="Body"/>
        <w:spacing w:after="0"/>
        <w:rPr>
          <w:rFonts w:ascii="Arial" w:hAnsi="Arial" w:cs="Arial"/>
        </w:rPr>
      </w:pPr>
      <w:r w:rsidRPr="00340407">
        <w:rPr>
          <w:rFonts w:ascii="Arial" w:hAnsi="Arial" w:cs="Arial"/>
        </w:rPr>
        <w:t>The morphological variations identified in this study have important clinical and surgical implications. The variable origins of the PFA, LCFA, and MCFA may influence surgical dissection, vascular reconstruction, perforator-based flap procedures, catheterization, and the risk of inadvertent vascular injury. Sinkeet et al. (2012) specifically emphasized that unusual LCFA origins may increase vulnerability to iatrogenic injury during surgery and catheterization, while Mogale et al. (2021) highlighted the potential for femoral arterial variations to contribute to intraoperative bleeding. In addition, Brahmandam et al. (2024) demonstrated considerable variability in the relationship between the inguinal ligament, femoral head, and common femoral artery bifurcation, emphasizing the importance of accurate anatomical knowledge for safe femoral arterial access. The present findings therefore contribute additional population-specific evidence from Nigerian cadavers.</w:t>
      </w:r>
    </w:p>
    <w:p w14:paraId="1EBE50F9" w14:textId="77777777" w:rsidR="00340407" w:rsidRDefault="00340407" w:rsidP="00441B6F">
      <w:pPr>
        <w:pStyle w:val="Body"/>
        <w:spacing w:after="0"/>
        <w:rPr>
          <w:rFonts w:ascii="Arial" w:hAnsi="Arial" w:cs="Arial"/>
        </w:rPr>
      </w:pPr>
    </w:p>
    <w:p w14:paraId="06351F2D" w14:textId="77777777" w:rsidR="00790ADA" w:rsidRPr="00FB3A86" w:rsidRDefault="00790ADA" w:rsidP="00441B6F">
      <w:pPr>
        <w:pStyle w:val="Body"/>
        <w:spacing w:after="0"/>
        <w:rPr>
          <w:rFonts w:ascii="Arial" w:hAnsi="Arial" w:cs="Arial"/>
        </w:rPr>
      </w:pPr>
    </w:p>
    <w:p w14:paraId="3EF9B619"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0CCBB221" w14:textId="77777777" w:rsidR="00790ADA" w:rsidRPr="00FB3A86" w:rsidRDefault="00790ADA" w:rsidP="00441B6F">
      <w:pPr>
        <w:pStyle w:val="ConcHead"/>
        <w:spacing w:after="0"/>
        <w:jc w:val="both"/>
        <w:rPr>
          <w:rFonts w:ascii="Arial" w:hAnsi="Arial" w:cs="Arial"/>
        </w:rPr>
      </w:pPr>
    </w:p>
    <w:p w14:paraId="7D7D55AE" w14:textId="77777777" w:rsidR="00340407" w:rsidRPr="00340407" w:rsidRDefault="00340407" w:rsidP="00340407">
      <w:pPr>
        <w:pStyle w:val="Body"/>
        <w:spacing w:after="0"/>
        <w:rPr>
          <w:rFonts w:ascii="Arial" w:hAnsi="Arial" w:cs="Arial"/>
        </w:rPr>
      </w:pPr>
      <w:r w:rsidRPr="00340407">
        <w:rPr>
          <w:rFonts w:ascii="Arial" w:hAnsi="Arial" w:cs="Arial"/>
        </w:rPr>
        <w:t>The present study demonstrates considerable morphological variation in the femoral arterial system among Nigerian cadavers, particularly in the origins of the profunda femoris artery and the medial and lateral circumflex femoral arteries, with the posterolateral origin of the profunda femoris artery representing the predominant pattern. Despite these anatomical variations, the measured morphometric parameters showed no statistically significant right-left differences in either sex, indicating relative bilateral consistency in the assessed dimensions. A significant sex-related difference was observed in the distance from the inguinal ligament to the apex of the femoral triangle on the right side, with males exhibiting greater values than females. Overall, the findings highlight the variability of femoral arterial anatomy and provide valuable population-specific morphometric and morphological data from Nigerian cadavers. Such information is relevant to anatomical education, surgical dissection, vascular reconstruction, catheter-based procedures, and other interventions involving the femoral region, and may contribute to improved recognition of anatomical variants and reduction of procedure-related vascular complications.</w:t>
      </w:r>
    </w:p>
    <w:p w14:paraId="4C4CEF2B" w14:textId="77777777" w:rsidR="00790ADA" w:rsidRPr="00FB3A86" w:rsidRDefault="00790ADA" w:rsidP="00441B6F">
      <w:pPr>
        <w:pStyle w:val="Body"/>
        <w:spacing w:after="0"/>
        <w:rPr>
          <w:rFonts w:ascii="Arial" w:hAnsi="Arial" w:cs="Arial"/>
        </w:rPr>
      </w:pPr>
    </w:p>
    <w:p w14:paraId="492CC22A"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5521991A" w14:textId="77777777" w:rsidR="00860000" w:rsidRPr="00786D36" w:rsidRDefault="00860000" w:rsidP="00441B6F">
      <w:pPr>
        <w:pStyle w:val="ReferHead"/>
        <w:spacing w:after="0"/>
        <w:jc w:val="both"/>
        <w:rPr>
          <w:rFonts w:ascii="Arial" w:hAnsi="Arial" w:cs="Arial"/>
        </w:rPr>
      </w:pPr>
    </w:p>
    <w:p w14:paraId="04FB5E1B" w14:textId="77777777" w:rsidR="00371FB6" w:rsidRDefault="00340407" w:rsidP="00441B6F">
      <w:pPr>
        <w:pStyle w:val="ReferHead"/>
        <w:spacing w:after="0"/>
        <w:jc w:val="both"/>
        <w:rPr>
          <w:rFonts w:ascii="Arial" w:hAnsi="Arial" w:cs="Arial"/>
          <w:b w:val="0"/>
          <w:caps w:val="0"/>
          <w:sz w:val="20"/>
        </w:rPr>
      </w:pPr>
      <w:r w:rsidRPr="00340407">
        <w:rPr>
          <w:rFonts w:ascii="Arial" w:hAnsi="Arial" w:cs="Arial"/>
          <w:b w:val="0"/>
          <w:caps w:val="0"/>
          <w:sz w:val="20"/>
        </w:rPr>
        <w:t xml:space="preserve">The authors declare that they have no </w:t>
      </w:r>
      <w:r>
        <w:rPr>
          <w:rFonts w:ascii="Arial" w:hAnsi="Arial" w:cs="Arial"/>
          <w:b w:val="0"/>
          <w:caps w:val="0"/>
          <w:sz w:val="20"/>
        </w:rPr>
        <w:t>competing</w:t>
      </w:r>
      <w:r w:rsidRPr="00340407">
        <w:rPr>
          <w:rFonts w:ascii="Arial" w:hAnsi="Arial" w:cs="Arial"/>
          <w:b w:val="0"/>
          <w:caps w:val="0"/>
          <w:sz w:val="20"/>
        </w:rPr>
        <w:t xml:space="preserve"> interest related to this study, its authorship, or publication.</w:t>
      </w:r>
    </w:p>
    <w:p w14:paraId="3A55D540" w14:textId="77777777" w:rsidR="00340407" w:rsidRDefault="00340407" w:rsidP="00441B6F">
      <w:pPr>
        <w:pStyle w:val="ReferHead"/>
        <w:spacing w:after="0"/>
        <w:jc w:val="both"/>
        <w:rPr>
          <w:rFonts w:ascii="Arial" w:hAnsi="Arial" w:cs="Arial"/>
          <w:b w:val="0"/>
          <w:caps w:val="0"/>
          <w:sz w:val="20"/>
        </w:rPr>
      </w:pPr>
    </w:p>
    <w:p w14:paraId="27E301F9" w14:textId="77777777" w:rsidR="00AB1232" w:rsidRDefault="00AB1232" w:rsidP="00AB1232">
      <w:pPr>
        <w:rPr>
          <w:rFonts w:ascii="Times New Roman" w:hAnsi="Times New Roman"/>
          <w:b/>
        </w:rPr>
      </w:pPr>
      <w:r w:rsidRPr="000839CE">
        <w:rPr>
          <w:rFonts w:ascii="Times New Roman" w:hAnsi="Times New Roman"/>
          <w:b/>
        </w:rPr>
        <w:t>Declaration of AI Use</w:t>
      </w:r>
    </w:p>
    <w:p w14:paraId="4ACF741D" w14:textId="77777777" w:rsidR="00AB1232" w:rsidRDefault="00AB1232" w:rsidP="00AB1232">
      <w:pPr>
        <w:rPr>
          <w:rFonts w:ascii="Times New Roman" w:hAnsi="Times New Roman"/>
          <w:b/>
        </w:rPr>
      </w:pPr>
    </w:p>
    <w:p w14:paraId="13A66164" w14:textId="77777777" w:rsidR="00AB1232" w:rsidRDefault="00AB1232" w:rsidP="00AB1232">
      <w:pPr>
        <w:rPr>
          <w:rFonts w:ascii="Times New Roman" w:hAnsi="Times New Roman"/>
          <w:b/>
        </w:rPr>
      </w:pPr>
    </w:p>
    <w:p w14:paraId="70F2FF89" w14:textId="77777777" w:rsidR="00AB1232" w:rsidRDefault="00AB1232" w:rsidP="00AB1232">
      <w:pPr>
        <w:rPr>
          <w:rFonts w:ascii="Times New Roman" w:hAnsi="Times New Roman"/>
          <w:b/>
        </w:rPr>
      </w:pPr>
    </w:p>
    <w:p w14:paraId="35420C2D" w14:textId="77777777" w:rsidR="00AB1232" w:rsidRPr="002D08AC" w:rsidRDefault="00AB1232" w:rsidP="00AB1232">
      <w:pPr>
        <w:rPr>
          <w:rFonts w:ascii="Arial" w:hAnsi="Arial" w:cs="Arial"/>
        </w:rPr>
      </w:pPr>
      <w:r w:rsidRPr="002D08AC">
        <w:rPr>
          <w:rFonts w:ascii="Arial" w:hAnsi="Arial" w:cs="Arial"/>
        </w:rPr>
        <w:t xml:space="preserve">This manuscript was prepared through the intellectual contributions of the author(s) to the study design, data analysis, interpretation of results, and scholarly content. Grammarly and ChatGPT were used solely to assist with grammatical </w:t>
      </w:r>
      <w:r w:rsidRPr="002D08AC">
        <w:rPr>
          <w:rFonts w:ascii="Arial" w:hAnsi="Arial" w:cs="Arial"/>
        </w:rPr>
        <w:lastRenderedPageBreak/>
        <w:t>refinement and reference formatting during manuscript revision. The author(s) accept full responsibility for the accuracy, integrity, and final content of the manuscript.</w:t>
      </w:r>
    </w:p>
    <w:p w14:paraId="5073D0D5" w14:textId="77777777" w:rsidR="00AB1232" w:rsidRPr="00340407" w:rsidRDefault="00AB1232" w:rsidP="00441B6F">
      <w:pPr>
        <w:pStyle w:val="ReferHead"/>
        <w:spacing w:after="0"/>
        <w:jc w:val="both"/>
        <w:rPr>
          <w:rFonts w:ascii="Arial" w:hAnsi="Arial" w:cs="Arial"/>
          <w:b w:val="0"/>
          <w:caps w:val="0"/>
          <w:sz w:val="20"/>
        </w:rPr>
      </w:pPr>
    </w:p>
    <w:p w14:paraId="6AE0D554" w14:textId="77777777" w:rsidR="005C784C" w:rsidRDefault="005C784C" w:rsidP="00441B6F">
      <w:pPr>
        <w:pStyle w:val="ReferHead"/>
        <w:spacing w:after="0"/>
        <w:jc w:val="both"/>
        <w:rPr>
          <w:rFonts w:ascii="Arial" w:hAnsi="Arial" w:cs="Arial"/>
          <w:b w:val="0"/>
          <w:caps w:val="0"/>
          <w:sz w:val="20"/>
        </w:rPr>
      </w:pPr>
    </w:p>
    <w:p w14:paraId="4E64E79C" w14:textId="77777777" w:rsidR="000F09ED" w:rsidRPr="000F09ED" w:rsidRDefault="00B01FCD" w:rsidP="000F09ED">
      <w:pPr>
        <w:pStyle w:val="ReferHead"/>
        <w:spacing w:after="0"/>
        <w:jc w:val="both"/>
        <w:rPr>
          <w:rFonts w:ascii="Arial" w:hAnsi="Arial" w:cs="Arial"/>
        </w:rPr>
      </w:pPr>
      <w:r w:rsidRPr="00FB3A86">
        <w:rPr>
          <w:rFonts w:ascii="Arial" w:hAnsi="Arial" w:cs="Arial"/>
        </w:rPr>
        <w:t>References</w:t>
      </w:r>
    </w:p>
    <w:p w14:paraId="10161B53" w14:textId="77777777" w:rsidR="000F09ED" w:rsidRPr="000F09ED" w:rsidRDefault="000F09ED" w:rsidP="000F09ED">
      <w:pPr>
        <w:pStyle w:val="Body"/>
        <w:spacing w:after="0"/>
      </w:pPr>
      <w:r w:rsidRPr="000F09ED">
        <w:t xml:space="preserve">Brahmandam, A., Huttler, J., Bellamkonda, K., Setia, O., Cardella, J. A., Stewart, W., Guzman, R., &amp; Chaar, C. I. (2024). The radiographic relationship of the femoral head, inguinal ligament, and common femoral artery bifurcation for optimal vascular access. </w:t>
      </w:r>
      <w:r w:rsidRPr="000F09ED">
        <w:rPr>
          <w:i/>
          <w:iCs/>
        </w:rPr>
        <w:t>JVS-Vascular Science, 5</w:t>
      </w:r>
      <w:r w:rsidRPr="000F09ED">
        <w:t xml:space="preserve">, 100196. </w:t>
      </w:r>
    </w:p>
    <w:p w14:paraId="3B22F5DA" w14:textId="77777777" w:rsidR="000F09ED" w:rsidRPr="000F09ED" w:rsidRDefault="000F09ED" w:rsidP="000F09ED">
      <w:pPr>
        <w:pStyle w:val="Body"/>
        <w:spacing w:after="0"/>
      </w:pPr>
      <w:proofErr w:type="spellStart"/>
      <w:r w:rsidRPr="000F09ED">
        <w:t>Gwunireama</w:t>
      </w:r>
      <w:proofErr w:type="spellEnd"/>
      <w:r w:rsidRPr="000F09ED">
        <w:t xml:space="preserve">, I.U, </w:t>
      </w:r>
      <w:proofErr w:type="spellStart"/>
      <w:r w:rsidRPr="000F09ED">
        <w:t>Adheke</w:t>
      </w:r>
      <w:proofErr w:type="spellEnd"/>
      <w:r w:rsidRPr="000F09ED">
        <w:t>, O.M., &amp; Collins, G.U. (2023a). Morphometry of carotid bifurcations and branches of external carotid artery in adult Nigerian cadavers. Human Biology Review 12 (4), 263-273.</w:t>
      </w:r>
    </w:p>
    <w:p w14:paraId="473E7699" w14:textId="77777777" w:rsidR="000F09ED" w:rsidRPr="000F09ED" w:rsidRDefault="000F09ED" w:rsidP="000F09ED">
      <w:pPr>
        <w:pStyle w:val="Body"/>
        <w:spacing w:after="0"/>
      </w:pPr>
      <w:proofErr w:type="spellStart"/>
      <w:r w:rsidRPr="000F09ED">
        <w:t>Gwunireama</w:t>
      </w:r>
      <w:proofErr w:type="spellEnd"/>
      <w:r w:rsidRPr="000F09ED">
        <w:t>, I.U, Bob-Manuel, I.F., &amp; Collins, G.U. (2023b). A study of morphological variations of carotid bifurcation and branching pattern of external carotid artery in adult Nigerian cadavers. Archives of Current Research International, 23(5), 40-48</w:t>
      </w:r>
    </w:p>
    <w:p w14:paraId="4258B395" w14:textId="77777777" w:rsidR="000F09ED" w:rsidRPr="000F09ED" w:rsidRDefault="000F09ED" w:rsidP="000F09ED">
      <w:pPr>
        <w:pStyle w:val="Body"/>
        <w:spacing w:after="0"/>
      </w:pPr>
      <w:r w:rsidRPr="000F09ED">
        <w:t xml:space="preserve">Kapor, S., Cezayirli, E., Bjelogrlic, P., Eric, D., &amp; Djulejic, V. (2026). Consistent sex-specific patterns in the anatomy of the femoral and profunda femoris arteries: A cadaveric study. </w:t>
      </w:r>
      <w:r w:rsidRPr="000F09ED">
        <w:rPr>
          <w:i/>
          <w:iCs/>
        </w:rPr>
        <w:t>Cureus, 18</w:t>
      </w:r>
      <w:r w:rsidRPr="000F09ED">
        <w:t xml:space="preserve">(1), e100849. </w:t>
      </w:r>
    </w:p>
    <w:p w14:paraId="5FEE3976" w14:textId="77777777" w:rsidR="000F09ED" w:rsidRPr="000F09ED" w:rsidRDefault="000F09ED" w:rsidP="000F09ED">
      <w:pPr>
        <w:pStyle w:val="Body"/>
        <w:spacing w:after="0"/>
      </w:pPr>
      <w:r w:rsidRPr="000F09ED">
        <w:t>Koshi, R. (2017). Cunningham’s Manual of Practical Anatomy Volume 1. 16</w:t>
      </w:r>
      <w:r w:rsidRPr="000F09ED">
        <w:rPr>
          <w:vertAlign w:val="superscript"/>
        </w:rPr>
        <w:t>th</w:t>
      </w:r>
      <w:r w:rsidRPr="000F09ED">
        <w:t xml:space="preserve"> Edition. Oxford University Press. Page; 174. ISBN 978–0–19–874936–3</w:t>
      </w:r>
    </w:p>
    <w:p w14:paraId="511F5801" w14:textId="77777777" w:rsidR="000F09ED" w:rsidRPr="000F09ED" w:rsidRDefault="000F09ED" w:rsidP="000F09ED">
      <w:pPr>
        <w:pStyle w:val="Body"/>
        <w:spacing w:after="0"/>
      </w:pPr>
      <w:r w:rsidRPr="000F09ED">
        <w:t>Lee, S. H., Yu, D. U., Kim, T. K., Jeon, J. C., Jin, S. C., Choi, W. I., &amp; Lee, J. H. (2022). Analysis of the common femoral artery and vein: anatomical morphology, vessel relationship, and factors affecting vessel size. Medicina, 58(2), 325.</w:t>
      </w:r>
    </w:p>
    <w:p w14:paraId="3A800D08" w14:textId="77777777" w:rsidR="000F09ED" w:rsidRPr="000F09ED" w:rsidRDefault="000F09ED" w:rsidP="000F09ED">
      <w:pPr>
        <w:pStyle w:val="Body"/>
        <w:spacing w:after="0"/>
      </w:pPr>
      <w:r w:rsidRPr="000F09ED">
        <w:t xml:space="preserve">Manjappa, T., &amp; Prasanna, L. C. (2014). Anatomical variations of the profunda femoris artery and its branches—A cadaveric study in South Indian population. </w:t>
      </w:r>
      <w:r w:rsidRPr="000F09ED">
        <w:rPr>
          <w:i/>
          <w:iCs/>
        </w:rPr>
        <w:t>Indian Journal of Surgery, 76</w:t>
      </w:r>
      <w:r w:rsidRPr="000F09ED">
        <w:t xml:space="preserve">(4), 288–292. </w:t>
      </w:r>
    </w:p>
    <w:p w14:paraId="5D80D09C" w14:textId="77777777" w:rsidR="000F09ED" w:rsidRPr="000F09ED" w:rsidRDefault="000F09ED" w:rsidP="000F09ED">
      <w:pPr>
        <w:pStyle w:val="Body"/>
        <w:spacing w:after="0"/>
      </w:pPr>
      <w:r w:rsidRPr="000F09ED">
        <w:t xml:space="preserve">Mogale, N., Olorunju, S. A. S., Matshidza, S., &amp; Briers, N. (2021). Anatomical variations in the origins of the lateral circumflex femoral arteries in a South African sample: A cadaver study. </w:t>
      </w:r>
      <w:r w:rsidRPr="000F09ED">
        <w:rPr>
          <w:i/>
          <w:iCs/>
        </w:rPr>
        <w:t>Translational Research in Anatomy, 22, 100098.</w:t>
      </w:r>
    </w:p>
    <w:p w14:paraId="31CFCF4F" w14:textId="77777777" w:rsidR="000F09ED" w:rsidRPr="000F09ED" w:rsidRDefault="000F09ED" w:rsidP="000F09ED">
      <w:pPr>
        <w:pStyle w:val="Body"/>
        <w:spacing w:after="0"/>
      </w:pPr>
      <w:r w:rsidRPr="000F09ED">
        <w:t>Nasr, A. Y., Badawoud, M. H., Al-Hayani, A. A., &amp; Hussein, A. M. (2014). Origin of profunda femoris artery and its circumflex femoral branches: anatomical variations and clinical significance. Folia morphologica, 73(1), 58-67.</w:t>
      </w:r>
    </w:p>
    <w:p w14:paraId="0C50CCFD" w14:textId="77777777" w:rsidR="000F09ED" w:rsidRPr="000F09ED" w:rsidRDefault="000F09ED" w:rsidP="000F09ED">
      <w:pPr>
        <w:pStyle w:val="Body"/>
        <w:spacing w:after="0"/>
      </w:pPr>
      <w:r w:rsidRPr="000F09ED">
        <w:t xml:space="preserve">Rajani, S. J., Ravat, M. K., Rajani, J. K., &amp; Bhedi, A. N. (2015). Cadaveric study of profunda femoris artery with some unique variations. </w:t>
      </w:r>
      <w:r w:rsidRPr="000F09ED">
        <w:rPr>
          <w:i/>
          <w:iCs/>
        </w:rPr>
        <w:t>Journal of Clinical and Diagnostic Research, 9</w:t>
      </w:r>
      <w:r w:rsidRPr="000F09ED">
        <w:t xml:space="preserve">(5), AC01–AC03 </w:t>
      </w:r>
    </w:p>
    <w:p w14:paraId="12D4BDBC" w14:textId="77777777" w:rsidR="000F09ED" w:rsidRDefault="000F09ED" w:rsidP="000F09ED">
      <w:pPr>
        <w:pStyle w:val="Body"/>
        <w:spacing w:after="0"/>
      </w:pPr>
      <w:r w:rsidRPr="000F09ED">
        <w:t xml:space="preserve">Sinkeet, S. R., Ogeng'o, J. A., Elbusaidy, H., Olabu, B. O., &amp; Irungu, M. W. (2012). Variant origin of the lateral circumflex femoral artery in a black Kenyan population. </w:t>
      </w:r>
      <w:r w:rsidRPr="000F09ED">
        <w:rPr>
          <w:i/>
          <w:iCs/>
        </w:rPr>
        <w:t>Folia Morphologica, 71</w:t>
      </w:r>
      <w:r w:rsidRPr="000F09ED">
        <w:t>(1), 15–18.</w:t>
      </w:r>
    </w:p>
    <w:p w14:paraId="067F9524" w14:textId="77777777" w:rsidR="000F09ED" w:rsidRDefault="000F09ED" w:rsidP="00441B6F">
      <w:pPr>
        <w:pStyle w:val="Body"/>
        <w:spacing w:after="0"/>
      </w:pPr>
    </w:p>
    <w:p w14:paraId="67893043" w14:textId="77777777" w:rsidR="00790ADA" w:rsidRPr="00FB3A86" w:rsidRDefault="00790ADA" w:rsidP="00441B6F">
      <w:pPr>
        <w:pStyle w:val="Body"/>
        <w:spacing w:after="0"/>
        <w:rPr>
          <w:rFonts w:ascii="Arial" w:hAnsi="Arial" w:cs="Arial"/>
        </w:rPr>
      </w:pPr>
    </w:p>
    <w:p w14:paraId="150D5E4C" w14:textId="77777777" w:rsidR="00B01FCD" w:rsidRPr="00FB3A86" w:rsidRDefault="00B01FCD" w:rsidP="00441B6F">
      <w:pPr>
        <w:pStyle w:val="Appendix"/>
        <w:spacing w:after="0"/>
        <w:jc w:val="both"/>
        <w:rPr>
          <w:rFonts w:ascii="Arial" w:hAnsi="Arial" w:cs="Arial"/>
          <w:b w:val="0"/>
        </w:rPr>
      </w:pPr>
    </w:p>
    <w:sectPr w:rsidR="00B01FCD" w:rsidRPr="00FB3A86" w:rsidSect="00315F54">
      <w:headerReference w:type="even" r:id="rId17"/>
      <w:headerReference w:type="default" r:id="rId18"/>
      <w:footerReference w:type="default" r:id="rId19"/>
      <w:headerReference w:type="first" r:id="rId2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0C8E" w14:textId="77777777" w:rsidR="00AE74DC" w:rsidRDefault="00AE74DC" w:rsidP="00C37E61">
      <w:r>
        <w:separator/>
      </w:r>
    </w:p>
  </w:endnote>
  <w:endnote w:type="continuationSeparator" w:id="0">
    <w:p w14:paraId="4BF1BAA2" w14:textId="77777777" w:rsidR="00AE74DC" w:rsidRDefault="00AE74D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B75E" w14:textId="77777777" w:rsidR="00315F54" w:rsidRDefault="00315F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4E32" w14:textId="77777777" w:rsidR="00315F54" w:rsidRDefault="00315F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F025" w14:textId="37EC2CEE" w:rsidR="00340407" w:rsidRPr="00315F54" w:rsidRDefault="00340407" w:rsidP="00315F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B597" w14:textId="77777777" w:rsidR="00340407" w:rsidRPr="00C37E61" w:rsidRDefault="00340407"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B2A23" w14:textId="77777777" w:rsidR="00AE74DC" w:rsidRDefault="00AE74DC" w:rsidP="00C37E61">
      <w:r>
        <w:separator/>
      </w:r>
    </w:p>
  </w:footnote>
  <w:footnote w:type="continuationSeparator" w:id="0">
    <w:p w14:paraId="4933AB42" w14:textId="77777777" w:rsidR="00AE74DC" w:rsidRDefault="00AE74D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DA2B" w14:textId="3B0F05CE" w:rsidR="00315F54" w:rsidRDefault="00315F54">
    <w:pPr>
      <w:pStyle w:val="Header"/>
    </w:pPr>
    <w:r>
      <w:rPr>
        <w:noProof/>
      </w:rPr>
      <w:pict w14:anchorId="7387C7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C43C" w14:textId="1F67440B" w:rsidR="00315F54" w:rsidRDefault="00315F54">
    <w:pPr>
      <w:pStyle w:val="Header"/>
    </w:pPr>
    <w:r>
      <w:rPr>
        <w:noProof/>
      </w:rPr>
      <w:pict w14:anchorId="6DA2F3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B3631" w14:textId="32F2E7B3" w:rsidR="00340407" w:rsidRPr="00296529" w:rsidRDefault="00315F54" w:rsidP="00296529">
    <w:pPr>
      <w:ind w:left="2160"/>
      <w:jc w:val="center"/>
      <w:rPr>
        <w:rFonts w:ascii="Times New Roman" w:eastAsia="Calibri" w:hAnsi="Times New Roman"/>
        <w:i/>
        <w:sz w:val="18"/>
        <w:szCs w:val="22"/>
      </w:rPr>
    </w:pPr>
    <w:r>
      <w:rPr>
        <w:noProof/>
      </w:rPr>
      <w:pict w14:anchorId="701A1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EDAEA04" w14:textId="77777777" w:rsidR="00340407" w:rsidRPr="00296529" w:rsidRDefault="0034040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F506ACD" w14:textId="77777777" w:rsidR="00340407" w:rsidRPr="00296529" w:rsidRDefault="0034040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B1E2206" w14:textId="77777777" w:rsidR="00340407" w:rsidRPr="00296529" w:rsidRDefault="0034040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E0C1B12" w14:textId="77777777" w:rsidR="00340407" w:rsidRDefault="0034040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17741AE" w14:textId="77777777" w:rsidR="00340407" w:rsidRDefault="0034040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71F7644" w14:textId="77777777" w:rsidR="00340407" w:rsidRDefault="00340407">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6BCF" w14:textId="0D77C945" w:rsidR="00315F54" w:rsidRDefault="00315F54">
    <w:pPr>
      <w:pStyle w:val="Header"/>
    </w:pPr>
    <w:r>
      <w:rPr>
        <w:noProof/>
      </w:rPr>
      <w:pict w14:anchorId="708084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49D9852">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03238" w14:textId="61CE06EA" w:rsidR="00315F54" w:rsidRDefault="00315F54">
    <w:pPr>
      <w:pStyle w:val="Header"/>
    </w:pPr>
    <w:r>
      <w:rPr>
        <w:noProof/>
      </w:rPr>
      <w:pict w14:anchorId="0A405A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7D492C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4B40" w14:textId="137A7F86" w:rsidR="00315F54" w:rsidRPr="00296529" w:rsidRDefault="00315F54" w:rsidP="00296529">
    <w:pPr>
      <w:ind w:left="2160"/>
      <w:jc w:val="center"/>
      <w:rPr>
        <w:rFonts w:ascii="Times New Roman" w:eastAsia="Calibri" w:hAnsi="Times New Roman"/>
        <w:i/>
        <w:sz w:val="18"/>
        <w:szCs w:val="22"/>
      </w:rPr>
    </w:pPr>
    <w:r>
      <w:rPr>
        <w:noProof/>
      </w:rPr>
      <w:pict w14:anchorId="1D7458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CF96A1B">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71BADFD" w14:textId="77777777" w:rsidR="00315F54" w:rsidRPr="00296529" w:rsidRDefault="00315F5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BEEB7A6" w14:textId="77777777" w:rsidR="00315F54" w:rsidRPr="00296529" w:rsidRDefault="00315F5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0083500" w14:textId="77777777" w:rsidR="00315F54" w:rsidRPr="00296529" w:rsidRDefault="00315F5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5E5DE5F" w14:textId="77777777" w:rsidR="00315F54" w:rsidRDefault="00315F5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E90C424" w14:textId="77777777" w:rsidR="00315F54" w:rsidRDefault="00315F5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2C19A8E" w14:textId="77777777" w:rsidR="00315F54" w:rsidRDefault="00315F5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1846F79"/>
    <w:multiLevelType w:val="multilevel"/>
    <w:tmpl w:val="6E74F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6C175E"/>
    <w:multiLevelType w:val="multilevel"/>
    <w:tmpl w:val="3EA6B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2"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4"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58907097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79326817">
    <w:abstractNumId w:val="15"/>
  </w:num>
  <w:num w:numId="3" w16cid:durableId="571815864">
    <w:abstractNumId w:val="25"/>
  </w:num>
  <w:num w:numId="4" w16cid:durableId="997078828">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79131180">
    <w:abstractNumId w:val="7"/>
  </w:num>
  <w:num w:numId="6" w16cid:durableId="1015767427">
    <w:abstractNumId w:val="6"/>
  </w:num>
  <w:num w:numId="7" w16cid:durableId="2084910121">
    <w:abstractNumId w:val="1"/>
  </w:num>
  <w:num w:numId="8" w16cid:durableId="1309437383">
    <w:abstractNumId w:val="12"/>
  </w:num>
  <w:num w:numId="9" w16cid:durableId="1915235563">
    <w:abstractNumId w:val="27"/>
  </w:num>
  <w:num w:numId="10" w16cid:durableId="591469297">
    <w:abstractNumId w:val="2"/>
  </w:num>
  <w:num w:numId="11" w16cid:durableId="2024277337">
    <w:abstractNumId w:val="20"/>
  </w:num>
  <w:num w:numId="12" w16cid:durableId="36126177">
    <w:abstractNumId w:val="3"/>
  </w:num>
  <w:num w:numId="13" w16cid:durableId="376513086">
    <w:abstractNumId w:val="19"/>
  </w:num>
  <w:num w:numId="14" w16cid:durableId="1138186796">
    <w:abstractNumId w:val="8"/>
  </w:num>
  <w:num w:numId="15" w16cid:durableId="391586945">
    <w:abstractNumId w:val="23"/>
  </w:num>
  <w:num w:numId="16" w16cid:durableId="190387141">
    <w:abstractNumId w:val="5"/>
  </w:num>
  <w:num w:numId="17" w16cid:durableId="2014989355">
    <w:abstractNumId w:val="24"/>
  </w:num>
  <w:num w:numId="18" w16cid:durableId="2019916391">
    <w:abstractNumId w:val="14"/>
  </w:num>
  <w:num w:numId="19" w16cid:durableId="2021541269">
    <w:abstractNumId w:val="30"/>
  </w:num>
  <w:num w:numId="20" w16cid:durableId="17313326">
    <w:abstractNumId w:val="11"/>
  </w:num>
  <w:num w:numId="21" w16cid:durableId="1906645813">
    <w:abstractNumId w:val="9"/>
  </w:num>
  <w:num w:numId="22" w16cid:durableId="1313296829">
    <w:abstractNumId w:val="13"/>
  </w:num>
  <w:num w:numId="23" w16cid:durableId="364258671">
    <w:abstractNumId w:val="21"/>
  </w:num>
  <w:num w:numId="24" w16cid:durableId="179126203">
    <w:abstractNumId w:val="28"/>
  </w:num>
  <w:num w:numId="25" w16cid:durableId="526062195">
    <w:abstractNumId w:val="4"/>
  </w:num>
  <w:num w:numId="26" w16cid:durableId="1633946925">
    <w:abstractNumId w:val="17"/>
  </w:num>
  <w:num w:numId="27" w16cid:durableId="4720824">
    <w:abstractNumId w:val="22"/>
  </w:num>
  <w:num w:numId="28" w16cid:durableId="506676165">
    <w:abstractNumId w:val="29"/>
  </w:num>
  <w:num w:numId="29" w16cid:durableId="1923562514">
    <w:abstractNumId w:val="26"/>
  </w:num>
  <w:num w:numId="30" w16cid:durableId="499926574">
    <w:abstractNumId w:val="10"/>
  </w:num>
  <w:num w:numId="31" w16cid:durableId="826360043">
    <w:abstractNumId w:val="16"/>
  </w:num>
  <w:num w:numId="32" w16cid:durableId="9132725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E7B7B"/>
    <w:rsid w:val="000E7D62"/>
    <w:rsid w:val="000F09ED"/>
    <w:rsid w:val="000F3887"/>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150"/>
    <w:rsid w:val="00204835"/>
    <w:rsid w:val="00231920"/>
    <w:rsid w:val="0023195C"/>
    <w:rsid w:val="00237E8C"/>
    <w:rsid w:val="0024282C"/>
    <w:rsid w:val="002460DC"/>
    <w:rsid w:val="00250985"/>
    <w:rsid w:val="002556F6"/>
    <w:rsid w:val="00283105"/>
    <w:rsid w:val="00284C4C"/>
    <w:rsid w:val="00287E68"/>
    <w:rsid w:val="00296529"/>
    <w:rsid w:val="002B27FB"/>
    <w:rsid w:val="002B685A"/>
    <w:rsid w:val="002C57D2"/>
    <w:rsid w:val="002E0D56"/>
    <w:rsid w:val="00315186"/>
    <w:rsid w:val="00315F54"/>
    <w:rsid w:val="0033343E"/>
    <w:rsid w:val="00340407"/>
    <w:rsid w:val="003512C2"/>
    <w:rsid w:val="00371FB6"/>
    <w:rsid w:val="003763C1"/>
    <w:rsid w:val="00376BBE"/>
    <w:rsid w:val="0038213B"/>
    <w:rsid w:val="0039224F"/>
    <w:rsid w:val="003A43A4"/>
    <w:rsid w:val="003A7E18"/>
    <w:rsid w:val="003C4C86"/>
    <w:rsid w:val="003C6258"/>
    <w:rsid w:val="003E2904"/>
    <w:rsid w:val="003F3D68"/>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4CD1"/>
    <w:rsid w:val="006F11EC"/>
    <w:rsid w:val="0070082C"/>
    <w:rsid w:val="00721530"/>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A6917"/>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1232"/>
    <w:rsid w:val="00AB703F"/>
    <w:rsid w:val="00AC6BB8"/>
    <w:rsid w:val="00AE008F"/>
    <w:rsid w:val="00AE74DC"/>
    <w:rsid w:val="00B01FCD"/>
    <w:rsid w:val="00B1776C"/>
    <w:rsid w:val="00B52583"/>
    <w:rsid w:val="00B52896"/>
    <w:rsid w:val="00B95236"/>
    <w:rsid w:val="00B96BD9"/>
    <w:rsid w:val="00BA1B01"/>
    <w:rsid w:val="00BA2641"/>
    <w:rsid w:val="00BB37AA"/>
    <w:rsid w:val="00BB6760"/>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29C1780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75F8C-840E-4417-800D-7B49723A4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33</TotalTime>
  <Pages>9</Pages>
  <Words>4058</Words>
  <Characters>23133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27137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13</cp:revision>
  <cp:lastPrinted>1999-07-06T11:00:00Z</cp:lastPrinted>
  <dcterms:created xsi:type="dcterms:W3CDTF">2014-10-25T14:34:00Z</dcterms:created>
  <dcterms:modified xsi:type="dcterms:W3CDTF">2026-09-07T12:08:00Z</dcterms:modified>
</cp:coreProperties>
</file>