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3047BC" w14:textId="77777777" w:rsidR="00754C9A" w:rsidRDefault="00754C9A" w:rsidP="00441B6F">
      <w:pPr>
        <w:pStyle w:val="Title"/>
        <w:spacing w:after="0"/>
        <w:jc w:val="both"/>
        <w:rPr>
          <w:rFonts w:ascii="Arial" w:hAnsi="Arial" w:cs="Arial"/>
        </w:rPr>
      </w:pPr>
    </w:p>
    <w:p w14:paraId="253CB3FE" w14:textId="77777777" w:rsidR="00A258C3" w:rsidRPr="00790ADA" w:rsidRDefault="002F2835" w:rsidP="002F2835">
      <w:pPr>
        <w:pStyle w:val="Author"/>
        <w:spacing w:line="240" w:lineRule="auto"/>
        <w:rPr>
          <w:rFonts w:ascii="Arial" w:hAnsi="Arial" w:cs="Arial"/>
          <w:sz w:val="36"/>
        </w:rPr>
      </w:pPr>
      <w:r w:rsidRPr="002F2835">
        <w:rPr>
          <w:rFonts w:ascii="Arial" w:hAnsi="Arial" w:cs="Arial"/>
          <w:bCs/>
          <w:iCs/>
          <w:kern w:val="28"/>
          <w:sz w:val="36"/>
        </w:rPr>
        <w:t>Use of nano fertilizer in rice for higher yield and net realization under alluvial soil</w:t>
      </w:r>
    </w:p>
    <w:p w14:paraId="24D1CFB2" w14:textId="77777777" w:rsidR="002F2835" w:rsidRDefault="002F2835" w:rsidP="00441B6F">
      <w:pPr>
        <w:pStyle w:val="Author"/>
        <w:spacing w:line="240" w:lineRule="auto"/>
        <w:rPr>
          <w:rFonts w:ascii="Times New Roman" w:hAnsi="Times New Roman"/>
          <w:bCs/>
          <w:sz w:val="26"/>
          <w:szCs w:val="24"/>
          <w:lang w:val="en-IN" w:eastAsia="en-IN"/>
        </w:rPr>
      </w:pPr>
    </w:p>
    <w:p w14:paraId="16C1A415" w14:textId="58977915" w:rsidR="00B01FCD" w:rsidRDefault="00B01FCD" w:rsidP="00C26843">
      <w:pPr>
        <w:pStyle w:val="Copyright"/>
        <w:spacing w:after="0" w:line="240" w:lineRule="auto"/>
        <w:jc w:val="both"/>
        <w:rPr>
          <w:rFonts w:ascii="Arial" w:hAnsi="Arial" w:cs="Arial"/>
        </w:rPr>
      </w:pPr>
    </w:p>
    <w:p w14:paraId="1DC085D5" w14:textId="77777777" w:rsidR="00C26843" w:rsidRDefault="00C26843" w:rsidP="00C26843">
      <w:pPr>
        <w:pStyle w:val="AbstHead"/>
        <w:spacing w:after="0"/>
        <w:jc w:val="both"/>
        <w:rPr>
          <w:rFonts w:ascii="Arial" w:hAnsi="Arial" w:cs="Arial"/>
        </w:rPr>
      </w:pPr>
      <w:r w:rsidRPr="00FB3A86">
        <w:rPr>
          <w:rFonts w:ascii="Arial" w:hAnsi="Arial" w:cs="Arial"/>
        </w:rPr>
        <w:t>ABSTRACT</w:t>
      </w:r>
      <w:r>
        <w:rPr>
          <w:rFonts w:ascii="Arial" w:hAnsi="Arial" w:cs="Arial"/>
        </w:rPr>
        <w:t xml:space="preserve"> </w:t>
      </w:r>
    </w:p>
    <w:p w14:paraId="7DDB0BCD" w14:textId="77777777" w:rsidR="00C26843" w:rsidRPr="00FB3A86" w:rsidRDefault="00C26843" w:rsidP="00441B6F">
      <w:pPr>
        <w:pStyle w:val="AbstHead"/>
        <w:spacing w:after="0"/>
        <w:jc w:val="both"/>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287"/>
      </w:tblGrid>
      <w:tr w:rsidR="00296529" w:rsidRPr="001E44FE" w14:paraId="4B56A30E" w14:textId="77777777" w:rsidTr="001E44FE">
        <w:tc>
          <w:tcPr>
            <w:tcW w:w="9576" w:type="dxa"/>
            <w:shd w:val="clear" w:color="auto" w:fill="F2F2F2"/>
          </w:tcPr>
          <w:p w14:paraId="5760A5FE" w14:textId="77777777" w:rsidR="00063178" w:rsidRDefault="00063178" w:rsidP="000A671D">
            <w:pPr>
              <w:pStyle w:val="Body"/>
              <w:spacing w:after="0"/>
              <w:rPr>
                <w:rFonts w:ascii="Arial" w:eastAsia="Calibri" w:hAnsi="Arial" w:cs="Arial"/>
                <w:szCs w:val="22"/>
                <w:lang w:val="en-IN"/>
              </w:rPr>
            </w:pPr>
            <w:r w:rsidRPr="00063178">
              <w:rPr>
                <w:rFonts w:ascii="Arial" w:eastAsia="Calibri" w:hAnsi="Arial" w:cs="Arial"/>
                <w:b/>
                <w:bCs/>
                <w:szCs w:val="22"/>
                <w:lang w:val="en-IN"/>
              </w:rPr>
              <w:t>Aim:</w:t>
            </w:r>
            <w:r>
              <w:rPr>
                <w:rFonts w:ascii="Arial" w:eastAsia="Calibri" w:hAnsi="Arial" w:cs="Arial"/>
                <w:szCs w:val="22"/>
                <w:lang w:val="en-IN"/>
              </w:rPr>
              <w:t xml:space="preserve"> </w:t>
            </w:r>
            <w:r w:rsidR="000A671D" w:rsidRPr="000A671D">
              <w:rPr>
                <w:rFonts w:ascii="Arial" w:eastAsia="Calibri" w:hAnsi="Arial" w:cs="Arial"/>
                <w:szCs w:val="22"/>
                <w:lang w:val="en-IN"/>
              </w:rPr>
              <w:t xml:space="preserve">A two-year on-farm trial was conducted during the rainy seasons of 2024 and 2025 at ten farmers’ fields, to evaluate the effect of nano urea and nano DAP on yield, soil properties, and profitability of   rice. </w:t>
            </w:r>
          </w:p>
          <w:p w14:paraId="31CCD81E" w14:textId="77777777" w:rsidR="00063178" w:rsidRDefault="00063178" w:rsidP="000A671D">
            <w:pPr>
              <w:pStyle w:val="Body"/>
              <w:spacing w:after="0"/>
              <w:rPr>
                <w:rFonts w:ascii="Arial" w:eastAsia="Calibri" w:hAnsi="Arial" w:cs="Arial"/>
                <w:szCs w:val="22"/>
                <w:lang w:val="en-IN"/>
              </w:rPr>
            </w:pPr>
            <w:r w:rsidRPr="00063178">
              <w:rPr>
                <w:rFonts w:ascii="Arial" w:eastAsia="Calibri" w:hAnsi="Arial" w:cs="Arial"/>
                <w:b/>
                <w:bCs/>
                <w:szCs w:val="22"/>
                <w:lang w:val="en-IN"/>
              </w:rPr>
              <w:t>Methodology:</w:t>
            </w:r>
            <w:r>
              <w:rPr>
                <w:rFonts w:ascii="Arial" w:eastAsia="Calibri" w:hAnsi="Arial" w:cs="Arial"/>
                <w:szCs w:val="22"/>
                <w:lang w:val="en-IN"/>
              </w:rPr>
              <w:t xml:space="preserve"> </w:t>
            </w:r>
            <w:r w:rsidR="000A671D" w:rsidRPr="000A671D">
              <w:rPr>
                <w:rFonts w:ascii="Arial" w:eastAsia="Calibri" w:hAnsi="Arial" w:cs="Arial"/>
                <w:szCs w:val="22"/>
                <w:lang w:val="en-IN"/>
              </w:rPr>
              <w:t xml:space="preserve">The demonstration was laid out design with three fertilizer </w:t>
            </w:r>
            <w:proofErr w:type="gramStart"/>
            <w:r w:rsidR="000A671D" w:rsidRPr="000A671D">
              <w:rPr>
                <w:rFonts w:ascii="Arial" w:eastAsia="Calibri" w:hAnsi="Arial" w:cs="Arial"/>
                <w:szCs w:val="22"/>
                <w:lang w:val="en-IN"/>
              </w:rPr>
              <w:t>combinations:-</w:t>
            </w:r>
            <w:proofErr w:type="gramEnd"/>
            <w:r w:rsidR="000A671D" w:rsidRPr="000A671D">
              <w:rPr>
                <w:rFonts w:ascii="Arial" w:eastAsia="Calibri" w:hAnsi="Arial" w:cs="Arial"/>
                <w:szCs w:val="22"/>
                <w:lang w:val="en-IN"/>
              </w:rPr>
              <w:t>100% RDF@120:60:40 kg N</w:t>
            </w:r>
            <w:proofErr w:type="gramStart"/>
            <w:r w:rsidR="000A671D" w:rsidRPr="000A671D">
              <w:rPr>
                <w:rFonts w:ascii="Arial" w:eastAsia="Calibri" w:hAnsi="Arial" w:cs="Arial"/>
                <w:szCs w:val="22"/>
                <w:lang w:val="en-IN"/>
              </w:rPr>
              <w:t>:P:K</w:t>
            </w:r>
            <w:proofErr w:type="gramEnd"/>
            <w:r w:rsidR="000A671D" w:rsidRPr="000A671D">
              <w:rPr>
                <w:rFonts w:ascii="Arial" w:eastAsia="Calibri" w:hAnsi="Arial" w:cs="Arial"/>
                <w:szCs w:val="22"/>
                <w:lang w:val="en-IN"/>
              </w:rPr>
              <w:t>/ha (N</w:t>
            </w:r>
            <w:r w:rsidR="000A671D" w:rsidRPr="000A671D">
              <w:rPr>
                <w:rFonts w:ascii="Arial" w:eastAsia="Calibri" w:hAnsi="Arial" w:cs="Arial"/>
                <w:szCs w:val="22"/>
                <w:vertAlign w:val="subscript"/>
                <w:lang w:val="en-IN"/>
              </w:rPr>
              <w:t>120</w:t>
            </w:r>
            <w:r w:rsidR="000A671D" w:rsidRPr="000A671D">
              <w:rPr>
                <w:rFonts w:ascii="Arial" w:eastAsia="Calibri" w:hAnsi="Arial" w:cs="Arial"/>
                <w:szCs w:val="22"/>
                <w:lang w:val="en-IN"/>
              </w:rPr>
              <w:t>P</w:t>
            </w:r>
            <w:r w:rsidR="000A671D" w:rsidRPr="000A671D">
              <w:rPr>
                <w:rFonts w:ascii="Arial" w:eastAsia="Calibri" w:hAnsi="Arial" w:cs="Arial"/>
                <w:szCs w:val="22"/>
                <w:vertAlign w:val="subscript"/>
                <w:lang w:val="en-IN"/>
              </w:rPr>
              <w:t>60</w:t>
            </w:r>
            <w:r w:rsidR="000A671D" w:rsidRPr="000A671D">
              <w:rPr>
                <w:rFonts w:ascii="Arial" w:eastAsia="Calibri" w:hAnsi="Arial" w:cs="Arial"/>
                <w:szCs w:val="22"/>
                <w:lang w:val="en-IN"/>
              </w:rPr>
              <w:t>K</w:t>
            </w:r>
            <w:r w:rsidR="000A671D" w:rsidRPr="000A671D">
              <w:rPr>
                <w:rFonts w:ascii="Arial" w:eastAsia="Calibri" w:hAnsi="Arial" w:cs="Arial"/>
                <w:szCs w:val="22"/>
                <w:vertAlign w:val="subscript"/>
                <w:lang w:val="en-IN"/>
              </w:rPr>
              <w:t>40</w:t>
            </w:r>
            <w:r w:rsidR="000A671D" w:rsidRPr="000A671D">
              <w:rPr>
                <w:rFonts w:ascii="Arial" w:eastAsia="Calibri" w:hAnsi="Arial" w:cs="Arial"/>
                <w:szCs w:val="22"/>
                <w:lang w:val="en-IN"/>
              </w:rPr>
              <w:t>), 75% recommended N and P + 100% K along with one foliar spray of nano DAP and nano urea at pre-flowering stage (N</w:t>
            </w:r>
            <w:r w:rsidR="000A671D" w:rsidRPr="000A671D">
              <w:rPr>
                <w:rFonts w:ascii="Arial" w:eastAsia="Calibri" w:hAnsi="Arial" w:cs="Arial"/>
                <w:szCs w:val="22"/>
                <w:vertAlign w:val="subscript"/>
                <w:lang w:val="en-IN"/>
              </w:rPr>
              <w:t>90</w:t>
            </w:r>
            <w:r w:rsidR="000A671D" w:rsidRPr="000A671D">
              <w:rPr>
                <w:rFonts w:ascii="Arial" w:eastAsia="Calibri" w:hAnsi="Arial" w:cs="Arial"/>
                <w:szCs w:val="22"/>
                <w:lang w:val="en-IN"/>
              </w:rPr>
              <w:t>P</w:t>
            </w:r>
            <w:r w:rsidR="000A671D" w:rsidRPr="000A671D">
              <w:rPr>
                <w:rFonts w:ascii="Arial" w:eastAsia="Calibri" w:hAnsi="Arial" w:cs="Arial"/>
                <w:szCs w:val="22"/>
                <w:vertAlign w:val="subscript"/>
                <w:lang w:val="en-IN"/>
              </w:rPr>
              <w:t>45</w:t>
            </w:r>
            <w:r w:rsidR="000A671D" w:rsidRPr="000A671D">
              <w:rPr>
                <w:rFonts w:ascii="Arial" w:eastAsia="Calibri" w:hAnsi="Arial" w:cs="Arial"/>
                <w:szCs w:val="22"/>
                <w:lang w:val="en-IN"/>
              </w:rPr>
              <w:t>K</w:t>
            </w:r>
            <w:r w:rsidR="000A671D" w:rsidRPr="000A671D">
              <w:rPr>
                <w:rFonts w:ascii="Arial" w:eastAsia="Calibri" w:hAnsi="Arial" w:cs="Arial"/>
                <w:szCs w:val="22"/>
                <w:vertAlign w:val="subscript"/>
                <w:lang w:val="en-IN"/>
              </w:rPr>
              <w:t>40</w:t>
            </w:r>
            <w:r w:rsidR="000A671D" w:rsidRPr="000A671D">
              <w:rPr>
                <w:rFonts w:ascii="Arial" w:eastAsia="Calibri" w:hAnsi="Arial" w:cs="Arial"/>
                <w:szCs w:val="22"/>
                <w:lang w:val="en-IN"/>
              </w:rPr>
              <w:t>+NanoNP</w:t>
            </w:r>
            <w:r w:rsidR="000A671D" w:rsidRPr="000A671D">
              <w:rPr>
                <w:rFonts w:ascii="Arial" w:eastAsia="Calibri" w:hAnsi="Arial" w:cs="Arial"/>
                <w:szCs w:val="22"/>
                <w:vertAlign w:val="subscript"/>
                <w:lang w:val="en-IN"/>
              </w:rPr>
              <w:t>1FS</w:t>
            </w:r>
            <w:r w:rsidR="000A671D" w:rsidRPr="000A671D">
              <w:rPr>
                <w:rFonts w:ascii="Arial" w:eastAsia="Calibri" w:hAnsi="Arial" w:cs="Arial"/>
                <w:szCs w:val="22"/>
                <w:lang w:val="en-IN"/>
              </w:rPr>
              <w:t>) and 75% recommended N and P + 100% K along with two foliar sprays of nano DAP and nano urea at active tillering and pre-flowering stages (N</w:t>
            </w:r>
            <w:r w:rsidR="000A671D" w:rsidRPr="000A671D">
              <w:rPr>
                <w:rFonts w:ascii="Arial" w:eastAsia="Calibri" w:hAnsi="Arial" w:cs="Arial"/>
                <w:szCs w:val="22"/>
                <w:vertAlign w:val="subscript"/>
                <w:lang w:val="en-IN"/>
              </w:rPr>
              <w:t>90</w:t>
            </w:r>
            <w:r w:rsidR="000A671D" w:rsidRPr="000A671D">
              <w:rPr>
                <w:rFonts w:ascii="Arial" w:eastAsia="Calibri" w:hAnsi="Arial" w:cs="Arial"/>
                <w:szCs w:val="22"/>
                <w:lang w:val="en-IN"/>
              </w:rPr>
              <w:t>P</w:t>
            </w:r>
            <w:r w:rsidR="000A671D" w:rsidRPr="000A671D">
              <w:rPr>
                <w:rFonts w:ascii="Arial" w:eastAsia="Calibri" w:hAnsi="Arial" w:cs="Arial"/>
                <w:szCs w:val="22"/>
                <w:vertAlign w:val="subscript"/>
                <w:lang w:val="en-IN"/>
              </w:rPr>
              <w:t>45</w:t>
            </w:r>
            <w:r w:rsidR="000A671D" w:rsidRPr="000A671D">
              <w:rPr>
                <w:rFonts w:ascii="Arial" w:eastAsia="Calibri" w:hAnsi="Arial" w:cs="Arial"/>
                <w:szCs w:val="22"/>
                <w:lang w:val="en-IN"/>
              </w:rPr>
              <w:t>K</w:t>
            </w:r>
            <w:r w:rsidR="000A671D" w:rsidRPr="000A671D">
              <w:rPr>
                <w:rFonts w:ascii="Arial" w:eastAsia="Calibri" w:hAnsi="Arial" w:cs="Arial"/>
                <w:szCs w:val="22"/>
                <w:vertAlign w:val="subscript"/>
                <w:lang w:val="en-IN"/>
              </w:rPr>
              <w:t>40</w:t>
            </w:r>
            <w:r w:rsidR="000A671D" w:rsidRPr="000A671D">
              <w:rPr>
                <w:rFonts w:ascii="Arial" w:eastAsia="Calibri" w:hAnsi="Arial" w:cs="Arial"/>
                <w:szCs w:val="22"/>
                <w:lang w:val="en-IN"/>
              </w:rPr>
              <w:t>+NanoNP</w:t>
            </w:r>
            <w:r w:rsidR="000A671D" w:rsidRPr="000A671D">
              <w:rPr>
                <w:rFonts w:ascii="Arial" w:eastAsia="Calibri" w:hAnsi="Arial" w:cs="Arial"/>
                <w:szCs w:val="22"/>
                <w:vertAlign w:val="subscript"/>
                <w:lang w:val="en-IN"/>
              </w:rPr>
              <w:t>2FS</w:t>
            </w:r>
            <w:r w:rsidR="000A671D" w:rsidRPr="000A671D">
              <w:rPr>
                <w:rFonts w:ascii="Arial" w:eastAsia="Calibri" w:hAnsi="Arial" w:cs="Arial"/>
                <w:szCs w:val="22"/>
                <w:lang w:val="en-IN"/>
              </w:rPr>
              <w:t xml:space="preserve">). </w:t>
            </w:r>
          </w:p>
          <w:p w14:paraId="1A8BBE62" w14:textId="77777777" w:rsidR="00063178" w:rsidRDefault="000A671D" w:rsidP="00063178">
            <w:pPr>
              <w:pStyle w:val="Body"/>
              <w:spacing w:after="0"/>
              <w:rPr>
                <w:rFonts w:ascii="Arial" w:eastAsia="Calibri" w:hAnsi="Arial" w:cs="Arial"/>
                <w:szCs w:val="22"/>
                <w:lang w:val="en-IN"/>
              </w:rPr>
            </w:pPr>
            <w:r w:rsidRPr="00063178">
              <w:rPr>
                <w:rFonts w:ascii="Arial" w:eastAsia="Calibri" w:hAnsi="Arial" w:cs="Arial"/>
                <w:b/>
                <w:bCs/>
                <w:szCs w:val="22"/>
                <w:lang w:val="en-IN"/>
              </w:rPr>
              <w:t xml:space="preserve">Results </w:t>
            </w:r>
            <w:r w:rsidR="00063178" w:rsidRPr="00063178">
              <w:rPr>
                <w:rFonts w:ascii="Arial" w:eastAsia="Calibri" w:hAnsi="Arial" w:cs="Arial"/>
                <w:b/>
                <w:bCs/>
                <w:szCs w:val="22"/>
                <w:lang w:val="en-IN"/>
              </w:rPr>
              <w:t>:</w:t>
            </w:r>
            <w:r w:rsidR="00063178">
              <w:rPr>
                <w:rFonts w:ascii="Arial" w:eastAsia="Calibri" w:hAnsi="Arial" w:cs="Arial"/>
                <w:szCs w:val="22"/>
                <w:lang w:val="en-IN"/>
              </w:rPr>
              <w:t xml:space="preserve"> </w:t>
            </w:r>
            <w:r w:rsidRPr="000A671D">
              <w:rPr>
                <w:rFonts w:ascii="Arial" w:eastAsia="Calibri" w:hAnsi="Arial" w:cs="Arial"/>
                <w:szCs w:val="22"/>
                <w:lang w:val="en-IN"/>
              </w:rPr>
              <w:t>N</w:t>
            </w:r>
            <w:r w:rsidRPr="000A671D">
              <w:rPr>
                <w:rFonts w:ascii="Arial" w:eastAsia="Calibri" w:hAnsi="Arial" w:cs="Arial"/>
                <w:szCs w:val="22"/>
                <w:vertAlign w:val="subscript"/>
                <w:lang w:val="en-IN"/>
              </w:rPr>
              <w:t>90</w:t>
            </w:r>
            <w:r w:rsidRPr="000A671D">
              <w:rPr>
                <w:rFonts w:ascii="Arial" w:eastAsia="Calibri" w:hAnsi="Arial" w:cs="Arial"/>
                <w:szCs w:val="22"/>
                <w:lang w:val="en-IN"/>
              </w:rPr>
              <w:t>P</w:t>
            </w:r>
            <w:r w:rsidRPr="000A671D">
              <w:rPr>
                <w:rFonts w:ascii="Arial" w:eastAsia="Calibri" w:hAnsi="Arial" w:cs="Arial"/>
                <w:szCs w:val="22"/>
                <w:vertAlign w:val="subscript"/>
                <w:lang w:val="en-IN"/>
              </w:rPr>
              <w:t>45</w:t>
            </w:r>
            <w:r w:rsidRPr="000A671D">
              <w:rPr>
                <w:rFonts w:ascii="Arial" w:eastAsia="Calibri" w:hAnsi="Arial" w:cs="Arial"/>
                <w:szCs w:val="22"/>
                <w:lang w:val="en-IN"/>
              </w:rPr>
              <w:t>K</w:t>
            </w:r>
            <w:r w:rsidRPr="000A671D">
              <w:rPr>
                <w:rFonts w:ascii="Arial" w:eastAsia="Calibri" w:hAnsi="Arial" w:cs="Arial"/>
                <w:szCs w:val="22"/>
                <w:vertAlign w:val="subscript"/>
                <w:lang w:val="en-IN"/>
              </w:rPr>
              <w:t>40</w:t>
            </w:r>
            <w:r w:rsidRPr="000A671D">
              <w:rPr>
                <w:rFonts w:ascii="Arial" w:eastAsia="Calibri" w:hAnsi="Arial" w:cs="Arial"/>
                <w:szCs w:val="22"/>
                <w:lang w:val="en-IN"/>
              </w:rPr>
              <w:t>+NanoNP</w:t>
            </w:r>
            <w:r w:rsidRPr="000A671D">
              <w:rPr>
                <w:rFonts w:ascii="Arial" w:eastAsia="Calibri" w:hAnsi="Arial" w:cs="Arial"/>
                <w:szCs w:val="22"/>
                <w:vertAlign w:val="subscript"/>
                <w:lang w:val="en-IN"/>
              </w:rPr>
              <w:t>2FS</w:t>
            </w:r>
            <w:r w:rsidRPr="000A671D">
              <w:rPr>
                <w:rFonts w:ascii="Arial" w:eastAsia="Calibri" w:hAnsi="Arial" w:cs="Arial"/>
                <w:szCs w:val="22"/>
                <w:lang w:val="en-IN"/>
              </w:rPr>
              <w:t xml:space="preserve"> significantly improved growth and yield attributes, recording the highest plant height (111.47 cm), no. of tillers (15.95/plant), no. of effective tillers (13.80/plant), no. of grains (147.65/panicle), and test weight (31.88 g). The highest grain yield (50.78 q/ha) and straw yield (70.96 q/ha) were also obtained under N</w:t>
            </w:r>
            <w:r w:rsidRPr="000A671D">
              <w:rPr>
                <w:rFonts w:ascii="Arial" w:eastAsia="Calibri" w:hAnsi="Arial" w:cs="Arial"/>
                <w:szCs w:val="22"/>
                <w:vertAlign w:val="subscript"/>
                <w:lang w:val="en-IN"/>
              </w:rPr>
              <w:t>90</w:t>
            </w:r>
            <w:r w:rsidRPr="000A671D">
              <w:rPr>
                <w:rFonts w:ascii="Arial" w:eastAsia="Calibri" w:hAnsi="Arial" w:cs="Arial"/>
                <w:szCs w:val="22"/>
                <w:lang w:val="en-IN"/>
              </w:rPr>
              <w:t>P</w:t>
            </w:r>
            <w:r w:rsidRPr="000A671D">
              <w:rPr>
                <w:rFonts w:ascii="Arial" w:eastAsia="Calibri" w:hAnsi="Arial" w:cs="Arial"/>
                <w:szCs w:val="22"/>
                <w:vertAlign w:val="subscript"/>
                <w:lang w:val="en-IN"/>
              </w:rPr>
              <w:t>45</w:t>
            </w:r>
            <w:r w:rsidRPr="000A671D">
              <w:rPr>
                <w:rFonts w:ascii="Arial" w:eastAsia="Calibri" w:hAnsi="Arial" w:cs="Arial"/>
                <w:szCs w:val="22"/>
                <w:lang w:val="en-IN"/>
              </w:rPr>
              <w:t>K</w:t>
            </w:r>
            <w:r w:rsidRPr="000A671D">
              <w:rPr>
                <w:rFonts w:ascii="Arial" w:eastAsia="Calibri" w:hAnsi="Arial" w:cs="Arial"/>
                <w:szCs w:val="22"/>
                <w:vertAlign w:val="subscript"/>
                <w:lang w:val="en-IN"/>
              </w:rPr>
              <w:t>40</w:t>
            </w:r>
            <w:r w:rsidRPr="000A671D">
              <w:rPr>
                <w:rFonts w:ascii="Arial" w:eastAsia="Calibri" w:hAnsi="Arial" w:cs="Arial"/>
                <w:szCs w:val="22"/>
                <w:lang w:val="en-IN"/>
              </w:rPr>
              <w:t>+NanoNP</w:t>
            </w:r>
            <w:r w:rsidRPr="000A671D">
              <w:rPr>
                <w:rFonts w:ascii="Arial" w:eastAsia="Calibri" w:hAnsi="Arial" w:cs="Arial"/>
                <w:szCs w:val="22"/>
                <w:vertAlign w:val="subscript"/>
                <w:lang w:val="en-IN"/>
              </w:rPr>
              <w:t>2FS</w:t>
            </w:r>
            <w:r w:rsidRPr="000A671D">
              <w:rPr>
                <w:rFonts w:ascii="Arial" w:eastAsia="Calibri" w:hAnsi="Arial" w:cs="Arial"/>
                <w:szCs w:val="22"/>
                <w:lang w:val="en-IN"/>
              </w:rPr>
              <w:t>, representing yield increases of 6.88 and 3.11% over N</w:t>
            </w:r>
            <w:r w:rsidRPr="000A671D">
              <w:rPr>
                <w:rFonts w:ascii="Arial" w:eastAsia="Calibri" w:hAnsi="Arial" w:cs="Arial"/>
                <w:szCs w:val="22"/>
                <w:vertAlign w:val="subscript"/>
                <w:lang w:val="en-IN"/>
              </w:rPr>
              <w:t>90</w:t>
            </w:r>
            <w:r w:rsidRPr="000A671D">
              <w:rPr>
                <w:rFonts w:ascii="Arial" w:eastAsia="Calibri" w:hAnsi="Arial" w:cs="Arial"/>
                <w:szCs w:val="22"/>
                <w:lang w:val="en-IN"/>
              </w:rPr>
              <w:t>P</w:t>
            </w:r>
            <w:r w:rsidRPr="000A671D">
              <w:rPr>
                <w:rFonts w:ascii="Arial" w:eastAsia="Calibri" w:hAnsi="Arial" w:cs="Arial"/>
                <w:szCs w:val="22"/>
                <w:vertAlign w:val="subscript"/>
                <w:lang w:val="en-IN"/>
              </w:rPr>
              <w:t>45</w:t>
            </w:r>
            <w:r w:rsidRPr="000A671D">
              <w:rPr>
                <w:rFonts w:ascii="Arial" w:eastAsia="Calibri" w:hAnsi="Arial" w:cs="Arial"/>
                <w:szCs w:val="22"/>
                <w:lang w:val="en-IN"/>
              </w:rPr>
              <w:t>K</w:t>
            </w:r>
            <w:r w:rsidRPr="000A671D">
              <w:rPr>
                <w:rFonts w:ascii="Arial" w:eastAsia="Calibri" w:hAnsi="Arial" w:cs="Arial"/>
                <w:szCs w:val="22"/>
                <w:vertAlign w:val="subscript"/>
                <w:lang w:val="en-IN"/>
              </w:rPr>
              <w:t>40</w:t>
            </w:r>
            <w:r w:rsidRPr="000A671D">
              <w:rPr>
                <w:rFonts w:ascii="Arial" w:eastAsia="Calibri" w:hAnsi="Arial" w:cs="Arial"/>
                <w:szCs w:val="22"/>
                <w:lang w:val="en-IN"/>
              </w:rPr>
              <w:t>+NanoNP</w:t>
            </w:r>
            <w:r w:rsidRPr="000A671D">
              <w:rPr>
                <w:rFonts w:ascii="Arial" w:eastAsia="Calibri" w:hAnsi="Arial" w:cs="Arial"/>
                <w:szCs w:val="22"/>
                <w:vertAlign w:val="subscript"/>
                <w:lang w:val="en-IN"/>
              </w:rPr>
              <w:t>1FS</w:t>
            </w:r>
            <w:r w:rsidRPr="000A671D">
              <w:rPr>
                <w:rFonts w:ascii="Arial" w:eastAsia="Calibri" w:hAnsi="Arial" w:cs="Arial"/>
                <w:szCs w:val="22"/>
                <w:lang w:val="en-IN"/>
              </w:rPr>
              <w:t xml:space="preserve"> and N</w:t>
            </w:r>
            <w:r w:rsidRPr="000A671D">
              <w:rPr>
                <w:rFonts w:ascii="Arial" w:eastAsia="Calibri" w:hAnsi="Arial" w:cs="Arial"/>
                <w:szCs w:val="22"/>
                <w:vertAlign w:val="subscript"/>
                <w:lang w:val="en-IN"/>
              </w:rPr>
              <w:t>120</w:t>
            </w:r>
            <w:r w:rsidRPr="000A671D">
              <w:rPr>
                <w:rFonts w:ascii="Arial" w:eastAsia="Calibri" w:hAnsi="Arial" w:cs="Arial"/>
                <w:szCs w:val="22"/>
                <w:lang w:val="en-IN"/>
              </w:rPr>
              <w:t>P</w:t>
            </w:r>
            <w:r w:rsidRPr="000A671D">
              <w:rPr>
                <w:rFonts w:ascii="Arial" w:eastAsia="Calibri" w:hAnsi="Arial" w:cs="Arial"/>
                <w:szCs w:val="22"/>
                <w:vertAlign w:val="subscript"/>
                <w:lang w:val="en-IN"/>
              </w:rPr>
              <w:t>60</w:t>
            </w:r>
            <w:r w:rsidRPr="000A671D">
              <w:rPr>
                <w:rFonts w:ascii="Arial" w:eastAsia="Calibri" w:hAnsi="Arial" w:cs="Arial"/>
                <w:szCs w:val="22"/>
                <w:lang w:val="en-IN"/>
              </w:rPr>
              <w:t>K</w:t>
            </w:r>
            <w:r w:rsidRPr="000A671D">
              <w:rPr>
                <w:rFonts w:ascii="Arial" w:eastAsia="Calibri" w:hAnsi="Arial" w:cs="Arial"/>
                <w:szCs w:val="22"/>
                <w:vertAlign w:val="subscript"/>
                <w:lang w:val="en-IN"/>
              </w:rPr>
              <w:t>40</w:t>
            </w:r>
            <w:r w:rsidRPr="000A671D">
              <w:rPr>
                <w:rFonts w:ascii="Arial" w:eastAsia="Calibri" w:hAnsi="Arial" w:cs="Arial"/>
                <w:szCs w:val="22"/>
                <w:lang w:val="en-IN"/>
              </w:rPr>
              <w:t>, respectively. Correlation analysis indicated significant relationships among soil properties, particularly between pH and organic carbon, and negative associations between available phosphorus and EC and between available nitrogen and potassium. Economic analysis showed that N</w:t>
            </w:r>
            <w:r w:rsidRPr="000A671D">
              <w:rPr>
                <w:rFonts w:ascii="Arial" w:eastAsia="Calibri" w:hAnsi="Arial" w:cs="Arial"/>
                <w:szCs w:val="22"/>
                <w:vertAlign w:val="subscript"/>
                <w:lang w:val="en-IN"/>
              </w:rPr>
              <w:t>90</w:t>
            </w:r>
            <w:r w:rsidRPr="000A671D">
              <w:rPr>
                <w:rFonts w:ascii="Arial" w:eastAsia="Calibri" w:hAnsi="Arial" w:cs="Arial"/>
                <w:szCs w:val="22"/>
                <w:lang w:val="en-IN"/>
              </w:rPr>
              <w:t>P</w:t>
            </w:r>
            <w:r w:rsidRPr="000A671D">
              <w:rPr>
                <w:rFonts w:ascii="Arial" w:eastAsia="Calibri" w:hAnsi="Arial" w:cs="Arial"/>
                <w:szCs w:val="22"/>
                <w:vertAlign w:val="subscript"/>
                <w:lang w:val="en-IN"/>
              </w:rPr>
              <w:t>45</w:t>
            </w:r>
            <w:r w:rsidRPr="000A671D">
              <w:rPr>
                <w:rFonts w:ascii="Arial" w:eastAsia="Calibri" w:hAnsi="Arial" w:cs="Arial"/>
                <w:szCs w:val="22"/>
                <w:lang w:val="en-IN"/>
              </w:rPr>
              <w:t>K</w:t>
            </w:r>
            <w:r w:rsidRPr="000A671D">
              <w:rPr>
                <w:rFonts w:ascii="Arial" w:eastAsia="Calibri" w:hAnsi="Arial" w:cs="Arial"/>
                <w:szCs w:val="22"/>
                <w:vertAlign w:val="subscript"/>
                <w:lang w:val="en-IN"/>
              </w:rPr>
              <w:t>40</w:t>
            </w:r>
            <w:r w:rsidRPr="000A671D">
              <w:rPr>
                <w:rFonts w:ascii="Arial" w:eastAsia="Calibri" w:hAnsi="Arial" w:cs="Arial"/>
                <w:szCs w:val="22"/>
                <w:lang w:val="en-IN"/>
              </w:rPr>
              <w:t>+NanoNP</w:t>
            </w:r>
            <w:r w:rsidRPr="000A671D">
              <w:rPr>
                <w:rFonts w:ascii="Arial" w:eastAsia="Calibri" w:hAnsi="Arial" w:cs="Arial"/>
                <w:szCs w:val="22"/>
                <w:vertAlign w:val="subscript"/>
                <w:lang w:val="en-IN"/>
              </w:rPr>
              <w:t>2FS</w:t>
            </w:r>
            <w:r w:rsidRPr="000A671D">
              <w:rPr>
                <w:rFonts w:ascii="Arial" w:eastAsia="Calibri" w:hAnsi="Arial" w:cs="Arial"/>
                <w:szCs w:val="22"/>
                <w:lang w:val="en-IN"/>
              </w:rPr>
              <w:t xml:space="preserve"> recorded the highest net return (Rs.70842.98/ha) and B:C ratio despite a slightly higher cultivation cost. </w:t>
            </w:r>
          </w:p>
          <w:p w14:paraId="7E137403" w14:textId="77777777" w:rsidR="000A671D" w:rsidRPr="00BA1B01" w:rsidRDefault="00063178" w:rsidP="00063178">
            <w:pPr>
              <w:pStyle w:val="Body"/>
              <w:spacing w:after="0"/>
              <w:rPr>
                <w:rFonts w:ascii="Arial" w:eastAsia="Calibri" w:hAnsi="Arial" w:cs="Arial"/>
                <w:szCs w:val="22"/>
              </w:rPr>
            </w:pPr>
            <w:r w:rsidRPr="00063178">
              <w:rPr>
                <w:rFonts w:ascii="Arial" w:eastAsia="Calibri" w:hAnsi="Arial" w:cs="Arial"/>
                <w:b/>
                <w:bCs/>
                <w:szCs w:val="22"/>
                <w:lang w:val="en-IN"/>
              </w:rPr>
              <w:t>Conclusion:</w:t>
            </w:r>
            <w:r>
              <w:rPr>
                <w:rFonts w:ascii="Arial" w:eastAsia="Calibri" w:hAnsi="Arial" w:cs="Arial"/>
                <w:szCs w:val="22"/>
                <w:lang w:val="en-IN"/>
              </w:rPr>
              <w:t xml:space="preserve"> </w:t>
            </w:r>
            <w:r w:rsidR="000A671D" w:rsidRPr="000A671D">
              <w:rPr>
                <w:rFonts w:ascii="Arial" w:eastAsia="Calibri" w:hAnsi="Arial" w:cs="Arial"/>
                <w:szCs w:val="22"/>
                <w:lang w:val="en-IN"/>
              </w:rPr>
              <w:t xml:space="preserve">The study demonstrated that foliar application of nano urea and nano DAP twice, along with 75% recommended N and P and 100% K, can improve productivity and profitability of rice over farmers’ practices. </w:t>
            </w:r>
          </w:p>
        </w:tc>
      </w:tr>
    </w:tbl>
    <w:p w14:paraId="55BA359D" w14:textId="77777777" w:rsidR="00636EB2" w:rsidRDefault="00636EB2" w:rsidP="00441B6F">
      <w:pPr>
        <w:pStyle w:val="Body"/>
        <w:spacing w:after="0"/>
        <w:rPr>
          <w:rFonts w:ascii="Arial" w:hAnsi="Arial" w:cs="Arial"/>
          <w:i/>
        </w:rPr>
      </w:pPr>
    </w:p>
    <w:p w14:paraId="63A7A698" w14:textId="77777777" w:rsidR="00790ADA" w:rsidRDefault="00A578F5" w:rsidP="00441B6F">
      <w:pPr>
        <w:pStyle w:val="Body"/>
        <w:spacing w:after="0"/>
        <w:rPr>
          <w:rFonts w:ascii="Arial" w:hAnsi="Arial" w:cs="Arial"/>
          <w:i/>
        </w:rPr>
      </w:pPr>
      <w:r>
        <w:rPr>
          <w:rFonts w:ascii="Arial" w:hAnsi="Arial" w:cs="Arial"/>
          <w:i/>
        </w:rPr>
        <w:t xml:space="preserve">Keywords: </w:t>
      </w:r>
      <w:r w:rsidR="000A671D">
        <w:rPr>
          <w:rFonts w:ascii="Arial" w:hAnsi="Arial" w:cs="Arial"/>
          <w:i/>
        </w:rPr>
        <w:t xml:space="preserve">Nano fertilizer, Yield, </w:t>
      </w:r>
      <w:r w:rsidR="000A671D" w:rsidRPr="000A671D">
        <w:rPr>
          <w:rFonts w:ascii="Arial" w:hAnsi="Arial" w:cs="Arial"/>
          <w:i/>
        </w:rPr>
        <w:t>oil properties, B:C ratio, Rice</w:t>
      </w:r>
    </w:p>
    <w:p w14:paraId="31AEF7E7" w14:textId="77777777" w:rsidR="0024282C" w:rsidRDefault="0024282C" w:rsidP="00441B6F">
      <w:pPr>
        <w:pStyle w:val="Body"/>
        <w:spacing w:after="0"/>
        <w:rPr>
          <w:rFonts w:ascii="Arial" w:hAnsi="Arial" w:cs="Arial"/>
          <w:i/>
          <w:sz w:val="18"/>
        </w:rPr>
      </w:pPr>
    </w:p>
    <w:p w14:paraId="206914DD" w14:textId="77777777" w:rsidR="00505F06" w:rsidRPr="00A24E7E" w:rsidRDefault="00505F06" w:rsidP="00441B6F">
      <w:pPr>
        <w:pStyle w:val="Body"/>
        <w:spacing w:after="0"/>
        <w:rPr>
          <w:rFonts w:ascii="Arial" w:hAnsi="Arial" w:cs="Arial"/>
          <w:i/>
        </w:rPr>
      </w:pPr>
    </w:p>
    <w:p w14:paraId="7A5221BF" w14:textId="77777777" w:rsidR="00790ADA"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3BE596D2" w14:textId="77777777" w:rsidR="00A578F5" w:rsidRPr="00FB3A86" w:rsidRDefault="00A578F5" w:rsidP="00441B6F">
      <w:pPr>
        <w:pStyle w:val="AbstHead"/>
        <w:spacing w:after="0"/>
        <w:jc w:val="both"/>
        <w:rPr>
          <w:rFonts w:ascii="Arial" w:hAnsi="Arial" w:cs="Arial"/>
        </w:rPr>
      </w:pPr>
    </w:p>
    <w:p w14:paraId="71D7C8A2" w14:textId="77777777" w:rsidR="000A671D" w:rsidRPr="000A671D" w:rsidRDefault="000A671D" w:rsidP="000A671D">
      <w:pPr>
        <w:pStyle w:val="Body"/>
        <w:rPr>
          <w:rFonts w:ascii="Arial" w:eastAsia="Calibri" w:hAnsi="Arial" w:cs="Arial"/>
          <w:szCs w:val="22"/>
        </w:rPr>
      </w:pPr>
      <w:r w:rsidRPr="000A671D">
        <w:rPr>
          <w:rFonts w:ascii="Arial" w:eastAsia="Calibri" w:hAnsi="Arial" w:cs="Arial"/>
          <w:szCs w:val="22"/>
        </w:rPr>
        <w:t>Rice (</w:t>
      </w:r>
      <w:r w:rsidRPr="000A671D">
        <w:rPr>
          <w:rFonts w:ascii="Arial" w:eastAsia="Calibri" w:hAnsi="Arial" w:cs="Arial"/>
          <w:i/>
          <w:iCs/>
          <w:szCs w:val="22"/>
        </w:rPr>
        <w:t>Oryza sativa</w:t>
      </w:r>
      <w:r w:rsidRPr="000A671D">
        <w:rPr>
          <w:rFonts w:ascii="Arial" w:eastAsia="Calibri" w:hAnsi="Arial" w:cs="Arial"/>
          <w:szCs w:val="22"/>
        </w:rPr>
        <w:t xml:space="preserve"> L.) is a staple food and an important cereal crop for one third of the world population. It is essential to boost its production and productivity in order to meet up the rising demand of rice by increasing population. In rice production, India ranks first with about 45 million hectares and with production of 124 million </w:t>
      </w:r>
      <w:proofErr w:type="spellStart"/>
      <w:r w:rsidRPr="000A671D">
        <w:rPr>
          <w:rFonts w:ascii="Arial" w:eastAsia="Calibri" w:hAnsi="Arial" w:cs="Arial"/>
          <w:szCs w:val="22"/>
        </w:rPr>
        <w:t>tonnes</w:t>
      </w:r>
      <w:proofErr w:type="spellEnd"/>
      <w:r w:rsidRPr="000A671D">
        <w:rPr>
          <w:rFonts w:ascii="Arial" w:eastAsia="Calibri" w:hAnsi="Arial" w:cs="Arial"/>
          <w:szCs w:val="22"/>
        </w:rPr>
        <w:t xml:space="preserve"> next to China (GOI, 2023) out of 163 M ha globally. In present day farming, nutrient management is among the foremost vital agronomic management practices </w:t>
      </w:r>
      <w:r w:rsidRPr="000A671D">
        <w:rPr>
          <w:rFonts w:ascii="Arial" w:eastAsia="Calibri" w:hAnsi="Arial" w:cs="Arial"/>
          <w:szCs w:val="22"/>
          <w:lang w:val="en-GB"/>
        </w:rPr>
        <w:t>upon</w:t>
      </w:r>
      <w:r w:rsidRPr="000A671D">
        <w:rPr>
          <w:rFonts w:ascii="Arial" w:eastAsia="Calibri" w:hAnsi="Arial" w:cs="Arial"/>
          <w:szCs w:val="22"/>
        </w:rPr>
        <w:t xml:space="preserve"> which the productivity of the crop is dependent. Among the essential nutrients nitrogen and phosphorus are the most important nutrients for crop growth and development. Nitrogen is primarily accountable for leafy green vegetative growth and chlorophyll production which assist in photosynthesis, at the same time phosphorus play important role in root development, energy transfer, and reproductive growth (flowers/seeds). Together, they regulate the overall structure, metabolism, and maturity of plants (Rathnayaka </w:t>
      </w:r>
      <w:r w:rsidR="008B0B1F" w:rsidRPr="008B0B1F">
        <w:rPr>
          <w:rFonts w:ascii="Arial" w:eastAsia="Calibri" w:hAnsi="Arial" w:cs="Arial"/>
          <w:szCs w:val="22"/>
        </w:rPr>
        <w:t>et al.</w:t>
      </w:r>
      <w:r w:rsidRPr="000A671D">
        <w:rPr>
          <w:rFonts w:ascii="Arial" w:eastAsia="Calibri" w:hAnsi="Arial" w:cs="Arial"/>
          <w:szCs w:val="22"/>
        </w:rPr>
        <w:t>, 2018). In modern agriculture most crucial issues is to fulfill present and future worldwide food demands efficiently (</w:t>
      </w:r>
      <w:proofErr w:type="spellStart"/>
      <w:r w:rsidRPr="000A671D">
        <w:rPr>
          <w:rFonts w:ascii="Arial" w:eastAsia="Calibri" w:hAnsi="Arial" w:cs="Arial"/>
          <w:szCs w:val="22"/>
        </w:rPr>
        <w:t>Calicioglu</w:t>
      </w:r>
      <w:proofErr w:type="spellEnd"/>
      <w:r w:rsidRPr="000A671D">
        <w:rPr>
          <w:rFonts w:ascii="Arial" w:eastAsia="Calibri" w:hAnsi="Arial" w:cs="Arial"/>
          <w:szCs w:val="22"/>
        </w:rPr>
        <w:t xml:space="preserve"> </w:t>
      </w:r>
      <w:r w:rsidR="008B0B1F" w:rsidRPr="008B0B1F">
        <w:rPr>
          <w:rFonts w:ascii="Arial" w:eastAsia="Calibri" w:hAnsi="Arial" w:cs="Arial"/>
          <w:szCs w:val="22"/>
        </w:rPr>
        <w:t>et al.</w:t>
      </w:r>
      <w:r w:rsidRPr="000A671D">
        <w:rPr>
          <w:rFonts w:ascii="Arial" w:eastAsia="Calibri" w:hAnsi="Arial" w:cs="Arial"/>
          <w:szCs w:val="22"/>
        </w:rPr>
        <w:t xml:space="preserve">, 2019). Implementing ecologically responsible cultivation methods, nitrogen and phosphorus use efficiency needs to be enhanced by expanding the efficiency of agricultural systems (Zhang </w:t>
      </w:r>
      <w:r w:rsidR="008B0B1F" w:rsidRPr="008B0B1F">
        <w:rPr>
          <w:rFonts w:ascii="Arial" w:eastAsia="Calibri" w:hAnsi="Arial" w:cs="Arial"/>
          <w:szCs w:val="22"/>
        </w:rPr>
        <w:t>et al.</w:t>
      </w:r>
      <w:r w:rsidRPr="000A671D">
        <w:rPr>
          <w:rFonts w:ascii="Arial" w:eastAsia="Calibri" w:hAnsi="Arial" w:cs="Arial"/>
          <w:szCs w:val="22"/>
        </w:rPr>
        <w:t>, 2023), and exploring modern technologies. Nano-fertilizers have distinctive features which increase plants’ performance in respect of ultra-high absorption, boost in production, and rise in photosynthesis and considerable development in the leaves surface area (</w:t>
      </w:r>
      <w:proofErr w:type="spellStart"/>
      <w:r w:rsidRPr="000A671D">
        <w:rPr>
          <w:rFonts w:ascii="Arial" w:eastAsia="Calibri" w:hAnsi="Arial" w:cs="Arial"/>
          <w:szCs w:val="22"/>
        </w:rPr>
        <w:t>Nongbet</w:t>
      </w:r>
      <w:proofErr w:type="spellEnd"/>
      <w:r w:rsidRPr="000A671D">
        <w:rPr>
          <w:rFonts w:ascii="Arial" w:eastAsia="Calibri" w:hAnsi="Arial" w:cs="Arial"/>
          <w:szCs w:val="22"/>
        </w:rPr>
        <w:t xml:space="preserve"> </w:t>
      </w:r>
      <w:r w:rsidR="008B0B1F" w:rsidRPr="008B0B1F">
        <w:rPr>
          <w:rFonts w:ascii="Arial" w:eastAsia="Calibri" w:hAnsi="Arial" w:cs="Arial"/>
          <w:szCs w:val="22"/>
        </w:rPr>
        <w:t>et al.</w:t>
      </w:r>
      <w:r w:rsidRPr="000A671D">
        <w:rPr>
          <w:rFonts w:ascii="Arial" w:eastAsia="Calibri" w:hAnsi="Arial" w:cs="Arial"/>
          <w:szCs w:val="22"/>
        </w:rPr>
        <w:t xml:space="preserve">, 2022; </w:t>
      </w:r>
      <w:proofErr w:type="spellStart"/>
      <w:r w:rsidRPr="000A671D">
        <w:rPr>
          <w:rFonts w:ascii="Arial" w:eastAsia="Calibri" w:hAnsi="Arial" w:cs="Arial"/>
          <w:szCs w:val="22"/>
        </w:rPr>
        <w:t>Rautela</w:t>
      </w:r>
      <w:proofErr w:type="spellEnd"/>
      <w:r w:rsidRPr="000A671D">
        <w:rPr>
          <w:rFonts w:ascii="Arial" w:eastAsia="Calibri" w:hAnsi="Arial" w:cs="Arial"/>
          <w:szCs w:val="22"/>
        </w:rPr>
        <w:t xml:space="preserve"> </w:t>
      </w:r>
      <w:r w:rsidR="008B0B1F" w:rsidRPr="008B0B1F">
        <w:rPr>
          <w:rFonts w:ascii="Arial" w:eastAsia="Calibri" w:hAnsi="Arial" w:cs="Arial"/>
          <w:szCs w:val="22"/>
        </w:rPr>
        <w:t>et al.</w:t>
      </w:r>
      <w:r w:rsidRPr="000A671D">
        <w:rPr>
          <w:rFonts w:ascii="Arial" w:eastAsia="Calibri" w:hAnsi="Arial" w:cs="Arial"/>
          <w:szCs w:val="22"/>
        </w:rPr>
        <w:t xml:space="preserve">, 2021). Their high surface area permit for quicker absorption, enhancing photosynthesis, root formation, and overall stress tolerance. Use of </w:t>
      </w:r>
      <w:r w:rsidRPr="000A671D">
        <w:rPr>
          <w:rFonts w:ascii="Arial" w:eastAsia="Calibri" w:hAnsi="Arial" w:cs="Arial"/>
          <w:szCs w:val="22"/>
          <w:lang w:val="en-IN"/>
        </w:rPr>
        <w:t>nano</w:t>
      </w:r>
      <w:r w:rsidRPr="000A671D">
        <w:rPr>
          <w:rFonts w:ascii="Arial" w:eastAsia="Calibri" w:hAnsi="Arial" w:cs="Arial"/>
          <w:szCs w:val="22"/>
        </w:rPr>
        <w:t xml:space="preserve">-fertilizer instead of traditional fertilizer is advantageous, on application it reduce nutrient losses (leaching, volatilization) compared to conventional fertilizers, as they release nutrients slowly to match plant needs. They help in reducing nutrient immobilization and fixation, increasing the bioavailability of nutrients. Since of their high efficacy, smaller amounts of </w:t>
      </w:r>
      <w:r w:rsidRPr="000A671D">
        <w:rPr>
          <w:rFonts w:ascii="Arial" w:eastAsia="Calibri" w:hAnsi="Arial" w:cs="Arial"/>
          <w:szCs w:val="22"/>
          <w:lang w:val="en-IN"/>
        </w:rPr>
        <w:t>nano</w:t>
      </w:r>
      <w:r w:rsidRPr="000A671D">
        <w:rPr>
          <w:rFonts w:ascii="Arial" w:eastAsia="Calibri" w:hAnsi="Arial" w:cs="Arial"/>
          <w:szCs w:val="22"/>
        </w:rPr>
        <w:t xml:space="preserve"> fertilizers are required, reducing soil toxicity and environmental contamination. </w:t>
      </w:r>
      <w:r w:rsidRPr="000A671D">
        <w:rPr>
          <w:rFonts w:ascii="Arial" w:eastAsia="Calibri" w:hAnsi="Arial" w:cs="Arial"/>
          <w:szCs w:val="22"/>
          <w:lang w:val="en-GB"/>
        </w:rPr>
        <w:t xml:space="preserve">Without compromising production and nutritional benefits of extensive use of conventional chemical fertilizers it would have been very helpful if </w:t>
      </w:r>
      <w:r w:rsidRPr="000A671D">
        <w:rPr>
          <w:rFonts w:ascii="Arial" w:eastAsia="Calibri" w:hAnsi="Arial" w:cs="Arial"/>
          <w:szCs w:val="22"/>
          <w:lang w:val="en-IN"/>
        </w:rPr>
        <w:t>nano</w:t>
      </w:r>
      <w:r w:rsidRPr="000A671D">
        <w:rPr>
          <w:rFonts w:ascii="Arial" w:eastAsia="Calibri" w:hAnsi="Arial" w:cs="Arial"/>
          <w:szCs w:val="22"/>
          <w:lang w:val="en-GB"/>
        </w:rPr>
        <w:t xml:space="preserve">-fertilizers are used for specific crops such as rice to minimize the potential negative effects. </w:t>
      </w:r>
      <w:r w:rsidRPr="000A671D">
        <w:rPr>
          <w:rFonts w:ascii="Arial" w:eastAsia="Calibri" w:hAnsi="Arial" w:cs="Arial"/>
          <w:szCs w:val="22"/>
        </w:rPr>
        <w:lastRenderedPageBreak/>
        <w:t xml:space="preserve">Nano fertilizers may serve as an alternative to urea and DAP fertilizers to improve N and P use efficiency. It may have the potential to bring down the import of nitrogen and phosphatic fertilizers, subsidy burden to government, reduce the transport, storage costs and usage of urea and DAP fertilizers subsequently reduce the cost of nitrogen  and phosphorus fertilizers. It was revealed that, uptake efficiency of </w:t>
      </w:r>
      <w:r w:rsidRPr="000A671D">
        <w:rPr>
          <w:rFonts w:ascii="Arial" w:eastAsia="Calibri" w:hAnsi="Arial" w:cs="Arial"/>
          <w:szCs w:val="22"/>
          <w:lang w:val="en-IN"/>
        </w:rPr>
        <w:t>nano</w:t>
      </w:r>
      <w:r w:rsidRPr="000A671D">
        <w:rPr>
          <w:rFonts w:ascii="Arial" w:eastAsia="Calibri" w:hAnsi="Arial" w:cs="Arial"/>
          <w:szCs w:val="22"/>
        </w:rPr>
        <w:t>-urea is more than 80% compared to</w:t>
      </w:r>
      <w:r w:rsidRPr="000A671D">
        <w:rPr>
          <w:rFonts w:ascii="Arial" w:eastAsia="Calibri" w:hAnsi="Arial" w:cs="Arial"/>
          <w:szCs w:val="22"/>
          <w:lang w:val="en-GB"/>
        </w:rPr>
        <w:t xml:space="preserve"> </w:t>
      </w:r>
      <w:proofErr w:type="spellStart"/>
      <w:r w:rsidRPr="000A671D">
        <w:rPr>
          <w:rFonts w:ascii="Arial" w:eastAsia="Calibri" w:hAnsi="Arial" w:cs="Arial"/>
          <w:szCs w:val="22"/>
          <w:lang w:val="en-GB"/>
        </w:rPr>
        <w:t>prilled</w:t>
      </w:r>
      <w:proofErr w:type="spellEnd"/>
      <w:r w:rsidRPr="000A671D">
        <w:rPr>
          <w:rFonts w:ascii="Arial" w:eastAsia="Calibri" w:hAnsi="Arial" w:cs="Arial"/>
          <w:szCs w:val="22"/>
        </w:rPr>
        <w:t xml:space="preserve"> urea application (Kumar </w:t>
      </w:r>
      <w:r w:rsidR="008B0B1F" w:rsidRPr="008B0B1F">
        <w:rPr>
          <w:rFonts w:ascii="Arial" w:eastAsia="Calibri" w:hAnsi="Arial" w:cs="Arial"/>
          <w:szCs w:val="22"/>
        </w:rPr>
        <w:t>et al.</w:t>
      </w:r>
      <w:r w:rsidRPr="000A671D">
        <w:rPr>
          <w:rFonts w:ascii="Arial" w:eastAsia="Calibri" w:hAnsi="Arial" w:cs="Arial"/>
          <w:szCs w:val="22"/>
        </w:rPr>
        <w:t xml:space="preserve">, 2021). Upon spraying of </w:t>
      </w:r>
      <w:r w:rsidRPr="000A671D">
        <w:rPr>
          <w:rFonts w:ascii="Arial" w:eastAsia="Calibri" w:hAnsi="Arial" w:cs="Arial"/>
          <w:szCs w:val="22"/>
          <w:lang w:val="en-IN"/>
        </w:rPr>
        <w:t>nano</w:t>
      </w:r>
      <w:r w:rsidRPr="000A671D">
        <w:rPr>
          <w:rFonts w:ascii="Arial" w:eastAsia="Calibri" w:hAnsi="Arial" w:cs="Arial"/>
          <w:szCs w:val="22"/>
        </w:rPr>
        <w:t xml:space="preserve"> fertilizers on the leaves, </w:t>
      </w:r>
      <w:r w:rsidRPr="000A671D">
        <w:rPr>
          <w:rFonts w:ascii="Arial" w:eastAsia="Calibri" w:hAnsi="Arial" w:cs="Arial"/>
          <w:szCs w:val="22"/>
          <w:lang w:val="en-IN"/>
        </w:rPr>
        <w:t>nano</w:t>
      </w:r>
      <w:r w:rsidRPr="000A671D">
        <w:rPr>
          <w:rFonts w:ascii="Arial" w:eastAsia="Calibri" w:hAnsi="Arial" w:cs="Arial"/>
          <w:szCs w:val="22"/>
        </w:rPr>
        <w:t xml:space="preserve">-nutrient formulation enters through stomata through the gas exchange and is assimilated by the plant cells (Abdel-Aziz </w:t>
      </w:r>
      <w:r w:rsidR="008B0B1F" w:rsidRPr="008B0B1F">
        <w:rPr>
          <w:rFonts w:ascii="Arial" w:eastAsia="Calibri" w:hAnsi="Arial" w:cs="Arial"/>
          <w:szCs w:val="22"/>
        </w:rPr>
        <w:t>et al.</w:t>
      </w:r>
      <w:r w:rsidRPr="000A671D">
        <w:rPr>
          <w:rFonts w:ascii="Arial" w:eastAsia="Calibri" w:hAnsi="Arial" w:cs="Arial"/>
          <w:szCs w:val="22"/>
        </w:rPr>
        <w:t xml:space="preserve">, 2018; Tarafdar </w:t>
      </w:r>
      <w:r w:rsidR="008B0B1F" w:rsidRPr="008B0B1F">
        <w:rPr>
          <w:rFonts w:ascii="Arial" w:eastAsia="Calibri" w:hAnsi="Arial" w:cs="Arial"/>
          <w:szCs w:val="22"/>
        </w:rPr>
        <w:t>et al.</w:t>
      </w:r>
      <w:r w:rsidRPr="000A671D">
        <w:rPr>
          <w:rFonts w:ascii="Arial" w:eastAsia="Calibri" w:hAnsi="Arial" w:cs="Arial"/>
          <w:szCs w:val="22"/>
        </w:rPr>
        <w:t xml:space="preserve">, 2014). Later from the source to sink, it is easily transported via phloem according to requirements and unused N remained in the plant vacuole and released gradually for plant growth and development. Yet, efficiency of </w:t>
      </w:r>
      <w:r w:rsidRPr="000A671D">
        <w:rPr>
          <w:rFonts w:ascii="Arial" w:eastAsia="Calibri" w:hAnsi="Arial" w:cs="Arial"/>
          <w:szCs w:val="22"/>
          <w:lang w:val="en-IN"/>
        </w:rPr>
        <w:t>nano</w:t>
      </w:r>
      <w:r w:rsidRPr="000A671D">
        <w:rPr>
          <w:rFonts w:ascii="Arial" w:eastAsia="Calibri" w:hAnsi="Arial" w:cs="Arial"/>
          <w:szCs w:val="22"/>
        </w:rPr>
        <w:t xml:space="preserve"> formulation of urea and DAP may vary in varied crop, soil, and climatic condition. Also, economics of application of </w:t>
      </w:r>
      <w:r w:rsidRPr="000A671D">
        <w:rPr>
          <w:rFonts w:ascii="Arial" w:eastAsia="Calibri" w:hAnsi="Arial" w:cs="Arial"/>
          <w:szCs w:val="22"/>
          <w:lang w:val="en-IN"/>
        </w:rPr>
        <w:t>nano</w:t>
      </w:r>
      <w:r w:rsidRPr="000A671D">
        <w:rPr>
          <w:rFonts w:ascii="Arial" w:eastAsia="Calibri" w:hAnsi="Arial" w:cs="Arial"/>
          <w:szCs w:val="22"/>
        </w:rPr>
        <w:t xml:space="preserve"> fertilizers in paddy may differ. Taking into consideration, a research was carried out to evaluate the effect of different combination of </w:t>
      </w:r>
      <w:r w:rsidRPr="000A671D">
        <w:rPr>
          <w:rFonts w:ascii="Arial" w:eastAsia="Calibri" w:hAnsi="Arial" w:cs="Arial"/>
          <w:szCs w:val="22"/>
          <w:lang w:val="en-IN"/>
        </w:rPr>
        <w:t>nano</w:t>
      </w:r>
      <w:r w:rsidRPr="000A671D">
        <w:rPr>
          <w:rFonts w:ascii="Arial" w:eastAsia="Calibri" w:hAnsi="Arial" w:cs="Arial"/>
          <w:szCs w:val="22"/>
        </w:rPr>
        <w:t xml:space="preserve"> fertilizer with chemical fertilizer on growth, productivity, and economics of transplanted rice</w:t>
      </w:r>
    </w:p>
    <w:p w14:paraId="7E38E097"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670CF6DE" w14:textId="77777777" w:rsidR="00790ADA" w:rsidRPr="00FB3A86" w:rsidRDefault="00790ADA" w:rsidP="00441B6F">
      <w:pPr>
        <w:pStyle w:val="AbstHead"/>
        <w:spacing w:after="0"/>
        <w:jc w:val="both"/>
        <w:rPr>
          <w:rFonts w:ascii="Arial" w:hAnsi="Arial" w:cs="Arial"/>
        </w:rPr>
      </w:pPr>
    </w:p>
    <w:p w14:paraId="77677FC8" w14:textId="77777777" w:rsidR="000A671D" w:rsidRPr="000A671D" w:rsidRDefault="000A671D" w:rsidP="000A671D">
      <w:pPr>
        <w:pStyle w:val="Body"/>
        <w:rPr>
          <w:rFonts w:ascii="Arial" w:eastAsia="Calibri" w:hAnsi="Arial" w:cs="Arial"/>
          <w:szCs w:val="22"/>
        </w:rPr>
      </w:pPr>
      <w:r>
        <w:rPr>
          <w:rFonts w:ascii="Arial" w:eastAsia="Calibri" w:hAnsi="Arial" w:cs="Arial"/>
          <w:b/>
          <w:bCs/>
          <w:szCs w:val="22"/>
        </w:rPr>
        <w:t xml:space="preserve">2.1 </w:t>
      </w:r>
      <w:r>
        <w:rPr>
          <w:rFonts w:ascii="Arial" w:eastAsia="Calibri" w:hAnsi="Arial" w:cs="Arial"/>
          <w:b/>
          <w:bCs/>
          <w:szCs w:val="22"/>
        </w:rPr>
        <w:tab/>
      </w:r>
      <w:r w:rsidRPr="000A671D">
        <w:rPr>
          <w:rFonts w:ascii="Arial" w:eastAsia="Calibri" w:hAnsi="Arial" w:cs="Arial"/>
          <w:b/>
          <w:bCs/>
          <w:szCs w:val="22"/>
        </w:rPr>
        <w:t xml:space="preserve">Experiment site and details </w:t>
      </w:r>
    </w:p>
    <w:p w14:paraId="589E1364" w14:textId="77777777" w:rsidR="000A671D" w:rsidRPr="000A671D" w:rsidRDefault="000A671D" w:rsidP="000A671D">
      <w:pPr>
        <w:pStyle w:val="Body"/>
        <w:rPr>
          <w:rFonts w:ascii="Arial" w:eastAsia="Calibri" w:hAnsi="Arial" w:cs="Arial"/>
          <w:szCs w:val="22"/>
        </w:rPr>
      </w:pPr>
      <w:r w:rsidRPr="000A671D">
        <w:rPr>
          <w:rFonts w:ascii="Arial" w:eastAsia="Calibri" w:hAnsi="Arial" w:cs="Arial"/>
          <w:szCs w:val="22"/>
        </w:rPr>
        <w:t xml:space="preserve">The on-farm trial was conducted at farmers’ field with rice crop during rainy season for two successive years 2024 and 2025 in the Deo and </w:t>
      </w:r>
      <w:proofErr w:type="spellStart"/>
      <w:r w:rsidRPr="000A671D">
        <w:rPr>
          <w:rFonts w:ascii="Arial" w:eastAsia="Calibri" w:hAnsi="Arial" w:cs="Arial"/>
          <w:szCs w:val="22"/>
        </w:rPr>
        <w:t>Madanpur</w:t>
      </w:r>
      <w:proofErr w:type="spellEnd"/>
      <w:r w:rsidRPr="000A671D">
        <w:rPr>
          <w:rFonts w:ascii="Arial" w:eastAsia="Calibri" w:hAnsi="Arial" w:cs="Arial"/>
          <w:szCs w:val="22"/>
        </w:rPr>
        <w:t xml:space="preserve"> block of Aurangabad district, Bihar, India. In this region tube wells are main source of irrigation while, groundwater is the second major source of </w:t>
      </w:r>
      <w:proofErr w:type="spellStart"/>
      <w:r w:rsidRPr="000A671D">
        <w:rPr>
          <w:rFonts w:ascii="Arial" w:eastAsia="Calibri" w:hAnsi="Arial" w:cs="Arial"/>
          <w:szCs w:val="22"/>
        </w:rPr>
        <w:t>irrigation.The</w:t>
      </w:r>
      <w:proofErr w:type="spellEnd"/>
      <w:r w:rsidRPr="000A671D">
        <w:rPr>
          <w:rFonts w:ascii="Arial" w:eastAsia="Calibri" w:hAnsi="Arial" w:cs="Arial"/>
          <w:szCs w:val="22"/>
        </w:rPr>
        <w:t xml:space="preserve"> climate is generally subtropical with big deviation of temperature where maximum temperature exceeded up to 48°C in summer months (April to June)and minimum temperature recorded </w:t>
      </w:r>
      <w:r w:rsidRPr="000A671D">
        <w:rPr>
          <w:rFonts w:ascii="Arial" w:eastAsia="Calibri" w:hAnsi="Arial" w:cs="Arial"/>
          <w:szCs w:val="22"/>
          <w:lang w:val="en-IN"/>
        </w:rPr>
        <w:t>1</w:t>
      </w:r>
      <w:r w:rsidRPr="000A671D">
        <w:rPr>
          <w:rFonts w:ascii="Arial" w:eastAsia="Calibri" w:hAnsi="Arial" w:cs="Arial"/>
          <w:szCs w:val="22"/>
        </w:rPr>
        <w:t xml:space="preserve">2°C </w:t>
      </w:r>
      <w:proofErr w:type="spellStart"/>
      <w:r w:rsidRPr="000A671D">
        <w:rPr>
          <w:rFonts w:ascii="Arial" w:eastAsia="Calibri" w:hAnsi="Arial" w:cs="Arial"/>
          <w:szCs w:val="22"/>
        </w:rPr>
        <w:t>duringwinters</w:t>
      </w:r>
      <w:proofErr w:type="spellEnd"/>
      <w:r w:rsidRPr="000A671D">
        <w:rPr>
          <w:rFonts w:ascii="Arial" w:eastAsia="Calibri" w:hAnsi="Arial" w:cs="Arial"/>
          <w:szCs w:val="22"/>
        </w:rPr>
        <w:t xml:space="preserve"> (December–January). The region receives an average rainfall of roughly </w:t>
      </w:r>
      <w:r w:rsidRPr="000A671D">
        <w:rPr>
          <w:rFonts w:ascii="Arial" w:eastAsia="Calibri" w:hAnsi="Arial" w:cs="Arial"/>
          <w:szCs w:val="22"/>
          <w:lang w:val="en-IN"/>
        </w:rPr>
        <w:t>1098 mm</w:t>
      </w:r>
      <w:r w:rsidRPr="000A671D">
        <w:rPr>
          <w:rFonts w:ascii="Arial" w:eastAsia="Calibri" w:hAnsi="Arial" w:cs="Arial"/>
          <w:szCs w:val="22"/>
        </w:rPr>
        <w:t xml:space="preserve"> mainly between June and </w:t>
      </w:r>
      <w:proofErr w:type="spellStart"/>
      <w:r w:rsidRPr="000A671D">
        <w:rPr>
          <w:rFonts w:ascii="Arial" w:eastAsia="Calibri" w:hAnsi="Arial" w:cs="Arial"/>
          <w:szCs w:val="22"/>
        </w:rPr>
        <w:t>September.The</w:t>
      </w:r>
      <w:proofErr w:type="spellEnd"/>
      <w:r w:rsidRPr="000A671D">
        <w:rPr>
          <w:rFonts w:ascii="Arial" w:eastAsia="Calibri" w:hAnsi="Arial" w:cs="Arial"/>
          <w:szCs w:val="22"/>
        </w:rPr>
        <w:t xml:space="preserve"> rainfall is largely confined to the southwest monsoon. The district falls under Agro-climatic zone III of Bihar having sandy loam, clay loam, loam and clay soil. Soil pH ranges from 6.5 and 8.0, with large areas presenting neutral to slightly alkaline </w:t>
      </w:r>
      <w:proofErr w:type="spellStart"/>
      <w:r w:rsidRPr="000A671D">
        <w:rPr>
          <w:rFonts w:ascii="Arial" w:eastAsia="Calibri" w:hAnsi="Arial" w:cs="Arial"/>
          <w:szCs w:val="22"/>
        </w:rPr>
        <w:t>reactions.Organic</w:t>
      </w:r>
      <w:proofErr w:type="spellEnd"/>
      <w:r w:rsidRPr="000A671D">
        <w:rPr>
          <w:rFonts w:ascii="Arial" w:eastAsia="Calibri" w:hAnsi="Arial" w:cs="Arial"/>
          <w:szCs w:val="22"/>
        </w:rPr>
        <w:t xml:space="preserve"> carbon content is generally low to medium, varying from 0.30% to 0.69%. The soils are ranges medium in nitrogen and phosphorous but rich in potassium.</w:t>
      </w:r>
    </w:p>
    <w:p w14:paraId="435AC75C" w14:textId="77777777" w:rsidR="000A671D" w:rsidRPr="000A671D" w:rsidRDefault="000A671D" w:rsidP="000A671D">
      <w:pPr>
        <w:pStyle w:val="Body"/>
        <w:rPr>
          <w:rFonts w:ascii="Arial" w:eastAsia="Calibri" w:hAnsi="Arial" w:cs="Arial"/>
          <w:szCs w:val="22"/>
        </w:rPr>
      </w:pPr>
      <w:r w:rsidRPr="000A671D">
        <w:rPr>
          <w:rFonts w:ascii="Arial" w:eastAsia="Calibri" w:hAnsi="Arial" w:cs="Arial"/>
          <w:szCs w:val="22"/>
        </w:rPr>
        <w:t>The research was arranged in Randomized block design, there were three treatment combination i.e. (1)100% recommended dose of fertilizer (RDF) @ 120 N:60 P :40 K kg/ha (N</w:t>
      </w:r>
      <w:r w:rsidRPr="000A671D">
        <w:rPr>
          <w:rFonts w:ascii="Arial" w:eastAsia="Calibri" w:hAnsi="Arial" w:cs="Arial"/>
          <w:szCs w:val="22"/>
          <w:vertAlign w:val="subscript"/>
        </w:rPr>
        <w:t>120</w:t>
      </w:r>
      <w:r w:rsidRPr="000A671D">
        <w:rPr>
          <w:rFonts w:ascii="Arial" w:eastAsia="Calibri" w:hAnsi="Arial" w:cs="Arial"/>
          <w:szCs w:val="22"/>
        </w:rPr>
        <w:t>P</w:t>
      </w:r>
      <w:r w:rsidRPr="000A671D">
        <w:rPr>
          <w:rFonts w:ascii="Arial" w:eastAsia="Calibri" w:hAnsi="Arial" w:cs="Arial"/>
          <w:szCs w:val="22"/>
          <w:vertAlign w:val="subscript"/>
        </w:rPr>
        <w:t>60</w:t>
      </w:r>
      <w:r w:rsidRPr="000A671D">
        <w:rPr>
          <w:rFonts w:ascii="Arial" w:eastAsia="Calibri" w:hAnsi="Arial" w:cs="Arial"/>
          <w:szCs w:val="22"/>
        </w:rPr>
        <w:t>K</w:t>
      </w:r>
      <w:r w:rsidRPr="000A671D">
        <w:rPr>
          <w:rFonts w:ascii="Arial" w:eastAsia="Calibri" w:hAnsi="Arial" w:cs="Arial"/>
          <w:szCs w:val="22"/>
          <w:vertAlign w:val="subscript"/>
        </w:rPr>
        <w:t>40</w:t>
      </w:r>
      <w:r w:rsidRPr="000A671D">
        <w:rPr>
          <w:rFonts w:ascii="Arial" w:eastAsia="Calibri" w:hAnsi="Arial" w:cs="Arial"/>
          <w:szCs w:val="22"/>
        </w:rPr>
        <w:t xml:space="preserve">); (2) 75% of RDNP (90N:45P) &amp; 100% K + foliar application of  </w:t>
      </w:r>
      <w:r w:rsidRPr="000A671D">
        <w:rPr>
          <w:rFonts w:ascii="Arial" w:eastAsia="Calibri" w:hAnsi="Arial" w:cs="Arial"/>
          <w:szCs w:val="22"/>
          <w:lang w:val="en-IN"/>
        </w:rPr>
        <w:t>nano</w:t>
      </w:r>
      <w:r w:rsidRPr="000A671D">
        <w:rPr>
          <w:rFonts w:ascii="Arial" w:eastAsia="Calibri" w:hAnsi="Arial" w:cs="Arial"/>
          <w:szCs w:val="22"/>
        </w:rPr>
        <w:t xml:space="preserve"> DAP and </w:t>
      </w:r>
      <w:r w:rsidRPr="000A671D">
        <w:rPr>
          <w:rFonts w:ascii="Arial" w:eastAsia="Calibri" w:hAnsi="Arial" w:cs="Arial"/>
          <w:szCs w:val="22"/>
          <w:lang w:val="en-IN"/>
        </w:rPr>
        <w:t>nano</w:t>
      </w:r>
      <w:r w:rsidRPr="000A671D">
        <w:rPr>
          <w:rFonts w:ascii="Arial" w:eastAsia="Calibri" w:hAnsi="Arial" w:cs="Arial"/>
          <w:szCs w:val="22"/>
        </w:rPr>
        <w:t xml:space="preserve"> urea @ 4ml/l water at pre flowering (N</w:t>
      </w:r>
      <w:r w:rsidRPr="000A671D">
        <w:rPr>
          <w:rFonts w:ascii="Arial" w:eastAsia="Calibri" w:hAnsi="Arial" w:cs="Arial"/>
          <w:szCs w:val="22"/>
          <w:vertAlign w:val="subscript"/>
        </w:rPr>
        <w:t>90</w:t>
      </w:r>
      <w:r w:rsidRPr="000A671D">
        <w:rPr>
          <w:rFonts w:ascii="Arial" w:eastAsia="Calibri" w:hAnsi="Arial" w:cs="Arial"/>
          <w:szCs w:val="22"/>
        </w:rPr>
        <w:t>P</w:t>
      </w:r>
      <w:r w:rsidRPr="000A671D">
        <w:rPr>
          <w:rFonts w:ascii="Arial" w:eastAsia="Calibri" w:hAnsi="Arial" w:cs="Arial"/>
          <w:szCs w:val="22"/>
          <w:vertAlign w:val="subscript"/>
        </w:rPr>
        <w:t>45</w:t>
      </w:r>
      <w:r w:rsidRPr="000A671D">
        <w:rPr>
          <w:rFonts w:ascii="Arial" w:eastAsia="Calibri" w:hAnsi="Arial" w:cs="Arial"/>
          <w:szCs w:val="22"/>
        </w:rPr>
        <w:t>K</w:t>
      </w:r>
      <w:r w:rsidRPr="000A671D">
        <w:rPr>
          <w:rFonts w:ascii="Arial" w:eastAsia="Calibri" w:hAnsi="Arial" w:cs="Arial"/>
          <w:szCs w:val="22"/>
          <w:vertAlign w:val="subscript"/>
        </w:rPr>
        <w:t>40</w:t>
      </w:r>
      <w:r w:rsidRPr="000A671D">
        <w:rPr>
          <w:rFonts w:ascii="Arial" w:eastAsia="Calibri" w:hAnsi="Arial" w:cs="Arial"/>
          <w:szCs w:val="22"/>
        </w:rPr>
        <w:t>+NanoNP</w:t>
      </w:r>
      <w:r w:rsidRPr="000A671D">
        <w:rPr>
          <w:rFonts w:ascii="Arial" w:eastAsia="Calibri" w:hAnsi="Arial" w:cs="Arial"/>
          <w:szCs w:val="22"/>
          <w:vertAlign w:val="subscript"/>
        </w:rPr>
        <w:t>1FS</w:t>
      </w:r>
      <w:r w:rsidRPr="000A671D">
        <w:rPr>
          <w:rFonts w:ascii="Arial" w:eastAsia="Calibri" w:hAnsi="Arial" w:cs="Arial"/>
          <w:szCs w:val="22"/>
        </w:rPr>
        <w:t xml:space="preserve">) and (3) 75% of RDNP (90N:45P) &amp; 100% K + foliar application of  </w:t>
      </w:r>
      <w:r w:rsidRPr="000A671D">
        <w:rPr>
          <w:rFonts w:ascii="Arial" w:eastAsia="Calibri" w:hAnsi="Arial" w:cs="Arial"/>
          <w:szCs w:val="22"/>
          <w:lang w:val="en-IN"/>
        </w:rPr>
        <w:t>nano</w:t>
      </w:r>
      <w:r w:rsidRPr="000A671D">
        <w:rPr>
          <w:rFonts w:ascii="Arial" w:eastAsia="Calibri" w:hAnsi="Arial" w:cs="Arial"/>
          <w:szCs w:val="22"/>
        </w:rPr>
        <w:t xml:space="preserve"> DAP and </w:t>
      </w:r>
      <w:r w:rsidRPr="000A671D">
        <w:rPr>
          <w:rFonts w:ascii="Arial" w:eastAsia="Calibri" w:hAnsi="Arial" w:cs="Arial"/>
          <w:szCs w:val="22"/>
          <w:lang w:val="en-IN"/>
        </w:rPr>
        <w:t>nano</w:t>
      </w:r>
      <w:r w:rsidRPr="000A671D">
        <w:rPr>
          <w:rFonts w:ascii="Arial" w:eastAsia="Calibri" w:hAnsi="Arial" w:cs="Arial"/>
          <w:szCs w:val="22"/>
        </w:rPr>
        <w:t xml:space="preserve"> urea @ 4 ml/l water at active tillering &amp; pre flowering stage (N</w:t>
      </w:r>
      <w:r w:rsidRPr="000A671D">
        <w:rPr>
          <w:rFonts w:ascii="Arial" w:eastAsia="Calibri" w:hAnsi="Arial" w:cs="Arial"/>
          <w:szCs w:val="22"/>
          <w:vertAlign w:val="subscript"/>
        </w:rPr>
        <w:t>90</w:t>
      </w:r>
      <w:r w:rsidRPr="000A671D">
        <w:rPr>
          <w:rFonts w:ascii="Arial" w:eastAsia="Calibri" w:hAnsi="Arial" w:cs="Arial"/>
          <w:szCs w:val="22"/>
        </w:rPr>
        <w:t>P</w:t>
      </w:r>
      <w:r w:rsidRPr="000A671D">
        <w:rPr>
          <w:rFonts w:ascii="Arial" w:eastAsia="Calibri" w:hAnsi="Arial" w:cs="Arial"/>
          <w:szCs w:val="22"/>
          <w:vertAlign w:val="subscript"/>
        </w:rPr>
        <w:t>45</w:t>
      </w:r>
      <w:r w:rsidRPr="000A671D">
        <w:rPr>
          <w:rFonts w:ascii="Arial" w:eastAsia="Calibri" w:hAnsi="Arial" w:cs="Arial"/>
          <w:szCs w:val="22"/>
        </w:rPr>
        <w:t>K</w:t>
      </w:r>
      <w:r w:rsidRPr="000A671D">
        <w:rPr>
          <w:rFonts w:ascii="Arial" w:eastAsia="Calibri" w:hAnsi="Arial" w:cs="Arial"/>
          <w:szCs w:val="22"/>
          <w:vertAlign w:val="subscript"/>
        </w:rPr>
        <w:t>40</w:t>
      </w:r>
      <w:r w:rsidRPr="000A671D">
        <w:rPr>
          <w:rFonts w:ascii="Arial" w:eastAsia="Calibri" w:hAnsi="Arial" w:cs="Arial"/>
          <w:szCs w:val="22"/>
        </w:rPr>
        <w:t>+NanoNP</w:t>
      </w:r>
      <w:r w:rsidRPr="000A671D">
        <w:rPr>
          <w:rFonts w:ascii="Arial" w:eastAsia="Calibri" w:hAnsi="Arial" w:cs="Arial"/>
          <w:szCs w:val="22"/>
          <w:vertAlign w:val="subscript"/>
        </w:rPr>
        <w:t>2FS</w:t>
      </w:r>
      <w:r w:rsidRPr="000A671D">
        <w:rPr>
          <w:rFonts w:ascii="Arial" w:eastAsia="Calibri" w:hAnsi="Arial" w:cs="Arial"/>
          <w:szCs w:val="22"/>
        </w:rPr>
        <w:t xml:space="preserve">) and those were replicated at ten farmers’ field. The variety MTU-7029 was used with seed rate of 20 kg/ha and spacing 20 cm×15 cm was used in the trial. The crop was transplanted in first week of July. The basal application of fertilizers in the form of urea, DAP and MOP were applied as per treatments with recommended dose of fertilizers for paddy i.e., 120:60:40 kg/ha. Before the last ploughing, after mixing the half dose of nitrogen and full dose of phosphorus and potash and was broadcasted uniformly in the field. Remaining half dose of nitrogen was applied at the time of first irrigation or tillering stage and half at second irrigation or panicle initiation stage equally. Yield parameters such as plant height, no of tillers and effective tillers were recorded. Harvesting was done at physiological maturity of the crop. The observation on grain and straw yield was recorded at harvest. </w:t>
      </w:r>
    </w:p>
    <w:p w14:paraId="0C9EDAB5" w14:textId="77777777" w:rsidR="000A671D" w:rsidRPr="000A671D" w:rsidRDefault="000A671D" w:rsidP="000A671D">
      <w:pPr>
        <w:pStyle w:val="Body"/>
        <w:rPr>
          <w:rFonts w:ascii="Arial" w:eastAsia="Calibri" w:hAnsi="Arial" w:cs="Arial"/>
          <w:b/>
          <w:szCs w:val="22"/>
        </w:rPr>
      </w:pPr>
      <w:r>
        <w:rPr>
          <w:rFonts w:ascii="Arial" w:eastAsia="Calibri" w:hAnsi="Arial" w:cs="Arial"/>
          <w:b/>
          <w:szCs w:val="22"/>
        </w:rPr>
        <w:t xml:space="preserve">2.2 </w:t>
      </w:r>
      <w:r w:rsidRPr="000A671D">
        <w:rPr>
          <w:rFonts w:ascii="Arial" w:eastAsia="Calibri" w:hAnsi="Arial" w:cs="Arial"/>
          <w:b/>
          <w:szCs w:val="22"/>
        </w:rPr>
        <w:t xml:space="preserve">Soil collection and analysis  </w:t>
      </w:r>
    </w:p>
    <w:p w14:paraId="453913C4" w14:textId="77777777" w:rsidR="000A671D" w:rsidRPr="000A671D" w:rsidRDefault="000A671D" w:rsidP="000A671D">
      <w:pPr>
        <w:pStyle w:val="Body"/>
        <w:rPr>
          <w:rFonts w:ascii="Arial" w:eastAsia="Calibri" w:hAnsi="Arial" w:cs="Arial"/>
          <w:szCs w:val="22"/>
        </w:rPr>
      </w:pPr>
      <w:r w:rsidRPr="000A671D">
        <w:rPr>
          <w:rFonts w:ascii="Arial" w:eastAsia="Calibri" w:hAnsi="Arial" w:cs="Arial"/>
          <w:szCs w:val="22"/>
        </w:rPr>
        <w:t xml:space="preserve">During the field experiment, a composite soil samples from 0 to 15 cm depth were also collected from every farmers’ field after crop harvest. The collected soil samples were air dried in shade, powdered with a wooden mallet, and passed through 0.2 mm sieve and </w:t>
      </w:r>
      <w:proofErr w:type="spellStart"/>
      <w:r w:rsidRPr="000A671D">
        <w:rPr>
          <w:rFonts w:ascii="Arial" w:eastAsia="Calibri" w:hAnsi="Arial" w:cs="Arial"/>
          <w:szCs w:val="22"/>
        </w:rPr>
        <w:t>and</w:t>
      </w:r>
      <w:proofErr w:type="spellEnd"/>
      <w:r w:rsidRPr="000A671D">
        <w:rPr>
          <w:rFonts w:ascii="Arial" w:eastAsia="Calibri" w:hAnsi="Arial" w:cs="Arial"/>
          <w:szCs w:val="22"/>
        </w:rPr>
        <w:t xml:space="preserve"> preserved for analysis. Soil pH (Jackson, 1973), EC (Jackson, 1973), organic carbon (Jackson, 1973), primary nutrients viz. available N (</w:t>
      </w:r>
      <w:r w:rsidRPr="000A671D">
        <w:rPr>
          <w:rFonts w:ascii="Arial" w:eastAsia="Calibri" w:hAnsi="Arial" w:cs="Arial"/>
          <w:bCs/>
          <w:szCs w:val="22"/>
        </w:rPr>
        <w:t xml:space="preserve">Subbiah and Asija 1956), </w:t>
      </w:r>
      <w:r w:rsidRPr="000A671D">
        <w:rPr>
          <w:rFonts w:ascii="Arial" w:eastAsia="Calibri" w:hAnsi="Arial" w:cs="Arial"/>
          <w:szCs w:val="22"/>
        </w:rPr>
        <w:t>P (Jackson 1967), K (Jackson 1967)) were analyzed by using standard protocol.</w:t>
      </w:r>
    </w:p>
    <w:p w14:paraId="39B82104" w14:textId="77777777" w:rsidR="000A671D" w:rsidRPr="000A671D" w:rsidRDefault="000A671D" w:rsidP="000A671D">
      <w:pPr>
        <w:pStyle w:val="Body"/>
        <w:rPr>
          <w:rFonts w:ascii="Arial" w:eastAsia="Calibri" w:hAnsi="Arial" w:cs="Arial"/>
          <w:b/>
          <w:bCs/>
          <w:szCs w:val="22"/>
        </w:rPr>
      </w:pPr>
      <w:r>
        <w:rPr>
          <w:rFonts w:ascii="Arial" w:eastAsia="Calibri" w:hAnsi="Arial" w:cs="Arial"/>
          <w:b/>
          <w:szCs w:val="22"/>
        </w:rPr>
        <w:t xml:space="preserve">2.3 </w:t>
      </w:r>
      <w:r>
        <w:rPr>
          <w:rFonts w:ascii="Arial" w:eastAsia="Calibri" w:hAnsi="Arial" w:cs="Arial"/>
          <w:b/>
          <w:szCs w:val="22"/>
        </w:rPr>
        <w:tab/>
      </w:r>
      <w:r w:rsidRPr="000A671D">
        <w:rPr>
          <w:rFonts w:ascii="Arial" w:eastAsia="Calibri" w:hAnsi="Arial" w:cs="Arial"/>
          <w:b/>
          <w:szCs w:val="22"/>
        </w:rPr>
        <w:t xml:space="preserve">Economics </w:t>
      </w:r>
    </w:p>
    <w:p w14:paraId="67D775FC" w14:textId="77777777" w:rsidR="000A671D" w:rsidRPr="000A671D" w:rsidRDefault="000A671D" w:rsidP="000A671D">
      <w:pPr>
        <w:pStyle w:val="Body"/>
        <w:rPr>
          <w:rFonts w:ascii="Arial" w:eastAsia="Calibri" w:hAnsi="Arial" w:cs="Arial"/>
          <w:szCs w:val="22"/>
        </w:rPr>
      </w:pPr>
      <w:r w:rsidRPr="000A671D">
        <w:rPr>
          <w:rFonts w:ascii="Arial" w:eastAsia="Calibri" w:hAnsi="Arial" w:cs="Arial"/>
          <w:szCs w:val="22"/>
        </w:rPr>
        <w:t xml:space="preserve">The economic analysis was done by estimate the cultivation cost both fixed cost and variable cost, while the return was calculated by the market selling of the produce. The net income </w:t>
      </w:r>
      <w:r w:rsidR="004A3FDE">
        <w:rPr>
          <w:rFonts w:ascii="Arial" w:eastAsia="Calibri" w:hAnsi="Arial" w:cs="Arial"/>
          <w:szCs w:val="22"/>
        </w:rPr>
        <w:t xml:space="preserve">[Rupees per </w:t>
      </w:r>
      <w:r w:rsidR="004A3FDE">
        <w:rPr>
          <w:rFonts w:ascii="Arial" w:eastAsia="Calibri" w:hAnsi="Arial" w:cs="Arial"/>
          <w:szCs w:val="22"/>
        </w:rPr>
        <w:lastRenderedPageBreak/>
        <w:t xml:space="preserve">hectare </w:t>
      </w:r>
      <w:r w:rsidRPr="000A671D">
        <w:rPr>
          <w:rFonts w:ascii="Arial" w:eastAsia="Calibri" w:hAnsi="Arial" w:cs="Arial"/>
          <w:szCs w:val="22"/>
        </w:rPr>
        <w:t>(Rs/ha)</w:t>
      </w:r>
      <w:r w:rsidR="004A3FDE">
        <w:rPr>
          <w:rFonts w:ascii="Arial" w:eastAsia="Calibri" w:hAnsi="Arial" w:cs="Arial"/>
          <w:szCs w:val="22"/>
        </w:rPr>
        <w:t>]</w:t>
      </w:r>
      <w:r w:rsidRPr="000A671D">
        <w:rPr>
          <w:rFonts w:ascii="Arial" w:eastAsia="Calibri" w:hAnsi="Arial" w:cs="Arial"/>
          <w:szCs w:val="22"/>
        </w:rPr>
        <w:t xml:space="preserve"> and benefit: cost (B:C) ratio were calculated by the given formula mentioned in equations.</w:t>
      </w:r>
    </w:p>
    <w:p w14:paraId="4FD63517" w14:textId="77777777" w:rsidR="000A671D" w:rsidRPr="000A671D" w:rsidRDefault="000A671D" w:rsidP="000A671D">
      <w:pPr>
        <w:pStyle w:val="Body"/>
        <w:rPr>
          <w:rFonts w:ascii="Arial" w:eastAsia="Calibri" w:hAnsi="Arial" w:cs="Arial"/>
          <w:szCs w:val="22"/>
        </w:rPr>
      </w:pPr>
      <m:oMathPara>
        <m:oMathParaPr>
          <m:jc m:val="left"/>
        </m:oMathParaPr>
        <m:oMath>
          <m:r>
            <m:rPr>
              <m:sty m:val="p"/>
            </m:rPr>
            <w:rPr>
              <w:rFonts w:ascii="Cambria Math" w:eastAsia="Calibri" w:hAnsi="Cambria Math" w:cs="Arial"/>
              <w:szCs w:val="22"/>
            </w:rPr>
            <m:t>Net returns = Gross return (Rs/ha)-cost of cultivation (Rs/ha)</m:t>
          </m:r>
        </m:oMath>
      </m:oMathPara>
    </w:p>
    <w:p w14:paraId="67BF8673" w14:textId="77777777" w:rsidR="000A671D" w:rsidRPr="000A671D" w:rsidRDefault="000A671D" w:rsidP="000A671D">
      <w:pPr>
        <w:pStyle w:val="Body"/>
        <w:rPr>
          <w:rFonts w:ascii="Arial" w:eastAsia="Calibri" w:hAnsi="Arial" w:cs="Arial"/>
          <w:szCs w:val="22"/>
        </w:rPr>
      </w:pPr>
      <m:oMathPara>
        <m:oMathParaPr>
          <m:jc m:val="left"/>
        </m:oMathParaPr>
        <m:oMath>
          <m:r>
            <m:rPr>
              <m:sty m:val="p"/>
            </m:rPr>
            <w:rPr>
              <w:rFonts w:ascii="Cambria Math" w:eastAsia="Calibri" w:hAnsi="Cambria Math" w:cs="Arial"/>
              <w:szCs w:val="22"/>
            </w:rPr>
            <m:t xml:space="preserve">B: C ratio = Gross returns </m:t>
          </m:r>
          <m:r>
            <m:rPr>
              <m:sty m:val="p"/>
            </m:rPr>
            <w:rPr>
              <w:rFonts w:ascii="Cambria Math" w:eastAsia="Calibri" w:hAnsi="Cambria Math" w:cs="Arial"/>
              <w:szCs w:val="22"/>
              <w:lang w:val="en-GB"/>
            </w:rPr>
            <m:t>(Rs</m:t>
          </m:r>
          <m:r>
            <m:rPr>
              <m:sty m:val="p"/>
            </m:rPr>
            <w:rPr>
              <w:rFonts w:ascii="Cambria Math" w:eastAsia="Calibri" w:hAnsi="Cambria Math" w:cs="Arial"/>
              <w:szCs w:val="22"/>
            </w:rPr>
            <m:t>/ha)/ Cost of cultivation (Rs/ha)</m:t>
          </m:r>
        </m:oMath>
      </m:oMathPara>
    </w:p>
    <w:p w14:paraId="3995D47A" w14:textId="77777777" w:rsidR="000A671D" w:rsidRPr="000A671D" w:rsidRDefault="000A671D" w:rsidP="000A671D">
      <w:pPr>
        <w:pStyle w:val="Body"/>
        <w:rPr>
          <w:rFonts w:ascii="Arial" w:eastAsia="Calibri" w:hAnsi="Arial" w:cs="Arial"/>
          <w:b/>
          <w:bCs/>
          <w:szCs w:val="22"/>
        </w:rPr>
      </w:pPr>
      <w:r w:rsidRPr="000A671D">
        <w:rPr>
          <w:rFonts w:ascii="Arial" w:eastAsia="Calibri" w:hAnsi="Arial" w:cs="Arial"/>
          <w:b/>
          <w:bCs/>
          <w:szCs w:val="22"/>
        </w:rPr>
        <w:br/>
      </w:r>
      <w:r>
        <w:rPr>
          <w:rFonts w:ascii="Arial" w:eastAsia="Calibri" w:hAnsi="Arial" w:cs="Arial"/>
          <w:b/>
          <w:bCs/>
          <w:szCs w:val="22"/>
        </w:rPr>
        <w:t xml:space="preserve">2.4 </w:t>
      </w:r>
      <w:r w:rsidRPr="000A671D">
        <w:rPr>
          <w:rFonts w:ascii="Arial" w:eastAsia="Calibri" w:hAnsi="Arial" w:cs="Arial"/>
          <w:b/>
          <w:bCs/>
          <w:szCs w:val="22"/>
        </w:rPr>
        <w:t xml:space="preserve">Statistical analysis  </w:t>
      </w:r>
    </w:p>
    <w:p w14:paraId="440518F9" w14:textId="77777777" w:rsidR="000A671D" w:rsidRPr="000A671D" w:rsidRDefault="000A671D" w:rsidP="000A671D">
      <w:pPr>
        <w:pStyle w:val="Body"/>
        <w:rPr>
          <w:rFonts w:ascii="Arial" w:eastAsia="Calibri" w:hAnsi="Arial" w:cs="Arial"/>
          <w:szCs w:val="22"/>
        </w:rPr>
      </w:pPr>
      <w:r w:rsidRPr="000A671D">
        <w:rPr>
          <w:rFonts w:ascii="Arial" w:eastAsia="Calibri" w:hAnsi="Arial" w:cs="Arial"/>
          <w:szCs w:val="22"/>
        </w:rPr>
        <w:t xml:space="preserve">The recorded data was analyzed as per the standard procedure defined by Gomez and Gomez (1984) at 5% level of significance. </w:t>
      </w:r>
    </w:p>
    <w:p w14:paraId="129BDB55" w14:textId="77777777" w:rsidR="00902823" w:rsidRDefault="00000F8F" w:rsidP="00441B6F">
      <w:pPr>
        <w:pStyle w:val="Head1"/>
        <w:spacing w:after="0"/>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0039FB50" w14:textId="77777777" w:rsidR="00790ADA" w:rsidRPr="00FB3A86" w:rsidRDefault="00790ADA" w:rsidP="00441B6F">
      <w:pPr>
        <w:pStyle w:val="Head1"/>
        <w:spacing w:after="0"/>
        <w:jc w:val="both"/>
        <w:rPr>
          <w:rFonts w:ascii="Arial" w:hAnsi="Arial" w:cs="Arial"/>
        </w:rPr>
      </w:pPr>
    </w:p>
    <w:p w14:paraId="4B6ADEB7" w14:textId="77777777" w:rsidR="000A671D" w:rsidRPr="000A671D" w:rsidRDefault="000A671D" w:rsidP="000A671D">
      <w:pPr>
        <w:pStyle w:val="Body"/>
        <w:rPr>
          <w:rFonts w:ascii="Arial" w:hAnsi="Arial" w:cs="Arial"/>
          <w:b/>
          <w:bCs/>
        </w:rPr>
      </w:pPr>
      <w:r>
        <w:rPr>
          <w:rFonts w:ascii="Arial" w:hAnsi="Arial" w:cs="Arial"/>
          <w:b/>
          <w:bCs/>
        </w:rPr>
        <w:t>3.1</w:t>
      </w:r>
      <w:r>
        <w:rPr>
          <w:rFonts w:ascii="Arial" w:hAnsi="Arial" w:cs="Arial"/>
          <w:b/>
          <w:bCs/>
        </w:rPr>
        <w:tab/>
      </w:r>
      <w:r w:rsidRPr="000A671D">
        <w:rPr>
          <w:rFonts w:ascii="Arial" w:hAnsi="Arial" w:cs="Arial"/>
          <w:b/>
          <w:bCs/>
        </w:rPr>
        <w:t xml:space="preserve">Yield attributes </w:t>
      </w:r>
    </w:p>
    <w:p w14:paraId="5DEEE43A" w14:textId="77777777" w:rsidR="000A671D" w:rsidRPr="000A671D" w:rsidRDefault="000A671D" w:rsidP="000A671D">
      <w:pPr>
        <w:pStyle w:val="Body"/>
        <w:rPr>
          <w:rFonts w:ascii="Arial" w:hAnsi="Arial" w:cs="Arial"/>
        </w:rPr>
      </w:pPr>
      <w:r w:rsidRPr="000A671D">
        <w:rPr>
          <w:rFonts w:ascii="Arial" w:hAnsi="Arial" w:cs="Arial"/>
        </w:rPr>
        <w:t>Plant height of rice had shown significant difference among the treatments.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2FS</w:t>
      </w:r>
      <w:r w:rsidRPr="000A671D">
        <w:rPr>
          <w:rFonts w:ascii="Arial" w:hAnsi="Arial" w:cs="Arial"/>
        </w:rPr>
        <w:t xml:space="preserve"> recorded significantly taller plant height (111.47cm) and followed by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1FS</w:t>
      </w:r>
      <w:r w:rsidRPr="000A671D">
        <w:rPr>
          <w:rFonts w:ascii="Arial" w:hAnsi="Arial" w:cs="Arial"/>
        </w:rPr>
        <w:t>. The least plant height (104.49cm) was observed in N</w:t>
      </w:r>
      <w:r w:rsidRPr="000A671D">
        <w:rPr>
          <w:rFonts w:ascii="Arial" w:hAnsi="Arial" w:cs="Arial"/>
          <w:vertAlign w:val="subscript"/>
        </w:rPr>
        <w:t>120</w:t>
      </w:r>
      <w:r w:rsidRPr="000A671D">
        <w:rPr>
          <w:rFonts w:ascii="Arial" w:hAnsi="Arial" w:cs="Arial"/>
        </w:rPr>
        <w:t>P</w:t>
      </w:r>
      <w:r w:rsidRPr="000A671D">
        <w:rPr>
          <w:rFonts w:ascii="Arial" w:hAnsi="Arial" w:cs="Arial"/>
          <w:vertAlign w:val="subscript"/>
        </w:rPr>
        <w:t>60</w:t>
      </w:r>
      <w:r w:rsidRPr="000A671D">
        <w:rPr>
          <w:rFonts w:ascii="Arial" w:hAnsi="Arial" w:cs="Arial"/>
        </w:rPr>
        <w:t>K</w:t>
      </w:r>
      <w:r w:rsidRPr="000A671D">
        <w:rPr>
          <w:rFonts w:ascii="Arial" w:hAnsi="Arial" w:cs="Arial"/>
          <w:vertAlign w:val="subscript"/>
        </w:rPr>
        <w:t>40</w:t>
      </w:r>
      <w:r w:rsidRPr="000A671D">
        <w:rPr>
          <w:rFonts w:ascii="Arial" w:hAnsi="Arial" w:cs="Arial"/>
        </w:rPr>
        <w:t>. Significantly higher number of tillers per plant (15.95) was noticed in the treatment receiving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2FS</w:t>
      </w:r>
      <w:r w:rsidRPr="000A671D">
        <w:rPr>
          <w:rFonts w:ascii="Arial" w:hAnsi="Arial" w:cs="Arial"/>
        </w:rPr>
        <w:t xml:space="preserve"> (Table 1). The N</w:t>
      </w:r>
      <w:r w:rsidRPr="000A671D">
        <w:rPr>
          <w:rFonts w:ascii="Arial" w:hAnsi="Arial" w:cs="Arial"/>
          <w:vertAlign w:val="subscript"/>
        </w:rPr>
        <w:t>120</w:t>
      </w:r>
      <w:r w:rsidRPr="000A671D">
        <w:rPr>
          <w:rFonts w:ascii="Arial" w:hAnsi="Arial" w:cs="Arial"/>
        </w:rPr>
        <w:t>P</w:t>
      </w:r>
      <w:r w:rsidRPr="000A671D">
        <w:rPr>
          <w:rFonts w:ascii="Arial" w:hAnsi="Arial" w:cs="Arial"/>
          <w:vertAlign w:val="subscript"/>
        </w:rPr>
        <w:t>60</w:t>
      </w:r>
      <w:r w:rsidRPr="000A671D">
        <w:rPr>
          <w:rFonts w:ascii="Arial" w:hAnsi="Arial" w:cs="Arial"/>
        </w:rPr>
        <w:t>K</w:t>
      </w:r>
      <w:r w:rsidRPr="000A671D">
        <w:rPr>
          <w:rFonts w:ascii="Arial" w:hAnsi="Arial" w:cs="Arial"/>
          <w:vertAlign w:val="subscript"/>
        </w:rPr>
        <w:t>40</w:t>
      </w:r>
      <w:r w:rsidRPr="000A671D">
        <w:rPr>
          <w:rFonts w:ascii="Arial" w:hAnsi="Arial" w:cs="Arial"/>
        </w:rPr>
        <w:t xml:space="preserve"> recorded the lowest number of tillers per plant of 13.35.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2FS</w:t>
      </w:r>
      <w:r w:rsidRPr="000A671D">
        <w:rPr>
          <w:rFonts w:ascii="Arial" w:hAnsi="Arial" w:cs="Arial"/>
        </w:rPr>
        <w:t xml:space="preserve"> significantly recorded the higher number of effective tillers per plant (13.80) followed by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1FS</w:t>
      </w:r>
      <w:r w:rsidRPr="000A671D">
        <w:rPr>
          <w:rFonts w:ascii="Arial" w:hAnsi="Arial" w:cs="Arial"/>
        </w:rPr>
        <w:t>. Significantly lesser number of effective tillers per plant</w:t>
      </w:r>
      <w:r w:rsidR="00821E72">
        <w:rPr>
          <w:rFonts w:ascii="Arial" w:hAnsi="Arial" w:cs="Arial"/>
        </w:rPr>
        <w:t xml:space="preserve"> </w:t>
      </w:r>
      <w:r w:rsidRPr="000A671D">
        <w:rPr>
          <w:rFonts w:ascii="Arial" w:hAnsi="Arial" w:cs="Arial"/>
        </w:rPr>
        <w:t>were recorded in N</w:t>
      </w:r>
      <w:r w:rsidRPr="000A671D">
        <w:rPr>
          <w:rFonts w:ascii="Arial" w:hAnsi="Arial" w:cs="Arial"/>
          <w:vertAlign w:val="subscript"/>
        </w:rPr>
        <w:t>120</w:t>
      </w:r>
      <w:r w:rsidRPr="000A671D">
        <w:rPr>
          <w:rFonts w:ascii="Arial" w:hAnsi="Arial" w:cs="Arial"/>
        </w:rPr>
        <w:t>P</w:t>
      </w:r>
      <w:r w:rsidRPr="000A671D">
        <w:rPr>
          <w:rFonts w:ascii="Arial" w:hAnsi="Arial" w:cs="Arial"/>
          <w:vertAlign w:val="subscript"/>
        </w:rPr>
        <w:t>60</w:t>
      </w:r>
      <w:r w:rsidRPr="000A671D">
        <w:rPr>
          <w:rFonts w:ascii="Arial" w:hAnsi="Arial" w:cs="Arial"/>
        </w:rPr>
        <w:t>K</w:t>
      </w:r>
      <w:r w:rsidRPr="000A671D">
        <w:rPr>
          <w:rFonts w:ascii="Arial" w:hAnsi="Arial" w:cs="Arial"/>
          <w:vertAlign w:val="subscript"/>
        </w:rPr>
        <w:t>40</w:t>
      </w:r>
      <w:r w:rsidRPr="000A671D">
        <w:rPr>
          <w:rFonts w:ascii="Arial" w:hAnsi="Arial" w:cs="Arial"/>
        </w:rPr>
        <w:t>. Data revealed that the maximum number of grains per panicle (147.65) and test weight 31.88g was recorded with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 xml:space="preserve">2FS </w:t>
      </w:r>
      <w:r w:rsidRPr="000A671D">
        <w:rPr>
          <w:rFonts w:ascii="Arial" w:hAnsi="Arial" w:cs="Arial"/>
        </w:rPr>
        <w:t xml:space="preserve">(Table 2). </w:t>
      </w:r>
      <w:r w:rsidRPr="000A671D">
        <w:rPr>
          <w:rFonts w:ascii="Arial" w:hAnsi="Arial" w:cs="Arial"/>
          <w:lang w:val="en-IN"/>
        </w:rPr>
        <w:t xml:space="preserve">The highest pooled harvest index (42.35%) was recorded under the treatment </w:t>
      </w:r>
      <w:r w:rsidRPr="000A671D">
        <w:rPr>
          <w:rFonts w:ascii="Arial" w:hAnsi="Arial" w:cs="Arial"/>
        </w:rPr>
        <w:t>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 xml:space="preserve">40, </w:t>
      </w:r>
      <w:r w:rsidRPr="000A671D">
        <w:rPr>
          <w:rFonts w:ascii="Arial" w:hAnsi="Arial" w:cs="Arial"/>
          <w:lang w:val="en-IN"/>
        </w:rPr>
        <w:t xml:space="preserve">which remained statistically superior to the other treatments. The treatment </w:t>
      </w:r>
      <w:r w:rsidRPr="000A671D">
        <w:rPr>
          <w:rFonts w:ascii="Arial" w:hAnsi="Arial" w:cs="Arial"/>
        </w:rPr>
        <w:t>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lang w:val="en-IN"/>
        </w:rPr>
        <w:t>+</w:t>
      </w:r>
      <w:r w:rsidRPr="000A671D">
        <w:rPr>
          <w:rFonts w:ascii="Arial" w:hAnsi="Arial" w:cs="Arial"/>
        </w:rPr>
        <w:t xml:space="preserve"> NanoNP</w:t>
      </w:r>
      <w:r w:rsidRPr="000A671D">
        <w:rPr>
          <w:rFonts w:ascii="Arial" w:hAnsi="Arial" w:cs="Arial"/>
          <w:vertAlign w:val="subscript"/>
        </w:rPr>
        <w:t>2FS</w:t>
      </w:r>
      <w:r w:rsidRPr="000A671D">
        <w:rPr>
          <w:rFonts w:ascii="Arial" w:hAnsi="Arial" w:cs="Arial"/>
          <w:lang w:val="en-IN"/>
        </w:rPr>
        <w:t xml:space="preserve"> registered the second-highest pooled harvest index (41.71%), followed by </w:t>
      </w:r>
      <w:r w:rsidRPr="000A671D">
        <w:rPr>
          <w:rFonts w:ascii="Arial" w:hAnsi="Arial" w:cs="Arial"/>
        </w:rPr>
        <w:t>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1FS</w:t>
      </w:r>
      <w:r w:rsidRPr="000A671D">
        <w:rPr>
          <w:rFonts w:ascii="Arial" w:hAnsi="Arial" w:cs="Arial"/>
          <w:lang w:val="en-IN"/>
        </w:rPr>
        <w:t xml:space="preserve"> (41.11%). Foliar sprays of nano DAP at active tillering and panicle initiation stage, expedited more nutrient immersion through the opening of stomata and nutrient translocation inside the plant, which intensify the yield attributing features of crop. Nano-enabled fertilizers increased the action of chloroplast, and the antioxidant enzyme system that influence the yield attributing features (</w:t>
      </w:r>
      <w:proofErr w:type="spellStart"/>
      <w:r w:rsidRPr="000A671D">
        <w:rPr>
          <w:rFonts w:ascii="Arial" w:hAnsi="Arial" w:cs="Arial"/>
          <w:lang w:val="en-IN"/>
        </w:rPr>
        <w:t>Prusty</w:t>
      </w:r>
      <w:proofErr w:type="spellEnd"/>
      <w:r w:rsidRPr="000A671D">
        <w:rPr>
          <w:rFonts w:ascii="Arial" w:hAnsi="Arial" w:cs="Arial"/>
          <w:lang w:val="en-IN"/>
        </w:rPr>
        <w:t xml:space="preserve"> </w:t>
      </w:r>
      <w:r w:rsidR="008B0B1F" w:rsidRPr="008B0B1F">
        <w:rPr>
          <w:rFonts w:ascii="Arial" w:hAnsi="Arial" w:cs="Arial"/>
          <w:lang w:val="en-IN"/>
        </w:rPr>
        <w:t>et al.</w:t>
      </w:r>
      <w:r w:rsidRPr="000A671D">
        <w:rPr>
          <w:rFonts w:ascii="Arial" w:hAnsi="Arial" w:cs="Arial"/>
          <w:lang w:val="en-IN"/>
        </w:rPr>
        <w:t xml:space="preserve">, 2022; Upadhyay </w:t>
      </w:r>
      <w:r w:rsidR="008B0B1F" w:rsidRPr="008B0B1F">
        <w:rPr>
          <w:rFonts w:ascii="Arial" w:hAnsi="Arial" w:cs="Arial"/>
          <w:lang w:val="en-IN"/>
        </w:rPr>
        <w:t>et al.</w:t>
      </w:r>
      <w:r w:rsidRPr="000A671D">
        <w:rPr>
          <w:rFonts w:ascii="Arial" w:hAnsi="Arial" w:cs="Arial"/>
          <w:lang w:val="en-IN"/>
        </w:rPr>
        <w:t>, 2023).</w:t>
      </w:r>
      <w:r w:rsidRPr="000A671D">
        <w:rPr>
          <w:rFonts w:ascii="Arial" w:hAnsi="Arial" w:cs="Arial"/>
        </w:rPr>
        <w:t xml:space="preserve"> </w:t>
      </w:r>
    </w:p>
    <w:p w14:paraId="30B673D1" w14:textId="77777777" w:rsidR="00A8522A" w:rsidRPr="00A8522A" w:rsidRDefault="00A8522A" w:rsidP="00A8522A">
      <w:pPr>
        <w:spacing w:line="360" w:lineRule="auto"/>
        <w:jc w:val="both"/>
        <w:rPr>
          <w:rFonts w:ascii="Arial" w:hAnsi="Arial" w:cs="Arial"/>
          <w:b/>
          <w:bCs/>
          <w:lang w:val="en-IN" w:eastAsia="en-IN"/>
        </w:rPr>
      </w:pPr>
      <w:r w:rsidRPr="00A8522A">
        <w:rPr>
          <w:rFonts w:ascii="Arial" w:hAnsi="Arial" w:cs="Arial"/>
          <w:b/>
          <w:bCs/>
          <w:lang w:val="en-IN" w:eastAsia="en-IN"/>
        </w:rPr>
        <w:t>Table 1. Effect of nano-fertilizer on growth attributes of rice crop</w:t>
      </w:r>
    </w:p>
    <w:tbl>
      <w:tblPr>
        <w:tblW w:w="5000" w:type="pct"/>
        <w:tblBorders>
          <w:top w:val="single" w:sz="4" w:space="0" w:color="auto"/>
          <w:bottom w:val="single" w:sz="4" w:space="0" w:color="auto"/>
        </w:tblBorders>
        <w:tblLook w:val="04A0" w:firstRow="1" w:lastRow="0" w:firstColumn="1" w:lastColumn="0" w:noHBand="0" w:noVBand="1"/>
      </w:tblPr>
      <w:tblGrid>
        <w:gridCol w:w="2079"/>
        <w:gridCol w:w="1262"/>
        <w:gridCol w:w="1261"/>
        <w:gridCol w:w="1261"/>
        <w:gridCol w:w="1088"/>
        <w:gridCol w:w="1088"/>
        <w:gridCol w:w="1248"/>
      </w:tblGrid>
      <w:tr w:rsidR="00A8522A" w:rsidRPr="00A8522A" w14:paraId="285241DF" w14:textId="77777777" w:rsidTr="005A3203">
        <w:trPr>
          <w:trHeight w:val="300"/>
        </w:trPr>
        <w:tc>
          <w:tcPr>
            <w:tcW w:w="1119" w:type="pct"/>
            <w:vMerge w:val="restart"/>
            <w:tcBorders>
              <w:top w:val="single" w:sz="4" w:space="0" w:color="auto"/>
              <w:bottom w:val="single" w:sz="4" w:space="0" w:color="auto"/>
            </w:tcBorders>
            <w:noWrap/>
            <w:hideMark/>
          </w:tcPr>
          <w:p w14:paraId="6285DE3C" w14:textId="77777777" w:rsidR="00A8522A" w:rsidRPr="00A8522A" w:rsidRDefault="00A8522A" w:rsidP="005A3203">
            <w:pPr>
              <w:spacing w:line="360" w:lineRule="auto"/>
              <w:rPr>
                <w:rFonts w:ascii="Arial" w:hAnsi="Arial" w:cs="Arial"/>
                <w:lang w:eastAsia="en-IN"/>
              </w:rPr>
            </w:pPr>
            <w:r w:rsidRPr="00A8522A">
              <w:rPr>
                <w:rFonts w:ascii="Arial" w:hAnsi="Arial" w:cs="Arial"/>
                <w:lang w:eastAsia="en-IN"/>
              </w:rPr>
              <w:t>Treatment</w:t>
            </w:r>
          </w:p>
        </w:tc>
        <w:tc>
          <w:tcPr>
            <w:tcW w:w="2036" w:type="pct"/>
            <w:gridSpan w:val="3"/>
            <w:tcBorders>
              <w:top w:val="single" w:sz="4" w:space="0" w:color="auto"/>
              <w:bottom w:val="single" w:sz="4" w:space="0" w:color="auto"/>
            </w:tcBorders>
            <w:noWrap/>
            <w:hideMark/>
          </w:tcPr>
          <w:p w14:paraId="44AB7E4F"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Plant height (cm)</w:t>
            </w:r>
          </w:p>
        </w:tc>
        <w:tc>
          <w:tcPr>
            <w:tcW w:w="1845" w:type="pct"/>
            <w:gridSpan w:val="3"/>
            <w:tcBorders>
              <w:top w:val="single" w:sz="4" w:space="0" w:color="auto"/>
              <w:bottom w:val="single" w:sz="4" w:space="0" w:color="auto"/>
            </w:tcBorders>
            <w:noWrap/>
            <w:hideMark/>
          </w:tcPr>
          <w:p w14:paraId="021986BA"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No. of tiller/plant</w:t>
            </w:r>
          </w:p>
        </w:tc>
      </w:tr>
      <w:tr w:rsidR="00A8522A" w:rsidRPr="00A8522A" w14:paraId="1E60C8F7" w14:textId="77777777" w:rsidTr="005A3203">
        <w:trPr>
          <w:trHeight w:val="300"/>
        </w:trPr>
        <w:tc>
          <w:tcPr>
            <w:tcW w:w="1119" w:type="pct"/>
            <w:vMerge/>
            <w:tcBorders>
              <w:top w:val="single" w:sz="4" w:space="0" w:color="auto"/>
              <w:bottom w:val="single" w:sz="4" w:space="0" w:color="auto"/>
            </w:tcBorders>
            <w:noWrap/>
            <w:hideMark/>
          </w:tcPr>
          <w:p w14:paraId="76B5D99C" w14:textId="77777777" w:rsidR="00A8522A" w:rsidRPr="00A8522A" w:rsidRDefault="00A8522A" w:rsidP="005A3203">
            <w:pPr>
              <w:spacing w:line="360" w:lineRule="auto"/>
              <w:rPr>
                <w:rFonts w:ascii="Arial" w:hAnsi="Arial" w:cs="Arial"/>
                <w:lang w:eastAsia="en-IN"/>
              </w:rPr>
            </w:pPr>
          </w:p>
        </w:tc>
        <w:tc>
          <w:tcPr>
            <w:tcW w:w="679" w:type="pct"/>
            <w:tcBorders>
              <w:top w:val="single" w:sz="4" w:space="0" w:color="auto"/>
              <w:bottom w:val="single" w:sz="4" w:space="0" w:color="auto"/>
            </w:tcBorders>
            <w:noWrap/>
            <w:hideMark/>
          </w:tcPr>
          <w:p w14:paraId="396A1F19"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2024</w:t>
            </w:r>
          </w:p>
        </w:tc>
        <w:tc>
          <w:tcPr>
            <w:tcW w:w="679" w:type="pct"/>
            <w:tcBorders>
              <w:top w:val="single" w:sz="4" w:space="0" w:color="auto"/>
              <w:bottom w:val="single" w:sz="4" w:space="0" w:color="auto"/>
            </w:tcBorders>
            <w:noWrap/>
            <w:hideMark/>
          </w:tcPr>
          <w:p w14:paraId="3737CB70"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2025</w:t>
            </w:r>
          </w:p>
        </w:tc>
        <w:tc>
          <w:tcPr>
            <w:tcW w:w="679" w:type="pct"/>
            <w:tcBorders>
              <w:top w:val="single" w:sz="4" w:space="0" w:color="auto"/>
              <w:bottom w:val="single" w:sz="4" w:space="0" w:color="auto"/>
            </w:tcBorders>
            <w:noWrap/>
            <w:hideMark/>
          </w:tcPr>
          <w:p w14:paraId="72845ADB"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pooled</w:t>
            </w:r>
          </w:p>
        </w:tc>
        <w:tc>
          <w:tcPr>
            <w:tcW w:w="586" w:type="pct"/>
            <w:tcBorders>
              <w:top w:val="single" w:sz="4" w:space="0" w:color="auto"/>
              <w:bottom w:val="single" w:sz="4" w:space="0" w:color="auto"/>
            </w:tcBorders>
            <w:noWrap/>
            <w:hideMark/>
          </w:tcPr>
          <w:p w14:paraId="5A9E7539"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2024</w:t>
            </w:r>
          </w:p>
        </w:tc>
        <w:tc>
          <w:tcPr>
            <w:tcW w:w="586" w:type="pct"/>
            <w:tcBorders>
              <w:top w:val="single" w:sz="4" w:space="0" w:color="auto"/>
              <w:bottom w:val="single" w:sz="4" w:space="0" w:color="auto"/>
            </w:tcBorders>
            <w:noWrap/>
            <w:hideMark/>
          </w:tcPr>
          <w:p w14:paraId="0C03FAAE"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2025</w:t>
            </w:r>
          </w:p>
        </w:tc>
        <w:tc>
          <w:tcPr>
            <w:tcW w:w="674" w:type="pct"/>
            <w:tcBorders>
              <w:top w:val="single" w:sz="4" w:space="0" w:color="auto"/>
              <w:bottom w:val="single" w:sz="4" w:space="0" w:color="auto"/>
            </w:tcBorders>
            <w:noWrap/>
            <w:hideMark/>
          </w:tcPr>
          <w:p w14:paraId="0FB49911"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pooled</w:t>
            </w:r>
          </w:p>
        </w:tc>
      </w:tr>
      <w:tr w:rsidR="00A8522A" w:rsidRPr="00A8522A" w14:paraId="7DB2A745" w14:textId="77777777" w:rsidTr="005A3203">
        <w:trPr>
          <w:trHeight w:val="300"/>
        </w:trPr>
        <w:tc>
          <w:tcPr>
            <w:tcW w:w="1119" w:type="pct"/>
            <w:tcBorders>
              <w:top w:val="single" w:sz="4" w:space="0" w:color="auto"/>
            </w:tcBorders>
            <w:noWrap/>
            <w:hideMark/>
          </w:tcPr>
          <w:p w14:paraId="020A7085" w14:textId="77777777" w:rsidR="00A8522A" w:rsidRPr="00A8522A" w:rsidRDefault="00A8522A" w:rsidP="005A3203">
            <w:pPr>
              <w:spacing w:line="360" w:lineRule="auto"/>
              <w:rPr>
                <w:rFonts w:ascii="Arial" w:hAnsi="Arial" w:cs="Arial"/>
                <w:lang w:eastAsia="en-IN"/>
              </w:rPr>
            </w:pPr>
            <w:r w:rsidRPr="00A8522A">
              <w:rPr>
                <w:rFonts w:ascii="Arial" w:hAnsi="Arial" w:cs="Arial"/>
              </w:rPr>
              <w:t>N</w:t>
            </w:r>
            <w:r w:rsidRPr="00A8522A">
              <w:rPr>
                <w:rFonts w:ascii="Arial" w:hAnsi="Arial" w:cs="Arial"/>
                <w:vertAlign w:val="subscript"/>
              </w:rPr>
              <w:t>120</w:t>
            </w:r>
            <w:r w:rsidRPr="00A8522A">
              <w:rPr>
                <w:rFonts w:ascii="Arial" w:hAnsi="Arial" w:cs="Arial"/>
              </w:rPr>
              <w:t>P</w:t>
            </w:r>
            <w:r w:rsidRPr="00A8522A">
              <w:rPr>
                <w:rFonts w:ascii="Arial" w:hAnsi="Arial" w:cs="Arial"/>
                <w:vertAlign w:val="subscript"/>
              </w:rPr>
              <w:t>60</w:t>
            </w:r>
            <w:r w:rsidRPr="00A8522A">
              <w:rPr>
                <w:rFonts w:ascii="Arial" w:hAnsi="Arial" w:cs="Arial"/>
              </w:rPr>
              <w:t>K</w:t>
            </w:r>
            <w:r w:rsidRPr="00A8522A">
              <w:rPr>
                <w:rFonts w:ascii="Arial" w:hAnsi="Arial" w:cs="Arial"/>
                <w:vertAlign w:val="subscript"/>
              </w:rPr>
              <w:t>40</w:t>
            </w:r>
          </w:p>
        </w:tc>
        <w:tc>
          <w:tcPr>
            <w:tcW w:w="679" w:type="pct"/>
            <w:tcBorders>
              <w:top w:val="single" w:sz="4" w:space="0" w:color="auto"/>
            </w:tcBorders>
            <w:noWrap/>
            <w:hideMark/>
          </w:tcPr>
          <w:p w14:paraId="658B480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103.95</w:t>
            </w:r>
          </w:p>
        </w:tc>
        <w:tc>
          <w:tcPr>
            <w:tcW w:w="679" w:type="pct"/>
            <w:tcBorders>
              <w:top w:val="single" w:sz="4" w:space="0" w:color="auto"/>
            </w:tcBorders>
            <w:noWrap/>
            <w:hideMark/>
          </w:tcPr>
          <w:p w14:paraId="2B57FB3C"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105.03</w:t>
            </w:r>
          </w:p>
        </w:tc>
        <w:tc>
          <w:tcPr>
            <w:tcW w:w="679" w:type="pct"/>
            <w:tcBorders>
              <w:top w:val="single" w:sz="4" w:space="0" w:color="auto"/>
            </w:tcBorders>
            <w:noWrap/>
            <w:hideMark/>
          </w:tcPr>
          <w:p w14:paraId="694DF57A"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104.49</w:t>
            </w:r>
          </w:p>
        </w:tc>
        <w:tc>
          <w:tcPr>
            <w:tcW w:w="586" w:type="pct"/>
            <w:tcBorders>
              <w:top w:val="single" w:sz="4" w:space="0" w:color="auto"/>
            </w:tcBorders>
            <w:noWrap/>
            <w:hideMark/>
          </w:tcPr>
          <w:p w14:paraId="6ECF2A80"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13.50</w:t>
            </w:r>
          </w:p>
        </w:tc>
        <w:tc>
          <w:tcPr>
            <w:tcW w:w="586" w:type="pct"/>
            <w:tcBorders>
              <w:top w:val="single" w:sz="4" w:space="0" w:color="auto"/>
            </w:tcBorders>
            <w:noWrap/>
            <w:hideMark/>
          </w:tcPr>
          <w:p w14:paraId="1C9E60E5"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13.20</w:t>
            </w:r>
          </w:p>
        </w:tc>
        <w:tc>
          <w:tcPr>
            <w:tcW w:w="674" w:type="pct"/>
            <w:tcBorders>
              <w:top w:val="single" w:sz="4" w:space="0" w:color="auto"/>
            </w:tcBorders>
            <w:noWrap/>
            <w:hideMark/>
          </w:tcPr>
          <w:p w14:paraId="02F7F65B"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13.35</w:t>
            </w:r>
          </w:p>
        </w:tc>
      </w:tr>
      <w:tr w:rsidR="00A8522A" w:rsidRPr="00A8522A" w14:paraId="0C0E92A3" w14:textId="77777777" w:rsidTr="005A3203">
        <w:trPr>
          <w:trHeight w:val="300"/>
        </w:trPr>
        <w:tc>
          <w:tcPr>
            <w:tcW w:w="1119" w:type="pct"/>
            <w:noWrap/>
            <w:hideMark/>
          </w:tcPr>
          <w:p w14:paraId="49C7F456" w14:textId="77777777" w:rsidR="00A8522A" w:rsidRPr="00A8522A" w:rsidRDefault="00A8522A" w:rsidP="005A3203">
            <w:pPr>
              <w:spacing w:line="360" w:lineRule="auto"/>
              <w:rPr>
                <w:rFonts w:ascii="Arial" w:hAnsi="Arial" w:cs="Arial"/>
              </w:rPr>
            </w:pP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w:t>
            </w:r>
          </w:p>
          <w:p w14:paraId="16F551CC" w14:textId="77777777" w:rsidR="00A8522A" w:rsidRPr="00A8522A" w:rsidRDefault="00A8522A" w:rsidP="005A3203">
            <w:pPr>
              <w:spacing w:line="360" w:lineRule="auto"/>
              <w:rPr>
                <w:rFonts w:ascii="Arial" w:hAnsi="Arial" w:cs="Arial"/>
                <w:lang w:eastAsia="en-IN"/>
              </w:rPr>
            </w:pPr>
            <w:r w:rsidRPr="00A8522A">
              <w:rPr>
                <w:rFonts w:ascii="Arial" w:hAnsi="Arial" w:cs="Arial"/>
              </w:rPr>
              <w:t>NanoNP</w:t>
            </w:r>
            <w:r w:rsidRPr="00A8522A">
              <w:rPr>
                <w:rFonts w:ascii="Arial" w:hAnsi="Arial" w:cs="Arial"/>
                <w:vertAlign w:val="subscript"/>
              </w:rPr>
              <w:t>1FS</w:t>
            </w:r>
          </w:p>
        </w:tc>
        <w:tc>
          <w:tcPr>
            <w:tcW w:w="679" w:type="pct"/>
            <w:noWrap/>
            <w:hideMark/>
          </w:tcPr>
          <w:p w14:paraId="5C4FCEAF"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107.16</w:t>
            </w:r>
          </w:p>
        </w:tc>
        <w:tc>
          <w:tcPr>
            <w:tcW w:w="679" w:type="pct"/>
            <w:noWrap/>
            <w:hideMark/>
          </w:tcPr>
          <w:p w14:paraId="7CB8E5AA"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105.66</w:t>
            </w:r>
          </w:p>
        </w:tc>
        <w:tc>
          <w:tcPr>
            <w:tcW w:w="679" w:type="pct"/>
            <w:noWrap/>
            <w:hideMark/>
          </w:tcPr>
          <w:p w14:paraId="5C4F9FA5"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106.41</w:t>
            </w:r>
          </w:p>
        </w:tc>
        <w:tc>
          <w:tcPr>
            <w:tcW w:w="586" w:type="pct"/>
            <w:noWrap/>
            <w:hideMark/>
          </w:tcPr>
          <w:p w14:paraId="75AC6490"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14.70</w:t>
            </w:r>
          </w:p>
        </w:tc>
        <w:tc>
          <w:tcPr>
            <w:tcW w:w="586" w:type="pct"/>
            <w:noWrap/>
            <w:hideMark/>
          </w:tcPr>
          <w:p w14:paraId="719AF088"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14.00</w:t>
            </w:r>
          </w:p>
        </w:tc>
        <w:tc>
          <w:tcPr>
            <w:tcW w:w="674" w:type="pct"/>
            <w:noWrap/>
            <w:hideMark/>
          </w:tcPr>
          <w:p w14:paraId="600A73EF"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14.35</w:t>
            </w:r>
          </w:p>
        </w:tc>
      </w:tr>
      <w:tr w:rsidR="00A8522A" w:rsidRPr="00A8522A" w14:paraId="30849FC2" w14:textId="77777777" w:rsidTr="005A3203">
        <w:trPr>
          <w:trHeight w:val="300"/>
        </w:trPr>
        <w:tc>
          <w:tcPr>
            <w:tcW w:w="1119" w:type="pct"/>
            <w:noWrap/>
            <w:hideMark/>
          </w:tcPr>
          <w:p w14:paraId="261C1F87" w14:textId="77777777" w:rsidR="00A8522A" w:rsidRPr="00A8522A" w:rsidRDefault="00A8522A" w:rsidP="005A3203">
            <w:pPr>
              <w:spacing w:line="360" w:lineRule="auto"/>
              <w:rPr>
                <w:rFonts w:ascii="Arial" w:hAnsi="Arial" w:cs="Arial"/>
              </w:rPr>
            </w:pP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w:t>
            </w:r>
          </w:p>
          <w:p w14:paraId="1FF24D3F" w14:textId="77777777" w:rsidR="00A8522A" w:rsidRPr="00A8522A" w:rsidRDefault="00A8522A" w:rsidP="005A3203">
            <w:pPr>
              <w:spacing w:line="360" w:lineRule="auto"/>
              <w:rPr>
                <w:rFonts w:ascii="Arial" w:hAnsi="Arial" w:cs="Arial"/>
                <w:lang w:eastAsia="en-IN"/>
              </w:rPr>
            </w:pPr>
            <w:r w:rsidRPr="00A8522A">
              <w:rPr>
                <w:rFonts w:ascii="Arial" w:hAnsi="Arial" w:cs="Arial"/>
              </w:rPr>
              <w:t>NanoNP</w:t>
            </w:r>
            <w:r w:rsidRPr="00A8522A">
              <w:rPr>
                <w:rFonts w:ascii="Arial" w:hAnsi="Arial" w:cs="Arial"/>
                <w:vertAlign w:val="subscript"/>
              </w:rPr>
              <w:t>2FS</w:t>
            </w:r>
          </w:p>
        </w:tc>
        <w:tc>
          <w:tcPr>
            <w:tcW w:w="679" w:type="pct"/>
            <w:noWrap/>
            <w:hideMark/>
          </w:tcPr>
          <w:p w14:paraId="2D8A1D24"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111.23</w:t>
            </w:r>
          </w:p>
        </w:tc>
        <w:tc>
          <w:tcPr>
            <w:tcW w:w="679" w:type="pct"/>
            <w:noWrap/>
            <w:hideMark/>
          </w:tcPr>
          <w:p w14:paraId="268CAAD9"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111.72</w:t>
            </w:r>
          </w:p>
        </w:tc>
        <w:tc>
          <w:tcPr>
            <w:tcW w:w="679" w:type="pct"/>
            <w:noWrap/>
            <w:hideMark/>
          </w:tcPr>
          <w:p w14:paraId="7D830638"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111.47</w:t>
            </w:r>
          </w:p>
        </w:tc>
        <w:tc>
          <w:tcPr>
            <w:tcW w:w="586" w:type="pct"/>
            <w:noWrap/>
            <w:hideMark/>
          </w:tcPr>
          <w:p w14:paraId="269285CF"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15.70</w:t>
            </w:r>
          </w:p>
        </w:tc>
        <w:tc>
          <w:tcPr>
            <w:tcW w:w="586" w:type="pct"/>
            <w:noWrap/>
            <w:hideMark/>
          </w:tcPr>
          <w:p w14:paraId="5E242C9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16.20</w:t>
            </w:r>
          </w:p>
        </w:tc>
        <w:tc>
          <w:tcPr>
            <w:tcW w:w="674" w:type="pct"/>
            <w:noWrap/>
            <w:hideMark/>
          </w:tcPr>
          <w:p w14:paraId="2CCF8741"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15.95</w:t>
            </w:r>
          </w:p>
        </w:tc>
      </w:tr>
      <w:tr w:rsidR="00A8522A" w:rsidRPr="00A8522A" w14:paraId="3C30C190" w14:textId="77777777" w:rsidTr="005A3203">
        <w:trPr>
          <w:trHeight w:val="300"/>
        </w:trPr>
        <w:tc>
          <w:tcPr>
            <w:tcW w:w="1119" w:type="pct"/>
            <w:noWrap/>
            <w:hideMark/>
          </w:tcPr>
          <w:p w14:paraId="6AF19277" w14:textId="77777777" w:rsidR="00A8522A" w:rsidRPr="00A8522A" w:rsidRDefault="00A8522A" w:rsidP="005A3203">
            <w:pPr>
              <w:spacing w:line="360" w:lineRule="auto"/>
              <w:rPr>
                <w:rFonts w:ascii="Arial" w:hAnsi="Arial" w:cs="Arial"/>
                <w:lang w:eastAsia="en-IN"/>
              </w:rPr>
            </w:pPr>
            <w:proofErr w:type="spellStart"/>
            <w:r w:rsidRPr="00A8522A">
              <w:rPr>
                <w:rFonts w:ascii="Arial" w:hAnsi="Arial" w:cs="Arial"/>
                <w:lang w:eastAsia="en-IN"/>
              </w:rPr>
              <w:t>SEm</w:t>
            </w:r>
            <w:proofErr w:type="spellEnd"/>
            <w:r w:rsidRPr="00A8522A">
              <w:rPr>
                <w:rFonts w:ascii="Arial" w:hAnsi="Arial" w:cs="Arial"/>
                <w:lang w:eastAsia="en-IN"/>
              </w:rPr>
              <w:t>±</w:t>
            </w:r>
          </w:p>
        </w:tc>
        <w:tc>
          <w:tcPr>
            <w:tcW w:w="679" w:type="pct"/>
            <w:noWrap/>
            <w:hideMark/>
          </w:tcPr>
          <w:p w14:paraId="508CD9E3"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1.27</w:t>
            </w:r>
          </w:p>
        </w:tc>
        <w:tc>
          <w:tcPr>
            <w:tcW w:w="679" w:type="pct"/>
            <w:noWrap/>
            <w:hideMark/>
          </w:tcPr>
          <w:p w14:paraId="468FC0A4"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1.50</w:t>
            </w:r>
          </w:p>
        </w:tc>
        <w:tc>
          <w:tcPr>
            <w:tcW w:w="679" w:type="pct"/>
            <w:noWrap/>
            <w:hideMark/>
          </w:tcPr>
          <w:p w14:paraId="13DE31FE"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1.27</w:t>
            </w:r>
          </w:p>
        </w:tc>
        <w:tc>
          <w:tcPr>
            <w:tcW w:w="586" w:type="pct"/>
            <w:noWrap/>
            <w:hideMark/>
          </w:tcPr>
          <w:p w14:paraId="4E308BA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0.38</w:t>
            </w:r>
          </w:p>
        </w:tc>
        <w:tc>
          <w:tcPr>
            <w:tcW w:w="586" w:type="pct"/>
            <w:noWrap/>
            <w:hideMark/>
          </w:tcPr>
          <w:p w14:paraId="376A7038"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0.27</w:t>
            </w:r>
          </w:p>
        </w:tc>
        <w:tc>
          <w:tcPr>
            <w:tcW w:w="674" w:type="pct"/>
            <w:noWrap/>
            <w:hideMark/>
          </w:tcPr>
          <w:p w14:paraId="095FD310"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0.26</w:t>
            </w:r>
          </w:p>
        </w:tc>
      </w:tr>
      <w:tr w:rsidR="00A8522A" w:rsidRPr="00A8522A" w14:paraId="471DCF6B" w14:textId="77777777" w:rsidTr="005A3203">
        <w:trPr>
          <w:trHeight w:val="300"/>
        </w:trPr>
        <w:tc>
          <w:tcPr>
            <w:tcW w:w="1119" w:type="pct"/>
            <w:noWrap/>
            <w:hideMark/>
          </w:tcPr>
          <w:p w14:paraId="357E865B" w14:textId="77777777" w:rsidR="00A8522A" w:rsidRPr="00A8522A" w:rsidRDefault="00A8522A" w:rsidP="005A3203">
            <w:pPr>
              <w:spacing w:line="360" w:lineRule="auto"/>
              <w:rPr>
                <w:rFonts w:ascii="Arial" w:hAnsi="Arial" w:cs="Arial"/>
                <w:lang w:eastAsia="en-IN"/>
              </w:rPr>
            </w:pPr>
            <w:r w:rsidRPr="00A8522A">
              <w:rPr>
                <w:rFonts w:ascii="Arial" w:hAnsi="Arial" w:cs="Arial"/>
                <w:lang w:eastAsia="en-IN"/>
              </w:rPr>
              <w:t>CD (p=0.05)</w:t>
            </w:r>
          </w:p>
        </w:tc>
        <w:tc>
          <w:tcPr>
            <w:tcW w:w="679" w:type="pct"/>
            <w:noWrap/>
            <w:hideMark/>
          </w:tcPr>
          <w:p w14:paraId="51F5311E"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3.67</w:t>
            </w:r>
          </w:p>
        </w:tc>
        <w:tc>
          <w:tcPr>
            <w:tcW w:w="679" w:type="pct"/>
            <w:noWrap/>
            <w:hideMark/>
          </w:tcPr>
          <w:p w14:paraId="466A207E"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4.33</w:t>
            </w:r>
          </w:p>
        </w:tc>
        <w:tc>
          <w:tcPr>
            <w:tcW w:w="679" w:type="pct"/>
            <w:noWrap/>
            <w:hideMark/>
          </w:tcPr>
          <w:p w14:paraId="706D5E62"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3.68</w:t>
            </w:r>
          </w:p>
        </w:tc>
        <w:tc>
          <w:tcPr>
            <w:tcW w:w="586" w:type="pct"/>
            <w:noWrap/>
            <w:hideMark/>
          </w:tcPr>
          <w:p w14:paraId="2ECAC2EC"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1.09</w:t>
            </w:r>
          </w:p>
        </w:tc>
        <w:tc>
          <w:tcPr>
            <w:tcW w:w="586" w:type="pct"/>
            <w:noWrap/>
            <w:hideMark/>
          </w:tcPr>
          <w:p w14:paraId="33A4B22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0.78</w:t>
            </w:r>
          </w:p>
        </w:tc>
        <w:tc>
          <w:tcPr>
            <w:tcW w:w="674" w:type="pct"/>
            <w:noWrap/>
            <w:hideMark/>
          </w:tcPr>
          <w:p w14:paraId="5054250A"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0.74</w:t>
            </w:r>
          </w:p>
        </w:tc>
      </w:tr>
    </w:tbl>
    <w:p w14:paraId="5DAB0D18" w14:textId="77777777" w:rsidR="00A8522A" w:rsidRDefault="00A8522A" w:rsidP="00A8522A">
      <w:pPr>
        <w:spacing w:line="360" w:lineRule="auto"/>
        <w:jc w:val="both"/>
        <w:rPr>
          <w:rFonts w:ascii="Arial" w:hAnsi="Arial" w:cs="Arial"/>
        </w:rPr>
        <w:sectPr w:rsidR="00A8522A" w:rsidSect="009F14F8">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18" w:right="1418" w:bottom="1418" w:left="1418" w:header="720" w:footer="720" w:gutter="0"/>
          <w:cols w:space="720"/>
          <w:docGrid w:linePitch="360"/>
        </w:sectPr>
      </w:pPr>
    </w:p>
    <w:p w14:paraId="062227AA" w14:textId="77777777" w:rsidR="00A8522A" w:rsidRPr="00A8522A" w:rsidRDefault="00A8522A" w:rsidP="00A8522A">
      <w:pPr>
        <w:spacing w:line="360" w:lineRule="auto"/>
        <w:jc w:val="both"/>
        <w:rPr>
          <w:rFonts w:ascii="Arial" w:hAnsi="Arial" w:cs="Arial"/>
        </w:rPr>
      </w:pPr>
    </w:p>
    <w:p w14:paraId="67586558" w14:textId="77777777" w:rsidR="00A8522A" w:rsidRPr="00A8522A" w:rsidRDefault="00A8522A" w:rsidP="00A8522A">
      <w:pPr>
        <w:spacing w:line="360" w:lineRule="auto"/>
        <w:jc w:val="both"/>
        <w:rPr>
          <w:rFonts w:ascii="Arial" w:hAnsi="Arial" w:cs="Arial"/>
          <w:b/>
          <w:bCs/>
          <w:lang w:val="en-IN" w:eastAsia="en-IN"/>
        </w:rPr>
      </w:pPr>
      <w:r w:rsidRPr="00A8522A">
        <w:rPr>
          <w:rFonts w:ascii="Arial" w:hAnsi="Arial" w:cs="Arial"/>
          <w:b/>
          <w:bCs/>
          <w:lang w:val="en-IN" w:eastAsia="en-IN"/>
        </w:rPr>
        <w:t>Table 2. Effect of nano-fertilizer on yield attributes of rice crop</w:t>
      </w:r>
    </w:p>
    <w:tbl>
      <w:tblPr>
        <w:tblW w:w="5000" w:type="pct"/>
        <w:tblBorders>
          <w:top w:val="single" w:sz="4" w:space="0" w:color="auto"/>
          <w:bottom w:val="single" w:sz="4" w:space="0" w:color="auto"/>
        </w:tblBorders>
        <w:tblLook w:val="04A0" w:firstRow="1" w:lastRow="0" w:firstColumn="1" w:lastColumn="0" w:noHBand="0" w:noVBand="1"/>
      </w:tblPr>
      <w:tblGrid>
        <w:gridCol w:w="1789"/>
        <w:gridCol w:w="964"/>
        <w:gridCol w:w="967"/>
        <w:gridCol w:w="1103"/>
        <w:gridCol w:w="1109"/>
        <w:gridCol w:w="1109"/>
        <w:gridCol w:w="1109"/>
        <w:gridCol w:w="967"/>
        <w:gridCol w:w="967"/>
        <w:gridCol w:w="1101"/>
        <w:gridCol w:w="967"/>
        <w:gridCol w:w="967"/>
        <w:gridCol w:w="1101"/>
      </w:tblGrid>
      <w:tr w:rsidR="00A8522A" w:rsidRPr="00A8522A" w14:paraId="557FC122" w14:textId="77777777" w:rsidTr="005A3203">
        <w:trPr>
          <w:trHeight w:val="300"/>
        </w:trPr>
        <w:tc>
          <w:tcPr>
            <w:tcW w:w="629" w:type="pct"/>
            <w:vMerge w:val="restart"/>
            <w:tcBorders>
              <w:top w:val="single" w:sz="4" w:space="0" w:color="auto"/>
              <w:bottom w:val="single" w:sz="4" w:space="0" w:color="auto"/>
            </w:tcBorders>
            <w:noWrap/>
            <w:hideMark/>
          </w:tcPr>
          <w:p w14:paraId="4534D0D6" w14:textId="77777777" w:rsidR="00A8522A" w:rsidRPr="00A8522A" w:rsidRDefault="00A8522A" w:rsidP="005A3203">
            <w:pPr>
              <w:rPr>
                <w:rFonts w:ascii="Arial" w:hAnsi="Arial" w:cs="Arial"/>
                <w:lang w:eastAsia="en-IN"/>
              </w:rPr>
            </w:pPr>
            <w:r w:rsidRPr="00A8522A">
              <w:rPr>
                <w:rFonts w:ascii="Arial" w:hAnsi="Arial" w:cs="Arial"/>
                <w:lang w:eastAsia="en-IN"/>
              </w:rPr>
              <w:t>Treatment</w:t>
            </w:r>
          </w:p>
        </w:tc>
        <w:tc>
          <w:tcPr>
            <w:tcW w:w="1067" w:type="pct"/>
            <w:gridSpan w:val="3"/>
            <w:tcBorders>
              <w:top w:val="single" w:sz="4" w:space="0" w:color="auto"/>
              <w:bottom w:val="single" w:sz="4" w:space="0" w:color="auto"/>
            </w:tcBorders>
          </w:tcPr>
          <w:p w14:paraId="163C82DA" w14:textId="77777777" w:rsidR="00A8522A" w:rsidRPr="00A8522A" w:rsidRDefault="00A8522A" w:rsidP="005A3203">
            <w:pPr>
              <w:jc w:val="center"/>
              <w:rPr>
                <w:rFonts w:ascii="Arial" w:hAnsi="Arial" w:cs="Arial"/>
                <w:lang w:eastAsia="en-IN"/>
              </w:rPr>
            </w:pPr>
            <w:r w:rsidRPr="00A8522A">
              <w:rPr>
                <w:rFonts w:ascii="Arial" w:hAnsi="Arial" w:cs="Arial"/>
                <w:lang w:eastAsia="en-IN"/>
              </w:rPr>
              <w:t>No. of effective tiller/plant</w:t>
            </w:r>
          </w:p>
        </w:tc>
        <w:tc>
          <w:tcPr>
            <w:tcW w:w="1170" w:type="pct"/>
            <w:gridSpan w:val="3"/>
            <w:tcBorders>
              <w:top w:val="single" w:sz="4" w:space="0" w:color="auto"/>
              <w:bottom w:val="single" w:sz="4" w:space="0" w:color="auto"/>
            </w:tcBorders>
            <w:noWrap/>
            <w:hideMark/>
          </w:tcPr>
          <w:p w14:paraId="2A74A842" w14:textId="77777777" w:rsidR="00A8522A" w:rsidRPr="00A8522A" w:rsidRDefault="00A8522A" w:rsidP="005A3203">
            <w:pPr>
              <w:jc w:val="center"/>
              <w:rPr>
                <w:rFonts w:ascii="Arial" w:hAnsi="Arial" w:cs="Arial"/>
                <w:lang w:eastAsia="en-IN"/>
              </w:rPr>
            </w:pPr>
            <w:r w:rsidRPr="00A8522A">
              <w:rPr>
                <w:rFonts w:ascii="Arial" w:hAnsi="Arial" w:cs="Arial"/>
                <w:lang w:eastAsia="en-IN"/>
              </w:rPr>
              <w:t>No. of grain/ panicle</w:t>
            </w:r>
          </w:p>
        </w:tc>
        <w:tc>
          <w:tcPr>
            <w:tcW w:w="1067" w:type="pct"/>
            <w:gridSpan w:val="3"/>
            <w:tcBorders>
              <w:top w:val="single" w:sz="4" w:space="0" w:color="auto"/>
              <w:bottom w:val="single" w:sz="4" w:space="0" w:color="auto"/>
            </w:tcBorders>
            <w:noWrap/>
            <w:hideMark/>
          </w:tcPr>
          <w:p w14:paraId="5867B541" w14:textId="77777777" w:rsidR="00A8522A" w:rsidRPr="00A8522A" w:rsidRDefault="00A8522A" w:rsidP="005A3203">
            <w:pPr>
              <w:jc w:val="center"/>
              <w:rPr>
                <w:rFonts w:ascii="Arial" w:hAnsi="Arial" w:cs="Arial"/>
                <w:lang w:eastAsia="en-IN"/>
              </w:rPr>
            </w:pPr>
            <w:r w:rsidRPr="00A8522A">
              <w:rPr>
                <w:rFonts w:ascii="Arial" w:hAnsi="Arial" w:cs="Arial"/>
                <w:lang w:eastAsia="en-IN"/>
              </w:rPr>
              <w:t>Test weight (%)</w:t>
            </w:r>
          </w:p>
        </w:tc>
        <w:tc>
          <w:tcPr>
            <w:tcW w:w="1067" w:type="pct"/>
            <w:gridSpan w:val="3"/>
            <w:tcBorders>
              <w:top w:val="single" w:sz="4" w:space="0" w:color="auto"/>
              <w:bottom w:val="single" w:sz="4" w:space="0" w:color="auto"/>
            </w:tcBorders>
          </w:tcPr>
          <w:p w14:paraId="1DA1712E" w14:textId="77777777" w:rsidR="00A8522A" w:rsidRPr="00A8522A" w:rsidRDefault="00A8522A" w:rsidP="005A3203">
            <w:pPr>
              <w:jc w:val="center"/>
              <w:rPr>
                <w:rFonts w:ascii="Arial" w:hAnsi="Arial" w:cs="Arial"/>
                <w:lang w:eastAsia="en-IN"/>
              </w:rPr>
            </w:pPr>
            <w:r w:rsidRPr="00A8522A">
              <w:rPr>
                <w:rFonts w:ascii="Arial" w:hAnsi="Arial" w:cs="Arial"/>
                <w:lang w:eastAsia="en-IN"/>
              </w:rPr>
              <w:t>Harvest Index (%)</w:t>
            </w:r>
          </w:p>
        </w:tc>
      </w:tr>
      <w:tr w:rsidR="00A8522A" w:rsidRPr="00A8522A" w14:paraId="139D5779" w14:textId="77777777" w:rsidTr="005A3203">
        <w:trPr>
          <w:trHeight w:val="300"/>
        </w:trPr>
        <w:tc>
          <w:tcPr>
            <w:tcW w:w="629" w:type="pct"/>
            <w:vMerge/>
            <w:tcBorders>
              <w:top w:val="single" w:sz="4" w:space="0" w:color="auto"/>
              <w:bottom w:val="single" w:sz="4" w:space="0" w:color="auto"/>
            </w:tcBorders>
            <w:noWrap/>
            <w:hideMark/>
          </w:tcPr>
          <w:p w14:paraId="212123DF" w14:textId="77777777" w:rsidR="00A8522A" w:rsidRPr="00A8522A" w:rsidRDefault="00A8522A" w:rsidP="005A3203">
            <w:pPr>
              <w:rPr>
                <w:rFonts w:ascii="Arial" w:hAnsi="Arial" w:cs="Arial"/>
                <w:lang w:eastAsia="en-IN"/>
              </w:rPr>
            </w:pPr>
          </w:p>
        </w:tc>
        <w:tc>
          <w:tcPr>
            <w:tcW w:w="339" w:type="pct"/>
            <w:tcBorders>
              <w:top w:val="single" w:sz="4" w:space="0" w:color="auto"/>
              <w:bottom w:val="single" w:sz="4" w:space="0" w:color="auto"/>
            </w:tcBorders>
          </w:tcPr>
          <w:p w14:paraId="0F69F8C8" w14:textId="77777777" w:rsidR="00A8522A" w:rsidRPr="00A8522A" w:rsidRDefault="00A8522A" w:rsidP="005A3203">
            <w:pPr>
              <w:jc w:val="center"/>
              <w:rPr>
                <w:rFonts w:ascii="Arial" w:hAnsi="Arial" w:cs="Arial"/>
                <w:lang w:eastAsia="en-IN"/>
              </w:rPr>
            </w:pPr>
            <w:r w:rsidRPr="00A8522A">
              <w:rPr>
                <w:rFonts w:ascii="Arial" w:hAnsi="Arial" w:cs="Arial"/>
                <w:lang w:eastAsia="en-IN"/>
              </w:rPr>
              <w:t>2024</w:t>
            </w:r>
          </w:p>
        </w:tc>
        <w:tc>
          <w:tcPr>
            <w:tcW w:w="340" w:type="pct"/>
            <w:tcBorders>
              <w:top w:val="single" w:sz="4" w:space="0" w:color="auto"/>
              <w:bottom w:val="single" w:sz="4" w:space="0" w:color="auto"/>
            </w:tcBorders>
          </w:tcPr>
          <w:p w14:paraId="6F79D12B" w14:textId="77777777" w:rsidR="00A8522A" w:rsidRPr="00A8522A" w:rsidRDefault="00A8522A" w:rsidP="005A3203">
            <w:pPr>
              <w:jc w:val="center"/>
              <w:rPr>
                <w:rFonts w:ascii="Arial" w:hAnsi="Arial" w:cs="Arial"/>
                <w:lang w:eastAsia="en-IN"/>
              </w:rPr>
            </w:pPr>
            <w:r w:rsidRPr="00A8522A">
              <w:rPr>
                <w:rFonts w:ascii="Arial" w:hAnsi="Arial" w:cs="Arial"/>
                <w:lang w:eastAsia="en-IN"/>
              </w:rPr>
              <w:t>2025</w:t>
            </w:r>
          </w:p>
        </w:tc>
        <w:tc>
          <w:tcPr>
            <w:tcW w:w="387" w:type="pct"/>
            <w:tcBorders>
              <w:top w:val="single" w:sz="4" w:space="0" w:color="auto"/>
              <w:bottom w:val="single" w:sz="4" w:space="0" w:color="auto"/>
            </w:tcBorders>
          </w:tcPr>
          <w:p w14:paraId="2F5A4786" w14:textId="77777777" w:rsidR="00A8522A" w:rsidRPr="00A8522A" w:rsidRDefault="00A8522A" w:rsidP="005A3203">
            <w:pPr>
              <w:jc w:val="center"/>
              <w:rPr>
                <w:rFonts w:ascii="Arial" w:hAnsi="Arial" w:cs="Arial"/>
                <w:lang w:eastAsia="en-IN"/>
              </w:rPr>
            </w:pPr>
            <w:r w:rsidRPr="00A8522A">
              <w:rPr>
                <w:rFonts w:ascii="Arial" w:hAnsi="Arial" w:cs="Arial"/>
                <w:lang w:eastAsia="en-IN"/>
              </w:rPr>
              <w:t>pooled</w:t>
            </w:r>
          </w:p>
        </w:tc>
        <w:tc>
          <w:tcPr>
            <w:tcW w:w="390" w:type="pct"/>
            <w:tcBorders>
              <w:top w:val="single" w:sz="4" w:space="0" w:color="auto"/>
              <w:bottom w:val="single" w:sz="4" w:space="0" w:color="auto"/>
            </w:tcBorders>
            <w:noWrap/>
            <w:hideMark/>
          </w:tcPr>
          <w:p w14:paraId="35769E8C" w14:textId="77777777" w:rsidR="00A8522A" w:rsidRPr="00A8522A" w:rsidRDefault="00A8522A" w:rsidP="005A3203">
            <w:pPr>
              <w:jc w:val="center"/>
              <w:rPr>
                <w:rFonts w:ascii="Arial" w:hAnsi="Arial" w:cs="Arial"/>
                <w:lang w:eastAsia="en-IN"/>
              </w:rPr>
            </w:pPr>
            <w:r w:rsidRPr="00A8522A">
              <w:rPr>
                <w:rFonts w:ascii="Arial" w:hAnsi="Arial" w:cs="Arial"/>
                <w:lang w:eastAsia="en-IN"/>
              </w:rPr>
              <w:t>2024</w:t>
            </w:r>
          </w:p>
        </w:tc>
        <w:tc>
          <w:tcPr>
            <w:tcW w:w="390" w:type="pct"/>
            <w:tcBorders>
              <w:top w:val="single" w:sz="4" w:space="0" w:color="auto"/>
              <w:bottom w:val="single" w:sz="4" w:space="0" w:color="auto"/>
            </w:tcBorders>
            <w:noWrap/>
            <w:hideMark/>
          </w:tcPr>
          <w:p w14:paraId="22AD238C" w14:textId="77777777" w:rsidR="00A8522A" w:rsidRPr="00A8522A" w:rsidRDefault="00A8522A" w:rsidP="005A3203">
            <w:pPr>
              <w:jc w:val="center"/>
              <w:rPr>
                <w:rFonts w:ascii="Arial" w:hAnsi="Arial" w:cs="Arial"/>
                <w:lang w:eastAsia="en-IN"/>
              </w:rPr>
            </w:pPr>
            <w:r w:rsidRPr="00A8522A">
              <w:rPr>
                <w:rFonts w:ascii="Arial" w:hAnsi="Arial" w:cs="Arial"/>
                <w:lang w:eastAsia="en-IN"/>
              </w:rPr>
              <w:t>2025</w:t>
            </w:r>
          </w:p>
        </w:tc>
        <w:tc>
          <w:tcPr>
            <w:tcW w:w="390" w:type="pct"/>
            <w:tcBorders>
              <w:top w:val="single" w:sz="4" w:space="0" w:color="auto"/>
              <w:bottom w:val="single" w:sz="4" w:space="0" w:color="auto"/>
            </w:tcBorders>
            <w:noWrap/>
            <w:hideMark/>
          </w:tcPr>
          <w:p w14:paraId="67397EA9" w14:textId="77777777" w:rsidR="00A8522A" w:rsidRPr="00A8522A" w:rsidRDefault="00A8522A" w:rsidP="005A3203">
            <w:pPr>
              <w:jc w:val="center"/>
              <w:rPr>
                <w:rFonts w:ascii="Arial" w:hAnsi="Arial" w:cs="Arial"/>
                <w:lang w:eastAsia="en-IN"/>
              </w:rPr>
            </w:pPr>
            <w:r w:rsidRPr="00A8522A">
              <w:rPr>
                <w:rFonts w:ascii="Arial" w:hAnsi="Arial" w:cs="Arial"/>
                <w:lang w:eastAsia="en-IN"/>
              </w:rPr>
              <w:t>pooled</w:t>
            </w:r>
          </w:p>
        </w:tc>
        <w:tc>
          <w:tcPr>
            <w:tcW w:w="340" w:type="pct"/>
            <w:tcBorders>
              <w:top w:val="single" w:sz="4" w:space="0" w:color="auto"/>
              <w:bottom w:val="single" w:sz="4" w:space="0" w:color="auto"/>
            </w:tcBorders>
            <w:noWrap/>
            <w:hideMark/>
          </w:tcPr>
          <w:p w14:paraId="23BCFA34" w14:textId="77777777" w:rsidR="00A8522A" w:rsidRPr="00A8522A" w:rsidRDefault="00A8522A" w:rsidP="005A3203">
            <w:pPr>
              <w:jc w:val="center"/>
              <w:rPr>
                <w:rFonts w:ascii="Arial" w:hAnsi="Arial" w:cs="Arial"/>
                <w:lang w:eastAsia="en-IN"/>
              </w:rPr>
            </w:pPr>
            <w:r w:rsidRPr="00A8522A">
              <w:rPr>
                <w:rFonts w:ascii="Arial" w:hAnsi="Arial" w:cs="Arial"/>
                <w:lang w:eastAsia="en-IN"/>
              </w:rPr>
              <w:t>2024</w:t>
            </w:r>
          </w:p>
        </w:tc>
        <w:tc>
          <w:tcPr>
            <w:tcW w:w="340" w:type="pct"/>
            <w:tcBorders>
              <w:top w:val="single" w:sz="4" w:space="0" w:color="auto"/>
              <w:bottom w:val="single" w:sz="4" w:space="0" w:color="auto"/>
            </w:tcBorders>
            <w:noWrap/>
            <w:hideMark/>
          </w:tcPr>
          <w:p w14:paraId="23D76A72" w14:textId="77777777" w:rsidR="00A8522A" w:rsidRPr="00A8522A" w:rsidRDefault="00A8522A" w:rsidP="005A3203">
            <w:pPr>
              <w:jc w:val="center"/>
              <w:rPr>
                <w:rFonts w:ascii="Arial" w:hAnsi="Arial" w:cs="Arial"/>
                <w:lang w:eastAsia="en-IN"/>
              </w:rPr>
            </w:pPr>
            <w:r w:rsidRPr="00A8522A">
              <w:rPr>
                <w:rFonts w:ascii="Arial" w:hAnsi="Arial" w:cs="Arial"/>
                <w:lang w:eastAsia="en-IN"/>
              </w:rPr>
              <w:t>2025</w:t>
            </w:r>
          </w:p>
        </w:tc>
        <w:tc>
          <w:tcPr>
            <w:tcW w:w="387" w:type="pct"/>
            <w:tcBorders>
              <w:top w:val="single" w:sz="4" w:space="0" w:color="auto"/>
              <w:bottom w:val="single" w:sz="4" w:space="0" w:color="auto"/>
            </w:tcBorders>
            <w:noWrap/>
            <w:hideMark/>
          </w:tcPr>
          <w:p w14:paraId="1A1B4AD1" w14:textId="77777777" w:rsidR="00A8522A" w:rsidRPr="00A8522A" w:rsidRDefault="00A8522A" w:rsidP="005A3203">
            <w:pPr>
              <w:jc w:val="center"/>
              <w:rPr>
                <w:rFonts w:ascii="Arial" w:hAnsi="Arial" w:cs="Arial"/>
                <w:lang w:eastAsia="en-IN"/>
              </w:rPr>
            </w:pPr>
            <w:r w:rsidRPr="00A8522A">
              <w:rPr>
                <w:rFonts w:ascii="Arial" w:hAnsi="Arial" w:cs="Arial"/>
                <w:lang w:eastAsia="en-IN"/>
              </w:rPr>
              <w:t>pooled</w:t>
            </w:r>
          </w:p>
        </w:tc>
        <w:tc>
          <w:tcPr>
            <w:tcW w:w="340" w:type="pct"/>
            <w:tcBorders>
              <w:top w:val="single" w:sz="4" w:space="0" w:color="auto"/>
              <w:bottom w:val="single" w:sz="4" w:space="0" w:color="auto"/>
            </w:tcBorders>
          </w:tcPr>
          <w:p w14:paraId="2411FEA2" w14:textId="77777777" w:rsidR="00A8522A" w:rsidRPr="00A8522A" w:rsidRDefault="00A8522A" w:rsidP="005A3203">
            <w:pPr>
              <w:jc w:val="center"/>
              <w:rPr>
                <w:rFonts w:ascii="Arial" w:hAnsi="Arial" w:cs="Arial"/>
                <w:lang w:eastAsia="en-IN"/>
              </w:rPr>
            </w:pPr>
            <w:r w:rsidRPr="00A8522A">
              <w:rPr>
                <w:rFonts w:ascii="Arial" w:hAnsi="Arial" w:cs="Arial"/>
                <w:lang w:eastAsia="en-IN"/>
              </w:rPr>
              <w:t>2024</w:t>
            </w:r>
          </w:p>
        </w:tc>
        <w:tc>
          <w:tcPr>
            <w:tcW w:w="340" w:type="pct"/>
            <w:tcBorders>
              <w:top w:val="single" w:sz="4" w:space="0" w:color="auto"/>
              <w:bottom w:val="single" w:sz="4" w:space="0" w:color="auto"/>
            </w:tcBorders>
          </w:tcPr>
          <w:p w14:paraId="616243FF" w14:textId="77777777" w:rsidR="00A8522A" w:rsidRPr="00A8522A" w:rsidRDefault="00A8522A" w:rsidP="005A3203">
            <w:pPr>
              <w:jc w:val="center"/>
              <w:rPr>
                <w:rFonts w:ascii="Arial" w:hAnsi="Arial" w:cs="Arial"/>
                <w:lang w:eastAsia="en-IN"/>
              </w:rPr>
            </w:pPr>
            <w:r w:rsidRPr="00A8522A">
              <w:rPr>
                <w:rFonts w:ascii="Arial" w:hAnsi="Arial" w:cs="Arial"/>
                <w:lang w:eastAsia="en-IN"/>
              </w:rPr>
              <w:t>2025</w:t>
            </w:r>
          </w:p>
        </w:tc>
        <w:tc>
          <w:tcPr>
            <w:tcW w:w="387" w:type="pct"/>
            <w:tcBorders>
              <w:top w:val="single" w:sz="4" w:space="0" w:color="auto"/>
              <w:bottom w:val="single" w:sz="4" w:space="0" w:color="auto"/>
            </w:tcBorders>
          </w:tcPr>
          <w:p w14:paraId="11D781DB" w14:textId="77777777" w:rsidR="00A8522A" w:rsidRPr="00A8522A" w:rsidRDefault="00A8522A" w:rsidP="005A3203">
            <w:pPr>
              <w:jc w:val="center"/>
              <w:rPr>
                <w:rFonts w:ascii="Arial" w:hAnsi="Arial" w:cs="Arial"/>
                <w:lang w:eastAsia="en-IN"/>
              </w:rPr>
            </w:pPr>
            <w:r w:rsidRPr="00A8522A">
              <w:rPr>
                <w:rFonts w:ascii="Arial" w:hAnsi="Arial" w:cs="Arial"/>
                <w:lang w:eastAsia="en-IN"/>
              </w:rPr>
              <w:t>pooled</w:t>
            </w:r>
          </w:p>
        </w:tc>
      </w:tr>
      <w:tr w:rsidR="00A8522A" w:rsidRPr="00A8522A" w14:paraId="292D3894" w14:textId="77777777" w:rsidTr="005A3203">
        <w:trPr>
          <w:trHeight w:val="300"/>
        </w:trPr>
        <w:tc>
          <w:tcPr>
            <w:tcW w:w="629" w:type="pct"/>
            <w:tcBorders>
              <w:top w:val="single" w:sz="4" w:space="0" w:color="auto"/>
            </w:tcBorders>
            <w:noWrap/>
            <w:hideMark/>
          </w:tcPr>
          <w:p w14:paraId="1631772E" w14:textId="77777777" w:rsidR="00A8522A" w:rsidRPr="00A8522A" w:rsidRDefault="00A8522A" w:rsidP="005A3203">
            <w:pPr>
              <w:rPr>
                <w:rFonts w:ascii="Arial" w:hAnsi="Arial" w:cs="Arial"/>
                <w:lang w:eastAsia="en-IN"/>
              </w:rPr>
            </w:pPr>
            <w:r w:rsidRPr="00A8522A">
              <w:rPr>
                <w:rFonts w:ascii="Arial" w:hAnsi="Arial" w:cs="Arial"/>
              </w:rPr>
              <w:t>N</w:t>
            </w:r>
            <w:r w:rsidRPr="00A8522A">
              <w:rPr>
                <w:rFonts w:ascii="Arial" w:hAnsi="Arial" w:cs="Arial"/>
                <w:vertAlign w:val="subscript"/>
              </w:rPr>
              <w:t>120</w:t>
            </w:r>
            <w:r w:rsidRPr="00A8522A">
              <w:rPr>
                <w:rFonts w:ascii="Arial" w:hAnsi="Arial" w:cs="Arial"/>
              </w:rPr>
              <w:t>P</w:t>
            </w:r>
            <w:r w:rsidRPr="00A8522A">
              <w:rPr>
                <w:rFonts w:ascii="Arial" w:hAnsi="Arial" w:cs="Arial"/>
                <w:vertAlign w:val="subscript"/>
              </w:rPr>
              <w:t>60</w:t>
            </w:r>
            <w:r w:rsidRPr="00A8522A">
              <w:rPr>
                <w:rFonts w:ascii="Arial" w:hAnsi="Arial" w:cs="Arial"/>
              </w:rPr>
              <w:t>K</w:t>
            </w:r>
            <w:r w:rsidRPr="00A8522A">
              <w:rPr>
                <w:rFonts w:ascii="Arial" w:hAnsi="Arial" w:cs="Arial"/>
                <w:vertAlign w:val="subscript"/>
              </w:rPr>
              <w:t>40</w:t>
            </w:r>
          </w:p>
        </w:tc>
        <w:tc>
          <w:tcPr>
            <w:tcW w:w="339" w:type="pct"/>
            <w:tcBorders>
              <w:top w:val="single" w:sz="4" w:space="0" w:color="auto"/>
            </w:tcBorders>
          </w:tcPr>
          <w:p w14:paraId="02B5D85C" w14:textId="77777777" w:rsidR="00A8522A" w:rsidRPr="00A8522A" w:rsidRDefault="00A8522A" w:rsidP="005A3203">
            <w:pPr>
              <w:jc w:val="center"/>
              <w:rPr>
                <w:rFonts w:ascii="Arial" w:hAnsi="Arial" w:cs="Arial"/>
                <w:lang w:eastAsia="en-IN"/>
              </w:rPr>
            </w:pPr>
            <w:r w:rsidRPr="00A8522A">
              <w:rPr>
                <w:rFonts w:ascii="Arial" w:hAnsi="Arial" w:cs="Arial"/>
                <w:lang w:eastAsia="en-IN"/>
              </w:rPr>
              <w:t>12.20</w:t>
            </w:r>
          </w:p>
        </w:tc>
        <w:tc>
          <w:tcPr>
            <w:tcW w:w="340" w:type="pct"/>
            <w:tcBorders>
              <w:top w:val="single" w:sz="4" w:space="0" w:color="auto"/>
            </w:tcBorders>
          </w:tcPr>
          <w:p w14:paraId="153A0130" w14:textId="77777777" w:rsidR="00A8522A" w:rsidRPr="00A8522A" w:rsidRDefault="00A8522A" w:rsidP="005A3203">
            <w:pPr>
              <w:jc w:val="center"/>
              <w:rPr>
                <w:rFonts w:ascii="Arial" w:hAnsi="Arial" w:cs="Arial"/>
                <w:lang w:eastAsia="en-IN"/>
              </w:rPr>
            </w:pPr>
            <w:r w:rsidRPr="00A8522A">
              <w:rPr>
                <w:rFonts w:ascii="Arial" w:hAnsi="Arial" w:cs="Arial"/>
                <w:lang w:eastAsia="en-IN"/>
              </w:rPr>
              <w:t>12.00</w:t>
            </w:r>
          </w:p>
        </w:tc>
        <w:tc>
          <w:tcPr>
            <w:tcW w:w="387" w:type="pct"/>
            <w:tcBorders>
              <w:top w:val="single" w:sz="4" w:space="0" w:color="auto"/>
            </w:tcBorders>
          </w:tcPr>
          <w:p w14:paraId="6D4C5804" w14:textId="77777777" w:rsidR="00A8522A" w:rsidRPr="00A8522A" w:rsidRDefault="00A8522A" w:rsidP="005A3203">
            <w:pPr>
              <w:jc w:val="center"/>
              <w:rPr>
                <w:rFonts w:ascii="Arial" w:hAnsi="Arial" w:cs="Arial"/>
                <w:lang w:eastAsia="en-IN"/>
              </w:rPr>
            </w:pPr>
            <w:r w:rsidRPr="00A8522A">
              <w:rPr>
                <w:rFonts w:ascii="Arial" w:hAnsi="Arial" w:cs="Arial"/>
                <w:lang w:eastAsia="en-IN"/>
              </w:rPr>
              <w:t>12.10</w:t>
            </w:r>
          </w:p>
        </w:tc>
        <w:tc>
          <w:tcPr>
            <w:tcW w:w="390" w:type="pct"/>
            <w:tcBorders>
              <w:top w:val="single" w:sz="4" w:space="0" w:color="auto"/>
            </w:tcBorders>
            <w:noWrap/>
            <w:hideMark/>
          </w:tcPr>
          <w:p w14:paraId="24D99089" w14:textId="77777777" w:rsidR="00A8522A" w:rsidRPr="00A8522A" w:rsidRDefault="00A8522A" w:rsidP="005A3203">
            <w:pPr>
              <w:jc w:val="center"/>
              <w:rPr>
                <w:rFonts w:ascii="Arial" w:hAnsi="Arial" w:cs="Arial"/>
                <w:lang w:eastAsia="en-IN"/>
              </w:rPr>
            </w:pPr>
            <w:r w:rsidRPr="00A8522A">
              <w:rPr>
                <w:rFonts w:ascii="Arial" w:hAnsi="Arial" w:cs="Arial"/>
                <w:lang w:eastAsia="en-IN"/>
              </w:rPr>
              <w:t>140.40</w:t>
            </w:r>
          </w:p>
        </w:tc>
        <w:tc>
          <w:tcPr>
            <w:tcW w:w="390" w:type="pct"/>
            <w:tcBorders>
              <w:top w:val="single" w:sz="4" w:space="0" w:color="auto"/>
            </w:tcBorders>
            <w:noWrap/>
            <w:hideMark/>
          </w:tcPr>
          <w:p w14:paraId="498A8DA5" w14:textId="77777777" w:rsidR="00A8522A" w:rsidRPr="00A8522A" w:rsidRDefault="00A8522A" w:rsidP="005A3203">
            <w:pPr>
              <w:jc w:val="center"/>
              <w:rPr>
                <w:rFonts w:ascii="Arial" w:hAnsi="Arial" w:cs="Arial"/>
                <w:lang w:eastAsia="en-IN"/>
              </w:rPr>
            </w:pPr>
            <w:r w:rsidRPr="00A8522A">
              <w:rPr>
                <w:rFonts w:ascii="Arial" w:hAnsi="Arial" w:cs="Arial"/>
                <w:lang w:eastAsia="en-IN"/>
              </w:rPr>
              <w:t>143.40</w:t>
            </w:r>
          </w:p>
        </w:tc>
        <w:tc>
          <w:tcPr>
            <w:tcW w:w="390" w:type="pct"/>
            <w:tcBorders>
              <w:top w:val="single" w:sz="4" w:space="0" w:color="auto"/>
            </w:tcBorders>
            <w:noWrap/>
            <w:hideMark/>
          </w:tcPr>
          <w:p w14:paraId="6368BD6B" w14:textId="77777777" w:rsidR="00A8522A" w:rsidRPr="00A8522A" w:rsidRDefault="00A8522A" w:rsidP="005A3203">
            <w:pPr>
              <w:jc w:val="center"/>
              <w:rPr>
                <w:rFonts w:ascii="Arial" w:hAnsi="Arial" w:cs="Arial"/>
                <w:lang w:eastAsia="en-IN"/>
              </w:rPr>
            </w:pPr>
            <w:r w:rsidRPr="00A8522A">
              <w:rPr>
                <w:rFonts w:ascii="Arial" w:hAnsi="Arial" w:cs="Arial"/>
                <w:lang w:eastAsia="en-IN"/>
              </w:rPr>
              <w:t>141.90</w:t>
            </w:r>
          </w:p>
        </w:tc>
        <w:tc>
          <w:tcPr>
            <w:tcW w:w="340" w:type="pct"/>
            <w:tcBorders>
              <w:top w:val="single" w:sz="4" w:space="0" w:color="auto"/>
            </w:tcBorders>
            <w:noWrap/>
            <w:hideMark/>
          </w:tcPr>
          <w:p w14:paraId="4437A0D7" w14:textId="77777777" w:rsidR="00A8522A" w:rsidRPr="00A8522A" w:rsidRDefault="00A8522A" w:rsidP="005A3203">
            <w:pPr>
              <w:jc w:val="center"/>
              <w:rPr>
                <w:rFonts w:ascii="Arial" w:hAnsi="Arial" w:cs="Arial"/>
                <w:lang w:eastAsia="en-IN"/>
              </w:rPr>
            </w:pPr>
            <w:r w:rsidRPr="00A8522A">
              <w:rPr>
                <w:rFonts w:ascii="Arial" w:hAnsi="Arial" w:cs="Arial"/>
                <w:lang w:eastAsia="en-IN"/>
              </w:rPr>
              <w:t>30.58</w:t>
            </w:r>
          </w:p>
        </w:tc>
        <w:tc>
          <w:tcPr>
            <w:tcW w:w="340" w:type="pct"/>
            <w:tcBorders>
              <w:top w:val="single" w:sz="4" w:space="0" w:color="auto"/>
            </w:tcBorders>
            <w:noWrap/>
            <w:hideMark/>
          </w:tcPr>
          <w:p w14:paraId="25223252" w14:textId="77777777" w:rsidR="00A8522A" w:rsidRPr="00A8522A" w:rsidRDefault="00A8522A" w:rsidP="005A3203">
            <w:pPr>
              <w:jc w:val="center"/>
              <w:rPr>
                <w:rFonts w:ascii="Arial" w:hAnsi="Arial" w:cs="Arial"/>
                <w:lang w:eastAsia="en-IN"/>
              </w:rPr>
            </w:pPr>
            <w:r w:rsidRPr="00A8522A">
              <w:rPr>
                <w:rFonts w:ascii="Arial" w:hAnsi="Arial" w:cs="Arial"/>
                <w:lang w:eastAsia="en-IN"/>
              </w:rPr>
              <w:t>31.13</w:t>
            </w:r>
          </w:p>
        </w:tc>
        <w:tc>
          <w:tcPr>
            <w:tcW w:w="387" w:type="pct"/>
            <w:tcBorders>
              <w:top w:val="single" w:sz="4" w:space="0" w:color="auto"/>
            </w:tcBorders>
            <w:noWrap/>
            <w:hideMark/>
          </w:tcPr>
          <w:p w14:paraId="2BF141F1" w14:textId="77777777" w:rsidR="00A8522A" w:rsidRPr="00A8522A" w:rsidRDefault="00A8522A" w:rsidP="005A3203">
            <w:pPr>
              <w:jc w:val="center"/>
              <w:rPr>
                <w:rFonts w:ascii="Arial" w:hAnsi="Arial" w:cs="Arial"/>
                <w:lang w:eastAsia="en-IN"/>
              </w:rPr>
            </w:pPr>
            <w:r w:rsidRPr="00A8522A">
              <w:rPr>
                <w:rFonts w:ascii="Arial" w:hAnsi="Arial" w:cs="Arial"/>
                <w:lang w:eastAsia="en-IN"/>
              </w:rPr>
              <w:t>30.85</w:t>
            </w:r>
          </w:p>
        </w:tc>
        <w:tc>
          <w:tcPr>
            <w:tcW w:w="340" w:type="pct"/>
            <w:tcBorders>
              <w:top w:val="single" w:sz="4" w:space="0" w:color="auto"/>
            </w:tcBorders>
          </w:tcPr>
          <w:p w14:paraId="617B7F55" w14:textId="77777777" w:rsidR="00A8522A" w:rsidRPr="00A8522A" w:rsidRDefault="00A8522A" w:rsidP="005A3203">
            <w:pPr>
              <w:jc w:val="center"/>
              <w:rPr>
                <w:rFonts w:ascii="Arial" w:hAnsi="Arial" w:cs="Arial"/>
              </w:rPr>
            </w:pPr>
            <w:r w:rsidRPr="00A8522A">
              <w:rPr>
                <w:rFonts w:ascii="Arial" w:hAnsi="Arial" w:cs="Arial"/>
              </w:rPr>
              <w:t>42.44</w:t>
            </w:r>
          </w:p>
        </w:tc>
        <w:tc>
          <w:tcPr>
            <w:tcW w:w="340" w:type="pct"/>
            <w:tcBorders>
              <w:top w:val="single" w:sz="4" w:space="0" w:color="auto"/>
            </w:tcBorders>
          </w:tcPr>
          <w:p w14:paraId="59D0D657" w14:textId="77777777" w:rsidR="00A8522A" w:rsidRPr="00A8522A" w:rsidRDefault="00A8522A" w:rsidP="005A3203">
            <w:pPr>
              <w:jc w:val="center"/>
              <w:rPr>
                <w:rFonts w:ascii="Arial" w:hAnsi="Arial" w:cs="Arial"/>
              </w:rPr>
            </w:pPr>
            <w:r w:rsidRPr="00A8522A">
              <w:rPr>
                <w:rFonts w:ascii="Arial" w:hAnsi="Arial" w:cs="Arial"/>
              </w:rPr>
              <w:t>42.26</w:t>
            </w:r>
          </w:p>
        </w:tc>
        <w:tc>
          <w:tcPr>
            <w:tcW w:w="387" w:type="pct"/>
            <w:tcBorders>
              <w:top w:val="single" w:sz="4" w:space="0" w:color="auto"/>
            </w:tcBorders>
          </w:tcPr>
          <w:p w14:paraId="3BBBA81D" w14:textId="77777777" w:rsidR="00A8522A" w:rsidRPr="00A8522A" w:rsidRDefault="00A8522A" w:rsidP="005A3203">
            <w:pPr>
              <w:jc w:val="center"/>
              <w:rPr>
                <w:rFonts w:ascii="Arial" w:hAnsi="Arial" w:cs="Arial"/>
              </w:rPr>
            </w:pPr>
            <w:r w:rsidRPr="00A8522A">
              <w:rPr>
                <w:rFonts w:ascii="Arial" w:hAnsi="Arial" w:cs="Arial"/>
              </w:rPr>
              <w:t>42.35</w:t>
            </w:r>
          </w:p>
        </w:tc>
      </w:tr>
      <w:tr w:rsidR="00A8522A" w:rsidRPr="00A8522A" w14:paraId="79FC426E" w14:textId="77777777" w:rsidTr="005A3203">
        <w:trPr>
          <w:trHeight w:val="300"/>
        </w:trPr>
        <w:tc>
          <w:tcPr>
            <w:tcW w:w="629" w:type="pct"/>
            <w:noWrap/>
            <w:hideMark/>
          </w:tcPr>
          <w:p w14:paraId="46E049A7" w14:textId="77777777" w:rsidR="00A8522A" w:rsidRPr="00A8522A" w:rsidRDefault="00A8522A" w:rsidP="005A3203">
            <w:pPr>
              <w:rPr>
                <w:rFonts w:ascii="Arial" w:hAnsi="Arial" w:cs="Arial"/>
              </w:rPr>
            </w:pP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w:t>
            </w:r>
          </w:p>
          <w:p w14:paraId="257654E0" w14:textId="77777777" w:rsidR="00A8522A" w:rsidRPr="00A8522A" w:rsidRDefault="00A8522A" w:rsidP="005A3203">
            <w:pPr>
              <w:rPr>
                <w:rFonts w:ascii="Arial" w:hAnsi="Arial" w:cs="Arial"/>
                <w:lang w:eastAsia="en-IN"/>
              </w:rPr>
            </w:pPr>
            <w:r w:rsidRPr="00A8522A">
              <w:rPr>
                <w:rFonts w:ascii="Arial" w:hAnsi="Arial" w:cs="Arial"/>
              </w:rPr>
              <w:t>NanoNP</w:t>
            </w:r>
            <w:r w:rsidRPr="00A8522A">
              <w:rPr>
                <w:rFonts w:ascii="Arial" w:hAnsi="Arial" w:cs="Arial"/>
                <w:vertAlign w:val="subscript"/>
              </w:rPr>
              <w:t>1FS</w:t>
            </w:r>
          </w:p>
        </w:tc>
        <w:tc>
          <w:tcPr>
            <w:tcW w:w="339" w:type="pct"/>
          </w:tcPr>
          <w:p w14:paraId="47A2DA9C" w14:textId="77777777" w:rsidR="00A8522A" w:rsidRPr="00A8522A" w:rsidRDefault="00A8522A" w:rsidP="005A3203">
            <w:pPr>
              <w:jc w:val="center"/>
              <w:rPr>
                <w:rFonts w:ascii="Arial" w:hAnsi="Arial" w:cs="Arial"/>
                <w:lang w:eastAsia="en-IN"/>
              </w:rPr>
            </w:pPr>
            <w:r w:rsidRPr="00A8522A">
              <w:rPr>
                <w:rFonts w:ascii="Arial" w:hAnsi="Arial" w:cs="Arial"/>
                <w:lang w:eastAsia="en-IN"/>
              </w:rPr>
              <w:t>13.10</w:t>
            </w:r>
          </w:p>
        </w:tc>
        <w:tc>
          <w:tcPr>
            <w:tcW w:w="340" w:type="pct"/>
          </w:tcPr>
          <w:p w14:paraId="4DA96637" w14:textId="77777777" w:rsidR="00A8522A" w:rsidRPr="00A8522A" w:rsidRDefault="00A8522A" w:rsidP="005A3203">
            <w:pPr>
              <w:jc w:val="center"/>
              <w:rPr>
                <w:rFonts w:ascii="Arial" w:hAnsi="Arial" w:cs="Arial"/>
                <w:lang w:eastAsia="en-IN"/>
              </w:rPr>
            </w:pPr>
            <w:r w:rsidRPr="00A8522A">
              <w:rPr>
                <w:rFonts w:ascii="Arial" w:hAnsi="Arial" w:cs="Arial"/>
                <w:lang w:eastAsia="en-IN"/>
              </w:rPr>
              <w:t>13.30</w:t>
            </w:r>
          </w:p>
        </w:tc>
        <w:tc>
          <w:tcPr>
            <w:tcW w:w="387" w:type="pct"/>
          </w:tcPr>
          <w:p w14:paraId="76C33A1F" w14:textId="77777777" w:rsidR="00A8522A" w:rsidRPr="00A8522A" w:rsidRDefault="00A8522A" w:rsidP="005A3203">
            <w:pPr>
              <w:jc w:val="center"/>
              <w:rPr>
                <w:rFonts w:ascii="Arial" w:hAnsi="Arial" w:cs="Arial"/>
                <w:lang w:eastAsia="en-IN"/>
              </w:rPr>
            </w:pPr>
            <w:r w:rsidRPr="00A8522A">
              <w:rPr>
                <w:rFonts w:ascii="Arial" w:hAnsi="Arial" w:cs="Arial"/>
                <w:lang w:eastAsia="en-IN"/>
              </w:rPr>
              <w:t>13.20</w:t>
            </w:r>
          </w:p>
        </w:tc>
        <w:tc>
          <w:tcPr>
            <w:tcW w:w="390" w:type="pct"/>
            <w:noWrap/>
            <w:hideMark/>
          </w:tcPr>
          <w:p w14:paraId="3A99B7EA" w14:textId="77777777" w:rsidR="00A8522A" w:rsidRPr="00A8522A" w:rsidRDefault="00A8522A" w:rsidP="005A3203">
            <w:pPr>
              <w:jc w:val="center"/>
              <w:rPr>
                <w:rFonts w:ascii="Arial" w:hAnsi="Arial" w:cs="Arial"/>
                <w:lang w:eastAsia="en-IN"/>
              </w:rPr>
            </w:pPr>
            <w:r w:rsidRPr="00A8522A">
              <w:rPr>
                <w:rFonts w:ascii="Arial" w:hAnsi="Arial" w:cs="Arial"/>
                <w:lang w:eastAsia="en-IN"/>
              </w:rPr>
              <w:t>142.10</w:t>
            </w:r>
          </w:p>
        </w:tc>
        <w:tc>
          <w:tcPr>
            <w:tcW w:w="390" w:type="pct"/>
            <w:noWrap/>
            <w:hideMark/>
          </w:tcPr>
          <w:p w14:paraId="36316134" w14:textId="77777777" w:rsidR="00A8522A" w:rsidRPr="00A8522A" w:rsidRDefault="00A8522A" w:rsidP="005A3203">
            <w:pPr>
              <w:jc w:val="center"/>
              <w:rPr>
                <w:rFonts w:ascii="Arial" w:hAnsi="Arial" w:cs="Arial"/>
                <w:lang w:eastAsia="en-IN"/>
              </w:rPr>
            </w:pPr>
            <w:r w:rsidRPr="00A8522A">
              <w:rPr>
                <w:rFonts w:ascii="Arial" w:hAnsi="Arial" w:cs="Arial"/>
                <w:lang w:eastAsia="en-IN"/>
              </w:rPr>
              <w:t>145.20</w:t>
            </w:r>
          </w:p>
        </w:tc>
        <w:tc>
          <w:tcPr>
            <w:tcW w:w="390" w:type="pct"/>
            <w:noWrap/>
            <w:hideMark/>
          </w:tcPr>
          <w:p w14:paraId="1F6ACF86" w14:textId="77777777" w:rsidR="00A8522A" w:rsidRPr="00A8522A" w:rsidRDefault="00A8522A" w:rsidP="005A3203">
            <w:pPr>
              <w:jc w:val="center"/>
              <w:rPr>
                <w:rFonts w:ascii="Arial" w:hAnsi="Arial" w:cs="Arial"/>
                <w:lang w:eastAsia="en-IN"/>
              </w:rPr>
            </w:pPr>
            <w:r w:rsidRPr="00A8522A">
              <w:rPr>
                <w:rFonts w:ascii="Arial" w:hAnsi="Arial" w:cs="Arial"/>
                <w:lang w:eastAsia="en-IN"/>
              </w:rPr>
              <w:t>143.65</w:t>
            </w:r>
          </w:p>
        </w:tc>
        <w:tc>
          <w:tcPr>
            <w:tcW w:w="340" w:type="pct"/>
            <w:noWrap/>
            <w:hideMark/>
          </w:tcPr>
          <w:p w14:paraId="5FA81408" w14:textId="77777777" w:rsidR="00A8522A" w:rsidRPr="00A8522A" w:rsidRDefault="00A8522A" w:rsidP="005A3203">
            <w:pPr>
              <w:jc w:val="center"/>
              <w:rPr>
                <w:rFonts w:ascii="Arial" w:hAnsi="Arial" w:cs="Arial"/>
                <w:lang w:eastAsia="en-IN"/>
              </w:rPr>
            </w:pPr>
            <w:r w:rsidRPr="00A8522A">
              <w:rPr>
                <w:rFonts w:ascii="Arial" w:hAnsi="Arial" w:cs="Arial"/>
                <w:lang w:eastAsia="en-IN"/>
              </w:rPr>
              <w:t>31.13</w:t>
            </w:r>
          </w:p>
        </w:tc>
        <w:tc>
          <w:tcPr>
            <w:tcW w:w="340" w:type="pct"/>
            <w:noWrap/>
            <w:hideMark/>
          </w:tcPr>
          <w:p w14:paraId="4E155444" w14:textId="77777777" w:rsidR="00A8522A" w:rsidRPr="00A8522A" w:rsidRDefault="00A8522A" w:rsidP="005A3203">
            <w:pPr>
              <w:jc w:val="center"/>
              <w:rPr>
                <w:rFonts w:ascii="Arial" w:hAnsi="Arial" w:cs="Arial"/>
                <w:lang w:eastAsia="en-IN"/>
              </w:rPr>
            </w:pPr>
            <w:r w:rsidRPr="00A8522A">
              <w:rPr>
                <w:rFonts w:ascii="Arial" w:hAnsi="Arial" w:cs="Arial"/>
                <w:lang w:eastAsia="en-IN"/>
              </w:rPr>
              <w:t>31.77</w:t>
            </w:r>
          </w:p>
        </w:tc>
        <w:tc>
          <w:tcPr>
            <w:tcW w:w="387" w:type="pct"/>
            <w:noWrap/>
            <w:hideMark/>
          </w:tcPr>
          <w:p w14:paraId="234E9AFB" w14:textId="77777777" w:rsidR="00A8522A" w:rsidRPr="00A8522A" w:rsidRDefault="00A8522A" w:rsidP="005A3203">
            <w:pPr>
              <w:jc w:val="center"/>
              <w:rPr>
                <w:rFonts w:ascii="Arial" w:hAnsi="Arial" w:cs="Arial"/>
                <w:lang w:eastAsia="en-IN"/>
              </w:rPr>
            </w:pPr>
            <w:r w:rsidRPr="00A8522A">
              <w:rPr>
                <w:rFonts w:ascii="Arial" w:hAnsi="Arial" w:cs="Arial"/>
                <w:lang w:eastAsia="en-IN"/>
              </w:rPr>
              <w:t>31.45</w:t>
            </w:r>
          </w:p>
        </w:tc>
        <w:tc>
          <w:tcPr>
            <w:tcW w:w="340" w:type="pct"/>
          </w:tcPr>
          <w:p w14:paraId="199C66B4" w14:textId="77777777" w:rsidR="00A8522A" w:rsidRPr="00A8522A" w:rsidRDefault="00A8522A" w:rsidP="005A3203">
            <w:pPr>
              <w:jc w:val="center"/>
              <w:rPr>
                <w:rFonts w:ascii="Arial" w:hAnsi="Arial" w:cs="Arial"/>
              </w:rPr>
            </w:pPr>
            <w:r w:rsidRPr="00A8522A">
              <w:rPr>
                <w:rFonts w:ascii="Arial" w:hAnsi="Arial" w:cs="Arial"/>
              </w:rPr>
              <w:t>41.15</w:t>
            </w:r>
          </w:p>
        </w:tc>
        <w:tc>
          <w:tcPr>
            <w:tcW w:w="340" w:type="pct"/>
          </w:tcPr>
          <w:p w14:paraId="201CC0DD" w14:textId="77777777" w:rsidR="00A8522A" w:rsidRPr="00A8522A" w:rsidRDefault="00A8522A" w:rsidP="005A3203">
            <w:pPr>
              <w:jc w:val="center"/>
              <w:rPr>
                <w:rFonts w:ascii="Arial" w:hAnsi="Arial" w:cs="Arial"/>
              </w:rPr>
            </w:pPr>
            <w:r w:rsidRPr="00A8522A">
              <w:rPr>
                <w:rFonts w:ascii="Arial" w:hAnsi="Arial" w:cs="Arial"/>
              </w:rPr>
              <w:t>41.07</w:t>
            </w:r>
          </w:p>
        </w:tc>
        <w:tc>
          <w:tcPr>
            <w:tcW w:w="387" w:type="pct"/>
          </w:tcPr>
          <w:p w14:paraId="0A1F9DFA" w14:textId="77777777" w:rsidR="00A8522A" w:rsidRPr="00A8522A" w:rsidRDefault="00A8522A" w:rsidP="005A3203">
            <w:pPr>
              <w:jc w:val="center"/>
              <w:rPr>
                <w:rFonts w:ascii="Arial" w:hAnsi="Arial" w:cs="Arial"/>
              </w:rPr>
            </w:pPr>
            <w:r w:rsidRPr="00A8522A">
              <w:rPr>
                <w:rFonts w:ascii="Arial" w:hAnsi="Arial" w:cs="Arial"/>
              </w:rPr>
              <w:t>41.11</w:t>
            </w:r>
          </w:p>
        </w:tc>
      </w:tr>
      <w:tr w:rsidR="00A8522A" w:rsidRPr="00A8522A" w14:paraId="739B4A25" w14:textId="77777777" w:rsidTr="005A3203">
        <w:trPr>
          <w:trHeight w:val="300"/>
        </w:trPr>
        <w:tc>
          <w:tcPr>
            <w:tcW w:w="629" w:type="pct"/>
            <w:noWrap/>
            <w:hideMark/>
          </w:tcPr>
          <w:p w14:paraId="5D8D6228" w14:textId="77777777" w:rsidR="00A8522A" w:rsidRPr="00A8522A" w:rsidRDefault="00A8522A" w:rsidP="005A3203">
            <w:pPr>
              <w:rPr>
                <w:rFonts w:ascii="Arial" w:hAnsi="Arial" w:cs="Arial"/>
              </w:rPr>
            </w:pP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w:t>
            </w:r>
          </w:p>
          <w:p w14:paraId="13FB7D76" w14:textId="77777777" w:rsidR="00A8522A" w:rsidRPr="00A8522A" w:rsidRDefault="00A8522A" w:rsidP="005A3203">
            <w:pPr>
              <w:rPr>
                <w:rFonts w:ascii="Arial" w:hAnsi="Arial" w:cs="Arial"/>
                <w:lang w:eastAsia="en-IN"/>
              </w:rPr>
            </w:pPr>
            <w:r w:rsidRPr="00A8522A">
              <w:rPr>
                <w:rFonts w:ascii="Arial" w:hAnsi="Arial" w:cs="Arial"/>
              </w:rPr>
              <w:t>NanoNP</w:t>
            </w:r>
            <w:r w:rsidRPr="00A8522A">
              <w:rPr>
                <w:rFonts w:ascii="Arial" w:hAnsi="Arial" w:cs="Arial"/>
                <w:vertAlign w:val="subscript"/>
              </w:rPr>
              <w:t>2FS</w:t>
            </w:r>
          </w:p>
        </w:tc>
        <w:tc>
          <w:tcPr>
            <w:tcW w:w="339" w:type="pct"/>
          </w:tcPr>
          <w:p w14:paraId="3208E50B" w14:textId="77777777" w:rsidR="00A8522A" w:rsidRPr="00A8522A" w:rsidRDefault="00A8522A" w:rsidP="005A3203">
            <w:pPr>
              <w:jc w:val="center"/>
              <w:rPr>
                <w:rFonts w:ascii="Arial" w:hAnsi="Arial" w:cs="Arial"/>
                <w:lang w:eastAsia="en-IN"/>
              </w:rPr>
            </w:pPr>
            <w:r w:rsidRPr="00A8522A">
              <w:rPr>
                <w:rFonts w:ascii="Arial" w:hAnsi="Arial" w:cs="Arial"/>
                <w:lang w:eastAsia="en-IN"/>
              </w:rPr>
              <w:t>13.70</w:t>
            </w:r>
          </w:p>
        </w:tc>
        <w:tc>
          <w:tcPr>
            <w:tcW w:w="340" w:type="pct"/>
          </w:tcPr>
          <w:p w14:paraId="1A47B449" w14:textId="77777777" w:rsidR="00A8522A" w:rsidRPr="00A8522A" w:rsidRDefault="00A8522A" w:rsidP="005A3203">
            <w:pPr>
              <w:jc w:val="center"/>
              <w:rPr>
                <w:rFonts w:ascii="Arial" w:hAnsi="Arial" w:cs="Arial"/>
                <w:lang w:eastAsia="en-IN"/>
              </w:rPr>
            </w:pPr>
            <w:r w:rsidRPr="00A8522A">
              <w:rPr>
                <w:rFonts w:ascii="Arial" w:hAnsi="Arial" w:cs="Arial"/>
                <w:lang w:eastAsia="en-IN"/>
              </w:rPr>
              <w:t>13.90</w:t>
            </w:r>
          </w:p>
        </w:tc>
        <w:tc>
          <w:tcPr>
            <w:tcW w:w="387" w:type="pct"/>
          </w:tcPr>
          <w:p w14:paraId="4BDC0D77" w14:textId="77777777" w:rsidR="00A8522A" w:rsidRPr="00A8522A" w:rsidRDefault="00A8522A" w:rsidP="005A3203">
            <w:pPr>
              <w:jc w:val="center"/>
              <w:rPr>
                <w:rFonts w:ascii="Arial" w:hAnsi="Arial" w:cs="Arial"/>
                <w:lang w:eastAsia="en-IN"/>
              </w:rPr>
            </w:pPr>
            <w:r w:rsidRPr="00A8522A">
              <w:rPr>
                <w:rFonts w:ascii="Arial" w:hAnsi="Arial" w:cs="Arial"/>
                <w:lang w:eastAsia="en-IN"/>
              </w:rPr>
              <w:t>13.80</w:t>
            </w:r>
          </w:p>
        </w:tc>
        <w:tc>
          <w:tcPr>
            <w:tcW w:w="390" w:type="pct"/>
            <w:noWrap/>
            <w:hideMark/>
          </w:tcPr>
          <w:p w14:paraId="53FD69DE" w14:textId="77777777" w:rsidR="00A8522A" w:rsidRPr="00A8522A" w:rsidRDefault="00A8522A" w:rsidP="005A3203">
            <w:pPr>
              <w:jc w:val="center"/>
              <w:rPr>
                <w:rFonts w:ascii="Arial" w:hAnsi="Arial" w:cs="Arial"/>
                <w:lang w:eastAsia="en-IN"/>
              </w:rPr>
            </w:pPr>
            <w:r w:rsidRPr="00A8522A">
              <w:rPr>
                <w:rFonts w:ascii="Arial" w:hAnsi="Arial" w:cs="Arial"/>
                <w:lang w:eastAsia="en-IN"/>
              </w:rPr>
              <w:t>145.50</w:t>
            </w:r>
          </w:p>
        </w:tc>
        <w:tc>
          <w:tcPr>
            <w:tcW w:w="390" w:type="pct"/>
            <w:noWrap/>
            <w:hideMark/>
          </w:tcPr>
          <w:p w14:paraId="3BD3491C" w14:textId="77777777" w:rsidR="00A8522A" w:rsidRPr="00A8522A" w:rsidRDefault="00A8522A" w:rsidP="005A3203">
            <w:pPr>
              <w:jc w:val="center"/>
              <w:rPr>
                <w:rFonts w:ascii="Arial" w:hAnsi="Arial" w:cs="Arial"/>
                <w:lang w:eastAsia="en-IN"/>
              </w:rPr>
            </w:pPr>
            <w:r w:rsidRPr="00A8522A">
              <w:rPr>
                <w:rFonts w:ascii="Arial" w:hAnsi="Arial" w:cs="Arial"/>
                <w:lang w:eastAsia="en-IN"/>
              </w:rPr>
              <w:t>149.80</w:t>
            </w:r>
          </w:p>
        </w:tc>
        <w:tc>
          <w:tcPr>
            <w:tcW w:w="390" w:type="pct"/>
            <w:noWrap/>
            <w:hideMark/>
          </w:tcPr>
          <w:p w14:paraId="33A87A62" w14:textId="77777777" w:rsidR="00A8522A" w:rsidRPr="00A8522A" w:rsidRDefault="00A8522A" w:rsidP="005A3203">
            <w:pPr>
              <w:jc w:val="center"/>
              <w:rPr>
                <w:rFonts w:ascii="Arial" w:hAnsi="Arial" w:cs="Arial"/>
                <w:lang w:eastAsia="en-IN"/>
              </w:rPr>
            </w:pPr>
            <w:r w:rsidRPr="00A8522A">
              <w:rPr>
                <w:rFonts w:ascii="Arial" w:hAnsi="Arial" w:cs="Arial"/>
                <w:lang w:eastAsia="en-IN"/>
              </w:rPr>
              <w:t>147.65</w:t>
            </w:r>
          </w:p>
        </w:tc>
        <w:tc>
          <w:tcPr>
            <w:tcW w:w="340" w:type="pct"/>
            <w:noWrap/>
            <w:hideMark/>
          </w:tcPr>
          <w:p w14:paraId="616BD8D1" w14:textId="77777777" w:rsidR="00A8522A" w:rsidRPr="00A8522A" w:rsidRDefault="00A8522A" w:rsidP="005A3203">
            <w:pPr>
              <w:jc w:val="center"/>
              <w:rPr>
                <w:rFonts w:ascii="Arial" w:hAnsi="Arial" w:cs="Arial"/>
                <w:lang w:eastAsia="en-IN"/>
              </w:rPr>
            </w:pPr>
            <w:r w:rsidRPr="00A8522A">
              <w:rPr>
                <w:rFonts w:ascii="Arial" w:hAnsi="Arial" w:cs="Arial"/>
                <w:lang w:eastAsia="en-IN"/>
              </w:rPr>
              <w:t>31.57</w:t>
            </w:r>
          </w:p>
        </w:tc>
        <w:tc>
          <w:tcPr>
            <w:tcW w:w="340" w:type="pct"/>
            <w:noWrap/>
            <w:hideMark/>
          </w:tcPr>
          <w:p w14:paraId="0169B441" w14:textId="77777777" w:rsidR="00A8522A" w:rsidRPr="00A8522A" w:rsidRDefault="00A8522A" w:rsidP="005A3203">
            <w:pPr>
              <w:jc w:val="center"/>
              <w:rPr>
                <w:rFonts w:ascii="Arial" w:hAnsi="Arial" w:cs="Arial"/>
                <w:lang w:eastAsia="en-IN"/>
              </w:rPr>
            </w:pPr>
            <w:r w:rsidRPr="00A8522A">
              <w:rPr>
                <w:rFonts w:ascii="Arial" w:hAnsi="Arial" w:cs="Arial"/>
                <w:lang w:eastAsia="en-IN"/>
              </w:rPr>
              <w:t>32.19</w:t>
            </w:r>
          </w:p>
        </w:tc>
        <w:tc>
          <w:tcPr>
            <w:tcW w:w="387" w:type="pct"/>
            <w:noWrap/>
            <w:hideMark/>
          </w:tcPr>
          <w:p w14:paraId="4F34CB6C" w14:textId="77777777" w:rsidR="00A8522A" w:rsidRPr="00A8522A" w:rsidRDefault="00A8522A" w:rsidP="005A3203">
            <w:pPr>
              <w:jc w:val="center"/>
              <w:rPr>
                <w:rFonts w:ascii="Arial" w:hAnsi="Arial" w:cs="Arial"/>
                <w:lang w:eastAsia="en-IN"/>
              </w:rPr>
            </w:pPr>
            <w:r w:rsidRPr="00A8522A">
              <w:rPr>
                <w:rFonts w:ascii="Arial" w:hAnsi="Arial" w:cs="Arial"/>
                <w:lang w:eastAsia="en-IN"/>
              </w:rPr>
              <w:t>31.88</w:t>
            </w:r>
          </w:p>
        </w:tc>
        <w:tc>
          <w:tcPr>
            <w:tcW w:w="340" w:type="pct"/>
          </w:tcPr>
          <w:p w14:paraId="376CD5B6" w14:textId="77777777" w:rsidR="00A8522A" w:rsidRPr="00A8522A" w:rsidRDefault="00A8522A" w:rsidP="005A3203">
            <w:pPr>
              <w:jc w:val="center"/>
              <w:rPr>
                <w:rFonts w:ascii="Arial" w:hAnsi="Arial" w:cs="Arial"/>
              </w:rPr>
            </w:pPr>
            <w:r w:rsidRPr="00A8522A">
              <w:rPr>
                <w:rFonts w:ascii="Arial" w:hAnsi="Arial" w:cs="Arial"/>
              </w:rPr>
              <w:t>41.83</w:t>
            </w:r>
          </w:p>
        </w:tc>
        <w:tc>
          <w:tcPr>
            <w:tcW w:w="340" w:type="pct"/>
          </w:tcPr>
          <w:p w14:paraId="654F8680" w14:textId="77777777" w:rsidR="00A8522A" w:rsidRPr="00A8522A" w:rsidRDefault="00A8522A" w:rsidP="005A3203">
            <w:pPr>
              <w:jc w:val="center"/>
              <w:rPr>
                <w:rFonts w:ascii="Arial" w:hAnsi="Arial" w:cs="Arial"/>
              </w:rPr>
            </w:pPr>
            <w:r w:rsidRPr="00A8522A">
              <w:rPr>
                <w:rFonts w:ascii="Arial" w:hAnsi="Arial" w:cs="Arial"/>
              </w:rPr>
              <w:t>41.60</w:t>
            </w:r>
          </w:p>
        </w:tc>
        <w:tc>
          <w:tcPr>
            <w:tcW w:w="387" w:type="pct"/>
          </w:tcPr>
          <w:p w14:paraId="36E7BF1B" w14:textId="77777777" w:rsidR="00A8522A" w:rsidRPr="00A8522A" w:rsidRDefault="00A8522A" w:rsidP="005A3203">
            <w:pPr>
              <w:jc w:val="center"/>
              <w:rPr>
                <w:rFonts w:ascii="Arial" w:hAnsi="Arial" w:cs="Arial"/>
              </w:rPr>
            </w:pPr>
            <w:r w:rsidRPr="00A8522A">
              <w:rPr>
                <w:rFonts w:ascii="Arial" w:hAnsi="Arial" w:cs="Arial"/>
              </w:rPr>
              <w:t>41.71</w:t>
            </w:r>
          </w:p>
        </w:tc>
      </w:tr>
      <w:tr w:rsidR="00A8522A" w:rsidRPr="00A8522A" w14:paraId="35095769" w14:textId="77777777" w:rsidTr="005A3203">
        <w:trPr>
          <w:trHeight w:val="300"/>
        </w:trPr>
        <w:tc>
          <w:tcPr>
            <w:tcW w:w="629" w:type="pct"/>
            <w:noWrap/>
            <w:hideMark/>
          </w:tcPr>
          <w:p w14:paraId="27785764" w14:textId="77777777" w:rsidR="00A8522A" w:rsidRPr="00A8522A" w:rsidRDefault="00A8522A" w:rsidP="005A3203">
            <w:pPr>
              <w:rPr>
                <w:rFonts w:ascii="Arial" w:hAnsi="Arial" w:cs="Arial"/>
                <w:lang w:eastAsia="en-IN"/>
              </w:rPr>
            </w:pPr>
            <w:proofErr w:type="spellStart"/>
            <w:r w:rsidRPr="00A8522A">
              <w:rPr>
                <w:rFonts w:ascii="Arial" w:hAnsi="Arial" w:cs="Arial"/>
                <w:lang w:eastAsia="en-IN"/>
              </w:rPr>
              <w:t>SEm</w:t>
            </w:r>
            <w:proofErr w:type="spellEnd"/>
            <w:r w:rsidRPr="00A8522A">
              <w:rPr>
                <w:rFonts w:ascii="Arial" w:hAnsi="Arial" w:cs="Arial"/>
                <w:lang w:eastAsia="en-IN"/>
              </w:rPr>
              <w:t>±</w:t>
            </w:r>
          </w:p>
        </w:tc>
        <w:tc>
          <w:tcPr>
            <w:tcW w:w="339" w:type="pct"/>
          </w:tcPr>
          <w:p w14:paraId="4EBD6B2C" w14:textId="77777777" w:rsidR="00A8522A" w:rsidRPr="00A8522A" w:rsidRDefault="00A8522A" w:rsidP="005A3203">
            <w:pPr>
              <w:jc w:val="center"/>
              <w:rPr>
                <w:rFonts w:ascii="Arial" w:hAnsi="Arial" w:cs="Arial"/>
                <w:lang w:eastAsia="en-IN"/>
              </w:rPr>
            </w:pPr>
            <w:r w:rsidRPr="00A8522A">
              <w:rPr>
                <w:rFonts w:ascii="Arial" w:hAnsi="Arial" w:cs="Arial"/>
                <w:lang w:eastAsia="en-IN"/>
              </w:rPr>
              <w:t>0.29</w:t>
            </w:r>
          </w:p>
        </w:tc>
        <w:tc>
          <w:tcPr>
            <w:tcW w:w="340" w:type="pct"/>
          </w:tcPr>
          <w:p w14:paraId="53C55AA3" w14:textId="77777777" w:rsidR="00A8522A" w:rsidRPr="00A8522A" w:rsidRDefault="00A8522A" w:rsidP="005A3203">
            <w:pPr>
              <w:jc w:val="center"/>
              <w:rPr>
                <w:rFonts w:ascii="Arial" w:hAnsi="Arial" w:cs="Arial"/>
                <w:lang w:eastAsia="en-IN"/>
              </w:rPr>
            </w:pPr>
            <w:r w:rsidRPr="00A8522A">
              <w:rPr>
                <w:rFonts w:ascii="Arial" w:hAnsi="Arial" w:cs="Arial"/>
                <w:lang w:eastAsia="en-IN"/>
              </w:rPr>
              <w:t>0.34</w:t>
            </w:r>
          </w:p>
        </w:tc>
        <w:tc>
          <w:tcPr>
            <w:tcW w:w="387" w:type="pct"/>
          </w:tcPr>
          <w:p w14:paraId="55330F62" w14:textId="77777777" w:rsidR="00A8522A" w:rsidRPr="00A8522A" w:rsidRDefault="00A8522A" w:rsidP="005A3203">
            <w:pPr>
              <w:jc w:val="center"/>
              <w:rPr>
                <w:rFonts w:ascii="Arial" w:hAnsi="Arial" w:cs="Arial"/>
                <w:lang w:eastAsia="en-IN"/>
              </w:rPr>
            </w:pPr>
            <w:r w:rsidRPr="00A8522A">
              <w:rPr>
                <w:rFonts w:ascii="Arial" w:hAnsi="Arial" w:cs="Arial"/>
                <w:lang w:eastAsia="en-IN"/>
              </w:rPr>
              <w:t>0.26</w:t>
            </w:r>
          </w:p>
        </w:tc>
        <w:tc>
          <w:tcPr>
            <w:tcW w:w="390" w:type="pct"/>
            <w:noWrap/>
            <w:hideMark/>
          </w:tcPr>
          <w:p w14:paraId="22E1F939" w14:textId="77777777" w:rsidR="00A8522A" w:rsidRPr="00A8522A" w:rsidRDefault="00A8522A" w:rsidP="005A3203">
            <w:pPr>
              <w:jc w:val="center"/>
              <w:rPr>
                <w:rFonts w:ascii="Arial" w:hAnsi="Arial" w:cs="Arial"/>
                <w:lang w:eastAsia="en-IN"/>
              </w:rPr>
            </w:pPr>
            <w:r w:rsidRPr="00A8522A">
              <w:rPr>
                <w:rFonts w:ascii="Arial" w:hAnsi="Arial" w:cs="Arial"/>
                <w:lang w:eastAsia="en-IN"/>
              </w:rPr>
              <w:t>0.49</w:t>
            </w:r>
          </w:p>
        </w:tc>
        <w:tc>
          <w:tcPr>
            <w:tcW w:w="390" w:type="pct"/>
            <w:noWrap/>
            <w:hideMark/>
          </w:tcPr>
          <w:p w14:paraId="5222B248" w14:textId="77777777" w:rsidR="00A8522A" w:rsidRPr="00A8522A" w:rsidRDefault="00A8522A" w:rsidP="005A3203">
            <w:pPr>
              <w:jc w:val="center"/>
              <w:rPr>
                <w:rFonts w:ascii="Arial" w:hAnsi="Arial" w:cs="Arial"/>
                <w:lang w:eastAsia="en-IN"/>
              </w:rPr>
            </w:pPr>
            <w:r w:rsidRPr="00A8522A">
              <w:rPr>
                <w:rFonts w:ascii="Arial" w:hAnsi="Arial" w:cs="Arial"/>
                <w:lang w:eastAsia="en-IN"/>
              </w:rPr>
              <w:t>0.42</w:t>
            </w:r>
          </w:p>
        </w:tc>
        <w:tc>
          <w:tcPr>
            <w:tcW w:w="390" w:type="pct"/>
            <w:noWrap/>
            <w:hideMark/>
          </w:tcPr>
          <w:p w14:paraId="181E654D" w14:textId="77777777" w:rsidR="00A8522A" w:rsidRPr="00A8522A" w:rsidRDefault="00A8522A" w:rsidP="005A3203">
            <w:pPr>
              <w:jc w:val="center"/>
              <w:rPr>
                <w:rFonts w:ascii="Arial" w:hAnsi="Arial" w:cs="Arial"/>
                <w:lang w:eastAsia="en-IN"/>
              </w:rPr>
            </w:pPr>
            <w:r w:rsidRPr="00A8522A">
              <w:rPr>
                <w:rFonts w:ascii="Arial" w:hAnsi="Arial" w:cs="Arial"/>
                <w:lang w:eastAsia="en-IN"/>
              </w:rPr>
              <w:t>0.43</w:t>
            </w:r>
          </w:p>
        </w:tc>
        <w:tc>
          <w:tcPr>
            <w:tcW w:w="340" w:type="pct"/>
            <w:noWrap/>
            <w:hideMark/>
          </w:tcPr>
          <w:p w14:paraId="6120F916" w14:textId="77777777" w:rsidR="00A8522A" w:rsidRPr="00A8522A" w:rsidRDefault="00A8522A" w:rsidP="005A3203">
            <w:pPr>
              <w:jc w:val="center"/>
              <w:rPr>
                <w:rFonts w:ascii="Arial" w:hAnsi="Arial" w:cs="Arial"/>
                <w:lang w:eastAsia="en-IN"/>
              </w:rPr>
            </w:pPr>
            <w:r w:rsidRPr="00A8522A">
              <w:rPr>
                <w:rFonts w:ascii="Arial" w:hAnsi="Arial" w:cs="Arial"/>
                <w:lang w:eastAsia="en-IN"/>
              </w:rPr>
              <w:t>0.17</w:t>
            </w:r>
          </w:p>
        </w:tc>
        <w:tc>
          <w:tcPr>
            <w:tcW w:w="340" w:type="pct"/>
            <w:noWrap/>
            <w:hideMark/>
          </w:tcPr>
          <w:p w14:paraId="4900B116" w14:textId="77777777" w:rsidR="00A8522A" w:rsidRPr="00A8522A" w:rsidRDefault="00A8522A" w:rsidP="005A3203">
            <w:pPr>
              <w:jc w:val="center"/>
              <w:rPr>
                <w:rFonts w:ascii="Arial" w:hAnsi="Arial" w:cs="Arial"/>
                <w:lang w:eastAsia="en-IN"/>
              </w:rPr>
            </w:pPr>
            <w:r w:rsidRPr="00A8522A">
              <w:rPr>
                <w:rFonts w:ascii="Arial" w:hAnsi="Arial" w:cs="Arial"/>
                <w:lang w:eastAsia="en-IN"/>
              </w:rPr>
              <w:t>0.16</w:t>
            </w:r>
          </w:p>
        </w:tc>
        <w:tc>
          <w:tcPr>
            <w:tcW w:w="387" w:type="pct"/>
            <w:noWrap/>
            <w:hideMark/>
          </w:tcPr>
          <w:p w14:paraId="3A9668A4" w14:textId="77777777" w:rsidR="00A8522A" w:rsidRPr="00A8522A" w:rsidRDefault="00A8522A" w:rsidP="005A3203">
            <w:pPr>
              <w:jc w:val="center"/>
              <w:rPr>
                <w:rFonts w:ascii="Arial" w:hAnsi="Arial" w:cs="Arial"/>
                <w:lang w:eastAsia="en-IN"/>
              </w:rPr>
            </w:pPr>
            <w:r w:rsidRPr="00A8522A">
              <w:rPr>
                <w:rFonts w:ascii="Arial" w:hAnsi="Arial" w:cs="Arial"/>
                <w:lang w:eastAsia="en-IN"/>
              </w:rPr>
              <w:t>0.14</w:t>
            </w:r>
          </w:p>
        </w:tc>
        <w:tc>
          <w:tcPr>
            <w:tcW w:w="340" w:type="pct"/>
          </w:tcPr>
          <w:p w14:paraId="373938A4" w14:textId="77777777" w:rsidR="00A8522A" w:rsidRPr="00A8522A" w:rsidRDefault="00A8522A" w:rsidP="005A3203">
            <w:pPr>
              <w:jc w:val="center"/>
              <w:rPr>
                <w:rFonts w:ascii="Arial" w:hAnsi="Arial" w:cs="Arial"/>
              </w:rPr>
            </w:pPr>
            <w:r w:rsidRPr="00A8522A">
              <w:rPr>
                <w:rFonts w:ascii="Arial" w:hAnsi="Arial" w:cs="Arial"/>
              </w:rPr>
              <w:t>0.004</w:t>
            </w:r>
          </w:p>
        </w:tc>
        <w:tc>
          <w:tcPr>
            <w:tcW w:w="340" w:type="pct"/>
          </w:tcPr>
          <w:p w14:paraId="293EB5FC" w14:textId="77777777" w:rsidR="00A8522A" w:rsidRPr="00A8522A" w:rsidRDefault="00A8522A" w:rsidP="005A3203">
            <w:pPr>
              <w:jc w:val="center"/>
              <w:rPr>
                <w:rFonts w:ascii="Arial" w:hAnsi="Arial" w:cs="Arial"/>
              </w:rPr>
            </w:pPr>
            <w:r w:rsidRPr="00A8522A">
              <w:rPr>
                <w:rFonts w:ascii="Arial" w:hAnsi="Arial" w:cs="Arial"/>
              </w:rPr>
              <w:t>0.13</w:t>
            </w:r>
          </w:p>
        </w:tc>
        <w:tc>
          <w:tcPr>
            <w:tcW w:w="387" w:type="pct"/>
          </w:tcPr>
          <w:p w14:paraId="65D8462F" w14:textId="77777777" w:rsidR="00A8522A" w:rsidRPr="00A8522A" w:rsidRDefault="00A8522A" w:rsidP="005A3203">
            <w:pPr>
              <w:jc w:val="center"/>
              <w:rPr>
                <w:rFonts w:ascii="Arial" w:hAnsi="Arial" w:cs="Arial"/>
              </w:rPr>
            </w:pPr>
            <w:r w:rsidRPr="00A8522A">
              <w:rPr>
                <w:rFonts w:ascii="Arial" w:hAnsi="Arial" w:cs="Arial"/>
              </w:rPr>
              <w:t>0.06</w:t>
            </w:r>
          </w:p>
        </w:tc>
      </w:tr>
      <w:tr w:rsidR="00A8522A" w:rsidRPr="00A8522A" w14:paraId="30F9C14F" w14:textId="77777777" w:rsidTr="005A3203">
        <w:trPr>
          <w:trHeight w:val="300"/>
        </w:trPr>
        <w:tc>
          <w:tcPr>
            <w:tcW w:w="629" w:type="pct"/>
            <w:noWrap/>
            <w:hideMark/>
          </w:tcPr>
          <w:p w14:paraId="426B24EC" w14:textId="77777777" w:rsidR="00A8522A" w:rsidRPr="00A8522A" w:rsidRDefault="00A8522A" w:rsidP="005A3203">
            <w:pPr>
              <w:rPr>
                <w:rFonts w:ascii="Arial" w:hAnsi="Arial" w:cs="Arial"/>
                <w:lang w:eastAsia="en-IN"/>
              </w:rPr>
            </w:pPr>
            <w:r w:rsidRPr="00A8522A">
              <w:rPr>
                <w:rFonts w:ascii="Arial" w:hAnsi="Arial" w:cs="Arial"/>
                <w:lang w:eastAsia="en-IN"/>
              </w:rPr>
              <w:t>CD (p=0.05)</w:t>
            </w:r>
          </w:p>
        </w:tc>
        <w:tc>
          <w:tcPr>
            <w:tcW w:w="339" w:type="pct"/>
          </w:tcPr>
          <w:p w14:paraId="23743A0B" w14:textId="77777777" w:rsidR="00A8522A" w:rsidRPr="00A8522A" w:rsidRDefault="00A8522A" w:rsidP="005A3203">
            <w:pPr>
              <w:jc w:val="center"/>
              <w:rPr>
                <w:rFonts w:ascii="Arial" w:hAnsi="Arial" w:cs="Arial"/>
                <w:lang w:eastAsia="en-IN"/>
              </w:rPr>
            </w:pPr>
            <w:r w:rsidRPr="00A8522A">
              <w:rPr>
                <w:rFonts w:ascii="Arial" w:hAnsi="Arial" w:cs="Arial"/>
                <w:lang w:eastAsia="en-IN"/>
              </w:rPr>
              <w:t>0.84</w:t>
            </w:r>
          </w:p>
        </w:tc>
        <w:tc>
          <w:tcPr>
            <w:tcW w:w="340" w:type="pct"/>
          </w:tcPr>
          <w:p w14:paraId="3CE37656" w14:textId="77777777" w:rsidR="00A8522A" w:rsidRPr="00A8522A" w:rsidRDefault="00A8522A" w:rsidP="005A3203">
            <w:pPr>
              <w:jc w:val="center"/>
              <w:rPr>
                <w:rFonts w:ascii="Arial" w:hAnsi="Arial" w:cs="Arial"/>
                <w:lang w:eastAsia="en-IN"/>
              </w:rPr>
            </w:pPr>
            <w:r w:rsidRPr="00A8522A">
              <w:rPr>
                <w:rFonts w:ascii="Arial" w:hAnsi="Arial" w:cs="Arial"/>
                <w:lang w:eastAsia="en-IN"/>
              </w:rPr>
              <w:t>0.98</w:t>
            </w:r>
          </w:p>
        </w:tc>
        <w:tc>
          <w:tcPr>
            <w:tcW w:w="387" w:type="pct"/>
          </w:tcPr>
          <w:p w14:paraId="7D3F9FE0" w14:textId="77777777" w:rsidR="00A8522A" w:rsidRPr="00A8522A" w:rsidRDefault="00A8522A" w:rsidP="005A3203">
            <w:pPr>
              <w:jc w:val="center"/>
              <w:rPr>
                <w:rFonts w:ascii="Arial" w:hAnsi="Arial" w:cs="Arial"/>
                <w:lang w:eastAsia="en-IN"/>
              </w:rPr>
            </w:pPr>
            <w:r w:rsidRPr="00A8522A">
              <w:rPr>
                <w:rFonts w:ascii="Arial" w:hAnsi="Arial" w:cs="Arial"/>
                <w:lang w:eastAsia="en-IN"/>
              </w:rPr>
              <w:t>0.76</w:t>
            </w:r>
          </w:p>
        </w:tc>
        <w:tc>
          <w:tcPr>
            <w:tcW w:w="390" w:type="pct"/>
            <w:noWrap/>
            <w:hideMark/>
          </w:tcPr>
          <w:p w14:paraId="0CE53E07" w14:textId="77777777" w:rsidR="00A8522A" w:rsidRPr="00A8522A" w:rsidRDefault="00A8522A" w:rsidP="005A3203">
            <w:pPr>
              <w:jc w:val="center"/>
              <w:rPr>
                <w:rFonts w:ascii="Arial" w:hAnsi="Arial" w:cs="Arial"/>
                <w:lang w:eastAsia="en-IN"/>
              </w:rPr>
            </w:pPr>
            <w:r w:rsidRPr="00A8522A">
              <w:rPr>
                <w:rFonts w:ascii="Arial" w:hAnsi="Arial" w:cs="Arial"/>
                <w:lang w:eastAsia="en-IN"/>
              </w:rPr>
              <w:t>1.40</w:t>
            </w:r>
          </w:p>
        </w:tc>
        <w:tc>
          <w:tcPr>
            <w:tcW w:w="390" w:type="pct"/>
            <w:noWrap/>
            <w:hideMark/>
          </w:tcPr>
          <w:p w14:paraId="51894A83" w14:textId="77777777" w:rsidR="00A8522A" w:rsidRPr="00A8522A" w:rsidRDefault="00A8522A" w:rsidP="005A3203">
            <w:pPr>
              <w:jc w:val="center"/>
              <w:rPr>
                <w:rFonts w:ascii="Arial" w:hAnsi="Arial" w:cs="Arial"/>
                <w:lang w:eastAsia="en-IN"/>
              </w:rPr>
            </w:pPr>
            <w:r w:rsidRPr="00A8522A">
              <w:rPr>
                <w:rFonts w:ascii="Arial" w:hAnsi="Arial" w:cs="Arial"/>
                <w:lang w:eastAsia="en-IN"/>
              </w:rPr>
              <w:t>1.21</w:t>
            </w:r>
          </w:p>
        </w:tc>
        <w:tc>
          <w:tcPr>
            <w:tcW w:w="390" w:type="pct"/>
            <w:noWrap/>
            <w:hideMark/>
          </w:tcPr>
          <w:p w14:paraId="1AFC77BB" w14:textId="77777777" w:rsidR="00A8522A" w:rsidRPr="00A8522A" w:rsidRDefault="00A8522A" w:rsidP="005A3203">
            <w:pPr>
              <w:jc w:val="center"/>
              <w:rPr>
                <w:rFonts w:ascii="Arial" w:hAnsi="Arial" w:cs="Arial"/>
                <w:lang w:eastAsia="en-IN"/>
              </w:rPr>
            </w:pPr>
            <w:r w:rsidRPr="00A8522A">
              <w:rPr>
                <w:rFonts w:ascii="Arial" w:hAnsi="Arial" w:cs="Arial"/>
                <w:lang w:eastAsia="en-IN"/>
              </w:rPr>
              <w:t>1.23</w:t>
            </w:r>
          </w:p>
        </w:tc>
        <w:tc>
          <w:tcPr>
            <w:tcW w:w="340" w:type="pct"/>
            <w:noWrap/>
            <w:hideMark/>
          </w:tcPr>
          <w:p w14:paraId="628A093D" w14:textId="77777777" w:rsidR="00A8522A" w:rsidRPr="00A8522A" w:rsidRDefault="00A8522A" w:rsidP="005A3203">
            <w:pPr>
              <w:jc w:val="center"/>
              <w:rPr>
                <w:rFonts w:ascii="Arial" w:hAnsi="Arial" w:cs="Arial"/>
                <w:lang w:eastAsia="en-IN"/>
              </w:rPr>
            </w:pPr>
            <w:r w:rsidRPr="00A8522A">
              <w:rPr>
                <w:rFonts w:ascii="Arial" w:hAnsi="Arial" w:cs="Arial"/>
                <w:lang w:eastAsia="en-IN"/>
              </w:rPr>
              <w:t>0.49</w:t>
            </w:r>
          </w:p>
        </w:tc>
        <w:tc>
          <w:tcPr>
            <w:tcW w:w="340" w:type="pct"/>
            <w:noWrap/>
            <w:hideMark/>
          </w:tcPr>
          <w:p w14:paraId="64914DDD" w14:textId="77777777" w:rsidR="00A8522A" w:rsidRPr="00A8522A" w:rsidRDefault="00A8522A" w:rsidP="005A3203">
            <w:pPr>
              <w:jc w:val="center"/>
              <w:rPr>
                <w:rFonts w:ascii="Arial" w:hAnsi="Arial" w:cs="Arial"/>
                <w:lang w:eastAsia="en-IN"/>
              </w:rPr>
            </w:pPr>
            <w:r w:rsidRPr="00A8522A">
              <w:rPr>
                <w:rFonts w:ascii="Arial" w:hAnsi="Arial" w:cs="Arial"/>
                <w:lang w:eastAsia="en-IN"/>
              </w:rPr>
              <w:t>0.48</w:t>
            </w:r>
          </w:p>
        </w:tc>
        <w:tc>
          <w:tcPr>
            <w:tcW w:w="387" w:type="pct"/>
            <w:noWrap/>
            <w:hideMark/>
          </w:tcPr>
          <w:p w14:paraId="3564F5EC" w14:textId="77777777" w:rsidR="00A8522A" w:rsidRPr="00A8522A" w:rsidRDefault="00A8522A" w:rsidP="005A3203">
            <w:pPr>
              <w:jc w:val="center"/>
              <w:rPr>
                <w:rFonts w:ascii="Arial" w:hAnsi="Arial" w:cs="Arial"/>
                <w:lang w:eastAsia="en-IN"/>
              </w:rPr>
            </w:pPr>
            <w:r w:rsidRPr="00A8522A">
              <w:rPr>
                <w:rFonts w:ascii="Arial" w:hAnsi="Arial" w:cs="Arial"/>
                <w:lang w:eastAsia="en-IN"/>
              </w:rPr>
              <w:t>0.42</w:t>
            </w:r>
          </w:p>
        </w:tc>
        <w:tc>
          <w:tcPr>
            <w:tcW w:w="340" w:type="pct"/>
          </w:tcPr>
          <w:p w14:paraId="7D3B2204" w14:textId="77777777" w:rsidR="00A8522A" w:rsidRPr="00A8522A" w:rsidRDefault="00A8522A" w:rsidP="005A3203">
            <w:pPr>
              <w:jc w:val="center"/>
              <w:rPr>
                <w:rFonts w:ascii="Arial" w:hAnsi="Arial" w:cs="Arial"/>
              </w:rPr>
            </w:pPr>
            <w:r w:rsidRPr="00A8522A">
              <w:rPr>
                <w:rFonts w:ascii="Arial" w:hAnsi="Arial" w:cs="Arial"/>
              </w:rPr>
              <w:t>0.012</w:t>
            </w:r>
          </w:p>
        </w:tc>
        <w:tc>
          <w:tcPr>
            <w:tcW w:w="340" w:type="pct"/>
          </w:tcPr>
          <w:p w14:paraId="6094F800" w14:textId="77777777" w:rsidR="00A8522A" w:rsidRPr="00A8522A" w:rsidRDefault="00A8522A" w:rsidP="005A3203">
            <w:pPr>
              <w:jc w:val="center"/>
              <w:rPr>
                <w:rFonts w:ascii="Arial" w:hAnsi="Arial" w:cs="Arial"/>
              </w:rPr>
            </w:pPr>
            <w:r w:rsidRPr="00A8522A">
              <w:rPr>
                <w:rFonts w:ascii="Arial" w:hAnsi="Arial" w:cs="Arial"/>
              </w:rPr>
              <w:t>0.37</w:t>
            </w:r>
          </w:p>
        </w:tc>
        <w:tc>
          <w:tcPr>
            <w:tcW w:w="387" w:type="pct"/>
          </w:tcPr>
          <w:p w14:paraId="4DFAFE47" w14:textId="77777777" w:rsidR="00A8522A" w:rsidRPr="00A8522A" w:rsidRDefault="00A8522A" w:rsidP="005A3203">
            <w:pPr>
              <w:jc w:val="center"/>
              <w:rPr>
                <w:rFonts w:ascii="Arial" w:hAnsi="Arial" w:cs="Arial"/>
              </w:rPr>
            </w:pPr>
            <w:r w:rsidRPr="00A8522A">
              <w:rPr>
                <w:rFonts w:ascii="Arial" w:hAnsi="Arial" w:cs="Arial"/>
              </w:rPr>
              <w:t>0.18</w:t>
            </w:r>
          </w:p>
        </w:tc>
      </w:tr>
    </w:tbl>
    <w:p w14:paraId="7879D388" w14:textId="77777777" w:rsidR="00A8522A" w:rsidRDefault="00A8522A" w:rsidP="00A8522A">
      <w:pPr>
        <w:rPr>
          <w:rFonts w:ascii="Arial" w:hAnsi="Arial" w:cs="Arial"/>
          <w:b/>
          <w:bCs/>
        </w:rPr>
      </w:pPr>
    </w:p>
    <w:p w14:paraId="74B4EE75" w14:textId="77777777" w:rsidR="00A8522A" w:rsidRDefault="00A8522A" w:rsidP="00A8522A">
      <w:pPr>
        <w:rPr>
          <w:rFonts w:ascii="Arial" w:hAnsi="Arial" w:cs="Arial"/>
          <w:b/>
          <w:bCs/>
        </w:rPr>
        <w:sectPr w:rsidR="00A8522A" w:rsidSect="009F14F8">
          <w:type w:val="continuous"/>
          <w:pgSz w:w="16840" w:h="11907" w:orient="landscape" w:code="9"/>
          <w:pgMar w:top="1418" w:right="1418" w:bottom="1418" w:left="1418" w:header="720" w:footer="720" w:gutter="0"/>
          <w:cols w:space="720"/>
          <w:docGrid w:linePitch="360"/>
        </w:sectPr>
      </w:pPr>
    </w:p>
    <w:p w14:paraId="5C2CE7A0" w14:textId="77777777" w:rsidR="000A671D" w:rsidRPr="00A8522A" w:rsidRDefault="000A671D" w:rsidP="00A8522A">
      <w:pPr>
        <w:spacing w:after="240"/>
        <w:rPr>
          <w:rFonts w:ascii="Times New Roman" w:hAnsi="Times New Roman"/>
          <w:sz w:val="24"/>
          <w:szCs w:val="24"/>
          <w:lang w:val="en-IN" w:eastAsia="en-IN"/>
        </w:rPr>
      </w:pPr>
      <w:r>
        <w:rPr>
          <w:rFonts w:ascii="Arial" w:hAnsi="Arial" w:cs="Arial"/>
          <w:b/>
          <w:bCs/>
        </w:rPr>
        <w:lastRenderedPageBreak/>
        <w:t>3.2</w:t>
      </w:r>
      <w:r>
        <w:rPr>
          <w:rFonts w:ascii="Arial" w:hAnsi="Arial" w:cs="Arial"/>
          <w:b/>
          <w:bCs/>
        </w:rPr>
        <w:tab/>
      </w:r>
      <w:r w:rsidRPr="000A671D">
        <w:rPr>
          <w:rFonts w:ascii="Arial" w:hAnsi="Arial" w:cs="Arial"/>
          <w:b/>
          <w:bCs/>
        </w:rPr>
        <w:t xml:space="preserve">Yield </w:t>
      </w:r>
    </w:p>
    <w:p w14:paraId="41BEDF55" w14:textId="77777777" w:rsidR="000A671D" w:rsidRPr="000A671D" w:rsidRDefault="000A671D" w:rsidP="000A671D">
      <w:pPr>
        <w:pStyle w:val="Body"/>
        <w:rPr>
          <w:rFonts w:ascii="Arial" w:hAnsi="Arial" w:cs="Arial"/>
        </w:rPr>
      </w:pPr>
      <w:r w:rsidRPr="000A671D">
        <w:rPr>
          <w:rFonts w:ascii="Arial" w:hAnsi="Arial" w:cs="Arial"/>
        </w:rPr>
        <w:t>Foliar application of nano urea and DAP with fertilizer significantly influenced the yield of rice. The data inferred from the Fig. 1, that grain yield was obtained 50.78 q/ha under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2FS</w:t>
      </w:r>
      <w:r w:rsidRPr="000A671D">
        <w:rPr>
          <w:rFonts w:ascii="Arial" w:hAnsi="Arial" w:cs="Arial"/>
        </w:rPr>
        <w:t xml:space="preserve"> which was significant 6.88 and 3.11% higher with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1FS</w:t>
      </w:r>
      <w:r w:rsidRPr="000A671D">
        <w:rPr>
          <w:rFonts w:ascii="Arial" w:hAnsi="Arial" w:cs="Arial"/>
        </w:rPr>
        <w:t xml:space="preserve"> and N</w:t>
      </w:r>
      <w:r w:rsidRPr="000A671D">
        <w:rPr>
          <w:rFonts w:ascii="Arial" w:hAnsi="Arial" w:cs="Arial"/>
          <w:vertAlign w:val="subscript"/>
        </w:rPr>
        <w:t>120</w:t>
      </w:r>
      <w:r w:rsidRPr="000A671D">
        <w:rPr>
          <w:rFonts w:ascii="Arial" w:hAnsi="Arial" w:cs="Arial"/>
        </w:rPr>
        <w:t>P</w:t>
      </w:r>
      <w:r w:rsidRPr="000A671D">
        <w:rPr>
          <w:rFonts w:ascii="Arial" w:hAnsi="Arial" w:cs="Arial"/>
          <w:vertAlign w:val="subscript"/>
        </w:rPr>
        <w:t>60</w:t>
      </w:r>
      <w:r w:rsidRPr="000A671D">
        <w:rPr>
          <w:rFonts w:ascii="Arial" w:hAnsi="Arial" w:cs="Arial"/>
        </w:rPr>
        <w:t>K</w:t>
      </w:r>
      <w:r w:rsidRPr="000A671D">
        <w:rPr>
          <w:rFonts w:ascii="Arial" w:hAnsi="Arial" w:cs="Arial"/>
          <w:vertAlign w:val="subscript"/>
        </w:rPr>
        <w:t>40</w:t>
      </w:r>
      <w:r w:rsidRPr="000A671D">
        <w:rPr>
          <w:rFonts w:ascii="Arial" w:hAnsi="Arial" w:cs="Arial"/>
        </w:rPr>
        <w:t>, respectively. Among the treatments, significantly higher straw yield (70.96 q/ha) was noted with the treatment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2FS</w:t>
      </w:r>
      <w:r w:rsidRPr="000A671D">
        <w:rPr>
          <w:rFonts w:ascii="Arial" w:hAnsi="Arial" w:cs="Arial"/>
        </w:rPr>
        <w:t xml:space="preserve"> which was at par with N</w:t>
      </w:r>
      <w:r w:rsidRPr="000A671D">
        <w:rPr>
          <w:rFonts w:ascii="Arial" w:hAnsi="Arial" w:cs="Arial"/>
          <w:vertAlign w:val="subscript"/>
        </w:rPr>
        <w:t>90</w:t>
      </w:r>
      <w:r w:rsidRPr="000A671D">
        <w:rPr>
          <w:rFonts w:ascii="Arial" w:hAnsi="Arial" w:cs="Arial"/>
        </w:rPr>
        <w:t>P</w:t>
      </w:r>
      <w:r w:rsidRPr="000A671D">
        <w:rPr>
          <w:rFonts w:ascii="Arial" w:hAnsi="Arial" w:cs="Arial"/>
          <w:vertAlign w:val="subscript"/>
        </w:rPr>
        <w:t>45</w:t>
      </w:r>
      <w:r w:rsidRPr="000A671D">
        <w:rPr>
          <w:rFonts w:ascii="Arial" w:hAnsi="Arial" w:cs="Arial"/>
        </w:rPr>
        <w:t>K</w:t>
      </w:r>
      <w:r w:rsidRPr="000A671D">
        <w:rPr>
          <w:rFonts w:ascii="Arial" w:hAnsi="Arial" w:cs="Arial"/>
          <w:vertAlign w:val="subscript"/>
        </w:rPr>
        <w:t>40</w:t>
      </w:r>
      <w:r w:rsidRPr="000A671D">
        <w:rPr>
          <w:rFonts w:ascii="Arial" w:hAnsi="Arial" w:cs="Arial"/>
        </w:rPr>
        <w:t>+NanoNP</w:t>
      </w:r>
      <w:r w:rsidRPr="000A671D">
        <w:rPr>
          <w:rFonts w:ascii="Arial" w:hAnsi="Arial" w:cs="Arial"/>
          <w:vertAlign w:val="subscript"/>
        </w:rPr>
        <w:t xml:space="preserve">1FS </w:t>
      </w:r>
      <w:r w:rsidRPr="000A671D">
        <w:rPr>
          <w:rFonts w:ascii="Arial" w:hAnsi="Arial" w:cs="Arial"/>
          <w:cs/>
          <w:lang w:val="en-IN" w:bidi="hi-IN"/>
        </w:rPr>
        <w:t>(70.55</w:t>
      </w:r>
      <w:r w:rsidRPr="000A671D">
        <w:rPr>
          <w:rFonts w:ascii="Arial" w:hAnsi="Arial" w:cs="Arial"/>
        </w:rPr>
        <w:t>q/ha</w:t>
      </w:r>
      <w:r w:rsidRPr="000A671D">
        <w:rPr>
          <w:rFonts w:ascii="Arial" w:hAnsi="Arial" w:cs="Arial"/>
          <w:lang w:val="en-IN"/>
        </w:rPr>
        <w:t xml:space="preserve">) </w:t>
      </w:r>
      <w:r w:rsidRPr="000A671D">
        <w:rPr>
          <w:rFonts w:ascii="Arial" w:hAnsi="Arial" w:cs="Arial"/>
        </w:rPr>
        <w:t>and statistically higher when compared to that of treatment N</w:t>
      </w:r>
      <w:r w:rsidRPr="000A671D">
        <w:rPr>
          <w:rFonts w:ascii="Arial" w:hAnsi="Arial" w:cs="Arial"/>
          <w:vertAlign w:val="subscript"/>
        </w:rPr>
        <w:t>120</w:t>
      </w:r>
      <w:r w:rsidRPr="000A671D">
        <w:rPr>
          <w:rFonts w:ascii="Arial" w:hAnsi="Arial" w:cs="Arial"/>
        </w:rPr>
        <w:t>P</w:t>
      </w:r>
      <w:r w:rsidRPr="000A671D">
        <w:rPr>
          <w:rFonts w:ascii="Arial" w:hAnsi="Arial" w:cs="Arial"/>
          <w:vertAlign w:val="subscript"/>
        </w:rPr>
        <w:t>60</w:t>
      </w:r>
      <w:r w:rsidRPr="000A671D">
        <w:rPr>
          <w:rFonts w:ascii="Arial" w:hAnsi="Arial" w:cs="Arial"/>
        </w:rPr>
        <w:t>K</w:t>
      </w:r>
      <w:r w:rsidRPr="000A671D">
        <w:rPr>
          <w:rFonts w:ascii="Arial" w:hAnsi="Arial" w:cs="Arial"/>
          <w:vertAlign w:val="subscript"/>
        </w:rPr>
        <w:t>40</w:t>
      </w:r>
      <w:r w:rsidRPr="000A671D">
        <w:rPr>
          <w:rFonts w:ascii="Arial" w:hAnsi="Arial" w:cs="Arial"/>
        </w:rPr>
        <w:t xml:space="preserve">. This could be owing to enhanced nutrient absorption by plant cells, consequently optimum expansion of plant parts (Upadhyay </w:t>
      </w:r>
      <w:r w:rsidR="008B0B1F" w:rsidRPr="008B0B1F">
        <w:rPr>
          <w:rFonts w:ascii="Arial" w:hAnsi="Arial" w:cs="Arial"/>
        </w:rPr>
        <w:t>et al.</w:t>
      </w:r>
      <w:r w:rsidRPr="000A671D">
        <w:rPr>
          <w:rFonts w:ascii="Arial" w:hAnsi="Arial" w:cs="Arial"/>
        </w:rPr>
        <w:t xml:space="preserve">, 2023)  along with biological process namely photorespiration, resulting improved photo assimilate assemblage and displacement in the vicinity of economic parts of plant (Chavan, 2019; Monica </w:t>
      </w:r>
      <w:r w:rsidR="008B0B1F" w:rsidRPr="008B0B1F">
        <w:rPr>
          <w:rFonts w:ascii="Arial" w:hAnsi="Arial" w:cs="Arial"/>
        </w:rPr>
        <w:t>et al.</w:t>
      </w:r>
      <w:r w:rsidRPr="000A671D">
        <w:rPr>
          <w:rFonts w:ascii="Arial" w:hAnsi="Arial" w:cs="Arial"/>
        </w:rPr>
        <w:t>, 2020).</w:t>
      </w:r>
    </w:p>
    <w:p w14:paraId="528AA388" w14:textId="77777777" w:rsidR="00A8522A" w:rsidRPr="000F722F" w:rsidRDefault="00A8522A" w:rsidP="00A8522A">
      <w:pPr>
        <w:spacing w:line="360" w:lineRule="auto"/>
        <w:jc w:val="both"/>
        <w:rPr>
          <w:rFonts w:ascii="Times New Roman" w:hAnsi="Times New Roman"/>
          <w:sz w:val="24"/>
          <w:szCs w:val="24"/>
        </w:rPr>
      </w:pPr>
      <w:r w:rsidRPr="000F722F">
        <w:rPr>
          <w:rFonts w:ascii="Times New Roman" w:hAnsi="Times New Roman"/>
          <w:noProof/>
          <w:sz w:val="24"/>
          <w:szCs w:val="24"/>
          <w:lang w:val="en-IN" w:eastAsia="en-IN" w:bidi="hi-IN"/>
        </w:rPr>
        <w:drawing>
          <wp:inline distT="0" distB="0" distL="0" distR="0" wp14:anchorId="002AAF63" wp14:editId="00970A76">
            <wp:extent cx="5966460" cy="3383280"/>
            <wp:effectExtent l="0" t="0" r="0" b="0"/>
            <wp:docPr id="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BB08893" w14:textId="77777777" w:rsidR="00A8522A" w:rsidRPr="00A8522A" w:rsidRDefault="00A8522A" w:rsidP="00A8522A">
      <w:pPr>
        <w:pStyle w:val="Body"/>
        <w:rPr>
          <w:rFonts w:ascii="Arial" w:hAnsi="Arial" w:cs="Arial"/>
          <w:b/>
        </w:rPr>
      </w:pPr>
      <w:r w:rsidRPr="00A8522A">
        <w:rPr>
          <w:rFonts w:ascii="Arial" w:hAnsi="Arial" w:cs="Arial"/>
          <w:b/>
        </w:rPr>
        <w:t xml:space="preserve">Fig. 1. Effect of nano-fertilizer on yield of rice crop (* denoted as significance at p=0.05) </w:t>
      </w:r>
    </w:p>
    <w:p w14:paraId="2E744605" w14:textId="77777777" w:rsidR="000A671D" w:rsidRPr="000A671D" w:rsidRDefault="000A671D" w:rsidP="000A671D">
      <w:pPr>
        <w:pStyle w:val="Body"/>
        <w:rPr>
          <w:rFonts w:ascii="Arial" w:hAnsi="Arial" w:cs="Arial"/>
          <w:b/>
        </w:rPr>
      </w:pPr>
      <w:r>
        <w:rPr>
          <w:rFonts w:ascii="Arial" w:hAnsi="Arial" w:cs="Arial"/>
          <w:b/>
        </w:rPr>
        <w:t>3.3</w:t>
      </w:r>
      <w:r>
        <w:rPr>
          <w:rFonts w:ascii="Arial" w:hAnsi="Arial" w:cs="Arial"/>
          <w:b/>
        </w:rPr>
        <w:tab/>
      </w:r>
      <w:r w:rsidRPr="000A671D">
        <w:rPr>
          <w:rFonts w:ascii="Arial" w:hAnsi="Arial" w:cs="Arial"/>
          <w:b/>
        </w:rPr>
        <w:t xml:space="preserve">Soil properties </w:t>
      </w:r>
    </w:p>
    <w:p w14:paraId="3DAF06C2" w14:textId="77777777" w:rsidR="000A671D" w:rsidRPr="000A671D" w:rsidRDefault="000A671D" w:rsidP="000A671D">
      <w:pPr>
        <w:pStyle w:val="Body"/>
        <w:rPr>
          <w:rFonts w:ascii="Arial" w:hAnsi="Arial" w:cs="Arial"/>
          <w:lang w:val="en-IN"/>
        </w:rPr>
      </w:pPr>
      <w:r w:rsidRPr="000A671D">
        <w:rPr>
          <w:rFonts w:ascii="Arial" w:hAnsi="Arial" w:cs="Arial"/>
          <w:lang w:val="en-IN"/>
        </w:rPr>
        <w:t xml:space="preserve">On the basis of correlation analysis, sturdy as well as remarkable positive correlation was seen between soil pH and OC. Although, medium positive relationship was seen between pH and OC. Significant and negative correlation (−0.920) was found between Available P and EC (Table 3). Correspondingly, negative correlation (0.923) was seen with available K and available N. Whilst, non-significant negative correlations were observed between pH and Available P (−0.53), pH and Available K (−0.22), OC and Available P (−0.60). </w:t>
      </w:r>
    </w:p>
    <w:p w14:paraId="7EA30B40" w14:textId="77777777" w:rsidR="00A8522A" w:rsidRPr="00A8522A" w:rsidRDefault="00A8522A" w:rsidP="00A8522A">
      <w:pPr>
        <w:spacing w:line="360" w:lineRule="auto"/>
        <w:jc w:val="both"/>
        <w:rPr>
          <w:rFonts w:ascii="Arial" w:hAnsi="Arial" w:cs="Arial"/>
          <w:b/>
          <w:bCs/>
          <w:lang w:val="en-IN" w:eastAsia="en-IN"/>
        </w:rPr>
      </w:pPr>
      <w:r w:rsidRPr="00A8522A">
        <w:rPr>
          <w:rFonts w:ascii="Arial" w:hAnsi="Arial" w:cs="Arial"/>
          <w:b/>
          <w:bCs/>
          <w:lang w:val="en-IN" w:eastAsia="en-IN"/>
        </w:rPr>
        <w:t>Table 3. Correction between soil properties at the end of experiment.</w:t>
      </w:r>
    </w:p>
    <w:tbl>
      <w:tblPr>
        <w:tblW w:w="5000" w:type="pct"/>
        <w:tblBorders>
          <w:top w:val="single" w:sz="4" w:space="0" w:color="auto"/>
          <w:bottom w:val="single" w:sz="4" w:space="0" w:color="auto"/>
        </w:tblBorders>
        <w:tblLook w:val="04A0" w:firstRow="1" w:lastRow="0" w:firstColumn="1" w:lastColumn="0" w:noHBand="0" w:noVBand="1"/>
      </w:tblPr>
      <w:tblGrid>
        <w:gridCol w:w="1609"/>
        <w:gridCol w:w="1204"/>
        <w:gridCol w:w="1204"/>
        <w:gridCol w:w="1204"/>
        <w:gridCol w:w="1204"/>
        <w:gridCol w:w="1530"/>
        <w:gridCol w:w="1332"/>
      </w:tblGrid>
      <w:tr w:rsidR="00A8522A" w:rsidRPr="00A8522A" w14:paraId="002007AA" w14:textId="77777777" w:rsidTr="005A3203">
        <w:trPr>
          <w:trHeight w:val="20"/>
        </w:trPr>
        <w:tc>
          <w:tcPr>
            <w:tcW w:w="867" w:type="pct"/>
            <w:tcBorders>
              <w:top w:val="single" w:sz="4" w:space="0" w:color="auto"/>
              <w:bottom w:val="single" w:sz="4" w:space="0" w:color="auto"/>
            </w:tcBorders>
            <w:hideMark/>
          </w:tcPr>
          <w:p w14:paraId="4FF3A117" w14:textId="77777777" w:rsidR="00A8522A" w:rsidRPr="00A8522A" w:rsidRDefault="00A8522A" w:rsidP="005A3203">
            <w:pPr>
              <w:spacing w:line="360" w:lineRule="auto"/>
              <w:rPr>
                <w:rFonts w:ascii="Arial" w:hAnsi="Arial" w:cs="Arial"/>
                <w:lang w:val="en-IN" w:eastAsia="en-IN"/>
              </w:rPr>
            </w:pPr>
            <w:r w:rsidRPr="00A8522A">
              <w:rPr>
                <w:rFonts w:ascii="Arial" w:hAnsi="Arial" w:cs="Arial"/>
                <w:lang w:val="en-IN" w:eastAsia="en-IN"/>
              </w:rPr>
              <w:t>Parameters</w:t>
            </w:r>
          </w:p>
        </w:tc>
        <w:tc>
          <w:tcPr>
            <w:tcW w:w="648" w:type="pct"/>
            <w:tcBorders>
              <w:top w:val="single" w:sz="4" w:space="0" w:color="auto"/>
              <w:bottom w:val="single" w:sz="4" w:space="0" w:color="auto"/>
            </w:tcBorders>
            <w:hideMark/>
          </w:tcPr>
          <w:p w14:paraId="5077DF86"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pH</w:t>
            </w:r>
          </w:p>
        </w:tc>
        <w:tc>
          <w:tcPr>
            <w:tcW w:w="648" w:type="pct"/>
            <w:tcBorders>
              <w:top w:val="single" w:sz="4" w:space="0" w:color="auto"/>
              <w:bottom w:val="single" w:sz="4" w:space="0" w:color="auto"/>
            </w:tcBorders>
            <w:hideMark/>
          </w:tcPr>
          <w:p w14:paraId="21C6EE4D"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EC</w:t>
            </w:r>
          </w:p>
        </w:tc>
        <w:tc>
          <w:tcPr>
            <w:tcW w:w="648" w:type="pct"/>
            <w:tcBorders>
              <w:top w:val="single" w:sz="4" w:space="0" w:color="auto"/>
              <w:bottom w:val="single" w:sz="4" w:space="0" w:color="auto"/>
            </w:tcBorders>
            <w:hideMark/>
          </w:tcPr>
          <w:p w14:paraId="67B0B28C"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OC</w:t>
            </w:r>
          </w:p>
        </w:tc>
        <w:tc>
          <w:tcPr>
            <w:tcW w:w="648" w:type="pct"/>
            <w:tcBorders>
              <w:top w:val="single" w:sz="4" w:space="0" w:color="auto"/>
              <w:bottom w:val="single" w:sz="4" w:space="0" w:color="auto"/>
            </w:tcBorders>
            <w:hideMark/>
          </w:tcPr>
          <w:p w14:paraId="00BE9601"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N</w:t>
            </w:r>
          </w:p>
        </w:tc>
        <w:tc>
          <w:tcPr>
            <w:tcW w:w="824" w:type="pct"/>
            <w:tcBorders>
              <w:top w:val="single" w:sz="4" w:space="0" w:color="auto"/>
              <w:bottom w:val="single" w:sz="4" w:space="0" w:color="auto"/>
            </w:tcBorders>
            <w:hideMark/>
          </w:tcPr>
          <w:p w14:paraId="2A8D627B"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P</w:t>
            </w:r>
          </w:p>
        </w:tc>
        <w:tc>
          <w:tcPr>
            <w:tcW w:w="717" w:type="pct"/>
            <w:tcBorders>
              <w:top w:val="single" w:sz="4" w:space="0" w:color="auto"/>
              <w:bottom w:val="single" w:sz="4" w:space="0" w:color="auto"/>
            </w:tcBorders>
            <w:hideMark/>
          </w:tcPr>
          <w:p w14:paraId="0D07D26B"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K</w:t>
            </w:r>
          </w:p>
        </w:tc>
      </w:tr>
      <w:tr w:rsidR="00A8522A" w:rsidRPr="00A8522A" w14:paraId="56539C71" w14:textId="77777777" w:rsidTr="005A3203">
        <w:trPr>
          <w:trHeight w:val="20"/>
        </w:trPr>
        <w:tc>
          <w:tcPr>
            <w:tcW w:w="867" w:type="pct"/>
            <w:tcBorders>
              <w:top w:val="single" w:sz="4" w:space="0" w:color="auto"/>
            </w:tcBorders>
            <w:hideMark/>
          </w:tcPr>
          <w:p w14:paraId="67D2A3BD" w14:textId="77777777" w:rsidR="00A8522A" w:rsidRPr="00A8522A" w:rsidRDefault="00A8522A" w:rsidP="005A3203">
            <w:pPr>
              <w:spacing w:line="360" w:lineRule="auto"/>
              <w:rPr>
                <w:rFonts w:ascii="Arial" w:hAnsi="Arial" w:cs="Arial"/>
                <w:lang w:val="en-IN" w:eastAsia="en-IN"/>
              </w:rPr>
            </w:pPr>
            <w:r w:rsidRPr="00A8522A">
              <w:rPr>
                <w:rFonts w:ascii="Arial" w:hAnsi="Arial" w:cs="Arial"/>
                <w:lang w:val="en-IN" w:eastAsia="en-IN"/>
              </w:rPr>
              <w:t>pH</w:t>
            </w:r>
          </w:p>
        </w:tc>
        <w:tc>
          <w:tcPr>
            <w:tcW w:w="648" w:type="pct"/>
            <w:tcBorders>
              <w:top w:val="single" w:sz="4" w:space="0" w:color="auto"/>
            </w:tcBorders>
            <w:noWrap/>
            <w:hideMark/>
          </w:tcPr>
          <w:p w14:paraId="16E07AD8"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1.00</w:t>
            </w:r>
          </w:p>
        </w:tc>
        <w:tc>
          <w:tcPr>
            <w:tcW w:w="648" w:type="pct"/>
            <w:tcBorders>
              <w:top w:val="single" w:sz="4" w:space="0" w:color="auto"/>
            </w:tcBorders>
            <w:noWrap/>
          </w:tcPr>
          <w:p w14:paraId="3CD56D3C" w14:textId="77777777" w:rsidR="00A8522A" w:rsidRPr="00A8522A" w:rsidRDefault="00A8522A" w:rsidP="005A3203">
            <w:pPr>
              <w:spacing w:line="360" w:lineRule="auto"/>
              <w:jc w:val="center"/>
              <w:rPr>
                <w:rFonts w:ascii="Arial" w:hAnsi="Arial" w:cs="Arial"/>
                <w:lang w:val="en-IN" w:eastAsia="en-IN"/>
              </w:rPr>
            </w:pPr>
          </w:p>
        </w:tc>
        <w:tc>
          <w:tcPr>
            <w:tcW w:w="648" w:type="pct"/>
            <w:tcBorders>
              <w:top w:val="single" w:sz="4" w:space="0" w:color="auto"/>
            </w:tcBorders>
            <w:noWrap/>
          </w:tcPr>
          <w:p w14:paraId="62CC7C8C" w14:textId="77777777" w:rsidR="00A8522A" w:rsidRPr="00A8522A" w:rsidRDefault="00A8522A" w:rsidP="005A3203">
            <w:pPr>
              <w:spacing w:line="360" w:lineRule="auto"/>
              <w:jc w:val="center"/>
              <w:rPr>
                <w:rFonts w:ascii="Arial" w:hAnsi="Arial" w:cs="Arial"/>
                <w:lang w:val="en-IN" w:eastAsia="en-IN"/>
              </w:rPr>
            </w:pPr>
          </w:p>
        </w:tc>
        <w:tc>
          <w:tcPr>
            <w:tcW w:w="648" w:type="pct"/>
            <w:tcBorders>
              <w:top w:val="single" w:sz="4" w:space="0" w:color="auto"/>
            </w:tcBorders>
            <w:noWrap/>
          </w:tcPr>
          <w:p w14:paraId="59D2FA53" w14:textId="77777777" w:rsidR="00A8522A" w:rsidRPr="00A8522A" w:rsidRDefault="00A8522A" w:rsidP="005A3203">
            <w:pPr>
              <w:spacing w:line="360" w:lineRule="auto"/>
              <w:jc w:val="center"/>
              <w:rPr>
                <w:rFonts w:ascii="Arial" w:hAnsi="Arial" w:cs="Arial"/>
                <w:lang w:val="en-IN" w:eastAsia="en-IN"/>
              </w:rPr>
            </w:pPr>
          </w:p>
        </w:tc>
        <w:tc>
          <w:tcPr>
            <w:tcW w:w="824" w:type="pct"/>
            <w:tcBorders>
              <w:top w:val="single" w:sz="4" w:space="0" w:color="auto"/>
            </w:tcBorders>
            <w:noWrap/>
          </w:tcPr>
          <w:p w14:paraId="0DDA1879" w14:textId="77777777" w:rsidR="00A8522A" w:rsidRPr="00A8522A" w:rsidRDefault="00A8522A" w:rsidP="005A3203">
            <w:pPr>
              <w:spacing w:line="360" w:lineRule="auto"/>
              <w:jc w:val="center"/>
              <w:rPr>
                <w:rFonts w:ascii="Arial" w:hAnsi="Arial" w:cs="Arial"/>
                <w:lang w:val="en-IN" w:eastAsia="en-IN"/>
              </w:rPr>
            </w:pPr>
          </w:p>
        </w:tc>
        <w:tc>
          <w:tcPr>
            <w:tcW w:w="717" w:type="pct"/>
            <w:tcBorders>
              <w:top w:val="single" w:sz="4" w:space="0" w:color="auto"/>
            </w:tcBorders>
            <w:noWrap/>
          </w:tcPr>
          <w:p w14:paraId="02E99707" w14:textId="77777777" w:rsidR="00A8522A" w:rsidRPr="00A8522A" w:rsidRDefault="00A8522A" w:rsidP="005A3203">
            <w:pPr>
              <w:spacing w:line="360" w:lineRule="auto"/>
              <w:jc w:val="center"/>
              <w:rPr>
                <w:rFonts w:ascii="Arial" w:hAnsi="Arial" w:cs="Arial"/>
                <w:lang w:val="en-IN" w:eastAsia="en-IN"/>
              </w:rPr>
            </w:pPr>
          </w:p>
        </w:tc>
      </w:tr>
      <w:tr w:rsidR="00A8522A" w:rsidRPr="00A8522A" w14:paraId="2BEFF826" w14:textId="77777777" w:rsidTr="005A3203">
        <w:trPr>
          <w:trHeight w:val="20"/>
        </w:trPr>
        <w:tc>
          <w:tcPr>
            <w:tcW w:w="867" w:type="pct"/>
            <w:hideMark/>
          </w:tcPr>
          <w:p w14:paraId="60A57E08" w14:textId="77777777" w:rsidR="00A8522A" w:rsidRPr="00A8522A" w:rsidRDefault="00A8522A" w:rsidP="005A3203">
            <w:pPr>
              <w:spacing w:line="360" w:lineRule="auto"/>
              <w:rPr>
                <w:rFonts w:ascii="Arial" w:hAnsi="Arial" w:cs="Arial"/>
                <w:lang w:val="en-IN" w:eastAsia="en-IN"/>
              </w:rPr>
            </w:pPr>
            <w:r w:rsidRPr="00A8522A">
              <w:rPr>
                <w:rFonts w:ascii="Arial" w:hAnsi="Arial" w:cs="Arial"/>
                <w:lang w:val="en-IN" w:eastAsia="en-IN"/>
              </w:rPr>
              <w:t>EC</w:t>
            </w:r>
          </w:p>
        </w:tc>
        <w:tc>
          <w:tcPr>
            <w:tcW w:w="648" w:type="pct"/>
            <w:noWrap/>
            <w:hideMark/>
          </w:tcPr>
          <w:p w14:paraId="47E0E7BA"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0.41</w:t>
            </w:r>
          </w:p>
        </w:tc>
        <w:tc>
          <w:tcPr>
            <w:tcW w:w="648" w:type="pct"/>
            <w:noWrap/>
            <w:hideMark/>
          </w:tcPr>
          <w:p w14:paraId="1A2696DA"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1.00</w:t>
            </w:r>
          </w:p>
        </w:tc>
        <w:tc>
          <w:tcPr>
            <w:tcW w:w="648" w:type="pct"/>
            <w:noWrap/>
          </w:tcPr>
          <w:p w14:paraId="5575D939" w14:textId="77777777" w:rsidR="00A8522A" w:rsidRPr="00A8522A" w:rsidRDefault="00A8522A" w:rsidP="005A3203">
            <w:pPr>
              <w:spacing w:line="360" w:lineRule="auto"/>
              <w:jc w:val="center"/>
              <w:rPr>
                <w:rFonts w:ascii="Arial" w:hAnsi="Arial" w:cs="Arial"/>
                <w:lang w:val="en-IN" w:eastAsia="en-IN"/>
              </w:rPr>
            </w:pPr>
          </w:p>
        </w:tc>
        <w:tc>
          <w:tcPr>
            <w:tcW w:w="648" w:type="pct"/>
            <w:noWrap/>
          </w:tcPr>
          <w:p w14:paraId="251B4A1B" w14:textId="77777777" w:rsidR="00A8522A" w:rsidRPr="00A8522A" w:rsidRDefault="00A8522A" w:rsidP="005A3203">
            <w:pPr>
              <w:spacing w:line="360" w:lineRule="auto"/>
              <w:jc w:val="center"/>
              <w:rPr>
                <w:rFonts w:ascii="Arial" w:hAnsi="Arial" w:cs="Arial"/>
                <w:lang w:val="en-IN" w:eastAsia="en-IN"/>
              </w:rPr>
            </w:pPr>
          </w:p>
        </w:tc>
        <w:tc>
          <w:tcPr>
            <w:tcW w:w="824" w:type="pct"/>
            <w:noWrap/>
          </w:tcPr>
          <w:p w14:paraId="22F6C4F4" w14:textId="77777777" w:rsidR="00A8522A" w:rsidRPr="00A8522A" w:rsidRDefault="00A8522A" w:rsidP="005A3203">
            <w:pPr>
              <w:spacing w:line="360" w:lineRule="auto"/>
              <w:jc w:val="center"/>
              <w:rPr>
                <w:rFonts w:ascii="Arial" w:hAnsi="Arial" w:cs="Arial"/>
                <w:lang w:val="en-IN" w:eastAsia="en-IN"/>
              </w:rPr>
            </w:pPr>
          </w:p>
        </w:tc>
        <w:tc>
          <w:tcPr>
            <w:tcW w:w="717" w:type="pct"/>
            <w:noWrap/>
          </w:tcPr>
          <w:p w14:paraId="6FEE81A1" w14:textId="77777777" w:rsidR="00A8522A" w:rsidRPr="00A8522A" w:rsidRDefault="00A8522A" w:rsidP="005A3203">
            <w:pPr>
              <w:spacing w:line="360" w:lineRule="auto"/>
              <w:jc w:val="center"/>
              <w:rPr>
                <w:rFonts w:ascii="Arial" w:hAnsi="Arial" w:cs="Arial"/>
                <w:lang w:val="en-IN" w:eastAsia="en-IN"/>
              </w:rPr>
            </w:pPr>
          </w:p>
        </w:tc>
      </w:tr>
      <w:tr w:rsidR="00A8522A" w:rsidRPr="00A8522A" w14:paraId="6FC4E8A0" w14:textId="77777777" w:rsidTr="005A3203">
        <w:trPr>
          <w:trHeight w:val="20"/>
        </w:trPr>
        <w:tc>
          <w:tcPr>
            <w:tcW w:w="867" w:type="pct"/>
            <w:hideMark/>
          </w:tcPr>
          <w:p w14:paraId="300F8A9E" w14:textId="77777777" w:rsidR="00A8522A" w:rsidRPr="00A8522A" w:rsidRDefault="00A8522A" w:rsidP="005A3203">
            <w:pPr>
              <w:spacing w:line="360" w:lineRule="auto"/>
              <w:rPr>
                <w:rFonts w:ascii="Arial" w:hAnsi="Arial" w:cs="Arial"/>
                <w:lang w:val="en-IN" w:eastAsia="en-IN"/>
              </w:rPr>
            </w:pPr>
            <w:r w:rsidRPr="00A8522A">
              <w:rPr>
                <w:rFonts w:ascii="Arial" w:hAnsi="Arial" w:cs="Arial"/>
                <w:lang w:val="en-IN" w:eastAsia="en-IN"/>
              </w:rPr>
              <w:t>OC</w:t>
            </w:r>
          </w:p>
        </w:tc>
        <w:tc>
          <w:tcPr>
            <w:tcW w:w="648" w:type="pct"/>
            <w:noWrap/>
            <w:hideMark/>
          </w:tcPr>
          <w:p w14:paraId="5F45ADCE"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0.885</w:t>
            </w:r>
            <w:r w:rsidRPr="00A8522A">
              <w:rPr>
                <w:rFonts w:ascii="Arial" w:hAnsi="Arial" w:cs="Arial"/>
                <w:vertAlign w:val="superscript"/>
                <w:lang w:val="en-IN" w:eastAsia="en-IN"/>
              </w:rPr>
              <w:t>*</w:t>
            </w:r>
          </w:p>
        </w:tc>
        <w:tc>
          <w:tcPr>
            <w:tcW w:w="648" w:type="pct"/>
            <w:noWrap/>
            <w:hideMark/>
          </w:tcPr>
          <w:p w14:paraId="0F29B2F2"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0.44</w:t>
            </w:r>
          </w:p>
        </w:tc>
        <w:tc>
          <w:tcPr>
            <w:tcW w:w="648" w:type="pct"/>
            <w:noWrap/>
            <w:hideMark/>
          </w:tcPr>
          <w:p w14:paraId="4DC2B219"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1.00</w:t>
            </w:r>
          </w:p>
        </w:tc>
        <w:tc>
          <w:tcPr>
            <w:tcW w:w="648" w:type="pct"/>
            <w:noWrap/>
          </w:tcPr>
          <w:p w14:paraId="41374E29" w14:textId="77777777" w:rsidR="00A8522A" w:rsidRPr="00A8522A" w:rsidRDefault="00A8522A" w:rsidP="005A3203">
            <w:pPr>
              <w:spacing w:line="360" w:lineRule="auto"/>
              <w:jc w:val="center"/>
              <w:rPr>
                <w:rFonts w:ascii="Arial" w:hAnsi="Arial" w:cs="Arial"/>
                <w:lang w:val="en-IN" w:eastAsia="en-IN"/>
              </w:rPr>
            </w:pPr>
          </w:p>
        </w:tc>
        <w:tc>
          <w:tcPr>
            <w:tcW w:w="824" w:type="pct"/>
            <w:noWrap/>
          </w:tcPr>
          <w:p w14:paraId="01BE5603" w14:textId="77777777" w:rsidR="00A8522A" w:rsidRPr="00A8522A" w:rsidRDefault="00A8522A" w:rsidP="005A3203">
            <w:pPr>
              <w:spacing w:line="360" w:lineRule="auto"/>
              <w:jc w:val="center"/>
              <w:rPr>
                <w:rFonts w:ascii="Arial" w:hAnsi="Arial" w:cs="Arial"/>
                <w:lang w:val="en-IN" w:eastAsia="en-IN"/>
              </w:rPr>
            </w:pPr>
          </w:p>
        </w:tc>
        <w:tc>
          <w:tcPr>
            <w:tcW w:w="717" w:type="pct"/>
            <w:noWrap/>
          </w:tcPr>
          <w:p w14:paraId="7DF65FC4" w14:textId="77777777" w:rsidR="00A8522A" w:rsidRPr="00A8522A" w:rsidRDefault="00A8522A" w:rsidP="005A3203">
            <w:pPr>
              <w:spacing w:line="360" w:lineRule="auto"/>
              <w:jc w:val="center"/>
              <w:rPr>
                <w:rFonts w:ascii="Arial" w:hAnsi="Arial" w:cs="Arial"/>
                <w:lang w:val="en-IN" w:eastAsia="en-IN"/>
              </w:rPr>
            </w:pPr>
          </w:p>
        </w:tc>
      </w:tr>
      <w:tr w:rsidR="00A8522A" w:rsidRPr="00A8522A" w14:paraId="1E82786E" w14:textId="77777777" w:rsidTr="005A3203">
        <w:trPr>
          <w:trHeight w:val="20"/>
        </w:trPr>
        <w:tc>
          <w:tcPr>
            <w:tcW w:w="867" w:type="pct"/>
            <w:hideMark/>
          </w:tcPr>
          <w:p w14:paraId="701D2DCB" w14:textId="77777777" w:rsidR="00A8522A" w:rsidRPr="00A8522A" w:rsidRDefault="00A8522A" w:rsidP="005A3203">
            <w:pPr>
              <w:spacing w:line="360" w:lineRule="auto"/>
              <w:rPr>
                <w:rFonts w:ascii="Arial" w:hAnsi="Arial" w:cs="Arial"/>
                <w:lang w:val="en-IN" w:eastAsia="en-IN"/>
              </w:rPr>
            </w:pPr>
            <w:r w:rsidRPr="00A8522A">
              <w:rPr>
                <w:rFonts w:ascii="Arial" w:hAnsi="Arial" w:cs="Arial"/>
                <w:lang w:val="en-IN" w:eastAsia="en-IN"/>
              </w:rPr>
              <w:t>N</w:t>
            </w:r>
          </w:p>
        </w:tc>
        <w:tc>
          <w:tcPr>
            <w:tcW w:w="648" w:type="pct"/>
            <w:noWrap/>
            <w:hideMark/>
          </w:tcPr>
          <w:p w14:paraId="2A72C5B3"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0.14</w:t>
            </w:r>
          </w:p>
        </w:tc>
        <w:tc>
          <w:tcPr>
            <w:tcW w:w="648" w:type="pct"/>
            <w:noWrap/>
            <w:hideMark/>
          </w:tcPr>
          <w:p w14:paraId="10172EBC"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-0.18</w:t>
            </w:r>
          </w:p>
        </w:tc>
        <w:tc>
          <w:tcPr>
            <w:tcW w:w="648" w:type="pct"/>
            <w:noWrap/>
            <w:hideMark/>
          </w:tcPr>
          <w:p w14:paraId="64689971"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-0.10</w:t>
            </w:r>
          </w:p>
        </w:tc>
        <w:tc>
          <w:tcPr>
            <w:tcW w:w="648" w:type="pct"/>
            <w:noWrap/>
            <w:hideMark/>
          </w:tcPr>
          <w:p w14:paraId="1BD37844"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1.00</w:t>
            </w:r>
          </w:p>
        </w:tc>
        <w:tc>
          <w:tcPr>
            <w:tcW w:w="824" w:type="pct"/>
            <w:noWrap/>
          </w:tcPr>
          <w:p w14:paraId="1AB997FB" w14:textId="77777777" w:rsidR="00A8522A" w:rsidRPr="00A8522A" w:rsidRDefault="00A8522A" w:rsidP="005A3203">
            <w:pPr>
              <w:spacing w:line="360" w:lineRule="auto"/>
              <w:jc w:val="center"/>
              <w:rPr>
                <w:rFonts w:ascii="Arial" w:hAnsi="Arial" w:cs="Arial"/>
                <w:lang w:val="en-IN" w:eastAsia="en-IN"/>
              </w:rPr>
            </w:pPr>
          </w:p>
        </w:tc>
        <w:tc>
          <w:tcPr>
            <w:tcW w:w="717" w:type="pct"/>
            <w:noWrap/>
          </w:tcPr>
          <w:p w14:paraId="5D083267" w14:textId="77777777" w:rsidR="00A8522A" w:rsidRPr="00A8522A" w:rsidRDefault="00A8522A" w:rsidP="005A3203">
            <w:pPr>
              <w:spacing w:line="360" w:lineRule="auto"/>
              <w:jc w:val="center"/>
              <w:rPr>
                <w:rFonts w:ascii="Arial" w:hAnsi="Arial" w:cs="Arial"/>
                <w:lang w:val="en-IN" w:eastAsia="en-IN"/>
              </w:rPr>
            </w:pPr>
          </w:p>
        </w:tc>
      </w:tr>
      <w:tr w:rsidR="00A8522A" w:rsidRPr="00A8522A" w14:paraId="5050E0FB" w14:textId="77777777" w:rsidTr="005A3203">
        <w:trPr>
          <w:trHeight w:val="20"/>
        </w:trPr>
        <w:tc>
          <w:tcPr>
            <w:tcW w:w="867" w:type="pct"/>
            <w:hideMark/>
          </w:tcPr>
          <w:p w14:paraId="0E52D3BA" w14:textId="77777777" w:rsidR="00A8522A" w:rsidRPr="00A8522A" w:rsidRDefault="00A8522A" w:rsidP="005A3203">
            <w:pPr>
              <w:spacing w:line="360" w:lineRule="auto"/>
              <w:rPr>
                <w:rFonts w:ascii="Arial" w:hAnsi="Arial" w:cs="Arial"/>
                <w:lang w:val="en-IN" w:eastAsia="en-IN"/>
              </w:rPr>
            </w:pPr>
            <w:r w:rsidRPr="00A8522A">
              <w:rPr>
                <w:rFonts w:ascii="Arial" w:hAnsi="Arial" w:cs="Arial"/>
                <w:lang w:val="en-IN" w:eastAsia="en-IN"/>
              </w:rPr>
              <w:t>P</w:t>
            </w:r>
          </w:p>
        </w:tc>
        <w:tc>
          <w:tcPr>
            <w:tcW w:w="648" w:type="pct"/>
            <w:noWrap/>
            <w:hideMark/>
          </w:tcPr>
          <w:p w14:paraId="1A915027"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-0.53</w:t>
            </w:r>
          </w:p>
        </w:tc>
        <w:tc>
          <w:tcPr>
            <w:tcW w:w="648" w:type="pct"/>
            <w:noWrap/>
            <w:hideMark/>
          </w:tcPr>
          <w:p w14:paraId="53BCA9E1"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-0.920</w:t>
            </w:r>
            <w:r w:rsidRPr="00A8522A">
              <w:rPr>
                <w:rFonts w:ascii="Arial" w:hAnsi="Arial" w:cs="Arial"/>
                <w:vertAlign w:val="superscript"/>
                <w:lang w:val="en-IN" w:eastAsia="en-IN"/>
              </w:rPr>
              <w:t>*</w:t>
            </w:r>
          </w:p>
        </w:tc>
        <w:tc>
          <w:tcPr>
            <w:tcW w:w="648" w:type="pct"/>
            <w:noWrap/>
            <w:hideMark/>
          </w:tcPr>
          <w:p w14:paraId="07CE020C"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-0.60</w:t>
            </w:r>
          </w:p>
        </w:tc>
        <w:tc>
          <w:tcPr>
            <w:tcW w:w="648" w:type="pct"/>
            <w:noWrap/>
            <w:hideMark/>
          </w:tcPr>
          <w:p w14:paraId="053129A8"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0.46</w:t>
            </w:r>
          </w:p>
        </w:tc>
        <w:tc>
          <w:tcPr>
            <w:tcW w:w="824" w:type="pct"/>
            <w:noWrap/>
            <w:hideMark/>
          </w:tcPr>
          <w:p w14:paraId="4A17B459"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1.00</w:t>
            </w:r>
          </w:p>
        </w:tc>
        <w:tc>
          <w:tcPr>
            <w:tcW w:w="717" w:type="pct"/>
            <w:noWrap/>
          </w:tcPr>
          <w:p w14:paraId="0A6E9B85" w14:textId="77777777" w:rsidR="00A8522A" w:rsidRPr="00A8522A" w:rsidRDefault="00A8522A" w:rsidP="005A3203">
            <w:pPr>
              <w:spacing w:line="360" w:lineRule="auto"/>
              <w:jc w:val="center"/>
              <w:rPr>
                <w:rFonts w:ascii="Arial" w:hAnsi="Arial" w:cs="Arial"/>
                <w:lang w:val="en-IN" w:eastAsia="en-IN"/>
              </w:rPr>
            </w:pPr>
          </w:p>
        </w:tc>
      </w:tr>
      <w:tr w:rsidR="00A8522A" w:rsidRPr="00A8522A" w14:paraId="731F14BF" w14:textId="77777777" w:rsidTr="005A3203">
        <w:trPr>
          <w:trHeight w:val="20"/>
        </w:trPr>
        <w:tc>
          <w:tcPr>
            <w:tcW w:w="867" w:type="pct"/>
            <w:hideMark/>
          </w:tcPr>
          <w:p w14:paraId="49D3E8B5" w14:textId="77777777" w:rsidR="00A8522A" w:rsidRPr="00A8522A" w:rsidRDefault="00A8522A" w:rsidP="005A3203">
            <w:pPr>
              <w:spacing w:line="360" w:lineRule="auto"/>
              <w:rPr>
                <w:rFonts w:ascii="Arial" w:hAnsi="Arial" w:cs="Arial"/>
                <w:lang w:val="en-IN" w:eastAsia="en-IN"/>
              </w:rPr>
            </w:pPr>
            <w:r w:rsidRPr="00A8522A">
              <w:rPr>
                <w:rFonts w:ascii="Arial" w:hAnsi="Arial" w:cs="Arial"/>
                <w:lang w:val="en-IN" w:eastAsia="en-IN"/>
              </w:rPr>
              <w:t>K</w:t>
            </w:r>
          </w:p>
        </w:tc>
        <w:tc>
          <w:tcPr>
            <w:tcW w:w="648" w:type="pct"/>
            <w:noWrap/>
            <w:hideMark/>
          </w:tcPr>
          <w:p w14:paraId="61933454"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-0.22</w:t>
            </w:r>
          </w:p>
        </w:tc>
        <w:tc>
          <w:tcPr>
            <w:tcW w:w="648" w:type="pct"/>
            <w:noWrap/>
            <w:hideMark/>
          </w:tcPr>
          <w:p w14:paraId="674B6CC7"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0.40</w:t>
            </w:r>
          </w:p>
        </w:tc>
        <w:tc>
          <w:tcPr>
            <w:tcW w:w="648" w:type="pct"/>
            <w:noWrap/>
            <w:hideMark/>
          </w:tcPr>
          <w:p w14:paraId="53990E92"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-0.07</w:t>
            </w:r>
          </w:p>
        </w:tc>
        <w:tc>
          <w:tcPr>
            <w:tcW w:w="648" w:type="pct"/>
            <w:noWrap/>
            <w:hideMark/>
          </w:tcPr>
          <w:p w14:paraId="31D0CFAE"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-0.923</w:t>
            </w:r>
            <w:r w:rsidRPr="00A8522A">
              <w:rPr>
                <w:rFonts w:ascii="Arial" w:hAnsi="Arial" w:cs="Arial"/>
                <w:vertAlign w:val="superscript"/>
                <w:lang w:val="en-IN" w:eastAsia="en-IN"/>
              </w:rPr>
              <w:t>*</w:t>
            </w:r>
          </w:p>
        </w:tc>
        <w:tc>
          <w:tcPr>
            <w:tcW w:w="824" w:type="pct"/>
            <w:noWrap/>
            <w:hideMark/>
          </w:tcPr>
          <w:p w14:paraId="32BC1B7B"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-0.58</w:t>
            </w:r>
          </w:p>
        </w:tc>
        <w:tc>
          <w:tcPr>
            <w:tcW w:w="717" w:type="pct"/>
            <w:noWrap/>
            <w:hideMark/>
          </w:tcPr>
          <w:p w14:paraId="75770C48" w14:textId="77777777" w:rsidR="00A8522A" w:rsidRPr="00A8522A" w:rsidRDefault="00A8522A" w:rsidP="005A3203">
            <w:pPr>
              <w:spacing w:line="360" w:lineRule="auto"/>
              <w:jc w:val="center"/>
              <w:rPr>
                <w:rFonts w:ascii="Arial" w:hAnsi="Arial" w:cs="Arial"/>
                <w:lang w:val="en-IN" w:eastAsia="en-IN"/>
              </w:rPr>
            </w:pPr>
            <w:r w:rsidRPr="00A8522A">
              <w:rPr>
                <w:rFonts w:ascii="Arial" w:hAnsi="Arial" w:cs="Arial"/>
                <w:lang w:val="en-IN" w:eastAsia="en-IN"/>
              </w:rPr>
              <w:t>1.00</w:t>
            </w:r>
          </w:p>
        </w:tc>
      </w:tr>
      <w:tr w:rsidR="00A8522A" w:rsidRPr="00A8522A" w14:paraId="689C62E0" w14:textId="77777777" w:rsidTr="005A3203">
        <w:trPr>
          <w:trHeight w:val="20"/>
        </w:trPr>
        <w:tc>
          <w:tcPr>
            <w:tcW w:w="5000" w:type="pct"/>
            <w:gridSpan w:val="7"/>
            <w:hideMark/>
          </w:tcPr>
          <w:p w14:paraId="0A6BE77D" w14:textId="77777777" w:rsidR="00A8522A" w:rsidRPr="00A8522A" w:rsidRDefault="00A8522A" w:rsidP="005A3203">
            <w:pPr>
              <w:spacing w:line="360" w:lineRule="auto"/>
              <w:jc w:val="center"/>
              <w:rPr>
                <w:rFonts w:ascii="Arial" w:hAnsi="Arial" w:cs="Arial"/>
                <w:lang w:val="en-IN" w:eastAsia="en-IN"/>
              </w:rPr>
            </w:pPr>
          </w:p>
        </w:tc>
      </w:tr>
    </w:tbl>
    <w:p w14:paraId="528A1B9E" w14:textId="77777777" w:rsidR="00A8522A" w:rsidRPr="00A8522A" w:rsidRDefault="00A8522A" w:rsidP="00A8522A">
      <w:pPr>
        <w:spacing w:line="360" w:lineRule="auto"/>
        <w:jc w:val="both"/>
        <w:rPr>
          <w:rFonts w:ascii="Arial" w:hAnsi="Arial" w:cs="Arial"/>
        </w:rPr>
      </w:pPr>
      <w:r w:rsidRPr="00A8522A">
        <w:rPr>
          <w:rFonts w:ascii="Arial" w:hAnsi="Arial" w:cs="Arial"/>
          <w:lang w:val="en-IN" w:eastAsia="en-IN"/>
        </w:rPr>
        <w:t>*. Correlation is significant at the 0.05 level (2-tailed).</w:t>
      </w:r>
    </w:p>
    <w:p w14:paraId="175259FD" w14:textId="77777777" w:rsidR="000A671D" w:rsidRPr="00A8522A" w:rsidRDefault="000A671D" w:rsidP="000A671D">
      <w:pPr>
        <w:pStyle w:val="Body"/>
        <w:rPr>
          <w:rFonts w:ascii="Arial" w:hAnsi="Arial" w:cs="Arial"/>
          <w:b/>
          <w:lang w:val="en-IN"/>
        </w:rPr>
      </w:pPr>
    </w:p>
    <w:p w14:paraId="4D52ED5D" w14:textId="77777777" w:rsidR="000A671D" w:rsidRPr="00A8522A" w:rsidRDefault="000A671D" w:rsidP="000A671D">
      <w:pPr>
        <w:pStyle w:val="Body"/>
        <w:rPr>
          <w:rFonts w:ascii="Arial" w:hAnsi="Arial" w:cs="Arial"/>
          <w:b/>
          <w:lang w:val="en-IN"/>
        </w:rPr>
      </w:pPr>
      <w:r w:rsidRPr="00A8522A">
        <w:rPr>
          <w:rFonts w:ascii="Arial" w:hAnsi="Arial" w:cs="Arial"/>
          <w:b/>
          <w:lang w:val="en-IN"/>
        </w:rPr>
        <w:t>3.4</w:t>
      </w:r>
      <w:r w:rsidRPr="00A8522A">
        <w:rPr>
          <w:rFonts w:ascii="Arial" w:hAnsi="Arial" w:cs="Arial"/>
          <w:b/>
          <w:lang w:val="en-IN"/>
        </w:rPr>
        <w:tab/>
        <w:t>Economics</w:t>
      </w:r>
    </w:p>
    <w:p w14:paraId="0168FA4E" w14:textId="77777777" w:rsidR="000A671D" w:rsidRPr="00A8522A" w:rsidRDefault="000A671D" w:rsidP="000A671D">
      <w:pPr>
        <w:pStyle w:val="Body"/>
        <w:rPr>
          <w:rFonts w:ascii="Arial" w:hAnsi="Arial" w:cs="Arial"/>
        </w:rPr>
      </w:pPr>
      <w:r w:rsidRPr="00A8522A">
        <w:rPr>
          <w:rFonts w:ascii="Arial" w:hAnsi="Arial" w:cs="Arial"/>
          <w:lang w:val="en-IN"/>
        </w:rPr>
        <w:t xml:space="preserve">This investigation suggested that fusion of fertilizer with nano fertilizer was considerably influenced profitability of rice crop. The pooled value of cost of cultivation was reported highest under </w:t>
      </w: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w:t>
      </w:r>
      <w:r w:rsidRPr="00A8522A">
        <w:rPr>
          <w:rFonts w:ascii="Arial" w:hAnsi="Arial" w:cs="Arial"/>
          <w:lang w:val="en-IN"/>
        </w:rPr>
        <w:t>NanoNP</w:t>
      </w:r>
      <w:r w:rsidRPr="00A8522A">
        <w:rPr>
          <w:rFonts w:ascii="Arial" w:hAnsi="Arial" w:cs="Arial"/>
          <w:vertAlign w:val="subscript"/>
          <w:lang w:val="en-IN"/>
        </w:rPr>
        <w:t>2FS</w:t>
      </w:r>
      <w:r w:rsidRPr="00A8522A">
        <w:rPr>
          <w:rFonts w:ascii="Arial" w:hAnsi="Arial" w:cs="Arial"/>
          <w:lang w:val="en-IN"/>
        </w:rPr>
        <w:t xml:space="preserve">. In terms of value it was Rs.42748.50/ha. Between the treatments gross returns varied remarkably. The highest gross return was acquired along with </w:t>
      </w: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w:t>
      </w:r>
      <w:r w:rsidRPr="00A8522A">
        <w:rPr>
          <w:rFonts w:ascii="Arial" w:hAnsi="Arial" w:cs="Arial"/>
          <w:lang w:val="en-IN"/>
        </w:rPr>
        <w:t>NanoNP</w:t>
      </w:r>
      <w:r w:rsidRPr="00A8522A">
        <w:rPr>
          <w:rFonts w:ascii="Arial" w:hAnsi="Arial" w:cs="Arial"/>
          <w:vertAlign w:val="subscript"/>
          <w:lang w:val="en-IN"/>
        </w:rPr>
        <w:t>2FS</w:t>
      </w:r>
      <w:r w:rsidRPr="00A8522A">
        <w:rPr>
          <w:rFonts w:ascii="Arial" w:hAnsi="Arial" w:cs="Arial"/>
          <w:lang w:val="en-IN"/>
        </w:rPr>
        <w:t xml:space="preserve">, with a pooled mean of Rs.113591.48/ha (Table 4). This treatment was significantly superior to </w:t>
      </w:r>
      <w:r w:rsidRPr="00A8522A">
        <w:rPr>
          <w:rFonts w:ascii="Arial" w:hAnsi="Arial" w:cs="Arial"/>
        </w:rPr>
        <w:t>N</w:t>
      </w:r>
      <w:r w:rsidRPr="00A8522A">
        <w:rPr>
          <w:rFonts w:ascii="Arial" w:hAnsi="Arial" w:cs="Arial"/>
          <w:vertAlign w:val="subscript"/>
        </w:rPr>
        <w:t>120</w:t>
      </w:r>
      <w:r w:rsidRPr="00A8522A">
        <w:rPr>
          <w:rFonts w:ascii="Arial" w:hAnsi="Arial" w:cs="Arial"/>
        </w:rPr>
        <w:t>P</w:t>
      </w:r>
      <w:r w:rsidRPr="00A8522A">
        <w:rPr>
          <w:rFonts w:ascii="Arial" w:hAnsi="Arial" w:cs="Arial"/>
          <w:vertAlign w:val="subscript"/>
        </w:rPr>
        <w:t>60</w:t>
      </w:r>
      <w:r w:rsidRPr="00A8522A">
        <w:rPr>
          <w:rFonts w:ascii="Arial" w:hAnsi="Arial" w:cs="Arial"/>
        </w:rPr>
        <w:t>K</w:t>
      </w:r>
      <w:r w:rsidRPr="00A8522A">
        <w:rPr>
          <w:rFonts w:ascii="Arial" w:hAnsi="Arial" w:cs="Arial"/>
          <w:vertAlign w:val="subscript"/>
        </w:rPr>
        <w:t>40</w:t>
      </w:r>
      <w:r w:rsidRPr="00A8522A">
        <w:rPr>
          <w:rFonts w:ascii="Arial" w:hAnsi="Arial" w:cs="Arial"/>
          <w:lang w:val="en-IN"/>
        </w:rPr>
        <w:t xml:space="preserve">. Similarly, the highest net return was recorded with </w:t>
      </w: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w:t>
      </w:r>
      <w:proofErr w:type="spellStart"/>
      <w:r w:rsidRPr="00A8522A">
        <w:rPr>
          <w:rFonts w:ascii="Arial" w:hAnsi="Arial" w:cs="Arial"/>
          <w:lang w:val="en-IN"/>
        </w:rPr>
        <w:t>NanoNP</w:t>
      </w:r>
      <w:r w:rsidRPr="00A8522A">
        <w:rPr>
          <w:rFonts w:ascii="Cambria Math" w:hAnsi="Cambria Math" w:cs="Cambria Math"/>
          <w:lang w:val="en-IN"/>
        </w:rPr>
        <w:t>₂</w:t>
      </w:r>
      <w:r w:rsidRPr="00A8522A">
        <w:rPr>
          <w:rFonts w:ascii="Arial" w:hAnsi="Arial" w:cs="Arial"/>
          <w:vertAlign w:val="subscript"/>
          <w:lang w:val="en-IN"/>
        </w:rPr>
        <w:t>FS</w:t>
      </w:r>
      <w:proofErr w:type="spellEnd"/>
      <w:r w:rsidRPr="00A8522A">
        <w:rPr>
          <w:rFonts w:ascii="Arial" w:hAnsi="Arial" w:cs="Arial"/>
          <w:lang w:val="en-IN"/>
        </w:rPr>
        <w:t xml:space="preserve">, with a pooled mean of Rs.70842.98/ha. Similar trend was observed with B:C ratio. The highest as well as lowest pooled B:C ratio was found in </w:t>
      </w: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w:t>
      </w:r>
      <w:r w:rsidRPr="00A8522A">
        <w:rPr>
          <w:rFonts w:ascii="Arial" w:hAnsi="Arial" w:cs="Arial"/>
          <w:lang w:val="en-IN"/>
        </w:rPr>
        <w:t>NanoNP</w:t>
      </w:r>
      <w:r w:rsidRPr="00A8522A">
        <w:rPr>
          <w:rFonts w:ascii="Arial" w:hAnsi="Arial" w:cs="Arial"/>
          <w:vertAlign w:val="subscript"/>
          <w:lang w:val="en-IN"/>
        </w:rPr>
        <w:t>2FS</w:t>
      </w:r>
      <w:r w:rsidRPr="00A8522A">
        <w:rPr>
          <w:rFonts w:ascii="Arial" w:hAnsi="Arial" w:cs="Arial"/>
          <w:lang w:val="en-IN"/>
        </w:rPr>
        <w:t xml:space="preserve"> and </w:t>
      </w:r>
      <w:r w:rsidRPr="00A8522A">
        <w:rPr>
          <w:rFonts w:ascii="Arial" w:hAnsi="Arial" w:cs="Arial"/>
        </w:rPr>
        <w:t>N</w:t>
      </w:r>
      <w:r w:rsidRPr="00A8522A">
        <w:rPr>
          <w:rFonts w:ascii="Arial" w:hAnsi="Arial" w:cs="Arial"/>
          <w:vertAlign w:val="subscript"/>
        </w:rPr>
        <w:t>120</w:t>
      </w:r>
      <w:r w:rsidRPr="00A8522A">
        <w:rPr>
          <w:rFonts w:ascii="Arial" w:hAnsi="Arial" w:cs="Arial"/>
        </w:rPr>
        <w:t>P</w:t>
      </w:r>
      <w:r w:rsidRPr="00A8522A">
        <w:rPr>
          <w:rFonts w:ascii="Arial" w:hAnsi="Arial" w:cs="Arial"/>
          <w:vertAlign w:val="subscript"/>
        </w:rPr>
        <w:t>60</w:t>
      </w:r>
      <w:r w:rsidRPr="00A8522A">
        <w:rPr>
          <w:rFonts w:ascii="Arial" w:hAnsi="Arial" w:cs="Arial"/>
        </w:rPr>
        <w:t>K</w:t>
      </w:r>
      <w:r w:rsidRPr="00A8522A">
        <w:rPr>
          <w:rFonts w:ascii="Arial" w:hAnsi="Arial" w:cs="Arial"/>
          <w:vertAlign w:val="subscript"/>
        </w:rPr>
        <w:t>40,</w:t>
      </w:r>
      <w:r w:rsidRPr="00A8522A">
        <w:rPr>
          <w:rFonts w:ascii="Arial" w:hAnsi="Arial" w:cs="Arial"/>
          <w:lang w:val="en-IN"/>
        </w:rPr>
        <w:t xml:space="preserve"> respectively. </w:t>
      </w:r>
      <w:r w:rsidRPr="00A8522A">
        <w:rPr>
          <w:rFonts w:ascii="Arial" w:hAnsi="Arial" w:cs="Arial"/>
        </w:rPr>
        <w:t>This is may be due to the higher yield reported with 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w:t>
      </w:r>
      <w:r w:rsidRPr="00A8522A">
        <w:rPr>
          <w:rFonts w:ascii="Arial" w:hAnsi="Arial" w:cs="Arial"/>
          <w:lang w:val="en-IN"/>
        </w:rPr>
        <w:t>NanoNP</w:t>
      </w:r>
      <w:r w:rsidRPr="00A8522A">
        <w:rPr>
          <w:rFonts w:ascii="Arial" w:hAnsi="Arial" w:cs="Arial"/>
          <w:vertAlign w:val="subscript"/>
          <w:lang w:val="en-IN"/>
        </w:rPr>
        <w:t>2FS</w:t>
      </w:r>
      <w:r w:rsidRPr="00A8522A">
        <w:rPr>
          <w:rFonts w:ascii="Arial" w:hAnsi="Arial" w:cs="Arial"/>
        </w:rPr>
        <w:t xml:space="preserve">. Correspondingly, Sahoo </w:t>
      </w:r>
      <w:r w:rsidR="008B0B1F" w:rsidRPr="008B0B1F">
        <w:rPr>
          <w:rFonts w:ascii="Arial" w:hAnsi="Arial" w:cs="Arial"/>
        </w:rPr>
        <w:t>et al.</w:t>
      </w:r>
      <w:r w:rsidRPr="00A8522A">
        <w:rPr>
          <w:rFonts w:ascii="Arial" w:hAnsi="Arial" w:cs="Arial"/>
        </w:rPr>
        <w:t xml:space="preserve"> (2024) affirmed that soil application of N and P at 50% soil test dosage accompanied with two times foliar sprays of nano DAP resulted  higher B:C ratio.</w:t>
      </w:r>
    </w:p>
    <w:p w14:paraId="33573CEE" w14:textId="77777777" w:rsidR="00A8522A" w:rsidRPr="00A8522A" w:rsidRDefault="00A8522A" w:rsidP="00A8522A">
      <w:pPr>
        <w:spacing w:line="360" w:lineRule="auto"/>
        <w:jc w:val="both"/>
        <w:rPr>
          <w:rFonts w:ascii="Arial" w:hAnsi="Arial" w:cs="Arial"/>
          <w:b/>
          <w:bCs/>
          <w:lang w:val="en-IN" w:eastAsia="en-IN"/>
        </w:rPr>
      </w:pPr>
      <w:r w:rsidRPr="00A8522A">
        <w:rPr>
          <w:rFonts w:ascii="Arial" w:hAnsi="Arial" w:cs="Arial"/>
          <w:b/>
          <w:bCs/>
          <w:lang w:val="en-IN" w:eastAsia="en-IN"/>
        </w:rPr>
        <w:t xml:space="preserve">Table 4. Economics of rice crop influenced through nano-fertilizer  </w:t>
      </w:r>
    </w:p>
    <w:tbl>
      <w:tblPr>
        <w:tblW w:w="5000" w:type="pct"/>
        <w:jc w:val="center"/>
        <w:tblBorders>
          <w:top w:val="single" w:sz="4" w:space="0" w:color="auto"/>
          <w:bottom w:val="single" w:sz="4" w:space="0" w:color="auto"/>
        </w:tblBorders>
        <w:tblLook w:val="04A0" w:firstRow="1" w:lastRow="0" w:firstColumn="1" w:lastColumn="0" w:noHBand="0" w:noVBand="1"/>
      </w:tblPr>
      <w:tblGrid>
        <w:gridCol w:w="1524"/>
        <w:gridCol w:w="646"/>
        <w:gridCol w:w="639"/>
        <w:gridCol w:w="641"/>
        <w:gridCol w:w="699"/>
        <w:gridCol w:w="699"/>
        <w:gridCol w:w="699"/>
        <w:gridCol w:w="699"/>
        <w:gridCol w:w="699"/>
        <w:gridCol w:w="699"/>
        <w:gridCol w:w="513"/>
        <w:gridCol w:w="513"/>
        <w:gridCol w:w="617"/>
      </w:tblGrid>
      <w:tr w:rsidR="00A8522A" w:rsidRPr="00A8522A" w14:paraId="66434B6F" w14:textId="77777777" w:rsidTr="005A3203">
        <w:trPr>
          <w:trHeight w:val="300"/>
          <w:jc w:val="center"/>
        </w:trPr>
        <w:tc>
          <w:tcPr>
            <w:tcW w:w="836" w:type="pct"/>
            <w:vMerge w:val="restart"/>
            <w:noWrap/>
            <w:hideMark/>
          </w:tcPr>
          <w:p w14:paraId="34C951F3" w14:textId="77777777" w:rsidR="00A8522A" w:rsidRPr="00A8522A" w:rsidRDefault="00A8522A" w:rsidP="005A3203">
            <w:pPr>
              <w:spacing w:line="360" w:lineRule="auto"/>
              <w:rPr>
                <w:rFonts w:ascii="Arial" w:hAnsi="Arial" w:cs="Arial"/>
                <w:lang w:eastAsia="en-IN"/>
              </w:rPr>
            </w:pPr>
            <w:r w:rsidRPr="00A8522A">
              <w:rPr>
                <w:rFonts w:ascii="Arial" w:hAnsi="Arial" w:cs="Arial"/>
                <w:lang w:eastAsia="en-IN"/>
              </w:rPr>
              <w:t>Treatment</w:t>
            </w:r>
          </w:p>
        </w:tc>
        <w:tc>
          <w:tcPr>
            <w:tcW w:w="1063" w:type="pct"/>
            <w:gridSpan w:val="3"/>
            <w:tcBorders>
              <w:bottom w:val="single" w:sz="4" w:space="0" w:color="auto"/>
            </w:tcBorders>
            <w:noWrap/>
            <w:hideMark/>
          </w:tcPr>
          <w:p w14:paraId="2A59B44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Cost of cultivation (Rs./ha)</w:t>
            </w:r>
          </w:p>
        </w:tc>
        <w:tc>
          <w:tcPr>
            <w:tcW w:w="1114" w:type="pct"/>
            <w:gridSpan w:val="3"/>
            <w:tcBorders>
              <w:bottom w:val="single" w:sz="4" w:space="0" w:color="auto"/>
            </w:tcBorders>
            <w:noWrap/>
            <w:hideMark/>
          </w:tcPr>
          <w:p w14:paraId="4E66C813"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Gross return (Rs./ha)</w:t>
            </w:r>
          </w:p>
        </w:tc>
        <w:tc>
          <w:tcPr>
            <w:tcW w:w="1114" w:type="pct"/>
            <w:gridSpan w:val="3"/>
            <w:tcBorders>
              <w:bottom w:val="single" w:sz="4" w:space="0" w:color="auto"/>
            </w:tcBorders>
            <w:noWrap/>
            <w:hideMark/>
          </w:tcPr>
          <w:p w14:paraId="581657C8"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Net return (Rs./ha)</w:t>
            </w:r>
          </w:p>
        </w:tc>
        <w:tc>
          <w:tcPr>
            <w:tcW w:w="874" w:type="pct"/>
            <w:gridSpan w:val="3"/>
            <w:tcBorders>
              <w:bottom w:val="single" w:sz="4" w:space="0" w:color="auto"/>
            </w:tcBorders>
            <w:noWrap/>
            <w:hideMark/>
          </w:tcPr>
          <w:p w14:paraId="6C3271C4"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BC ratio</w:t>
            </w:r>
          </w:p>
        </w:tc>
      </w:tr>
      <w:tr w:rsidR="00A8522A" w:rsidRPr="00A8522A" w14:paraId="3115A966" w14:textId="77777777" w:rsidTr="005A3203">
        <w:trPr>
          <w:trHeight w:val="300"/>
          <w:jc w:val="center"/>
        </w:trPr>
        <w:tc>
          <w:tcPr>
            <w:tcW w:w="836" w:type="pct"/>
            <w:vMerge/>
            <w:tcBorders>
              <w:bottom w:val="single" w:sz="4" w:space="0" w:color="auto"/>
            </w:tcBorders>
            <w:noWrap/>
            <w:hideMark/>
          </w:tcPr>
          <w:p w14:paraId="3EB1DC6F" w14:textId="77777777" w:rsidR="00A8522A" w:rsidRPr="00A8522A" w:rsidRDefault="00A8522A" w:rsidP="005A3203">
            <w:pPr>
              <w:spacing w:line="360" w:lineRule="auto"/>
              <w:rPr>
                <w:rFonts w:ascii="Arial" w:hAnsi="Arial" w:cs="Arial"/>
                <w:lang w:eastAsia="en-IN"/>
              </w:rPr>
            </w:pPr>
          </w:p>
        </w:tc>
        <w:tc>
          <w:tcPr>
            <w:tcW w:w="356" w:type="pct"/>
            <w:tcBorders>
              <w:top w:val="single" w:sz="4" w:space="0" w:color="auto"/>
              <w:bottom w:val="single" w:sz="4" w:space="0" w:color="auto"/>
            </w:tcBorders>
            <w:noWrap/>
            <w:hideMark/>
          </w:tcPr>
          <w:p w14:paraId="48625282"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2024</w:t>
            </w:r>
          </w:p>
        </w:tc>
        <w:tc>
          <w:tcPr>
            <w:tcW w:w="353" w:type="pct"/>
            <w:tcBorders>
              <w:top w:val="single" w:sz="4" w:space="0" w:color="auto"/>
              <w:bottom w:val="single" w:sz="4" w:space="0" w:color="auto"/>
            </w:tcBorders>
            <w:noWrap/>
            <w:hideMark/>
          </w:tcPr>
          <w:p w14:paraId="7F042A4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2025</w:t>
            </w:r>
          </w:p>
        </w:tc>
        <w:tc>
          <w:tcPr>
            <w:tcW w:w="353" w:type="pct"/>
            <w:tcBorders>
              <w:top w:val="single" w:sz="4" w:space="0" w:color="auto"/>
              <w:bottom w:val="single" w:sz="4" w:space="0" w:color="auto"/>
            </w:tcBorders>
            <w:noWrap/>
            <w:hideMark/>
          </w:tcPr>
          <w:p w14:paraId="5DD7CD72"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pooled</w:t>
            </w:r>
          </w:p>
        </w:tc>
        <w:tc>
          <w:tcPr>
            <w:tcW w:w="371" w:type="pct"/>
            <w:tcBorders>
              <w:top w:val="single" w:sz="4" w:space="0" w:color="auto"/>
              <w:bottom w:val="single" w:sz="4" w:space="0" w:color="auto"/>
            </w:tcBorders>
            <w:noWrap/>
            <w:hideMark/>
          </w:tcPr>
          <w:p w14:paraId="3AF189D2"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2024</w:t>
            </w:r>
          </w:p>
        </w:tc>
        <w:tc>
          <w:tcPr>
            <w:tcW w:w="371" w:type="pct"/>
            <w:tcBorders>
              <w:top w:val="single" w:sz="4" w:space="0" w:color="auto"/>
              <w:bottom w:val="single" w:sz="4" w:space="0" w:color="auto"/>
            </w:tcBorders>
            <w:noWrap/>
            <w:hideMark/>
          </w:tcPr>
          <w:p w14:paraId="5F411D58"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2025</w:t>
            </w:r>
          </w:p>
        </w:tc>
        <w:tc>
          <w:tcPr>
            <w:tcW w:w="371" w:type="pct"/>
            <w:tcBorders>
              <w:top w:val="single" w:sz="4" w:space="0" w:color="auto"/>
              <w:bottom w:val="single" w:sz="4" w:space="0" w:color="auto"/>
            </w:tcBorders>
            <w:noWrap/>
            <w:hideMark/>
          </w:tcPr>
          <w:p w14:paraId="600FB3E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pooled</w:t>
            </w:r>
          </w:p>
        </w:tc>
        <w:tc>
          <w:tcPr>
            <w:tcW w:w="371" w:type="pct"/>
            <w:tcBorders>
              <w:top w:val="single" w:sz="4" w:space="0" w:color="auto"/>
              <w:bottom w:val="single" w:sz="4" w:space="0" w:color="auto"/>
            </w:tcBorders>
            <w:noWrap/>
            <w:hideMark/>
          </w:tcPr>
          <w:p w14:paraId="557667B5"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2024</w:t>
            </w:r>
          </w:p>
        </w:tc>
        <w:tc>
          <w:tcPr>
            <w:tcW w:w="371" w:type="pct"/>
            <w:tcBorders>
              <w:top w:val="single" w:sz="4" w:space="0" w:color="auto"/>
              <w:bottom w:val="single" w:sz="4" w:space="0" w:color="auto"/>
            </w:tcBorders>
            <w:noWrap/>
            <w:hideMark/>
          </w:tcPr>
          <w:p w14:paraId="3A757813"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2025</w:t>
            </w:r>
          </w:p>
        </w:tc>
        <w:tc>
          <w:tcPr>
            <w:tcW w:w="371" w:type="pct"/>
            <w:tcBorders>
              <w:top w:val="single" w:sz="4" w:space="0" w:color="auto"/>
              <w:bottom w:val="single" w:sz="4" w:space="0" w:color="auto"/>
            </w:tcBorders>
            <w:noWrap/>
            <w:hideMark/>
          </w:tcPr>
          <w:p w14:paraId="478C4B44"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pooled</w:t>
            </w:r>
          </w:p>
        </w:tc>
        <w:tc>
          <w:tcPr>
            <w:tcW w:w="272" w:type="pct"/>
            <w:tcBorders>
              <w:top w:val="single" w:sz="4" w:space="0" w:color="auto"/>
              <w:bottom w:val="single" w:sz="4" w:space="0" w:color="auto"/>
            </w:tcBorders>
            <w:noWrap/>
            <w:hideMark/>
          </w:tcPr>
          <w:p w14:paraId="6C304BCA"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2024</w:t>
            </w:r>
          </w:p>
        </w:tc>
        <w:tc>
          <w:tcPr>
            <w:tcW w:w="272" w:type="pct"/>
            <w:tcBorders>
              <w:top w:val="single" w:sz="4" w:space="0" w:color="auto"/>
              <w:bottom w:val="single" w:sz="4" w:space="0" w:color="auto"/>
            </w:tcBorders>
            <w:noWrap/>
            <w:hideMark/>
          </w:tcPr>
          <w:p w14:paraId="13D8674B"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2025</w:t>
            </w:r>
          </w:p>
        </w:tc>
        <w:tc>
          <w:tcPr>
            <w:tcW w:w="329" w:type="pct"/>
            <w:tcBorders>
              <w:top w:val="single" w:sz="4" w:space="0" w:color="auto"/>
              <w:bottom w:val="single" w:sz="4" w:space="0" w:color="auto"/>
            </w:tcBorders>
            <w:noWrap/>
            <w:hideMark/>
          </w:tcPr>
          <w:p w14:paraId="6FFF52BA"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pooled</w:t>
            </w:r>
          </w:p>
        </w:tc>
      </w:tr>
      <w:tr w:rsidR="00A8522A" w:rsidRPr="00A8522A" w14:paraId="2C095B9F" w14:textId="77777777" w:rsidTr="005A3203">
        <w:trPr>
          <w:trHeight w:val="300"/>
          <w:jc w:val="center"/>
        </w:trPr>
        <w:tc>
          <w:tcPr>
            <w:tcW w:w="836" w:type="pct"/>
            <w:tcBorders>
              <w:top w:val="single" w:sz="4" w:space="0" w:color="auto"/>
              <w:bottom w:val="nil"/>
            </w:tcBorders>
            <w:noWrap/>
            <w:hideMark/>
          </w:tcPr>
          <w:p w14:paraId="27108366" w14:textId="77777777" w:rsidR="00A8522A" w:rsidRPr="00A8522A" w:rsidRDefault="00A8522A" w:rsidP="005A3203">
            <w:pPr>
              <w:spacing w:line="360" w:lineRule="auto"/>
              <w:rPr>
                <w:rFonts w:ascii="Arial" w:hAnsi="Arial" w:cs="Arial"/>
                <w:lang w:eastAsia="en-IN"/>
              </w:rPr>
            </w:pPr>
            <w:r w:rsidRPr="00A8522A">
              <w:rPr>
                <w:rFonts w:ascii="Arial" w:hAnsi="Arial" w:cs="Arial"/>
              </w:rPr>
              <w:t>N</w:t>
            </w:r>
            <w:r w:rsidRPr="00A8522A">
              <w:rPr>
                <w:rFonts w:ascii="Arial" w:hAnsi="Arial" w:cs="Arial"/>
                <w:vertAlign w:val="subscript"/>
              </w:rPr>
              <w:t>120</w:t>
            </w:r>
            <w:r w:rsidRPr="00A8522A">
              <w:rPr>
                <w:rFonts w:ascii="Arial" w:hAnsi="Arial" w:cs="Arial"/>
              </w:rPr>
              <w:t>P</w:t>
            </w:r>
            <w:r w:rsidRPr="00A8522A">
              <w:rPr>
                <w:rFonts w:ascii="Arial" w:hAnsi="Arial" w:cs="Arial"/>
                <w:vertAlign w:val="subscript"/>
              </w:rPr>
              <w:t>60</w:t>
            </w:r>
            <w:r w:rsidRPr="00A8522A">
              <w:rPr>
                <w:rFonts w:ascii="Arial" w:hAnsi="Arial" w:cs="Arial"/>
              </w:rPr>
              <w:t>K</w:t>
            </w:r>
            <w:r w:rsidRPr="00A8522A">
              <w:rPr>
                <w:rFonts w:ascii="Arial" w:hAnsi="Arial" w:cs="Arial"/>
                <w:vertAlign w:val="subscript"/>
              </w:rPr>
              <w:t>40</w:t>
            </w:r>
          </w:p>
        </w:tc>
        <w:tc>
          <w:tcPr>
            <w:tcW w:w="356" w:type="pct"/>
            <w:tcBorders>
              <w:top w:val="single" w:sz="4" w:space="0" w:color="auto"/>
              <w:bottom w:val="nil"/>
            </w:tcBorders>
            <w:noWrap/>
            <w:hideMark/>
          </w:tcPr>
          <w:p w14:paraId="3F8DB5A0"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41019</w:t>
            </w:r>
          </w:p>
        </w:tc>
        <w:tc>
          <w:tcPr>
            <w:tcW w:w="353" w:type="pct"/>
            <w:tcBorders>
              <w:top w:val="single" w:sz="4" w:space="0" w:color="auto"/>
              <w:bottom w:val="nil"/>
            </w:tcBorders>
            <w:noWrap/>
            <w:hideMark/>
          </w:tcPr>
          <w:p w14:paraId="3A7D7F3C"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41220</w:t>
            </w:r>
          </w:p>
        </w:tc>
        <w:tc>
          <w:tcPr>
            <w:tcW w:w="353" w:type="pct"/>
            <w:tcBorders>
              <w:top w:val="single" w:sz="4" w:space="0" w:color="auto"/>
              <w:bottom w:val="nil"/>
            </w:tcBorders>
            <w:noWrap/>
            <w:hideMark/>
          </w:tcPr>
          <w:p w14:paraId="7B86FEE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41120</w:t>
            </w:r>
          </w:p>
        </w:tc>
        <w:tc>
          <w:tcPr>
            <w:tcW w:w="371" w:type="pct"/>
            <w:tcBorders>
              <w:top w:val="single" w:sz="4" w:space="0" w:color="auto"/>
              <w:bottom w:val="nil"/>
            </w:tcBorders>
            <w:noWrap/>
            <w:hideMark/>
          </w:tcPr>
          <w:p w14:paraId="04EDE985"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104681</w:t>
            </w:r>
          </w:p>
        </w:tc>
        <w:tc>
          <w:tcPr>
            <w:tcW w:w="371" w:type="pct"/>
            <w:tcBorders>
              <w:top w:val="single" w:sz="4" w:space="0" w:color="auto"/>
              <w:bottom w:val="nil"/>
            </w:tcBorders>
            <w:noWrap/>
            <w:hideMark/>
          </w:tcPr>
          <w:p w14:paraId="362441B3"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107883</w:t>
            </w:r>
          </w:p>
        </w:tc>
        <w:tc>
          <w:tcPr>
            <w:tcW w:w="371" w:type="pct"/>
            <w:tcBorders>
              <w:top w:val="single" w:sz="4" w:space="0" w:color="auto"/>
              <w:bottom w:val="nil"/>
            </w:tcBorders>
            <w:noWrap/>
            <w:hideMark/>
          </w:tcPr>
          <w:p w14:paraId="27F9343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106282</w:t>
            </w:r>
          </w:p>
        </w:tc>
        <w:tc>
          <w:tcPr>
            <w:tcW w:w="371" w:type="pct"/>
            <w:tcBorders>
              <w:top w:val="single" w:sz="4" w:space="0" w:color="auto"/>
              <w:bottom w:val="nil"/>
            </w:tcBorders>
            <w:noWrap/>
            <w:hideMark/>
          </w:tcPr>
          <w:p w14:paraId="1E54E0B3"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63662</w:t>
            </w:r>
          </w:p>
        </w:tc>
        <w:tc>
          <w:tcPr>
            <w:tcW w:w="371" w:type="pct"/>
            <w:tcBorders>
              <w:top w:val="single" w:sz="4" w:space="0" w:color="auto"/>
              <w:bottom w:val="nil"/>
            </w:tcBorders>
            <w:noWrap/>
            <w:hideMark/>
          </w:tcPr>
          <w:p w14:paraId="393CE7C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66663</w:t>
            </w:r>
          </w:p>
        </w:tc>
        <w:tc>
          <w:tcPr>
            <w:tcW w:w="371" w:type="pct"/>
            <w:tcBorders>
              <w:top w:val="single" w:sz="4" w:space="0" w:color="auto"/>
              <w:bottom w:val="nil"/>
            </w:tcBorders>
            <w:noWrap/>
            <w:hideMark/>
          </w:tcPr>
          <w:p w14:paraId="70949255"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65163</w:t>
            </w:r>
          </w:p>
        </w:tc>
        <w:tc>
          <w:tcPr>
            <w:tcW w:w="272" w:type="pct"/>
            <w:tcBorders>
              <w:top w:val="single" w:sz="4" w:space="0" w:color="auto"/>
              <w:bottom w:val="nil"/>
            </w:tcBorders>
            <w:noWrap/>
            <w:hideMark/>
          </w:tcPr>
          <w:p w14:paraId="0EBECD4E"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2.55</w:t>
            </w:r>
          </w:p>
        </w:tc>
        <w:tc>
          <w:tcPr>
            <w:tcW w:w="272" w:type="pct"/>
            <w:tcBorders>
              <w:top w:val="single" w:sz="4" w:space="0" w:color="auto"/>
              <w:bottom w:val="nil"/>
            </w:tcBorders>
            <w:noWrap/>
            <w:hideMark/>
          </w:tcPr>
          <w:p w14:paraId="48D6D7B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2.62</w:t>
            </w:r>
          </w:p>
        </w:tc>
        <w:tc>
          <w:tcPr>
            <w:tcW w:w="329" w:type="pct"/>
            <w:tcBorders>
              <w:top w:val="single" w:sz="4" w:space="0" w:color="auto"/>
              <w:bottom w:val="nil"/>
            </w:tcBorders>
            <w:noWrap/>
            <w:hideMark/>
          </w:tcPr>
          <w:p w14:paraId="751E720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2.59</w:t>
            </w:r>
          </w:p>
        </w:tc>
      </w:tr>
      <w:tr w:rsidR="00A8522A" w:rsidRPr="00A8522A" w14:paraId="7FBCECB6" w14:textId="77777777" w:rsidTr="005A3203">
        <w:trPr>
          <w:trHeight w:val="300"/>
          <w:jc w:val="center"/>
        </w:trPr>
        <w:tc>
          <w:tcPr>
            <w:tcW w:w="836" w:type="pct"/>
            <w:tcBorders>
              <w:top w:val="nil"/>
            </w:tcBorders>
            <w:noWrap/>
            <w:hideMark/>
          </w:tcPr>
          <w:p w14:paraId="7E0CBDF2" w14:textId="77777777" w:rsidR="00A8522A" w:rsidRPr="00A8522A" w:rsidRDefault="00A8522A" w:rsidP="005A3203">
            <w:pPr>
              <w:spacing w:line="360" w:lineRule="auto"/>
              <w:rPr>
                <w:rFonts w:ascii="Arial" w:hAnsi="Arial" w:cs="Arial"/>
                <w:lang w:eastAsia="en-IN"/>
              </w:rPr>
            </w:pP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+NanoNP</w:t>
            </w:r>
            <w:r w:rsidRPr="00A8522A">
              <w:rPr>
                <w:rFonts w:ascii="Arial" w:hAnsi="Arial" w:cs="Arial"/>
                <w:vertAlign w:val="subscript"/>
              </w:rPr>
              <w:t>1FS</w:t>
            </w:r>
          </w:p>
        </w:tc>
        <w:tc>
          <w:tcPr>
            <w:tcW w:w="356" w:type="pct"/>
            <w:tcBorders>
              <w:top w:val="nil"/>
            </w:tcBorders>
            <w:noWrap/>
            <w:hideMark/>
          </w:tcPr>
          <w:p w14:paraId="49DFEF4A"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42205</w:t>
            </w:r>
          </w:p>
        </w:tc>
        <w:tc>
          <w:tcPr>
            <w:tcW w:w="353" w:type="pct"/>
            <w:tcBorders>
              <w:top w:val="nil"/>
            </w:tcBorders>
            <w:noWrap/>
            <w:hideMark/>
          </w:tcPr>
          <w:p w14:paraId="2EEBC5D2"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42411</w:t>
            </w:r>
          </w:p>
        </w:tc>
        <w:tc>
          <w:tcPr>
            <w:tcW w:w="353" w:type="pct"/>
            <w:tcBorders>
              <w:top w:val="nil"/>
            </w:tcBorders>
            <w:noWrap/>
            <w:hideMark/>
          </w:tcPr>
          <w:p w14:paraId="2610DE42"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42308</w:t>
            </w:r>
          </w:p>
        </w:tc>
        <w:tc>
          <w:tcPr>
            <w:tcW w:w="371" w:type="pct"/>
            <w:tcBorders>
              <w:top w:val="nil"/>
            </w:tcBorders>
            <w:noWrap/>
            <w:hideMark/>
          </w:tcPr>
          <w:p w14:paraId="702B6310"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108282</w:t>
            </w:r>
          </w:p>
        </w:tc>
        <w:tc>
          <w:tcPr>
            <w:tcW w:w="371" w:type="pct"/>
            <w:tcBorders>
              <w:top w:val="nil"/>
            </w:tcBorders>
            <w:noWrap/>
            <w:hideMark/>
          </w:tcPr>
          <w:p w14:paraId="4B845BE4"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112068</w:t>
            </w:r>
          </w:p>
        </w:tc>
        <w:tc>
          <w:tcPr>
            <w:tcW w:w="371" w:type="pct"/>
            <w:tcBorders>
              <w:top w:val="nil"/>
            </w:tcBorders>
            <w:noWrap/>
            <w:hideMark/>
          </w:tcPr>
          <w:p w14:paraId="2FC61611"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110175</w:t>
            </w:r>
          </w:p>
        </w:tc>
        <w:tc>
          <w:tcPr>
            <w:tcW w:w="371" w:type="pct"/>
            <w:tcBorders>
              <w:top w:val="nil"/>
            </w:tcBorders>
            <w:noWrap/>
            <w:hideMark/>
          </w:tcPr>
          <w:p w14:paraId="5D4954A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66077</w:t>
            </w:r>
          </w:p>
        </w:tc>
        <w:tc>
          <w:tcPr>
            <w:tcW w:w="371" w:type="pct"/>
            <w:tcBorders>
              <w:top w:val="nil"/>
            </w:tcBorders>
            <w:noWrap/>
            <w:hideMark/>
          </w:tcPr>
          <w:p w14:paraId="614179A3"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69657</w:t>
            </w:r>
          </w:p>
        </w:tc>
        <w:tc>
          <w:tcPr>
            <w:tcW w:w="371" w:type="pct"/>
            <w:tcBorders>
              <w:top w:val="nil"/>
            </w:tcBorders>
            <w:noWrap/>
            <w:hideMark/>
          </w:tcPr>
          <w:p w14:paraId="27E43C6E"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67867</w:t>
            </w:r>
          </w:p>
        </w:tc>
        <w:tc>
          <w:tcPr>
            <w:tcW w:w="272" w:type="pct"/>
            <w:tcBorders>
              <w:top w:val="nil"/>
            </w:tcBorders>
            <w:noWrap/>
            <w:hideMark/>
          </w:tcPr>
          <w:p w14:paraId="79EF161C"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2.57</w:t>
            </w:r>
          </w:p>
        </w:tc>
        <w:tc>
          <w:tcPr>
            <w:tcW w:w="272" w:type="pct"/>
            <w:tcBorders>
              <w:top w:val="nil"/>
            </w:tcBorders>
            <w:noWrap/>
            <w:hideMark/>
          </w:tcPr>
          <w:p w14:paraId="64301B51"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2.65</w:t>
            </w:r>
          </w:p>
        </w:tc>
        <w:tc>
          <w:tcPr>
            <w:tcW w:w="329" w:type="pct"/>
            <w:tcBorders>
              <w:top w:val="nil"/>
            </w:tcBorders>
            <w:noWrap/>
            <w:hideMark/>
          </w:tcPr>
          <w:p w14:paraId="2494E90A"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2.61</w:t>
            </w:r>
          </w:p>
        </w:tc>
      </w:tr>
      <w:tr w:rsidR="00A8522A" w:rsidRPr="00A8522A" w14:paraId="540F4289" w14:textId="77777777" w:rsidTr="005A3203">
        <w:trPr>
          <w:trHeight w:val="300"/>
          <w:jc w:val="center"/>
        </w:trPr>
        <w:tc>
          <w:tcPr>
            <w:tcW w:w="836" w:type="pct"/>
            <w:noWrap/>
            <w:hideMark/>
          </w:tcPr>
          <w:p w14:paraId="0DD1F848" w14:textId="77777777" w:rsidR="00A8522A" w:rsidRPr="00A8522A" w:rsidRDefault="00A8522A" w:rsidP="005A3203">
            <w:pPr>
              <w:spacing w:line="360" w:lineRule="auto"/>
              <w:rPr>
                <w:rFonts w:ascii="Arial" w:hAnsi="Arial" w:cs="Arial"/>
                <w:lang w:eastAsia="en-IN"/>
              </w:rPr>
            </w:pPr>
            <w:r w:rsidRPr="00A8522A">
              <w:rPr>
                <w:rFonts w:ascii="Arial" w:hAnsi="Arial" w:cs="Arial"/>
              </w:rPr>
              <w:t>N</w:t>
            </w:r>
            <w:r w:rsidRPr="00A8522A">
              <w:rPr>
                <w:rFonts w:ascii="Arial" w:hAnsi="Arial" w:cs="Arial"/>
                <w:vertAlign w:val="subscript"/>
              </w:rPr>
              <w:t>90</w:t>
            </w:r>
            <w:r w:rsidRPr="00A8522A">
              <w:rPr>
                <w:rFonts w:ascii="Arial" w:hAnsi="Arial" w:cs="Arial"/>
              </w:rPr>
              <w:t>P</w:t>
            </w:r>
            <w:r w:rsidRPr="00A8522A">
              <w:rPr>
                <w:rFonts w:ascii="Arial" w:hAnsi="Arial" w:cs="Arial"/>
                <w:vertAlign w:val="subscript"/>
              </w:rPr>
              <w:t>45</w:t>
            </w:r>
            <w:r w:rsidRPr="00A8522A">
              <w:rPr>
                <w:rFonts w:ascii="Arial" w:hAnsi="Arial" w:cs="Arial"/>
              </w:rPr>
              <w:t>K</w:t>
            </w:r>
            <w:r w:rsidRPr="00A8522A">
              <w:rPr>
                <w:rFonts w:ascii="Arial" w:hAnsi="Arial" w:cs="Arial"/>
                <w:vertAlign w:val="subscript"/>
              </w:rPr>
              <w:t>40</w:t>
            </w:r>
            <w:r w:rsidRPr="00A8522A">
              <w:rPr>
                <w:rFonts w:ascii="Arial" w:hAnsi="Arial" w:cs="Arial"/>
              </w:rPr>
              <w:t>+NanoNP</w:t>
            </w:r>
            <w:r w:rsidRPr="00A8522A">
              <w:rPr>
                <w:rFonts w:ascii="Arial" w:hAnsi="Arial" w:cs="Arial"/>
                <w:vertAlign w:val="subscript"/>
              </w:rPr>
              <w:t>2FS</w:t>
            </w:r>
          </w:p>
        </w:tc>
        <w:tc>
          <w:tcPr>
            <w:tcW w:w="356" w:type="pct"/>
            <w:noWrap/>
            <w:hideMark/>
          </w:tcPr>
          <w:p w14:paraId="4B2EA6D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42645</w:t>
            </w:r>
          </w:p>
        </w:tc>
        <w:tc>
          <w:tcPr>
            <w:tcW w:w="353" w:type="pct"/>
            <w:noWrap/>
            <w:hideMark/>
          </w:tcPr>
          <w:p w14:paraId="57C45BC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42852</w:t>
            </w:r>
          </w:p>
        </w:tc>
        <w:tc>
          <w:tcPr>
            <w:tcW w:w="353" w:type="pct"/>
            <w:noWrap/>
            <w:hideMark/>
          </w:tcPr>
          <w:p w14:paraId="2301C5EC"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42749</w:t>
            </w:r>
          </w:p>
        </w:tc>
        <w:tc>
          <w:tcPr>
            <w:tcW w:w="371" w:type="pct"/>
            <w:noWrap/>
            <w:hideMark/>
          </w:tcPr>
          <w:p w14:paraId="1612C66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111992</w:t>
            </w:r>
          </w:p>
        </w:tc>
        <w:tc>
          <w:tcPr>
            <w:tcW w:w="371" w:type="pct"/>
            <w:noWrap/>
            <w:hideMark/>
          </w:tcPr>
          <w:p w14:paraId="695224D3"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115191</w:t>
            </w:r>
          </w:p>
        </w:tc>
        <w:tc>
          <w:tcPr>
            <w:tcW w:w="371" w:type="pct"/>
            <w:noWrap/>
            <w:hideMark/>
          </w:tcPr>
          <w:p w14:paraId="0F5B907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113591</w:t>
            </w:r>
          </w:p>
        </w:tc>
        <w:tc>
          <w:tcPr>
            <w:tcW w:w="371" w:type="pct"/>
            <w:noWrap/>
            <w:hideMark/>
          </w:tcPr>
          <w:p w14:paraId="46C1E897"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69347</w:t>
            </w:r>
          </w:p>
        </w:tc>
        <w:tc>
          <w:tcPr>
            <w:tcW w:w="371" w:type="pct"/>
            <w:noWrap/>
            <w:hideMark/>
          </w:tcPr>
          <w:p w14:paraId="1804CE03"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72339</w:t>
            </w:r>
          </w:p>
        </w:tc>
        <w:tc>
          <w:tcPr>
            <w:tcW w:w="371" w:type="pct"/>
            <w:noWrap/>
            <w:hideMark/>
          </w:tcPr>
          <w:p w14:paraId="0B6004D0"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70843</w:t>
            </w:r>
          </w:p>
        </w:tc>
        <w:tc>
          <w:tcPr>
            <w:tcW w:w="272" w:type="pct"/>
            <w:noWrap/>
            <w:hideMark/>
          </w:tcPr>
          <w:p w14:paraId="7DA54A1E"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2.63</w:t>
            </w:r>
          </w:p>
        </w:tc>
        <w:tc>
          <w:tcPr>
            <w:tcW w:w="272" w:type="pct"/>
            <w:noWrap/>
            <w:hideMark/>
          </w:tcPr>
          <w:p w14:paraId="491967B2"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2.69</w:t>
            </w:r>
          </w:p>
        </w:tc>
        <w:tc>
          <w:tcPr>
            <w:tcW w:w="329" w:type="pct"/>
            <w:noWrap/>
            <w:hideMark/>
          </w:tcPr>
          <w:p w14:paraId="6EABE8CF"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2.66</w:t>
            </w:r>
          </w:p>
        </w:tc>
      </w:tr>
      <w:tr w:rsidR="00A8522A" w:rsidRPr="00A8522A" w14:paraId="35C999EB" w14:textId="77777777" w:rsidTr="005A3203">
        <w:trPr>
          <w:trHeight w:val="300"/>
          <w:jc w:val="center"/>
        </w:trPr>
        <w:tc>
          <w:tcPr>
            <w:tcW w:w="836" w:type="pct"/>
            <w:noWrap/>
            <w:hideMark/>
          </w:tcPr>
          <w:p w14:paraId="68786CFD" w14:textId="77777777" w:rsidR="00A8522A" w:rsidRPr="00A8522A" w:rsidRDefault="00A8522A" w:rsidP="005A3203">
            <w:pPr>
              <w:spacing w:line="360" w:lineRule="auto"/>
              <w:rPr>
                <w:rFonts w:ascii="Arial" w:hAnsi="Arial" w:cs="Arial"/>
                <w:lang w:eastAsia="en-IN"/>
              </w:rPr>
            </w:pPr>
            <w:proofErr w:type="spellStart"/>
            <w:r w:rsidRPr="00A8522A">
              <w:rPr>
                <w:rFonts w:ascii="Arial" w:hAnsi="Arial" w:cs="Arial"/>
                <w:lang w:eastAsia="en-IN"/>
              </w:rPr>
              <w:t>SEm</w:t>
            </w:r>
            <w:proofErr w:type="spellEnd"/>
            <w:r w:rsidRPr="00A8522A">
              <w:rPr>
                <w:rFonts w:ascii="Arial" w:hAnsi="Arial" w:cs="Arial"/>
                <w:lang w:eastAsia="en-IN"/>
              </w:rPr>
              <w:t>±</w:t>
            </w:r>
          </w:p>
        </w:tc>
        <w:tc>
          <w:tcPr>
            <w:tcW w:w="356" w:type="pct"/>
            <w:noWrap/>
            <w:hideMark/>
          </w:tcPr>
          <w:p w14:paraId="6EFA2356"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w:t>
            </w:r>
          </w:p>
        </w:tc>
        <w:tc>
          <w:tcPr>
            <w:tcW w:w="353" w:type="pct"/>
            <w:noWrap/>
            <w:hideMark/>
          </w:tcPr>
          <w:p w14:paraId="0D2A9CFF"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w:t>
            </w:r>
          </w:p>
        </w:tc>
        <w:tc>
          <w:tcPr>
            <w:tcW w:w="353" w:type="pct"/>
            <w:noWrap/>
            <w:hideMark/>
          </w:tcPr>
          <w:p w14:paraId="36D594C4"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w:t>
            </w:r>
          </w:p>
        </w:tc>
        <w:tc>
          <w:tcPr>
            <w:tcW w:w="371" w:type="pct"/>
            <w:noWrap/>
            <w:hideMark/>
          </w:tcPr>
          <w:p w14:paraId="3AB8EA89"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862.54</w:t>
            </w:r>
          </w:p>
        </w:tc>
        <w:tc>
          <w:tcPr>
            <w:tcW w:w="371" w:type="pct"/>
            <w:noWrap/>
            <w:hideMark/>
          </w:tcPr>
          <w:p w14:paraId="630A609C"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951.10</w:t>
            </w:r>
          </w:p>
        </w:tc>
        <w:tc>
          <w:tcPr>
            <w:tcW w:w="371" w:type="pct"/>
            <w:noWrap/>
            <w:hideMark/>
          </w:tcPr>
          <w:p w14:paraId="20292E85"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867.22</w:t>
            </w:r>
          </w:p>
        </w:tc>
        <w:tc>
          <w:tcPr>
            <w:tcW w:w="371" w:type="pct"/>
            <w:noWrap/>
            <w:hideMark/>
          </w:tcPr>
          <w:p w14:paraId="66EA62BB"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871.62</w:t>
            </w:r>
          </w:p>
        </w:tc>
        <w:tc>
          <w:tcPr>
            <w:tcW w:w="371" w:type="pct"/>
            <w:noWrap/>
            <w:hideMark/>
          </w:tcPr>
          <w:p w14:paraId="48DA8589"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958.41</w:t>
            </w:r>
          </w:p>
        </w:tc>
        <w:tc>
          <w:tcPr>
            <w:tcW w:w="371" w:type="pct"/>
            <w:noWrap/>
            <w:hideMark/>
          </w:tcPr>
          <w:p w14:paraId="0241BE4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875.79</w:t>
            </w:r>
          </w:p>
        </w:tc>
        <w:tc>
          <w:tcPr>
            <w:tcW w:w="272" w:type="pct"/>
            <w:noWrap/>
            <w:hideMark/>
          </w:tcPr>
          <w:p w14:paraId="2F2E482C"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0.02</w:t>
            </w:r>
          </w:p>
        </w:tc>
        <w:tc>
          <w:tcPr>
            <w:tcW w:w="272" w:type="pct"/>
            <w:noWrap/>
            <w:hideMark/>
          </w:tcPr>
          <w:p w14:paraId="1D937C4E"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0.02</w:t>
            </w:r>
          </w:p>
        </w:tc>
        <w:tc>
          <w:tcPr>
            <w:tcW w:w="329" w:type="pct"/>
            <w:noWrap/>
            <w:hideMark/>
          </w:tcPr>
          <w:p w14:paraId="3E148F48"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0.02</w:t>
            </w:r>
          </w:p>
        </w:tc>
      </w:tr>
      <w:tr w:rsidR="00A8522A" w:rsidRPr="00A8522A" w14:paraId="3E80610D" w14:textId="77777777" w:rsidTr="005A3203">
        <w:trPr>
          <w:trHeight w:val="300"/>
          <w:jc w:val="center"/>
        </w:trPr>
        <w:tc>
          <w:tcPr>
            <w:tcW w:w="836" w:type="pct"/>
            <w:noWrap/>
            <w:hideMark/>
          </w:tcPr>
          <w:p w14:paraId="1222A145" w14:textId="77777777" w:rsidR="00A8522A" w:rsidRPr="00A8522A" w:rsidRDefault="00A8522A" w:rsidP="005A3203">
            <w:pPr>
              <w:spacing w:line="360" w:lineRule="auto"/>
              <w:rPr>
                <w:rFonts w:ascii="Arial" w:hAnsi="Arial" w:cs="Arial"/>
                <w:lang w:eastAsia="en-IN"/>
              </w:rPr>
            </w:pPr>
            <w:r w:rsidRPr="00A8522A">
              <w:rPr>
                <w:rFonts w:ascii="Arial" w:hAnsi="Arial" w:cs="Arial"/>
                <w:lang w:eastAsia="en-IN"/>
              </w:rPr>
              <w:t>CD (p=0.05)</w:t>
            </w:r>
          </w:p>
        </w:tc>
        <w:tc>
          <w:tcPr>
            <w:tcW w:w="356" w:type="pct"/>
            <w:noWrap/>
            <w:hideMark/>
          </w:tcPr>
          <w:p w14:paraId="55917FD3"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w:t>
            </w:r>
          </w:p>
        </w:tc>
        <w:tc>
          <w:tcPr>
            <w:tcW w:w="353" w:type="pct"/>
            <w:noWrap/>
            <w:hideMark/>
          </w:tcPr>
          <w:p w14:paraId="49E19E7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w:t>
            </w:r>
          </w:p>
        </w:tc>
        <w:tc>
          <w:tcPr>
            <w:tcW w:w="353" w:type="pct"/>
            <w:noWrap/>
            <w:hideMark/>
          </w:tcPr>
          <w:p w14:paraId="6F89FD45"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w:t>
            </w:r>
          </w:p>
        </w:tc>
        <w:tc>
          <w:tcPr>
            <w:tcW w:w="371" w:type="pct"/>
            <w:noWrap/>
            <w:hideMark/>
          </w:tcPr>
          <w:p w14:paraId="1BC6346F"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2494.80</w:t>
            </w:r>
          </w:p>
        </w:tc>
        <w:tc>
          <w:tcPr>
            <w:tcW w:w="371" w:type="pct"/>
            <w:noWrap/>
            <w:hideMark/>
          </w:tcPr>
          <w:p w14:paraId="1DD63D40"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2750.95</w:t>
            </w:r>
          </w:p>
        </w:tc>
        <w:tc>
          <w:tcPr>
            <w:tcW w:w="371" w:type="pct"/>
            <w:noWrap/>
            <w:hideMark/>
          </w:tcPr>
          <w:p w14:paraId="3EF87932"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2508.35</w:t>
            </w:r>
          </w:p>
        </w:tc>
        <w:tc>
          <w:tcPr>
            <w:tcW w:w="371" w:type="pct"/>
            <w:noWrap/>
            <w:hideMark/>
          </w:tcPr>
          <w:p w14:paraId="5D4E4EC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2521.06</w:t>
            </w:r>
          </w:p>
        </w:tc>
        <w:tc>
          <w:tcPr>
            <w:tcW w:w="371" w:type="pct"/>
            <w:noWrap/>
            <w:hideMark/>
          </w:tcPr>
          <w:p w14:paraId="2031EDEF"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2772.09</w:t>
            </w:r>
          </w:p>
        </w:tc>
        <w:tc>
          <w:tcPr>
            <w:tcW w:w="371" w:type="pct"/>
            <w:noWrap/>
            <w:hideMark/>
          </w:tcPr>
          <w:p w14:paraId="3681AD09"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2533.14</w:t>
            </w:r>
          </w:p>
        </w:tc>
        <w:tc>
          <w:tcPr>
            <w:tcW w:w="272" w:type="pct"/>
            <w:noWrap/>
            <w:hideMark/>
          </w:tcPr>
          <w:p w14:paraId="27D8097D"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0.06</w:t>
            </w:r>
          </w:p>
        </w:tc>
        <w:tc>
          <w:tcPr>
            <w:tcW w:w="272" w:type="pct"/>
            <w:noWrap/>
            <w:hideMark/>
          </w:tcPr>
          <w:p w14:paraId="25F0C45F"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0.07</w:t>
            </w:r>
          </w:p>
        </w:tc>
        <w:tc>
          <w:tcPr>
            <w:tcW w:w="329" w:type="pct"/>
            <w:noWrap/>
            <w:hideMark/>
          </w:tcPr>
          <w:p w14:paraId="20AA40B0" w14:textId="77777777" w:rsidR="00A8522A" w:rsidRPr="00A8522A" w:rsidRDefault="00A8522A" w:rsidP="005A3203">
            <w:pPr>
              <w:spacing w:line="360" w:lineRule="auto"/>
              <w:jc w:val="center"/>
              <w:rPr>
                <w:rFonts w:ascii="Arial" w:hAnsi="Arial" w:cs="Arial"/>
                <w:lang w:eastAsia="en-IN"/>
              </w:rPr>
            </w:pPr>
            <w:r w:rsidRPr="00A8522A">
              <w:rPr>
                <w:rFonts w:ascii="Arial" w:hAnsi="Arial" w:cs="Arial"/>
                <w:lang w:eastAsia="en-IN"/>
              </w:rPr>
              <w:t>0.06</w:t>
            </w:r>
          </w:p>
        </w:tc>
      </w:tr>
    </w:tbl>
    <w:p w14:paraId="5E1803A4" w14:textId="77777777" w:rsidR="00A8522A" w:rsidRPr="00A8522A" w:rsidRDefault="00A8522A" w:rsidP="00A8522A">
      <w:pPr>
        <w:spacing w:line="360" w:lineRule="auto"/>
        <w:jc w:val="both"/>
        <w:rPr>
          <w:rFonts w:ascii="Arial" w:hAnsi="Arial" w:cs="Arial"/>
          <w:b/>
          <w:bCs/>
          <w:u w:val="single"/>
          <w:lang w:val="en-IN"/>
        </w:rPr>
      </w:pPr>
    </w:p>
    <w:p w14:paraId="5A509533" w14:textId="77777777" w:rsidR="00B01FCD" w:rsidRDefault="00000F8F" w:rsidP="00441B6F">
      <w:pPr>
        <w:pStyle w:val="ConcHead"/>
        <w:spacing w:after="0"/>
        <w:jc w:val="both"/>
        <w:rPr>
          <w:rFonts w:ascii="Arial" w:hAnsi="Arial" w:cs="Arial"/>
        </w:rPr>
      </w:pPr>
      <w:r>
        <w:rPr>
          <w:rFonts w:ascii="Arial" w:hAnsi="Arial" w:cs="Arial"/>
        </w:rPr>
        <w:t xml:space="preserve">4. </w:t>
      </w:r>
      <w:r w:rsidR="00B01FCD" w:rsidRPr="00FB3A86">
        <w:rPr>
          <w:rFonts w:ascii="Arial" w:hAnsi="Arial" w:cs="Arial"/>
        </w:rPr>
        <w:t>Conclusion</w:t>
      </w:r>
    </w:p>
    <w:p w14:paraId="6078B193" w14:textId="77777777" w:rsidR="00790ADA" w:rsidRPr="00FB3A86" w:rsidRDefault="00790ADA" w:rsidP="00441B6F">
      <w:pPr>
        <w:pStyle w:val="ConcHead"/>
        <w:spacing w:after="0"/>
        <w:jc w:val="both"/>
        <w:rPr>
          <w:rFonts w:ascii="Arial" w:hAnsi="Arial" w:cs="Arial"/>
        </w:rPr>
      </w:pPr>
    </w:p>
    <w:p w14:paraId="11412B66" w14:textId="77777777" w:rsidR="001E3486" w:rsidRPr="001E3486" w:rsidRDefault="001E3486" w:rsidP="001E3486">
      <w:pPr>
        <w:pStyle w:val="Body"/>
        <w:rPr>
          <w:rFonts w:ascii="Arial" w:hAnsi="Arial" w:cs="Arial"/>
        </w:rPr>
      </w:pPr>
      <w:r w:rsidRPr="001E3486">
        <w:rPr>
          <w:rFonts w:ascii="Arial" w:hAnsi="Arial" w:cs="Arial"/>
        </w:rPr>
        <w:t xml:space="preserve">The outcomes of the two-year on-farm trial distinctly validated that the different combination of RDF + </w:t>
      </w:r>
      <w:r w:rsidRPr="001E3486">
        <w:rPr>
          <w:rFonts w:ascii="Arial" w:hAnsi="Arial" w:cs="Arial"/>
          <w:lang w:val="en-IN"/>
        </w:rPr>
        <w:t>nano</w:t>
      </w:r>
      <w:r w:rsidRPr="001E3486">
        <w:rPr>
          <w:rFonts w:ascii="Arial" w:hAnsi="Arial" w:cs="Arial"/>
        </w:rPr>
        <w:t xml:space="preserve"> fertilizer markedly elevated the yield attributes, productivity, along with profitability of rice. Execution of 75% endorsed RDNP as well as 100% K and twice foliar sprays of Nano urea and nano DAP at active tillering and pre-flowering stages turn out the highest grain yield, straw yield, net returns and B:C ratio. This treatment also boost yield-attributing features namely plant height, effective tillers and grains per panicle. Consequently, the exertion of </w:t>
      </w:r>
      <w:r w:rsidRPr="001E3486">
        <w:rPr>
          <w:rFonts w:ascii="Arial" w:hAnsi="Arial" w:cs="Arial"/>
          <w:lang w:val="en-IN"/>
        </w:rPr>
        <w:t>nano</w:t>
      </w:r>
      <w:r w:rsidRPr="001E3486">
        <w:rPr>
          <w:rFonts w:ascii="Arial" w:hAnsi="Arial" w:cs="Arial"/>
        </w:rPr>
        <w:t xml:space="preserve"> urea and </w:t>
      </w:r>
      <w:r w:rsidRPr="001E3486">
        <w:rPr>
          <w:rFonts w:ascii="Arial" w:hAnsi="Arial" w:cs="Arial"/>
          <w:lang w:val="en-IN"/>
        </w:rPr>
        <w:t>nano</w:t>
      </w:r>
      <w:r w:rsidRPr="001E3486">
        <w:rPr>
          <w:rFonts w:ascii="Arial" w:hAnsi="Arial" w:cs="Arial"/>
        </w:rPr>
        <w:t xml:space="preserve"> DAP through two foliar sprays in combination with 75% RDN&amp;P and 100% K may be recommended under nutrient management strategy of rice under the </w:t>
      </w:r>
      <w:proofErr w:type="spellStart"/>
      <w:r w:rsidRPr="001E3486">
        <w:rPr>
          <w:rFonts w:ascii="Arial" w:hAnsi="Arial" w:cs="Arial"/>
        </w:rPr>
        <w:t>agro</w:t>
      </w:r>
      <w:proofErr w:type="spellEnd"/>
      <w:r w:rsidRPr="001E3486">
        <w:rPr>
          <w:rFonts w:ascii="Arial" w:hAnsi="Arial" w:cs="Arial"/>
        </w:rPr>
        <w:t>-climatic conditions of Bihar and also reduce the dependency on fertilizers without compromising crop productivity.</w:t>
      </w:r>
    </w:p>
    <w:p w14:paraId="2B06094B" w14:textId="77777777" w:rsidR="00FE4B6E" w:rsidRDefault="00FE4B6E" w:rsidP="00441B6F">
      <w:pPr>
        <w:pStyle w:val="ReferHead"/>
        <w:spacing w:after="0"/>
        <w:jc w:val="both"/>
        <w:rPr>
          <w:rFonts w:ascii="Arial" w:hAnsi="Arial" w:cs="Arial"/>
          <w:bCs/>
        </w:rPr>
      </w:pPr>
    </w:p>
    <w:p w14:paraId="219F5DF6"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79E4666D" w14:textId="77777777" w:rsidR="00860000" w:rsidRPr="00786D36" w:rsidRDefault="00860000" w:rsidP="00441B6F">
      <w:pPr>
        <w:pStyle w:val="ReferHead"/>
        <w:spacing w:after="0"/>
        <w:jc w:val="both"/>
        <w:rPr>
          <w:rFonts w:ascii="Arial" w:hAnsi="Arial" w:cs="Arial"/>
        </w:rPr>
      </w:pPr>
    </w:p>
    <w:p w14:paraId="4A3A6F6A" w14:textId="77777777" w:rsidR="00860000" w:rsidRDefault="00E66E10" w:rsidP="00441B6F">
      <w:pPr>
        <w:pStyle w:val="ReferHead"/>
        <w:spacing w:after="0"/>
        <w:jc w:val="both"/>
        <w:rPr>
          <w:rFonts w:ascii="Arial" w:hAnsi="Arial" w:cs="Arial"/>
          <w:b w:val="0"/>
          <w:caps w:val="0"/>
          <w:sz w:val="20"/>
        </w:rPr>
      </w:pPr>
      <w:r w:rsidRPr="00F469F0">
        <w:rPr>
          <w:rFonts w:ascii="Arial" w:hAnsi="Arial" w:cs="Arial"/>
          <w:b w:val="0"/>
          <w:caps w:val="0"/>
          <w:sz w:val="20"/>
          <w:u w:val="single"/>
        </w:rPr>
        <w:t>Authors have declared tha</w:t>
      </w:r>
      <w:r w:rsidR="003A3148">
        <w:rPr>
          <w:rFonts w:ascii="Arial" w:hAnsi="Arial" w:cs="Arial"/>
          <w:b w:val="0"/>
          <w:caps w:val="0"/>
          <w:sz w:val="20"/>
          <w:u w:val="single"/>
        </w:rPr>
        <w:t>t no competing interests exist</w:t>
      </w:r>
      <w:r w:rsidRPr="00F469F0">
        <w:rPr>
          <w:rFonts w:ascii="Arial" w:hAnsi="Arial" w:cs="Arial"/>
          <w:b w:val="0"/>
          <w:caps w:val="0"/>
          <w:sz w:val="20"/>
          <w:u w:val="single"/>
        </w:rPr>
        <w:t>.</w:t>
      </w:r>
    </w:p>
    <w:p w14:paraId="3ED10D40" w14:textId="77777777" w:rsidR="00371FB6" w:rsidRDefault="00371FB6" w:rsidP="00441B6F">
      <w:pPr>
        <w:pStyle w:val="ReferHead"/>
        <w:spacing w:after="0"/>
        <w:jc w:val="both"/>
        <w:rPr>
          <w:rFonts w:ascii="Arial" w:hAnsi="Arial" w:cs="Arial"/>
          <w:b w:val="0"/>
          <w:caps w:val="0"/>
          <w:sz w:val="20"/>
        </w:rPr>
      </w:pPr>
    </w:p>
    <w:p w14:paraId="5B3E35A0" w14:textId="77777777" w:rsidR="009F14F8" w:rsidRDefault="009F14F8" w:rsidP="00E87107">
      <w:pPr>
        <w:rPr>
          <w:rFonts w:ascii="Times New Roman" w:hAnsi="Times New Roman"/>
          <w:b/>
        </w:rPr>
      </w:pPr>
    </w:p>
    <w:p w14:paraId="0CB48432" w14:textId="77777777" w:rsidR="009F14F8" w:rsidRDefault="009F14F8" w:rsidP="00E87107">
      <w:pPr>
        <w:rPr>
          <w:rFonts w:ascii="Times New Roman" w:hAnsi="Times New Roman"/>
          <w:b/>
        </w:rPr>
      </w:pPr>
    </w:p>
    <w:p w14:paraId="2E18BD6C" w14:textId="77777777" w:rsidR="009F14F8" w:rsidRDefault="009F14F8" w:rsidP="00E87107">
      <w:pPr>
        <w:rPr>
          <w:rFonts w:ascii="Times New Roman" w:hAnsi="Times New Roman"/>
          <w:b/>
        </w:rPr>
      </w:pPr>
    </w:p>
    <w:p w14:paraId="191865B7" w14:textId="04403408" w:rsidR="00E87107" w:rsidRDefault="00E87107" w:rsidP="00E87107">
      <w:pPr>
        <w:rPr>
          <w:rFonts w:ascii="Times New Roman" w:hAnsi="Times New Roman"/>
          <w:b/>
        </w:rPr>
      </w:pPr>
      <w:r w:rsidRPr="000839CE">
        <w:rPr>
          <w:rFonts w:ascii="Times New Roman" w:hAnsi="Times New Roman"/>
          <w:b/>
        </w:rPr>
        <w:lastRenderedPageBreak/>
        <w:t>Declaration of AI Use</w:t>
      </w:r>
    </w:p>
    <w:p w14:paraId="5802E51C" w14:textId="77777777" w:rsidR="00E87107" w:rsidRDefault="00E87107" w:rsidP="00E87107">
      <w:pPr>
        <w:rPr>
          <w:rFonts w:ascii="Times New Roman" w:hAnsi="Times New Roman"/>
          <w:b/>
        </w:rPr>
      </w:pPr>
    </w:p>
    <w:p w14:paraId="021C55E4" w14:textId="77777777" w:rsidR="00E87107" w:rsidRDefault="00E87107" w:rsidP="00E87107">
      <w:pPr>
        <w:rPr>
          <w:rFonts w:ascii="Times New Roman" w:hAnsi="Times New Roman"/>
          <w:b/>
        </w:rPr>
      </w:pPr>
    </w:p>
    <w:p w14:paraId="1417C2D4" w14:textId="77777777" w:rsidR="00E87107" w:rsidRDefault="00E87107" w:rsidP="00E87107">
      <w:pPr>
        <w:rPr>
          <w:rFonts w:ascii="Times New Roman" w:hAnsi="Times New Roman"/>
          <w:b/>
        </w:rPr>
      </w:pPr>
    </w:p>
    <w:p w14:paraId="6E99FEEE" w14:textId="77777777" w:rsidR="00E87107" w:rsidRPr="002D08AC" w:rsidRDefault="00E87107" w:rsidP="00E87107">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DE6B73D" w14:textId="77777777" w:rsidR="00E87107" w:rsidRPr="00C769D1" w:rsidRDefault="00E87107" w:rsidP="00441B6F">
      <w:pPr>
        <w:pStyle w:val="ReferHead"/>
        <w:spacing w:after="0"/>
        <w:jc w:val="both"/>
        <w:rPr>
          <w:rFonts w:ascii="Arial" w:hAnsi="Arial" w:cs="Arial"/>
          <w:b w:val="0"/>
          <w:caps w:val="0"/>
          <w:sz w:val="20"/>
        </w:rPr>
      </w:pPr>
    </w:p>
    <w:p w14:paraId="3C39F6E6" w14:textId="77777777" w:rsidR="005C784C" w:rsidRDefault="005C784C" w:rsidP="00441B6F">
      <w:pPr>
        <w:pStyle w:val="ReferHead"/>
        <w:spacing w:after="0"/>
        <w:jc w:val="both"/>
        <w:rPr>
          <w:rFonts w:ascii="Arial" w:hAnsi="Arial" w:cs="Arial"/>
          <w:b w:val="0"/>
          <w:caps w:val="0"/>
          <w:sz w:val="20"/>
        </w:rPr>
      </w:pPr>
    </w:p>
    <w:p w14:paraId="16C19EEA"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1CFA23D1" w14:textId="77777777" w:rsidR="00790ADA" w:rsidRPr="00FB3A86" w:rsidRDefault="00790ADA" w:rsidP="00441B6F">
      <w:pPr>
        <w:pStyle w:val="ReferHead"/>
        <w:spacing w:after="0"/>
        <w:jc w:val="both"/>
        <w:rPr>
          <w:rFonts w:ascii="Arial" w:hAnsi="Arial" w:cs="Arial"/>
        </w:rPr>
      </w:pPr>
    </w:p>
    <w:p w14:paraId="433CD43B" w14:textId="77777777" w:rsidR="00C74D17" w:rsidRDefault="00C74D17" w:rsidP="00C74D17">
      <w:pPr>
        <w:pStyle w:val="Body"/>
        <w:spacing w:before="240" w:after="0"/>
        <w:ind w:left="567" w:hanging="567"/>
        <w:rPr>
          <w:lang w:val="en-IN"/>
        </w:rPr>
      </w:pPr>
      <w:r w:rsidRPr="00C74D17">
        <w:rPr>
          <w:lang w:val="en-IN"/>
        </w:rPr>
        <w:t xml:space="preserve">Abdel-Aziz, H. M. M., </w:t>
      </w:r>
      <w:proofErr w:type="spellStart"/>
      <w:r w:rsidRPr="00C74D17">
        <w:rPr>
          <w:lang w:val="en-IN"/>
        </w:rPr>
        <w:t>Hasaneen</w:t>
      </w:r>
      <w:proofErr w:type="spellEnd"/>
      <w:r w:rsidRPr="00C74D17">
        <w:rPr>
          <w:lang w:val="en-IN"/>
        </w:rPr>
        <w:t xml:space="preserve">, M. N. A., &amp; Omer, A. M. (2018). Foliar application of nano chitosan NPK fertilizer improves the yield of wheat plants grown on two different soils. Egyptian Journal of Experimental Biology (Botany), 14(1), 63–72. </w:t>
      </w:r>
    </w:p>
    <w:p w14:paraId="0FA6A3F8" w14:textId="77777777" w:rsidR="00C74D17" w:rsidRPr="00C74D17" w:rsidRDefault="00C74D17" w:rsidP="00C74D17">
      <w:pPr>
        <w:pStyle w:val="Body"/>
        <w:spacing w:before="240" w:after="0"/>
        <w:ind w:left="567" w:hanging="567"/>
        <w:rPr>
          <w:lang w:val="en-IN"/>
        </w:rPr>
      </w:pPr>
      <w:proofErr w:type="spellStart"/>
      <w:r w:rsidRPr="00C74D17">
        <w:rPr>
          <w:lang w:val="en-IN"/>
        </w:rPr>
        <w:t>Calicioglu</w:t>
      </w:r>
      <w:proofErr w:type="spellEnd"/>
      <w:r w:rsidRPr="00C74D17">
        <w:rPr>
          <w:lang w:val="en-IN"/>
        </w:rPr>
        <w:t xml:space="preserve">, O., Flammini, A., Bracco, S., </w:t>
      </w:r>
      <w:proofErr w:type="spellStart"/>
      <w:r w:rsidRPr="00C74D17">
        <w:rPr>
          <w:lang w:val="en-IN"/>
        </w:rPr>
        <w:t>Bellù</w:t>
      </w:r>
      <w:proofErr w:type="spellEnd"/>
      <w:r w:rsidRPr="00C74D17">
        <w:rPr>
          <w:lang w:val="en-IN"/>
        </w:rPr>
        <w:t xml:space="preserve">, L., &amp; Sims, R. (2019). The future challenges of food and agriculture: An integrated analysis of trends and solutions. Sustainability, 11(1), 222. </w:t>
      </w:r>
    </w:p>
    <w:p w14:paraId="06ED0DFB" w14:textId="77777777" w:rsidR="00C74D17" w:rsidRPr="00C74D17" w:rsidRDefault="00C74D17" w:rsidP="00C74D17">
      <w:pPr>
        <w:pStyle w:val="Body"/>
        <w:spacing w:before="240" w:after="0"/>
        <w:ind w:left="567" w:hanging="567"/>
        <w:rPr>
          <w:lang w:val="en-IN"/>
        </w:rPr>
      </w:pPr>
      <w:r w:rsidRPr="00C74D17">
        <w:rPr>
          <w:lang w:val="en-IN"/>
        </w:rPr>
        <w:t xml:space="preserve">Chavan, Y. S. (2019). Response of rice to age of seedlings, crop geometry and nano-fertilizers in terms of yield, economics, nutrient content and uptake pattern in Konkan region. International Journal of Agricultural Sciences, 11(18), 9106–9109. </w:t>
      </w:r>
    </w:p>
    <w:p w14:paraId="4F3E0217" w14:textId="77777777" w:rsidR="00C74D17" w:rsidRPr="00C74D17" w:rsidRDefault="00C74D17" w:rsidP="00C74D17">
      <w:pPr>
        <w:pStyle w:val="Body"/>
        <w:spacing w:before="240" w:after="0"/>
        <w:ind w:left="567" w:hanging="567"/>
        <w:rPr>
          <w:lang w:val="en-IN"/>
        </w:rPr>
      </w:pPr>
      <w:r w:rsidRPr="00C74D17">
        <w:rPr>
          <w:lang w:val="en-IN"/>
        </w:rPr>
        <w:t xml:space="preserve">Government of India (GOI). (2023). Agricultural Statistics at a Glance 2022. Directorate of Economics and Statistics, Department of Agriculture, Cooperation and Farmers Welfare, Ministry of Agriculture and Farmers Welfare, Government of India, New Delhi, pp. 262. </w:t>
      </w:r>
    </w:p>
    <w:p w14:paraId="18E31722" w14:textId="77777777" w:rsidR="00C74D17" w:rsidRPr="00C74D17" w:rsidRDefault="00C74D17" w:rsidP="00C74D17">
      <w:pPr>
        <w:pStyle w:val="Body"/>
        <w:spacing w:before="240" w:after="0"/>
        <w:ind w:left="567" w:hanging="567"/>
        <w:rPr>
          <w:lang w:val="en-IN"/>
        </w:rPr>
      </w:pPr>
      <w:r w:rsidRPr="00C74D17">
        <w:rPr>
          <w:lang w:val="en-IN"/>
        </w:rPr>
        <w:t>Gomez, K. A., &amp; Gomez, A. A. (1984). Statistical procedures for agricultural research (2</w:t>
      </w:r>
      <w:r w:rsidRPr="00C74D17">
        <w:rPr>
          <w:vertAlign w:val="superscript"/>
          <w:lang w:val="en-IN"/>
        </w:rPr>
        <w:t>nd</w:t>
      </w:r>
      <w:r w:rsidRPr="00C74D17">
        <w:rPr>
          <w:lang w:val="en-IN"/>
        </w:rPr>
        <w:t xml:space="preserve"> ed.). John Wiley and Sons, New York, 680 pp. </w:t>
      </w:r>
    </w:p>
    <w:p w14:paraId="5AFB209B" w14:textId="77777777" w:rsidR="00C74D17" w:rsidRPr="00C74D17" w:rsidRDefault="00C74D17" w:rsidP="00C74D17">
      <w:pPr>
        <w:pStyle w:val="Body"/>
        <w:spacing w:before="240" w:after="0"/>
        <w:ind w:left="567" w:hanging="567"/>
        <w:rPr>
          <w:lang w:val="en-IN"/>
        </w:rPr>
      </w:pPr>
      <w:r w:rsidRPr="00C74D17">
        <w:rPr>
          <w:lang w:val="en-IN"/>
        </w:rPr>
        <w:t xml:space="preserve">Jackson, M. L. (1967). Soil chemical analysis. Asia Publishing House, Bombay. </w:t>
      </w:r>
    </w:p>
    <w:p w14:paraId="6F1ECF6B" w14:textId="77777777" w:rsidR="00C74D17" w:rsidRPr="00C74D17" w:rsidRDefault="00C74D17" w:rsidP="00C74D17">
      <w:pPr>
        <w:pStyle w:val="Body"/>
        <w:spacing w:before="240" w:after="0"/>
        <w:ind w:left="567" w:hanging="567"/>
        <w:rPr>
          <w:lang w:val="en-IN"/>
        </w:rPr>
      </w:pPr>
      <w:r w:rsidRPr="00C74D17">
        <w:rPr>
          <w:lang w:val="en-IN"/>
        </w:rPr>
        <w:t xml:space="preserve">Jackson, M. L. (1973). Methods of chemical analysis. Prentice Hall of India, New Delhi. </w:t>
      </w:r>
    </w:p>
    <w:p w14:paraId="0C083868" w14:textId="77777777" w:rsidR="00C74D17" w:rsidRPr="00C74D17" w:rsidRDefault="00C74D17" w:rsidP="00C74D17">
      <w:pPr>
        <w:pStyle w:val="Body"/>
        <w:spacing w:before="240" w:after="0"/>
        <w:ind w:left="567" w:hanging="567"/>
        <w:rPr>
          <w:lang w:val="en-IN"/>
        </w:rPr>
      </w:pPr>
      <w:r w:rsidRPr="00C74D17">
        <w:rPr>
          <w:lang w:val="en-IN"/>
        </w:rPr>
        <w:t xml:space="preserve">Kumar, Y., Tiwari, K. N., Singh, T., &amp; Raliya, R. (2021). </w:t>
      </w:r>
      <w:proofErr w:type="spellStart"/>
      <w:r w:rsidRPr="00C74D17">
        <w:rPr>
          <w:lang w:val="en-IN"/>
        </w:rPr>
        <w:t>Nanofertilizers</w:t>
      </w:r>
      <w:proofErr w:type="spellEnd"/>
      <w:r w:rsidRPr="00C74D17">
        <w:rPr>
          <w:lang w:val="en-IN"/>
        </w:rPr>
        <w:t xml:space="preserve"> and their role in sustainable agriculture. Annals of Plant and Soil Research, 23(3), 238–255. </w:t>
      </w:r>
    </w:p>
    <w:p w14:paraId="32689D10" w14:textId="77777777" w:rsidR="00C74D17" w:rsidRPr="00C74D17" w:rsidRDefault="00C74D17" w:rsidP="00C74D17">
      <w:pPr>
        <w:pStyle w:val="Body"/>
        <w:spacing w:before="240" w:after="0"/>
        <w:ind w:left="567" w:hanging="567"/>
        <w:rPr>
          <w:lang w:val="en-IN"/>
        </w:rPr>
      </w:pPr>
      <w:r w:rsidRPr="00C74D17">
        <w:rPr>
          <w:lang w:val="en-IN"/>
        </w:rPr>
        <w:t xml:space="preserve">Monica, M., Dash, A. K., Panda, N., &amp; </w:t>
      </w:r>
      <w:proofErr w:type="spellStart"/>
      <w:r w:rsidRPr="00C74D17">
        <w:rPr>
          <w:lang w:val="en-IN"/>
        </w:rPr>
        <w:t>Prusty</w:t>
      </w:r>
      <w:proofErr w:type="spellEnd"/>
      <w:r w:rsidRPr="00C74D17">
        <w:rPr>
          <w:lang w:val="en-IN"/>
        </w:rPr>
        <w:t>, M. (2020). Effect of urea phosphate foliar supplementation on yield, nutrient uptake and grain quality of rice (</w:t>
      </w:r>
      <w:r w:rsidRPr="00DA6023">
        <w:rPr>
          <w:i/>
          <w:iCs/>
          <w:lang w:val="en-IN"/>
        </w:rPr>
        <w:t>Oryza sativa</w:t>
      </w:r>
      <w:r w:rsidRPr="00C74D17">
        <w:rPr>
          <w:lang w:val="en-IN"/>
        </w:rPr>
        <w:t xml:space="preserve"> L.) in acid </w:t>
      </w:r>
      <w:proofErr w:type="spellStart"/>
      <w:r w:rsidRPr="00C74D17">
        <w:rPr>
          <w:lang w:val="en-IN"/>
        </w:rPr>
        <w:t>Inceptisols</w:t>
      </w:r>
      <w:proofErr w:type="spellEnd"/>
      <w:r w:rsidRPr="00C74D17">
        <w:rPr>
          <w:lang w:val="en-IN"/>
        </w:rPr>
        <w:t xml:space="preserve">. ORYZA – An International Journal of Rice, 57(2), 132–138. </w:t>
      </w:r>
    </w:p>
    <w:p w14:paraId="725E39E3" w14:textId="77777777" w:rsidR="00C74D17" w:rsidRPr="00C74D17" w:rsidRDefault="00C74D17" w:rsidP="00C74D17">
      <w:pPr>
        <w:pStyle w:val="Body"/>
        <w:spacing w:before="240" w:after="0"/>
        <w:ind w:left="567" w:hanging="567"/>
        <w:rPr>
          <w:lang w:val="en-IN"/>
        </w:rPr>
      </w:pPr>
      <w:proofErr w:type="spellStart"/>
      <w:r w:rsidRPr="00C74D17">
        <w:rPr>
          <w:lang w:val="en-IN"/>
        </w:rPr>
        <w:t>Nongbet</w:t>
      </w:r>
      <w:proofErr w:type="spellEnd"/>
      <w:r w:rsidRPr="00C74D17">
        <w:rPr>
          <w:lang w:val="en-IN"/>
        </w:rPr>
        <w:t xml:space="preserve">, A., Mishra, A. K., Mohanta, Y. K., Mahanta, S., Ray, M. K., Khan, M., Baek, K. H., &amp; </w:t>
      </w:r>
      <w:proofErr w:type="spellStart"/>
      <w:r w:rsidRPr="00C74D17">
        <w:rPr>
          <w:lang w:val="en-IN"/>
        </w:rPr>
        <w:t>Chakrabartty</w:t>
      </w:r>
      <w:proofErr w:type="spellEnd"/>
      <w:r w:rsidRPr="00C74D17">
        <w:rPr>
          <w:lang w:val="en-IN"/>
        </w:rPr>
        <w:t xml:space="preserve">, I. (2022). </w:t>
      </w:r>
      <w:proofErr w:type="spellStart"/>
      <w:r w:rsidRPr="00C74D17">
        <w:rPr>
          <w:lang w:val="en-IN"/>
        </w:rPr>
        <w:t>Nanofertilizers</w:t>
      </w:r>
      <w:proofErr w:type="spellEnd"/>
      <w:r w:rsidRPr="00C74D17">
        <w:rPr>
          <w:lang w:val="en-IN"/>
        </w:rPr>
        <w:t xml:space="preserve">: A smart and sustainable attribute to modern agriculture. Plants, 11(19), 2587. </w:t>
      </w:r>
    </w:p>
    <w:p w14:paraId="23DFB9D2" w14:textId="77777777" w:rsidR="00C74D17" w:rsidRPr="00C74D17" w:rsidRDefault="00C74D17" w:rsidP="00C74D17">
      <w:pPr>
        <w:pStyle w:val="Body"/>
        <w:spacing w:before="240" w:after="0"/>
        <w:ind w:left="567" w:hanging="567"/>
        <w:rPr>
          <w:lang w:val="en-IN"/>
        </w:rPr>
      </w:pPr>
      <w:proofErr w:type="spellStart"/>
      <w:r w:rsidRPr="00C74D17">
        <w:rPr>
          <w:lang w:val="en-IN"/>
        </w:rPr>
        <w:t>Prusty</w:t>
      </w:r>
      <w:proofErr w:type="spellEnd"/>
      <w:r w:rsidRPr="00C74D17">
        <w:rPr>
          <w:lang w:val="en-IN"/>
        </w:rPr>
        <w:t xml:space="preserve">, M., Swain, D., Alim, M. A., Ray, M., &amp; Sethi, D. (2022). Effect of integrated nutrient management on yield, economics and post-harvest soil properties of sweet corn grown under mid-central table land zone of Odisha. International Journal of Plant &amp; Soil Science, 34(14), 55–61. </w:t>
      </w:r>
      <w:hyperlink r:id="rId15" w:history="1">
        <w:r w:rsidRPr="005A3203">
          <w:rPr>
            <w:rStyle w:val="Hyperlink"/>
            <w:color w:val="00B0F0"/>
            <w:lang w:val="en-IN"/>
          </w:rPr>
          <w:t>https://doi.org/10.9734/ijpss/2022/v34i1430990</w:t>
        </w:r>
      </w:hyperlink>
      <w:r w:rsidRPr="00C74D17">
        <w:rPr>
          <w:lang w:val="en-IN"/>
        </w:rPr>
        <w:t xml:space="preserve"> </w:t>
      </w:r>
    </w:p>
    <w:p w14:paraId="58E8669C" w14:textId="77777777" w:rsidR="00C74D17" w:rsidRPr="00C74D17" w:rsidRDefault="00C74D17" w:rsidP="00C74D17">
      <w:pPr>
        <w:pStyle w:val="Body"/>
        <w:spacing w:before="240" w:after="0"/>
        <w:ind w:left="567" w:hanging="567"/>
        <w:rPr>
          <w:lang w:val="en-IN"/>
        </w:rPr>
      </w:pPr>
      <w:r w:rsidRPr="00C74D17">
        <w:rPr>
          <w:lang w:val="en-IN"/>
        </w:rPr>
        <w:t xml:space="preserve">Rathnayaka, R. M. N. N., Mahendran, S., Iqbal, Y. B., &amp; </w:t>
      </w:r>
      <w:proofErr w:type="spellStart"/>
      <w:r w:rsidRPr="00C74D17">
        <w:rPr>
          <w:lang w:val="en-IN"/>
        </w:rPr>
        <w:t>Rifnas</w:t>
      </w:r>
      <w:proofErr w:type="spellEnd"/>
      <w:r w:rsidRPr="00C74D17">
        <w:rPr>
          <w:lang w:val="en-IN"/>
        </w:rPr>
        <w:t>, L. M. (2018). Influence of urea and nano-nitrogen fertilizers on the growth and yield of rice (</w:t>
      </w:r>
      <w:r w:rsidRPr="00DA6023">
        <w:rPr>
          <w:i/>
          <w:iCs/>
          <w:lang w:val="en-IN"/>
        </w:rPr>
        <w:t>Oryza sativa</w:t>
      </w:r>
      <w:r w:rsidRPr="00C74D17">
        <w:rPr>
          <w:lang w:val="en-IN"/>
        </w:rPr>
        <w:t xml:space="preserve"> L.) cultivar ‘</w:t>
      </w:r>
      <w:proofErr w:type="spellStart"/>
      <w:r w:rsidRPr="00C74D17">
        <w:rPr>
          <w:lang w:val="en-IN"/>
        </w:rPr>
        <w:t>Bg</w:t>
      </w:r>
      <w:proofErr w:type="spellEnd"/>
      <w:r w:rsidRPr="00C74D17">
        <w:rPr>
          <w:lang w:val="en-IN"/>
        </w:rPr>
        <w:t xml:space="preserve"> 250’. International Journal of Research Publications, 5(2), 1–7. </w:t>
      </w:r>
    </w:p>
    <w:p w14:paraId="66B546C9" w14:textId="77777777" w:rsidR="00C74D17" w:rsidRPr="00C74D17" w:rsidRDefault="00C74D17" w:rsidP="00C74D17">
      <w:pPr>
        <w:pStyle w:val="Body"/>
        <w:spacing w:before="240" w:after="0"/>
        <w:ind w:left="567" w:hanging="567"/>
        <w:rPr>
          <w:lang w:val="en-IN"/>
        </w:rPr>
      </w:pPr>
      <w:r w:rsidRPr="00C74D17">
        <w:rPr>
          <w:lang w:val="en-IN"/>
        </w:rPr>
        <w:t xml:space="preserve">Rautela, I., Dheer, P., Thapliyal, P., Shah, D., Joshi, M., Upadhyay, S., Gururani, P., Sinha, V. B., Gaurav, N., &amp; Sharma, M. D. (2021). Current scenario and future perspectives of nanotechnology in sustainable agriculture and food production. Plant Cell Biotechnology and Molecular Biology, 22(11–12), 99–121. </w:t>
      </w:r>
    </w:p>
    <w:p w14:paraId="53697E3C" w14:textId="77777777" w:rsidR="00C74D17" w:rsidRPr="00C74D17" w:rsidRDefault="00C74D17" w:rsidP="00C74D17">
      <w:pPr>
        <w:pStyle w:val="Body"/>
        <w:spacing w:before="240" w:after="0"/>
        <w:ind w:left="567" w:hanging="567"/>
        <w:rPr>
          <w:lang w:val="en-IN"/>
        </w:rPr>
      </w:pPr>
      <w:r w:rsidRPr="00C74D17">
        <w:rPr>
          <w:lang w:val="en-IN"/>
        </w:rPr>
        <w:lastRenderedPageBreak/>
        <w:t xml:space="preserve">Sahoo, B. R., Dash, A. K., Mohapatra, K. K., Mohanty, S., Sahu, S. G., Sahoo, B. R., </w:t>
      </w:r>
      <w:proofErr w:type="spellStart"/>
      <w:r w:rsidRPr="00C74D17">
        <w:rPr>
          <w:lang w:val="en-IN"/>
        </w:rPr>
        <w:t>Prusty</w:t>
      </w:r>
      <w:proofErr w:type="spellEnd"/>
      <w:r w:rsidRPr="00C74D17">
        <w:rPr>
          <w:lang w:val="en-IN"/>
        </w:rPr>
        <w:t xml:space="preserve">, M., &amp; Priyadarshini, E. (2024). Strategic management of nano-fertilizers for sustainable rice yield, grain quality, and soil health. Frontiers in Environmental Science, 12, 1420505. </w:t>
      </w:r>
      <w:hyperlink r:id="rId16" w:history="1">
        <w:r w:rsidRPr="005A3203">
          <w:rPr>
            <w:rStyle w:val="Hyperlink"/>
            <w:color w:val="00B0F0"/>
            <w:lang w:val="en-IN"/>
          </w:rPr>
          <w:t>https://doi.org/10.3389/fenvs.2024.1420505</w:t>
        </w:r>
      </w:hyperlink>
      <w:r w:rsidRPr="00C74D17">
        <w:rPr>
          <w:lang w:val="en-IN"/>
        </w:rPr>
        <w:t xml:space="preserve"> </w:t>
      </w:r>
    </w:p>
    <w:p w14:paraId="111CAF3F" w14:textId="77777777" w:rsidR="00C74D17" w:rsidRPr="00C74D17" w:rsidRDefault="00C74D17" w:rsidP="00C74D17">
      <w:pPr>
        <w:pStyle w:val="Body"/>
        <w:spacing w:before="240" w:after="0"/>
        <w:ind w:left="567" w:hanging="567"/>
        <w:rPr>
          <w:lang w:val="en-IN"/>
        </w:rPr>
      </w:pPr>
      <w:r w:rsidRPr="00C74D17">
        <w:rPr>
          <w:lang w:val="en-IN"/>
        </w:rPr>
        <w:t xml:space="preserve">Subbiah, B. V., &amp; Asija, G. L. (1956). A rapid procedure for the determination of available nitrogen in soil. Current Science, 25, 259–260. </w:t>
      </w:r>
    </w:p>
    <w:p w14:paraId="147BC980" w14:textId="77777777" w:rsidR="00C74D17" w:rsidRPr="00C74D17" w:rsidRDefault="00C74D17" w:rsidP="00C74D17">
      <w:pPr>
        <w:pStyle w:val="Body"/>
        <w:spacing w:before="240" w:after="0"/>
        <w:ind w:left="567" w:hanging="567"/>
        <w:rPr>
          <w:lang w:val="en-IN"/>
        </w:rPr>
      </w:pPr>
      <w:r w:rsidRPr="00C74D17">
        <w:rPr>
          <w:lang w:val="en-IN"/>
        </w:rPr>
        <w:t xml:space="preserve">Tarafdar, J. C., Raliya, R., </w:t>
      </w:r>
      <w:proofErr w:type="spellStart"/>
      <w:r w:rsidRPr="00C74D17">
        <w:rPr>
          <w:lang w:val="en-IN"/>
        </w:rPr>
        <w:t>Mahawar</w:t>
      </w:r>
      <w:proofErr w:type="spellEnd"/>
      <w:r w:rsidRPr="00C74D17">
        <w:rPr>
          <w:lang w:val="en-IN"/>
        </w:rPr>
        <w:t xml:space="preserve">, H., &amp; Rathore, I. (2014). Development of zinc </w:t>
      </w:r>
      <w:proofErr w:type="spellStart"/>
      <w:r w:rsidRPr="00C74D17">
        <w:rPr>
          <w:lang w:val="en-IN"/>
        </w:rPr>
        <w:t>nanofertilizer</w:t>
      </w:r>
      <w:proofErr w:type="spellEnd"/>
      <w:r w:rsidRPr="00C74D17">
        <w:rPr>
          <w:lang w:val="en-IN"/>
        </w:rPr>
        <w:t xml:space="preserve"> to enhance crop production in pearl millet (</w:t>
      </w:r>
      <w:r w:rsidRPr="00DA6023">
        <w:rPr>
          <w:i/>
          <w:iCs/>
          <w:lang w:val="en-IN"/>
        </w:rPr>
        <w:t>Pennisetum americanum</w:t>
      </w:r>
      <w:r w:rsidRPr="00C74D17">
        <w:rPr>
          <w:lang w:val="en-IN"/>
        </w:rPr>
        <w:t xml:space="preserve">). Agricultural Research, 3, 257–262. </w:t>
      </w:r>
    </w:p>
    <w:p w14:paraId="6BEDDD28" w14:textId="77777777" w:rsidR="00C74D17" w:rsidRPr="00C74D17" w:rsidRDefault="00C74D17" w:rsidP="00C74D17">
      <w:pPr>
        <w:pStyle w:val="Body"/>
        <w:spacing w:before="240" w:after="0"/>
        <w:ind w:left="567" w:hanging="567"/>
        <w:rPr>
          <w:lang w:val="en-IN"/>
        </w:rPr>
      </w:pPr>
      <w:r w:rsidRPr="00C74D17">
        <w:rPr>
          <w:lang w:val="en-IN"/>
        </w:rPr>
        <w:t xml:space="preserve">Upadhyay, P. K., Singh, V. K., Rajanna, G. A., Dwivedi, B. S., Dey, A., Singh, R. K., Rathore, S. S., Shekhawat, K., Babu, S., Singh, T., Kumar, Y., Singh, C., </w:t>
      </w:r>
      <w:proofErr w:type="spellStart"/>
      <w:r w:rsidRPr="00C74D17">
        <w:rPr>
          <w:lang w:val="en-IN"/>
        </w:rPr>
        <w:t>Rangot</w:t>
      </w:r>
      <w:proofErr w:type="spellEnd"/>
      <w:r w:rsidRPr="00C74D17">
        <w:rPr>
          <w:lang w:val="en-IN"/>
        </w:rPr>
        <w:t xml:space="preserve">, M., Kumar, A., Sarkar, S., Dash, S., &amp; Rawat, S. (2023). Unveiling the combined effect of nano fertilizers and conventional fertilizers on crop productivity, profitability, and soil well-being. Frontiers in Sustainable Food Systems, 7, 1260178. </w:t>
      </w:r>
      <w:hyperlink r:id="rId17" w:history="1">
        <w:r w:rsidRPr="005A3203">
          <w:rPr>
            <w:rStyle w:val="Hyperlink"/>
            <w:color w:val="00B0F0"/>
            <w:lang w:val="en-IN"/>
          </w:rPr>
          <w:t>https://doi.org/10.3389/fsufs.2023.1260178</w:t>
        </w:r>
      </w:hyperlink>
      <w:r w:rsidRPr="00C74D17">
        <w:rPr>
          <w:lang w:val="en-IN"/>
        </w:rPr>
        <w:t xml:space="preserve"> </w:t>
      </w:r>
    </w:p>
    <w:p w14:paraId="1F4A4770" w14:textId="77777777" w:rsidR="00C74D17" w:rsidRPr="00C74D17" w:rsidRDefault="00C74D17" w:rsidP="00C74D17">
      <w:pPr>
        <w:pStyle w:val="Body"/>
        <w:spacing w:before="240" w:after="0"/>
        <w:ind w:left="567" w:hanging="567"/>
        <w:rPr>
          <w:lang w:val="en-IN"/>
        </w:rPr>
      </w:pPr>
      <w:r w:rsidRPr="00C74D17">
        <w:rPr>
          <w:lang w:val="en-IN"/>
        </w:rPr>
        <w:t>Zhang, H., Zhang, J., &amp; Yang, J. (2023). Improving nitrogen use efficiency of rice crop through an optimized root system and agronomic practices. Crop and Environment, 2(4), 192–201.</w:t>
      </w:r>
    </w:p>
    <w:sectPr w:rsidR="00C74D17" w:rsidRPr="00C74D17" w:rsidSect="009F14F8">
      <w:type w:val="continuous"/>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B7FB1" w14:textId="77777777" w:rsidR="00F307A2" w:rsidRDefault="00F307A2" w:rsidP="00C37E61">
      <w:r>
        <w:separator/>
      </w:r>
    </w:p>
  </w:endnote>
  <w:endnote w:type="continuationSeparator" w:id="0">
    <w:p w14:paraId="2B0904C1" w14:textId="77777777" w:rsidR="00F307A2" w:rsidRDefault="00F307A2"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2912B" w14:textId="77777777" w:rsidR="009F14F8" w:rsidRDefault="009F14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B6DE3" w14:textId="4C2AF448" w:rsidR="005A3203" w:rsidRPr="00893300" w:rsidRDefault="005A3203" w:rsidP="00893300">
    <w:pPr>
      <w:pStyle w:val="Footer"/>
    </w:pPr>
    <w:r w:rsidRPr="00893300">
      <w:rPr>
        <w:rStyle w:val="Hyperlink"/>
        <w:color w:val="auto"/>
        <w:u w:val="none"/>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E436" w14:textId="77777777" w:rsidR="009F14F8" w:rsidRDefault="009F1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8FF38" w14:textId="77777777" w:rsidR="00F307A2" w:rsidRDefault="00F307A2" w:rsidP="00C37E61">
      <w:r>
        <w:separator/>
      </w:r>
    </w:p>
  </w:footnote>
  <w:footnote w:type="continuationSeparator" w:id="0">
    <w:p w14:paraId="56A842C8" w14:textId="77777777" w:rsidR="00F307A2" w:rsidRDefault="00F307A2"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3EBC" w14:textId="2B189ED5" w:rsidR="009F14F8" w:rsidRDefault="009F14F8">
    <w:pPr>
      <w:pStyle w:val="Header"/>
    </w:pPr>
    <w:r>
      <w:rPr>
        <w:noProof/>
      </w:rPr>
      <w:pict w14:anchorId="3E5056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35360" o:spid="_x0000_s1026" type="#_x0000_t136" style="position:absolute;margin-left:0;margin-top:0;width:575.5pt;height:63.9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D6BDE" w14:textId="7FB345B2" w:rsidR="009F14F8" w:rsidRDefault="009F14F8">
    <w:pPr>
      <w:pStyle w:val="Header"/>
    </w:pPr>
    <w:r>
      <w:rPr>
        <w:noProof/>
      </w:rPr>
      <w:pict w14:anchorId="380DAD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35361" o:spid="_x0000_s1027" type="#_x0000_t136" style="position:absolute;margin-left:0;margin-top:0;width:575.5pt;height:63.9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5DAED" w14:textId="51F5178F" w:rsidR="009F14F8" w:rsidRDefault="009F14F8">
    <w:pPr>
      <w:pStyle w:val="Header"/>
    </w:pPr>
    <w:r>
      <w:rPr>
        <w:noProof/>
      </w:rPr>
      <w:pict w14:anchorId="690723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35359" o:spid="_x0000_s1025" type="#_x0000_t136" style="position:absolute;margin-left:0;margin-top:0;width:575.5pt;height:63.9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3732434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962565213">
    <w:abstractNumId w:val="15"/>
  </w:num>
  <w:num w:numId="3" w16cid:durableId="167335755">
    <w:abstractNumId w:val="23"/>
  </w:num>
  <w:num w:numId="4" w16cid:durableId="1782527536">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842426364">
    <w:abstractNumId w:val="7"/>
  </w:num>
  <w:num w:numId="6" w16cid:durableId="276370345">
    <w:abstractNumId w:val="6"/>
  </w:num>
  <w:num w:numId="7" w16cid:durableId="451441321">
    <w:abstractNumId w:val="1"/>
  </w:num>
  <w:num w:numId="8" w16cid:durableId="580869752">
    <w:abstractNumId w:val="12"/>
  </w:num>
  <w:num w:numId="9" w16cid:durableId="1146387363">
    <w:abstractNumId w:val="25"/>
  </w:num>
  <w:num w:numId="10" w16cid:durableId="663709158">
    <w:abstractNumId w:val="2"/>
  </w:num>
  <w:num w:numId="11" w16cid:durableId="577056207">
    <w:abstractNumId w:val="18"/>
  </w:num>
  <w:num w:numId="12" w16cid:durableId="1013342640">
    <w:abstractNumId w:val="3"/>
  </w:num>
  <w:num w:numId="13" w16cid:durableId="346757344">
    <w:abstractNumId w:val="17"/>
  </w:num>
  <w:num w:numId="14" w16cid:durableId="1826043304">
    <w:abstractNumId w:val="8"/>
  </w:num>
  <w:num w:numId="15" w16cid:durableId="885217847">
    <w:abstractNumId w:val="21"/>
  </w:num>
  <w:num w:numId="16" w16cid:durableId="1112898390">
    <w:abstractNumId w:val="5"/>
  </w:num>
  <w:num w:numId="17" w16cid:durableId="513150593">
    <w:abstractNumId w:val="22"/>
  </w:num>
  <w:num w:numId="18" w16cid:durableId="240455559">
    <w:abstractNumId w:val="14"/>
  </w:num>
  <w:num w:numId="19" w16cid:durableId="2040667058">
    <w:abstractNumId w:val="28"/>
  </w:num>
  <w:num w:numId="20" w16cid:durableId="1764455050">
    <w:abstractNumId w:val="11"/>
  </w:num>
  <w:num w:numId="21" w16cid:durableId="1156341597">
    <w:abstractNumId w:val="9"/>
  </w:num>
  <w:num w:numId="22" w16cid:durableId="577708725">
    <w:abstractNumId w:val="13"/>
  </w:num>
  <w:num w:numId="23" w16cid:durableId="1551769329">
    <w:abstractNumId w:val="19"/>
  </w:num>
  <w:num w:numId="24" w16cid:durableId="2040012636">
    <w:abstractNumId w:val="26"/>
  </w:num>
  <w:num w:numId="25" w16cid:durableId="1221943534">
    <w:abstractNumId w:val="4"/>
  </w:num>
  <w:num w:numId="26" w16cid:durableId="810368372">
    <w:abstractNumId w:val="16"/>
  </w:num>
  <w:num w:numId="27" w16cid:durableId="573005342">
    <w:abstractNumId w:val="20"/>
  </w:num>
  <w:num w:numId="28" w16cid:durableId="407919781">
    <w:abstractNumId w:val="27"/>
  </w:num>
  <w:num w:numId="29" w16cid:durableId="827407713">
    <w:abstractNumId w:val="24"/>
  </w:num>
  <w:num w:numId="30" w16cid:durableId="17856849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63178"/>
    <w:rsid w:val="000713F0"/>
    <w:rsid w:val="00071CFE"/>
    <w:rsid w:val="00087440"/>
    <w:rsid w:val="000A47FA"/>
    <w:rsid w:val="000A65D3"/>
    <w:rsid w:val="000A671D"/>
    <w:rsid w:val="000B1E33"/>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3486"/>
    <w:rsid w:val="001E44FE"/>
    <w:rsid w:val="00200595"/>
    <w:rsid w:val="00204835"/>
    <w:rsid w:val="00231920"/>
    <w:rsid w:val="0023195C"/>
    <w:rsid w:val="0024282C"/>
    <w:rsid w:val="002460DC"/>
    <w:rsid w:val="00250985"/>
    <w:rsid w:val="002556F6"/>
    <w:rsid w:val="00280B6C"/>
    <w:rsid w:val="00283105"/>
    <w:rsid w:val="00284C4C"/>
    <w:rsid w:val="0028650A"/>
    <w:rsid w:val="00287E68"/>
    <w:rsid w:val="00296529"/>
    <w:rsid w:val="002B27FB"/>
    <w:rsid w:val="002B685A"/>
    <w:rsid w:val="002C57D2"/>
    <w:rsid w:val="002E0D56"/>
    <w:rsid w:val="002F2835"/>
    <w:rsid w:val="00315186"/>
    <w:rsid w:val="0033343E"/>
    <w:rsid w:val="003512C2"/>
    <w:rsid w:val="0035601E"/>
    <w:rsid w:val="00371FB6"/>
    <w:rsid w:val="003763C1"/>
    <w:rsid w:val="00376BBE"/>
    <w:rsid w:val="0039224F"/>
    <w:rsid w:val="003A3148"/>
    <w:rsid w:val="003A43A4"/>
    <w:rsid w:val="003A7E18"/>
    <w:rsid w:val="003C4C86"/>
    <w:rsid w:val="003C6258"/>
    <w:rsid w:val="003C65C7"/>
    <w:rsid w:val="003E2904"/>
    <w:rsid w:val="00400760"/>
    <w:rsid w:val="00401927"/>
    <w:rsid w:val="0041027F"/>
    <w:rsid w:val="00412475"/>
    <w:rsid w:val="00423789"/>
    <w:rsid w:val="00440F43"/>
    <w:rsid w:val="00441B6F"/>
    <w:rsid w:val="00446221"/>
    <w:rsid w:val="00450E62"/>
    <w:rsid w:val="004539DB"/>
    <w:rsid w:val="00471A80"/>
    <w:rsid w:val="0049169D"/>
    <w:rsid w:val="004A3FDE"/>
    <w:rsid w:val="004A60A4"/>
    <w:rsid w:val="004D305E"/>
    <w:rsid w:val="004D4277"/>
    <w:rsid w:val="00502516"/>
    <w:rsid w:val="00505F06"/>
    <w:rsid w:val="00506828"/>
    <w:rsid w:val="005209A4"/>
    <w:rsid w:val="0053056E"/>
    <w:rsid w:val="00554FDA"/>
    <w:rsid w:val="005A3203"/>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E364F"/>
    <w:rsid w:val="006F11EC"/>
    <w:rsid w:val="00700047"/>
    <w:rsid w:val="0070082C"/>
    <w:rsid w:val="007369E6"/>
    <w:rsid w:val="00746E59"/>
    <w:rsid w:val="00754C9A"/>
    <w:rsid w:val="0075599A"/>
    <w:rsid w:val="00761D52"/>
    <w:rsid w:val="00764A77"/>
    <w:rsid w:val="0077749E"/>
    <w:rsid w:val="00790ADA"/>
    <w:rsid w:val="007D2288"/>
    <w:rsid w:val="007E088F"/>
    <w:rsid w:val="007F7B32"/>
    <w:rsid w:val="00804BC2"/>
    <w:rsid w:val="0081431A"/>
    <w:rsid w:val="00821E72"/>
    <w:rsid w:val="0083216F"/>
    <w:rsid w:val="00860000"/>
    <w:rsid w:val="00863BD3"/>
    <w:rsid w:val="008641ED"/>
    <w:rsid w:val="0086507D"/>
    <w:rsid w:val="00866D66"/>
    <w:rsid w:val="008671C6"/>
    <w:rsid w:val="00875803"/>
    <w:rsid w:val="00893300"/>
    <w:rsid w:val="008B0B1F"/>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9F14F8"/>
    <w:rsid w:val="00A03B96"/>
    <w:rsid w:val="00A05B19"/>
    <w:rsid w:val="00A1134E"/>
    <w:rsid w:val="00A24E7E"/>
    <w:rsid w:val="00A258C3"/>
    <w:rsid w:val="00A347C0"/>
    <w:rsid w:val="00A51431"/>
    <w:rsid w:val="00A539AD"/>
    <w:rsid w:val="00A578F5"/>
    <w:rsid w:val="00A8522A"/>
    <w:rsid w:val="00A94063"/>
    <w:rsid w:val="00AA6219"/>
    <w:rsid w:val="00AA74E0"/>
    <w:rsid w:val="00AB703F"/>
    <w:rsid w:val="00AC6BB8"/>
    <w:rsid w:val="00AC7882"/>
    <w:rsid w:val="00AE008F"/>
    <w:rsid w:val="00B01FCD"/>
    <w:rsid w:val="00B1776C"/>
    <w:rsid w:val="00B52583"/>
    <w:rsid w:val="00B52896"/>
    <w:rsid w:val="00B95236"/>
    <w:rsid w:val="00B96BD9"/>
    <w:rsid w:val="00BA1B01"/>
    <w:rsid w:val="00BA2641"/>
    <w:rsid w:val="00BA6F51"/>
    <w:rsid w:val="00BB37AA"/>
    <w:rsid w:val="00BB5A5C"/>
    <w:rsid w:val="00BC53A0"/>
    <w:rsid w:val="00BE62AD"/>
    <w:rsid w:val="00BF121F"/>
    <w:rsid w:val="00BF1F80"/>
    <w:rsid w:val="00BF6356"/>
    <w:rsid w:val="00C166EF"/>
    <w:rsid w:val="00C17EB0"/>
    <w:rsid w:val="00C26843"/>
    <w:rsid w:val="00C27F5F"/>
    <w:rsid w:val="00C30A0F"/>
    <w:rsid w:val="00C37E61"/>
    <w:rsid w:val="00C70F1B"/>
    <w:rsid w:val="00C71A47"/>
    <w:rsid w:val="00C7464C"/>
    <w:rsid w:val="00C74D17"/>
    <w:rsid w:val="00C769D1"/>
    <w:rsid w:val="00C85588"/>
    <w:rsid w:val="00CB4C78"/>
    <w:rsid w:val="00CD6755"/>
    <w:rsid w:val="00CD6856"/>
    <w:rsid w:val="00CE0089"/>
    <w:rsid w:val="00CE793C"/>
    <w:rsid w:val="00CF193C"/>
    <w:rsid w:val="00D173F1"/>
    <w:rsid w:val="00D74CB0"/>
    <w:rsid w:val="00D8295D"/>
    <w:rsid w:val="00DA6023"/>
    <w:rsid w:val="00DC2A65"/>
    <w:rsid w:val="00DE15F0"/>
    <w:rsid w:val="00DE5663"/>
    <w:rsid w:val="00DE78AA"/>
    <w:rsid w:val="00E053D0"/>
    <w:rsid w:val="00E15994"/>
    <w:rsid w:val="00E3114E"/>
    <w:rsid w:val="00E31A70"/>
    <w:rsid w:val="00E35B02"/>
    <w:rsid w:val="00E42800"/>
    <w:rsid w:val="00E66496"/>
    <w:rsid w:val="00E66B35"/>
    <w:rsid w:val="00E66E10"/>
    <w:rsid w:val="00E769F6"/>
    <w:rsid w:val="00E8407C"/>
    <w:rsid w:val="00E84F3C"/>
    <w:rsid w:val="00E87107"/>
    <w:rsid w:val="00EA012C"/>
    <w:rsid w:val="00EC6A55"/>
    <w:rsid w:val="00ED0288"/>
    <w:rsid w:val="00EE52CB"/>
    <w:rsid w:val="00EF581D"/>
    <w:rsid w:val="00EF7FD8"/>
    <w:rsid w:val="00F06F59"/>
    <w:rsid w:val="00F17988"/>
    <w:rsid w:val="00F307A2"/>
    <w:rsid w:val="00F469F0"/>
    <w:rsid w:val="00F53273"/>
    <w:rsid w:val="00F755E4"/>
    <w:rsid w:val="00F77D02"/>
    <w:rsid w:val="00FB3A86"/>
    <w:rsid w:val="00FD36C8"/>
    <w:rsid w:val="00FE4B6E"/>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117C7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70004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semiHidden/>
    <w:rsid w:val="00700047"/>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071CFE"/>
    <w:rPr>
      <w:b/>
      <w:bCs/>
    </w:rPr>
  </w:style>
  <w:style w:type="table" w:styleId="TableGridLight">
    <w:name w:val="Grid Table Light"/>
    <w:basedOn w:val="TableNormal"/>
    <w:uiPriority w:val="40"/>
    <w:rsid w:val="00071CF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semiHidden/>
    <w:unhideWhenUsed/>
    <w:rsid w:val="00C74D17"/>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i.org/10.3389/fsufs.2023.1260178" TargetMode="External"/><Relationship Id="rId2" Type="http://schemas.openxmlformats.org/officeDocument/2006/relationships/numbering" Target="numbering.xml"/><Relationship Id="rId16" Type="http://schemas.openxmlformats.org/officeDocument/2006/relationships/hyperlink" Target="https://doi.org/10.3389/fenvs.2024.142050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9734/ijpss/2022/v34i1430990"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Babloo%20Personal%2019.12.2025\Pratibha\Pratibha%20KVK\Soni%20KVK%20data\Publication\Rice%20data%20for%20paper\Rice%20202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Sheet2!$K$7</c:f>
              <c:strCache>
                <c:ptCount val="1"/>
                <c:pt idx="0">
                  <c:v>N120P60K40</c:v>
                </c:pt>
              </c:strCache>
            </c:strRef>
          </c:tx>
          <c:spPr>
            <a:gradFill>
              <a:gsLst>
                <a:gs pos="97000">
                  <a:schemeClr val="tx2">
                    <a:lumMod val="60000"/>
                    <a:lumOff val="40000"/>
                  </a:schemeClr>
                </a:gs>
                <a:gs pos="0">
                  <a:schemeClr val="tx2">
                    <a:lumMod val="20000"/>
                    <a:lumOff val="80000"/>
                  </a:schemeClr>
                </a:gs>
              </a:gsLst>
              <a:lin ang="5400000" scaled="1"/>
            </a:gradFill>
            <a:ln>
              <a:solidFill>
                <a:schemeClr val="tx2">
                  <a:lumMod val="20000"/>
                  <a:lumOff val="80000"/>
                </a:schemeClr>
              </a:solidFill>
            </a:ln>
            <a:effectLst/>
          </c:spPr>
          <c:invertIfNegative val="0"/>
          <c:cat>
            <c:multiLvlStrRef>
              <c:f>Sheet2!$L$5:$Q$6</c:f>
              <c:multiLvlStrCache>
                <c:ptCount val="6"/>
                <c:lvl>
                  <c:pt idx="0">
                    <c:v>2024</c:v>
                  </c:pt>
                  <c:pt idx="1">
                    <c:v>2025</c:v>
                  </c:pt>
                  <c:pt idx="2">
                    <c:v>pooled</c:v>
                  </c:pt>
                  <c:pt idx="3">
                    <c:v>2024</c:v>
                  </c:pt>
                  <c:pt idx="4">
                    <c:v>2025</c:v>
                  </c:pt>
                  <c:pt idx="5">
                    <c:v>pooled</c:v>
                  </c:pt>
                </c:lvl>
                <c:lvl>
                  <c:pt idx="0">
                    <c:v>Grain yield (q/ha)*</c:v>
                  </c:pt>
                  <c:pt idx="3">
                    <c:v>Straw yield (q/ha)*</c:v>
                  </c:pt>
                </c:lvl>
              </c:multiLvlStrCache>
            </c:multiLvlStrRef>
          </c:cat>
          <c:val>
            <c:numRef>
              <c:f>Sheet2!$L$7:$Q$7</c:f>
              <c:numCache>
                <c:formatCode>0.0</c:formatCode>
                <c:ptCount val="6"/>
                <c:pt idx="0">
                  <c:v>47.4</c:v>
                </c:pt>
                <c:pt idx="1">
                  <c:v>47.61</c:v>
                </c:pt>
                <c:pt idx="2">
                  <c:v>47.51</c:v>
                </c:pt>
                <c:pt idx="3">
                  <c:v>64.290000000000006</c:v>
                </c:pt>
                <c:pt idx="4">
                  <c:v>65.06</c:v>
                </c:pt>
                <c:pt idx="5">
                  <c:v>64.679999999999978</c:v>
                </c:pt>
              </c:numCache>
            </c:numRef>
          </c:val>
          <c:extLst>
            <c:ext xmlns:c16="http://schemas.microsoft.com/office/drawing/2014/chart" uri="{C3380CC4-5D6E-409C-BE32-E72D297353CC}">
              <c16:uniqueId val="{00000000-BD84-4BE1-807A-D459FA5E7627}"/>
            </c:ext>
          </c:extLst>
        </c:ser>
        <c:ser>
          <c:idx val="1"/>
          <c:order val="1"/>
          <c:tx>
            <c:strRef>
              <c:f>Sheet2!$K$8</c:f>
              <c:strCache>
                <c:ptCount val="1"/>
                <c:pt idx="0">
                  <c:v>N90P45K40+NanoNP1FS</c:v>
                </c:pt>
              </c:strCache>
            </c:strRef>
          </c:tx>
          <c:spPr>
            <a:gradFill>
              <a:gsLst>
                <a:gs pos="100000">
                  <a:schemeClr val="accent6">
                    <a:lumMod val="75000"/>
                  </a:schemeClr>
                </a:gs>
                <a:gs pos="0">
                  <a:schemeClr val="accent6">
                    <a:lumMod val="20000"/>
                    <a:lumOff val="80000"/>
                  </a:schemeClr>
                </a:gs>
              </a:gsLst>
              <a:lin ang="5400000" scaled="1"/>
            </a:gradFill>
            <a:ln>
              <a:solidFill>
                <a:schemeClr val="accent6">
                  <a:lumMod val="40000"/>
                  <a:lumOff val="60000"/>
                </a:schemeClr>
              </a:solidFill>
            </a:ln>
            <a:effectLst/>
          </c:spPr>
          <c:invertIfNegative val="0"/>
          <c:cat>
            <c:multiLvlStrRef>
              <c:f>Sheet2!$L$5:$Q$6</c:f>
              <c:multiLvlStrCache>
                <c:ptCount val="6"/>
                <c:lvl>
                  <c:pt idx="0">
                    <c:v>2024</c:v>
                  </c:pt>
                  <c:pt idx="1">
                    <c:v>2025</c:v>
                  </c:pt>
                  <c:pt idx="2">
                    <c:v>pooled</c:v>
                  </c:pt>
                  <c:pt idx="3">
                    <c:v>2024</c:v>
                  </c:pt>
                  <c:pt idx="4">
                    <c:v>2025</c:v>
                  </c:pt>
                  <c:pt idx="5">
                    <c:v>pooled</c:v>
                  </c:pt>
                </c:lvl>
                <c:lvl>
                  <c:pt idx="0">
                    <c:v>Grain yield (q/ha)*</c:v>
                  </c:pt>
                  <c:pt idx="3">
                    <c:v>Straw yield (q/ha)*</c:v>
                  </c:pt>
                </c:lvl>
              </c:multiLvlStrCache>
            </c:multiLvlStrRef>
          </c:cat>
          <c:val>
            <c:numRef>
              <c:f>Sheet2!$L$8:$Q$8</c:f>
              <c:numCache>
                <c:formatCode>0.0</c:formatCode>
                <c:ptCount val="6"/>
                <c:pt idx="0">
                  <c:v>49.03</c:v>
                </c:pt>
                <c:pt idx="1">
                  <c:v>49.47</c:v>
                </c:pt>
                <c:pt idx="2">
                  <c:v>49.25</c:v>
                </c:pt>
                <c:pt idx="3">
                  <c:v>70.13</c:v>
                </c:pt>
                <c:pt idx="4">
                  <c:v>70.97</c:v>
                </c:pt>
                <c:pt idx="5">
                  <c:v>70.55</c:v>
                </c:pt>
              </c:numCache>
            </c:numRef>
          </c:val>
          <c:extLst>
            <c:ext xmlns:c16="http://schemas.microsoft.com/office/drawing/2014/chart" uri="{C3380CC4-5D6E-409C-BE32-E72D297353CC}">
              <c16:uniqueId val="{00000001-BD84-4BE1-807A-D459FA5E7627}"/>
            </c:ext>
          </c:extLst>
        </c:ser>
        <c:ser>
          <c:idx val="2"/>
          <c:order val="2"/>
          <c:tx>
            <c:strRef>
              <c:f>Sheet2!$K$9</c:f>
              <c:strCache>
                <c:ptCount val="1"/>
                <c:pt idx="0">
                  <c:v>N90P45K40+NanoNP2FS</c:v>
                </c:pt>
              </c:strCache>
            </c:strRef>
          </c:tx>
          <c:spPr>
            <a:gradFill>
              <a:gsLst>
                <a:gs pos="97000">
                  <a:schemeClr val="accent3">
                    <a:lumMod val="75000"/>
                  </a:schemeClr>
                </a:gs>
                <a:gs pos="0">
                  <a:schemeClr val="accent3">
                    <a:lumMod val="40000"/>
                    <a:lumOff val="60000"/>
                  </a:schemeClr>
                </a:gs>
              </a:gsLst>
              <a:lin ang="5400000" scaled="1"/>
            </a:gradFill>
            <a:ln>
              <a:solidFill>
                <a:schemeClr val="accent3">
                  <a:lumMod val="40000"/>
                  <a:lumOff val="60000"/>
                </a:schemeClr>
              </a:solidFill>
            </a:ln>
            <a:effectLst/>
          </c:spPr>
          <c:invertIfNegative val="0"/>
          <c:cat>
            <c:multiLvlStrRef>
              <c:f>Sheet2!$L$5:$Q$6</c:f>
              <c:multiLvlStrCache>
                <c:ptCount val="6"/>
                <c:lvl>
                  <c:pt idx="0">
                    <c:v>2024</c:v>
                  </c:pt>
                  <c:pt idx="1">
                    <c:v>2025</c:v>
                  </c:pt>
                  <c:pt idx="2">
                    <c:v>pooled</c:v>
                  </c:pt>
                  <c:pt idx="3">
                    <c:v>2024</c:v>
                  </c:pt>
                  <c:pt idx="4">
                    <c:v>2025</c:v>
                  </c:pt>
                  <c:pt idx="5">
                    <c:v>pooled</c:v>
                  </c:pt>
                </c:lvl>
                <c:lvl>
                  <c:pt idx="0">
                    <c:v>Grain yield (q/ha)*</c:v>
                  </c:pt>
                  <c:pt idx="3">
                    <c:v>Straw yield (q/ha)*</c:v>
                  </c:pt>
                </c:lvl>
              </c:multiLvlStrCache>
            </c:multiLvlStrRef>
          </c:cat>
          <c:val>
            <c:numRef>
              <c:f>Sheet2!$L$9:$Q$9</c:f>
              <c:numCache>
                <c:formatCode>0.0</c:formatCode>
                <c:ptCount val="6"/>
                <c:pt idx="0">
                  <c:v>50.720000000000013</c:v>
                </c:pt>
                <c:pt idx="1">
                  <c:v>50.84</c:v>
                </c:pt>
                <c:pt idx="2">
                  <c:v>50.78</c:v>
                </c:pt>
                <c:pt idx="3">
                  <c:v>70.540000000000006</c:v>
                </c:pt>
                <c:pt idx="4">
                  <c:v>71.38</c:v>
                </c:pt>
                <c:pt idx="5">
                  <c:v>70.959999999999994</c:v>
                </c:pt>
              </c:numCache>
            </c:numRef>
          </c:val>
          <c:extLst>
            <c:ext xmlns:c16="http://schemas.microsoft.com/office/drawing/2014/chart" uri="{C3380CC4-5D6E-409C-BE32-E72D297353CC}">
              <c16:uniqueId val="{00000002-BD84-4BE1-807A-D459FA5E7627}"/>
            </c:ext>
          </c:extLst>
        </c:ser>
        <c:dLbls>
          <c:showLegendKey val="0"/>
          <c:showVal val="0"/>
          <c:showCatName val="0"/>
          <c:showSerName val="0"/>
          <c:showPercent val="0"/>
          <c:showBubbleSize val="0"/>
        </c:dLbls>
        <c:gapWidth val="219"/>
        <c:overlap val="-27"/>
        <c:axId val="747303872"/>
        <c:axId val="747300608"/>
      </c:barChart>
      <c:catAx>
        <c:axId val="74730387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vert="horz"/>
          <a:lstStyle/>
          <a:p>
            <a:pPr>
              <a:defRPr/>
            </a:pPr>
            <a:endParaRPr lang="en-US"/>
          </a:p>
        </c:txPr>
        <c:crossAx val="747300608"/>
        <c:crosses val="autoZero"/>
        <c:auto val="1"/>
        <c:lblAlgn val="ctr"/>
        <c:lblOffset val="100"/>
        <c:noMultiLvlLbl val="0"/>
      </c:catAx>
      <c:valAx>
        <c:axId val="747300608"/>
        <c:scaling>
          <c:orientation val="minMax"/>
        </c:scaling>
        <c:delete val="0"/>
        <c:axPos val="l"/>
        <c:title>
          <c:tx>
            <c:rich>
              <a:bodyPr rot="-5400000" vert="horz"/>
              <a:lstStyle/>
              <a:p>
                <a:pPr>
                  <a:defRPr/>
                </a:pPr>
                <a:r>
                  <a:rPr lang="en-IN"/>
                  <a:t>Yield (q/ha)</a:t>
                </a:r>
              </a:p>
            </c:rich>
          </c:tx>
          <c:overlay val="0"/>
          <c:spPr>
            <a:noFill/>
            <a:ln>
              <a:noFill/>
            </a:ln>
            <a:effectLst/>
          </c:spPr>
        </c:title>
        <c:numFmt formatCode="0.0" sourceLinked="1"/>
        <c:majorTickMark val="none"/>
        <c:minorTickMark val="none"/>
        <c:tickLblPos val="nextTo"/>
        <c:spPr>
          <a:noFill/>
          <a:ln>
            <a:solidFill>
              <a:schemeClr val="tx1"/>
            </a:solidFill>
          </a:ln>
          <a:effectLst/>
        </c:spPr>
        <c:txPr>
          <a:bodyPr rot="-60000000" vert="horz"/>
          <a:lstStyle/>
          <a:p>
            <a:pPr>
              <a:defRPr/>
            </a:pPr>
            <a:endParaRPr lang="en-US"/>
          </a:p>
        </c:txPr>
        <c:crossAx val="747303872"/>
        <c:crosses val="autoZero"/>
        <c:crossBetween val="between"/>
        <c:majorUnit val="20"/>
      </c:valAx>
      <c:spPr>
        <a:noFill/>
        <a:ln>
          <a:noFill/>
        </a:ln>
        <a:effectLst/>
      </c:spPr>
    </c:plotArea>
    <c:legend>
      <c:legendPos val="t"/>
      <c:overlay val="0"/>
      <c:spPr>
        <a:noFill/>
        <a:ln>
          <a:noFill/>
        </a:ln>
        <a:effectLst/>
      </c:spPr>
      <c:txPr>
        <a:bodyPr rot="0" vert="horz"/>
        <a:lstStyle/>
        <a:p>
          <a:pPr>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000" b="0">
          <a:solidFill>
            <a:sysClr val="windowText" lastClr="000000"/>
          </a:solidFill>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C7262-67D6-4AF5-B920-5D12F56BF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77</TotalTime>
  <Pages>8</Pages>
  <Words>3165</Words>
  <Characters>18046</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21169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32</cp:revision>
  <cp:lastPrinted>1999-07-06T11:00:00Z</cp:lastPrinted>
  <dcterms:created xsi:type="dcterms:W3CDTF">2014-10-25T14:34:00Z</dcterms:created>
  <dcterms:modified xsi:type="dcterms:W3CDTF">2026-08-25T07:35:00Z</dcterms:modified>
</cp:coreProperties>
</file>