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43941F4" w14:textId="77777777" w:rsidR="003E5EC4" w:rsidRDefault="003E5EC4" w:rsidP="00786EEE">
      <w:pPr>
        <w:jc w:val="center"/>
        <w:rPr>
          <w:rFonts w:ascii="Arial" w:hAnsi="Arial" w:cs="Arial"/>
          <w:b/>
          <w:lang w:val="en-US"/>
        </w:rPr>
      </w:pPr>
      <w:r w:rsidRPr="003E5EC4">
        <w:rPr>
          <w:rFonts w:ascii="Arial" w:hAnsi="Arial" w:cs="Arial"/>
          <w:b/>
          <w:lang w:val="en-US"/>
        </w:rPr>
        <w:t>Original Research Article</w:t>
      </w:r>
    </w:p>
    <w:p w14:paraId="5E4E2C9B" w14:textId="77777777" w:rsidR="003E5EC4" w:rsidRDefault="003E5EC4" w:rsidP="00786EEE">
      <w:pPr>
        <w:jc w:val="center"/>
        <w:rPr>
          <w:rFonts w:ascii="Arial" w:hAnsi="Arial" w:cs="Arial"/>
          <w:b/>
          <w:lang w:val="en-US"/>
        </w:rPr>
      </w:pPr>
    </w:p>
    <w:p w14:paraId="1756D080" w14:textId="23A3CF23" w:rsidR="004B26DF" w:rsidRPr="004B26DF" w:rsidRDefault="00B40433" w:rsidP="00786EEE">
      <w:pPr>
        <w:jc w:val="center"/>
        <w:rPr>
          <w:rFonts w:ascii="Arial" w:hAnsi="Arial" w:cs="Arial"/>
          <w:b/>
          <w:lang w:val="en-US"/>
        </w:rPr>
      </w:pPr>
      <w:r w:rsidRPr="00B40433">
        <w:rPr>
          <w:rFonts w:ascii="Arial" w:hAnsi="Arial" w:cs="Arial"/>
          <w:b/>
          <w:lang w:val="en-US"/>
        </w:rPr>
        <w:t>EXPRESSION OF N-GLYCANS</w:t>
      </w:r>
      <w:r>
        <w:rPr>
          <w:rFonts w:ascii="Arial" w:hAnsi="Arial" w:cs="Arial"/>
          <w:b/>
          <w:lang w:val="en-US"/>
        </w:rPr>
        <w:t xml:space="preserve"> </w:t>
      </w:r>
      <w:r w:rsidR="004B26DF">
        <w:rPr>
          <w:rFonts w:ascii="Arial" w:hAnsi="Arial" w:cs="Arial"/>
          <w:b/>
          <w:lang w:val="en-US"/>
        </w:rPr>
        <w:t>IN BREAST CARCINOMA</w:t>
      </w:r>
    </w:p>
    <w:p w14:paraId="6EC96C82" w14:textId="77777777" w:rsidR="009F06B8" w:rsidRDefault="009F06B8" w:rsidP="00103A61">
      <w:pPr>
        <w:spacing w:line="360" w:lineRule="auto"/>
        <w:jc w:val="both"/>
        <w:rPr>
          <w:rFonts w:ascii="Arial" w:hAnsi="Arial" w:cs="Arial"/>
          <w:b/>
          <w:lang w:val="pt-BR"/>
        </w:rPr>
      </w:pPr>
    </w:p>
    <w:p w14:paraId="16D92232" w14:textId="77777777" w:rsidR="00216197" w:rsidRDefault="00216197" w:rsidP="00103A61">
      <w:pPr>
        <w:spacing w:line="360" w:lineRule="auto"/>
        <w:jc w:val="both"/>
        <w:rPr>
          <w:rFonts w:ascii="Arial" w:hAnsi="Arial" w:cs="Arial"/>
          <w:b/>
          <w:lang w:val="pt-BR"/>
        </w:rPr>
      </w:pPr>
    </w:p>
    <w:p w14:paraId="4054A17A" w14:textId="334725D5" w:rsidR="00103A61" w:rsidRPr="00436E6A" w:rsidRDefault="00103A61" w:rsidP="00103A61">
      <w:pPr>
        <w:spacing w:line="360" w:lineRule="auto"/>
        <w:jc w:val="both"/>
        <w:rPr>
          <w:rFonts w:ascii="Arial" w:hAnsi="Arial" w:cs="Arial"/>
          <w:b/>
          <w:lang w:val="pt-BR"/>
        </w:rPr>
      </w:pPr>
      <w:r w:rsidRPr="00436E6A">
        <w:rPr>
          <w:rFonts w:ascii="Arial" w:hAnsi="Arial" w:cs="Arial"/>
          <w:b/>
          <w:lang w:val="pt-BR"/>
        </w:rPr>
        <w:t>ABSTRAC</w:t>
      </w:r>
      <w:r w:rsidR="00130840">
        <w:rPr>
          <w:rFonts w:ascii="Arial" w:hAnsi="Arial" w:cs="Arial"/>
          <w:b/>
          <w:lang w:val="pt-BR"/>
        </w:rPr>
        <w:t>T</w:t>
      </w:r>
    </w:p>
    <w:p w14:paraId="208D72CB" w14:textId="0699811E" w:rsidR="007F45F8" w:rsidRDefault="00DF0E25" w:rsidP="00C46EED">
      <w:pPr>
        <w:spacing w:line="360" w:lineRule="auto"/>
        <w:jc w:val="both"/>
        <w:rPr>
          <w:rFonts w:ascii="Arial" w:hAnsi="Arial" w:cs="Arial"/>
          <w:lang w:val="en-US"/>
        </w:rPr>
      </w:pPr>
      <w:r w:rsidRPr="00056F94">
        <w:rPr>
          <w:rFonts w:ascii="Arial" w:hAnsi="Arial" w:cs="Arial"/>
          <w:lang w:val="en-US"/>
        </w:rPr>
        <w:t>Breast</w:t>
      </w:r>
      <w:r w:rsidRPr="009B3AEA">
        <w:rPr>
          <w:rFonts w:ascii="Arial" w:hAnsi="Arial" w:cs="Arial"/>
          <w:lang w:val="en-US"/>
        </w:rPr>
        <w:t xml:space="preserve"> cancer is the most common malignant tumor and the second leading caus</w:t>
      </w:r>
      <w:r w:rsidR="004B1480">
        <w:rPr>
          <w:rFonts w:ascii="Arial" w:hAnsi="Arial" w:cs="Arial"/>
          <w:lang w:val="en-US"/>
        </w:rPr>
        <w:t>e of cancer mortality in women and</w:t>
      </w:r>
      <w:r w:rsidR="007C3E03" w:rsidRPr="007C3E03">
        <w:rPr>
          <w:rFonts w:ascii="Arial" w:hAnsi="Arial" w:cs="Arial"/>
          <w:lang w:val="en-US"/>
        </w:rPr>
        <w:t xml:space="preserve"> characterized by distinct shifts in the N-</w:t>
      </w:r>
      <w:proofErr w:type="spellStart"/>
      <w:r w:rsidR="007C3E03" w:rsidRPr="007C3E03">
        <w:rPr>
          <w:rFonts w:ascii="Arial" w:hAnsi="Arial" w:cs="Arial"/>
          <w:lang w:val="en-US"/>
        </w:rPr>
        <w:t>glycome</w:t>
      </w:r>
      <w:proofErr w:type="spellEnd"/>
      <w:r w:rsidR="007C3E03" w:rsidRPr="007C3E03">
        <w:rPr>
          <w:rFonts w:ascii="Arial" w:hAnsi="Arial" w:cs="Arial"/>
          <w:lang w:val="en-US"/>
        </w:rPr>
        <w:t>, including increased multi-antenn</w:t>
      </w:r>
      <w:r w:rsidR="004B1480">
        <w:rPr>
          <w:rFonts w:ascii="Arial" w:hAnsi="Arial" w:cs="Arial"/>
          <w:lang w:val="en-US"/>
        </w:rPr>
        <w:t xml:space="preserve">ary branching and </w:t>
      </w:r>
      <w:proofErr w:type="spellStart"/>
      <w:r w:rsidR="004B1480">
        <w:rPr>
          <w:rFonts w:ascii="Arial" w:hAnsi="Arial" w:cs="Arial"/>
          <w:lang w:val="en-US"/>
        </w:rPr>
        <w:t>hypersialylation</w:t>
      </w:r>
      <w:proofErr w:type="spellEnd"/>
      <w:r w:rsidR="007C3E03" w:rsidRPr="007C3E03">
        <w:rPr>
          <w:rFonts w:ascii="Arial" w:hAnsi="Arial" w:cs="Arial"/>
          <w:lang w:val="en-US"/>
        </w:rPr>
        <w:t>. High-mannose structures are consistently upregulated in both tissue and serum, offering high diagnostic accuracy for early-stage detection.</w:t>
      </w:r>
      <w:r w:rsidR="00925A78" w:rsidRPr="004441C0">
        <w:rPr>
          <w:lang w:val="en-GB"/>
        </w:rPr>
        <w:t xml:space="preserve"> </w:t>
      </w:r>
      <w:r w:rsidR="00577EDF" w:rsidRPr="00B447E9">
        <w:rPr>
          <w:rFonts w:ascii="Arial" w:hAnsi="Arial" w:cs="Arial"/>
          <w:lang w:val="en-US"/>
        </w:rPr>
        <w:t xml:space="preserve">The aim of this study is to evaluate the expression of N-glycans </w:t>
      </w:r>
      <w:r w:rsidR="00577EDF">
        <w:rPr>
          <w:rFonts w:ascii="Arial" w:hAnsi="Arial" w:cs="Arial"/>
          <w:lang w:val="en-US"/>
        </w:rPr>
        <w:t>in p</w:t>
      </w:r>
      <w:r w:rsidR="00577EDF" w:rsidRPr="00B447E9">
        <w:rPr>
          <w:rFonts w:ascii="Arial" w:hAnsi="Arial" w:cs="Arial"/>
          <w:lang w:val="en-US"/>
        </w:rPr>
        <w:t>araffin-embedded blocks from breast tissues diagnosed with breast carcinoma</w:t>
      </w:r>
      <w:r w:rsidR="00577EDF">
        <w:rPr>
          <w:rFonts w:ascii="Arial" w:hAnsi="Arial" w:cs="Arial"/>
          <w:lang w:val="en-US"/>
        </w:rPr>
        <w:t>.</w:t>
      </w:r>
      <w:r w:rsidR="009A4C8D">
        <w:rPr>
          <w:rFonts w:ascii="Arial" w:hAnsi="Arial" w:cs="Arial"/>
          <w:lang w:val="en-US"/>
        </w:rPr>
        <w:t xml:space="preserve"> </w:t>
      </w:r>
      <w:r w:rsidRPr="009B3AEA">
        <w:rPr>
          <w:rFonts w:ascii="Arial" w:hAnsi="Arial" w:cs="Arial"/>
          <w:lang w:val="en-US"/>
        </w:rPr>
        <w:t xml:space="preserve">Lectin </w:t>
      </w:r>
      <w:r w:rsidR="0061273B" w:rsidRPr="009B3AEA">
        <w:rPr>
          <w:rFonts w:ascii="Arial" w:hAnsi="Arial" w:cs="Arial"/>
          <w:lang w:val="en-US"/>
        </w:rPr>
        <w:t>histochemistry</w:t>
      </w:r>
      <w:r w:rsidRPr="009B3AEA">
        <w:rPr>
          <w:rFonts w:ascii="Arial" w:hAnsi="Arial" w:cs="Arial"/>
          <w:lang w:val="en-US"/>
        </w:rPr>
        <w:t xml:space="preserve">, </w:t>
      </w:r>
      <w:r>
        <w:rPr>
          <w:rFonts w:ascii="Arial" w:hAnsi="Arial" w:cs="Arial"/>
          <w:lang w:val="en-US"/>
        </w:rPr>
        <w:t xml:space="preserve">were used to examine the </w:t>
      </w:r>
      <w:r w:rsidRPr="009B3AEA">
        <w:rPr>
          <w:rFonts w:ascii="Arial" w:hAnsi="Arial" w:cs="Arial"/>
          <w:lang w:val="en-US"/>
        </w:rPr>
        <w:t xml:space="preserve">expression and distribution of </w:t>
      </w:r>
      <w:r w:rsidR="00250792">
        <w:rPr>
          <w:rFonts w:ascii="Arial" w:hAnsi="Arial" w:cs="Arial"/>
          <w:lang w:val="en-US"/>
        </w:rPr>
        <w:t>N-</w:t>
      </w:r>
      <w:r w:rsidR="00786EEE">
        <w:rPr>
          <w:rFonts w:ascii="Arial" w:hAnsi="Arial" w:cs="Arial"/>
          <w:lang w:val="en-US"/>
        </w:rPr>
        <w:t>glycan</w:t>
      </w:r>
      <w:r w:rsidR="00250792">
        <w:rPr>
          <w:rFonts w:ascii="Arial" w:hAnsi="Arial" w:cs="Arial"/>
          <w:lang w:val="en-US"/>
        </w:rPr>
        <w:t xml:space="preserve"> in</w:t>
      </w:r>
      <w:r w:rsidR="00250792" w:rsidRPr="009B3AEA">
        <w:rPr>
          <w:rFonts w:ascii="Arial" w:hAnsi="Arial" w:cs="Arial"/>
          <w:lang w:val="en-US"/>
        </w:rPr>
        <w:t xml:space="preserve"> paraffin-embedded blocks from 10 breast tis</w:t>
      </w:r>
      <w:r w:rsidR="00250792">
        <w:rPr>
          <w:rFonts w:ascii="Arial" w:hAnsi="Arial" w:cs="Arial"/>
          <w:lang w:val="en-US"/>
        </w:rPr>
        <w:t>sues diagnosed with</w:t>
      </w:r>
      <w:r w:rsidR="009A4C8D">
        <w:rPr>
          <w:rFonts w:ascii="Arial" w:hAnsi="Arial" w:cs="Arial"/>
          <w:lang w:val="en-US"/>
        </w:rPr>
        <w:t xml:space="preserve"> fibroadenoma,</w:t>
      </w:r>
      <w:r w:rsidR="00250792">
        <w:rPr>
          <w:rFonts w:ascii="Arial" w:hAnsi="Arial" w:cs="Arial"/>
          <w:lang w:val="en-US"/>
        </w:rPr>
        <w:t xml:space="preserve"> breast carcinoma and </w:t>
      </w:r>
      <w:r w:rsidR="00250792" w:rsidRPr="009B3AEA">
        <w:rPr>
          <w:rFonts w:ascii="Arial" w:hAnsi="Arial" w:cs="Arial"/>
          <w:lang w:val="en-US"/>
        </w:rPr>
        <w:t xml:space="preserve">as control </w:t>
      </w:r>
      <w:r w:rsidR="009A4C8D">
        <w:rPr>
          <w:rFonts w:ascii="Arial" w:hAnsi="Arial" w:cs="Arial"/>
          <w:lang w:val="en-US"/>
        </w:rPr>
        <w:t>5</w:t>
      </w:r>
      <w:r w:rsidR="00250792" w:rsidRPr="009B3AEA">
        <w:rPr>
          <w:rFonts w:ascii="Arial" w:hAnsi="Arial" w:cs="Arial"/>
          <w:lang w:val="en-US"/>
        </w:rPr>
        <w:t xml:space="preserve"> healthy tissue samples</w:t>
      </w:r>
      <w:r w:rsidR="0091273B">
        <w:rPr>
          <w:rFonts w:ascii="Arial" w:hAnsi="Arial" w:cs="Arial"/>
          <w:lang w:val="en-US"/>
        </w:rPr>
        <w:t>,</w:t>
      </w:r>
      <w:r w:rsidR="00250792" w:rsidRPr="00250792">
        <w:rPr>
          <w:rFonts w:ascii="Arial" w:hAnsi="Arial" w:cs="Arial"/>
          <w:lang w:val="en-US"/>
        </w:rPr>
        <w:t xml:space="preserve"> </w:t>
      </w:r>
      <w:r w:rsidR="00250792">
        <w:rPr>
          <w:rFonts w:ascii="Arial" w:hAnsi="Arial" w:cs="Arial"/>
          <w:lang w:val="en-US"/>
        </w:rPr>
        <w:t xml:space="preserve">using lectins from </w:t>
      </w:r>
      <w:r w:rsidR="00032825" w:rsidRPr="00032825">
        <w:rPr>
          <w:rFonts w:ascii="Arial" w:hAnsi="Arial" w:cs="Arial"/>
          <w:i/>
          <w:lang w:val="en-US"/>
        </w:rPr>
        <w:t>Ulex europaeus I</w:t>
      </w:r>
      <w:r w:rsidR="00032825">
        <w:rPr>
          <w:rFonts w:ascii="Arial" w:hAnsi="Arial" w:cs="Arial"/>
          <w:lang w:val="en-US"/>
        </w:rPr>
        <w:t xml:space="preserve">, </w:t>
      </w:r>
      <w:r w:rsidR="00032825" w:rsidRPr="00032825">
        <w:rPr>
          <w:rFonts w:ascii="Arial" w:hAnsi="Arial" w:cs="Arial"/>
          <w:i/>
          <w:lang w:val="en-US"/>
        </w:rPr>
        <w:t>Lens culinaris,</w:t>
      </w:r>
      <w:r w:rsidR="00032825">
        <w:rPr>
          <w:rFonts w:ascii="Arial" w:hAnsi="Arial" w:cs="Arial"/>
          <w:lang w:val="en-US"/>
        </w:rPr>
        <w:t xml:space="preserve"> </w:t>
      </w:r>
      <w:r w:rsidR="00032825" w:rsidRPr="00403F86">
        <w:rPr>
          <w:rFonts w:ascii="Arial" w:hAnsi="Arial" w:cs="Arial"/>
          <w:i/>
          <w:lang w:val="en-US"/>
        </w:rPr>
        <w:t xml:space="preserve">Canavalia </w:t>
      </w:r>
      <w:proofErr w:type="spellStart"/>
      <w:r w:rsidR="00032825" w:rsidRPr="00403F86">
        <w:rPr>
          <w:rFonts w:ascii="Arial" w:hAnsi="Arial" w:cs="Arial"/>
          <w:i/>
          <w:lang w:val="en-US"/>
        </w:rPr>
        <w:t>ensiformis</w:t>
      </w:r>
      <w:proofErr w:type="spellEnd"/>
      <w:r w:rsidR="00403F86">
        <w:rPr>
          <w:rFonts w:ascii="Arial" w:hAnsi="Arial" w:cs="Arial"/>
          <w:lang w:val="en-US"/>
        </w:rPr>
        <w:t xml:space="preserve">, </w:t>
      </w:r>
      <w:r w:rsidR="00403F86" w:rsidRPr="001E118B">
        <w:rPr>
          <w:rFonts w:ascii="Arial" w:hAnsi="Arial" w:cs="Arial"/>
          <w:i/>
          <w:lang w:val="en-US"/>
        </w:rPr>
        <w:t xml:space="preserve">Lotus tetragonolobus </w:t>
      </w:r>
      <w:r w:rsidR="001E118B">
        <w:rPr>
          <w:rFonts w:ascii="Arial" w:hAnsi="Arial" w:cs="Arial"/>
          <w:lang w:val="en-US"/>
        </w:rPr>
        <w:t>a</w:t>
      </w:r>
      <w:r w:rsidR="00403F86">
        <w:rPr>
          <w:rFonts w:ascii="Arial" w:hAnsi="Arial" w:cs="Arial"/>
          <w:lang w:val="en-US"/>
        </w:rPr>
        <w:t>nd</w:t>
      </w:r>
      <w:r w:rsidR="001E118B" w:rsidRPr="004441C0">
        <w:rPr>
          <w:lang w:val="en-GB"/>
        </w:rPr>
        <w:t xml:space="preserve"> </w:t>
      </w:r>
      <w:r w:rsidR="001E118B" w:rsidRPr="001E118B">
        <w:rPr>
          <w:rFonts w:ascii="Arial" w:hAnsi="Arial" w:cs="Arial"/>
          <w:i/>
          <w:lang w:val="en-US"/>
        </w:rPr>
        <w:t>Triticum vulgaris</w:t>
      </w:r>
      <w:r w:rsidR="000565BC">
        <w:rPr>
          <w:rFonts w:ascii="Arial" w:hAnsi="Arial" w:cs="Arial"/>
          <w:i/>
          <w:lang w:val="en-US"/>
        </w:rPr>
        <w:t>.</w:t>
      </w:r>
      <w:r w:rsidR="009A4C8D">
        <w:rPr>
          <w:rFonts w:ascii="Arial" w:hAnsi="Arial" w:cs="Arial"/>
          <w:lang w:val="en-US"/>
        </w:rPr>
        <w:t xml:space="preserve"> </w:t>
      </w:r>
      <w:r w:rsidR="00F30C1D" w:rsidRPr="00F30C1D">
        <w:rPr>
          <w:rFonts w:ascii="Arial" w:hAnsi="Arial" w:cs="Arial"/>
          <w:lang w:val="en-US"/>
        </w:rPr>
        <w:t>The lectin</w:t>
      </w:r>
      <w:r w:rsidR="009A4C8D">
        <w:rPr>
          <w:rFonts w:ascii="Arial" w:hAnsi="Arial" w:cs="Arial"/>
          <w:lang w:val="en-US"/>
        </w:rPr>
        <w:t>s</w:t>
      </w:r>
      <w:r w:rsidR="00F30C1D" w:rsidRPr="00F30C1D">
        <w:rPr>
          <w:rFonts w:ascii="Arial" w:hAnsi="Arial" w:cs="Arial"/>
          <w:lang w:val="en-US"/>
        </w:rPr>
        <w:t xml:space="preserve"> from </w:t>
      </w:r>
      <w:r w:rsidR="00F30C1D" w:rsidRPr="00F30C1D">
        <w:rPr>
          <w:rFonts w:ascii="Arial" w:hAnsi="Arial" w:cs="Arial"/>
          <w:i/>
          <w:lang w:val="en-US"/>
        </w:rPr>
        <w:t xml:space="preserve">Lotus </w:t>
      </w:r>
      <w:r w:rsidR="009A4C8D" w:rsidRPr="00F30C1D">
        <w:rPr>
          <w:rFonts w:ascii="Arial" w:hAnsi="Arial" w:cs="Arial"/>
          <w:i/>
          <w:lang w:val="en-US"/>
        </w:rPr>
        <w:t>tetragonolobus</w:t>
      </w:r>
      <w:r w:rsidR="009A4C8D" w:rsidRPr="00F30C1D">
        <w:rPr>
          <w:rFonts w:ascii="Arial" w:hAnsi="Arial" w:cs="Arial"/>
          <w:lang w:val="en-US"/>
        </w:rPr>
        <w:t xml:space="preserve"> </w:t>
      </w:r>
      <w:r w:rsidR="009A4C8D">
        <w:rPr>
          <w:rFonts w:ascii="Arial" w:hAnsi="Arial" w:cs="Arial"/>
          <w:lang w:val="en-US"/>
        </w:rPr>
        <w:t xml:space="preserve">and </w:t>
      </w:r>
      <w:r w:rsidR="009A4C8D" w:rsidRPr="009A4C8D">
        <w:rPr>
          <w:rFonts w:ascii="Arial" w:hAnsi="Arial" w:cs="Arial"/>
          <w:i/>
          <w:iCs/>
          <w:lang w:val="en-US"/>
        </w:rPr>
        <w:t>Ulex europaeus</w:t>
      </w:r>
      <w:r w:rsidR="009A4C8D">
        <w:rPr>
          <w:rFonts w:ascii="Arial" w:hAnsi="Arial" w:cs="Arial"/>
          <w:i/>
          <w:iCs/>
          <w:lang w:val="en-US"/>
        </w:rPr>
        <w:t xml:space="preserve"> I</w:t>
      </w:r>
      <w:r w:rsidR="009A4C8D" w:rsidRPr="009A4C8D">
        <w:rPr>
          <w:rFonts w:ascii="Arial" w:hAnsi="Arial" w:cs="Arial"/>
          <w:i/>
          <w:iCs/>
          <w:lang w:val="en-US"/>
        </w:rPr>
        <w:t xml:space="preserve"> </w:t>
      </w:r>
      <w:r w:rsidR="009A4C8D" w:rsidRPr="009A4C8D">
        <w:rPr>
          <w:rFonts w:ascii="Arial" w:hAnsi="Arial" w:cs="Arial"/>
          <w:lang w:val="en-US"/>
        </w:rPr>
        <w:t>re</w:t>
      </w:r>
      <w:r w:rsidR="009A4C8D" w:rsidRPr="00F30C1D">
        <w:rPr>
          <w:rFonts w:ascii="Arial" w:hAnsi="Arial" w:cs="Arial"/>
          <w:lang w:val="en-US"/>
        </w:rPr>
        <w:t>mained constant</w:t>
      </w:r>
      <w:r w:rsidR="009A4C8D" w:rsidRPr="009A4C8D">
        <w:rPr>
          <w:rFonts w:ascii="Arial" w:hAnsi="Arial" w:cs="Arial"/>
          <w:i/>
          <w:iCs/>
          <w:lang w:val="en-US"/>
        </w:rPr>
        <w:t xml:space="preserve"> </w:t>
      </w:r>
      <w:r w:rsidR="009A4C8D" w:rsidRPr="009A4C8D">
        <w:rPr>
          <w:rFonts w:ascii="Arial" w:hAnsi="Arial" w:cs="Arial"/>
          <w:lang w:val="en-US"/>
        </w:rPr>
        <w:t>suggesting a ubiquitous binding target regardless of pathology</w:t>
      </w:r>
      <w:r w:rsidR="00F30C1D" w:rsidRPr="00F30C1D">
        <w:rPr>
          <w:rFonts w:ascii="Arial" w:hAnsi="Arial" w:cs="Arial"/>
          <w:lang w:val="en-US"/>
        </w:rPr>
        <w:t xml:space="preserve">; lectins such as </w:t>
      </w:r>
      <w:r w:rsidR="00F30C1D" w:rsidRPr="00F30C1D">
        <w:rPr>
          <w:rFonts w:ascii="Arial" w:hAnsi="Arial" w:cs="Arial"/>
          <w:i/>
          <w:lang w:val="en-US"/>
        </w:rPr>
        <w:t>Lens culinaris</w:t>
      </w:r>
      <w:r w:rsidR="00F30C1D" w:rsidRPr="00F30C1D">
        <w:rPr>
          <w:rFonts w:ascii="Arial" w:hAnsi="Arial" w:cs="Arial"/>
          <w:lang w:val="en-US"/>
        </w:rPr>
        <w:t xml:space="preserve"> and </w:t>
      </w:r>
      <w:r w:rsidR="00F30C1D" w:rsidRPr="00F30C1D">
        <w:rPr>
          <w:rFonts w:ascii="Arial" w:hAnsi="Arial" w:cs="Arial"/>
          <w:i/>
          <w:lang w:val="en-US"/>
        </w:rPr>
        <w:t>Triticum vulgaris</w:t>
      </w:r>
      <w:r w:rsidR="00F30C1D" w:rsidRPr="00F30C1D">
        <w:rPr>
          <w:rFonts w:ascii="Arial" w:hAnsi="Arial" w:cs="Arial"/>
          <w:lang w:val="en-US"/>
        </w:rPr>
        <w:t xml:space="preserve"> show a loss of reactivity associated with more advanced stages of malignancy (grade III). In contrast, the biphasic </w:t>
      </w:r>
      <w:r w:rsidR="007A008A" w:rsidRPr="00F30C1D">
        <w:rPr>
          <w:rFonts w:ascii="Arial" w:hAnsi="Arial" w:cs="Arial"/>
          <w:lang w:val="en-US"/>
        </w:rPr>
        <w:t>behavior</w:t>
      </w:r>
      <w:r w:rsidR="00F30C1D" w:rsidRPr="00F30C1D">
        <w:rPr>
          <w:rFonts w:ascii="Arial" w:hAnsi="Arial" w:cs="Arial"/>
          <w:lang w:val="en-US"/>
        </w:rPr>
        <w:t xml:space="preserve"> of </w:t>
      </w:r>
      <w:r w:rsidR="00F30C1D" w:rsidRPr="00F30C1D">
        <w:rPr>
          <w:rFonts w:ascii="Arial" w:hAnsi="Arial" w:cs="Arial"/>
          <w:i/>
          <w:lang w:val="en-US"/>
        </w:rPr>
        <w:t xml:space="preserve">Canavalia </w:t>
      </w:r>
      <w:proofErr w:type="spellStart"/>
      <w:r w:rsidR="00F30C1D" w:rsidRPr="00F30C1D">
        <w:rPr>
          <w:rFonts w:ascii="Arial" w:hAnsi="Arial" w:cs="Arial"/>
          <w:i/>
          <w:lang w:val="en-US"/>
        </w:rPr>
        <w:t>ensiformis</w:t>
      </w:r>
      <w:proofErr w:type="spellEnd"/>
      <w:r w:rsidR="00F30C1D" w:rsidRPr="00F30C1D">
        <w:rPr>
          <w:rFonts w:ascii="Arial" w:hAnsi="Arial" w:cs="Arial"/>
          <w:lang w:val="en-US"/>
        </w:rPr>
        <w:t xml:space="preserve"> requires further investigation to determine whether the recovery observed in grade III is due to specific changes in membrane glycosylation during </w:t>
      </w:r>
      <w:r w:rsidR="003E0487" w:rsidRPr="00F30C1D">
        <w:rPr>
          <w:rFonts w:ascii="Arial" w:hAnsi="Arial" w:cs="Arial"/>
          <w:lang w:val="en-US"/>
        </w:rPr>
        <w:t>tumor</w:t>
      </w:r>
      <w:r w:rsidR="00F30C1D" w:rsidRPr="00F30C1D">
        <w:rPr>
          <w:rFonts w:ascii="Arial" w:hAnsi="Arial" w:cs="Arial"/>
          <w:lang w:val="en-US"/>
        </w:rPr>
        <w:t xml:space="preserve"> progression.</w:t>
      </w:r>
      <w:r>
        <w:rPr>
          <w:rFonts w:ascii="Arial" w:hAnsi="Arial" w:cs="Arial"/>
          <w:lang w:val="en-US"/>
        </w:rPr>
        <w:t xml:space="preserve"> </w:t>
      </w:r>
      <w:r w:rsidR="009A4C8D">
        <w:rPr>
          <w:rFonts w:ascii="Arial" w:hAnsi="Arial" w:cs="Arial"/>
          <w:lang w:val="en-US"/>
        </w:rPr>
        <w:t xml:space="preserve"> </w:t>
      </w:r>
      <w:r w:rsidR="0061273B">
        <w:rPr>
          <w:rFonts w:ascii="Arial" w:hAnsi="Arial" w:cs="Arial"/>
          <w:lang w:val="en-US"/>
        </w:rPr>
        <w:t xml:space="preserve">Our results </w:t>
      </w:r>
      <w:r w:rsidR="00C70CC6">
        <w:rPr>
          <w:rFonts w:ascii="Arial" w:hAnsi="Arial" w:cs="Arial"/>
          <w:lang w:val="en-US"/>
        </w:rPr>
        <w:t>suggest</w:t>
      </w:r>
      <w:r w:rsidR="0061273B">
        <w:rPr>
          <w:rFonts w:ascii="Arial" w:hAnsi="Arial" w:cs="Arial"/>
          <w:lang w:val="en-US"/>
        </w:rPr>
        <w:t xml:space="preserve"> that the </w:t>
      </w:r>
      <w:r w:rsidR="00F53908" w:rsidRPr="004B1480">
        <w:rPr>
          <w:rFonts w:ascii="Arial" w:hAnsi="Arial" w:cs="Arial"/>
          <w:lang w:val="en-US"/>
        </w:rPr>
        <w:t>variability</w:t>
      </w:r>
      <w:r w:rsidR="004B1480" w:rsidRPr="004B1480">
        <w:rPr>
          <w:rFonts w:ascii="Arial" w:hAnsi="Arial" w:cs="Arial"/>
          <w:lang w:val="en-US"/>
        </w:rPr>
        <w:t xml:space="preserve"> in lectin affinity reflects alterations in cellular </w:t>
      </w:r>
      <w:r w:rsidR="0061273B">
        <w:rPr>
          <w:rFonts w:ascii="Arial" w:hAnsi="Arial" w:cs="Arial"/>
          <w:lang w:val="en-US"/>
        </w:rPr>
        <w:t>N-</w:t>
      </w:r>
      <w:r w:rsidR="004B1480" w:rsidRPr="004B1480">
        <w:rPr>
          <w:rFonts w:ascii="Arial" w:hAnsi="Arial" w:cs="Arial"/>
          <w:lang w:val="en-US"/>
        </w:rPr>
        <w:t xml:space="preserve">glycosylation, making it possible to distinguish between different stages of histological </w:t>
      </w:r>
      <w:r w:rsidR="003E0487" w:rsidRPr="004B1480">
        <w:rPr>
          <w:rFonts w:ascii="Arial" w:hAnsi="Arial" w:cs="Arial"/>
          <w:lang w:val="en-US"/>
        </w:rPr>
        <w:t>tumor</w:t>
      </w:r>
      <w:r w:rsidR="004B1480" w:rsidRPr="004B1480">
        <w:rPr>
          <w:rFonts w:ascii="Arial" w:hAnsi="Arial" w:cs="Arial"/>
          <w:lang w:val="en-US"/>
        </w:rPr>
        <w:t xml:space="preserve"> progression; further studies are required to confirm this</w:t>
      </w:r>
    </w:p>
    <w:p w14:paraId="6D79A8FD" w14:textId="77777777" w:rsidR="004B1480" w:rsidRDefault="004B1480" w:rsidP="00C46EED">
      <w:pPr>
        <w:spacing w:line="360" w:lineRule="auto"/>
        <w:contextualSpacing/>
        <w:jc w:val="both"/>
        <w:rPr>
          <w:rFonts w:ascii="Arial" w:hAnsi="Arial" w:cs="Arial"/>
          <w:lang w:val="en-US"/>
        </w:rPr>
      </w:pPr>
    </w:p>
    <w:p w14:paraId="6F54EA8B" w14:textId="18217E0A" w:rsidR="006263F4" w:rsidRDefault="006263F4" w:rsidP="004749D0">
      <w:pPr>
        <w:spacing w:line="360" w:lineRule="auto"/>
        <w:contextualSpacing/>
        <w:jc w:val="both"/>
        <w:rPr>
          <w:rFonts w:ascii="Arial" w:hAnsi="Arial" w:cs="Arial"/>
          <w:lang w:val="en-US"/>
        </w:rPr>
      </w:pPr>
      <w:r>
        <w:rPr>
          <w:rFonts w:ascii="Arial" w:hAnsi="Arial" w:cs="Arial"/>
          <w:lang w:val="en-US"/>
        </w:rPr>
        <w:t>Keywords:</w:t>
      </w:r>
      <w:r w:rsidR="00577EDF" w:rsidRPr="004441C0">
        <w:rPr>
          <w:lang w:val="en-GB"/>
        </w:rPr>
        <w:t xml:space="preserve"> </w:t>
      </w:r>
      <w:r w:rsidR="00577EDF" w:rsidRPr="00577EDF">
        <w:rPr>
          <w:rFonts w:ascii="Arial" w:hAnsi="Arial" w:cs="Arial"/>
          <w:lang w:val="en-US"/>
        </w:rPr>
        <w:t>N-glycans</w:t>
      </w:r>
      <w:r w:rsidR="007F45F8">
        <w:rPr>
          <w:rFonts w:ascii="Arial" w:hAnsi="Arial" w:cs="Arial"/>
          <w:lang w:val="en-US"/>
        </w:rPr>
        <w:t xml:space="preserve">, Breast Cancer, </w:t>
      </w:r>
      <w:r w:rsidR="00786EEE" w:rsidRPr="009B3AEA">
        <w:rPr>
          <w:rFonts w:ascii="Arial" w:hAnsi="Arial" w:cs="Arial"/>
          <w:lang w:val="en-US"/>
        </w:rPr>
        <w:t xml:space="preserve">Lectin </w:t>
      </w:r>
      <w:r w:rsidR="003E0487" w:rsidRPr="009B3AEA">
        <w:rPr>
          <w:rFonts w:ascii="Arial" w:hAnsi="Arial" w:cs="Arial"/>
          <w:lang w:val="en-US"/>
        </w:rPr>
        <w:t>histochemistry</w:t>
      </w:r>
      <w:r w:rsidR="00F53908">
        <w:rPr>
          <w:rFonts w:ascii="Arial" w:hAnsi="Arial" w:cs="Arial"/>
          <w:lang w:val="en-US"/>
        </w:rPr>
        <w:t>.</w:t>
      </w:r>
    </w:p>
    <w:p w14:paraId="23773547" w14:textId="77777777" w:rsidR="009A4C8D" w:rsidRPr="00F53908" w:rsidRDefault="009A4C8D" w:rsidP="004749D0">
      <w:pPr>
        <w:spacing w:line="360" w:lineRule="auto"/>
        <w:contextualSpacing/>
        <w:jc w:val="both"/>
        <w:rPr>
          <w:rFonts w:ascii="Arial" w:hAnsi="Arial" w:cs="Arial"/>
          <w:lang w:val="en-US"/>
        </w:rPr>
      </w:pPr>
    </w:p>
    <w:p w14:paraId="27B6C16C" w14:textId="77777777" w:rsidR="004B26DF" w:rsidRPr="004749D0" w:rsidRDefault="004749D0" w:rsidP="004749D0">
      <w:pPr>
        <w:spacing w:line="360" w:lineRule="auto"/>
        <w:jc w:val="both"/>
        <w:rPr>
          <w:rFonts w:ascii="Arial" w:hAnsi="Arial" w:cs="Arial"/>
          <w:b/>
          <w:lang w:val="en-US"/>
        </w:rPr>
      </w:pPr>
      <w:r>
        <w:rPr>
          <w:rFonts w:ascii="Arial" w:hAnsi="Arial" w:cs="Arial"/>
          <w:b/>
          <w:lang w:val="en-US"/>
        </w:rPr>
        <w:t xml:space="preserve">1. </w:t>
      </w:r>
      <w:r w:rsidR="003F0E32" w:rsidRPr="004749D0">
        <w:rPr>
          <w:rFonts w:ascii="Arial" w:hAnsi="Arial" w:cs="Arial"/>
          <w:b/>
          <w:lang w:val="en-US"/>
        </w:rPr>
        <w:t>INTRODUCTION.</w:t>
      </w:r>
    </w:p>
    <w:p w14:paraId="29270781" w14:textId="61C39E99" w:rsidR="00670D27" w:rsidRDefault="00345C71" w:rsidP="00670D27">
      <w:pPr>
        <w:spacing w:line="360" w:lineRule="auto"/>
        <w:jc w:val="both"/>
        <w:rPr>
          <w:rFonts w:ascii="Arial" w:hAnsi="Arial" w:cs="Arial"/>
          <w:lang w:val="en-US"/>
        </w:rPr>
      </w:pPr>
      <w:r w:rsidRPr="00345C71">
        <w:rPr>
          <w:rFonts w:ascii="Arial" w:hAnsi="Arial" w:cs="Arial"/>
          <w:lang w:val="en-US"/>
        </w:rPr>
        <w:t xml:space="preserve">Breast cancer remains the leading cause of cancer deaths in women worldwide. The chances of a woman developing this disease in her lifetime have increased </w:t>
      </w:r>
      <w:r w:rsidRPr="00345C71">
        <w:rPr>
          <w:rFonts w:ascii="Arial" w:hAnsi="Arial" w:cs="Arial"/>
          <w:lang w:val="en-US"/>
        </w:rPr>
        <w:lastRenderedPageBreak/>
        <w:t>significantly over the past few decades from 1 in 11 in 1975 to 1 in 8 in 2016</w:t>
      </w:r>
      <w:r w:rsidR="00850DC2">
        <w:rPr>
          <w:rFonts w:ascii="Arial" w:hAnsi="Arial" w:cs="Arial"/>
          <w:lang w:val="en-US"/>
        </w:rPr>
        <w:t xml:space="preserve"> </w:t>
      </w:r>
      <w:r w:rsidR="007B35A3">
        <w:rPr>
          <w:rFonts w:ascii="Arial" w:hAnsi="Arial" w:cs="Arial"/>
          <w:lang w:val="en-US"/>
        </w:rPr>
        <w:t>(Scott</w:t>
      </w:r>
      <w:r w:rsidR="007B35A3">
        <w:rPr>
          <w:rFonts w:ascii="Arial" w:eastAsiaTheme="minorHAnsi" w:hAnsi="Arial" w:cs="Arial"/>
          <w:bCs/>
          <w:szCs w:val="22"/>
          <w:lang w:val="en-US" w:eastAsia="en-US"/>
        </w:rPr>
        <w:t xml:space="preserve"> </w:t>
      </w:r>
      <w:r w:rsidR="00C34805">
        <w:rPr>
          <w:rFonts w:ascii="Arial" w:eastAsiaTheme="minorHAnsi" w:hAnsi="Arial" w:cs="Arial"/>
          <w:bCs/>
          <w:szCs w:val="22"/>
          <w:lang w:val="en-US" w:eastAsia="en-US"/>
        </w:rPr>
        <w:t xml:space="preserve">&amp; </w:t>
      </w:r>
      <w:r w:rsidR="001C7F8D">
        <w:rPr>
          <w:rFonts w:ascii="Arial" w:eastAsiaTheme="minorHAnsi" w:hAnsi="Arial" w:cs="Arial"/>
          <w:bCs/>
          <w:szCs w:val="22"/>
          <w:lang w:val="en-US" w:eastAsia="en-US"/>
        </w:rPr>
        <w:t>Drake, 20</w:t>
      </w:r>
      <w:r w:rsidR="00165C3F">
        <w:rPr>
          <w:rFonts w:ascii="Arial" w:eastAsiaTheme="minorHAnsi" w:hAnsi="Arial" w:cs="Arial"/>
          <w:bCs/>
          <w:szCs w:val="22"/>
          <w:lang w:val="en-US" w:eastAsia="en-US"/>
        </w:rPr>
        <w:t>19</w:t>
      </w:r>
      <w:r w:rsidR="00850DC2">
        <w:rPr>
          <w:rFonts w:ascii="Arial" w:hAnsi="Arial" w:cs="Arial"/>
          <w:lang w:val="en-US"/>
        </w:rPr>
        <w:t>)</w:t>
      </w:r>
      <w:r w:rsidR="00305571">
        <w:rPr>
          <w:rFonts w:ascii="Arial" w:hAnsi="Arial" w:cs="Arial"/>
          <w:lang w:val="en-US"/>
        </w:rPr>
        <w:t>.</w:t>
      </w:r>
      <w:r w:rsidR="00E263F7">
        <w:rPr>
          <w:rFonts w:ascii="Arial" w:hAnsi="Arial" w:cs="Arial"/>
          <w:lang w:val="en-US"/>
        </w:rPr>
        <w:t xml:space="preserve"> </w:t>
      </w:r>
      <w:r w:rsidR="00305571" w:rsidRPr="00305571">
        <w:rPr>
          <w:rFonts w:ascii="Arial" w:hAnsi="Arial" w:cs="Arial"/>
          <w:lang w:val="en-US"/>
        </w:rPr>
        <w:t xml:space="preserve">While the mortality rate from breast cancers confined to the breast or associated draining lymph nodes is low, the majority of breast cancer deaths are due to the spread of the disease. When breast cancer spreads to other vital organs such as the lung, liver, brain and bones, it can result in an impairment of the organ’s ability to function and ultimately </w:t>
      </w:r>
      <w:r w:rsidR="001C7F8D" w:rsidRPr="00305571">
        <w:rPr>
          <w:rFonts w:ascii="Arial" w:hAnsi="Arial" w:cs="Arial"/>
          <w:lang w:val="en-US"/>
        </w:rPr>
        <w:t>death (</w:t>
      </w:r>
      <w:r w:rsidR="00E26005">
        <w:rPr>
          <w:rFonts w:ascii="Arial" w:hAnsi="Arial" w:cs="Arial"/>
          <w:lang w:val="en-US"/>
        </w:rPr>
        <w:t>Ibrahim E et al</w:t>
      </w:r>
      <w:r w:rsidR="001C7F8D">
        <w:rPr>
          <w:rFonts w:ascii="Arial" w:hAnsi="Arial" w:cs="Arial"/>
          <w:lang w:val="en-US"/>
        </w:rPr>
        <w:t>, 200</w:t>
      </w:r>
      <w:r w:rsidR="00305571" w:rsidRPr="00305571">
        <w:rPr>
          <w:rFonts w:ascii="Arial" w:hAnsi="Arial" w:cs="Arial"/>
          <w:lang w:val="en-US"/>
        </w:rPr>
        <w:t>9).</w:t>
      </w:r>
      <w:r w:rsidR="00210790" w:rsidRPr="004441C0">
        <w:rPr>
          <w:lang w:val="en-GB"/>
        </w:rPr>
        <w:t xml:space="preserve"> </w:t>
      </w:r>
      <w:r w:rsidR="00210790" w:rsidRPr="00210790">
        <w:rPr>
          <w:rFonts w:ascii="Arial" w:hAnsi="Arial" w:cs="Arial"/>
          <w:lang w:val="en-US"/>
        </w:rPr>
        <w:t xml:space="preserve">Glycosylation is a term used to describe the biosynthetic enzymatic process that involves the sequential removal and addition of individual carbohydrates to proteins and </w:t>
      </w:r>
      <w:r w:rsidR="00500E5B" w:rsidRPr="00210790">
        <w:rPr>
          <w:rFonts w:ascii="Arial" w:hAnsi="Arial" w:cs="Arial"/>
          <w:lang w:val="en-US"/>
        </w:rPr>
        <w:t>lipids</w:t>
      </w:r>
      <w:r w:rsidR="00500E5B" w:rsidRPr="00500E5B">
        <w:rPr>
          <w:rFonts w:ascii="Arial" w:hAnsi="Arial" w:cs="Arial"/>
          <w:lang w:val="en-US"/>
        </w:rPr>
        <w:t xml:space="preserve"> </w:t>
      </w:r>
      <w:r w:rsidR="0072516C" w:rsidRPr="00500E5B">
        <w:rPr>
          <w:rFonts w:ascii="Arial" w:hAnsi="Arial" w:cs="Arial"/>
          <w:lang w:val="en-US"/>
        </w:rPr>
        <w:t>(</w:t>
      </w:r>
      <w:proofErr w:type="spellStart"/>
      <w:r w:rsidR="0072516C" w:rsidRPr="00500E5B">
        <w:rPr>
          <w:rFonts w:ascii="Arial" w:hAnsi="Arial" w:cs="Arial"/>
          <w:lang w:val="en-US"/>
        </w:rPr>
        <w:t>Munkley</w:t>
      </w:r>
      <w:proofErr w:type="spellEnd"/>
      <w:r w:rsidR="0072516C" w:rsidRPr="0072516C">
        <w:rPr>
          <w:rFonts w:ascii="Arial" w:hAnsi="Arial" w:cs="Arial"/>
          <w:lang w:val="en-US"/>
        </w:rPr>
        <w:t xml:space="preserve"> J</w:t>
      </w:r>
      <w:r w:rsidR="0072516C">
        <w:rPr>
          <w:rFonts w:ascii="Arial" w:hAnsi="Arial" w:cs="Arial"/>
          <w:lang w:val="en-US"/>
        </w:rPr>
        <w:t xml:space="preserve"> et al, 2016</w:t>
      </w:r>
      <w:r w:rsidR="00500E5B" w:rsidRPr="00500E5B">
        <w:rPr>
          <w:rFonts w:ascii="Arial" w:hAnsi="Arial" w:cs="Arial"/>
          <w:lang w:val="en-US"/>
        </w:rPr>
        <w:t>).</w:t>
      </w:r>
      <w:r w:rsidR="00D74B4B">
        <w:rPr>
          <w:rFonts w:ascii="Arial" w:hAnsi="Arial" w:cs="Arial"/>
          <w:lang w:val="en-US"/>
        </w:rPr>
        <w:t xml:space="preserve"> </w:t>
      </w:r>
      <w:r w:rsidR="006E0740" w:rsidRPr="006E0740">
        <w:rPr>
          <w:rFonts w:ascii="Arial" w:hAnsi="Arial" w:cs="Arial"/>
          <w:lang w:val="en-US"/>
        </w:rPr>
        <w:t>For glycoproteins, the attached glycans are classified as either N-linked (</w:t>
      </w:r>
      <w:proofErr w:type="spellStart"/>
      <w:r w:rsidR="006E0740" w:rsidRPr="006E0740">
        <w:rPr>
          <w:rFonts w:ascii="Arial" w:hAnsi="Arial" w:cs="Arial"/>
          <w:lang w:val="en-US"/>
        </w:rPr>
        <w:t>Asn</w:t>
      </w:r>
      <w:proofErr w:type="spellEnd"/>
      <w:r w:rsidR="006E0740" w:rsidRPr="006E0740">
        <w:rPr>
          <w:rFonts w:ascii="Arial" w:hAnsi="Arial" w:cs="Arial"/>
          <w:lang w:val="en-US"/>
        </w:rPr>
        <w:t>) or O-linked (Ser/</w:t>
      </w:r>
      <w:proofErr w:type="spellStart"/>
      <w:r w:rsidR="006E0740" w:rsidRPr="006E0740">
        <w:rPr>
          <w:rFonts w:ascii="Arial" w:hAnsi="Arial" w:cs="Arial"/>
          <w:lang w:val="en-US"/>
        </w:rPr>
        <w:t>Thr</w:t>
      </w:r>
      <w:proofErr w:type="spellEnd"/>
      <w:r w:rsidR="006E0740" w:rsidRPr="006E0740">
        <w:rPr>
          <w:rFonts w:ascii="Arial" w:hAnsi="Arial" w:cs="Arial"/>
          <w:lang w:val="en-US"/>
        </w:rPr>
        <w:t xml:space="preserve">) based off the amino acid residue to which they are attached. N-linked glycosylation of newly synthesized proteins occurs co-translationally in the endoplasmic reticulum. N-linked glycans are further processed by a highly regulated sequential series of glycosidases and glycosyltransferases in the </w:t>
      </w:r>
      <w:r w:rsidR="00C868EE" w:rsidRPr="00C868EE">
        <w:rPr>
          <w:rFonts w:ascii="Arial" w:hAnsi="Arial" w:cs="Arial"/>
          <w:lang w:val="en-US"/>
        </w:rPr>
        <w:t>endoplasmic reticulum</w:t>
      </w:r>
      <w:r w:rsidR="00C868EE">
        <w:rPr>
          <w:rFonts w:ascii="Arial" w:hAnsi="Arial" w:cs="Arial"/>
          <w:lang w:val="en-US"/>
        </w:rPr>
        <w:t xml:space="preserve"> (</w:t>
      </w:r>
      <w:r w:rsidR="006E0740" w:rsidRPr="006E0740">
        <w:rPr>
          <w:rFonts w:ascii="Arial" w:hAnsi="Arial" w:cs="Arial"/>
          <w:lang w:val="en-US"/>
        </w:rPr>
        <w:t>ER</w:t>
      </w:r>
      <w:r w:rsidR="00C868EE">
        <w:rPr>
          <w:rFonts w:ascii="Arial" w:hAnsi="Arial" w:cs="Arial"/>
          <w:lang w:val="en-US"/>
        </w:rPr>
        <w:t>)</w:t>
      </w:r>
      <w:r w:rsidR="006E0740" w:rsidRPr="006E0740">
        <w:rPr>
          <w:rFonts w:ascii="Arial" w:hAnsi="Arial" w:cs="Arial"/>
          <w:lang w:val="en-US"/>
        </w:rPr>
        <w:t xml:space="preserve"> and Golgi apparatus. Individual glycosyltransferases may exhibit overlapping specificities in some instances</w:t>
      </w:r>
      <w:r w:rsidR="006E0740" w:rsidRPr="004441C0">
        <w:rPr>
          <w:lang w:val="en-GB"/>
        </w:rPr>
        <w:t xml:space="preserve"> (</w:t>
      </w:r>
      <w:r w:rsidR="005F23E7" w:rsidRPr="004441C0">
        <w:rPr>
          <w:rFonts w:ascii="Arial" w:hAnsi="Arial" w:cs="Arial"/>
          <w:lang w:val="en-GB"/>
        </w:rPr>
        <w:t>Kuzmanov</w:t>
      </w:r>
      <w:r w:rsidR="006E0740" w:rsidRPr="006E0740">
        <w:rPr>
          <w:rFonts w:ascii="Arial" w:hAnsi="Arial" w:cs="Arial"/>
          <w:lang w:val="en-US"/>
        </w:rPr>
        <w:t xml:space="preserve"> </w:t>
      </w:r>
      <w:r w:rsidR="005F23E7">
        <w:rPr>
          <w:rFonts w:ascii="Arial" w:hAnsi="Arial" w:cs="Arial"/>
          <w:lang w:val="en-US"/>
        </w:rPr>
        <w:t>et al, 2013</w:t>
      </w:r>
      <w:r w:rsidR="00B620F0">
        <w:rPr>
          <w:rFonts w:ascii="Arial" w:hAnsi="Arial" w:cs="Arial"/>
          <w:lang w:val="en-US"/>
        </w:rPr>
        <w:t xml:space="preserve">, </w:t>
      </w:r>
      <w:r w:rsidR="00B620F0" w:rsidRPr="00B620F0">
        <w:rPr>
          <w:rFonts w:ascii="Arial" w:hAnsi="Arial" w:cs="Arial"/>
          <w:lang w:val="en-US"/>
        </w:rPr>
        <w:t>Spiro</w:t>
      </w:r>
      <w:r w:rsidR="00B620F0">
        <w:rPr>
          <w:rFonts w:ascii="Arial" w:hAnsi="Arial" w:cs="Arial"/>
          <w:lang w:val="en-US"/>
        </w:rPr>
        <w:t xml:space="preserve"> 2002</w:t>
      </w:r>
      <w:r w:rsidR="006E0740" w:rsidRPr="00B620F0">
        <w:rPr>
          <w:rFonts w:ascii="Arial" w:hAnsi="Arial" w:cs="Arial"/>
          <w:lang w:val="en-US"/>
        </w:rPr>
        <w:t>)</w:t>
      </w:r>
      <w:r w:rsidR="006E0740" w:rsidRPr="006E0740">
        <w:rPr>
          <w:rFonts w:ascii="Arial" w:hAnsi="Arial" w:cs="Arial"/>
          <w:lang w:val="en-US"/>
        </w:rPr>
        <w:t>.</w:t>
      </w:r>
      <w:r w:rsidR="00F71B62" w:rsidRPr="004441C0">
        <w:rPr>
          <w:lang w:val="en-GB"/>
        </w:rPr>
        <w:t xml:space="preserve"> </w:t>
      </w:r>
      <w:r w:rsidR="00F71B62" w:rsidRPr="00F71B62">
        <w:rPr>
          <w:rFonts w:ascii="Arial" w:hAnsi="Arial" w:cs="Arial"/>
          <w:lang w:val="en-US"/>
        </w:rPr>
        <w:t>N-linked glycans most commonly contain mannose, galactose, N-acetylglucosamine, fucose, and sialic acid sugars, and less commonly N-</w:t>
      </w:r>
      <w:proofErr w:type="spellStart"/>
      <w:r w:rsidR="00F71B62" w:rsidRPr="00F71B62">
        <w:rPr>
          <w:rFonts w:ascii="Arial" w:hAnsi="Arial" w:cs="Arial"/>
          <w:lang w:val="en-US"/>
        </w:rPr>
        <w:t>acetylgalactosamine</w:t>
      </w:r>
      <w:proofErr w:type="spellEnd"/>
      <w:r w:rsidR="00F71B62" w:rsidRPr="00F71B62">
        <w:rPr>
          <w:rFonts w:ascii="Arial" w:hAnsi="Arial" w:cs="Arial"/>
          <w:lang w:val="en-US"/>
        </w:rPr>
        <w:t xml:space="preserve"> and glucose</w:t>
      </w:r>
      <w:r w:rsidR="00F71B62">
        <w:rPr>
          <w:rFonts w:ascii="Arial" w:hAnsi="Arial" w:cs="Arial"/>
          <w:lang w:val="en-US"/>
        </w:rPr>
        <w:t>.</w:t>
      </w:r>
      <w:r w:rsidR="00F71B62" w:rsidRPr="004441C0">
        <w:rPr>
          <w:lang w:val="en-GB"/>
        </w:rPr>
        <w:t xml:space="preserve"> </w:t>
      </w:r>
      <w:r w:rsidR="00F71B62" w:rsidRPr="00F71B62">
        <w:rPr>
          <w:rFonts w:ascii="Arial" w:hAnsi="Arial" w:cs="Arial"/>
          <w:lang w:val="en-US"/>
        </w:rPr>
        <w:t>In cancer, oncogenic transformation associated with changes in glycosylation was first documented over seven decades ago (</w:t>
      </w:r>
      <w:proofErr w:type="spellStart"/>
      <w:r w:rsidR="00901B86" w:rsidRPr="00901B86">
        <w:rPr>
          <w:rFonts w:ascii="Arial" w:hAnsi="Arial" w:cs="Arial"/>
          <w:lang w:val="en-US"/>
        </w:rPr>
        <w:t>Taniguch</w:t>
      </w:r>
      <w:proofErr w:type="spellEnd"/>
      <w:r w:rsidR="00F71B62" w:rsidRPr="00901B86">
        <w:rPr>
          <w:rFonts w:ascii="Arial" w:hAnsi="Arial" w:cs="Arial"/>
          <w:lang w:val="en-US"/>
        </w:rPr>
        <w:t xml:space="preserve"> </w:t>
      </w:r>
      <w:r w:rsidR="009679D3">
        <w:rPr>
          <w:rFonts w:ascii="Arial" w:hAnsi="Arial" w:cs="Arial"/>
          <w:lang w:val="en-US"/>
        </w:rPr>
        <w:t>&amp;</w:t>
      </w:r>
      <w:r w:rsidR="00901B86">
        <w:rPr>
          <w:rFonts w:ascii="Arial" w:hAnsi="Arial" w:cs="Arial"/>
          <w:lang w:val="en-US"/>
        </w:rPr>
        <w:t xml:space="preserve"> 2</w:t>
      </w:r>
      <w:r w:rsidR="009679D3" w:rsidRPr="004441C0">
        <w:rPr>
          <w:lang w:val="en-GB"/>
        </w:rPr>
        <w:t xml:space="preserve"> </w:t>
      </w:r>
      <w:proofErr w:type="spellStart"/>
      <w:r w:rsidR="009679D3" w:rsidRPr="009679D3">
        <w:rPr>
          <w:rFonts w:ascii="Arial" w:hAnsi="Arial" w:cs="Arial"/>
          <w:lang w:val="en-US"/>
        </w:rPr>
        <w:t>Kizuka</w:t>
      </w:r>
      <w:proofErr w:type="spellEnd"/>
      <w:r w:rsidR="009679D3">
        <w:rPr>
          <w:rFonts w:ascii="Arial" w:hAnsi="Arial" w:cs="Arial"/>
          <w:lang w:val="en-US"/>
        </w:rPr>
        <w:t>, 2015</w:t>
      </w:r>
      <w:r w:rsidR="00F71B62" w:rsidRPr="00F71B62">
        <w:rPr>
          <w:rFonts w:ascii="Arial" w:hAnsi="Arial" w:cs="Arial"/>
          <w:lang w:val="en-US"/>
        </w:rPr>
        <w:t>).</w:t>
      </w:r>
      <w:r w:rsidR="00966769" w:rsidRPr="004441C0">
        <w:rPr>
          <w:lang w:val="en-GB"/>
        </w:rPr>
        <w:t xml:space="preserve"> </w:t>
      </w:r>
      <w:r w:rsidR="00966769" w:rsidRPr="00966769">
        <w:rPr>
          <w:rFonts w:ascii="Arial" w:hAnsi="Arial" w:cs="Arial"/>
          <w:lang w:val="en-US"/>
        </w:rPr>
        <w:t>the N-</w:t>
      </w:r>
      <w:proofErr w:type="spellStart"/>
      <w:r w:rsidR="00966769" w:rsidRPr="00966769">
        <w:rPr>
          <w:rFonts w:ascii="Arial" w:hAnsi="Arial" w:cs="Arial"/>
          <w:lang w:val="en-US"/>
        </w:rPr>
        <w:t>glycome</w:t>
      </w:r>
      <w:proofErr w:type="spellEnd"/>
      <w:r w:rsidR="00966769" w:rsidRPr="00966769">
        <w:rPr>
          <w:rFonts w:ascii="Arial" w:hAnsi="Arial" w:cs="Arial"/>
          <w:lang w:val="en-US"/>
        </w:rPr>
        <w:t xml:space="preserve"> undergoes dynamic remodeling that facilitates tumor cell survival, migration, and colonization of distant organs. Understanding these patterns is essential for the development of next-generation biomarkers and therapies that can overcome the limitations of current clinical tools</w:t>
      </w:r>
      <w:r w:rsidR="00E53FA7">
        <w:rPr>
          <w:rFonts w:ascii="Arial" w:hAnsi="Arial" w:cs="Arial"/>
          <w:lang w:val="en-US"/>
        </w:rPr>
        <w:t xml:space="preserve"> </w:t>
      </w:r>
      <w:r w:rsidR="00E53FA7" w:rsidRPr="004441C0">
        <w:rPr>
          <w:lang w:val="en-GB"/>
        </w:rPr>
        <w:t>(</w:t>
      </w:r>
      <w:r w:rsidR="002904D3" w:rsidRPr="004441C0">
        <w:rPr>
          <w:lang w:val="en-GB"/>
        </w:rPr>
        <w:t>Lee</w:t>
      </w:r>
      <w:r w:rsidR="00E53FA7" w:rsidRPr="006E0740">
        <w:rPr>
          <w:rFonts w:ascii="Arial" w:hAnsi="Arial" w:cs="Arial"/>
          <w:lang w:val="en-US"/>
        </w:rPr>
        <w:t xml:space="preserve"> </w:t>
      </w:r>
      <w:r w:rsidR="002904D3">
        <w:rPr>
          <w:rFonts w:ascii="Arial" w:hAnsi="Arial" w:cs="Arial"/>
          <w:lang w:val="en-US"/>
        </w:rPr>
        <w:t>et al, 2020</w:t>
      </w:r>
      <w:r w:rsidR="00E53FA7" w:rsidRPr="00B620F0">
        <w:rPr>
          <w:rFonts w:ascii="Arial" w:hAnsi="Arial" w:cs="Arial"/>
          <w:lang w:val="en-US"/>
        </w:rPr>
        <w:t>)</w:t>
      </w:r>
      <w:r w:rsidR="00E53FA7" w:rsidRPr="006E0740">
        <w:rPr>
          <w:rFonts w:ascii="Arial" w:hAnsi="Arial" w:cs="Arial"/>
          <w:lang w:val="en-US"/>
        </w:rPr>
        <w:t>.</w:t>
      </w:r>
      <w:r w:rsidR="00B447E9" w:rsidRPr="004441C0">
        <w:rPr>
          <w:lang w:val="en-GB"/>
        </w:rPr>
        <w:t xml:space="preserve"> </w:t>
      </w:r>
      <w:r w:rsidR="00B447E9" w:rsidRPr="00B447E9">
        <w:rPr>
          <w:rFonts w:ascii="Arial" w:hAnsi="Arial" w:cs="Arial"/>
          <w:lang w:val="en-US"/>
        </w:rPr>
        <w:t xml:space="preserve">The aim of this study is to evaluate the expression of N-glycans </w:t>
      </w:r>
      <w:r w:rsidR="00972164">
        <w:rPr>
          <w:rFonts w:ascii="Arial" w:hAnsi="Arial" w:cs="Arial"/>
          <w:lang w:val="en-US"/>
        </w:rPr>
        <w:t>in p</w:t>
      </w:r>
      <w:r w:rsidR="00B447E9" w:rsidRPr="00B447E9">
        <w:rPr>
          <w:rFonts w:ascii="Arial" w:hAnsi="Arial" w:cs="Arial"/>
          <w:lang w:val="en-US"/>
        </w:rPr>
        <w:t>araffin-embedded blocks from breast tissues diagnosed with breast carcinoma</w:t>
      </w:r>
      <w:r w:rsidR="00972164">
        <w:rPr>
          <w:rFonts w:ascii="Arial" w:hAnsi="Arial" w:cs="Arial"/>
          <w:lang w:val="en-US"/>
        </w:rPr>
        <w:t>.</w:t>
      </w:r>
    </w:p>
    <w:p w14:paraId="03F791B1" w14:textId="77777777" w:rsidR="00130840" w:rsidRDefault="00130840" w:rsidP="00670D27">
      <w:pPr>
        <w:spacing w:line="360" w:lineRule="auto"/>
        <w:jc w:val="both"/>
        <w:rPr>
          <w:rFonts w:ascii="Arial" w:hAnsi="Arial" w:cs="Arial"/>
          <w:lang w:val="en-US"/>
        </w:rPr>
      </w:pPr>
    </w:p>
    <w:p w14:paraId="5D9EAE58" w14:textId="77777777" w:rsidR="00130840" w:rsidRDefault="00130840" w:rsidP="00670D27">
      <w:pPr>
        <w:spacing w:line="360" w:lineRule="auto"/>
        <w:jc w:val="both"/>
        <w:rPr>
          <w:rFonts w:ascii="Arial" w:hAnsi="Arial" w:cs="Arial"/>
          <w:lang w:val="en-US"/>
        </w:rPr>
      </w:pPr>
    </w:p>
    <w:p w14:paraId="4AE6FB2A" w14:textId="77777777" w:rsidR="00130840" w:rsidRDefault="00130840" w:rsidP="00670D27">
      <w:pPr>
        <w:spacing w:line="360" w:lineRule="auto"/>
        <w:jc w:val="both"/>
        <w:rPr>
          <w:rFonts w:ascii="Arial" w:hAnsi="Arial" w:cs="Arial"/>
          <w:lang w:val="en-US"/>
        </w:rPr>
      </w:pPr>
    </w:p>
    <w:p w14:paraId="5957AD57" w14:textId="3FBE318B" w:rsidR="00670D27" w:rsidRDefault="0024183E" w:rsidP="00670D27">
      <w:pPr>
        <w:spacing w:line="360" w:lineRule="auto"/>
        <w:jc w:val="both"/>
        <w:rPr>
          <w:rFonts w:ascii="Arial" w:hAnsi="Arial" w:cs="Arial"/>
          <w:b/>
          <w:lang w:val="en-US"/>
        </w:rPr>
      </w:pPr>
      <w:r w:rsidRPr="0039261B">
        <w:rPr>
          <w:b/>
        </w:rPr>
        <w:t>MATERIAL AND METHODS</w:t>
      </w:r>
    </w:p>
    <w:p w14:paraId="13A1B567" w14:textId="77777777" w:rsidR="00670D27" w:rsidRDefault="00670D27" w:rsidP="00670D27">
      <w:pPr>
        <w:spacing w:line="360" w:lineRule="auto"/>
        <w:jc w:val="both"/>
        <w:rPr>
          <w:rFonts w:ascii="Arial" w:hAnsi="Arial" w:cs="Arial"/>
          <w:b/>
          <w:lang w:val="en-US"/>
        </w:rPr>
      </w:pPr>
    </w:p>
    <w:p w14:paraId="3DB8FF3E" w14:textId="77777777" w:rsidR="00670D27" w:rsidRDefault="00670D27" w:rsidP="00670D27">
      <w:pPr>
        <w:spacing w:line="360" w:lineRule="auto"/>
        <w:jc w:val="both"/>
        <w:rPr>
          <w:rFonts w:ascii="Arial" w:hAnsi="Arial" w:cs="Arial"/>
          <w:b/>
          <w:lang w:val="en-US"/>
        </w:rPr>
      </w:pPr>
    </w:p>
    <w:p w14:paraId="7D24CAA8" w14:textId="77777777" w:rsidR="004B26DF" w:rsidRPr="00670D27" w:rsidRDefault="003304A4" w:rsidP="00670D27">
      <w:pPr>
        <w:spacing w:line="360" w:lineRule="auto"/>
        <w:jc w:val="both"/>
        <w:rPr>
          <w:rFonts w:ascii="Arial" w:hAnsi="Arial" w:cs="Arial"/>
          <w:lang w:val="en-US"/>
        </w:rPr>
      </w:pPr>
      <w:r>
        <w:rPr>
          <w:rFonts w:ascii="Arial" w:hAnsi="Arial" w:cs="Arial"/>
          <w:b/>
          <w:lang w:val="en-US"/>
        </w:rPr>
        <w:lastRenderedPageBreak/>
        <w:t xml:space="preserve">2.1 </w:t>
      </w:r>
      <w:r w:rsidR="004B26DF" w:rsidRPr="004C7ACE">
        <w:rPr>
          <w:rFonts w:ascii="Arial" w:hAnsi="Arial" w:cs="Arial"/>
          <w:b/>
          <w:lang w:val="en-US"/>
        </w:rPr>
        <w:t>Reagents</w:t>
      </w:r>
    </w:p>
    <w:p w14:paraId="73C367BB" w14:textId="77777777" w:rsidR="007D077B" w:rsidRDefault="004B26DF" w:rsidP="007D077B">
      <w:pPr>
        <w:spacing w:line="360" w:lineRule="auto"/>
        <w:contextualSpacing/>
        <w:jc w:val="both"/>
        <w:rPr>
          <w:rFonts w:ascii="Arial" w:hAnsi="Arial" w:cs="Arial"/>
          <w:lang w:val="en-US"/>
        </w:rPr>
      </w:pPr>
      <w:r w:rsidRPr="00380127">
        <w:rPr>
          <w:rFonts w:ascii="Arial" w:hAnsi="Arial" w:cs="Arial"/>
          <w:lang w:val="en-US"/>
        </w:rPr>
        <w:t xml:space="preserve">The </w:t>
      </w:r>
      <w:r w:rsidR="007E2351" w:rsidRPr="007E2351">
        <w:rPr>
          <w:rFonts w:ascii="Arial" w:hAnsi="Arial" w:cs="Arial"/>
          <w:lang w:val="en-US"/>
        </w:rPr>
        <w:t>biotinylated</w:t>
      </w:r>
      <w:r w:rsidR="007E2351">
        <w:rPr>
          <w:rFonts w:ascii="Arial" w:hAnsi="Arial" w:cs="Arial"/>
          <w:lang w:val="en-US"/>
        </w:rPr>
        <w:t xml:space="preserve"> </w:t>
      </w:r>
      <w:r w:rsidRPr="00380127">
        <w:rPr>
          <w:rFonts w:ascii="Arial" w:hAnsi="Arial" w:cs="Arial"/>
          <w:lang w:val="en-US"/>
        </w:rPr>
        <w:t>lectin</w:t>
      </w:r>
      <w:r>
        <w:rPr>
          <w:rFonts w:ascii="Arial" w:hAnsi="Arial" w:cs="Arial"/>
          <w:lang w:val="en-US"/>
        </w:rPr>
        <w:t>s</w:t>
      </w:r>
      <w:r w:rsidR="007E2351">
        <w:rPr>
          <w:rFonts w:ascii="Arial" w:hAnsi="Arial" w:cs="Arial"/>
          <w:lang w:val="en-US"/>
        </w:rPr>
        <w:t xml:space="preserve"> from</w:t>
      </w:r>
      <w:r>
        <w:rPr>
          <w:rFonts w:ascii="Arial" w:hAnsi="Arial" w:cs="Arial"/>
          <w:lang w:val="en-US"/>
        </w:rPr>
        <w:t xml:space="preserve">, </w:t>
      </w:r>
      <w:r w:rsidR="00C3683A" w:rsidRPr="00032825">
        <w:rPr>
          <w:rFonts w:ascii="Arial" w:hAnsi="Arial" w:cs="Arial"/>
          <w:i/>
          <w:lang w:val="en-US"/>
        </w:rPr>
        <w:t>Ulex europaeus I</w:t>
      </w:r>
      <w:r w:rsidR="00C3683A">
        <w:rPr>
          <w:rFonts w:ascii="Arial" w:hAnsi="Arial" w:cs="Arial"/>
          <w:lang w:val="en-US"/>
        </w:rPr>
        <w:t xml:space="preserve">, </w:t>
      </w:r>
      <w:r w:rsidR="00C3683A" w:rsidRPr="00032825">
        <w:rPr>
          <w:rFonts w:ascii="Arial" w:hAnsi="Arial" w:cs="Arial"/>
          <w:i/>
          <w:lang w:val="en-US"/>
        </w:rPr>
        <w:t>Lens culinaris,</w:t>
      </w:r>
      <w:r w:rsidR="00C3683A">
        <w:rPr>
          <w:rFonts w:ascii="Arial" w:hAnsi="Arial" w:cs="Arial"/>
          <w:lang w:val="en-US"/>
        </w:rPr>
        <w:t xml:space="preserve"> </w:t>
      </w:r>
      <w:r w:rsidR="00C3683A" w:rsidRPr="00403F86">
        <w:rPr>
          <w:rFonts w:ascii="Arial" w:hAnsi="Arial" w:cs="Arial"/>
          <w:i/>
          <w:lang w:val="en-US"/>
        </w:rPr>
        <w:t xml:space="preserve">Canavalia </w:t>
      </w:r>
      <w:proofErr w:type="spellStart"/>
      <w:r w:rsidR="00C3683A" w:rsidRPr="00403F86">
        <w:rPr>
          <w:rFonts w:ascii="Arial" w:hAnsi="Arial" w:cs="Arial"/>
          <w:i/>
          <w:lang w:val="en-US"/>
        </w:rPr>
        <w:t>ensiformis</w:t>
      </w:r>
      <w:proofErr w:type="spellEnd"/>
      <w:r w:rsidR="00C3683A">
        <w:rPr>
          <w:rFonts w:ascii="Arial" w:hAnsi="Arial" w:cs="Arial"/>
          <w:lang w:val="en-US"/>
        </w:rPr>
        <w:t xml:space="preserve">, </w:t>
      </w:r>
      <w:r w:rsidR="00C3683A" w:rsidRPr="001E118B">
        <w:rPr>
          <w:rFonts w:ascii="Arial" w:hAnsi="Arial" w:cs="Arial"/>
          <w:i/>
          <w:lang w:val="en-US"/>
        </w:rPr>
        <w:t xml:space="preserve">Lotus tetragonolobus </w:t>
      </w:r>
      <w:r w:rsidR="00C3683A">
        <w:rPr>
          <w:rFonts w:ascii="Arial" w:hAnsi="Arial" w:cs="Arial"/>
          <w:lang w:val="en-US"/>
        </w:rPr>
        <w:t>and</w:t>
      </w:r>
      <w:r w:rsidR="00C3683A" w:rsidRPr="004441C0">
        <w:rPr>
          <w:lang w:val="en-GB"/>
        </w:rPr>
        <w:t xml:space="preserve"> </w:t>
      </w:r>
      <w:r w:rsidR="00C3683A" w:rsidRPr="001E118B">
        <w:rPr>
          <w:rFonts w:ascii="Arial" w:hAnsi="Arial" w:cs="Arial"/>
          <w:i/>
          <w:lang w:val="en-US"/>
        </w:rPr>
        <w:t>Triticum vulgaris</w:t>
      </w:r>
      <w:r w:rsidR="00C3683A">
        <w:rPr>
          <w:rFonts w:ascii="Arial" w:hAnsi="Arial" w:cs="Arial"/>
          <w:i/>
          <w:lang w:val="en-US"/>
        </w:rPr>
        <w:t xml:space="preserve"> </w:t>
      </w:r>
      <w:r w:rsidR="00896747" w:rsidRPr="00C3683A">
        <w:rPr>
          <w:rFonts w:ascii="Arial" w:hAnsi="Arial" w:cs="Arial"/>
          <w:lang w:val="en-US"/>
        </w:rPr>
        <w:t>were</w:t>
      </w:r>
      <w:r w:rsidRPr="00380127">
        <w:rPr>
          <w:rFonts w:ascii="Arial" w:hAnsi="Arial" w:cs="Arial"/>
          <w:lang w:val="en-US"/>
        </w:rPr>
        <w:t xml:space="preserve"> obtained </w:t>
      </w:r>
      <w:r w:rsidR="00896747" w:rsidRPr="00380127">
        <w:rPr>
          <w:rFonts w:ascii="Arial" w:hAnsi="Arial" w:cs="Arial"/>
          <w:lang w:val="en-US"/>
        </w:rPr>
        <w:t xml:space="preserve">from </w:t>
      </w:r>
      <w:r w:rsidR="00896747">
        <w:rPr>
          <w:rFonts w:ascii="Arial" w:hAnsi="Arial" w:cs="Arial"/>
          <w:lang w:val="en-US"/>
        </w:rPr>
        <w:t>Vector</w:t>
      </w:r>
      <w:r w:rsidRPr="00EC76EA">
        <w:rPr>
          <w:rFonts w:ascii="Arial" w:hAnsi="Arial" w:cs="Arial"/>
          <w:lang w:val="en-US"/>
        </w:rPr>
        <w:t xml:space="preserve"> Laboratories, </w:t>
      </w:r>
      <w:r>
        <w:rPr>
          <w:rFonts w:ascii="Arial" w:hAnsi="Arial" w:cs="Arial"/>
          <w:lang w:val="en-US"/>
        </w:rPr>
        <w:t>(</w:t>
      </w:r>
      <w:r w:rsidRPr="00EC76EA">
        <w:rPr>
          <w:rFonts w:ascii="Arial" w:hAnsi="Arial" w:cs="Arial"/>
          <w:lang w:val="en-US"/>
        </w:rPr>
        <w:t xml:space="preserve">Burlingame, CA USA). </w:t>
      </w:r>
      <w:r w:rsidR="000D0CC7" w:rsidRPr="000D0CC7">
        <w:rPr>
          <w:rFonts w:ascii="Arial" w:hAnsi="Arial" w:cs="Arial"/>
          <w:lang w:val="en-US"/>
        </w:rPr>
        <w:t>streptavidin</w:t>
      </w:r>
      <w:r w:rsidR="007E2351">
        <w:rPr>
          <w:rFonts w:ascii="Arial" w:hAnsi="Arial" w:cs="Arial"/>
          <w:lang w:val="en-US"/>
        </w:rPr>
        <w:t>-</w:t>
      </w:r>
      <w:proofErr w:type="spellStart"/>
      <w:r w:rsidR="007E2351">
        <w:rPr>
          <w:rFonts w:ascii="Arial" w:hAnsi="Arial" w:cs="Arial"/>
          <w:lang w:val="en-US"/>
        </w:rPr>
        <w:t>peroxiodase</w:t>
      </w:r>
      <w:proofErr w:type="spellEnd"/>
      <w:r w:rsidR="007E2351">
        <w:rPr>
          <w:rFonts w:ascii="Arial" w:hAnsi="Arial" w:cs="Arial"/>
          <w:lang w:val="en-US"/>
        </w:rPr>
        <w:t>,</w:t>
      </w:r>
      <w:r w:rsidRPr="00A0736E">
        <w:rPr>
          <w:rFonts w:ascii="Arial" w:hAnsi="Arial" w:cs="Arial"/>
          <w:lang w:val="en-US"/>
        </w:rPr>
        <w:t xml:space="preserve"> and chemical reagents were from </w:t>
      </w:r>
      <w:r>
        <w:rPr>
          <w:rFonts w:ascii="Arial" w:hAnsi="Arial" w:cs="Arial"/>
          <w:lang w:val="en-US"/>
        </w:rPr>
        <w:t>(Sigma Chemical Co, USA</w:t>
      </w:r>
      <w:r w:rsidRPr="00A0736E">
        <w:rPr>
          <w:rFonts w:ascii="Arial" w:hAnsi="Arial" w:cs="Arial"/>
          <w:lang w:val="en-US"/>
        </w:rPr>
        <w:t>), 3-Amino-9-Ethyl-carbazole (AEC) kit as substrate for peroxidase was ob</w:t>
      </w:r>
      <w:r>
        <w:rPr>
          <w:rFonts w:ascii="Arial" w:hAnsi="Arial" w:cs="Arial"/>
          <w:lang w:val="en-US"/>
        </w:rPr>
        <w:t>tained from Vector Laboratories</w:t>
      </w:r>
    </w:p>
    <w:p w14:paraId="4C015EE4" w14:textId="77777777" w:rsidR="007D077B" w:rsidRDefault="00670D27" w:rsidP="007D077B">
      <w:pPr>
        <w:spacing w:line="360" w:lineRule="auto"/>
        <w:contextualSpacing/>
        <w:jc w:val="both"/>
        <w:rPr>
          <w:rFonts w:ascii="Arial" w:hAnsi="Arial" w:cs="Arial"/>
          <w:b/>
          <w:lang w:val="en-US"/>
        </w:rPr>
      </w:pPr>
      <w:r>
        <w:rPr>
          <w:rFonts w:ascii="Arial" w:hAnsi="Arial" w:cs="Arial"/>
          <w:b/>
          <w:lang w:val="en-US"/>
        </w:rPr>
        <w:t>2.2</w:t>
      </w:r>
      <w:r w:rsidR="003304A4">
        <w:rPr>
          <w:rFonts w:ascii="Arial" w:hAnsi="Arial" w:cs="Arial"/>
          <w:b/>
          <w:lang w:val="en-US"/>
        </w:rPr>
        <w:t xml:space="preserve"> </w:t>
      </w:r>
      <w:r w:rsidR="004B26DF" w:rsidRPr="00A0736E">
        <w:rPr>
          <w:rFonts w:ascii="Arial" w:hAnsi="Arial" w:cs="Arial"/>
          <w:b/>
          <w:lang w:val="en-US"/>
        </w:rPr>
        <w:t>Source of tissues</w:t>
      </w:r>
    </w:p>
    <w:p w14:paraId="42705114" w14:textId="4C5DF809" w:rsidR="004B26DF" w:rsidRDefault="004B26DF" w:rsidP="007D077B">
      <w:pPr>
        <w:spacing w:line="360" w:lineRule="auto"/>
        <w:contextualSpacing/>
        <w:jc w:val="both"/>
        <w:rPr>
          <w:rFonts w:ascii="Arial" w:hAnsi="Arial" w:cs="Arial"/>
          <w:lang w:val="en-US"/>
        </w:rPr>
      </w:pPr>
      <w:r>
        <w:rPr>
          <w:rFonts w:ascii="Arial" w:hAnsi="Arial" w:cs="Arial"/>
          <w:lang w:val="en-US"/>
        </w:rPr>
        <w:t xml:space="preserve">10 </w:t>
      </w:r>
      <w:r w:rsidRPr="00EC76EA">
        <w:rPr>
          <w:rFonts w:ascii="Arial" w:hAnsi="Arial" w:cs="Arial"/>
          <w:lang w:val="en-US"/>
        </w:rPr>
        <w:t>Paraffin-embedded blocks from breast tissues diagnos</w:t>
      </w:r>
      <w:r w:rsidR="00A43A5A">
        <w:rPr>
          <w:rFonts w:ascii="Arial" w:hAnsi="Arial" w:cs="Arial"/>
          <w:lang w:val="en-US"/>
        </w:rPr>
        <w:t>ed with breast carcinoma</w:t>
      </w:r>
      <w:r w:rsidRPr="00EC76EA">
        <w:rPr>
          <w:rFonts w:ascii="Arial" w:hAnsi="Arial" w:cs="Arial"/>
          <w:lang w:val="en-US"/>
        </w:rPr>
        <w:t xml:space="preserve"> were kindly donated by Paulina Leyva from the Pathology Department of the School of Medicine, UABJO, Oaxaca, Mexico.  </w:t>
      </w:r>
      <w:r>
        <w:rPr>
          <w:rFonts w:ascii="Arial" w:hAnsi="Arial" w:cs="Arial"/>
          <w:lang w:val="en-US"/>
        </w:rPr>
        <w:t>10 h</w:t>
      </w:r>
      <w:r w:rsidRPr="00EC76EA">
        <w:rPr>
          <w:rFonts w:ascii="Arial" w:hAnsi="Arial" w:cs="Arial"/>
          <w:lang w:val="en-US"/>
        </w:rPr>
        <w:t>ealthy control tissue samples were obtained from cosmetic procedures at the Plastic Surgery service from the Mexican Institute of Social Security (IMSS for its initials in Spanish), Mexico.</w:t>
      </w:r>
    </w:p>
    <w:p w14:paraId="1F7E4531" w14:textId="77777777" w:rsidR="002F2CDB" w:rsidRDefault="003304A4" w:rsidP="001C7F8D">
      <w:pPr>
        <w:pStyle w:val="NormalWeb"/>
        <w:spacing w:line="360" w:lineRule="auto"/>
        <w:contextualSpacing/>
        <w:rPr>
          <w:rFonts w:ascii="Arial" w:hAnsi="Arial" w:cs="Arial"/>
          <w:b/>
          <w:lang w:val="en-US"/>
        </w:rPr>
      </w:pPr>
      <w:r>
        <w:rPr>
          <w:rFonts w:ascii="Arial" w:hAnsi="Arial" w:cs="Arial"/>
          <w:b/>
          <w:lang w:val="en-US"/>
        </w:rPr>
        <w:t>2</w:t>
      </w:r>
      <w:r w:rsidR="00670D27">
        <w:rPr>
          <w:rFonts w:ascii="Arial" w:hAnsi="Arial" w:cs="Arial"/>
          <w:b/>
          <w:lang w:val="en-US"/>
        </w:rPr>
        <w:t>.3</w:t>
      </w:r>
      <w:r>
        <w:rPr>
          <w:rFonts w:ascii="Arial" w:hAnsi="Arial" w:cs="Arial"/>
          <w:b/>
          <w:lang w:val="en-US"/>
        </w:rPr>
        <w:t xml:space="preserve"> </w:t>
      </w:r>
      <w:r w:rsidR="00470383" w:rsidRPr="00470383">
        <w:rPr>
          <w:rFonts w:ascii="Arial" w:hAnsi="Arial" w:cs="Arial"/>
          <w:b/>
          <w:lang w:val="en-US"/>
        </w:rPr>
        <w:t>Ethical approval</w:t>
      </w:r>
    </w:p>
    <w:p w14:paraId="5132F264" w14:textId="40C9F9BB" w:rsidR="008E76ED" w:rsidRPr="007D077B" w:rsidRDefault="00470383" w:rsidP="001C7F8D">
      <w:pPr>
        <w:pStyle w:val="NormalWeb"/>
        <w:spacing w:line="360" w:lineRule="auto"/>
        <w:contextualSpacing/>
        <w:rPr>
          <w:rFonts w:ascii="Arial" w:hAnsi="Arial" w:cs="Arial"/>
          <w:b/>
          <w:lang w:val="en-US"/>
        </w:rPr>
      </w:pPr>
      <w:r w:rsidRPr="00470383">
        <w:rPr>
          <w:rFonts w:ascii="Arial" w:hAnsi="Arial" w:cs="Arial"/>
          <w:lang w:val="en-US"/>
        </w:rPr>
        <w:t>The study protocol wa</w:t>
      </w:r>
      <w:r>
        <w:rPr>
          <w:rFonts w:ascii="Arial" w:hAnsi="Arial" w:cs="Arial"/>
          <w:lang w:val="en-US"/>
        </w:rPr>
        <w:t xml:space="preserve">s approved by the Institutional </w:t>
      </w:r>
      <w:r w:rsidRPr="00470383">
        <w:rPr>
          <w:rFonts w:ascii="Arial" w:hAnsi="Arial" w:cs="Arial"/>
          <w:lang w:val="en-US"/>
        </w:rPr>
        <w:t>Review Board of Re</w:t>
      </w:r>
      <w:r>
        <w:rPr>
          <w:rFonts w:ascii="Arial" w:hAnsi="Arial" w:cs="Arial"/>
          <w:lang w:val="en-US"/>
        </w:rPr>
        <w:t xml:space="preserve">search of the Medical School of </w:t>
      </w:r>
      <w:r w:rsidRPr="00470383">
        <w:rPr>
          <w:rFonts w:ascii="Arial" w:hAnsi="Arial" w:cs="Arial"/>
          <w:lang w:val="en-US"/>
        </w:rPr>
        <w:t>UABJO.</w:t>
      </w:r>
    </w:p>
    <w:p w14:paraId="326C4659" w14:textId="77777777" w:rsidR="002F2CDB" w:rsidRDefault="00A0116C" w:rsidP="002F2CDB">
      <w:pPr>
        <w:spacing w:line="360" w:lineRule="auto"/>
        <w:contextualSpacing/>
        <w:jc w:val="both"/>
        <w:rPr>
          <w:rFonts w:ascii="Arial" w:hAnsi="Arial" w:cs="Arial"/>
          <w:b/>
          <w:lang w:val="en-US"/>
        </w:rPr>
      </w:pPr>
      <w:r>
        <w:rPr>
          <w:rFonts w:ascii="Arial" w:hAnsi="Arial" w:cs="Arial"/>
          <w:b/>
          <w:lang w:val="en-US"/>
        </w:rPr>
        <w:t>2.4</w:t>
      </w:r>
      <w:r w:rsidR="003304A4">
        <w:rPr>
          <w:rFonts w:ascii="Arial" w:hAnsi="Arial" w:cs="Arial"/>
          <w:b/>
          <w:lang w:val="en-US"/>
        </w:rPr>
        <w:t xml:space="preserve"> </w:t>
      </w:r>
      <w:r w:rsidR="004B26DF">
        <w:rPr>
          <w:rFonts w:ascii="Arial" w:hAnsi="Arial" w:cs="Arial"/>
          <w:b/>
          <w:lang w:val="en-US"/>
        </w:rPr>
        <w:t>Immuno</w:t>
      </w:r>
      <w:r w:rsidR="004B26DF" w:rsidRPr="00A0736E">
        <w:rPr>
          <w:rFonts w:ascii="Arial" w:hAnsi="Arial" w:cs="Arial"/>
          <w:b/>
          <w:lang w:val="en-US"/>
        </w:rPr>
        <w:t>histochemistry</w:t>
      </w:r>
    </w:p>
    <w:p w14:paraId="02787978" w14:textId="7ED38943" w:rsidR="00A43A5A" w:rsidRDefault="004B26DF" w:rsidP="002F2CDB">
      <w:pPr>
        <w:spacing w:line="360" w:lineRule="auto"/>
        <w:contextualSpacing/>
        <w:jc w:val="both"/>
        <w:rPr>
          <w:rFonts w:ascii="Arial" w:hAnsi="Arial" w:cs="Arial"/>
          <w:lang w:val="en-US"/>
        </w:rPr>
      </w:pPr>
      <w:r w:rsidRPr="001B632B">
        <w:rPr>
          <w:rFonts w:ascii="Arial" w:hAnsi="Arial" w:cs="Arial"/>
          <w:lang w:val="en-US"/>
        </w:rPr>
        <w:t>Paraffin-embedded</w:t>
      </w:r>
      <w:r w:rsidR="00EB21AC">
        <w:rPr>
          <w:rFonts w:ascii="Arial" w:hAnsi="Arial" w:cs="Arial"/>
          <w:lang w:val="en-US"/>
        </w:rPr>
        <w:t xml:space="preserve"> blocks from breast carcinoma</w:t>
      </w:r>
      <w:r w:rsidRPr="001B632B">
        <w:rPr>
          <w:rFonts w:ascii="Arial" w:hAnsi="Arial" w:cs="Arial"/>
          <w:lang w:val="en-US"/>
        </w:rPr>
        <w:t xml:space="preserve"> and normal control were cut in 6 µm-thick sections. Select secti</w:t>
      </w:r>
      <w:r w:rsidR="00A43A5A">
        <w:rPr>
          <w:rFonts w:ascii="Arial" w:hAnsi="Arial" w:cs="Arial"/>
          <w:lang w:val="en-US"/>
        </w:rPr>
        <w:t>ons were labeled with lectins (5</w:t>
      </w:r>
      <w:r w:rsidRPr="001B632B">
        <w:rPr>
          <w:rFonts w:ascii="Arial" w:hAnsi="Arial" w:cs="Arial"/>
          <w:lang w:val="en-US"/>
        </w:rPr>
        <w:t xml:space="preserve">µg/ml) </w:t>
      </w:r>
      <w:r w:rsidR="006665B4">
        <w:rPr>
          <w:rFonts w:ascii="Arial" w:hAnsi="Arial" w:cs="Arial"/>
          <w:lang w:val="en-US"/>
        </w:rPr>
        <w:t>o</w:t>
      </w:r>
      <w:r w:rsidR="006665B4" w:rsidRPr="001B632B">
        <w:rPr>
          <w:rFonts w:ascii="Arial" w:hAnsi="Arial" w:cs="Arial"/>
          <w:lang w:val="en-US"/>
        </w:rPr>
        <w:t>vernight</w:t>
      </w:r>
      <w:r w:rsidR="00A43A5A" w:rsidRPr="001B632B">
        <w:rPr>
          <w:rFonts w:ascii="Arial" w:hAnsi="Arial" w:cs="Arial"/>
          <w:lang w:val="en-US"/>
        </w:rPr>
        <w:t xml:space="preserve"> at 4ºC</w:t>
      </w:r>
      <w:r w:rsidR="00A43A5A">
        <w:rPr>
          <w:rFonts w:ascii="Arial" w:hAnsi="Arial" w:cs="Arial"/>
          <w:lang w:val="en-US"/>
        </w:rPr>
        <w:t xml:space="preserve">. </w:t>
      </w:r>
      <w:r w:rsidR="00A43A5A" w:rsidRPr="00A43A5A">
        <w:rPr>
          <w:rFonts w:ascii="Arial" w:hAnsi="Arial" w:cs="Arial"/>
          <w:lang w:val="en-US"/>
        </w:rPr>
        <w:t xml:space="preserve">After incubation, the </w:t>
      </w:r>
      <w:r w:rsidR="00A43A5A">
        <w:rPr>
          <w:rFonts w:ascii="Arial" w:hAnsi="Arial" w:cs="Arial"/>
          <w:lang w:val="en-US"/>
        </w:rPr>
        <w:t xml:space="preserve">slides were washed with PBS, pH </w:t>
      </w:r>
      <w:r w:rsidR="00A43A5A" w:rsidRPr="00A43A5A">
        <w:rPr>
          <w:rFonts w:ascii="Arial" w:hAnsi="Arial" w:cs="Arial"/>
          <w:lang w:val="en-US"/>
        </w:rPr>
        <w:t>7.4, and covered wi</w:t>
      </w:r>
      <w:r w:rsidR="00A43A5A">
        <w:rPr>
          <w:rFonts w:ascii="Arial" w:hAnsi="Arial" w:cs="Arial"/>
          <w:lang w:val="en-US"/>
        </w:rPr>
        <w:t xml:space="preserve">th 300 </w:t>
      </w:r>
      <w:proofErr w:type="spellStart"/>
      <w:r w:rsidR="00A43A5A">
        <w:rPr>
          <w:rFonts w:ascii="Arial" w:hAnsi="Arial" w:cs="Arial"/>
          <w:lang w:val="en-US"/>
        </w:rPr>
        <w:t>μl</w:t>
      </w:r>
      <w:proofErr w:type="spellEnd"/>
      <w:r w:rsidR="00A43A5A">
        <w:rPr>
          <w:rFonts w:ascii="Arial" w:hAnsi="Arial" w:cs="Arial"/>
          <w:lang w:val="en-US"/>
        </w:rPr>
        <w:t xml:space="preserve"> of 5% skimmed milk in </w:t>
      </w:r>
      <w:r w:rsidR="00A43A5A" w:rsidRPr="00A43A5A">
        <w:rPr>
          <w:rFonts w:ascii="Arial" w:hAnsi="Arial" w:cs="Arial"/>
          <w:lang w:val="en-US"/>
        </w:rPr>
        <w:t>PBS, pH 7.4, and incubat</w:t>
      </w:r>
      <w:r w:rsidR="00A43A5A">
        <w:rPr>
          <w:rFonts w:ascii="Arial" w:hAnsi="Arial" w:cs="Arial"/>
          <w:lang w:val="en-US"/>
        </w:rPr>
        <w:t xml:space="preserve">ed for 12 h at 4°C. Then, after </w:t>
      </w:r>
      <w:r w:rsidR="00A43A5A" w:rsidRPr="00A43A5A">
        <w:rPr>
          <w:rFonts w:ascii="Arial" w:hAnsi="Arial" w:cs="Arial"/>
          <w:lang w:val="en-US"/>
        </w:rPr>
        <w:t>washing with PBS, pH 7.4, the sample</w:t>
      </w:r>
      <w:r w:rsidR="00A43A5A">
        <w:rPr>
          <w:rFonts w:ascii="Arial" w:hAnsi="Arial" w:cs="Arial"/>
          <w:lang w:val="en-US"/>
        </w:rPr>
        <w:t xml:space="preserve">s were labeled with </w:t>
      </w:r>
      <w:r w:rsidR="00A43A5A" w:rsidRPr="00A43A5A">
        <w:rPr>
          <w:rFonts w:ascii="Arial" w:hAnsi="Arial" w:cs="Arial"/>
          <w:lang w:val="en-US"/>
        </w:rPr>
        <w:t>streptavidin-peroxidase (</w:t>
      </w:r>
      <w:r w:rsidR="00A43A5A">
        <w:rPr>
          <w:rFonts w:ascii="Arial" w:hAnsi="Arial" w:cs="Arial"/>
          <w:lang w:val="en-US"/>
        </w:rPr>
        <w:t xml:space="preserve">1:1000 in PBS) for 1 h at 37°C. </w:t>
      </w:r>
      <w:r w:rsidR="00A43A5A" w:rsidRPr="00A43A5A">
        <w:rPr>
          <w:rFonts w:ascii="Arial" w:hAnsi="Arial" w:cs="Arial"/>
          <w:lang w:val="en-US"/>
        </w:rPr>
        <w:t>Unbound conjugate w</w:t>
      </w:r>
      <w:r w:rsidR="00A43A5A">
        <w:rPr>
          <w:rFonts w:ascii="Arial" w:hAnsi="Arial" w:cs="Arial"/>
          <w:lang w:val="en-US"/>
        </w:rPr>
        <w:t xml:space="preserve">as removed by washing six times </w:t>
      </w:r>
      <w:r w:rsidR="00A43A5A" w:rsidRPr="00A43A5A">
        <w:rPr>
          <w:rFonts w:ascii="Arial" w:hAnsi="Arial" w:cs="Arial"/>
          <w:lang w:val="en-US"/>
        </w:rPr>
        <w:t>with PBS. The binding of l</w:t>
      </w:r>
      <w:r w:rsidR="00A43A5A">
        <w:rPr>
          <w:rFonts w:ascii="Arial" w:hAnsi="Arial" w:cs="Arial"/>
          <w:lang w:val="en-US"/>
        </w:rPr>
        <w:t xml:space="preserve">ectins or antibody was revealed </w:t>
      </w:r>
      <w:r w:rsidR="00A43A5A" w:rsidRPr="00A43A5A">
        <w:rPr>
          <w:rFonts w:ascii="Arial" w:hAnsi="Arial" w:cs="Arial"/>
          <w:lang w:val="en-US"/>
        </w:rPr>
        <w:t>by incubating with 3-amino-9-e</w:t>
      </w:r>
      <w:r w:rsidR="00A43A5A">
        <w:rPr>
          <w:rFonts w:ascii="Arial" w:hAnsi="Arial" w:cs="Arial"/>
          <w:lang w:val="en-US"/>
        </w:rPr>
        <w:t xml:space="preserve">thyl-carbazole (AEC), following </w:t>
      </w:r>
      <w:r w:rsidR="00A43A5A" w:rsidRPr="00A43A5A">
        <w:rPr>
          <w:rFonts w:ascii="Arial" w:hAnsi="Arial" w:cs="Arial"/>
          <w:lang w:val="en-US"/>
        </w:rPr>
        <w:t>instructions of ma</w:t>
      </w:r>
      <w:r w:rsidR="00A43A5A">
        <w:rPr>
          <w:rFonts w:ascii="Arial" w:hAnsi="Arial" w:cs="Arial"/>
          <w:lang w:val="en-US"/>
        </w:rPr>
        <w:t xml:space="preserve">nufacturer (Invitrogen), during </w:t>
      </w:r>
      <w:r w:rsidR="00A43A5A" w:rsidRPr="00A43A5A">
        <w:rPr>
          <w:rFonts w:ascii="Arial" w:hAnsi="Arial" w:cs="Arial"/>
          <w:lang w:val="en-US"/>
        </w:rPr>
        <w:t>15 min at 37°C. The react</w:t>
      </w:r>
      <w:r w:rsidR="00A43A5A">
        <w:rPr>
          <w:rFonts w:ascii="Arial" w:hAnsi="Arial" w:cs="Arial"/>
          <w:lang w:val="en-US"/>
        </w:rPr>
        <w:t xml:space="preserve">ion was stopped by washing with </w:t>
      </w:r>
      <w:r w:rsidR="00A43A5A" w:rsidRPr="00A43A5A">
        <w:rPr>
          <w:rFonts w:ascii="Arial" w:hAnsi="Arial" w:cs="Arial"/>
          <w:lang w:val="en-US"/>
        </w:rPr>
        <w:t>water. Slides we</w:t>
      </w:r>
      <w:r w:rsidR="00A43A5A">
        <w:rPr>
          <w:rFonts w:ascii="Arial" w:hAnsi="Arial" w:cs="Arial"/>
          <w:lang w:val="en-US"/>
        </w:rPr>
        <w:t xml:space="preserve">re observed with an AXIOSCOP 40 </w:t>
      </w:r>
      <w:r w:rsidR="00A43A5A" w:rsidRPr="00A43A5A">
        <w:rPr>
          <w:rFonts w:ascii="Arial" w:hAnsi="Arial" w:cs="Arial"/>
          <w:lang w:val="en-US"/>
        </w:rPr>
        <w:t>microscope (Zeiss, G</w:t>
      </w:r>
      <w:r w:rsidR="00A43A5A">
        <w:rPr>
          <w:rFonts w:ascii="Arial" w:hAnsi="Arial" w:cs="Arial"/>
          <w:lang w:val="en-US"/>
        </w:rPr>
        <w:t xml:space="preserve">ermany) equipped with a digital </w:t>
      </w:r>
      <w:r w:rsidR="00A43A5A" w:rsidRPr="00A43A5A">
        <w:rPr>
          <w:rFonts w:ascii="Arial" w:hAnsi="Arial" w:cs="Arial"/>
          <w:lang w:val="en-US"/>
        </w:rPr>
        <w:t>camera AXIOCAM M</w:t>
      </w:r>
      <w:r w:rsidR="00A43A5A">
        <w:rPr>
          <w:rFonts w:ascii="Arial" w:hAnsi="Arial" w:cs="Arial"/>
          <w:lang w:val="en-US"/>
        </w:rPr>
        <w:t xml:space="preserve">RC (Zeiss) and micrographs were </w:t>
      </w:r>
      <w:r w:rsidR="006665B4">
        <w:rPr>
          <w:rFonts w:ascii="Arial" w:hAnsi="Arial" w:cs="Arial"/>
          <w:lang w:val="en-US"/>
        </w:rPr>
        <w:t>analyzed with the ZEN 2011</w:t>
      </w:r>
      <w:r w:rsidR="00A43A5A" w:rsidRPr="00A43A5A">
        <w:rPr>
          <w:rFonts w:ascii="Arial" w:hAnsi="Arial" w:cs="Arial"/>
          <w:lang w:val="en-US"/>
        </w:rPr>
        <w:t xml:space="preserve"> Software (Zeiss).</w:t>
      </w:r>
    </w:p>
    <w:p w14:paraId="1445D3BE" w14:textId="55D8D200" w:rsidR="002F2CDB" w:rsidRDefault="002F2CDB" w:rsidP="002F2CDB">
      <w:pPr>
        <w:spacing w:line="360" w:lineRule="auto"/>
        <w:contextualSpacing/>
        <w:jc w:val="both"/>
        <w:rPr>
          <w:rFonts w:ascii="Arial" w:hAnsi="Arial" w:cs="Arial"/>
          <w:lang w:val="en-US"/>
        </w:rPr>
      </w:pPr>
    </w:p>
    <w:p w14:paraId="79FD29C1" w14:textId="77777777" w:rsidR="002F2CDB" w:rsidRPr="002F2CDB" w:rsidRDefault="002F2CDB" w:rsidP="002F2CDB">
      <w:pPr>
        <w:spacing w:line="360" w:lineRule="auto"/>
        <w:contextualSpacing/>
        <w:jc w:val="both"/>
        <w:rPr>
          <w:rFonts w:ascii="Arial" w:hAnsi="Arial" w:cs="Arial"/>
          <w:b/>
          <w:lang w:val="en-US"/>
        </w:rPr>
      </w:pPr>
    </w:p>
    <w:p w14:paraId="62D89D53" w14:textId="77777777" w:rsidR="006665B4" w:rsidRPr="008B3A33" w:rsidRDefault="006665B4" w:rsidP="001C7F8D">
      <w:pPr>
        <w:pStyle w:val="ListParagraph"/>
        <w:numPr>
          <w:ilvl w:val="1"/>
          <w:numId w:val="3"/>
        </w:numPr>
        <w:spacing w:line="360" w:lineRule="auto"/>
        <w:jc w:val="both"/>
        <w:rPr>
          <w:rFonts w:ascii="Arial" w:hAnsi="Arial" w:cs="Arial"/>
          <w:b/>
          <w:lang w:val="en-US"/>
        </w:rPr>
      </w:pPr>
      <w:r w:rsidRPr="008B3A33">
        <w:rPr>
          <w:rFonts w:ascii="Arial" w:hAnsi="Arial" w:cs="Arial"/>
          <w:b/>
          <w:lang w:val="en-US"/>
        </w:rPr>
        <w:lastRenderedPageBreak/>
        <w:t>Lectin specificity</w:t>
      </w:r>
    </w:p>
    <w:p w14:paraId="2B1863DB" w14:textId="3C2C19A5" w:rsidR="008B3A33" w:rsidRDefault="006665B4" w:rsidP="001C7F8D">
      <w:pPr>
        <w:spacing w:line="360" w:lineRule="auto"/>
        <w:jc w:val="both"/>
        <w:rPr>
          <w:rFonts w:ascii="Arial" w:hAnsi="Arial" w:cs="Arial"/>
          <w:lang w:val="en-US"/>
        </w:rPr>
      </w:pPr>
      <w:r w:rsidRPr="00335C05">
        <w:rPr>
          <w:rFonts w:ascii="Arial" w:hAnsi="Arial" w:cs="Arial"/>
          <w:lang w:val="en-US"/>
        </w:rPr>
        <w:t>To determinate the lectin specificity in control br</w:t>
      </w:r>
      <w:r w:rsidR="00595C1F">
        <w:rPr>
          <w:rFonts w:ascii="Arial" w:hAnsi="Arial" w:cs="Arial"/>
          <w:lang w:val="en-US"/>
        </w:rPr>
        <w:t>east epithelium and carcinoma</w:t>
      </w:r>
      <w:r w:rsidRPr="00335C05">
        <w:rPr>
          <w:rFonts w:ascii="Arial" w:hAnsi="Arial" w:cs="Arial"/>
          <w:lang w:val="en-US"/>
        </w:rPr>
        <w:t xml:space="preserve">, assays using lectin </w:t>
      </w:r>
      <w:r w:rsidR="00C70CC6" w:rsidRPr="00335C05">
        <w:rPr>
          <w:rFonts w:ascii="Arial" w:hAnsi="Arial" w:cs="Arial"/>
          <w:lang w:val="en-US"/>
        </w:rPr>
        <w:t>histochemistry</w:t>
      </w:r>
      <w:r w:rsidRPr="00335C05">
        <w:rPr>
          <w:rFonts w:ascii="Arial" w:hAnsi="Arial" w:cs="Arial"/>
          <w:lang w:val="en-US"/>
        </w:rPr>
        <w:t xml:space="preserve"> were performed using lectins incubated with </w:t>
      </w:r>
      <w:smartTag w:uri="urn:schemas-microsoft-com:office:smarttags" w:element="metricconverter">
        <w:smartTagPr>
          <w:attr w:name="ProductID" w:val="200 mM"/>
        </w:smartTagPr>
        <w:r w:rsidRPr="00335C05">
          <w:rPr>
            <w:rFonts w:ascii="Arial" w:hAnsi="Arial" w:cs="Arial"/>
            <w:lang w:val="en-US"/>
          </w:rPr>
          <w:t>200 mM</w:t>
        </w:r>
      </w:smartTag>
      <w:r>
        <w:rPr>
          <w:rFonts w:ascii="Arial" w:hAnsi="Arial" w:cs="Arial"/>
          <w:lang w:val="en-US"/>
        </w:rPr>
        <w:t xml:space="preserve"> of their specific monosaccharide </w:t>
      </w:r>
      <w:r w:rsidRPr="00335C05">
        <w:rPr>
          <w:rFonts w:ascii="Arial" w:hAnsi="Arial" w:cs="Arial"/>
          <w:lang w:val="en-US"/>
        </w:rPr>
        <w:t xml:space="preserve">30 min before use to </w:t>
      </w:r>
      <w:r w:rsidR="00C70CC6" w:rsidRPr="00335C05">
        <w:rPr>
          <w:rFonts w:ascii="Arial" w:hAnsi="Arial" w:cs="Arial"/>
          <w:lang w:val="en-US"/>
        </w:rPr>
        <w:t>histochemistry</w:t>
      </w:r>
      <w:r>
        <w:rPr>
          <w:rFonts w:ascii="Arial" w:hAnsi="Arial" w:cs="Arial"/>
          <w:lang w:val="en-US"/>
        </w:rPr>
        <w:t xml:space="preserve">. The </w:t>
      </w:r>
      <w:r w:rsidRPr="000D064A">
        <w:rPr>
          <w:rFonts w:ascii="Arial" w:hAnsi="Arial" w:cs="Arial"/>
          <w:lang w:val="en-US"/>
        </w:rPr>
        <w:t>presenc</w:t>
      </w:r>
      <w:r>
        <w:rPr>
          <w:rFonts w:ascii="Arial" w:hAnsi="Arial" w:cs="Arial"/>
          <w:lang w:val="en-US"/>
        </w:rPr>
        <w:t>e and absence of staining in samples</w:t>
      </w:r>
      <w:r w:rsidRPr="000D064A">
        <w:rPr>
          <w:rFonts w:ascii="Arial" w:hAnsi="Arial" w:cs="Arial"/>
          <w:lang w:val="en-US"/>
        </w:rPr>
        <w:t xml:space="preserve"> was recorded as follow: No </w:t>
      </w:r>
      <w:r>
        <w:rPr>
          <w:rFonts w:ascii="Arial" w:hAnsi="Arial" w:cs="Arial"/>
          <w:lang w:val="en-US"/>
        </w:rPr>
        <w:t xml:space="preserve">stain (0), ductal stain (1), ductal and </w:t>
      </w:r>
      <w:proofErr w:type="spellStart"/>
      <w:r>
        <w:rPr>
          <w:rFonts w:ascii="Arial" w:hAnsi="Arial" w:cs="Arial"/>
          <w:lang w:val="en-US"/>
        </w:rPr>
        <w:t>estromal</w:t>
      </w:r>
      <w:proofErr w:type="spellEnd"/>
      <w:r>
        <w:rPr>
          <w:rFonts w:ascii="Arial" w:hAnsi="Arial" w:cs="Arial"/>
          <w:lang w:val="en-US"/>
        </w:rPr>
        <w:t xml:space="preserve"> stain </w:t>
      </w:r>
      <w:r w:rsidRPr="000D064A">
        <w:rPr>
          <w:rFonts w:ascii="Arial" w:hAnsi="Arial" w:cs="Arial"/>
          <w:lang w:val="en-US"/>
        </w:rPr>
        <w:t>(2),</w:t>
      </w:r>
      <w:r>
        <w:rPr>
          <w:rFonts w:ascii="Arial" w:hAnsi="Arial" w:cs="Arial"/>
          <w:lang w:val="en-US"/>
        </w:rPr>
        <w:t xml:space="preserve"> ductal and some </w:t>
      </w:r>
      <w:r w:rsidR="00C70CC6">
        <w:rPr>
          <w:rFonts w:ascii="Arial" w:hAnsi="Arial" w:cs="Arial"/>
          <w:lang w:val="en-US"/>
        </w:rPr>
        <w:t>stromal</w:t>
      </w:r>
      <w:r>
        <w:rPr>
          <w:rFonts w:ascii="Arial" w:hAnsi="Arial" w:cs="Arial"/>
          <w:lang w:val="en-US"/>
        </w:rPr>
        <w:t xml:space="preserve"> cells stain</w:t>
      </w:r>
      <w:r w:rsidRPr="000D064A">
        <w:rPr>
          <w:rFonts w:ascii="Arial" w:hAnsi="Arial" w:cs="Arial"/>
          <w:lang w:val="en-US"/>
        </w:rPr>
        <w:t xml:space="preserve"> (3). </w:t>
      </w:r>
    </w:p>
    <w:p w14:paraId="4984B422" w14:textId="77777777" w:rsidR="00D4219B" w:rsidRDefault="00D4219B" w:rsidP="001C7F8D">
      <w:pPr>
        <w:spacing w:line="360" w:lineRule="auto"/>
        <w:jc w:val="both"/>
        <w:rPr>
          <w:rFonts w:ascii="Arial" w:hAnsi="Arial" w:cs="Arial"/>
          <w:lang w:val="en-US"/>
        </w:rPr>
      </w:pPr>
    </w:p>
    <w:p w14:paraId="2C654D29" w14:textId="72566C9A" w:rsidR="00C83FDA" w:rsidRPr="00C83FDA" w:rsidRDefault="00D4219B" w:rsidP="00C83FDA">
      <w:pPr>
        <w:spacing w:line="360" w:lineRule="auto"/>
        <w:jc w:val="both"/>
        <w:rPr>
          <w:rFonts w:ascii="Arial" w:hAnsi="Arial" w:cs="Arial"/>
          <w:b/>
          <w:lang w:val="en-US"/>
        </w:rPr>
      </w:pPr>
      <w:r w:rsidRPr="002A1406">
        <w:rPr>
          <w:rFonts w:ascii="Arial" w:hAnsi="Arial" w:cs="Arial"/>
          <w:b/>
          <w:lang w:val="en-US"/>
        </w:rPr>
        <w:t>2.9</w:t>
      </w:r>
      <w:r w:rsidR="002A1406" w:rsidRPr="002A1406">
        <w:rPr>
          <w:rFonts w:ascii="Arial" w:hAnsi="Arial" w:cs="Arial"/>
          <w:b/>
          <w:lang w:val="en-US"/>
        </w:rPr>
        <w:t xml:space="preserve"> </w:t>
      </w:r>
      <w:r w:rsidR="00CC68BD">
        <w:rPr>
          <w:rFonts w:ascii="Arial" w:hAnsi="Arial" w:cs="Arial"/>
          <w:b/>
          <w:lang w:val="en-US"/>
        </w:rPr>
        <w:t>S</w:t>
      </w:r>
      <w:r w:rsidR="00CC68BD" w:rsidRPr="00C83FDA">
        <w:rPr>
          <w:rFonts w:ascii="Arial" w:hAnsi="Arial" w:cs="Arial"/>
          <w:b/>
          <w:lang w:val="en-US"/>
        </w:rPr>
        <w:t>tatistical</w:t>
      </w:r>
      <w:r w:rsidR="00C83FDA" w:rsidRPr="00C83FDA">
        <w:rPr>
          <w:rFonts w:ascii="Arial" w:hAnsi="Arial" w:cs="Arial"/>
          <w:b/>
          <w:lang w:val="en-US"/>
        </w:rPr>
        <w:t xml:space="preserve"> Analysis</w:t>
      </w:r>
    </w:p>
    <w:p w14:paraId="07747217" w14:textId="20EBF599" w:rsidR="00D4219B" w:rsidRPr="00CC68BD" w:rsidRDefault="00C83FDA" w:rsidP="00C83FDA">
      <w:pPr>
        <w:spacing w:line="360" w:lineRule="auto"/>
        <w:jc w:val="both"/>
        <w:rPr>
          <w:rFonts w:ascii="Arial" w:hAnsi="Arial" w:cs="Arial"/>
          <w:lang w:val="en-US"/>
        </w:rPr>
      </w:pPr>
      <w:r w:rsidRPr="00CC68BD">
        <w:rPr>
          <w:rFonts w:ascii="Arial" w:hAnsi="Arial" w:cs="Arial"/>
          <w:lang w:val="en-US"/>
        </w:rPr>
        <w:t xml:space="preserve">Fisher’s exact test </w:t>
      </w:r>
      <w:r w:rsidR="00CC68BD" w:rsidRPr="00CC68BD">
        <w:rPr>
          <w:rFonts w:ascii="Arial" w:hAnsi="Arial" w:cs="Arial"/>
          <w:lang w:val="en-US"/>
        </w:rPr>
        <w:t xml:space="preserve">was performed </w:t>
      </w:r>
      <w:r w:rsidRPr="00CC68BD">
        <w:rPr>
          <w:rFonts w:ascii="Arial" w:hAnsi="Arial" w:cs="Arial"/>
          <w:lang w:val="en-US"/>
        </w:rPr>
        <w:t xml:space="preserve">using GraphPad </w:t>
      </w:r>
      <w:proofErr w:type="spellStart"/>
      <w:r w:rsidRPr="00CC68BD">
        <w:rPr>
          <w:rFonts w:ascii="Arial" w:hAnsi="Arial" w:cs="Arial"/>
          <w:lang w:val="en-US"/>
        </w:rPr>
        <w:t>InStat</w:t>
      </w:r>
      <w:proofErr w:type="spellEnd"/>
      <w:r w:rsidRPr="00CC68BD">
        <w:rPr>
          <w:rFonts w:ascii="Arial" w:hAnsi="Arial" w:cs="Arial"/>
          <w:lang w:val="en-US"/>
        </w:rPr>
        <w:t xml:space="preserve"> version 3.00 (GraphPad Software, San Diego, CA).</w:t>
      </w:r>
    </w:p>
    <w:p w14:paraId="6D88F487" w14:textId="1C9CB06A" w:rsidR="00D4219B" w:rsidRDefault="00D4219B" w:rsidP="001C7F8D">
      <w:pPr>
        <w:spacing w:line="360" w:lineRule="auto"/>
        <w:jc w:val="both"/>
        <w:rPr>
          <w:rFonts w:ascii="Arial" w:hAnsi="Arial" w:cs="Arial"/>
          <w:lang w:val="en-US"/>
        </w:rPr>
      </w:pPr>
    </w:p>
    <w:p w14:paraId="61BB85D9" w14:textId="77777777" w:rsidR="009824F9" w:rsidRDefault="008B3A33" w:rsidP="001C7F8D">
      <w:pPr>
        <w:spacing w:line="360" w:lineRule="auto"/>
        <w:jc w:val="both"/>
        <w:rPr>
          <w:rFonts w:ascii="Arial" w:hAnsi="Arial" w:cs="Arial"/>
          <w:b/>
          <w:lang w:val="en-US"/>
        </w:rPr>
      </w:pPr>
      <w:r w:rsidRPr="008B3A33">
        <w:rPr>
          <w:rFonts w:ascii="Arial" w:hAnsi="Arial" w:cs="Arial"/>
          <w:b/>
          <w:lang w:val="en-US"/>
        </w:rPr>
        <w:t>3.</w:t>
      </w:r>
      <w:r>
        <w:rPr>
          <w:rFonts w:ascii="Arial" w:hAnsi="Arial" w:cs="Arial"/>
          <w:lang w:val="en-US"/>
        </w:rPr>
        <w:t xml:space="preserve"> </w:t>
      </w:r>
      <w:r w:rsidR="003304A4" w:rsidRPr="008B3A33">
        <w:rPr>
          <w:rFonts w:ascii="Arial" w:hAnsi="Arial" w:cs="Arial"/>
          <w:b/>
          <w:lang w:val="en-US"/>
        </w:rPr>
        <w:t>RESULTS</w:t>
      </w:r>
      <w:r w:rsidR="009824F9">
        <w:rPr>
          <w:rFonts w:ascii="Arial" w:hAnsi="Arial" w:cs="Arial"/>
          <w:b/>
          <w:lang w:val="en-US"/>
        </w:rPr>
        <w:t xml:space="preserve"> </w:t>
      </w:r>
    </w:p>
    <w:p w14:paraId="720AC5FF" w14:textId="337549C5" w:rsidR="00EE4934" w:rsidRPr="005107A8" w:rsidRDefault="009824F9" w:rsidP="001C7F8D">
      <w:pPr>
        <w:spacing w:line="360" w:lineRule="auto"/>
        <w:jc w:val="both"/>
        <w:rPr>
          <w:rFonts w:ascii="Arial" w:hAnsi="Arial" w:cs="Arial"/>
          <w:b/>
          <w:bCs/>
          <w:lang w:val="en-US"/>
        </w:rPr>
      </w:pPr>
      <w:r w:rsidRPr="005107A8">
        <w:rPr>
          <w:rFonts w:ascii="Arial" w:hAnsi="Arial" w:cs="Arial"/>
          <w:b/>
          <w:bCs/>
          <w:lang w:val="en-US"/>
        </w:rPr>
        <w:t xml:space="preserve">3.1 </w:t>
      </w:r>
      <w:r w:rsidR="00CE07C7" w:rsidRPr="005107A8">
        <w:rPr>
          <w:rFonts w:ascii="Arial" w:hAnsi="Arial" w:cs="Arial"/>
          <w:b/>
          <w:bCs/>
          <w:lang w:val="en-US"/>
        </w:rPr>
        <w:t>Immunohistochemistry</w:t>
      </w:r>
    </w:p>
    <w:p w14:paraId="669927E7" w14:textId="1D44813C" w:rsidR="00CE07C7" w:rsidRDefault="00E919CE" w:rsidP="001C7F8D">
      <w:pPr>
        <w:spacing w:line="360" w:lineRule="auto"/>
        <w:jc w:val="both"/>
        <w:rPr>
          <w:rFonts w:ascii="Arial" w:hAnsi="Arial" w:cs="Arial"/>
          <w:bCs/>
          <w:lang w:val="en-US"/>
        </w:rPr>
      </w:pPr>
      <w:r w:rsidRPr="00E919CE">
        <w:rPr>
          <w:rFonts w:ascii="Arial" w:hAnsi="Arial" w:cs="Arial"/>
          <w:bCs/>
          <w:lang w:val="en-US"/>
        </w:rPr>
        <w:t xml:space="preserve">Table </w:t>
      </w:r>
      <w:r w:rsidR="000C14C1">
        <w:rPr>
          <w:rFonts w:ascii="Arial" w:hAnsi="Arial" w:cs="Arial"/>
          <w:bCs/>
          <w:lang w:val="en-US"/>
        </w:rPr>
        <w:t>No.</w:t>
      </w:r>
      <w:r w:rsidRPr="00E919CE">
        <w:rPr>
          <w:rFonts w:ascii="Arial" w:hAnsi="Arial" w:cs="Arial"/>
          <w:bCs/>
          <w:lang w:val="en-US"/>
        </w:rPr>
        <w:t>1 shows the oligosaccharide structures recognized by the lectins used</w:t>
      </w:r>
    </w:p>
    <w:p w14:paraId="71333D3D" w14:textId="77777777" w:rsidR="000C14C1" w:rsidRDefault="000C14C1" w:rsidP="001C7F8D">
      <w:pPr>
        <w:spacing w:line="360" w:lineRule="auto"/>
        <w:jc w:val="both"/>
        <w:rPr>
          <w:rFonts w:ascii="Arial" w:hAnsi="Arial" w:cs="Arial"/>
          <w:bCs/>
          <w:lang w:val="en-US"/>
        </w:rPr>
      </w:pPr>
    </w:p>
    <w:p w14:paraId="72464B9A" w14:textId="49024619" w:rsidR="000C14C1" w:rsidRDefault="000C14C1" w:rsidP="000C14C1">
      <w:pPr>
        <w:spacing w:line="360" w:lineRule="auto"/>
        <w:jc w:val="center"/>
        <w:rPr>
          <w:rFonts w:ascii="Arial" w:hAnsi="Arial" w:cs="Arial"/>
          <w:bCs/>
          <w:lang w:val="en-US"/>
        </w:rPr>
      </w:pPr>
      <w:r>
        <w:rPr>
          <w:rFonts w:ascii="Arial" w:hAnsi="Arial" w:cs="Arial"/>
          <w:bCs/>
          <w:lang w:val="en-US"/>
        </w:rPr>
        <w:t>TABLE 1</w:t>
      </w:r>
    </w:p>
    <w:p w14:paraId="21F93501" w14:textId="3B6BAFBA" w:rsidR="000C14C1" w:rsidRPr="000C14C1" w:rsidRDefault="000C14C1" w:rsidP="000C14C1">
      <w:pPr>
        <w:spacing w:line="360" w:lineRule="auto"/>
        <w:jc w:val="center"/>
        <w:rPr>
          <w:rFonts w:ascii="Arial" w:hAnsi="Arial" w:cs="Arial"/>
          <w:bCs/>
          <w:lang w:val="en-US"/>
        </w:rPr>
      </w:pPr>
      <w:r w:rsidRPr="000C14C1">
        <w:rPr>
          <w:rFonts w:ascii="Arial" w:hAnsi="Arial" w:cs="Arial"/>
          <w:bCs/>
          <w:lang w:val="en-US"/>
        </w:rPr>
        <w:t>Lectins and the oligosaccharide structures they recognize</w:t>
      </w:r>
    </w:p>
    <w:tbl>
      <w:tblPr>
        <w:tblW w:w="9204" w:type="dxa"/>
        <w:tblCellMar>
          <w:left w:w="0" w:type="dxa"/>
          <w:right w:w="0" w:type="dxa"/>
        </w:tblCellMar>
        <w:tblLook w:val="0600" w:firstRow="0" w:lastRow="0" w:firstColumn="0" w:lastColumn="0" w:noHBand="1" w:noVBand="1"/>
      </w:tblPr>
      <w:tblGrid>
        <w:gridCol w:w="2398"/>
        <w:gridCol w:w="1633"/>
        <w:gridCol w:w="5173"/>
      </w:tblGrid>
      <w:tr w:rsidR="000536E9" w:rsidRPr="000C14C1" w14:paraId="5AE5584A" w14:textId="77777777" w:rsidTr="000C14C1">
        <w:trPr>
          <w:trHeight w:val="237"/>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E7C8C03" w14:textId="28D69F2E" w:rsidR="000536E9" w:rsidRPr="000C14C1" w:rsidRDefault="000536E9" w:rsidP="000536E9">
            <w:pPr>
              <w:spacing w:line="360" w:lineRule="auto"/>
              <w:jc w:val="both"/>
              <w:rPr>
                <w:rFonts w:ascii="Arial" w:hAnsi="Arial" w:cs="Arial"/>
                <w:b/>
                <w:sz w:val="22"/>
                <w:szCs w:val="22"/>
                <w:lang w:val="es-MX"/>
              </w:rPr>
            </w:pPr>
            <w:proofErr w:type="spellStart"/>
            <w:r w:rsidRPr="000C14C1">
              <w:rPr>
                <w:rFonts w:ascii="Arial" w:hAnsi="Arial" w:cs="Arial"/>
                <w:b/>
                <w:bCs/>
                <w:sz w:val="22"/>
                <w:szCs w:val="22"/>
              </w:rPr>
              <w:t>Lectin</w:t>
            </w:r>
            <w:proofErr w:type="spellEnd"/>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B144B06" w14:textId="65F17E88" w:rsidR="000536E9" w:rsidRPr="000C14C1" w:rsidRDefault="000536E9" w:rsidP="000536E9">
            <w:pPr>
              <w:spacing w:line="360" w:lineRule="auto"/>
              <w:jc w:val="both"/>
              <w:rPr>
                <w:rFonts w:ascii="Arial" w:hAnsi="Arial" w:cs="Arial"/>
                <w:b/>
                <w:sz w:val="22"/>
                <w:szCs w:val="22"/>
                <w:lang w:val="es-MX"/>
              </w:rPr>
            </w:pPr>
            <w:proofErr w:type="spellStart"/>
            <w:r w:rsidRPr="000C14C1">
              <w:rPr>
                <w:rFonts w:ascii="Arial" w:hAnsi="Arial" w:cs="Arial"/>
                <w:b/>
                <w:sz w:val="22"/>
                <w:szCs w:val="22"/>
                <w:lang w:val="es-MX"/>
              </w:rPr>
              <w:t>Abbreviation</w:t>
            </w:r>
            <w:proofErr w:type="spellEnd"/>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99E59BC" w14:textId="55792AEA" w:rsidR="000536E9" w:rsidRPr="000C14C1" w:rsidRDefault="000536E9" w:rsidP="000536E9">
            <w:pPr>
              <w:spacing w:line="360" w:lineRule="auto"/>
              <w:jc w:val="both"/>
              <w:rPr>
                <w:rFonts w:ascii="Arial" w:hAnsi="Arial" w:cs="Arial"/>
                <w:b/>
                <w:sz w:val="22"/>
                <w:szCs w:val="22"/>
                <w:lang w:val="es-MX"/>
              </w:rPr>
            </w:pPr>
            <w:proofErr w:type="spellStart"/>
            <w:r w:rsidRPr="000C14C1">
              <w:rPr>
                <w:rFonts w:ascii="Arial" w:hAnsi="Arial" w:cs="Arial"/>
                <w:b/>
                <w:sz w:val="22"/>
                <w:szCs w:val="22"/>
                <w:lang w:val="es-MX"/>
              </w:rPr>
              <w:t>Oligosaccharide</w:t>
            </w:r>
            <w:proofErr w:type="spellEnd"/>
            <w:r w:rsidRPr="000C14C1">
              <w:rPr>
                <w:rFonts w:ascii="Arial" w:hAnsi="Arial" w:cs="Arial"/>
                <w:b/>
                <w:sz w:val="22"/>
                <w:szCs w:val="22"/>
                <w:lang w:val="es-MX"/>
              </w:rPr>
              <w:t xml:space="preserve"> </w:t>
            </w:r>
            <w:proofErr w:type="spellStart"/>
            <w:r w:rsidRPr="000C14C1">
              <w:rPr>
                <w:rFonts w:ascii="Arial" w:hAnsi="Arial" w:cs="Arial"/>
                <w:b/>
                <w:sz w:val="22"/>
                <w:szCs w:val="22"/>
                <w:lang w:val="es-MX"/>
              </w:rPr>
              <w:t>structure</w:t>
            </w:r>
            <w:proofErr w:type="spellEnd"/>
          </w:p>
        </w:tc>
      </w:tr>
      <w:tr w:rsidR="000536E9" w:rsidRPr="000C14C1" w14:paraId="6E0A89CA"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A24D66D"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i/>
                <w:iCs/>
                <w:sz w:val="22"/>
                <w:szCs w:val="22"/>
                <w:lang w:val="es-MX"/>
              </w:rPr>
              <w:t xml:space="preserve">Lens </w:t>
            </w:r>
            <w:proofErr w:type="spellStart"/>
            <w:r w:rsidRPr="000C14C1">
              <w:rPr>
                <w:rFonts w:ascii="Arial" w:hAnsi="Arial" w:cs="Arial"/>
                <w:bCs/>
                <w:i/>
                <w:iCs/>
                <w:sz w:val="22"/>
                <w:szCs w:val="22"/>
                <w:lang w:val="es-MX"/>
              </w:rPr>
              <w:t>culinaris</w:t>
            </w:r>
            <w:proofErr w:type="spellEnd"/>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243033D"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LCA</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6470800"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lang w:val="es-MX"/>
              </w:rPr>
              <w:t>Manα1,6(Manα1,</w:t>
            </w:r>
            <w:proofErr w:type="gramStart"/>
            <w:r w:rsidRPr="000C14C1">
              <w:rPr>
                <w:rFonts w:ascii="Arial" w:hAnsi="Arial" w:cs="Arial"/>
                <w:bCs/>
                <w:sz w:val="22"/>
                <w:szCs w:val="22"/>
                <w:lang w:val="es-MX"/>
              </w:rPr>
              <w:t>3)Man</w:t>
            </w:r>
            <w:proofErr w:type="gramEnd"/>
            <w:r w:rsidRPr="000C14C1">
              <w:rPr>
                <w:rFonts w:ascii="Arial" w:hAnsi="Arial" w:cs="Arial"/>
                <w:bCs/>
                <w:sz w:val="22"/>
                <w:szCs w:val="22"/>
                <w:lang w:val="es-MX"/>
              </w:rPr>
              <w:t>β14(</w:t>
            </w:r>
            <w:proofErr w:type="spellStart"/>
            <w:r w:rsidRPr="000C14C1">
              <w:rPr>
                <w:rFonts w:ascii="Arial" w:hAnsi="Arial" w:cs="Arial"/>
                <w:bCs/>
                <w:sz w:val="22"/>
                <w:szCs w:val="22"/>
                <w:lang w:val="es-MX"/>
              </w:rPr>
              <w:t>Fuc</w:t>
            </w:r>
            <w:proofErr w:type="spellEnd"/>
            <w:r w:rsidRPr="000C14C1">
              <w:rPr>
                <w:rFonts w:ascii="Arial" w:hAnsi="Arial" w:cs="Arial"/>
                <w:bCs/>
                <w:sz w:val="22"/>
                <w:szCs w:val="22"/>
                <w:lang w:val="es-MX"/>
              </w:rPr>
              <w:t>α1,</w:t>
            </w:r>
            <w:proofErr w:type="gramStart"/>
            <w:r w:rsidRPr="000C14C1">
              <w:rPr>
                <w:rFonts w:ascii="Arial" w:hAnsi="Arial" w:cs="Arial"/>
                <w:bCs/>
                <w:sz w:val="22"/>
                <w:szCs w:val="22"/>
                <w:lang w:val="es-MX"/>
              </w:rPr>
              <w:t>2)GlcNAc</w:t>
            </w:r>
            <w:proofErr w:type="gramEnd"/>
            <w:r w:rsidRPr="000C14C1">
              <w:rPr>
                <w:rFonts w:ascii="Arial" w:hAnsi="Arial" w:cs="Arial"/>
                <w:bCs/>
                <w:sz w:val="22"/>
                <w:szCs w:val="22"/>
                <w:lang w:val="es-MX"/>
              </w:rPr>
              <w:t>-Asn.</w:t>
            </w:r>
          </w:p>
        </w:tc>
      </w:tr>
      <w:tr w:rsidR="000536E9" w:rsidRPr="000C14C1" w14:paraId="769A6F6F"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5550784"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i/>
                <w:iCs/>
                <w:sz w:val="22"/>
                <w:szCs w:val="22"/>
              </w:rPr>
              <w:t xml:space="preserve">Canavalia </w:t>
            </w:r>
            <w:proofErr w:type="spellStart"/>
            <w:r w:rsidRPr="000C14C1">
              <w:rPr>
                <w:rFonts w:ascii="Arial" w:hAnsi="Arial" w:cs="Arial"/>
                <w:bCs/>
                <w:i/>
                <w:iCs/>
                <w:sz w:val="22"/>
                <w:szCs w:val="22"/>
              </w:rPr>
              <w:t>ensiformis</w:t>
            </w:r>
            <w:proofErr w:type="spellEnd"/>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A0E139E" w14:textId="1666AF23"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Con</w:t>
            </w:r>
            <w:r w:rsidR="00E30461">
              <w:rPr>
                <w:rFonts w:ascii="Arial" w:hAnsi="Arial" w:cs="Arial"/>
                <w:bCs/>
                <w:sz w:val="22"/>
                <w:szCs w:val="22"/>
              </w:rPr>
              <w:t xml:space="preserve"> </w:t>
            </w:r>
            <w:r w:rsidRPr="000C14C1">
              <w:rPr>
                <w:rFonts w:ascii="Arial" w:hAnsi="Arial" w:cs="Arial"/>
                <w:bCs/>
                <w:sz w:val="22"/>
                <w:szCs w:val="22"/>
              </w:rPr>
              <w:t>A</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8119C00"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Manα1,2Manα1,2Manα</w:t>
            </w:r>
            <w:proofErr w:type="spellStart"/>
            <w:r w:rsidRPr="000C14C1">
              <w:rPr>
                <w:rFonts w:ascii="Arial" w:hAnsi="Arial" w:cs="Arial"/>
                <w:bCs/>
                <w:sz w:val="22"/>
                <w:szCs w:val="22"/>
              </w:rPr>
              <w:t>GlcNAc</w:t>
            </w:r>
            <w:proofErr w:type="spellEnd"/>
            <w:r w:rsidRPr="000C14C1">
              <w:rPr>
                <w:rFonts w:ascii="Arial" w:hAnsi="Arial" w:cs="Arial"/>
                <w:bCs/>
                <w:sz w:val="22"/>
                <w:szCs w:val="22"/>
              </w:rPr>
              <w:t>β1,2Man</w:t>
            </w:r>
          </w:p>
        </w:tc>
      </w:tr>
      <w:tr w:rsidR="000536E9" w:rsidRPr="000C14C1" w14:paraId="6FC0336D"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DB1E173"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i/>
                <w:iCs/>
                <w:sz w:val="22"/>
                <w:szCs w:val="22"/>
              </w:rPr>
              <w:t xml:space="preserve">Triticum </w:t>
            </w:r>
            <w:proofErr w:type="spellStart"/>
            <w:r w:rsidRPr="000C14C1">
              <w:rPr>
                <w:rFonts w:ascii="Arial" w:hAnsi="Arial" w:cs="Arial"/>
                <w:bCs/>
                <w:i/>
                <w:iCs/>
                <w:sz w:val="22"/>
                <w:szCs w:val="22"/>
              </w:rPr>
              <w:t>vulgaris</w:t>
            </w:r>
            <w:proofErr w:type="spellEnd"/>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C22B073"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WGA</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F1FF2CA" w14:textId="49DCE3AD" w:rsidR="000536E9" w:rsidRPr="000C14C1" w:rsidRDefault="000536E9" w:rsidP="000536E9">
            <w:pPr>
              <w:spacing w:line="360" w:lineRule="auto"/>
              <w:jc w:val="both"/>
              <w:rPr>
                <w:rFonts w:ascii="Arial" w:hAnsi="Arial" w:cs="Arial"/>
                <w:bCs/>
                <w:sz w:val="22"/>
                <w:szCs w:val="22"/>
                <w:lang w:val="es-MX"/>
              </w:rPr>
            </w:pPr>
            <w:proofErr w:type="spellStart"/>
            <w:r w:rsidRPr="000C14C1">
              <w:rPr>
                <w:rFonts w:ascii="Arial" w:hAnsi="Arial" w:cs="Arial"/>
                <w:bCs/>
                <w:sz w:val="22"/>
                <w:szCs w:val="22"/>
                <w:lang w:val="es-MX"/>
              </w:rPr>
              <w:t>GlcNAc</w:t>
            </w:r>
            <w:proofErr w:type="spellEnd"/>
            <w:r w:rsidRPr="000C14C1">
              <w:rPr>
                <w:rFonts w:ascii="Arial" w:hAnsi="Arial" w:cs="Arial"/>
                <w:bCs/>
                <w:sz w:val="22"/>
                <w:szCs w:val="22"/>
                <w:lang w:val="es-MX"/>
              </w:rPr>
              <w:t xml:space="preserve">β1,4GlcNAc    </w:t>
            </w:r>
          </w:p>
          <w:p w14:paraId="27B1EC3A" w14:textId="7562B891" w:rsidR="000536E9" w:rsidRPr="000C14C1" w:rsidRDefault="00685099" w:rsidP="000536E9">
            <w:pPr>
              <w:spacing w:line="360" w:lineRule="auto"/>
              <w:jc w:val="both"/>
              <w:rPr>
                <w:rFonts w:ascii="Arial" w:hAnsi="Arial" w:cs="Arial"/>
                <w:bCs/>
                <w:sz w:val="22"/>
                <w:szCs w:val="22"/>
                <w:lang w:val="es-MX"/>
              </w:rPr>
            </w:pPr>
            <w:r w:rsidRPr="00685099">
              <w:rPr>
                <w:rFonts w:ascii="Arial" w:hAnsi="Arial" w:cs="Arial"/>
                <w:bCs/>
                <w:sz w:val="22"/>
                <w:szCs w:val="22"/>
                <w:lang w:val="es-MX"/>
              </w:rPr>
              <w:t>β1-4GlcNAc; Neu5Ac</w:t>
            </w:r>
          </w:p>
        </w:tc>
      </w:tr>
      <w:tr w:rsidR="000536E9" w:rsidRPr="000C14C1" w14:paraId="35E75195"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AFF9F5C"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i/>
                <w:iCs/>
                <w:sz w:val="22"/>
                <w:szCs w:val="22"/>
                <w:lang w:val="en-US"/>
              </w:rPr>
              <w:t>Ulex europaeus I</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B916BBA" w14:textId="0D994285"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UEA I</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D714133" w14:textId="77777777" w:rsidR="000F5971" w:rsidRDefault="000536E9" w:rsidP="000536E9">
            <w:pPr>
              <w:spacing w:line="360" w:lineRule="auto"/>
              <w:jc w:val="both"/>
              <w:rPr>
                <w:rFonts w:ascii="Arial" w:hAnsi="Arial" w:cs="Arial"/>
                <w:bCs/>
                <w:sz w:val="22"/>
                <w:szCs w:val="22"/>
              </w:rPr>
            </w:pPr>
            <w:r w:rsidRPr="000C14C1">
              <w:rPr>
                <w:rFonts w:ascii="Arial" w:hAnsi="Arial" w:cs="Arial"/>
                <w:bCs/>
                <w:sz w:val="22"/>
                <w:szCs w:val="22"/>
                <w:lang w:val="el-GR"/>
              </w:rPr>
              <w:t>α</w:t>
            </w:r>
            <w:r w:rsidRPr="000C14C1">
              <w:rPr>
                <w:rFonts w:ascii="Arial" w:hAnsi="Arial" w:cs="Arial"/>
                <w:bCs/>
                <w:sz w:val="22"/>
                <w:szCs w:val="22"/>
              </w:rPr>
              <w:t xml:space="preserve">-L-Fucosa                      </w:t>
            </w:r>
          </w:p>
          <w:p w14:paraId="408E8093" w14:textId="60756AE1" w:rsidR="000536E9" w:rsidRPr="000C14C1" w:rsidRDefault="000536E9" w:rsidP="000536E9">
            <w:pPr>
              <w:spacing w:line="360" w:lineRule="auto"/>
              <w:jc w:val="both"/>
              <w:rPr>
                <w:rFonts w:ascii="Arial" w:hAnsi="Arial" w:cs="Arial"/>
                <w:bCs/>
                <w:sz w:val="22"/>
                <w:szCs w:val="22"/>
                <w:lang w:val="es-MX"/>
              </w:rPr>
            </w:pPr>
            <w:proofErr w:type="spellStart"/>
            <w:r w:rsidRPr="000C14C1">
              <w:rPr>
                <w:rFonts w:ascii="Arial" w:hAnsi="Arial" w:cs="Arial"/>
                <w:bCs/>
                <w:sz w:val="22"/>
                <w:szCs w:val="22"/>
              </w:rPr>
              <w:t>Fuc</w:t>
            </w:r>
            <w:proofErr w:type="spellEnd"/>
            <w:r w:rsidRPr="000C14C1">
              <w:rPr>
                <w:rFonts w:ascii="Arial" w:hAnsi="Arial" w:cs="Arial"/>
                <w:bCs/>
                <w:sz w:val="22"/>
                <w:szCs w:val="22"/>
              </w:rPr>
              <w:t>(α1,</w:t>
            </w:r>
            <w:proofErr w:type="gramStart"/>
            <w:r w:rsidRPr="000C14C1">
              <w:rPr>
                <w:rFonts w:ascii="Arial" w:hAnsi="Arial" w:cs="Arial"/>
                <w:bCs/>
                <w:sz w:val="22"/>
                <w:szCs w:val="22"/>
              </w:rPr>
              <w:t>2)Gal</w:t>
            </w:r>
            <w:proofErr w:type="gramEnd"/>
            <w:r w:rsidRPr="000C14C1">
              <w:rPr>
                <w:rFonts w:ascii="Arial" w:hAnsi="Arial" w:cs="Arial"/>
                <w:bCs/>
                <w:sz w:val="22"/>
                <w:szCs w:val="22"/>
              </w:rPr>
              <w:t>(β1,</w:t>
            </w:r>
            <w:proofErr w:type="gramStart"/>
            <w:r w:rsidRPr="000C14C1">
              <w:rPr>
                <w:rFonts w:ascii="Arial" w:hAnsi="Arial" w:cs="Arial"/>
                <w:bCs/>
                <w:sz w:val="22"/>
                <w:szCs w:val="22"/>
              </w:rPr>
              <w:t>4)</w:t>
            </w:r>
            <w:proofErr w:type="spellStart"/>
            <w:r w:rsidRPr="000C14C1">
              <w:rPr>
                <w:rFonts w:ascii="Arial" w:hAnsi="Arial" w:cs="Arial"/>
                <w:bCs/>
                <w:sz w:val="22"/>
                <w:szCs w:val="22"/>
              </w:rPr>
              <w:t>GlcNAc</w:t>
            </w:r>
            <w:proofErr w:type="spellEnd"/>
            <w:proofErr w:type="gramEnd"/>
          </w:p>
        </w:tc>
      </w:tr>
      <w:tr w:rsidR="000536E9" w:rsidRPr="000C14C1" w14:paraId="7FC2D15C"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8E114EF" w14:textId="77777777"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i/>
                <w:iCs/>
                <w:sz w:val="22"/>
                <w:szCs w:val="22"/>
                <w:lang w:val="en-US"/>
              </w:rPr>
              <w:t>Lotus tetragonolobus</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DED0AE9" w14:textId="2F5BBECB" w:rsidR="000536E9" w:rsidRPr="000C14C1" w:rsidRDefault="000536E9" w:rsidP="000536E9">
            <w:pPr>
              <w:spacing w:line="360" w:lineRule="auto"/>
              <w:jc w:val="both"/>
              <w:rPr>
                <w:rFonts w:ascii="Arial" w:hAnsi="Arial" w:cs="Arial"/>
                <w:bCs/>
                <w:sz w:val="22"/>
                <w:szCs w:val="22"/>
                <w:lang w:val="es-MX"/>
              </w:rPr>
            </w:pPr>
            <w:r w:rsidRPr="000C14C1">
              <w:rPr>
                <w:rFonts w:ascii="Arial" w:hAnsi="Arial" w:cs="Arial"/>
                <w:bCs/>
                <w:sz w:val="22"/>
                <w:szCs w:val="22"/>
              </w:rPr>
              <w:t xml:space="preserve"> LTL</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9976322" w14:textId="77777777" w:rsidR="000536E9" w:rsidRPr="000C14C1" w:rsidRDefault="000536E9" w:rsidP="000536E9">
            <w:pPr>
              <w:spacing w:line="360" w:lineRule="auto"/>
              <w:jc w:val="both"/>
              <w:rPr>
                <w:rFonts w:ascii="Arial" w:hAnsi="Arial" w:cs="Arial"/>
                <w:bCs/>
                <w:sz w:val="22"/>
                <w:szCs w:val="22"/>
                <w:lang w:val="es-MX"/>
              </w:rPr>
            </w:pPr>
            <w:proofErr w:type="spellStart"/>
            <w:r w:rsidRPr="000C14C1">
              <w:rPr>
                <w:rFonts w:ascii="Arial" w:hAnsi="Arial" w:cs="Arial"/>
                <w:bCs/>
                <w:sz w:val="22"/>
                <w:szCs w:val="22"/>
              </w:rPr>
              <w:t>Fuc</w:t>
            </w:r>
            <w:proofErr w:type="spellEnd"/>
            <w:r w:rsidRPr="000C14C1">
              <w:rPr>
                <w:rFonts w:ascii="Arial" w:hAnsi="Arial" w:cs="Arial"/>
                <w:bCs/>
                <w:sz w:val="22"/>
                <w:szCs w:val="22"/>
              </w:rPr>
              <w:t>(</w:t>
            </w:r>
            <w:r w:rsidRPr="000C14C1">
              <w:rPr>
                <w:rFonts w:ascii="Arial" w:hAnsi="Arial" w:cs="Arial"/>
                <w:bCs/>
                <w:sz w:val="22"/>
                <w:szCs w:val="22"/>
                <w:lang w:val="en-US"/>
              </w:rPr>
              <w:t>α</w:t>
            </w:r>
            <w:r w:rsidRPr="000C14C1">
              <w:rPr>
                <w:rFonts w:ascii="Arial" w:hAnsi="Arial" w:cs="Arial"/>
                <w:bCs/>
                <w:sz w:val="22"/>
                <w:szCs w:val="22"/>
              </w:rPr>
              <w:t>1,</w:t>
            </w:r>
            <w:proofErr w:type="gramStart"/>
            <w:r w:rsidRPr="000C14C1">
              <w:rPr>
                <w:rFonts w:ascii="Arial" w:hAnsi="Arial" w:cs="Arial"/>
                <w:bCs/>
                <w:sz w:val="22"/>
                <w:szCs w:val="22"/>
              </w:rPr>
              <w:t>2)Gal</w:t>
            </w:r>
            <w:proofErr w:type="gramEnd"/>
            <w:r w:rsidRPr="000C14C1">
              <w:rPr>
                <w:rFonts w:ascii="Arial" w:hAnsi="Arial" w:cs="Arial"/>
                <w:bCs/>
                <w:sz w:val="22"/>
                <w:szCs w:val="22"/>
              </w:rPr>
              <w:t>(</w:t>
            </w:r>
            <w:r w:rsidRPr="000C14C1">
              <w:rPr>
                <w:rFonts w:ascii="Arial" w:hAnsi="Arial" w:cs="Arial"/>
                <w:bCs/>
                <w:sz w:val="22"/>
                <w:szCs w:val="22"/>
                <w:lang w:val="en-US"/>
              </w:rPr>
              <w:t>β</w:t>
            </w:r>
            <w:r w:rsidRPr="000C14C1">
              <w:rPr>
                <w:rFonts w:ascii="Arial" w:hAnsi="Arial" w:cs="Arial"/>
                <w:bCs/>
                <w:sz w:val="22"/>
                <w:szCs w:val="22"/>
              </w:rPr>
              <w:t>1,</w:t>
            </w:r>
            <w:proofErr w:type="gramStart"/>
            <w:r w:rsidRPr="000C14C1">
              <w:rPr>
                <w:rFonts w:ascii="Arial" w:hAnsi="Arial" w:cs="Arial"/>
                <w:bCs/>
                <w:sz w:val="22"/>
                <w:szCs w:val="22"/>
              </w:rPr>
              <w:t>4){</w:t>
            </w:r>
            <w:proofErr w:type="spellStart"/>
            <w:proofErr w:type="gramEnd"/>
            <w:r w:rsidRPr="000C14C1">
              <w:rPr>
                <w:rFonts w:ascii="Arial" w:hAnsi="Arial" w:cs="Arial"/>
                <w:bCs/>
                <w:sz w:val="22"/>
                <w:szCs w:val="22"/>
              </w:rPr>
              <w:t>Fuc</w:t>
            </w:r>
            <w:proofErr w:type="spellEnd"/>
            <w:r w:rsidRPr="000C14C1">
              <w:rPr>
                <w:rFonts w:ascii="Arial" w:hAnsi="Arial" w:cs="Arial"/>
                <w:bCs/>
                <w:sz w:val="22"/>
                <w:szCs w:val="22"/>
              </w:rPr>
              <w:t>(</w:t>
            </w:r>
            <w:r w:rsidRPr="000C14C1">
              <w:rPr>
                <w:rFonts w:ascii="Arial" w:hAnsi="Arial" w:cs="Arial"/>
                <w:bCs/>
                <w:sz w:val="22"/>
                <w:szCs w:val="22"/>
                <w:lang w:val="en-US"/>
              </w:rPr>
              <w:t>α</w:t>
            </w:r>
            <w:r w:rsidRPr="000C14C1">
              <w:rPr>
                <w:rFonts w:ascii="Arial" w:hAnsi="Arial" w:cs="Arial"/>
                <w:bCs/>
                <w:sz w:val="22"/>
                <w:szCs w:val="22"/>
              </w:rPr>
              <w:t>1,3</w:t>
            </w:r>
            <w:proofErr w:type="gramStart"/>
            <w:r w:rsidRPr="000C14C1">
              <w:rPr>
                <w:rFonts w:ascii="Arial" w:hAnsi="Arial" w:cs="Arial"/>
                <w:bCs/>
                <w:sz w:val="22"/>
                <w:szCs w:val="22"/>
              </w:rPr>
              <w:t>)}</w:t>
            </w:r>
            <w:proofErr w:type="spellStart"/>
            <w:r w:rsidRPr="000C14C1">
              <w:rPr>
                <w:rFonts w:ascii="Arial" w:hAnsi="Arial" w:cs="Arial"/>
                <w:bCs/>
                <w:sz w:val="22"/>
                <w:szCs w:val="22"/>
              </w:rPr>
              <w:t>GlcNAc</w:t>
            </w:r>
            <w:proofErr w:type="spellEnd"/>
            <w:proofErr w:type="gramEnd"/>
          </w:p>
        </w:tc>
      </w:tr>
    </w:tbl>
    <w:p w14:paraId="43B494C4" w14:textId="77777777" w:rsidR="00CE07C7" w:rsidRPr="000536E9" w:rsidRDefault="00CE07C7" w:rsidP="001C7F8D">
      <w:pPr>
        <w:spacing w:line="360" w:lineRule="auto"/>
        <w:jc w:val="both"/>
        <w:rPr>
          <w:rFonts w:ascii="Arial" w:hAnsi="Arial" w:cs="Arial"/>
          <w:b/>
          <w:lang w:val="es-MX"/>
        </w:rPr>
      </w:pPr>
    </w:p>
    <w:p w14:paraId="13E5915A" w14:textId="5219FB13" w:rsidR="00E5593A" w:rsidRPr="00E5593A" w:rsidRDefault="00E5593A" w:rsidP="00E5593A">
      <w:pPr>
        <w:spacing w:line="360" w:lineRule="auto"/>
        <w:jc w:val="both"/>
        <w:rPr>
          <w:rFonts w:ascii="Arial" w:hAnsi="Arial" w:cs="Arial"/>
          <w:bCs/>
          <w:lang w:val="en-GB"/>
        </w:rPr>
      </w:pPr>
      <w:r w:rsidRPr="00E5593A">
        <w:rPr>
          <w:rFonts w:ascii="Arial" w:hAnsi="Arial" w:cs="Arial"/>
          <w:bCs/>
          <w:lang w:val="en-GB"/>
        </w:rPr>
        <w:lastRenderedPageBreak/>
        <w:t xml:space="preserve">The number of positive and negative samples that the lectins recognized is displayed in Table 2. The lectins LTL and LCA recognized two samples and did not recognize two samples in the </w:t>
      </w:r>
      <w:r>
        <w:rPr>
          <w:rFonts w:ascii="Arial" w:hAnsi="Arial" w:cs="Arial"/>
          <w:bCs/>
          <w:lang w:val="en-GB"/>
        </w:rPr>
        <w:t>normal</w:t>
      </w:r>
      <w:r w:rsidRPr="00E5593A">
        <w:rPr>
          <w:rFonts w:ascii="Arial" w:hAnsi="Arial" w:cs="Arial"/>
          <w:bCs/>
          <w:lang w:val="en-GB"/>
        </w:rPr>
        <w:t xml:space="preserve"> breast tissues, while UEA 1, WGA, and Con</w:t>
      </w:r>
      <w:r>
        <w:rPr>
          <w:rFonts w:ascii="Arial" w:hAnsi="Arial" w:cs="Arial"/>
          <w:bCs/>
          <w:lang w:val="en-GB"/>
        </w:rPr>
        <w:t xml:space="preserve"> </w:t>
      </w:r>
      <w:r w:rsidRPr="00E5593A">
        <w:rPr>
          <w:rFonts w:ascii="Arial" w:hAnsi="Arial" w:cs="Arial"/>
          <w:bCs/>
          <w:lang w:val="en-GB"/>
        </w:rPr>
        <w:t>A recognized three samples and did not recognize one.</w:t>
      </w:r>
    </w:p>
    <w:p w14:paraId="6905F1ED" w14:textId="77777777" w:rsidR="00E5593A" w:rsidRPr="00E5593A" w:rsidRDefault="00E5593A" w:rsidP="00E5593A">
      <w:pPr>
        <w:spacing w:line="360" w:lineRule="auto"/>
        <w:jc w:val="both"/>
        <w:rPr>
          <w:rFonts w:ascii="Arial" w:hAnsi="Arial" w:cs="Arial"/>
          <w:bCs/>
          <w:lang w:val="en-GB"/>
        </w:rPr>
      </w:pPr>
      <w:r w:rsidRPr="00E5593A">
        <w:rPr>
          <w:rFonts w:ascii="Arial" w:hAnsi="Arial" w:cs="Arial"/>
          <w:bCs/>
          <w:lang w:val="en-GB"/>
        </w:rPr>
        <w:t xml:space="preserve"> Regarding the </w:t>
      </w:r>
      <w:proofErr w:type="spellStart"/>
      <w:r w:rsidRPr="00E5593A">
        <w:rPr>
          <w:rFonts w:ascii="Arial" w:hAnsi="Arial" w:cs="Arial"/>
          <w:bCs/>
          <w:lang w:val="en-GB"/>
        </w:rPr>
        <w:t>fibroadrmona</w:t>
      </w:r>
      <w:proofErr w:type="spellEnd"/>
      <w:r w:rsidRPr="00E5593A">
        <w:rPr>
          <w:rFonts w:ascii="Arial" w:hAnsi="Arial" w:cs="Arial"/>
          <w:bCs/>
          <w:lang w:val="en-GB"/>
        </w:rPr>
        <w:t xml:space="preserve"> samples, ten samples are recognized by the UEA-1 and LTL lectins. Eight samples are recognized by the WGA lectin, while two are not. Finally, only four samples are recognized by the LCA lectin, while six samples are negative; five samples are recognized by the Con A lectin, while five samples are negative. </w:t>
      </w:r>
    </w:p>
    <w:p w14:paraId="241EEED6" w14:textId="77777777" w:rsidR="00E5593A" w:rsidRPr="00E5593A" w:rsidRDefault="00E5593A" w:rsidP="00E5593A">
      <w:pPr>
        <w:spacing w:line="360" w:lineRule="auto"/>
        <w:jc w:val="both"/>
        <w:rPr>
          <w:rFonts w:ascii="Arial" w:hAnsi="Arial" w:cs="Arial"/>
          <w:bCs/>
          <w:lang w:val="en-GB"/>
        </w:rPr>
      </w:pPr>
      <w:r w:rsidRPr="00E5593A">
        <w:rPr>
          <w:rFonts w:ascii="Arial" w:hAnsi="Arial" w:cs="Arial"/>
          <w:bCs/>
          <w:lang w:val="en-GB"/>
        </w:rPr>
        <w:t>The UEA, LTL, and WGA lectins were found to recognize eight tissues in the samples with grade II moderately differentiated ductal carcinoma, while the LCA and Con A lectins only recognized two tissues, with the remaining eight being negative.</w:t>
      </w:r>
    </w:p>
    <w:p w14:paraId="77506495" w14:textId="664AB950" w:rsidR="000C14C1" w:rsidRDefault="00E5593A" w:rsidP="001C7F8D">
      <w:pPr>
        <w:spacing w:line="360" w:lineRule="auto"/>
        <w:jc w:val="both"/>
        <w:rPr>
          <w:rFonts w:ascii="Arial" w:hAnsi="Arial" w:cs="Arial"/>
          <w:bCs/>
          <w:lang w:val="en-GB"/>
        </w:rPr>
      </w:pPr>
      <w:r w:rsidRPr="00E5593A">
        <w:rPr>
          <w:rFonts w:ascii="Arial" w:hAnsi="Arial" w:cs="Arial"/>
          <w:bCs/>
          <w:lang w:val="en-GB"/>
        </w:rPr>
        <w:t>In samples of breast tissue containing grade III poorly differentiated ductal carcinoma, it was found that the UEA lectin recognized eight samples, two of which were negative; the LTL lectin recognized seven samples, three of which were negative; the Con A lectin recognized six samples, four of which were negative; the WGA lectin recognized three samples, seven of which were negative; and lastly, the LCA lectin only interacted with two samples, eight of which were negative.</w:t>
      </w:r>
    </w:p>
    <w:p w14:paraId="7722B69D" w14:textId="5438529E" w:rsidR="00114CFA" w:rsidRPr="00E5593A" w:rsidRDefault="00114CFA" w:rsidP="00114CFA">
      <w:pPr>
        <w:spacing w:line="360" w:lineRule="auto"/>
        <w:jc w:val="center"/>
        <w:rPr>
          <w:rFonts w:ascii="Arial" w:hAnsi="Arial" w:cs="Arial"/>
          <w:bCs/>
          <w:lang w:val="en-GB"/>
        </w:rPr>
      </w:pPr>
      <w:r w:rsidRPr="00E5593A">
        <w:rPr>
          <w:rFonts w:ascii="Arial" w:hAnsi="Arial" w:cs="Arial"/>
          <w:bCs/>
          <w:lang w:val="en-GB"/>
        </w:rPr>
        <w:t>TABLE 2</w:t>
      </w:r>
    </w:p>
    <w:p w14:paraId="56CFF3DA" w14:textId="09C48BEA" w:rsidR="000C14C1" w:rsidRPr="00E5593A" w:rsidRDefault="00114CFA" w:rsidP="00114CFA">
      <w:pPr>
        <w:spacing w:line="360" w:lineRule="auto"/>
        <w:jc w:val="center"/>
        <w:rPr>
          <w:rFonts w:ascii="Arial" w:hAnsi="Arial" w:cs="Arial"/>
          <w:bCs/>
          <w:lang w:val="en-GB"/>
        </w:rPr>
      </w:pPr>
      <w:r w:rsidRPr="00E5593A">
        <w:rPr>
          <w:rFonts w:ascii="Arial" w:hAnsi="Arial" w:cs="Arial"/>
          <w:bCs/>
          <w:lang w:val="en-GB"/>
        </w:rPr>
        <w:t>Number of samples recognised by the lectins used</w:t>
      </w:r>
    </w:p>
    <w:tbl>
      <w:tblPr>
        <w:tblW w:w="9771" w:type="dxa"/>
        <w:tblCellMar>
          <w:left w:w="0" w:type="dxa"/>
          <w:right w:w="0" w:type="dxa"/>
        </w:tblCellMar>
        <w:tblLook w:val="0600" w:firstRow="0" w:lastRow="0" w:firstColumn="0" w:lastColumn="0" w:noHBand="1" w:noVBand="1"/>
      </w:tblPr>
      <w:tblGrid>
        <w:gridCol w:w="2400"/>
        <w:gridCol w:w="1418"/>
        <w:gridCol w:w="1842"/>
        <w:gridCol w:w="1843"/>
        <w:gridCol w:w="2268"/>
      </w:tblGrid>
      <w:tr w:rsidR="000C14C1" w:rsidRPr="00E8214F" w14:paraId="28F7E845"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8FD9A9" w14:textId="77777777" w:rsidR="000C14C1" w:rsidRPr="000C14C1" w:rsidRDefault="000C14C1" w:rsidP="00685099">
            <w:pPr>
              <w:kinsoku w:val="0"/>
              <w:overflowPunct w:val="0"/>
              <w:jc w:val="center"/>
              <w:textAlignment w:val="baseline"/>
              <w:rPr>
                <w:rFonts w:ascii="Arial" w:hAnsi="Arial" w:cs="Arial"/>
                <w:sz w:val="22"/>
                <w:szCs w:val="22"/>
                <w:lang w:eastAsia="es-MX"/>
              </w:rPr>
            </w:pPr>
            <w:r w:rsidRPr="000C14C1">
              <w:rPr>
                <w:rFonts w:ascii="Arial" w:hAnsi="Arial" w:cs="Arial"/>
                <w:color w:val="000000" w:themeColor="text1"/>
                <w:kern w:val="24"/>
                <w:sz w:val="22"/>
                <w:szCs w:val="22"/>
                <w:lang w:eastAsia="es-MX"/>
              </w:rPr>
              <w:t>LECTIN</w:t>
            </w:r>
          </w:p>
        </w:tc>
        <w:tc>
          <w:tcPr>
            <w:tcW w:w="1418" w:type="dxa"/>
            <w:tcBorders>
              <w:top w:val="single" w:sz="8" w:space="0" w:color="000000"/>
              <w:left w:val="single" w:sz="8" w:space="0" w:color="000000"/>
              <w:bottom w:val="single" w:sz="8" w:space="0" w:color="000000"/>
              <w:right w:val="single" w:sz="8" w:space="0" w:color="000000"/>
            </w:tcBorders>
          </w:tcPr>
          <w:p w14:paraId="479DFF29"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NORMAL</w:t>
            </w:r>
          </w:p>
          <w:p w14:paraId="1352AEC6"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w:t>
            </w:r>
          </w:p>
        </w:tc>
        <w:tc>
          <w:tcPr>
            <w:tcW w:w="1842" w:type="dxa"/>
            <w:tcBorders>
              <w:top w:val="single" w:sz="8" w:space="0" w:color="000000"/>
              <w:left w:val="single" w:sz="8" w:space="0" w:color="000000"/>
              <w:bottom w:val="single" w:sz="8" w:space="0" w:color="000000"/>
              <w:right w:val="single" w:sz="8" w:space="0" w:color="000000"/>
            </w:tcBorders>
          </w:tcPr>
          <w:p w14:paraId="6607A477"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FIBROADENOMA</w:t>
            </w:r>
          </w:p>
          <w:p w14:paraId="4E3D4E75"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0F7C78E"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CANCER</w:t>
            </w:r>
          </w:p>
          <w:p w14:paraId="5CAF5F63" w14:textId="77777777" w:rsidR="000C14C1" w:rsidRPr="000C14C1" w:rsidRDefault="000C14C1" w:rsidP="00685099">
            <w:pP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xml:space="preserve">            II</w:t>
            </w:r>
          </w:p>
          <w:p w14:paraId="4EEB39C6" w14:textId="77777777" w:rsidR="000C14C1" w:rsidRPr="000C14C1" w:rsidRDefault="000C14C1" w:rsidP="00685099">
            <w:pPr>
              <w:kinsoku w:val="0"/>
              <w:overflowPunct w:val="0"/>
              <w:jc w:val="center"/>
              <w:textAlignment w:val="baseline"/>
              <w:rPr>
                <w:rFonts w:ascii="Arial" w:hAnsi="Arial" w:cs="Arial"/>
                <w:sz w:val="22"/>
                <w:szCs w:val="22"/>
                <w:lang w:eastAsia="es-MX"/>
              </w:rPr>
            </w:pPr>
            <w:r w:rsidRPr="000C14C1">
              <w:rPr>
                <w:rFonts w:ascii="Arial" w:hAnsi="Arial" w:cs="Arial"/>
                <w:color w:val="000000" w:themeColor="text1"/>
                <w:kern w:val="24"/>
                <w:sz w:val="22"/>
                <w:szCs w:val="22"/>
                <w:lang w:eastAsia="es-MX"/>
              </w:rPr>
              <w:t>(+)          (-)</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1142E7B" w14:textId="77777777" w:rsidR="000C14C1" w:rsidRPr="000C14C1" w:rsidRDefault="000C14C1" w:rsidP="00685099">
            <w:pPr>
              <w:kinsoku w:val="0"/>
              <w:overflowPunct w:val="0"/>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xml:space="preserve">CANCER </w:t>
            </w:r>
          </w:p>
          <w:p w14:paraId="6E47FE72" w14:textId="77777777" w:rsidR="000C14C1" w:rsidRPr="000C14C1" w:rsidRDefault="000C14C1" w:rsidP="00685099">
            <w:pPr>
              <w:kinsoku w:val="0"/>
              <w:overflowPunct w:val="0"/>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III</w:t>
            </w:r>
          </w:p>
          <w:p w14:paraId="5AF94C7B" w14:textId="77777777" w:rsidR="000C14C1" w:rsidRPr="000C14C1" w:rsidRDefault="000C14C1" w:rsidP="00685099">
            <w:pPr>
              <w:kinsoku w:val="0"/>
              <w:overflowPunct w:val="0"/>
              <w:jc w:val="center"/>
              <w:textAlignment w:val="baseline"/>
              <w:rPr>
                <w:rFonts w:ascii="Arial" w:hAnsi="Arial" w:cs="Arial"/>
                <w:sz w:val="22"/>
                <w:szCs w:val="22"/>
                <w:lang w:eastAsia="es-MX"/>
              </w:rPr>
            </w:pPr>
            <w:r w:rsidRPr="000C14C1">
              <w:rPr>
                <w:rFonts w:ascii="Arial" w:hAnsi="Arial" w:cs="Arial"/>
                <w:color w:val="000000" w:themeColor="text1"/>
                <w:kern w:val="24"/>
                <w:sz w:val="22"/>
                <w:szCs w:val="22"/>
                <w:lang w:eastAsia="es-MX"/>
              </w:rPr>
              <w:t xml:space="preserve"> (+)       (-)</w:t>
            </w:r>
          </w:p>
        </w:tc>
      </w:tr>
      <w:tr w:rsidR="000C14C1" w:rsidRPr="00E8214F" w14:paraId="2160C10E"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99673E3" w14:textId="77777777" w:rsidR="000C14C1" w:rsidRPr="000C14C1" w:rsidRDefault="000C14C1" w:rsidP="00685099">
            <w:pPr>
              <w:textAlignment w:val="baseline"/>
              <w:rPr>
                <w:rFonts w:ascii="Arial" w:hAnsi="Arial" w:cs="Arial"/>
                <w:sz w:val="22"/>
                <w:szCs w:val="22"/>
                <w:lang w:eastAsia="es-MX"/>
              </w:rPr>
            </w:pPr>
            <w:r w:rsidRPr="000C14C1">
              <w:rPr>
                <w:rFonts w:ascii="Arial" w:hAnsi="Arial" w:cs="Arial"/>
                <w:i/>
                <w:iCs/>
                <w:color w:val="000000" w:themeColor="text1"/>
                <w:kern w:val="24"/>
                <w:sz w:val="22"/>
                <w:szCs w:val="22"/>
                <w:lang w:val="en-US" w:eastAsia="es-MX"/>
              </w:rPr>
              <w:t>Ulex europaeus I</w:t>
            </w:r>
          </w:p>
        </w:tc>
        <w:tc>
          <w:tcPr>
            <w:tcW w:w="1418" w:type="dxa"/>
            <w:tcBorders>
              <w:top w:val="single" w:sz="8" w:space="0" w:color="000000"/>
              <w:left w:val="single" w:sz="8" w:space="0" w:color="000000"/>
              <w:bottom w:val="single" w:sz="8" w:space="0" w:color="000000"/>
              <w:right w:val="single" w:sz="8" w:space="0" w:color="000000"/>
            </w:tcBorders>
          </w:tcPr>
          <w:p w14:paraId="2BE8969F" w14:textId="47A9BBEA" w:rsidR="000C14C1" w:rsidRPr="000C14C1" w:rsidRDefault="000C14C1" w:rsidP="00685099">
            <w:pP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xml:space="preserve">     3         1</w:t>
            </w:r>
          </w:p>
        </w:tc>
        <w:tc>
          <w:tcPr>
            <w:tcW w:w="1842" w:type="dxa"/>
            <w:tcBorders>
              <w:top w:val="single" w:sz="8" w:space="0" w:color="000000"/>
              <w:left w:val="single" w:sz="8" w:space="0" w:color="000000"/>
              <w:bottom w:val="single" w:sz="8" w:space="0" w:color="000000"/>
              <w:right w:val="single" w:sz="8" w:space="0" w:color="000000"/>
            </w:tcBorders>
          </w:tcPr>
          <w:p w14:paraId="14E70C5C" w14:textId="5009D77C" w:rsidR="000C14C1" w:rsidRPr="000C14C1" w:rsidRDefault="000C14C1" w:rsidP="000C14C1">
            <w:pPr>
              <w:textAlignment w:val="baseline"/>
              <w:rPr>
                <w:rFonts w:ascii="Arial" w:hAnsi="Arial" w:cs="Arial"/>
                <w:color w:val="000000" w:themeColor="text1"/>
                <w:kern w:val="24"/>
                <w:sz w:val="22"/>
                <w:szCs w:val="22"/>
                <w:lang w:eastAsia="es-MX"/>
              </w:rPr>
            </w:pPr>
            <w:r>
              <w:rPr>
                <w:rFonts w:ascii="Arial" w:hAnsi="Arial" w:cs="Arial"/>
                <w:color w:val="000000" w:themeColor="text1"/>
                <w:kern w:val="24"/>
                <w:sz w:val="22"/>
                <w:szCs w:val="22"/>
                <w:lang w:eastAsia="es-MX"/>
              </w:rPr>
              <w:t xml:space="preserve">       </w:t>
            </w:r>
            <w:r w:rsidRPr="000C14C1">
              <w:rPr>
                <w:rFonts w:ascii="Arial" w:hAnsi="Arial" w:cs="Arial"/>
                <w:color w:val="000000" w:themeColor="text1"/>
                <w:kern w:val="24"/>
                <w:sz w:val="22"/>
                <w:szCs w:val="22"/>
                <w:lang w:eastAsia="es-MX"/>
              </w:rPr>
              <w:t>10         0</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ED1DA8B" w14:textId="61272739"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eastAsia="es-MX"/>
              </w:rPr>
              <w:t>8</w:t>
            </w:r>
            <w:r w:rsidR="000C14C1" w:rsidRPr="000C14C1">
              <w:rPr>
                <w:rFonts w:ascii="Arial" w:hAnsi="Arial" w:cs="Arial"/>
                <w:color w:val="000000" w:themeColor="text1"/>
                <w:kern w:val="24"/>
                <w:sz w:val="22"/>
                <w:szCs w:val="22"/>
                <w:lang w:eastAsia="es-MX"/>
              </w:rPr>
              <w:t xml:space="preserve">           </w:t>
            </w:r>
            <w:r>
              <w:rPr>
                <w:rFonts w:ascii="Arial" w:hAnsi="Arial" w:cs="Arial"/>
                <w:color w:val="000000" w:themeColor="text1"/>
                <w:kern w:val="24"/>
                <w:sz w:val="22"/>
                <w:szCs w:val="22"/>
                <w:lang w:eastAsia="es-MX"/>
              </w:rPr>
              <w:t>2</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3B9FE61" w14:textId="28A7D179" w:rsidR="000C14C1" w:rsidRPr="000C14C1" w:rsidRDefault="000C14C1" w:rsidP="00685099">
            <w:pPr>
              <w:textAlignment w:val="baseline"/>
              <w:rPr>
                <w:rFonts w:ascii="Arial" w:hAnsi="Arial" w:cs="Arial"/>
                <w:sz w:val="22"/>
                <w:szCs w:val="22"/>
                <w:lang w:eastAsia="es-MX"/>
              </w:rPr>
            </w:pPr>
            <w:r w:rsidRPr="000C14C1">
              <w:rPr>
                <w:rFonts w:ascii="Arial" w:hAnsi="Arial" w:cs="Arial"/>
                <w:color w:val="000000" w:themeColor="text1"/>
                <w:kern w:val="24"/>
                <w:sz w:val="22"/>
                <w:szCs w:val="22"/>
                <w:lang w:eastAsia="es-MX"/>
              </w:rPr>
              <w:t xml:space="preserve">         </w:t>
            </w:r>
            <w:r w:rsidR="00903754">
              <w:rPr>
                <w:rFonts w:ascii="Arial" w:hAnsi="Arial" w:cs="Arial"/>
                <w:color w:val="000000" w:themeColor="text1"/>
                <w:kern w:val="24"/>
                <w:sz w:val="22"/>
                <w:szCs w:val="22"/>
                <w:lang w:eastAsia="es-MX"/>
              </w:rPr>
              <w:t>8</w:t>
            </w:r>
            <w:r w:rsidRPr="000C14C1">
              <w:rPr>
                <w:rFonts w:ascii="Arial" w:hAnsi="Arial" w:cs="Arial"/>
                <w:color w:val="000000" w:themeColor="text1"/>
                <w:kern w:val="24"/>
                <w:sz w:val="22"/>
                <w:szCs w:val="22"/>
                <w:lang w:eastAsia="es-MX"/>
              </w:rPr>
              <w:t xml:space="preserve">             </w:t>
            </w:r>
            <w:r w:rsidR="00903754">
              <w:rPr>
                <w:rFonts w:ascii="Arial" w:hAnsi="Arial" w:cs="Arial"/>
                <w:color w:val="000000" w:themeColor="text1"/>
                <w:kern w:val="24"/>
                <w:sz w:val="22"/>
                <w:szCs w:val="22"/>
                <w:lang w:eastAsia="es-MX"/>
              </w:rPr>
              <w:t>2</w:t>
            </w:r>
          </w:p>
        </w:tc>
      </w:tr>
      <w:tr w:rsidR="000C14C1" w:rsidRPr="00E8214F" w14:paraId="18FADC80"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7DB0C8E" w14:textId="77777777" w:rsidR="000C14C1" w:rsidRPr="000C14C1" w:rsidRDefault="000C14C1" w:rsidP="00685099">
            <w:pPr>
              <w:textAlignment w:val="baseline"/>
              <w:rPr>
                <w:rFonts w:ascii="Arial" w:hAnsi="Arial" w:cs="Arial"/>
                <w:sz w:val="22"/>
                <w:szCs w:val="22"/>
                <w:lang w:eastAsia="es-MX"/>
              </w:rPr>
            </w:pPr>
            <w:r w:rsidRPr="000C14C1">
              <w:rPr>
                <w:rFonts w:ascii="Arial" w:hAnsi="Arial" w:cs="Arial"/>
                <w:i/>
                <w:iCs/>
                <w:color w:val="000000" w:themeColor="text1"/>
                <w:kern w:val="24"/>
                <w:sz w:val="22"/>
                <w:szCs w:val="22"/>
                <w:lang w:eastAsia="es-MX"/>
              </w:rPr>
              <w:t xml:space="preserve">Lens </w:t>
            </w:r>
            <w:proofErr w:type="spellStart"/>
            <w:r w:rsidRPr="000C14C1">
              <w:rPr>
                <w:rFonts w:ascii="Arial" w:hAnsi="Arial" w:cs="Arial"/>
                <w:i/>
                <w:iCs/>
                <w:color w:val="000000" w:themeColor="text1"/>
                <w:kern w:val="24"/>
                <w:sz w:val="22"/>
                <w:szCs w:val="22"/>
                <w:lang w:eastAsia="es-MX"/>
              </w:rPr>
              <w:t>culinaris</w:t>
            </w:r>
            <w:proofErr w:type="spellEnd"/>
          </w:p>
        </w:tc>
        <w:tc>
          <w:tcPr>
            <w:tcW w:w="1418" w:type="dxa"/>
            <w:tcBorders>
              <w:top w:val="single" w:sz="8" w:space="0" w:color="000000"/>
              <w:left w:val="single" w:sz="8" w:space="0" w:color="000000"/>
              <w:bottom w:val="single" w:sz="8" w:space="0" w:color="000000"/>
              <w:right w:val="single" w:sz="8" w:space="0" w:color="000000"/>
            </w:tcBorders>
          </w:tcPr>
          <w:p w14:paraId="497D6E97"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2        2</w:t>
            </w:r>
          </w:p>
        </w:tc>
        <w:tc>
          <w:tcPr>
            <w:tcW w:w="1842" w:type="dxa"/>
            <w:tcBorders>
              <w:top w:val="single" w:sz="8" w:space="0" w:color="000000"/>
              <w:left w:val="single" w:sz="8" w:space="0" w:color="000000"/>
              <w:bottom w:val="single" w:sz="8" w:space="0" w:color="000000"/>
              <w:right w:val="single" w:sz="8" w:space="0" w:color="000000"/>
            </w:tcBorders>
          </w:tcPr>
          <w:p w14:paraId="6C0869E0"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4         6</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9D29A1B" w14:textId="423C0142"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3</w:t>
            </w:r>
            <w:r w:rsidR="000C14C1" w:rsidRPr="000C14C1">
              <w:rPr>
                <w:rFonts w:ascii="Arial" w:hAnsi="Arial" w:cs="Arial"/>
                <w:color w:val="000000" w:themeColor="text1"/>
                <w:kern w:val="24"/>
                <w:sz w:val="22"/>
                <w:szCs w:val="22"/>
                <w:lang w:val="pt-BR" w:eastAsia="es-MX"/>
              </w:rPr>
              <w:t xml:space="preserve">            </w:t>
            </w:r>
            <w:r>
              <w:rPr>
                <w:rFonts w:ascii="Arial" w:hAnsi="Arial" w:cs="Arial"/>
                <w:color w:val="000000" w:themeColor="text1"/>
                <w:kern w:val="24"/>
                <w:sz w:val="22"/>
                <w:szCs w:val="22"/>
                <w:lang w:val="pt-BR" w:eastAsia="es-MX"/>
              </w:rPr>
              <w:t>7</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F6ECEA8" w14:textId="4971E8D3"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2</w:t>
            </w:r>
            <w:r w:rsidR="000C14C1" w:rsidRPr="000C14C1">
              <w:rPr>
                <w:rFonts w:ascii="Arial" w:hAnsi="Arial" w:cs="Arial"/>
                <w:color w:val="000000" w:themeColor="text1"/>
                <w:kern w:val="24"/>
                <w:sz w:val="22"/>
                <w:szCs w:val="22"/>
                <w:lang w:val="pt-BR" w:eastAsia="es-MX"/>
              </w:rPr>
              <w:t xml:space="preserve">            8</w:t>
            </w:r>
          </w:p>
        </w:tc>
      </w:tr>
      <w:tr w:rsidR="000C14C1" w:rsidRPr="00E8214F" w14:paraId="7C3B093F"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AE9C954" w14:textId="77777777" w:rsidR="000C14C1" w:rsidRPr="000C14C1" w:rsidRDefault="000C14C1" w:rsidP="00685099">
            <w:pPr>
              <w:textAlignment w:val="baseline"/>
              <w:rPr>
                <w:rFonts w:ascii="Arial" w:hAnsi="Arial" w:cs="Arial"/>
                <w:sz w:val="22"/>
                <w:szCs w:val="22"/>
                <w:lang w:eastAsia="es-MX"/>
              </w:rPr>
            </w:pPr>
            <w:r w:rsidRPr="000C14C1">
              <w:rPr>
                <w:rFonts w:ascii="Arial" w:hAnsi="Arial" w:cs="Arial"/>
                <w:i/>
                <w:iCs/>
                <w:color w:val="000000" w:themeColor="text1"/>
                <w:kern w:val="24"/>
                <w:sz w:val="22"/>
                <w:szCs w:val="22"/>
                <w:lang w:val="pt-BR" w:eastAsia="es-MX"/>
              </w:rPr>
              <w:t xml:space="preserve">Triticum vulgaris </w:t>
            </w:r>
          </w:p>
        </w:tc>
        <w:tc>
          <w:tcPr>
            <w:tcW w:w="1418" w:type="dxa"/>
            <w:tcBorders>
              <w:top w:val="single" w:sz="8" w:space="0" w:color="000000"/>
              <w:left w:val="single" w:sz="8" w:space="0" w:color="000000"/>
              <w:bottom w:val="single" w:sz="8" w:space="0" w:color="000000"/>
              <w:right w:val="single" w:sz="8" w:space="0" w:color="000000"/>
            </w:tcBorders>
          </w:tcPr>
          <w:p w14:paraId="25DD8983"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3         1</w:t>
            </w:r>
          </w:p>
        </w:tc>
        <w:tc>
          <w:tcPr>
            <w:tcW w:w="1842" w:type="dxa"/>
            <w:tcBorders>
              <w:top w:val="single" w:sz="8" w:space="0" w:color="000000"/>
              <w:left w:val="single" w:sz="8" w:space="0" w:color="000000"/>
              <w:bottom w:val="single" w:sz="8" w:space="0" w:color="000000"/>
              <w:right w:val="single" w:sz="8" w:space="0" w:color="000000"/>
            </w:tcBorders>
          </w:tcPr>
          <w:p w14:paraId="3EF132F1"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8         2</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63C24E9" w14:textId="5D9A83DC"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8</w:t>
            </w:r>
            <w:r w:rsidR="000C14C1" w:rsidRPr="000C14C1">
              <w:rPr>
                <w:rFonts w:ascii="Arial" w:hAnsi="Arial" w:cs="Arial"/>
                <w:color w:val="000000" w:themeColor="text1"/>
                <w:kern w:val="24"/>
                <w:sz w:val="22"/>
                <w:szCs w:val="22"/>
                <w:lang w:val="pt-BR" w:eastAsia="es-MX"/>
              </w:rPr>
              <w:t xml:space="preserve">             </w:t>
            </w:r>
            <w:r>
              <w:rPr>
                <w:rFonts w:ascii="Arial" w:hAnsi="Arial" w:cs="Arial"/>
                <w:color w:val="000000" w:themeColor="text1"/>
                <w:kern w:val="24"/>
                <w:sz w:val="22"/>
                <w:szCs w:val="22"/>
                <w:lang w:val="pt-BR" w:eastAsia="es-MX"/>
              </w:rPr>
              <w:t>2</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60E4ED" w14:textId="098C9F79"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3</w:t>
            </w:r>
            <w:r w:rsidR="000C14C1" w:rsidRPr="000C14C1">
              <w:rPr>
                <w:rFonts w:ascii="Arial" w:hAnsi="Arial" w:cs="Arial"/>
                <w:color w:val="000000" w:themeColor="text1"/>
                <w:kern w:val="24"/>
                <w:sz w:val="22"/>
                <w:szCs w:val="22"/>
                <w:lang w:val="pt-BR" w:eastAsia="es-MX"/>
              </w:rPr>
              <w:t xml:space="preserve">            </w:t>
            </w:r>
            <w:r>
              <w:rPr>
                <w:rFonts w:ascii="Arial" w:hAnsi="Arial" w:cs="Arial"/>
                <w:color w:val="000000" w:themeColor="text1"/>
                <w:kern w:val="24"/>
                <w:sz w:val="22"/>
                <w:szCs w:val="22"/>
                <w:lang w:val="pt-BR" w:eastAsia="es-MX"/>
              </w:rPr>
              <w:t>7</w:t>
            </w:r>
          </w:p>
        </w:tc>
      </w:tr>
      <w:tr w:rsidR="000C14C1" w:rsidRPr="00E8214F" w14:paraId="10CD3C34"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FDEBC14" w14:textId="77777777" w:rsidR="000C14C1" w:rsidRPr="000C14C1" w:rsidRDefault="000C14C1" w:rsidP="00685099">
            <w:pPr>
              <w:textAlignment w:val="baseline"/>
              <w:rPr>
                <w:rFonts w:ascii="Arial" w:hAnsi="Arial" w:cs="Arial"/>
                <w:sz w:val="22"/>
                <w:szCs w:val="22"/>
                <w:lang w:eastAsia="es-MX"/>
              </w:rPr>
            </w:pPr>
            <w:r w:rsidRPr="000C14C1">
              <w:rPr>
                <w:rFonts w:ascii="Arial" w:hAnsi="Arial" w:cs="Arial"/>
                <w:i/>
                <w:iCs/>
                <w:color w:val="000000" w:themeColor="text1"/>
                <w:kern w:val="24"/>
                <w:sz w:val="22"/>
                <w:szCs w:val="22"/>
                <w:lang w:val="en-US" w:eastAsia="es-MX"/>
              </w:rPr>
              <w:t>Lotus tetragonolobus</w:t>
            </w:r>
          </w:p>
        </w:tc>
        <w:tc>
          <w:tcPr>
            <w:tcW w:w="1418" w:type="dxa"/>
            <w:tcBorders>
              <w:top w:val="single" w:sz="8" w:space="0" w:color="000000"/>
              <w:left w:val="single" w:sz="8" w:space="0" w:color="000000"/>
              <w:bottom w:val="single" w:sz="8" w:space="0" w:color="000000"/>
              <w:right w:val="single" w:sz="8" w:space="0" w:color="000000"/>
            </w:tcBorders>
          </w:tcPr>
          <w:p w14:paraId="1EE257C2"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2         2</w:t>
            </w:r>
          </w:p>
        </w:tc>
        <w:tc>
          <w:tcPr>
            <w:tcW w:w="1842" w:type="dxa"/>
            <w:tcBorders>
              <w:top w:val="single" w:sz="8" w:space="0" w:color="000000"/>
              <w:left w:val="single" w:sz="8" w:space="0" w:color="000000"/>
              <w:bottom w:val="single" w:sz="8" w:space="0" w:color="000000"/>
              <w:right w:val="single" w:sz="8" w:space="0" w:color="000000"/>
            </w:tcBorders>
          </w:tcPr>
          <w:p w14:paraId="6C4D7721" w14:textId="77777777" w:rsidR="000C14C1" w:rsidRPr="000C14C1" w:rsidRDefault="000C14C1" w:rsidP="00685099">
            <w:pPr>
              <w:jc w:val="center"/>
              <w:textAlignment w:val="baseline"/>
              <w:rPr>
                <w:rFonts w:ascii="Arial" w:hAnsi="Arial" w:cs="Arial"/>
                <w:color w:val="000000" w:themeColor="text1"/>
                <w:kern w:val="24"/>
                <w:sz w:val="22"/>
                <w:szCs w:val="22"/>
                <w:lang w:val="pt-BR" w:eastAsia="es-MX"/>
              </w:rPr>
            </w:pPr>
            <w:r w:rsidRPr="000C14C1">
              <w:rPr>
                <w:rFonts w:ascii="Arial" w:hAnsi="Arial" w:cs="Arial"/>
                <w:color w:val="000000" w:themeColor="text1"/>
                <w:kern w:val="24"/>
                <w:sz w:val="22"/>
                <w:szCs w:val="22"/>
                <w:lang w:val="pt-BR" w:eastAsia="es-MX"/>
              </w:rPr>
              <w:t>10         0</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2E01C07" w14:textId="2C0000C8"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8</w:t>
            </w:r>
            <w:r w:rsidR="000C14C1" w:rsidRPr="000C14C1">
              <w:rPr>
                <w:rFonts w:ascii="Arial" w:hAnsi="Arial" w:cs="Arial"/>
                <w:color w:val="000000" w:themeColor="text1"/>
                <w:kern w:val="24"/>
                <w:sz w:val="22"/>
                <w:szCs w:val="22"/>
                <w:lang w:val="pt-BR" w:eastAsia="es-MX"/>
              </w:rPr>
              <w:t xml:space="preserve">             </w:t>
            </w:r>
            <w:r>
              <w:rPr>
                <w:rFonts w:ascii="Arial" w:hAnsi="Arial" w:cs="Arial"/>
                <w:color w:val="000000" w:themeColor="text1"/>
                <w:kern w:val="24"/>
                <w:sz w:val="22"/>
                <w:szCs w:val="22"/>
                <w:lang w:val="pt-BR" w:eastAsia="es-MX"/>
              </w:rPr>
              <w:t>2</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AA0403E" w14:textId="65684776"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val="pt-BR" w:eastAsia="es-MX"/>
              </w:rPr>
              <w:t>7</w:t>
            </w:r>
            <w:r w:rsidR="000C14C1" w:rsidRPr="000C14C1">
              <w:rPr>
                <w:rFonts w:ascii="Arial" w:hAnsi="Arial" w:cs="Arial"/>
                <w:color w:val="000000" w:themeColor="text1"/>
                <w:kern w:val="24"/>
                <w:sz w:val="22"/>
                <w:szCs w:val="22"/>
                <w:lang w:val="pt-BR" w:eastAsia="es-MX"/>
              </w:rPr>
              <w:t xml:space="preserve">             </w:t>
            </w:r>
            <w:r>
              <w:rPr>
                <w:rFonts w:ascii="Arial" w:hAnsi="Arial" w:cs="Arial"/>
                <w:color w:val="000000" w:themeColor="text1"/>
                <w:kern w:val="24"/>
                <w:sz w:val="22"/>
                <w:szCs w:val="22"/>
                <w:lang w:val="pt-BR" w:eastAsia="es-MX"/>
              </w:rPr>
              <w:t>3</w:t>
            </w:r>
          </w:p>
        </w:tc>
      </w:tr>
      <w:tr w:rsidR="000C14C1" w:rsidRPr="00E8214F" w14:paraId="3E4C128A"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C8B5AC7" w14:textId="77777777" w:rsidR="000C14C1" w:rsidRPr="000C14C1" w:rsidRDefault="000C14C1" w:rsidP="00685099">
            <w:pPr>
              <w:textAlignment w:val="baseline"/>
              <w:rPr>
                <w:rFonts w:ascii="Arial" w:hAnsi="Arial" w:cs="Arial"/>
                <w:sz w:val="22"/>
                <w:szCs w:val="22"/>
                <w:lang w:eastAsia="es-MX"/>
              </w:rPr>
            </w:pPr>
            <w:r w:rsidRPr="000C14C1">
              <w:rPr>
                <w:rFonts w:ascii="Arial" w:hAnsi="Arial" w:cs="Arial"/>
                <w:i/>
                <w:iCs/>
                <w:color w:val="000000" w:themeColor="text1"/>
                <w:kern w:val="24"/>
                <w:sz w:val="22"/>
                <w:szCs w:val="22"/>
                <w:lang w:eastAsia="es-MX"/>
              </w:rPr>
              <w:t xml:space="preserve">Canavalia </w:t>
            </w:r>
            <w:proofErr w:type="spellStart"/>
            <w:r w:rsidRPr="000C14C1">
              <w:rPr>
                <w:rFonts w:ascii="Arial" w:hAnsi="Arial" w:cs="Arial"/>
                <w:i/>
                <w:iCs/>
                <w:color w:val="000000" w:themeColor="text1"/>
                <w:kern w:val="24"/>
                <w:sz w:val="22"/>
                <w:szCs w:val="22"/>
                <w:lang w:eastAsia="es-MX"/>
              </w:rPr>
              <w:t>ensiformis</w:t>
            </w:r>
            <w:proofErr w:type="spellEnd"/>
          </w:p>
        </w:tc>
        <w:tc>
          <w:tcPr>
            <w:tcW w:w="1418" w:type="dxa"/>
            <w:tcBorders>
              <w:top w:val="single" w:sz="8" w:space="0" w:color="000000"/>
              <w:left w:val="single" w:sz="8" w:space="0" w:color="000000"/>
              <w:bottom w:val="single" w:sz="8" w:space="0" w:color="000000"/>
              <w:right w:val="single" w:sz="8" w:space="0" w:color="000000"/>
            </w:tcBorders>
          </w:tcPr>
          <w:p w14:paraId="79264D7F"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3        1</w:t>
            </w:r>
          </w:p>
        </w:tc>
        <w:tc>
          <w:tcPr>
            <w:tcW w:w="1842" w:type="dxa"/>
            <w:tcBorders>
              <w:top w:val="single" w:sz="8" w:space="0" w:color="000000"/>
              <w:left w:val="single" w:sz="8" w:space="0" w:color="000000"/>
              <w:bottom w:val="single" w:sz="8" w:space="0" w:color="000000"/>
              <w:right w:val="single" w:sz="8" w:space="0" w:color="000000"/>
            </w:tcBorders>
          </w:tcPr>
          <w:p w14:paraId="4D77ECBC" w14:textId="77777777" w:rsidR="000C14C1" w:rsidRPr="000C14C1" w:rsidRDefault="000C14C1" w:rsidP="00685099">
            <w:pPr>
              <w:jc w:val="center"/>
              <w:textAlignment w:val="baseline"/>
              <w:rPr>
                <w:rFonts w:ascii="Arial" w:hAnsi="Arial" w:cs="Arial"/>
                <w:color w:val="000000" w:themeColor="text1"/>
                <w:kern w:val="24"/>
                <w:sz w:val="22"/>
                <w:szCs w:val="22"/>
                <w:lang w:eastAsia="es-MX"/>
              </w:rPr>
            </w:pPr>
            <w:r w:rsidRPr="000C14C1">
              <w:rPr>
                <w:rFonts w:ascii="Arial" w:hAnsi="Arial" w:cs="Arial"/>
                <w:color w:val="000000" w:themeColor="text1"/>
                <w:kern w:val="24"/>
                <w:sz w:val="22"/>
                <w:szCs w:val="22"/>
                <w:lang w:eastAsia="es-MX"/>
              </w:rPr>
              <w:t xml:space="preserve">5         5 </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C1BBD8" w14:textId="6CF4B46A"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eastAsia="es-MX"/>
              </w:rPr>
              <w:t>3</w:t>
            </w:r>
            <w:r w:rsidR="000C14C1" w:rsidRPr="000C14C1">
              <w:rPr>
                <w:rFonts w:ascii="Arial" w:hAnsi="Arial" w:cs="Arial"/>
                <w:color w:val="000000" w:themeColor="text1"/>
                <w:kern w:val="24"/>
                <w:sz w:val="22"/>
                <w:szCs w:val="22"/>
                <w:lang w:eastAsia="es-MX"/>
              </w:rPr>
              <w:t xml:space="preserve">             </w:t>
            </w:r>
            <w:r>
              <w:rPr>
                <w:rFonts w:ascii="Arial" w:hAnsi="Arial" w:cs="Arial"/>
                <w:color w:val="000000" w:themeColor="text1"/>
                <w:kern w:val="24"/>
                <w:sz w:val="22"/>
                <w:szCs w:val="22"/>
                <w:lang w:eastAsia="es-MX"/>
              </w:rPr>
              <w:t>7</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F50153F" w14:textId="1544EE1A" w:rsidR="000C14C1" w:rsidRPr="000C14C1" w:rsidRDefault="00903754" w:rsidP="00685099">
            <w:pPr>
              <w:jc w:val="center"/>
              <w:textAlignment w:val="baseline"/>
              <w:rPr>
                <w:rFonts w:ascii="Arial" w:hAnsi="Arial" w:cs="Arial"/>
                <w:sz w:val="22"/>
                <w:szCs w:val="22"/>
                <w:lang w:eastAsia="es-MX"/>
              </w:rPr>
            </w:pPr>
            <w:r>
              <w:rPr>
                <w:rFonts w:ascii="Arial" w:hAnsi="Arial" w:cs="Arial"/>
                <w:color w:val="000000" w:themeColor="text1"/>
                <w:kern w:val="24"/>
                <w:sz w:val="22"/>
                <w:szCs w:val="22"/>
                <w:lang w:eastAsia="es-MX"/>
              </w:rPr>
              <w:t>6</w:t>
            </w:r>
            <w:r w:rsidR="000C14C1" w:rsidRPr="000C14C1">
              <w:rPr>
                <w:rFonts w:ascii="Arial" w:hAnsi="Arial" w:cs="Arial"/>
                <w:color w:val="000000" w:themeColor="text1"/>
                <w:kern w:val="24"/>
                <w:sz w:val="22"/>
                <w:szCs w:val="22"/>
                <w:lang w:eastAsia="es-MX"/>
              </w:rPr>
              <w:t xml:space="preserve">              </w:t>
            </w:r>
            <w:r>
              <w:rPr>
                <w:rFonts w:ascii="Arial" w:hAnsi="Arial" w:cs="Arial"/>
                <w:color w:val="000000" w:themeColor="text1"/>
                <w:kern w:val="24"/>
                <w:sz w:val="22"/>
                <w:szCs w:val="22"/>
                <w:lang w:eastAsia="es-MX"/>
              </w:rPr>
              <w:t>4</w:t>
            </w:r>
          </w:p>
        </w:tc>
      </w:tr>
    </w:tbl>
    <w:p w14:paraId="2BD72C3F" w14:textId="47D1200F" w:rsidR="00114CFA" w:rsidRPr="00114CFA" w:rsidRDefault="00114CFA" w:rsidP="00114CFA">
      <w:pPr>
        <w:contextualSpacing/>
        <w:jc w:val="both"/>
        <w:rPr>
          <w:rFonts w:ascii="Arial" w:hAnsi="Arial" w:cs="Arial"/>
          <w:lang w:val="es-MX"/>
        </w:rPr>
      </w:pPr>
      <w:r>
        <w:rPr>
          <w:rFonts w:ascii="Arial" w:hAnsi="Arial" w:cs="Arial"/>
          <w:lang w:val="es-MX"/>
        </w:rPr>
        <w:t xml:space="preserve">+ </w:t>
      </w:r>
      <w:r w:rsidRPr="00114CFA">
        <w:rPr>
          <w:rFonts w:ascii="Arial" w:hAnsi="Arial" w:cs="Arial"/>
          <w:lang w:val="es-MX"/>
        </w:rPr>
        <w:t xml:space="preserve">Positive </w:t>
      </w:r>
      <w:proofErr w:type="spellStart"/>
      <w:r w:rsidRPr="00114CFA">
        <w:rPr>
          <w:rFonts w:ascii="Arial" w:hAnsi="Arial" w:cs="Arial"/>
          <w:lang w:val="es-MX"/>
        </w:rPr>
        <w:t>recognition</w:t>
      </w:r>
      <w:proofErr w:type="spellEnd"/>
    </w:p>
    <w:p w14:paraId="6B371688" w14:textId="3DC85AA8" w:rsidR="00FB70C9" w:rsidRDefault="00114CFA" w:rsidP="00B2032C">
      <w:pPr>
        <w:contextualSpacing/>
        <w:jc w:val="both"/>
        <w:rPr>
          <w:rFonts w:ascii="Arial" w:hAnsi="Arial" w:cs="Arial"/>
          <w:lang w:val="es-MX"/>
        </w:rPr>
      </w:pPr>
      <w:r w:rsidRPr="00114CFA">
        <w:rPr>
          <w:rFonts w:ascii="Arial" w:hAnsi="Arial" w:cs="Arial"/>
          <w:lang w:val="es-MX"/>
        </w:rPr>
        <w:t xml:space="preserve">- No </w:t>
      </w:r>
      <w:proofErr w:type="spellStart"/>
      <w:r w:rsidRPr="00114CFA">
        <w:rPr>
          <w:rFonts w:ascii="Arial" w:hAnsi="Arial" w:cs="Arial"/>
          <w:lang w:val="es-MX"/>
        </w:rPr>
        <w:t>recognition</w:t>
      </w:r>
      <w:proofErr w:type="spellEnd"/>
    </w:p>
    <w:p w14:paraId="2BA1F298" w14:textId="3515D607" w:rsidR="00FB70C9" w:rsidRPr="008D11F4" w:rsidRDefault="008D11F4" w:rsidP="001C7F8D">
      <w:pPr>
        <w:spacing w:line="360" w:lineRule="auto"/>
        <w:jc w:val="both"/>
        <w:rPr>
          <w:rFonts w:ascii="Arial" w:hAnsi="Arial" w:cs="Arial"/>
          <w:lang w:val="en-GB"/>
        </w:rPr>
      </w:pPr>
      <w:r>
        <w:rPr>
          <w:rFonts w:ascii="Arial" w:hAnsi="Arial" w:cs="Arial"/>
          <w:lang w:val="en-GB"/>
        </w:rPr>
        <w:lastRenderedPageBreak/>
        <w:t>F</w:t>
      </w:r>
      <w:r w:rsidRPr="008D11F4">
        <w:rPr>
          <w:rFonts w:ascii="Arial" w:hAnsi="Arial" w:cs="Arial"/>
          <w:lang w:val="en-GB"/>
        </w:rPr>
        <w:t xml:space="preserve">igure 1 shows the recognition of </w:t>
      </w:r>
      <w:r w:rsidRPr="0096220C">
        <w:rPr>
          <w:rFonts w:ascii="Arial" w:hAnsi="Arial" w:cs="Arial"/>
          <w:i/>
          <w:iCs/>
          <w:lang w:val="en-GB"/>
        </w:rPr>
        <w:t>Ulex europaeus</w:t>
      </w:r>
      <w:r w:rsidRPr="008D11F4">
        <w:rPr>
          <w:rFonts w:ascii="Arial" w:hAnsi="Arial" w:cs="Arial"/>
          <w:lang w:val="en-GB"/>
        </w:rPr>
        <w:t xml:space="preserve"> I </w:t>
      </w:r>
      <w:r w:rsidR="0096220C">
        <w:rPr>
          <w:rFonts w:ascii="Arial" w:hAnsi="Arial" w:cs="Arial"/>
          <w:lang w:val="en-GB"/>
        </w:rPr>
        <w:t>(</w:t>
      </w:r>
      <w:r w:rsidR="0096220C" w:rsidRPr="0096220C">
        <w:rPr>
          <w:rFonts w:ascii="Arial" w:hAnsi="Arial" w:cs="Arial"/>
          <w:lang w:val="en-GB"/>
        </w:rPr>
        <w:t>UEA-1</w:t>
      </w:r>
      <w:r w:rsidR="0096220C">
        <w:rPr>
          <w:rFonts w:ascii="Arial" w:hAnsi="Arial" w:cs="Arial"/>
          <w:lang w:val="en-GB"/>
        </w:rPr>
        <w:t>)</w:t>
      </w:r>
      <w:r w:rsidR="0096220C" w:rsidRPr="0096220C">
        <w:rPr>
          <w:rFonts w:ascii="Arial" w:hAnsi="Arial" w:cs="Arial"/>
          <w:lang w:val="en-GB"/>
        </w:rPr>
        <w:t xml:space="preserve"> </w:t>
      </w:r>
      <w:r w:rsidRPr="008D11F4">
        <w:rPr>
          <w:rFonts w:ascii="Arial" w:hAnsi="Arial" w:cs="Arial"/>
          <w:lang w:val="en-GB"/>
        </w:rPr>
        <w:t xml:space="preserve">lectin in normal tissue (A), in fibroadenoma (B), in samples of grade II ductal carcinoma (C) and in samples of grade III ductal carcinoma (D); in all cases, the lectin recognises the epithelial cells of the ducts and the intraductal component.  </w:t>
      </w:r>
    </w:p>
    <w:p w14:paraId="559B9FF2" w14:textId="77777777" w:rsidR="00FB70C9" w:rsidRPr="008D11F4" w:rsidRDefault="00FB70C9" w:rsidP="001C7F8D">
      <w:pPr>
        <w:spacing w:line="360" w:lineRule="auto"/>
        <w:jc w:val="both"/>
        <w:rPr>
          <w:rFonts w:ascii="Arial" w:hAnsi="Arial" w:cs="Arial"/>
          <w:lang w:val="en-GB"/>
        </w:rPr>
      </w:pPr>
    </w:p>
    <w:p w14:paraId="23063D52" w14:textId="6E53781D" w:rsidR="00FB70C9" w:rsidRDefault="005D0AE1" w:rsidP="00B428B4">
      <w:pPr>
        <w:jc w:val="center"/>
      </w:pPr>
      <w:r>
        <w:rPr>
          <w:noProof/>
          <w:lang w:val="es-MX" w:eastAsia="es-MX"/>
        </w:rPr>
        <mc:AlternateContent>
          <mc:Choice Requires="wps">
            <w:drawing>
              <wp:anchor distT="0" distB="0" distL="114300" distR="114300" simplePos="0" relativeHeight="251664384" behindDoc="0" locked="0" layoutInCell="1" allowOverlap="1" wp14:anchorId="27C9CA48" wp14:editId="7C14704E">
                <wp:simplePos x="0" y="0"/>
                <wp:positionH relativeFrom="column">
                  <wp:posOffset>4025265</wp:posOffset>
                </wp:positionH>
                <wp:positionV relativeFrom="paragraph">
                  <wp:posOffset>338455</wp:posOffset>
                </wp:positionV>
                <wp:extent cx="104775" cy="83820"/>
                <wp:effectExtent l="38100" t="0" r="28575" b="49530"/>
                <wp:wrapNone/>
                <wp:docPr id="246327616" name="Conector recto de flecha 6"/>
                <wp:cNvGraphicFramePr/>
                <a:graphic xmlns:a="http://schemas.openxmlformats.org/drawingml/2006/main">
                  <a:graphicData uri="http://schemas.microsoft.com/office/word/2010/wordprocessingShape">
                    <wps:wsp>
                      <wps:cNvCnPr/>
                      <wps:spPr>
                        <a:xfrm flipH="1">
                          <a:off x="0" y="0"/>
                          <a:ext cx="104775" cy="83820"/>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AAC3A5A" id="_x0000_t32" coordsize="21600,21600" o:spt="32" o:oned="t" path="m,l21600,21600e" filled="f">
                <v:path arrowok="t" fillok="f" o:connecttype="none"/>
                <o:lock v:ext="edit" shapetype="t"/>
              </v:shapetype>
              <v:shape id="Conector recto de flecha 6" o:spid="_x0000_s1026" type="#_x0000_t32" style="position:absolute;margin-left:316.95pt;margin-top:26.65pt;width:8.25pt;height:6.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" strokecolor="yellow" strokeweight="1.75pt">
                <v:stroke endarrow="block" joinstyle="miter"/>
              </v:shape>
            </w:pict>
          </mc:Fallback>
        </mc:AlternateContent>
      </w:r>
      <w:r w:rsidR="00B428B4">
        <w:rPr>
          <w:noProof/>
          <w:lang w:val="es-MX" w:eastAsia="es-MX"/>
        </w:rPr>
        <mc:AlternateContent>
          <mc:Choice Requires="wps">
            <w:drawing>
              <wp:anchor distT="0" distB="0" distL="114300" distR="114300" simplePos="0" relativeHeight="251659264" behindDoc="0" locked="0" layoutInCell="1" allowOverlap="1" wp14:anchorId="131F20B5" wp14:editId="484CAA7D">
                <wp:simplePos x="0" y="0"/>
                <wp:positionH relativeFrom="margin">
                  <wp:posOffset>600075</wp:posOffset>
                </wp:positionH>
                <wp:positionV relativeFrom="paragraph">
                  <wp:posOffset>1409700</wp:posOffset>
                </wp:positionV>
                <wp:extent cx="491706" cy="276045"/>
                <wp:effectExtent l="0" t="0" r="3810" b="0"/>
                <wp:wrapNone/>
                <wp:docPr id="438550967"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AF0D230" w14:textId="77777777" w:rsidR="00FB70C9" w:rsidRDefault="00FB70C9" w:rsidP="00FB70C9">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1F20B5" id="Rectángulo 3" o:spid="_x0000_s1026" style="position:absolute;left:0;text-align:left;margin-left:47.25pt;margin-top:111pt;width:38.7pt;height:21.75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" fillcolor="white [3201]" stroked="f" strokeweight="2pt">
                <v:textbox>
                  <w:txbxContent>
                    <w:p w14:paraId="5AF0D230" w14:textId="77777777" w:rsidR="00FB70C9" w:rsidRDefault="00FB70C9" w:rsidP="00FB70C9">
                      <w:pPr>
                        <w:jc w:val="center"/>
                      </w:pPr>
                      <w:r>
                        <w:t>A</w:t>
                      </w:r>
                    </w:p>
                  </w:txbxContent>
                </v:textbox>
                <w10:wrap anchorx="margin"/>
              </v:rect>
            </w:pict>
          </mc:Fallback>
        </mc:AlternateContent>
      </w:r>
      <w:r w:rsidR="00B428B4">
        <w:rPr>
          <w:noProof/>
          <w:lang w:val="es-MX" w:eastAsia="es-MX"/>
        </w:rPr>
        <mc:AlternateContent>
          <mc:Choice Requires="wps">
            <w:drawing>
              <wp:anchor distT="0" distB="0" distL="114300" distR="114300" simplePos="0" relativeHeight="251660288" behindDoc="0" locked="0" layoutInCell="1" allowOverlap="1" wp14:anchorId="3A2B3FB8" wp14:editId="3CC0EF6A">
                <wp:simplePos x="0" y="0"/>
                <wp:positionH relativeFrom="margin">
                  <wp:posOffset>2790190</wp:posOffset>
                </wp:positionH>
                <wp:positionV relativeFrom="paragraph">
                  <wp:posOffset>1402715</wp:posOffset>
                </wp:positionV>
                <wp:extent cx="491706" cy="276045"/>
                <wp:effectExtent l="0" t="0" r="3810" b="0"/>
                <wp:wrapNone/>
                <wp:docPr id="1209769683"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12700" cap="flat" cmpd="sng" algn="ctr">
                          <a:noFill/>
                          <a:prstDash val="solid"/>
                          <a:miter lim="800000"/>
                        </a:ln>
                        <a:effectLst/>
                      </wps:spPr>
                      <wps:txbx>
                        <w:txbxContent>
                          <w:p w14:paraId="498A16F1" w14:textId="77777777" w:rsidR="00FB70C9" w:rsidRDefault="00FB70C9" w:rsidP="00FB70C9">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2B3FB8" id="_x0000_s1027" style="position:absolute;left:0;text-align:left;margin-left:219.7pt;margin-top:110.45pt;width:38.7pt;height:21.7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" fillcolor="window" stroked="f" strokeweight="1pt">
                <v:textbox>
                  <w:txbxContent>
                    <w:p w14:paraId="498A16F1" w14:textId="77777777" w:rsidR="00FB70C9" w:rsidRDefault="00FB70C9" w:rsidP="00FB70C9">
                      <w:pPr>
                        <w:jc w:val="center"/>
                      </w:pPr>
                      <w:r>
                        <w:t>B</w:t>
                      </w:r>
                    </w:p>
                  </w:txbxContent>
                </v:textbox>
                <w10:wrap anchorx="margin"/>
              </v:rect>
            </w:pict>
          </mc:Fallback>
        </mc:AlternateContent>
      </w:r>
      <w:r w:rsidR="00B428B4">
        <w:rPr>
          <w:noProof/>
          <w:lang w:val="es-MX" w:eastAsia="es-MX"/>
        </w:rPr>
        <mc:AlternateContent>
          <mc:Choice Requires="wps">
            <w:drawing>
              <wp:anchor distT="0" distB="0" distL="114300" distR="114300" simplePos="0" relativeHeight="251663360" behindDoc="0" locked="0" layoutInCell="1" allowOverlap="1" wp14:anchorId="60ACCEE8" wp14:editId="24218F8F">
                <wp:simplePos x="0" y="0"/>
                <wp:positionH relativeFrom="column">
                  <wp:posOffset>1932305</wp:posOffset>
                </wp:positionH>
                <wp:positionV relativeFrom="paragraph">
                  <wp:posOffset>760730</wp:posOffset>
                </wp:positionV>
                <wp:extent cx="237946" cy="189182"/>
                <wp:effectExtent l="38100" t="0" r="29210" b="59055"/>
                <wp:wrapNone/>
                <wp:docPr id="528880200"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ln w="22225">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79BC27" id="Conector recto de flecha 6" o:spid="_x0000_s1026" type="#_x0000_t32" style="position:absolute;margin-left:152.15pt;margin-top:59.9pt;width:18.75pt;height:14.9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" strokecolor="yellow" strokeweight="1.75pt">
                <v:stroke endarrow="block"/>
              </v:shape>
            </w:pict>
          </mc:Fallback>
        </mc:AlternateContent>
      </w:r>
      <w:r w:rsidR="00FB70C9">
        <w:rPr>
          <w:noProof/>
          <w:lang w:val="es-MX" w:eastAsia="es-MX"/>
        </w:rPr>
        <w:drawing>
          <wp:inline distT="0" distB="0" distL="0" distR="0" wp14:anchorId="401A8E2A" wp14:editId="55CCC98F">
            <wp:extent cx="2229717" cy="1672398"/>
            <wp:effectExtent l="0" t="0" r="0" b="4445"/>
            <wp:docPr id="2749910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237632" cy="1678335"/>
                    </a:xfrm>
                    <a:prstGeom prst="rect">
                      <a:avLst/>
                    </a:prstGeom>
                    <a:noFill/>
                  </pic:spPr>
                </pic:pic>
              </a:graphicData>
            </a:graphic>
          </wp:inline>
        </w:drawing>
      </w:r>
      <w:r w:rsidR="00FB70C9">
        <w:rPr>
          <w:noProof/>
          <w:lang w:val="es-MX" w:eastAsia="es-MX"/>
        </w:rPr>
        <w:drawing>
          <wp:inline distT="0" distB="0" distL="0" distR="0" wp14:anchorId="2C5D46CC" wp14:editId="1171BD67">
            <wp:extent cx="2264146" cy="1694028"/>
            <wp:effectExtent l="0" t="0" r="3175" b="1905"/>
            <wp:docPr id="15162265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275916" cy="1702835"/>
                    </a:xfrm>
                    <a:prstGeom prst="rect">
                      <a:avLst/>
                    </a:prstGeom>
                    <a:noFill/>
                  </pic:spPr>
                </pic:pic>
              </a:graphicData>
            </a:graphic>
          </wp:inline>
        </w:drawing>
      </w:r>
    </w:p>
    <w:p w14:paraId="416B449D" w14:textId="03782FBD" w:rsidR="00FB70C9" w:rsidRDefault="00B428B4" w:rsidP="00B428B4">
      <w:pPr>
        <w:jc w:val="center"/>
      </w:pPr>
      <w:r>
        <w:rPr>
          <w:noProof/>
          <w:lang w:val="es-MX" w:eastAsia="es-MX"/>
        </w:rPr>
        <mc:AlternateContent>
          <mc:Choice Requires="wps">
            <w:drawing>
              <wp:anchor distT="0" distB="0" distL="114300" distR="114300" simplePos="0" relativeHeight="251661312" behindDoc="0" locked="0" layoutInCell="1" allowOverlap="1" wp14:anchorId="35C99B9E" wp14:editId="5014817F">
                <wp:simplePos x="0" y="0"/>
                <wp:positionH relativeFrom="margin">
                  <wp:posOffset>533400</wp:posOffset>
                </wp:positionH>
                <wp:positionV relativeFrom="paragraph">
                  <wp:posOffset>1428750</wp:posOffset>
                </wp:positionV>
                <wp:extent cx="491706" cy="276045"/>
                <wp:effectExtent l="0" t="0" r="3810" b="0"/>
                <wp:wrapNone/>
                <wp:docPr id="426419645"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12700" cap="flat" cmpd="sng" algn="ctr">
                          <a:noFill/>
                          <a:prstDash val="solid"/>
                          <a:miter lim="800000"/>
                        </a:ln>
                        <a:effectLst/>
                      </wps:spPr>
                      <wps:txbx>
                        <w:txbxContent>
                          <w:p w14:paraId="4A937CCD" w14:textId="77777777" w:rsidR="00FB70C9" w:rsidRDefault="00FB70C9" w:rsidP="00FB70C9">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C99B9E" id="_x0000_s1028" style="position:absolute;left:0;text-align:left;margin-left:42pt;margin-top:112.5pt;width:38.7pt;height:21.7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" fillcolor="window" stroked="f" strokeweight="1pt">
                <v:textbox>
                  <w:txbxContent>
                    <w:p w14:paraId="4A937CCD" w14:textId="77777777" w:rsidR="00FB70C9" w:rsidRDefault="00FB70C9" w:rsidP="00FB70C9">
                      <w:pPr>
                        <w:jc w:val="center"/>
                      </w:pPr>
                      <w:r>
                        <w:t>C</w:t>
                      </w:r>
                    </w:p>
                  </w:txbxContent>
                </v:textbox>
                <w10:wrap anchorx="margin"/>
              </v:rect>
            </w:pict>
          </mc:Fallback>
        </mc:AlternateContent>
      </w:r>
      <w:r>
        <w:rPr>
          <w:noProof/>
          <w:lang w:val="es-MX" w:eastAsia="es-MX"/>
        </w:rPr>
        <mc:AlternateContent>
          <mc:Choice Requires="wps">
            <w:drawing>
              <wp:anchor distT="0" distB="0" distL="114300" distR="114300" simplePos="0" relativeHeight="251666432" behindDoc="0" locked="0" layoutInCell="1" allowOverlap="1" wp14:anchorId="537BE239" wp14:editId="099A801D">
                <wp:simplePos x="0" y="0"/>
                <wp:positionH relativeFrom="column">
                  <wp:posOffset>4084955</wp:posOffset>
                </wp:positionH>
                <wp:positionV relativeFrom="paragraph">
                  <wp:posOffset>588645</wp:posOffset>
                </wp:positionV>
                <wp:extent cx="237946" cy="189182"/>
                <wp:effectExtent l="38100" t="0" r="29210" b="59055"/>
                <wp:wrapNone/>
                <wp:docPr id="1851835707"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ED24E84" id="Conector recto de flecha 6" o:spid="_x0000_s1026" type="#_x0000_t32" style="position:absolute;margin-left:321.65pt;margin-top:46.35pt;width:18.75pt;height:14.9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662336" behindDoc="0" locked="0" layoutInCell="1" allowOverlap="1" wp14:anchorId="18B4AFA4" wp14:editId="657179B6">
                <wp:simplePos x="0" y="0"/>
                <wp:positionH relativeFrom="margin">
                  <wp:posOffset>2807335</wp:posOffset>
                </wp:positionH>
                <wp:positionV relativeFrom="paragraph">
                  <wp:posOffset>1408430</wp:posOffset>
                </wp:positionV>
                <wp:extent cx="491706" cy="276045"/>
                <wp:effectExtent l="0" t="0" r="3810" b="0"/>
                <wp:wrapNone/>
                <wp:docPr id="492858371"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12700" cap="flat" cmpd="sng" algn="ctr">
                          <a:noFill/>
                          <a:prstDash val="solid"/>
                          <a:miter lim="800000"/>
                        </a:ln>
                        <a:effectLst/>
                      </wps:spPr>
                      <wps:txbx>
                        <w:txbxContent>
                          <w:p w14:paraId="6764040D" w14:textId="77777777" w:rsidR="00FB70C9" w:rsidRDefault="00FB70C9" w:rsidP="00FB70C9">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B4AFA4" id="_x0000_s1029" style="position:absolute;left:0;text-align:left;margin-left:221.05pt;margin-top:110.9pt;width:38.7pt;height:21.7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" fillcolor="window" stroked="f" strokeweight="1pt">
                <v:textbox>
                  <w:txbxContent>
                    <w:p w14:paraId="6764040D" w14:textId="77777777" w:rsidR="00FB70C9" w:rsidRDefault="00FB70C9" w:rsidP="00FB70C9">
                      <w:pPr>
                        <w:jc w:val="center"/>
                      </w:pPr>
                      <w:r>
                        <w:t>D</w:t>
                      </w:r>
                    </w:p>
                  </w:txbxContent>
                </v:textbox>
                <w10:wrap anchorx="margin"/>
              </v:rect>
            </w:pict>
          </mc:Fallback>
        </mc:AlternateContent>
      </w:r>
      <w:r>
        <w:rPr>
          <w:noProof/>
          <w:lang w:val="es-MX" w:eastAsia="es-MX"/>
        </w:rPr>
        <mc:AlternateContent>
          <mc:Choice Requires="wps">
            <w:drawing>
              <wp:anchor distT="0" distB="0" distL="114300" distR="114300" simplePos="0" relativeHeight="251665408" behindDoc="0" locked="0" layoutInCell="1" allowOverlap="1" wp14:anchorId="3E61F818" wp14:editId="18758EEA">
                <wp:simplePos x="0" y="0"/>
                <wp:positionH relativeFrom="column">
                  <wp:posOffset>1830070</wp:posOffset>
                </wp:positionH>
                <wp:positionV relativeFrom="paragraph">
                  <wp:posOffset>990600</wp:posOffset>
                </wp:positionV>
                <wp:extent cx="237946" cy="189182"/>
                <wp:effectExtent l="38100" t="0" r="29210" b="59055"/>
                <wp:wrapNone/>
                <wp:docPr id="6603979"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1A438E" id="Conector recto de flecha 6" o:spid="_x0000_s1026" type="#_x0000_t32" style="position:absolute;margin-left:144.1pt;margin-top:78pt;width:18.75pt;height:14.9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" strokecolor="yellow" strokeweight="1.75pt">
                <v:stroke endarrow="block" joinstyle="miter"/>
              </v:shape>
            </w:pict>
          </mc:Fallback>
        </mc:AlternateContent>
      </w:r>
      <w:r w:rsidR="00FB70C9">
        <w:rPr>
          <w:noProof/>
          <w:lang w:val="es-MX" w:eastAsia="es-MX"/>
        </w:rPr>
        <w:drawing>
          <wp:inline distT="0" distB="0" distL="0" distR="0" wp14:anchorId="5CAFB732" wp14:editId="07CD4BEF">
            <wp:extent cx="2268747" cy="1704699"/>
            <wp:effectExtent l="0" t="0" r="0" b="0"/>
            <wp:docPr id="74817434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email">
                      <a:extLst>
                        <a:ext uri="{28A0092B-C50C-407E-A947-70E740481C1C}">
                          <a14:useLocalDpi xmlns:a14="http://schemas.microsoft.com/office/drawing/2010/main" val="0"/>
                        </a:ext>
                      </a:extLst>
                    </a:blip>
                    <a:srcRect/>
                    <a:stretch>
                      <a:fillRect/>
                    </a:stretch>
                  </pic:blipFill>
                  <pic:spPr bwMode="auto">
                    <a:xfrm>
                      <a:off x="0" y="0"/>
                      <a:ext cx="2286311" cy="1717896"/>
                    </a:xfrm>
                    <a:prstGeom prst="rect">
                      <a:avLst/>
                    </a:prstGeom>
                  </pic:spPr>
                </pic:pic>
              </a:graphicData>
            </a:graphic>
          </wp:inline>
        </w:drawing>
      </w:r>
      <w:r w:rsidR="00FB70C9">
        <w:rPr>
          <w:noProof/>
          <w:lang w:val="es-MX" w:eastAsia="es-MX"/>
        </w:rPr>
        <w:drawing>
          <wp:inline distT="0" distB="0" distL="0" distR="0" wp14:anchorId="01B1E699" wp14:editId="0C4680F1">
            <wp:extent cx="2261174" cy="1695881"/>
            <wp:effectExtent l="0" t="0" r="6350" b="0"/>
            <wp:docPr id="21302171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282167" cy="1711626"/>
                    </a:xfrm>
                    <a:prstGeom prst="rect">
                      <a:avLst/>
                    </a:prstGeom>
                    <a:noFill/>
                  </pic:spPr>
                </pic:pic>
              </a:graphicData>
            </a:graphic>
          </wp:inline>
        </w:drawing>
      </w:r>
    </w:p>
    <w:p w14:paraId="4B341300" w14:textId="0350F075" w:rsidR="00FB70C9" w:rsidRPr="00E30461" w:rsidRDefault="00FB70C9" w:rsidP="00FB70C9">
      <w:pPr>
        <w:jc w:val="both"/>
        <w:rPr>
          <w:rFonts w:ascii="Arial" w:hAnsi="Arial" w:cs="Arial"/>
          <w:lang w:val="en-GB"/>
        </w:rPr>
      </w:pPr>
      <w:r w:rsidRPr="00CD2A88">
        <w:rPr>
          <w:rFonts w:ascii="Arial" w:hAnsi="Arial" w:cs="Arial"/>
          <w:b/>
          <w:lang w:val="en-GB"/>
        </w:rPr>
        <w:t>Figure 1</w:t>
      </w:r>
      <w:r w:rsidRPr="00E30461">
        <w:rPr>
          <w:rFonts w:ascii="Arial" w:hAnsi="Arial" w:cs="Arial"/>
          <w:lang w:val="en-GB"/>
        </w:rPr>
        <w:t xml:space="preserve">. The results of histochemistry using </w:t>
      </w:r>
      <w:r w:rsidRPr="00E30461">
        <w:rPr>
          <w:rFonts w:ascii="Arial" w:hAnsi="Arial" w:cs="Arial"/>
          <w:i/>
          <w:iCs/>
          <w:lang w:val="en-GB"/>
        </w:rPr>
        <w:t>Ulex europaeus I</w:t>
      </w:r>
      <w:r w:rsidRPr="00E30461">
        <w:rPr>
          <w:rFonts w:ascii="Arial" w:hAnsi="Arial" w:cs="Arial"/>
          <w:lang w:val="en-GB"/>
        </w:rPr>
        <w:t xml:space="preserve"> lectin are shown. A) shows lectin binding in the ducts of normal tissue. B) lectin binding is observed in the ducts of tissue samples containing fibroadenoma.  C) shows lectin recognition in the ducts of grade II invasive ductal carcinoma. D) shows lectin recognition in the ducts of grade III invasive ductal carcinoma. The yellow arrows indicate the site of lectin recognition.</w:t>
      </w:r>
      <w:r w:rsidR="00A25A2C" w:rsidRPr="00E30461">
        <w:rPr>
          <w:rFonts w:ascii="Arial" w:hAnsi="Arial" w:cs="Arial"/>
          <w:lang w:val="en-GB"/>
        </w:rPr>
        <w:t xml:space="preserve"> Microphotographs 10x.</w:t>
      </w:r>
    </w:p>
    <w:p w14:paraId="04D0878C" w14:textId="77777777" w:rsidR="00FB70C9" w:rsidRPr="00903754" w:rsidRDefault="00FB70C9" w:rsidP="001C7F8D">
      <w:pPr>
        <w:spacing w:line="360" w:lineRule="auto"/>
        <w:jc w:val="both"/>
        <w:rPr>
          <w:rFonts w:ascii="Arial" w:hAnsi="Arial" w:cs="Arial"/>
          <w:lang w:val="en-GB"/>
        </w:rPr>
      </w:pPr>
    </w:p>
    <w:p w14:paraId="64B4FE26" w14:textId="561CF647" w:rsidR="006F2B1D" w:rsidRPr="00903754" w:rsidRDefault="0096220C" w:rsidP="001C7F8D">
      <w:pPr>
        <w:spacing w:line="360" w:lineRule="auto"/>
        <w:jc w:val="both"/>
        <w:rPr>
          <w:rFonts w:ascii="Arial" w:hAnsi="Arial" w:cs="Arial"/>
          <w:lang w:val="en-GB"/>
        </w:rPr>
      </w:pPr>
      <w:r w:rsidRPr="0096220C">
        <w:rPr>
          <w:rFonts w:ascii="Arial" w:hAnsi="Arial" w:cs="Arial"/>
          <w:lang w:val="en-GB"/>
        </w:rPr>
        <w:t xml:space="preserve">Figure </w:t>
      </w:r>
      <w:r>
        <w:rPr>
          <w:rFonts w:ascii="Arial" w:hAnsi="Arial" w:cs="Arial"/>
          <w:lang w:val="en-GB"/>
        </w:rPr>
        <w:t>2</w:t>
      </w:r>
      <w:r w:rsidRPr="0096220C">
        <w:rPr>
          <w:rFonts w:ascii="Arial" w:hAnsi="Arial" w:cs="Arial"/>
          <w:lang w:val="en-GB"/>
        </w:rPr>
        <w:t xml:space="preserve"> shows the recognition of </w:t>
      </w:r>
      <w:r w:rsidR="00272FA9">
        <w:rPr>
          <w:rFonts w:ascii="Arial" w:hAnsi="Arial" w:cs="Arial"/>
          <w:i/>
          <w:iCs/>
          <w:lang w:val="en-GB"/>
        </w:rPr>
        <w:t>Lens culinaris</w:t>
      </w:r>
      <w:r w:rsidR="004B7263" w:rsidRPr="004B7263">
        <w:rPr>
          <w:rFonts w:ascii="Arial" w:hAnsi="Arial" w:cs="Arial"/>
          <w:lang w:val="en-GB"/>
        </w:rPr>
        <w:t xml:space="preserve"> </w:t>
      </w:r>
      <w:r>
        <w:rPr>
          <w:rFonts w:ascii="Arial" w:hAnsi="Arial" w:cs="Arial"/>
          <w:lang w:val="en-GB"/>
        </w:rPr>
        <w:t>(</w:t>
      </w:r>
      <w:r w:rsidR="00272FA9">
        <w:rPr>
          <w:rFonts w:ascii="Arial" w:hAnsi="Arial" w:cs="Arial"/>
          <w:lang w:val="en-GB"/>
        </w:rPr>
        <w:t>LC</w:t>
      </w:r>
      <w:r>
        <w:rPr>
          <w:rFonts w:ascii="Arial" w:hAnsi="Arial" w:cs="Arial"/>
          <w:lang w:val="en-GB"/>
        </w:rPr>
        <w:t>A)</w:t>
      </w:r>
      <w:r w:rsidRPr="0096220C">
        <w:rPr>
          <w:rFonts w:ascii="Arial" w:hAnsi="Arial" w:cs="Arial"/>
          <w:lang w:val="en-GB"/>
        </w:rPr>
        <w:t xml:space="preserve"> lectin in normal tissue (A),</w:t>
      </w:r>
      <w:r w:rsidR="006F2B1D" w:rsidRPr="006F2B1D">
        <w:rPr>
          <w:lang w:val="en-GB"/>
        </w:rPr>
        <w:t xml:space="preserve"> </w:t>
      </w:r>
      <w:r w:rsidR="006F2B1D" w:rsidRPr="006F2B1D">
        <w:rPr>
          <w:rFonts w:ascii="Arial" w:hAnsi="Arial" w:cs="Arial"/>
          <w:lang w:val="en-GB"/>
        </w:rPr>
        <w:t>the lectin recognises the epithelial cells of the ducts and the intraductal component.</w:t>
      </w:r>
      <w:r w:rsidRPr="0096220C">
        <w:rPr>
          <w:rFonts w:ascii="Arial" w:hAnsi="Arial" w:cs="Arial"/>
          <w:lang w:val="en-GB"/>
        </w:rPr>
        <w:t xml:space="preserve"> </w:t>
      </w:r>
      <w:r w:rsidR="006F2B1D">
        <w:rPr>
          <w:rFonts w:ascii="Arial" w:hAnsi="Arial" w:cs="Arial"/>
          <w:lang w:val="en-GB"/>
        </w:rPr>
        <w:t>I</w:t>
      </w:r>
      <w:r w:rsidRPr="0096220C">
        <w:rPr>
          <w:rFonts w:ascii="Arial" w:hAnsi="Arial" w:cs="Arial"/>
          <w:lang w:val="en-GB"/>
        </w:rPr>
        <w:t>n fibroadenoma (B),</w:t>
      </w:r>
      <w:r w:rsidR="006F2B1D" w:rsidRPr="006F2B1D">
        <w:rPr>
          <w:lang w:val="en-GB"/>
        </w:rPr>
        <w:t xml:space="preserve"> </w:t>
      </w:r>
      <w:r w:rsidR="006F2B1D" w:rsidRPr="006F2B1D">
        <w:rPr>
          <w:rFonts w:ascii="Arial" w:hAnsi="Arial" w:cs="Arial"/>
          <w:lang w:val="en-GB"/>
        </w:rPr>
        <w:t>the lectin recognises the epithelial cells of the ducts and the intraductal component</w:t>
      </w:r>
      <w:r w:rsidR="006F2B1D" w:rsidRPr="006F2B1D">
        <w:rPr>
          <w:lang w:val="en-GB"/>
        </w:rPr>
        <w:t xml:space="preserve"> </w:t>
      </w:r>
      <w:r w:rsidR="006F2B1D" w:rsidRPr="006F2B1D">
        <w:rPr>
          <w:rFonts w:ascii="Arial" w:hAnsi="Arial" w:cs="Arial"/>
          <w:lang w:val="en-GB"/>
        </w:rPr>
        <w:t>and the stroma</w:t>
      </w:r>
      <w:r w:rsidR="006F2B1D">
        <w:rPr>
          <w:rFonts w:ascii="Arial" w:hAnsi="Arial" w:cs="Arial"/>
          <w:lang w:val="en-GB"/>
        </w:rPr>
        <w:t>.</w:t>
      </w:r>
      <w:r w:rsidRPr="0096220C">
        <w:rPr>
          <w:rFonts w:ascii="Arial" w:hAnsi="Arial" w:cs="Arial"/>
          <w:lang w:val="en-GB"/>
        </w:rPr>
        <w:t xml:space="preserve"> </w:t>
      </w:r>
      <w:r w:rsidR="006F2B1D">
        <w:rPr>
          <w:rFonts w:ascii="Arial" w:hAnsi="Arial" w:cs="Arial"/>
          <w:lang w:val="en-GB"/>
        </w:rPr>
        <w:t>I</w:t>
      </w:r>
      <w:r w:rsidRPr="0096220C">
        <w:rPr>
          <w:rFonts w:ascii="Arial" w:hAnsi="Arial" w:cs="Arial"/>
          <w:lang w:val="en-GB"/>
        </w:rPr>
        <w:t>n samples of grade II ductal carcinoma (C) and in samples of grade III ductal carcinoma (D</w:t>
      </w:r>
      <w:r w:rsidR="00A25A2C" w:rsidRPr="0096220C">
        <w:rPr>
          <w:rFonts w:ascii="Arial" w:hAnsi="Arial" w:cs="Arial"/>
          <w:lang w:val="en-GB"/>
        </w:rPr>
        <w:t>); the</w:t>
      </w:r>
      <w:r w:rsidRPr="0096220C">
        <w:rPr>
          <w:rFonts w:ascii="Arial" w:hAnsi="Arial" w:cs="Arial"/>
          <w:lang w:val="en-GB"/>
        </w:rPr>
        <w:t xml:space="preserve"> lectin recognises the epithelial cells of the ducts and the intraductal component.  </w:t>
      </w:r>
    </w:p>
    <w:p w14:paraId="61355B03" w14:textId="63F7805D" w:rsidR="00FB70C9" w:rsidRDefault="004B7263" w:rsidP="005F31E1">
      <w:pPr>
        <w:spacing w:line="360" w:lineRule="auto"/>
        <w:jc w:val="center"/>
        <w:rPr>
          <w:rFonts w:ascii="Arial" w:hAnsi="Arial" w:cs="Arial"/>
          <w:lang w:val="en-GB"/>
        </w:rPr>
      </w:pPr>
      <w:r>
        <w:rPr>
          <w:noProof/>
          <w:lang w:val="es-MX" w:eastAsia="es-MX"/>
        </w:rPr>
        <w:lastRenderedPageBreak/>
        <mc:AlternateContent>
          <mc:Choice Requires="wps">
            <w:drawing>
              <wp:anchor distT="0" distB="0" distL="114300" distR="114300" simplePos="0" relativeHeight="251668480" behindDoc="0" locked="0" layoutInCell="1" allowOverlap="1" wp14:anchorId="3911C4C1" wp14:editId="59796421">
                <wp:simplePos x="0" y="0"/>
                <wp:positionH relativeFrom="margin">
                  <wp:posOffset>605790</wp:posOffset>
                </wp:positionH>
                <wp:positionV relativeFrom="paragraph">
                  <wp:posOffset>1384935</wp:posOffset>
                </wp:positionV>
                <wp:extent cx="491706" cy="276045"/>
                <wp:effectExtent l="0" t="0" r="3810" b="0"/>
                <wp:wrapNone/>
                <wp:docPr id="2052956210"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71481090" w14:textId="77777777" w:rsidR="006F2B1D" w:rsidRDefault="006F2B1D" w:rsidP="006F2B1D">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11C4C1" id="_x0000_s1030" style="position:absolute;left:0;text-align:left;margin-left:47.7pt;margin-top:109.05pt;width:38.7pt;height:21.75pt;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" fillcolor="window" stroked="f" strokeweight="2pt">
                <v:textbox>
                  <w:txbxContent>
                    <w:p w14:paraId="71481090" w14:textId="77777777" w:rsidR="006F2B1D" w:rsidRDefault="006F2B1D" w:rsidP="006F2B1D">
                      <w:pPr>
                        <w:jc w:val="center"/>
                      </w:pPr>
                      <w:r>
                        <w:t>A</w:t>
                      </w:r>
                    </w:p>
                  </w:txbxContent>
                </v:textbox>
                <w10:wrap anchorx="margin"/>
              </v:rect>
            </w:pict>
          </mc:Fallback>
        </mc:AlternateContent>
      </w:r>
      <w:r>
        <w:rPr>
          <w:noProof/>
          <w:lang w:val="es-MX" w:eastAsia="es-MX"/>
        </w:rPr>
        <mc:AlternateContent>
          <mc:Choice Requires="wps">
            <w:drawing>
              <wp:anchor distT="0" distB="0" distL="114300" distR="114300" simplePos="0" relativeHeight="251672576" behindDoc="0" locked="0" layoutInCell="1" allowOverlap="1" wp14:anchorId="4E325051" wp14:editId="1EE0ACB1">
                <wp:simplePos x="0" y="0"/>
                <wp:positionH relativeFrom="margin">
                  <wp:posOffset>2834640</wp:posOffset>
                </wp:positionH>
                <wp:positionV relativeFrom="paragraph">
                  <wp:posOffset>1394460</wp:posOffset>
                </wp:positionV>
                <wp:extent cx="491706" cy="276045"/>
                <wp:effectExtent l="0" t="0" r="3810" b="0"/>
                <wp:wrapNone/>
                <wp:docPr id="202103869"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7B6924A8" w14:textId="4FCFE47D" w:rsidR="006F2B1D" w:rsidRDefault="006F2B1D" w:rsidP="006F2B1D">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325051" id="_x0000_s1031" style="position:absolute;left:0;text-align:left;margin-left:223.2pt;margin-top:109.8pt;width:38.7pt;height:21.75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0h2VgIAAKw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" fillcolor="window" stroked="f" strokeweight="2pt">
                <v:textbox>
                  <w:txbxContent>
                    <w:p w14:paraId="7B6924A8" w14:textId="4FCFE47D" w:rsidR="006F2B1D" w:rsidRDefault="006F2B1D" w:rsidP="006F2B1D">
                      <w:pPr>
                        <w:jc w:val="center"/>
                      </w:pPr>
                      <w:r>
                        <w:t>B</w:t>
                      </w:r>
                    </w:p>
                  </w:txbxContent>
                </v:textbox>
                <w10:wrap anchorx="margin"/>
              </v:rect>
            </w:pict>
          </mc:Fallback>
        </mc:AlternateContent>
      </w:r>
      <w:r w:rsidR="005F31E1">
        <w:rPr>
          <w:noProof/>
          <w:lang w:val="es-MX" w:eastAsia="es-MX"/>
        </w:rPr>
        <mc:AlternateContent>
          <mc:Choice Requires="wps">
            <w:drawing>
              <wp:anchor distT="0" distB="0" distL="114300" distR="114300" simplePos="0" relativeHeight="251676672" behindDoc="0" locked="0" layoutInCell="1" allowOverlap="1" wp14:anchorId="06AEC474" wp14:editId="2568BABB">
                <wp:simplePos x="0" y="0"/>
                <wp:positionH relativeFrom="column">
                  <wp:posOffset>3615690</wp:posOffset>
                </wp:positionH>
                <wp:positionV relativeFrom="paragraph">
                  <wp:posOffset>146050</wp:posOffset>
                </wp:positionV>
                <wp:extent cx="237946" cy="189182"/>
                <wp:effectExtent l="38100" t="0" r="29210" b="59055"/>
                <wp:wrapNone/>
                <wp:docPr id="714720187"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chemeClr val="bg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E3DCC1E" id="Conector recto de flecha 6" o:spid="_x0000_s1026" type="#_x0000_t32" style="position:absolute;margin-left:284.7pt;margin-top:11.5pt;width:18.75pt;height:14.9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" strokecolor="white [3212]" strokeweight="1.75pt">
                <v:stroke endarrow="block" joinstyle="miter"/>
              </v:shape>
            </w:pict>
          </mc:Fallback>
        </mc:AlternateContent>
      </w:r>
      <w:r w:rsidR="006F2B1D">
        <w:rPr>
          <w:noProof/>
          <w:lang w:val="es-MX" w:eastAsia="es-MX"/>
        </w:rPr>
        <mc:AlternateContent>
          <mc:Choice Requires="wps">
            <w:drawing>
              <wp:anchor distT="0" distB="0" distL="114300" distR="114300" simplePos="0" relativeHeight="251674624" behindDoc="0" locked="0" layoutInCell="1" allowOverlap="1" wp14:anchorId="7DEE362E" wp14:editId="6A3DD100">
                <wp:simplePos x="0" y="0"/>
                <wp:positionH relativeFrom="column">
                  <wp:posOffset>4358640</wp:posOffset>
                </wp:positionH>
                <wp:positionV relativeFrom="paragraph">
                  <wp:posOffset>376555</wp:posOffset>
                </wp:positionV>
                <wp:extent cx="237946" cy="189182"/>
                <wp:effectExtent l="38100" t="0" r="29210" b="59055"/>
                <wp:wrapNone/>
                <wp:docPr id="102318461"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E39007B" id="Conector recto de flecha 6" o:spid="_x0000_s1026" type="#_x0000_t32" style="position:absolute;margin-left:343.2pt;margin-top:29.65pt;width:18.75pt;height:14.9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" strokecolor="yellow" strokeweight="1.75pt">
                <v:stroke endarrow="block" joinstyle="miter"/>
              </v:shape>
            </w:pict>
          </mc:Fallback>
        </mc:AlternateContent>
      </w:r>
      <w:r w:rsidR="006F2B1D">
        <w:rPr>
          <w:rFonts w:ascii="Arial" w:hAnsi="Arial" w:cs="Arial"/>
          <w:noProof/>
          <w:lang w:val="es-MX" w:eastAsia="es-MX"/>
        </w:rPr>
        <w:drawing>
          <wp:inline distT="0" distB="0" distL="0" distR="0" wp14:anchorId="6E250564" wp14:editId="69E6D402">
            <wp:extent cx="2210886" cy="1654840"/>
            <wp:effectExtent l="0" t="0" r="0" b="2540"/>
            <wp:docPr id="181026054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email">
                      <a:extLst>
                        <a:ext uri="{28A0092B-C50C-407E-A947-70E740481C1C}">
                          <a14:useLocalDpi xmlns:a14="http://schemas.microsoft.com/office/drawing/2010/main" val="0"/>
                        </a:ext>
                      </a:extLst>
                    </a:blip>
                    <a:srcRect/>
                    <a:stretch>
                      <a:fillRect/>
                    </a:stretch>
                  </pic:blipFill>
                  <pic:spPr bwMode="auto">
                    <a:xfrm>
                      <a:off x="0" y="0"/>
                      <a:ext cx="2224087" cy="1664721"/>
                    </a:xfrm>
                    <a:prstGeom prst="rect">
                      <a:avLst/>
                    </a:prstGeom>
                    <a:noFill/>
                  </pic:spPr>
                </pic:pic>
              </a:graphicData>
            </a:graphic>
          </wp:inline>
        </w:drawing>
      </w:r>
      <w:r w:rsidR="006F2B1D">
        <w:rPr>
          <w:rFonts w:ascii="Arial" w:hAnsi="Arial" w:cs="Arial"/>
          <w:noProof/>
          <w:lang w:val="es-MX" w:eastAsia="es-MX"/>
        </w:rPr>
        <w:drawing>
          <wp:inline distT="0" distB="0" distL="0" distR="0" wp14:anchorId="031D932B" wp14:editId="24341153">
            <wp:extent cx="2218535" cy="1666440"/>
            <wp:effectExtent l="0" t="0" r="0" b="0"/>
            <wp:docPr id="54236033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email">
                      <a:extLst>
                        <a:ext uri="{28A0092B-C50C-407E-A947-70E740481C1C}">
                          <a14:useLocalDpi xmlns:a14="http://schemas.microsoft.com/office/drawing/2010/main" val="0"/>
                        </a:ext>
                      </a:extLst>
                    </a:blip>
                    <a:srcRect/>
                    <a:stretch>
                      <a:fillRect/>
                    </a:stretch>
                  </pic:blipFill>
                  <pic:spPr bwMode="auto">
                    <a:xfrm>
                      <a:off x="0" y="0"/>
                      <a:ext cx="2238858" cy="1681706"/>
                    </a:xfrm>
                    <a:prstGeom prst="rect">
                      <a:avLst/>
                    </a:prstGeom>
                  </pic:spPr>
                </pic:pic>
              </a:graphicData>
            </a:graphic>
          </wp:inline>
        </w:drawing>
      </w:r>
    </w:p>
    <w:p w14:paraId="24CE5C2E" w14:textId="7C68D2D5" w:rsidR="006F2B1D" w:rsidRDefault="00B02077" w:rsidP="005F31E1">
      <w:pPr>
        <w:spacing w:line="360" w:lineRule="auto"/>
        <w:jc w:val="center"/>
        <w:rPr>
          <w:rFonts w:ascii="Arial" w:hAnsi="Arial" w:cs="Arial"/>
          <w:lang w:val="en-GB"/>
        </w:rPr>
      </w:pPr>
      <w:r>
        <w:rPr>
          <w:noProof/>
          <w:lang w:val="es-MX" w:eastAsia="es-MX"/>
        </w:rPr>
        <mc:AlternateContent>
          <mc:Choice Requires="wps">
            <w:drawing>
              <wp:anchor distT="0" distB="0" distL="114300" distR="114300" simplePos="0" relativeHeight="251680768" behindDoc="0" locked="0" layoutInCell="1" allowOverlap="1" wp14:anchorId="2EBE4918" wp14:editId="23C0C792">
                <wp:simplePos x="0" y="0"/>
                <wp:positionH relativeFrom="margin">
                  <wp:posOffset>2901315</wp:posOffset>
                </wp:positionH>
                <wp:positionV relativeFrom="page">
                  <wp:posOffset>4019550</wp:posOffset>
                </wp:positionV>
                <wp:extent cx="491490" cy="275590"/>
                <wp:effectExtent l="0" t="0" r="3810" b="0"/>
                <wp:wrapNone/>
                <wp:docPr id="2024365131" name="Rectángulo 3"/>
                <wp:cNvGraphicFramePr/>
                <a:graphic xmlns:a="http://schemas.openxmlformats.org/drawingml/2006/main">
                  <a:graphicData uri="http://schemas.microsoft.com/office/word/2010/wordprocessingShape">
                    <wps:wsp>
                      <wps:cNvSpPr/>
                      <wps:spPr>
                        <a:xfrm>
                          <a:off x="0" y="0"/>
                          <a:ext cx="491490" cy="275590"/>
                        </a:xfrm>
                        <a:prstGeom prst="rect">
                          <a:avLst/>
                        </a:prstGeom>
                        <a:solidFill>
                          <a:sysClr val="window" lastClr="FFFFFF"/>
                        </a:solidFill>
                        <a:ln w="25400" cap="flat" cmpd="sng" algn="ctr">
                          <a:noFill/>
                          <a:prstDash val="solid"/>
                        </a:ln>
                        <a:effectLst/>
                      </wps:spPr>
                      <wps:txbx>
                        <w:txbxContent>
                          <w:p w14:paraId="230F0B35" w14:textId="1A164387" w:rsidR="00347BB6" w:rsidRDefault="00347BB6" w:rsidP="00347BB6">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BE4918" id="_x0000_s1032" style="position:absolute;left:0;text-align:left;margin-left:228.45pt;margin-top:316.5pt;width:38.7pt;height:21.7pt;z-index:251680768;visibility:visible;mso-wrap-style:square;mso-wrap-distance-left:9pt;mso-wrap-distance-top:0;mso-wrap-distance-right:9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" fillcolor="window" stroked="f" strokeweight="2pt">
                <v:textbox>
                  <w:txbxContent>
                    <w:p w14:paraId="230F0B35" w14:textId="1A164387" w:rsidR="00347BB6" w:rsidRDefault="00347BB6" w:rsidP="00347BB6">
                      <w:pPr>
                        <w:jc w:val="center"/>
                      </w:pPr>
                      <w:r>
                        <w:t>D</w:t>
                      </w:r>
                    </w:p>
                  </w:txbxContent>
                </v:textbox>
                <w10:wrap anchorx="margin" anchory="page"/>
              </v:rect>
            </w:pict>
          </mc:Fallback>
        </mc:AlternateContent>
      </w:r>
      <w:r w:rsidR="004B7263">
        <w:rPr>
          <w:noProof/>
          <w:lang w:val="es-MX" w:eastAsia="es-MX"/>
        </w:rPr>
        <mc:AlternateContent>
          <mc:Choice Requires="wps">
            <w:drawing>
              <wp:anchor distT="0" distB="0" distL="114300" distR="114300" simplePos="0" relativeHeight="251684864" behindDoc="0" locked="0" layoutInCell="1" allowOverlap="1" wp14:anchorId="6F6D3F6C" wp14:editId="03F9A4F2">
                <wp:simplePos x="0" y="0"/>
                <wp:positionH relativeFrom="column">
                  <wp:posOffset>4253865</wp:posOffset>
                </wp:positionH>
                <wp:positionV relativeFrom="paragraph">
                  <wp:posOffset>801370</wp:posOffset>
                </wp:positionV>
                <wp:extent cx="237946" cy="189182"/>
                <wp:effectExtent l="38100" t="0" r="29210" b="59055"/>
                <wp:wrapNone/>
                <wp:docPr id="315166198"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90065F" id="Conector recto de flecha 6" o:spid="_x0000_s1026" type="#_x0000_t32" style="position:absolute;margin-left:334.95pt;margin-top:63.1pt;width:18.75pt;height:14.9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" strokecolor="yellow" strokeweight="1.75pt">
                <v:stroke endarrow="block" joinstyle="miter"/>
              </v:shape>
            </w:pict>
          </mc:Fallback>
        </mc:AlternateContent>
      </w:r>
      <w:r w:rsidR="004B7263">
        <w:rPr>
          <w:noProof/>
          <w:lang w:val="es-MX" w:eastAsia="es-MX"/>
        </w:rPr>
        <mc:AlternateContent>
          <mc:Choice Requires="wps">
            <w:drawing>
              <wp:anchor distT="0" distB="0" distL="114300" distR="114300" simplePos="0" relativeHeight="251682816" behindDoc="0" locked="0" layoutInCell="1" allowOverlap="1" wp14:anchorId="1D5E04EE" wp14:editId="43FA59DC">
                <wp:simplePos x="0" y="0"/>
                <wp:positionH relativeFrom="column">
                  <wp:posOffset>1748790</wp:posOffset>
                </wp:positionH>
                <wp:positionV relativeFrom="paragraph">
                  <wp:posOffset>372745</wp:posOffset>
                </wp:positionV>
                <wp:extent cx="237946" cy="189182"/>
                <wp:effectExtent l="38100" t="0" r="29210" b="59055"/>
                <wp:wrapNone/>
                <wp:docPr id="1568143442"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24C0815" id="Conector recto de flecha 6" o:spid="_x0000_s1026" type="#_x0000_t32" style="position:absolute;margin-left:137.7pt;margin-top:29.35pt;width:18.75pt;height:14.9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" strokecolor="yellow" strokeweight="1.75pt">
                <v:stroke endarrow="block" joinstyle="miter"/>
              </v:shape>
            </w:pict>
          </mc:Fallback>
        </mc:AlternateContent>
      </w:r>
      <w:r w:rsidR="004B7263">
        <w:rPr>
          <w:noProof/>
          <w:lang w:val="es-MX" w:eastAsia="es-MX"/>
        </w:rPr>
        <mc:AlternateContent>
          <mc:Choice Requires="wps">
            <w:drawing>
              <wp:anchor distT="0" distB="0" distL="114300" distR="114300" simplePos="0" relativeHeight="251678720" behindDoc="0" locked="0" layoutInCell="1" allowOverlap="1" wp14:anchorId="6A51FAEB" wp14:editId="5FF47A10">
                <wp:simplePos x="0" y="0"/>
                <wp:positionH relativeFrom="margin">
                  <wp:posOffset>643890</wp:posOffset>
                </wp:positionH>
                <wp:positionV relativeFrom="paragraph">
                  <wp:posOffset>1411605</wp:posOffset>
                </wp:positionV>
                <wp:extent cx="491706" cy="276045"/>
                <wp:effectExtent l="0" t="0" r="3810" b="0"/>
                <wp:wrapNone/>
                <wp:docPr id="223968463"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01DA3E11" w14:textId="687EF577" w:rsidR="00347BB6" w:rsidRDefault="00347BB6" w:rsidP="00347BB6">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51FAEB" id="_x0000_s1033" style="position:absolute;left:0;text-align:left;margin-left:50.7pt;margin-top:111.15pt;width:38.7pt;height:21.7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" fillcolor="window" stroked="f" strokeweight="2pt">
                <v:textbox>
                  <w:txbxContent>
                    <w:p w14:paraId="01DA3E11" w14:textId="687EF577" w:rsidR="00347BB6" w:rsidRDefault="00347BB6" w:rsidP="00347BB6">
                      <w:pPr>
                        <w:jc w:val="center"/>
                      </w:pPr>
                      <w:r>
                        <w:t>C</w:t>
                      </w:r>
                    </w:p>
                  </w:txbxContent>
                </v:textbox>
                <w10:wrap anchorx="margin"/>
              </v:rect>
            </w:pict>
          </mc:Fallback>
        </mc:AlternateContent>
      </w:r>
      <w:r w:rsidR="005F31E1">
        <w:rPr>
          <w:rFonts w:ascii="Arial" w:hAnsi="Arial" w:cs="Arial"/>
          <w:noProof/>
          <w:lang w:val="es-MX" w:eastAsia="es-MX"/>
        </w:rPr>
        <w:drawing>
          <wp:inline distT="0" distB="0" distL="0" distR="0" wp14:anchorId="43010B34" wp14:editId="20FCFAF3">
            <wp:extent cx="2199005" cy="1645289"/>
            <wp:effectExtent l="0" t="0" r="0" b="0"/>
            <wp:docPr id="174020233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201919" cy="1647469"/>
                    </a:xfrm>
                    <a:prstGeom prst="rect">
                      <a:avLst/>
                    </a:prstGeom>
                    <a:noFill/>
                  </pic:spPr>
                </pic:pic>
              </a:graphicData>
            </a:graphic>
          </wp:inline>
        </w:drawing>
      </w:r>
      <w:r w:rsidR="00347BB6">
        <w:rPr>
          <w:rFonts w:ascii="Arial" w:hAnsi="Arial" w:cs="Arial"/>
          <w:noProof/>
          <w:lang w:val="es-MX" w:eastAsia="es-MX"/>
        </w:rPr>
        <w:drawing>
          <wp:inline distT="0" distB="0" distL="0" distR="0" wp14:anchorId="3A69500D" wp14:editId="7C8956D8">
            <wp:extent cx="2209490" cy="1657350"/>
            <wp:effectExtent l="0" t="0" r="635" b="0"/>
            <wp:docPr id="63007906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235832" cy="1677109"/>
                    </a:xfrm>
                    <a:prstGeom prst="rect">
                      <a:avLst/>
                    </a:prstGeom>
                    <a:noFill/>
                  </pic:spPr>
                </pic:pic>
              </a:graphicData>
            </a:graphic>
          </wp:inline>
        </w:drawing>
      </w:r>
    </w:p>
    <w:p w14:paraId="16856971" w14:textId="5325622A" w:rsidR="00347BB6" w:rsidRPr="00E30461" w:rsidRDefault="00347BB6" w:rsidP="00347BB6">
      <w:pPr>
        <w:jc w:val="both"/>
        <w:rPr>
          <w:rFonts w:ascii="Arial" w:hAnsi="Arial" w:cs="Arial"/>
          <w:lang w:val="en-GB"/>
        </w:rPr>
      </w:pPr>
      <w:r w:rsidRPr="00CD2A88">
        <w:rPr>
          <w:rFonts w:ascii="Arial" w:hAnsi="Arial" w:cs="Arial"/>
          <w:b/>
          <w:lang w:val="en-GB"/>
        </w:rPr>
        <w:t>Figure 2.</w:t>
      </w:r>
      <w:r w:rsidRPr="00E30461">
        <w:rPr>
          <w:rFonts w:ascii="Arial" w:hAnsi="Arial" w:cs="Arial"/>
          <w:lang w:val="en-GB"/>
        </w:rPr>
        <w:t xml:space="preserve"> The results of histochemistry using </w:t>
      </w:r>
      <w:r w:rsidR="00CB5F24" w:rsidRPr="00E30461">
        <w:rPr>
          <w:rFonts w:ascii="Arial" w:hAnsi="Arial" w:cs="Arial"/>
          <w:i/>
          <w:iCs/>
          <w:lang w:val="en-GB"/>
        </w:rPr>
        <w:t>Lens culinaris</w:t>
      </w:r>
      <w:r w:rsidRPr="00E30461">
        <w:rPr>
          <w:rFonts w:ascii="Arial" w:hAnsi="Arial" w:cs="Arial"/>
          <w:lang w:val="en-GB"/>
        </w:rPr>
        <w:t xml:space="preserve"> lectin are shown. A) shows lectin binding in the ducts of normal tissue. B) lectin binding is observed in the ducts</w:t>
      </w:r>
      <w:r w:rsidR="00CB5F24" w:rsidRPr="00E30461">
        <w:rPr>
          <w:rFonts w:ascii="Arial" w:hAnsi="Arial" w:cs="Arial"/>
          <w:lang w:val="en-GB"/>
        </w:rPr>
        <w:t xml:space="preserve"> and stroma</w:t>
      </w:r>
      <w:r w:rsidRPr="00E30461">
        <w:rPr>
          <w:rFonts w:ascii="Arial" w:hAnsi="Arial" w:cs="Arial"/>
          <w:lang w:val="en-GB"/>
        </w:rPr>
        <w:t xml:space="preserve"> of tissue samples containing fibroadenoma.  C) shows lectin recognition in the ducts of grade II invasive ductal carcinoma. D) shows lectin recognition in the ducts of grade III invasive ductal carcinoma. The yellow arrows indicate the site of lectin recognition</w:t>
      </w:r>
      <w:r w:rsidR="00CB5F24" w:rsidRPr="00E30461">
        <w:rPr>
          <w:rFonts w:ascii="Arial" w:hAnsi="Arial" w:cs="Arial"/>
          <w:lang w:val="en-GB"/>
        </w:rPr>
        <w:t xml:space="preserve"> in ducts</w:t>
      </w:r>
      <w:r w:rsidRPr="00E30461">
        <w:rPr>
          <w:rFonts w:ascii="Arial" w:hAnsi="Arial" w:cs="Arial"/>
          <w:lang w:val="en-GB"/>
        </w:rPr>
        <w:t>.</w:t>
      </w:r>
      <w:r w:rsidR="00CB5F24" w:rsidRPr="00E30461">
        <w:rPr>
          <w:rFonts w:ascii="Arial" w:hAnsi="Arial" w:cs="Arial"/>
          <w:lang w:val="en-GB"/>
        </w:rPr>
        <w:t xml:space="preserve"> The white arrow </w:t>
      </w:r>
      <w:r w:rsidR="00A25A2C" w:rsidRPr="00E30461">
        <w:rPr>
          <w:rFonts w:ascii="Arial" w:hAnsi="Arial" w:cs="Arial"/>
          <w:lang w:val="en-GB"/>
        </w:rPr>
        <w:t>indicates</w:t>
      </w:r>
      <w:r w:rsidR="00CB5F24" w:rsidRPr="00E30461">
        <w:rPr>
          <w:rFonts w:ascii="Arial" w:hAnsi="Arial" w:cs="Arial"/>
          <w:lang w:val="en-GB"/>
        </w:rPr>
        <w:t xml:space="preserve"> the site of lectin recognition in stroma.</w:t>
      </w:r>
      <w:r w:rsidR="00A25A2C" w:rsidRPr="00E30461">
        <w:rPr>
          <w:rFonts w:ascii="Arial" w:hAnsi="Arial" w:cs="Arial"/>
          <w:lang w:val="en-GB"/>
        </w:rPr>
        <w:t xml:space="preserve"> Microphotographs 10x.</w:t>
      </w:r>
    </w:p>
    <w:p w14:paraId="62F93770" w14:textId="77777777" w:rsidR="006F2B1D" w:rsidRPr="00E30461" w:rsidRDefault="006F2B1D" w:rsidP="001C7F8D">
      <w:pPr>
        <w:spacing w:line="360" w:lineRule="auto"/>
        <w:jc w:val="both"/>
        <w:rPr>
          <w:rFonts w:ascii="Arial" w:hAnsi="Arial" w:cs="Arial"/>
          <w:lang w:val="en-GB"/>
        </w:rPr>
      </w:pPr>
    </w:p>
    <w:p w14:paraId="174954F1" w14:textId="5E68941A" w:rsidR="006F2B1D" w:rsidRDefault="00A25A2C" w:rsidP="001C7F8D">
      <w:pPr>
        <w:spacing w:line="360" w:lineRule="auto"/>
        <w:jc w:val="both"/>
        <w:rPr>
          <w:rFonts w:ascii="Arial" w:hAnsi="Arial" w:cs="Arial"/>
          <w:lang w:val="en-GB"/>
        </w:rPr>
      </w:pPr>
      <w:r w:rsidRPr="00A25A2C">
        <w:rPr>
          <w:rFonts w:ascii="Arial" w:hAnsi="Arial" w:cs="Arial"/>
          <w:lang w:val="en-GB"/>
        </w:rPr>
        <w:t xml:space="preserve">Figure </w:t>
      </w:r>
      <w:r>
        <w:rPr>
          <w:rFonts w:ascii="Arial" w:hAnsi="Arial" w:cs="Arial"/>
          <w:lang w:val="en-GB"/>
        </w:rPr>
        <w:t>3</w:t>
      </w:r>
      <w:r w:rsidRPr="00A25A2C">
        <w:rPr>
          <w:rFonts w:ascii="Arial" w:hAnsi="Arial" w:cs="Arial"/>
          <w:lang w:val="en-GB"/>
        </w:rPr>
        <w:t xml:space="preserve"> shows the recognition of </w:t>
      </w:r>
      <w:r w:rsidR="00272FA9" w:rsidRPr="00272FA9">
        <w:rPr>
          <w:rFonts w:ascii="Arial" w:hAnsi="Arial" w:cs="Arial"/>
          <w:i/>
          <w:iCs/>
          <w:lang w:val="en-GB"/>
        </w:rPr>
        <w:t>Triticum vulgaris</w:t>
      </w:r>
      <w:r w:rsidRPr="00A25A2C">
        <w:rPr>
          <w:rFonts w:ascii="Arial" w:hAnsi="Arial" w:cs="Arial"/>
          <w:lang w:val="en-GB"/>
        </w:rPr>
        <w:t xml:space="preserve"> (LCA) lectin in normal tissue (A), the lectin recognises the epithelial cells of the ducts and the intraductal component. In fibroadenoma (B), the lectin recognises the epithelial cells of the ducts and the intraductal component and the stroma. In samples of grade II ductal carcinoma (C) and in samples of grade III ductal carcinoma (D); the lectin recognises the epithelial cells of the ducts and the intraductal component.  </w:t>
      </w:r>
    </w:p>
    <w:p w14:paraId="659FB72D" w14:textId="77777777" w:rsidR="004B7263" w:rsidRDefault="004B7263" w:rsidP="001C7F8D">
      <w:pPr>
        <w:spacing w:line="360" w:lineRule="auto"/>
        <w:jc w:val="both"/>
        <w:rPr>
          <w:rFonts w:ascii="Arial" w:hAnsi="Arial" w:cs="Arial"/>
          <w:lang w:val="en-GB"/>
        </w:rPr>
      </w:pPr>
    </w:p>
    <w:p w14:paraId="1CC18ADF" w14:textId="77777777" w:rsidR="004B7263" w:rsidRDefault="004B7263" w:rsidP="001C7F8D">
      <w:pPr>
        <w:spacing w:line="360" w:lineRule="auto"/>
        <w:jc w:val="both"/>
        <w:rPr>
          <w:rFonts w:ascii="Arial" w:hAnsi="Arial" w:cs="Arial"/>
          <w:lang w:val="en-GB"/>
        </w:rPr>
      </w:pPr>
    </w:p>
    <w:p w14:paraId="5460A874" w14:textId="7900DD8A" w:rsidR="006F2B1D" w:rsidRDefault="006F2B1D" w:rsidP="001C7F8D">
      <w:pPr>
        <w:spacing w:line="360" w:lineRule="auto"/>
        <w:jc w:val="both"/>
        <w:rPr>
          <w:rFonts w:ascii="Arial" w:hAnsi="Arial" w:cs="Arial"/>
          <w:lang w:val="en-GB"/>
        </w:rPr>
      </w:pPr>
    </w:p>
    <w:p w14:paraId="665A402A" w14:textId="13BB7773" w:rsidR="006F2B1D" w:rsidRDefault="00B02077" w:rsidP="004B7263">
      <w:pPr>
        <w:spacing w:line="360" w:lineRule="auto"/>
        <w:jc w:val="center"/>
        <w:rPr>
          <w:rFonts w:ascii="Arial" w:hAnsi="Arial" w:cs="Arial"/>
          <w:lang w:val="en-GB"/>
        </w:rPr>
      </w:pPr>
      <w:r>
        <w:rPr>
          <w:noProof/>
          <w:lang w:val="es-MX" w:eastAsia="es-MX"/>
        </w:rPr>
        <w:lastRenderedPageBreak/>
        <mc:AlternateContent>
          <mc:Choice Requires="wps">
            <w:drawing>
              <wp:anchor distT="0" distB="0" distL="114300" distR="114300" simplePos="0" relativeHeight="251702272" behindDoc="0" locked="0" layoutInCell="1" allowOverlap="1" wp14:anchorId="4514FEF3" wp14:editId="073B422F">
                <wp:simplePos x="0" y="0"/>
                <wp:positionH relativeFrom="column">
                  <wp:posOffset>4221480</wp:posOffset>
                </wp:positionH>
                <wp:positionV relativeFrom="paragraph">
                  <wp:posOffset>1071880</wp:posOffset>
                </wp:positionV>
                <wp:extent cx="237946" cy="189182"/>
                <wp:effectExtent l="38100" t="0" r="29210" b="59055"/>
                <wp:wrapNone/>
                <wp:docPr id="697366799"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51C6F63" id="Conector recto de flecha 6" o:spid="_x0000_s1026" type="#_x0000_t32" style="position:absolute;margin-left:332.4pt;margin-top:84.4pt;width:18.75pt;height:14.9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" strokecolor="window" strokeweight="1.75pt">
                <v:stroke endarrow="block" joinstyle="miter"/>
              </v:shape>
            </w:pict>
          </mc:Fallback>
        </mc:AlternateContent>
      </w:r>
      <w:r w:rsidR="00B9209D">
        <w:rPr>
          <w:rFonts w:ascii="Arial" w:hAnsi="Arial" w:cs="Arial"/>
          <w:noProof/>
          <w:lang w:val="es-MX" w:eastAsia="es-MX"/>
        </w:rPr>
        <w:drawing>
          <wp:anchor distT="0" distB="0" distL="114300" distR="114300" simplePos="0" relativeHeight="251696128" behindDoc="0" locked="0" layoutInCell="1" allowOverlap="1" wp14:anchorId="2E2B1F3F" wp14:editId="3E0D2B3C">
            <wp:simplePos x="0" y="0"/>
            <wp:positionH relativeFrom="column">
              <wp:posOffset>4139565</wp:posOffset>
            </wp:positionH>
            <wp:positionV relativeFrom="page">
              <wp:posOffset>1085850</wp:posOffset>
            </wp:positionV>
            <wp:extent cx="328930" cy="366395"/>
            <wp:effectExtent l="0" t="0" r="0" b="0"/>
            <wp:wrapNone/>
            <wp:docPr id="24982402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sidR="00B9209D">
        <w:rPr>
          <w:rFonts w:ascii="Arial" w:hAnsi="Arial" w:cs="Arial"/>
          <w:noProof/>
          <w:lang w:val="es-MX" w:eastAsia="es-MX"/>
        </w:rPr>
        <w:drawing>
          <wp:anchor distT="0" distB="0" distL="114300" distR="114300" simplePos="0" relativeHeight="251694080" behindDoc="0" locked="0" layoutInCell="1" allowOverlap="1" wp14:anchorId="7D56553C" wp14:editId="745E1706">
            <wp:simplePos x="0" y="0"/>
            <wp:positionH relativeFrom="column">
              <wp:posOffset>1996440</wp:posOffset>
            </wp:positionH>
            <wp:positionV relativeFrom="page">
              <wp:posOffset>1238250</wp:posOffset>
            </wp:positionV>
            <wp:extent cx="328930" cy="366395"/>
            <wp:effectExtent l="0" t="0" r="0" b="0"/>
            <wp:wrapNone/>
            <wp:docPr id="211808478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sidR="00B9209D">
        <w:rPr>
          <w:noProof/>
          <w:lang w:val="es-MX" w:eastAsia="es-MX"/>
        </w:rPr>
        <mc:AlternateContent>
          <mc:Choice Requires="wps">
            <w:drawing>
              <wp:anchor distT="0" distB="0" distL="114300" distR="114300" simplePos="0" relativeHeight="251686912" behindDoc="0" locked="0" layoutInCell="1" allowOverlap="1" wp14:anchorId="1E01BEB8" wp14:editId="1AADCF1B">
                <wp:simplePos x="0" y="0"/>
                <wp:positionH relativeFrom="margin">
                  <wp:posOffset>605790</wp:posOffset>
                </wp:positionH>
                <wp:positionV relativeFrom="paragraph">
                  <wp:posOffset>1409700</wp:posOffset>
                </wp:positionV>
                <wp:extent cx="491706" cy="276045"/>
                <wp:effectExtent l="0" t="0" r="3810" b="0"/>
                <wp:wrapNone/>
                <wp:docPr id="2058072644"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60E5E4D5" w14:textId="77777777" w:rsidR="004B7263" w:rsidRDefault="004B7263" w:rsidP="004B7263">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01BEB8" id="_x0000_s1034" style="position:absolute;left:0;text-align:left;margin-left:47.7pt;margin-top:111pt;width:38.7pt;height:21.75pt;z-index:2516869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" fillcolor="window" stroked="f" strokeweight="2pt">
                <v:textbox>
                  <w:txbxContent>
                    <w:p w14:paraId="60E5E4D5" w14:textId="77777777" w:rsidR="004B7263" w:rsidRDefault="004B7263" w:rsidP="004B7263">
                      <w:pPr>
                        <w:jc w:val="center"/>
                      </w:pPr>
                      <w:r>
                        <w:t>A</w:t>
                      </w:r>
                    </w:p>
                  </w:txbxContent>
                </v:textbox>
                <w10:wrap anchorx="margin"/>
              </v:rect>
            </w:pict>
          </mc:Fallback>
        </mc:AlternateContent>
      </w:r>
      <w:r w:rsidR="004B7263">
        <w:rPr>
          <w:noProof/>
          <w:lang w:val="es-MX" w:eastAsia="es-MX"/>
        </w:rPr>
        <mc:AlternateContent>
          <mc:Choice Requires="wps">
            <w:drawing>
              <wp:anchor distT="0" distB="0" distL="114300" distR="114300" simplePos="0" relativeHeight="251688960" behindDoc="0" locked="0" layoutInCell="1" allowOverlap="1" wp14:anchorId="6AC37D4F" wp14:editId="77E6C2C3">
                <wp:simplePos x="0" y="0"/>
                <wp:positionH relativeFrom="margin">
                  <wp:posOffset>2808605</wp:posOffset>
                </wp:positionH>
                <wp:positionV relativeFrom="paragraph">
                  <wp:posOffset>1388745</wp:posOffset>
                </wp:positionV>
                <wp:extent cx="491706" cy="276045"/>
                <wp:effectExtent l="0" t="0" r="3810" b="0"/>
                <wp:wrapNone/>
                <wp:docPr id="1015502081"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298176FF" w14:textId="39EC7F05" w:rsidR="004B7263" w:rsidRDefault="004B7263" w:rsidP="004B7263">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C37D4F" id="_x0000_s1035" style="position:absolute;left:0;text-align:left;margin-left:221.15pt;margin-top:109.35pt;width:38.7pt;height:21.75pt;z-index:251688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" fillcolor="window" stroked="f" strokeweight="2pt">
                <v:textbox>
                  <w:txbxContent>
                    <w:p w14:paraId="298176FF" w14:textId="39EC7F05" w:rsidR="004B7263" w:rsidRDefault="004B7263" w:rsidP="004B7263">
                      <w:pPr>
                        <w:jc w:val="center"/>
                      </w:pPr>
                      <w:r>
                        <w:t>B</w:t>
                      </w:r>
                    </w:p>
                  </w:txbxContent>
                </v:textbox>
                <w10:wrap anchorx="margin"/>
              </v:rect>
            </w:pict>
          </mc:Fallback>
        </mc:AlternateContent>
      </w:r>
      <w:r w:rsidR="004B7263">
        <w:rPr>
          <w:rFonts w:ascii="Arial" w:hAnsi="Arial" w:cs="Arial"/>
          <w:noProof/>
          <w:lang w:val="es-MX" w:eastAsia="es-MX"/>
        </w:rPr>
        <w:drawing>
          <wp:inline distT="0" distB="0" distL="0" distR="0" wp14:anchorId="2C765433" wp14:editId="3BD5976D">
            <wp:extent cx="2212629" cy="1660457"/>
            <wp:effectExtent l="0" t="0" r="0" b="0"/>
            <wp:docPr id="160072554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2212629" cy="1660457"/>
                    </a:xfrm>
                    <a:prstGeom prst="rect">
                      <a:avLst/>
                    </a:prstGeom>
                    <a:noFill/>
                  </pic:spPr>
                </pic:pic>
              </a:graphicData>
            </a:graphic>
          </wp:inline>
        </w:drawing>
      </w:r>
      <w:r w:rsidR="004B7263">
        <w:rPr>
          <w:rFonts w:ascii="Arial" w:hAnsi="Arial" w:cs="Arial"/>
          <w:noProof/>
          <w:lang w:val="es-MX" w:eastAsia="es-MX"/>
        </w:rPr>
        <w:drawing>
          <wp:inline distT="0" distB="0" distL="0" distR="0" wp14:anchorId="3E3EBA14" wp14:editId="7F4A973E">
            <wp:extent cx="2208977" cy="1657985"/>
            <wp:effectExtent l="0" t="0" r="1270" b="0"/>
            <wp:docPr id="189892525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2208977" cy="1657985"/>
                    </a:xfrm>
                    <a:prstGeom prst="rect">
                      <a:avLst/>
                    </a:prstGeom>
                    <a:noFill/>
                  </pic:spPr>
                </pic:pic>
              </a:graphicData>
            </a:graphic>
          </wp:inline>
        </w:drawing>
      </w:r>
    </w:p>
    <w:p w14:paraId="46DB69CC" w14:textId="1C0A613F" w:rsidR="004B7263" w:rsidRDefault="00B9209D" w:rsidP="004B7263">
      <w:pPr>
        <w:spacing w:line="360" w:lineRule="auto"/>
        <w:jc w:val="center"/>
        <w:rPr>
          <w:rFonts w:ascii="Arial" w:hAnsi="Arial" w:cs="Arial"/>
          <w:lang w:val="en-GB"/>
        </w:rPr>
      </w:pPr>
      <w:r>
        <w:rPr>
          <w:rFonts w:ascii="Arial" w:hAnsi="Arial" w:cs="Arial"/>
          <w:noProof/>
          <w:lang w:val="es-MX" w:eastAsia="es-MX"/>
        </w:rPr>
        <w:drawing>
          <wp:anchor distT="0" distB="0" distL="114300" distR="114300" simplePos="0" relativeHeight="251700224" behindDoc="0" locked="0" layoutInCell="1" allowOverlap="1" wp14:anchorId="1E711B5C" wp14:editId="5E4B3C8D">
            <wp:simplePos x="0" y="0"/>
            <wp:positionH relativeFrom="column">
              <wp:posOffset>4130040</wp:posOffset>
            </wp:positionH>
            <wp:positionV relativeFrom="page">
              <wp:posOffset>3590925</wp:posOffset>
            </wp:positionV>
            <wp:extent cx="328930" cy="366395"/>
            <wp:effectExtent l="0" t="0" r="0" b="0"/>
            <wp:wrapNone/>
            <wp:docPr id="93871037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Pr>
          <w:rFonts w:ascii="Arial" w:hAnsi="Arial" w:cs="Arial"/>
          <w:noProof/>
          <w:lang w:val="es-MX" w:eastAsia="es-MX"/>
        </w:rPr>
        <w:drawing>
          <wp:anchor distT="0" distB="0" distL="114300" distR="114300" simplePos="0" relativeHeight="251698176" behindDoc="0" locked="0" layoutInCell="1" allowOverlap="1" wp14:anchorId="10A6185D" wp14:editId="59D622C4">
            <wp:simplePos x="0" y="0"/>
            <wp:positionH relativeFrom="column">
              <wp:posOffset>1634490</wp:posOffset>
            </wp:positionH>
            <wp:positionV relativeFrom="page">
              <wp:posOffset>3067050</wp:posOffset>
            </wp:positionV>
            <wp:extent cx="328930" cy="366395"/>
            <wp:effectExtent l="0" t="0" r="0" b="0"/>
            <wp:wrapNone/>
            <wp:docPr id="75102515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sidR="004B7263">
        <w:rPr>
          <w:noProof/>
          <w:lang w:val="es-MX" w:eastAsia="es-MX"/>
        </w:rPr>
        <mc:AlternateContent>
          <mc:Choice Requires="wps">
            <w:drawing>
              <wp:anchor distT="0" distB="0" distL="114300" distR="114300" simplePos="0" relativeHeight="251693056" behindDoc="0" locked="0" layoutInCell="1" allowOverlap="1" wp14:anchorId="26183A65" wp14:editId="3FA95BBD">
                <wp:simplePos x="0" y="0"/>
                <wp:positionH relativeFrom="margin">
                  <wp:posOffset>2777490</wp:posOffset>
                </wp:positionH>
                <wp:positionV relativeFrom="paragraph">
                  <wp:posOffset>1336675</wp:posOffset>
                </wp:positionV>
                <wp:extent cx="491706" cy="276045"/>
                <wp:effectExtent l="0" t="0" r="3810" b="0"/>
                <wp:wrapNone/>
                <wp:docPr id="1102735622"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6878E55C" w14:textId="30CFD63F" w:rsidR="004B7263" w:rsidRDefault="004B7263" w:rsidP="004B7263">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183A65" id="_x0000_s1036" style="position:absolute;left:0;text-align:left;margin-left:218.7pt;margin-top:105.25pt;width:38.7pt;height:21.75pt;z-index:2516930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jVQVwIAAK0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" fillcolor="window" stroked="f" strokeweight="2pt">
                <v:textbox>
                  <w:txbxContent>
                    <w:p w14:paraId="6878E55C" w14:textId="30CFD63F" w:rsidR="004B7263" w:rsidRDefault="004B7263" w:rsidP="004B7263">
                      <w:pPr>
                        <w:jc w:val="center"/>
                      </w:pPr>
                      <w:r>
                        <w:t>D</w:t>
                      </w:r>
                    </w:p>
                  </w:txbxContent>
                </v:textbox>
                <w10:wrap anchorx="margin"/>
              </v:rect>
            </w:pict>
          </mc:Fallback>
        </mc:AlternateContent>
      </w:r>
      <w:r w:rsidR="004B7263">
        <w:rPr>
          <w:noProof/>
          <w:lang w:val="es-MX" w:eastAsia="es-MX"/>
        </w:rPr>
        <mc:AlternateContent>
          <mc:Choice Requires="wps">
            <w:drawing>
              <wp:anchor distT="0" distB="0" distL="114300" distR="114300" simplePos="0" relativeHeight="251691008" behindDoc="0" locked="0" layoutInCell="1" allowOverlap="1" wp14:anchorId="41B939F0" wp14:editId="3E352F7C">
                <wp:simplePos x="0" y="0"/>
                <wp:positionH relativeFrom="margin">
                  <wp:posOffset>672465</wp:posOffset>
                </wp:positionH>
                <wp:positionV relativeFrom="paragraph">
                  <wp:posOffset>1344295</wp:posOffset>
                </wp:positionV>
                <wp:extent cx="491706" cy="276045"/>
                <wp:effectExtent l="0" t="0" r="3810" b="0"/>
                <wp:wrapNone/>
                <wp:docPr id="1146686088"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0AD0A2F6" w14:textId="2DD54B7B" w:rsidR="004B7263" w:rsidRDefault="004B7263" w:rsidP="004B7263">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B939F0" id="_x0000_s1037" style="position:absolute;left:0;text-align:left;margin-left:52.95pt;margin-top:105.85pt;width:38.7pt;height:21.75pt;z-index:2516910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" fillcolor="window" stroked="f" strokeweight="2pt">
                <v:textbox>
                  <w:txbxContent>
                    <w:p w14:paraId="0AD0A2F6" w14:textId="2DD54B7B" w:rsidR="004B7263" w:rsidRDefault="004B7263" w:rsidP="004B7263">
                      <w:pPr>
                        <w:jc w:val="center"/>
                      </w:pPr>
                      <w:r>
                        <w:t>C</w:t>
                      </w:r>
                    </w:p>
                  </w:txbxContent>
                </v:textbox>
                <w10:wrap anchorx="margin"/>
              </v:rect>
            </w:pict>
          </mc:Fallback>
        </mc:AlternateContent>
      </w:r>
      <w:r w:rsidR="004B7263">
        <w:rPr>
          <w:noProof/>
          <w:lang w:val="es-MX" w:eastAsia="es-MX"/>
        </w:rPr>
        <w:drawing>
          <wp:inline distT="0" distB="0" distL="0" distR="0" wp14:anchorId="714BFD8B" wp14:editId="6B991AC9">
            <wp:extent cx="2179813" cy="1635564"/>
            <wp:effectExtent l="0" t="0" r="0" b="3175"/>
            <wp:docPr id="34822" name="Picture 10">
              <a:extLst xmlns:a="http://schemas.openxmlformats.org/drawingml/2006/main">
                <a:ext uri="{FF2B5EF4-FFF2-40B4-BE49-F238E27FC236}">
                  <a16:creationId xmlns:a16="http://schemas.microsoft.com/office/drawing/2014/main" id="{4967C941-CE3F-D6F4-8F9A-BF6E9A3E08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2" name="Picture 10">
                      <a:extLst>
                        <a:ext uri="{FF2B5EF4-FFF2-40B4-BE49-F238E27FC236}">
                          <a16:creationId xmlns:a16="http://schemas.microsoft.com/office/drawing/2014/main" id="{4967C941-CE3F-D6F4-8F9A-BF6E9A3E088C}"/>
                        </a:ext>
                      </a:extLst>
                    </pic:cNvPr>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197000" cy="1648459"/>
                    </a:xfrm>
                    <a:prstGeom prst="rect">
                      <a:avLst/>
                    </a:prstGeom>
                    <a:noFill/>
                    <a:ln>
                      <a:noFill/>
                    </a:ln>
                  </pic:spPr>
                </pic:pic>
              </a:graphicData>
            </a:graphic>
          </wp:inline>
        </w:drawing>
      </w:r>
      <w:r w:rsidR="004B7263">
        <w:rPr>
          <w:rFonts w:ascii="Arial" w:hAnsi="Arial" w:cs="Arial"/>
          <w:noProof/>
          <w:lang w:val="es-MX" w:eastAsia="es-MX"/>
        </w:rPr>
        <w:drawing>
          <wp:inline distT="0" distB="0" distL="0" distR="0" wp14:anchorId="2BF9D83C" wp14:editId="6BA57532">
            <wp:extent cx="2190750" cy="1640226"/>
            <wp:effectExtent l="0" t="0" r="0" b="0"/>
            <wp:docPr id="20055804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211322" cy="1655628"/>
                    </a:xfrm>
                    <a:prstGeom prst="rect">
                      <a:avLst/>
                    </a:prstGeom>
                    <a:noFill/>
                  </pic:spPr>
                </pic:pic>
              </a:graphicData>
            </a:graphic>
          </wp:inline>
        </w:drawing>
      </w:r>
    </w:p>
    <w:p w14:paraId="1671FC56" w14:textId="57A16ACA" w:rsidR="00B02077" w:rsidRPr="00E30461" w:rsidRDefault="00B02077" w:rsidP="00B02077">
      <w:pPr>
        <w:jc w:val="both"/>
        <w:rPr>
          <w:rFonts w:ascii="Arial" w:hAnsi="Arial" w:cs="Arial"/>
          <w:lang w:val="en-GB"/>
        </w:rPr>
      </w:pPr>
      <w:r w:rsidRPr="00CD2A88">
        <w:rPr>
          <w:rFonts w:ascii="Arial" w:hAnsi="Arial" w:cs="Arial"/>
          <w:b/>
          <w:lang w:val="en-GB"/>
        </w:rPr>
        <w:t xml:space="preserve">Figure </w:t>
      </w:r>
      <w:r w:rsidR="007A008A" w:rsidRPr="00CD2A88">
        <w:rPr>
          <w:rFonts w:ascii="Arial" w:hAnsi="Arial" w:cs="Arial"/>
          <w:b/>
          <w:lang w:val="en-GB"/>
        </w:rPr>
        <w:t>3</w:t>
      </w:r>
      <w:r w:rsidRPr="00CD2A88">
        <w:rPr>
          <w:rFonts w:ascii="Arial" w:hAnsi="Arial" w:cs="Arial"/>
          <w:b/>
          <w:lang w:val="en-GB"/>
        </w:rPr>
        <w:t>.</w:t>
      </w:r>
      <w:r w:rsidRPr="00E30461">
        <w:rPr>
          <w:rFonts w:ascii="Arial" w:hAnsi="Arial" w:cs="Arial"/>
          <w:lang w:val="en-GB"/>
        </w:rPr>
        <w:t xml:space="preserve"> The results of histochemistry using </w:t>
      </w:r>
      <w:r w:rsidRPr="00E30461">
        <w:rPr>
          <w:rFonts w:ascii="Arial" w:hAnsi="Arial" w:cs="Arial"/>
          <w:i/>
          <w:iCs/>
          <w:lang w:val="en-GB"/>
        </w:rPr>
        <w:t>Triticum vulgaris</w:t>
      </w:r>
      <w:r w:rsidRPr="00E30461">
        <w:rPr>
          <w:rFonts w:ascii="Arial" w:hAnsi="Arial" w:cs="Arial"/>
          <w:lang w:val="en-GB"/>
        </w:rPr>
        <w:t xml:space="preserve"> lectin are shown. A) shows lectin binding in the ducts of normal tissue. B) lectin binding is observed in the ducts and stroma of tissue samples containing fibroadenoma.  C) shows lectin recognition in the ducts of grade II invasive ductal carcinoma. D) shows lectin recognition in the ducts of grade III invasive ductal carcinoma. The yellow arrows indicate the site of lectin recognition in ducts. The white arrow indicates the site of lectin recognition in stroma. Microphotographs 10x.</w:t>
      </w:r>
    </w:p>
    <w:p w14:paraId="2DEA3D18" w14:textId="77777777" w:rsidR="00B02077" w:rsidRDefault="00B02077" w:rsidP="00B02077">
      <w:pPr>
        <w:spacing w:line="360" w:lineRule="auto"/>
        <w:jc w:val="both"/>
        <w:rPr>
          <w:rFonts w:ascii="Arial" w:hAnsi="Arial" w:cs="Arial"/>
          <w:lang w:val="en-GB"/>
        </w:rPr>
      </w:pPr>
    </w:p>
    <w:p w14:paraId="06A65B83" w14:textId="40D62A5C" w:rsidR="007A008A" w:rsidRDefault="007A008A" w:rsidP="007A008A">
      <w:pPr>
        <w:spacing w:line="360" w:lineRule="auto"/>
        <w:jc w:val="both"/>
        <w:rPr>
          <w:rFonts w:ascii="Arial" w:hAnsi="Arial" w:cs="Arial"/>
          <w:lang w:val="en-GB"/>
        </w:rPr>
      </w:pPr>
      <w:r w:rsidRPr="00A25A2C">
        <w:rPr>
          <w:rFonts w:ascii="Arial" w:hAnsi="Arial" w:cs="Arial"/>
          <w:lang w:val="en-GB"/>
        </w:rPr>
        <w:t xml:space="preserve">Figure </w:t>
      </w:r>
      <w:r>
        <w:rPr>
          <w:rFonts w:ascii="Arial" w:hAnsi="Arial" w:cs="Arial"/>
          <w:lang w:val="en-GB"/>
        </w:rPr>
        <w:t>4</w:t>
      </w:r>
      <w:r w:rsidRPr="00A25A2C">
        <w:rPr>
          <w:rFonts w:ascii="Arial" w:hAnsi="Arial" w:cs="Arial"/>
          <w:lang w:val="en-GB"/>
        </w:rPr>
        <w:t xml:space="preserve"> shows the recognition of </w:t>
      </w:r>
      <w:r w:rsidRPr="007A008A">
        <w:rPr>
          <w:rFonts w:ascii="Arial" w:hAnsi="Arial" w:cs="Arial"/>
          <w:i/>
          <w:iCs/>
          <w:color w:val="000000" w:themeColor="text1"/>
          <w:kern w:val="24"/>
          <w:lang w:val="en-US" w:eastAsia="es-MX"/>
        </w:rPr>
        <w:t>Lotus tetragonolobus</w:t>
      </w:r>
      <w:r w:rsidRPr="007A008A">
        <w:rPr>
          <w:rFonts w:ascii="Arial" w:hAnsi="Arial" w:cs="Arial"/>
          <w:sz w:val="28"/>
          <w:szCs w:val="28"/>
          <w:lang w:val="en-GB"/>
        </w:rPr>
        <w:t xml:space="preserve"> </w:t>
      </w:r>
      <w:r w:rsidRPr="00A25A2C">
        <w:rPr>
          <w:rFonts w:ascii="Arial" w:hAnsi="Arial" w:cs="Arial"/>
          <w:lang w:val="en-GB"/>
        </w:rPr>
        <w:t>(L</w:t>
      </w:r>
      <w:r>
        <w:rPr>
          <w:rFonts w:ascii="Arial" w:hAnsi="Arial" w:cs="Arial"/>
          <w:lang w:val="en-GB"/>
        </w:rPr>
        <w:t>TL</w:t>
      </w:r>
      <w:r w:rsidRPr="00A25A2C">
        <w:rPr>
          <w:rFonts w:ascii="Arial" w:hAnsi="Arial" w:cs="Arial"/>
          <w:lang w:val="en-GB"/>
        </w:rPr>
        <w:t xml:space="preserve">) lectin in normal tissue (A), the lectin recognises the epithelial cells of the ducts and the intraductal component. In fibroadenoma (B), the lectin recognises the epithelial cells of the ducts and the intraductal component and the stroma. In samples of grade II ductal carcinoma (C) and in samples of grade III ductal carcinoma (D); the lectin recognises the epithelial cells of the ducts and the intraductal component.  </w:t>
      </w:r>
    </w:p>
    <w:p w14:paraId="69B39019" w14:textId="77777777" w:rsidR="004B7263" w:rsidRDefault="004B7263" w:rsidP="001C7F8D">
      <w:pPr>
        <w:spacing w:line="360" w:lineRule="auto"/>
        <w:jc w:val="both"/>
        <w:rPr>
          <w:rFonts w:ascii="Arial" w:hAnsi="Arial" w:cs="Arial"/>
          <w:lang w:val="en-GB"/>
        </w:rPr>
      </w:pPr>
    </w:p>
    <w:p w14:paraId="2A05D9E9" w14:textId="77777777" w:rsidR="005F31E1" w:rsidRDefault="005F31E1" w:rsidP="001C7F8D">
      <w:pPr>
        <w:spacing w:line="360" w:lineRule="auto"/>
        <w:jc w:val="both"/>
        <w:rPr>
          <w:rFonts w:ascii="Arial" w:hAnsi="Arial" w:cs="Arial"/>
          <w:lang w:val="en-GB"/>
        </w:rPr>
      </w:pPr>
    </w:p>
    <w:p w14:paraId="40FFC574" w14:textId="77777777" w:rsidR="007A008A" w:rsidRDefault="007A008A" w:rsidP="001C7F8D">
      <w:pPr>
        <w:spacing w:line="360" w:lineRule="auto"/>
        <w:jc w:val="both"/>
        <w:rPr>
          <w:rFonts w:ascii="Arial" w:hAnsi="Arial" w:cs="Arial"/>
          <w:lang w:val="en-GB"/>
        </w:rPr>
      </w:pPr>
    </w:p>
    <w:p w14:paraId="4BE1B775" w14:textId="77777777" w:rsidR="007A008A" w:rsidRDefault="007A008A" w:rsidP="001C7F8D">
      <w:pPr>
        <w:spacing w:line="360" w:lineRule="auto"/>
        <w:jc w:val="both"/>
        <w:rPr>
          <w:rFonts w:ascii="Arial" w:hAnsi="Arial" w:cs="Arial"/>
          <w:lang w:val="en-GB"/>
        </w:rPr>
      </w:pPr>
    </w:p>
    <w:p w14:paraId="384B52EB" w14:textId="77777777" w:rsidR="007A008A" w:rsidRDefault="007A008A" w:rsidP="001C7F8D">
      <w:pPr>
        <w:spacing w:line="360" w:lineRule="auto"/>
        <w:jc w:val="both"/>
        <w:rPr>
          <w:rFonts w:ascii="Arial" w:hAnsi="Arial" w:cs="Arial"/>
          <w:lang w:val="en-GB"/>
        </w:rPr>
      </w:pPr>
    </w:p>
    <w:p w14:paraId="19F54158" w14:textId="77777777" w:rsidR="007A008A" w:rsidRDefault="007A008A" w:rsidP="001C7F8D">
      <w:pPr>
        <w:spacing w:line="360" w:lineRule="auto"/>
        <w:jc w:val="both"/>
        <w:rPr>
          <w:rFonts w:ascii="Arial" w:hAnsi="Arial" w:cs="Arial"/>
          <w:lang w:val="en-GB"/>
        </w:rPr>
      </w:pPr>
    </w:p>
    <w:p w14:paraId="3FAFC576" w14:textId="77777777" w:rsidR="007A008A" w:rsidRDefault="007A008A" w:rsidP="001C7F8D">
      <w:pPr>
        <w:spacing w:line="360" w:lineRule="auto"/>
        <w:jc w:val="both"/>
        <w:rPr>
          <w:rFonts w:ascii="Arial" w:hAnsi="Arial" w:cs="Arial"/>
          <w:lang w:val="en-GB"/>
        </w:rPr>
      </w:pPr>
    </w:p>
    <w:p w14:paraId="3E3E024A" w14:textId="19E7861C" w:rsidR="007A008A" w:rsidRDefault="00E30461" w:rsidP="001039F0">
      <w:pPr>
        <w:spacing w:line="360" w:lineRule="auto"/>
        <w:jc w:val="center"/>
        <w:rPr>
          <w:rFonts w:ascii="Arial" w:hAnsi="Arial" w:cs="Arial"/>
          <w:lang w:val="en-GB"/>
        </w:rPr>
      </w:pPr>
      <w:r>
        <w:rPr>
          <w:noProof/>
          <w:lang w:val="es-MX" w:eastAsia="es-MX"/>
        </w:rPr>
        <mc:AlternateContent>
          <mc:Choice Requires="wps">
            <w:drawing>
              <wp:anchor distT="0" distB="0" distL="114300" distR="114300" simplePos="0" relativeHeight="251720704" behindDoc="0" locked="0" layoutInCell="1" allowOverlap="1" wp14:anchorId="28DC8692" wp14:editId="75F1B835">
                <wp:simplePos x="0" y="0"/>
                <wp:positionH relativeFrom="column">
                  <wp:posOffset>4234815</wp:posOffset>
                </wp:positionH>
                <wp:positionV relativeFrom="paragraph">
                  <wp:posOffset>881380</wp:posOffset>
                </wp:positionV>
                <wp:extent cx="237946" cy="189182"/>
                <wp:effectExtent l="38100" t="0" r="29210" b="59055"/>
                <wp:wrapNone/>
                <wp:docPr id="1547638230"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24B132E" id="Conector recto de flecha 6" o:spid="_x0000_s1026" type="#_x0000_t32" style="position:absolute;margin-left:333.45pt;margin-top:69.4pt;width:18.75pt;height:14.9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" strokecolor="wind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14560" behindDoc="0" locked="0" layoutInCell="1" allowOverlap="1" wp14:anchorId="51CD3BEC" wp14:editId="5D2FE78A">
                <wp:simplePos x="0" y="0"/>
                <wp:positionH relativeFrom="column">
                  <wp:posOffset>3415665</wp:posOffset>
                </wp:positionH>
                <wp:positionV relativeFrom="paragraph">
                  <wp:posOffset>824230</wp:posOffset>
                </wp:positionV>
                <wp:extent cx="237946" cy="189182"/>
                <wp:effectExtent l="38100" t="0" r="29210" b="59055"/>
                <wp:wrapNone/>
                <wp:docPr id="1818178956"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2DB1E39" id="Conector recto de flecha 6" o:spid="_x0000_s1026" type="#_x0000_t32" style="position:absolute;margin-left:268.95pt;margin-top:64.9pt;width:18.75pt;height:14.9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12512" behindDoc="0" locked="0" layoutInCell="1" allowOverlap="1" wp14:anchorId="498504AE" wp14:editId="7844E101">
                <wp:simplePos x="0" y="0"/>
                <wp:positionH relativeFrom="column">
                  <wp:posOffset>967740</wp:posOffset>
                </wp:positionH>
                <wp:positionV relativeFrom="paragraph">
                  <wp:posOffset>1024255</wp:posOffset>
                </wp:positionV>
                <wp:extent cx="237946" cy="189182"/>
                <wp:effectExtent l="38100" t="0" r="29210" b="59055"/>
                <wp:wrapNone/>
                <wp:docPr id="871624879"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AC7BDC" id="Conector recto de flecha 6" o:spid="_x0000_s1026" type="#_x0000_t32" style="position:absolute;margin-left:76.2pt;margin-top:80.65pt;width:18.75pt;height:14.9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06368" behindDoc="0" locked="0" layoutInCell="1" allowOverlap="1" wp14:anchorId="189A34B1" wp14:editId="00687548">
                <wp:simplePos x="0" y="0"/>
                <wp:positionH relativeFrom="margin">
                  <wp:posOffset>2806065</wp:posOffset>
                </wp:positionH>
                <wp:positionV relativeFrom="paragraph">
                  <wp:posOffset>1505585</wp:posOffset>
                </wp:positionV>
                <wp:extent cx="491706" cy="276045"/>
                <wp:effectExtent l="0" t="0" r="3810" b="0"/>
                <wp:wrapNone/>
                <wp:docPr id="1240569510"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51555B77" w14:textId="0197B22D" w:rsidR="00E30461" w:rsidRDefault="00E30461" w:rsidP="00E30461">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9A34B1" id="_x0000_s1038" style="position:absolute;left:0;text-align:left;margin-left:220.95pt;margin-top:118.55pt;width:38.7pt;height:21.75pt;z-index:2517063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dSQWAIAAK0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" fillcolor="window" stroked="f" strokeweight="2pt">
                <v:textbox>
                  <w:txbxContent>
                    <w:p w14:paraId="51555B77" w14:textId="0197B22D" w:rsidR="00E30461" w:rsidRDefault="00E30461" w:rsidP="00E30461">
                      <w:pPr>
                        <w:jc w:val="center"/>
                      </w:pPr>
                      <w:r>
                        <w:t>B</w:t>
                      </w:r>
                    </w:p>
                  </w:txbxContent>
                </v:textbox>
                <w10:wrap anchorx="margin"/>
              </v:rect>
            </w:pict>
          </mc:Fallback>
        </mc:AlternateContent>
      </w:r>
      <w:r>
        <w:rPr>
          <w:noProof/>
          <w:lang w:val="es-MX" w:eastAsia="es-MX"/>
        </w:rPr>
        <mc:AlternateContent>
          <mc:Choice Requires="wps">
            <w:drawing>
              <wp:anchor distT="0" distB="0" distL="114300" distR="114300" simplePos="0" relativeHeight="251704320" behindDoc="0" locked="0" layoutInCell="1" allowOverlap="1" wp14:anchorId="7B946416" wp14:editId="39140D52">
                <wp:simplePos x="0" y="0"/>
                <wp:positionH relativeFrom="margin">
                  <wp:posOffset>443865</wp:posOffset>
                </wp:positionH>
                <wp:positionV relativeFrom="paragraph">
                  <wp:posOffset>1510030</wp:posOffset>
                </wp:positionV>
                <wp:extent cx="491706" cy="276045"/>
                <wp:effectExtent l="0" t="0" r="3810" b="0"/>
                <wp:wrapNone/>
                <wp:docPr id="1851876537"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7C6E5DAD" w14:textId="77777777" w:rsidR="00E30461" w:rsidRDefault="00E30461" w:rsidP="00E30461">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946416" id="_x0000_s1039" style="position:absolute;left:0;text-align:left;margin-left:34.95pt;margin-top:118.9pt;width:38.7pt;height:21.75pt;z-index:2517043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" fillcolor="window" stroked="f" strokeweight="2pt">
                <v:textbox>
                  <w:txbxContent>
                    <w:p w14:paraId="7C6E5DAD" w14:textId="77777777" w:rsidR="00E30461" w:rsidRDefault="00E30461" w:rsidP="00E30461">
                      <w:pPr>
                        <w:jc w:val="center"/>
                      </w:pPr>
                      <w:r>
                        <w:t>A</w:t>
                      </w:r>
                    </w:p>
                  </w:txbxContent>
                </v:textbox>
                <w10:wrap anchorx="margin"/>
              </v:rect>
            </w:pict>
          </mc:Fallback>
        </mc:AlternateContent>
      </w:r>
      <w:r w:rsidR="00D86E81">
        <w:rPr>
          <w:rFonts w:ascii="Arial" w:hAnsi="Arial" w:cs="Arial"/>
          <w:noProof/>
          <w:lang w:val="es-MX" w:eastAsia="es-MX"/>
        </w:rPr>
        <w:drawing>
          <wp:inline distT="0" distB="0" distL="0" distR="0" wp14:anchorId="31B4480F" wp14:editId="0C1F0D4A">
            <wp:extent cx="2382491" cy="1785973"/>
            <wp:effectExtent l="0" t="0" r="0" b="5080"/>
            <wp:docPr id="140914738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387925" cy="1790047"/>
                    </a:xfrm>
                    <a:prstGeom prst="rect">
                      <a:avLst/>
                    </a:prstGeom>
                    <a:noFill/>
                  </pic:spPr>
                </pic:pic>
              </a:graphicData>
            </a:graphic>
          </wp:inline>
        </w:drawing>
      </w:r>
      <w:r w:rsidR="00D86E81">
        <w:rPr>
          <w:rFonts w:ascii="Arial" w:hAnsi="Arial" w:cs="Arial"/>
          <w:noProof/>
          <w:lang w:val="es-MX" w:eastAsia="es-MX"/>
        </w:rPr>
        <w:drawing>
          <wp:inline distT="0" distB="0" distL="0" distR="0" wp14:anchorId="2280AE1A" wp14:editId="1E4D7773">
            <wp:extent cx="2388795" cy="1790700"/>
            <wp:effectExtent l="0" t="0" r="0" b="0"/>
            <wp:docPr id="21087587"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395921" cy="1796042"/>
                    </a:xfrm>
                    <a:prstGeom prst="rect">
                      <a:avLst/>
                    </a:prstGeom>
                    <a:noFill/>
                  </pic:spPr>
                </pic:pic>
              </a:graphicData>
            </a:graphic>
          </wp:inline>
        </w:drawing>
      </w:r>
    </w:p>
    <w:p w14:paraId="4636400F" w14:textId="6EC2FC95" w:rsidR="005F31E1" w:rsidRDefault="00E30461" w:rsidP="001039F0">
      <w:pPr>
        <w:spacing w:line="360" w:lineRule="auto"/>
        <w:jc w:val="center"/>
        <w:rPr>
          <w:rFonts w:ascii="Arial" w:hAnsi="Arial" w:cs="Arial"/>
          <w:lang w:val="en-GB"/>
        </w:rPr>
      </w:pPr>
      <w:r>
        <w:rPr>
          <w:noProof/>
          <w:lang w:val="es-MX" w:eastAsia="es-MX"/>
        </w:rPr>
        <mc:AlternateContent>
          <mc:Choice Requires="wps">
            <w:drawing>
              <wp:anchor distT="0" distB="0" distL="114300" distR="114300" simplePos="0" relativeHeight="251718656" behindDoc="0" locked="0" layoutInCell="1" allowOverlap="1" wp14:anchorId="65BFA5EF" wp14:editId="274840AC">
                <wp:simplePos x="0" y="0"/>
                <wp:positionH relativeFrom="column">
                  <wp:posOffset>4263390</wp:posOffset>
                </wp:positionH>
                <wp:positionV relativeFrom="paragraph">
                  <wp:posOffset>603250</wp:posOffset>
                </wp:positionV>
                <wp:extent cx="237946" cy="189182"/>
                <wp:effectExtent l="38100" t="0" r="29210" b="59055"/>
                <wp:wrapNone/>
                <wp:docPr id="1497880916"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77AC0A" id="Conector recto de flecha 6" o:spid="_x0000_s1026" type="#_x0000_t32" style="position:absolute;margin-left:335.7pt;margin-top:47.5pt;width:18.75pt;height:14.9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16608" behindDoc="0" locked="0" layoutInCell="1" allowOverlap="1" wp14:anchorId="55C4068A" wp14:editId="6F9399BB">
                <wp:simplePos x="0" y="0"/>
                <wp:positionH relativeFrom="column">
                  <wp:posOffset>1796415</wp:posOffset>
                </wp:positionH>
                <wp:positionV relativeFrom="paragraph">
                  <wp:posOffset>488950</wp:posOffset>
                </wp:positionV>
                <wp:extent cx="237946" cy="189182"/>
                <wp:effectExtent l="38100" t="0" r="29210" b="59055"/>
                <wp:wrapNone/>
                <wp:docPr id="1575271853"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31FE0E6" id="Conector recto de flecha 6" o:spid="_x0000_s1026" type="#_x0000_t32" style="position:absolute;margin-left:141.45pt;margin-top:38.5pt;width:18.75pt;height:14.9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10464" behindDoc="0" locked="0" layoutInCell="1" allowOverlap="1" wp14:anchorId="40D31571" wp14:editId="49B12150">
                <wp:simplePos x="0" y="0"/>
                <wp:positionH relativeFrom="margin">
                  <wp:posOffset>2863215</wp:posOffset>
                </wp:positionH>
                <wp:positionV relativeFrom="paragraph">
                  <wp:posOffset>1498600</wp:posOffset>
                </wp:positionV>
                <wp:extent cx="491706" cy="276045"/>
                <wp:effectExtent l="0" t="0" r="3810" b="0"/>
                <wp:wrapNone/>
                <wp:docPr id="1083151565"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308D412F" w14:textId="64BC4754" w:rsidR="00E30461" w:rsidRDefault="00E30461" w:rsidP="00E3046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D31571" id="_x0000_s1040" style="position:absolute;left:0;text-align:left;margin-left:225.45pt;margin-top:118pt;width:38.7pt;height:21.75pt;z-index:2517104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" fillcolor="window" stroked="f" strokeweight="2pt">
                <v:textbox>
                  <w:txbxContent>
                    <w:p w14:paraId="308D412F" w14:textId="64BC4754" w:rsidR="00E30461" w:rsidRDefault="00E30461" w:rsidP="00E30461">
                      <w:pPr>
                        <w:jc w:val="center"/>
                      </w:pPr>
                      <w:r>
                        <w:t>D</w:t>
                      </w:r>
                    </w:p>
                  </w:txbxContent>
                </v:textbox>
                <w10:wrap anchorx="margin"/>
              </v:rect>
            </w:pict>
          </mc:Fallback>
        </mc:AlternateContent>
      </w:r>
      <w:r>
        <w:rPr>
          <w:noProof/>
          <w:lang w:val="es-MX" w:eastAsia="es-MX"/>
        </w:rPr>
        <mc:AlternateContent>
          <mc:Choice Requires="wps">
            <w:drawing>
              <wp:anchor distT="0" distB="0" distL="114300" distR="114300" simplePos="0" relativeHeight="251708416" behindDoc="0" locked="0" layoutInCell="1" allowOverlap="1" wp14:anchorId="5F0C0D4E" wp14:editId="1F2CFF55">
                <wp:simplePos x="0" y="0"/>
                <wp:positionH relativeFrom="margin">
                  <wp:posOffset>434340</wp:posOffset>
                </wp:positionH>
                <wp:positionV relativeFrom="paragraph">
                  <wp:posOffset>1517015</wp:posOffset>
                </wp:positionV>
                <wp:extent cx="491706" cy="276045"/>
                <wp:effectExtent l="0" t="0" r="3810" b="0"/>
                <wp:wrapNone/>
                <wp:docPr id="1171977576"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48260F96" w14:textId="199939A3" w:rsidR="00E30461" w:rsidRDefault="00E30461" w:rsidP="00E30461">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0C0D4E" id="_x0000_s1041" style="position:absolute;left:0;text-align:left;margin-left:34.2pt;margin-top:119.45pt;width:38.7pt;height:21.75pt;z-index:2517084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U+HVwIAAK0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" fillcolor="window" stroked="f" strokeweight="2pt">
                <v:textbox>
                  <w:txbxContent>
                    <w:p w14:paraId="48260F96" w14:textId="199939A3" w:rsidR="00E30461" w:rsidRDefault="00E30461" w:rsidP="00E30461">
                      <w:pPr>
                        <w:jc w:val="center"/>
                      </w:pPr>
                      <w:r>
                        <w:t>C</w:t>
                      </w:r>
                    </w:p>
                  </w:txbxContent>
                </v:textbox>
                <w10:wrap anchorx="margin"/>
              </v:rect>
            </w:pict>
          </mc:Fallback>
        </mc:AlternateContent>
      </w:r>
      <w:r w:rsidR="001039F0">
        <w:rPr>
          <w:noProof/>
          <w:lang w:val="es-MX" w:eastAsia="es-MX"/>
        </w:rPr>
        <w:drawing>
          <wp:inline distT="0" distB="0" distL="0" distR="0" wp14:anchorId="410633D4" wp14:editId="1CEC26A9">
            <wp:extent cx="2391939" cy="1792551"/>
            <wp:effectExtent l="0" t="0" r="8890" b="0"/>
            <wp:docPr id="36868" name="Picture 4">
              <a:extLst xmlns:a="http://schemas.openxmlformats.org/drawingml/2006/main">
                <a:ext uri="{FF2B5EF4-FFF2-40B4-BE49-F238E27FC236}">
                  <a16:creationId xmlns:a16="http://schemas.microsoft.com/office/drawing/2014/main" id="{2EAF8C11-2EDE-8216-FE8C-1988DDF034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8" name="Picture 4">
                      <a:extLst>
                        <a:ext uri="{FF2B5EF4-FFF2-40B4-BE49-F238E27FC236}">
                          <a16:creationId xmlns:a16="http://schemas.microsoft.com/office/drawing/2014/main" id="{2EAF8C11-2EDE-8216-FE8C-1988DDF0344A}"/>
                        </a:ext>
                      </a:extLst>
                    </pic:cNvPr>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400063" cy="1798639"/>
                    </a:xfrm>
                    <a:prstGeom prst="rect">
                      <a:avLst/>
                    </a:prstGeom>
                    <a:noFill/>
                    <a:ln>
                      <a:noFill/>
                    </a:ln>
                  </pic:spPr>
                </pic:pic>
              </a:graphicData>
            </a:graphic>
          </wp:inline>
        </w:drawing>
      </w:r>
      <w:r w:rsidR="001039F0">
        <w:rPr>
          <w:noProof/>
          <w:lang w:val="es-MX" w:eastAsia="es-MX"/>
        </w:rPr>
        <w:drawing>
          <wp:inline distT="0" distB="0" distL="0" distR="0" wp14:anchorId="2F52B636" wp14:editId="2A93D77F">
            <wp:extent cx="2381250" cy="1789651"/>
            <wp:effectExtent l="0" t="0" r="0" b="1270"/>
            <wp:docPr id="36869" name="Picture 5">
              <a:extLst xmlns:a="http://schemas.openxmlformats.org/drawingml/2006/main">
                <a:ext uri="{FF2B5EF4-FFF2-40B4-BE49-F238E27FC236}">
                  <a16:creationId xmlns:a16="http://schemas.microsoft.com/office/drawing/2014/main" id="{98DD6867-0312-D81B-125D-63D7DB63B1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9" name="Picture 5">
                      <a:extLst>
                        <a:ext uri="{FF2B5EF4-FFF2-40B4-BE49-F238E27FC236}">
                          <a16:creationId xmlns:a16="http://schemas.microsoft.com/office/drawing/2014/main" id="{98DD6867-0312-D81B-125D-63D7DB63B134}"/>
                        </a:ext>
                      </a:extLst>
                    </pic:cNvPr>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391618" cy="1797443"/>
                    </a:xfrm>
                    <a:prstGeom prst="rect">
                      <a:avLst/>
                    </a:prstGeom>
                    <a:noFill/>
                    <a:ln>
                      <a:noFill/>
                    </a:ln>
                  </pic:spPr>
                </pic:pic>
              </a:graphicData>
            </a:graphic>
          </wp:inline>
        </w:drawing>
      </w:r>
    </w:p>
    <w:p w14:paraId="6B308612" w14:textId="1CB31059" w:rsidR="00E30461" w:rsidRPr="00E30461" w:rsidRDefault="00E30461" w:rsidP="00E30461">
      <w:pPr>
        <w:jc w:val="both"/>
        <w:rPr>
          <w:rFonts w:ascii="Arial" w:hAnsi="Arial" w:cs="Arial"/>
          <w:lang w:val="en-GB"/>
        </w:rPr>
      </w:pPr>
      <w:r w:rsidRPr="00CD2A88">
        <w:rPr>
          <w:rFonts w:ascii="Arial" w:hAnsi="Arial" w:cs="Arial"/>
          <w:b/>
          <w:lang w:val="en-GB"/>
        </w:rPr>
        <w:t>Figure 4.</w:t>
      </w:r>
      <w:r w:rsidRPr="00E30461">
        <w:rPr>
          <w:rFonts w:ascii="Arial" w:hAnsi="Arial" w:cs="Arial"/>
          <w:lang w:val="en-GB"/>
        </w:rPr>
        <w:t xml:space="preserve"> The results of histochemistry using </w:t>
      </w:r>
      <w:r w:rsidRPr="00E30461">
        <w:rPr>
          <w:rFonts w:ascii="Arial" w:hAnsi="Arial" w:cs="Arial"/>
          <w:i/>
          <w:iCs/>
          <w:color w:val="000000" w:themeColor="text1"/>
          <w:kern w:val="24"/>
          <w:lang w:val="en-US" w:eastAsia="es-MX"/>
        </w:rPr>
        <w:t>Lotus tetragonolobus</w:t>
      </w:r>
      <w:r w:rsidRPr="00E30461">
        <w:rPr>
          <w:rFonts w:ascii="Arial" w:hAnsi="Arial" w:cs="Arial"/>
          <w:lang w:val="en-GB"/>
        </w:rPr>
        <w:t xml:space="preserve"> lectin are shown. A) shows lectin binding in the ducts of normal tissue. B) lectin binding is observed in the ducts and stroma of tissue samples containing fibroadenoma.  C) shows lectin recognition in the ducts of grade II invasive ductal carcinoma. D) shows lectin recognition in the ducts of grade III invasive ductal carcinoma. The yellow arrows indicate the site of lectin recognition in ducts. The white arrow indicates the site of lectin recognition in stroma. Microphotographs 10x.</w:t>
      </w:r>
    </w:p>
    <w:p w14:paraId="3F943EE0" w14:textId="77777777" w:rsidR="00E30461" w:rsidRDefault="00E30461" w:rsidP="00E30461">
      <w:pPr>
        <w:spacing w:line="360" w:lineRule="auto"/>
        <w:jc w:val="both"/>
        <w:rPr>
          <w:rFonts w:ascii="Arial" w:hAnsi="Arial" w:cs="Arial"/>
          <w:lang w:val="en-GB"/>
        </w:rPr>
      </w:pPr>
    </w:p>
    <w:p w14:paraId="51BFCBD3" w14:textId="77777777" w:rsidR="00B3282E" w:rsidRDefault="00B3282E" w:rsidP="00E30461">
      <w:pPr>
        <w:spacing w:line="360" w:lineRule="auto"/>
        <w:jc w:val="both"/>
        <w:rPr>
          <w:rFonts w:ascii="Arial" w:hAnsi="Arial" w:cs="Arial"/>
          <w:lang w:val="en-GB"/>
        </w:rPr>
      </w:pPr>
    </w:p>
    <w:p w14:paraId="378D3986" w14:textId="214E3E7B" w:rsidR="00E30461" w:rsidRDefault="00E30461" w:rsidP="00E30461">
      <w:pPr>
        <w:spacing w:line="360" w:lineRule="auto"/>
        <w:jc w:val="both"/>
        <w:rPr>
          <w:rFonts w:ascii="Arial" w:hAnsi="Arial" w:cs="Arial"/>
          <w:lang w:val="en-GB"/>
        </w:rPr>
      </w:pPr>
      <w:r w:rsidRPr="00A25A2C">
        <w:rPr>
          <w:rFonts w:ascii="Arial" w:hAnsi="Arial" w:cs="Arial"/>
          <w:lang w:val="en-GB"/>
        </w:rPr>
        <w:t xml:space="preserve">Figure </w:t>
      </w:r>
      <w:r>
        <w:rPr>
          <w:rFonts w:ascii="Arial" w:hAnsi="Arial" w:cs="Arial"/>
          <w:lang w:val="en-GB"/>
        </w:rPr>
        <w:t>5</w:t>
      </w:r>
      <w:r w:rsidRPr="00A25A2C">
        <w:rPr>
          <w:rFonts w:ascii="Arial" w:hAnsi="Arial" w:cs="Arial"/>
          <w:lang w:val="en-GB"/>
        </w:rPr>
        <w:t xml:space="preserve"> </w:t>
      </w:r>
      <w:r w:rsidR="00B3282E" w:rsidRPr="00A25A2C">
        <w:rPr>
          <w:rFonts w:ascii="Arial" w:hAnsi="Arial" w:cs="Arial"/>
          <w:lang w:val="en-GB"/>
        </w:rPr>
        <w:t xml:space="preserve">shows the recognition of </w:t>
      </w:r>
      <w:r w:rsidR="00B3282E" w:rsidRPr="00E30461">
        <w:rPr>
          <w:rFonts w:ascii="Arial" w:hAnsi="Arial" w:cs="Arial"/>
          <w:i/>
          <w:iCs/>
          <w:color w:val="000000" w:themeColor="text1"/>
          <w:kern w:val="24"/>
          <w:lang w:val="en-GB" w:eastAsia="es-MX"/>
        </w:rPr>
        <w:t xml:space="preserve">Canavalia </w:t>
      </w:r>
      <w:proofErr w:type="spellStart"/>
      <w:r w:rsidR="00B3282E" w:rsidRPr="00E30461">
        <w:rPr>
          <w:rFonts w:ascii="Arial" w:hAnsi="Arial" w:cs="Arial"/>
          <w:i/>
          <w:iCs/>
          <w:color w:val="000000" w:themeColor="text1"/>
          <w:kern w:val="24"/>
          <w:lang w:val="en-GB" w:eastAsia="es-MX"/>
        </w:rPr>
        <w:t>ensiformis</w:t>
      </w:r>
      <w:proofErr w:type="spellEnd"/>
      <w:r w:rsidR="00B3282E" w:rsidRPr="00E30461">
        <w:rPr>
          <w:rFonts w:ascii="Arial" w:hAnsi="Arial" w:cs="Arial"/>
          <w:sz w:val="28"/>
          <w:szCs w:val="28"/>
          <w:lang w:val="en-GB"/>
        </w:rPr>
        <w:t xml:space="preserve"> </w:t>
      </w:r>
      <w:r w:rsidR="00B3282E" w:rsidRPr="00A25A2C">
        <w:rPr>
          <w:rFonts w:ascii="Arial" w:hAnsi="Arial" w:cs="Arial"/>
          <w:lang w:val="en-GB"/>
        </w:rPr>
        <w:t>(</w:t>
      </w:r>
      <w:r w:rsidR="00B3282E">
        <w:rPr>
          <w:rFonts w:ascii="Arial" w:hAnsi="Arial" w:cs="Arial"/>
          <w:lang w:val="en-GB"/>
        </w:rPr>
        <w:t>Con A</w:t>
      </w:r>
      <w:r w:rsidR="00B3282E" w:rsidRPr="00A25A2C">
        <w:rPr>
          <w:rFonts w:ascii="Arial" w:hAnsi="Arial" w:cs="Arial"/>
          <w:lang w:val="en-GB"/>
        </w:rPr>
        <w:t xml:space="preserve">) lectin in normal tissue (A), </w:t>
      </w:r>
      <w:r w:rsidR="00B3282E" w:rsidRPr="00B3282E">
        <w:rPr>
          <w:rFonts w:ascii="Arial" w:hAnsi="Arial" w:cs="Arial"/>
          <w:lang w:val="en-GB"/>
        </w:rPr>
        <w:t xml:space="preserve">lectin in normal tissue (A), in fibroadenoma (B), in samples of grade II ductal carcinoma (C) and in samples of grade III ductal carcinoma (D); in all cases, the lectin recognises the epithelial cells of the ducts and the intraductal component.  </w:t>
      </w:r>
    </w:p>
    <w:p w14:paraId="0820706E" w14:textId="77777777" w:rsidR="006F2B1D" w:rsidRDefault="006F2B1D" w:rsidP="001C7F8D">
      <w:pPr>
        <w:spacing w:line="360" w:lineRule="auto"/>
        <w:jc w:val="both"/>
        <w:rPr>
          <w:rFonts w:ascii="Arial" w:hAnsi="Arial" w:cs="Arial"/>
          <w:lang w:val="en-GB"/>
        </w:rPr>
      </w:pPr>
    </w:p>
    <w:p w14:paraId="72B5D476" w14:textId="77777777" w:rsidR="00D86E81" w:rsidRDefault="00D86E81" w:rsidP="001C7F8D">
      <w:pPr>
        <w:spacing w:line="360" w:lineRule="auto"/>
        <w:jc w:val="both"/>
        <w:rPr>
          <w:rFonts w:ascii="Arial" w:hAnsi="Arial" w:cs="Arial"/>
          <w:lang w:val="en-GB"/>
        </w:rPr>
      </w:pPr>
    </w:p>
    <w:p w14:paraId="7E25E352" w14:textId="77777777" w:rsidR="00D86E81" w:rsidRDefault="00D86E81" w:rsidP="001C7F8D">
      <w:pPr>
        <w:spacing w:line="360" w:lineRule="auto"/>
        <w:jc w:val="both"/>
        <w:rPr>
          <w:rFonts w:ascii="Arial" w:hAnsi="Arial" w:cs="Arial"/>
          <w:lang w:val="en-GB"/>
        </w:rPr>
      </w:pPr>
    </w:p>
    <w:p w14:paraId="124FE779" w14:textId="77777777" w:rsidR="00D86E81" w:rsidRDefault="00D86E81" w:rsidP="001C7F8D">
      <w:pPr>
        <w:spacing w:line="360" w:lineRule="auto"/>
        <w:jc w:val="both"/>
        <w:rPr>
          <w:rFonts w:ascii="Arial" w:hAnsi="Arial" w:cs="Arial"/>
          <w:lang w:val="en-GB"/>
        </w:rPr>
      </w:pPr>
    </w:p>
    <w:p w14:paraId="427DB9BE" w14:textId="7CDE4BFC" w:rsidR="00D86E81" w:rsidRDefault="00F15AE8" w:rsidP="00632BAA">
      <w:pPr>
        <w:spacing w:line="360" w:lineRule="auto"/>
        <w:jc w:val="center"/>
        <w:rPr>
          <w:rFonts w:ascii="Arial" w:hAnsi="Arial" w:cs="Arial"/>
          <w:lang w:val="en-GB"/>
        </w:rPr>
      </w:pPr>
      <w:r>
        <w:rPr>
          <w:noProof/>
          <w:lang w:val="es-MX" w:eastAsia="es-MX"/>
        </w:rPr>
        <w:lastRenderedPageBreak/>
        <mc:AlternateContent>
          <mc:Choice Requires="wps">
            <w:drawing>
              <wp:anchor distT="0" distB="0" distL="114300" distR="114300" simplePos="0" relativeHeight="251732992" behindDoc="0" locked="0" layoutInCell="1" allowOverlap="1" wp14:anchorId="64AF67BC" wp14:editId="745EFBEB">
                <wp:simplePos x="0" y="0"/>
                <wp:positionH relativeFrom="column">
                  <wp:posOffset>4101465</wp:posOffset>
                </wp:positionH>
                <wp:positionV relativeFrom="paragraph">
                  <wp:posOffset>690880</wp:posOffset>
                </wp:positionV>
                <wp:extent cx="237946" cy="189182"/>
                <wp:effectExtent l="38100" t="0" r="29210" b="59055"/>
                <wp:wrapNone/>
                <wp:docPr id="24820014"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776A8B2" id="Conector recto de flecha 6" o:spid="_x0000_s1026" type="#_x0000_t32" style="position:absolute;margin-left:322.95pt;margin-top:54.4pt;width:18.75pt;height:14.9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30944" behindDoc="0" locked="0" layoutInCell="1" allowOverlap="1" wp14:anchorId="73C4AA43" wp14:editId="53E22528">
                <wp:simplePos x="0" y="0"/>
                <wp:positionH relativeFrom="column">
                  <wp:posOffset>1463040</wp:posOffset>
                </wp:positionH>
                <wp:positionV relativeFrom="paragraph">
                  <wp:posOffset>1224280</wp:posOffset>
                </wp:positionV>
                <wp:extent cx="237946" cy="189182"/>
                <wp:effectExtent l="38100" t="0" r="29210" b="59055"/>
                <wp:wrapNone/>
                <wp:docPr id="523403233"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F64769" id="Conector recto de flecha 6" o:spid="_x0000_s1026" type="#_x0000_t32" style="position:absolute;margin-left:115.2pt;margin-top:96.4pt;width:18.75pt;height:14.9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24800" behindDoc="0" locked="0" layoutInCell="1" allowOverlap="1" wp14:anchorId="1AF535C2" wp14:editId="3FEFB824">
                <wp:simplePos x="0" y="0"/>
                <wp:positionH relativeFrom="margin">
                  <wp:posOffset>2844165</wp:posOffset>
                </wp:positionH>
                <wp:positionV relativeFrom="paragraph">
                  <wp:posOffset>1710055</wp:posOffset>
                </wp:positionV>
                <wp:extent cx="491706" cy="276045"/>
                <wp:effectExtent l="0" t="0" r="3810" b="0"/>
                <wp:wrapNone/>
                <wp:docPr id="1464194862"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7FC74D35" w14:textId="1A453BDE" w:rsidR="00F15AE8" w:rsidRDefault="00F15AE8" w:rsidP="00F15AE8">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F535C2" id="_x0000_s1042" style="position:absolute;left:0;text-align:left;margin-left:223.95pt;margin-top:134.65pt;width:38.7pt;height:21.75pt;z-index:2517248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" fillcolor="window" stroked="f" strokeweight="2pt">
                <v:textbox>
                  <w:txbxContent>
                    <w:p w14:paraId="7FC74D35" w14:textId="1A453BDE" w:rsidR="00F15AE8" w:rsidRDefault="00F15AE8" w:rsidP="00F15AE8">
                      <w:pPr>
                        <w:jc w:val="center"/>
                      </w:pPr>
                      <w:r>
                        <w:t>B</w:t>
                      </w:r>
                    </w:p>
                  </w:txbxContent>
                </v:textbox>
                <w10:wrap anchorx="margin"/>
              </v:rect>
            </w:pict>
          </mc:Fallback>
        </mc:AlternateContent>
      </w:r>
      <w:r>
        <w:rPr>
          <w:noProof/>
          <w:lang w:val="es-MX" w:eastAsia="es-MX"/>
        </w:rPr>
        <mc:AlternateContent>
          <mc:Choice Requires="wps">
            <w:drawing>
              <wp:anchor distT="0" distB="0" distL="114300" distR="114300" simplePos="0" relativeHeight="251722752" behindDoc="0" locked="0" layoutInCell="1" allowOverlap="1" wp14:anchorId="2EFF271A" wp14:editId="71B7A842">
                <wp:simplePos x="0" y="0"/>
                <wp:positionH relativeFrom="margin">
                  <wp:posOffset>215265</wp:posOffset>
                </wp:positionH>
                <wp:positionV relativeFrom="paragraph">
                  <wp:posOffset>1681480</wp:posOffset>
                </wp:positionV>
                <wp:extent cx="491706" cy="276045"/>
                <wp:effectExtent l="0" t="0" r="3810" b="0"/>
                <wp:wrapNone/>
                <wp:docPr id="1171747030"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4646A9CD" w14:textId="77777777" w:rsidR="00F15AE8" w:rsidRDefault="00F15AE8" w:rsidP="00F15AE8">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FF271A" id="_x0000_s1043" style="position:absolute;left:0;text-align:left;margin-left:16.95pt;margin-top:132.4pt;width:38.7pt;height:21.75pt;z-index:2517227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" fillcolor="window" stroked="f" strokeweight="2pt">
                <v:textbox>
                  <w:txbxContent>
                    <w:p w14:paraId="4646A9CD" w14:textId="77777777" w:rsidR="00F15AE8" w:rsidRDefault="00F15AE8" w:rsidP="00F15AE8">
                      <w:pPr>
                        <w:jc w:val="center"/>
                      </w:pPr>
                      <w:r>
                        <w:t>A</w:t>
                      </w:r>
                    </w:p>
                  </w:txbxContent>
                </v:textbox>
                <w10:wrap anchorx="margin"/>
              </v:rect>
            </w:pict>
          </mc:Fallback>
        </mc:AlternateContent>
      </w:r>
      <w:r w:rsidR="00632BAA">
        <w:rPr>
          <w:rFonts w:ascii="Arial" w:hAnsi="Arial" w:cs="Arial"/>
          <w:noProof/>
          <w:lang w:val="es-MX" w:eastAsia="es-MX"/>
        </w:rPr>
        <w:drawing>
          <wp:inline distT="0" distB="0" distL="0" distR="0" wp14:anchorId="0C6C451E" wp14:editId="04BEDC29">
            <wp:extent cx="2611755" cy="1957836"/>
            <wp:effectExtent l="0" t="0" r="0" b="4445"/>
            <wp:docPr id="1171761469"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614311" cy="1959752"/>
                    </a:xfrm>
                    <a:prstGeom prst="rect">
                      <a:avLst/>
                    </a:prstGeom>
                    <a:noFill/>
                  </pic:spPr>
                </pic:pic>
              </a:graphicData>
            </a:graphic>
          </wp:inline>
        </w:drawing>
      </w:r>
      <w:r w:rsidR="00632BAA">
        <w:rPr>
          <w:rFonts w:ascii="Arial" w:hAnsi="Arial" w:cs="Arial"/>
          <w:noProof/>
          <w:lang w:val="es-MX" w:eastAsia="es-MX"/>
        </w:rPr>
        <w:drawing>
          <wp:inline distT="0" distB="0" distL="0" distR="0" wp14:anchorId="26B04B9D" wp14:editId="77B814C9">
            <wp:extent cx="2637492" cy="1976665"/>
            <wp:effectExtent l="0" t="0" r="0" b="5080"/>
            <wp:docPr id="72159273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646482" cy="1983403"/>
                    </a:xfrm>
                    <a:prstGeom prst="rect">
                      <a:avLst/>
                    </a:prstGeom>
                    <a:noFill/>
                  </pic:spPr>
                </pic:pic>
              </a:graphicData>
            </a:graphic>
          </wp:inline>
        </w:drawing>
      </w:r>
    </w:p>
    <w:p w14:paraId="438CEBC1" w14:textId="0B2DB7F1" w:rsidR="00632BAA" w:rsidRDefault="00F15AE8" w:rsidP="00632BAA">
      <w:pPr>
        <w:spacing w:line="360" w:lineRule="auto"/>
        <w:jc w:val="center"/>
        <w:rPr>
          <w:rFonts w:ascii="Arial" w:hAnsi="Arial" w:cs="Arial"/>
          <w:lang w:val="en-GB"/>
        </w:rPr>
      </w:pPr>
      <w:r>
        <w:rPr>
          <w:noProof/>
          <w:lang w:val="es-MX" w:eastAsia="es-MX"/>
        </w:rPr>
        <mc:AlternateContent>
          <mc:Choice Requires="wps">
            <w:drawing>
              <wp:anchor distT="0" distB="0" distL="114300" distR="114300" simplePos="0" relativeHeight="251737088" behindDoc="0" locked="0" layoutInCell="1" allowOverlap="1" wp14:anchorId="2FACA17F" wp14:editId="1D0B5A9B">
                <wp:simplePos x="0" y="0"/>
                <wp:positionH relativeFrom="column">
                  <wp:posOffset>4511040</wp:posOffset>
                </wp:positionH>
                <wp:positionV relativeFrom="paragraph">
                  <wp:posOffset>365125</wp:posOffset>
                </wp:positionV>
                <wp:extent cx="237946" cy="189182"/>
                <wp:effectExtent l="38100" t="0" r="29210" b="59055"/>
                <wp:wrapNone/>
                <wp:docPr id="815188702"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5040599" id="Conector recto de flecha 6" o:spid="_x0000_s1026" type="#_x0000_t32" style="position:absolute;margin-left:355.2pt;margin-top:28.75pt;width:18.75pt;height:14.9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35040" behindDoc="0" locked="0" layoutInCell="1" allowOverlap="1" wp14:anchorId="4E42C1C3" wp14:editId="333C8747">
                <wp:simplePos x="0" y="0"/>
                <wp:positionH relativeFrom="column">
                  <wp:posOffset>1339215</wp:posOffset>
                </wp:positionH>
                <wp:positionV relativeFrom="paragraph">
                  <wp:posOffset>374650</wp:posOffset>
                </wp:positionV>
                <wp:extent cx="237946" cy="189182"/>
                <wp:effectExtent l="38100" t="0" r="29210" b="59055"/>
                <wp:wrapNone/>
                <wp:docPr id="1041999111"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3C1007E" id="Conector recto de flecha 6" o:spid="_x0000_s1026" type="#_x0000_t32" style="position:absolute;margin-left:105.45pt;margin-top:29.5pt;width:18.75pt;height:14.9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" strokecolor="yellow" strokeweight="1.75pt">
                <v:stroke endarrow="block" joinstyle="miter"/>
              </v:shape>
            </w:pict>
          </mc:Fallback>
        </mc:AlternateContent>
      </w:r>
      <w:r>
        <w:rPr>
          <w:noProof/>
          <w:lang w:val="es-MX" w:eastAsia="es-MX"/>
        </w:rPr>
        <mc:AlternateContent>
          <mc:Choice Requires="wps">
            <w:drawing>
              <wp:anchor distT="0" distB="0" distL="114300" distR="114300" simplePos="0" relativeHeight="251728896" behindDoc="0" locked="0" layoutInCell="1" allowOverlap="1" wp14:anchorId="6C3F05A7" wp14:editId="3B1B5DCA">
                <wp:simplePos x="0" y="0"/>
                <wp:positionH relativeFrom="margin">
                  <wp:posOffset>2825115</wp:posOffset>
                </wp:positionH>
                <wp:positionV relativeFrom="paragraph">
                  <wp:posOffset>1708150</wp:posOffset>
                </wp:positionV>
                <wp:extent cx="491706" cy="276045"/>
                <wp:effectExtent l="0" t="0" r="3810" b="0"/>
                <wp:wrapNone/>
                <wp:docPr id="200464709"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44035F58" w14:textId="60BDB606" w:rsidR="00F15AE8" w:rsidRDefault="00F15AE8" w:rsidP="00F15AE8">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3F05A7" id="_x0000_s1044" style="position:absolute;left:0;text-align:left;margin-left:222.45pt;margin-top:134.5pt;width:38.7pt;height:21.75pt;z-index:2517288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" fillcolor="window" stroked="f" strokeweight="2pt">
                <v:textbox>
                  <w:txbxContent>
                    <w:p w14:paraId="44035F58" w14:textId="60BDB606" w:rsidR="00F15AE8" w:rsidRDefault="00F15AE8" w:rsidP="00F15AE8">
                      <w:pPr>
                        <w:jc w:val="center"/>
                      </w:pPr>
                      <w:r>
                        <w:t>D</w:t>
                      </w:r>
                    </w:p>
                  </w:txbxContent>
                </v:textbox>
                <w10:wrap anchorx="margin"/>
              </v:rect>
            </w:pict>
          </mc:Fallback>
        </mc:AlternateContent>
      </w:r>
      <w:r>
        <w:rPr>
          <w:noProof/>
          <w:lang w:val="es-MX" w:eastAsia="es-MX"/>
        </w:rPr>
        <mc:AlternateContent>
          <mc:Choice Requires="wps">
            <w:drawing>
              <wp:anchor distT="0" distB="0" distL="114300" distR="114300" simplePos="0" relativeHeight="251726848" behindDoc="0" locked="0" layoutInCell="1" allowOverlap="1" wp14:anchorId="3183640B" wp14:editId="17130F4B">
                <wp:simplePos x="0" y="0"/>
                <wp:positionH relativeFrom="margin">
                  <wp:posOffset>158115</wp:posOffset>
                </wp:positionH>
                <wp:positionV relativeFrom="paragraph">
                  <wp:posOffset>1765300</wp:posOffset>
                </wp:positionV>
                <wp:extent cx="491706" cy="276045"/>
                <wp:effectExtent l="0" t="0" r="3810" b="0"/>
                <wp:wrapNone/>
                <wp:docPr id="1972510132"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462946A6" w14:textId="7B20C965" w:rsidR="00F15AE8" w:rsidRDefault="00F15AE8" w:rsidP="00F15AE8">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83640B" id="_x0000_s1045" style="position:absolute;left:0;text-align:left;margin-left:12.45pt;margin-top:139pt;width:38.7pt;height:21.75pt;z-index:251726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" fillcolor="window" stroked="f" strokeweight="2pt">
                <v:textbox>
                  <w:txbxContent>
                    <w:p w14:paraId="462946A6" w14:textId="7B20C965" w:rsidR="00F15AE8" w:rsidRDefault="00F15AE8" w:rsidP="00F15AE8">
                      <w:pPr>
                        <w:jc w:val="center"/>
                      </w:pPr>
                      <w:r>
                        <w:t>C</w:t>
                      </w:r>
                    </w:p>
                  </w:txbxContent>
                </v:textbox>
                <w10:wrap anchorx="margin"/>
              </v:rect>
            </w:pict>
          </mc:Fallback>
        </mc:AlternateContent>
      </w:r>
      <w:r w:rsidR="00632BAA">
        <w:rPr>
          <w:rFonts w:ascii="Arial" w:hAnsi="Arial" w:cs="Arial"/>
          <w:noProof/>
          <w:lang w:val="es-MX" w:eastAsia="es-MX"/>
        </w:rPr>
        <w:drawing>
          <wp:inline distT="0" distB="0" distL="0" distR="0" wp14:anchorId="0B3E84F2" wp14:editId="6D1F94D7">
            <wp:extent cx="2628120" cy="1967865"/>
            <wp:effectExtent l="0" t="0" r="1270" b="0"/>
            <wp:docPr id="28073695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636186" cy="1973904"/>
                    </a:xfrm>
                    <a:prstGeom prst="rect">
                      <a:avLst/>
                    </a:prstGeom>
                    <a:noFill/>
                  </pic:spPr>
                </pic:pic>
              </a:graphicData>
            </a:graphic>
          </wp:inline>
        </w:drawing>
      </w:r>
      <w:r w:rsidR="00632BAA">
        <w:rPr>
          <w:rFonts w:ascii="Arial" w:hAnsi="Arial" w:cs="Arial"/>
          <w:noProof/>
          <w:lang w:val="es-MX" w:eastAsia="es-MX"/>
        </w:rPr>
        <w:drawing>
          <wp:inline distT="0" distB="0" distL="0" distR="0" wp14:anchorId="3B665AAB" wp14:editId="6C0253EF">
            <wp:extent cx="2660015" cy="1994150"/>
            <wp:effectExtent l="0" t="0" r="6985" b="6350"/>
            <wp:docPr id="2028627226"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672362" cy="2003406"/>
                    </a:xfrm>
                    <a:prstGeom prst="rect">
                      <a:avLst/>
                    </a:prstGeom>
                    <a:noFill/>
                  </pic:spPr>
                </pic:pic>
              </a:graphicData>
            </a:graphic>
          </wp:inline>
        </w:drawing>
      </w:r>
    </w:p>
    <w:p w14:paraId="29B34EEE" w14:textId="77777777" w:rsidR="00D86E81" w:rsidRDefault="00D86E81" w:rsidP="001C7F8D">
      <w:pPr>
        <w:spacing w:line="360" w:lineRule="auto"/>
        <w:jc w:val="both"/>
        <w:rPr>
          <w:rFonts w:ascii="Arial" w:hAnsi="Arial" w:cs="Arial"/>
          <w:lang w:val="en-GB"/>
        </w:rPr>
      </w:pPr>
    </w:p>
    <w:p w14:paraId="68E4DFFF" w14:textId="4A4AAA1C" w:rsidR="00632BAA" w:rsidRDefault="00632BAA" w:rsidP="00632BAA">
      <w:pPr>
        <w:jc w:val="both"/>
        <w:rPr>
          <w:rFonts w:ascii="Arial" w:hAnsi="Arial" w:cs="Arial"/>
          <w:lang w:val="en-GB"/>
        </w:rPr>
      </w:pPr>
      <w:r w:rsidRPr="00CD2A88">
        <w:rPr>
          <w:rFonts w:ascii="Arial" w:hAnsi="Arial" w:cs="Arial"/>
          <w:b/>
          <w:lang w:val="en-GB"/>
        </w:rPr>
        <w:t>Figure 5.</w:t>
      </w:r>
      <w:r w:rsidRPr="00E30461">
        <w:rPr>
          <w:rFonts w:ascii="Arial" w:hAnsi="Arial" w:cs="Arial"/>
          <w:lang w:val="en-GB"/>
        </w:rPr>
        <w:t xml:space="preserve"> The results of </w:t>
      </w:r>
      <w:proofErr w:type="spellStart"/>
      <w:r w:rsidR="00C868EE" w:rsidRPr="00E30461">
        <w:rPr>
          <w:rFonts w:ascii="Arial" w:hAnsi="Arial" w:cs="Arial"/>
          <w:lang w:val="en-GB"/>
        </w:rPr>
        <w:t>histochemsitry</w:t>
      </w:r>
      <w:proofErr w:type="spellEnd"/>
      <w:r w:rsidRPr="00E30461">
        <w:rPr>
          <w:rFonts w:ascii="Arial" w:hAnsi="Arial" w:cs="Arial"/>
          <w:lang w:val="en-GB"/>
        </w:rPr>
        <w:t xml:space="preserve"> using</w:t>
      </w:r>
      <w:r w:rsidR="00BB16AF" w:rsidRPr="00BB16AF">
        <w:rPr>
          <w:rFonts w:ascii="Arial" w:hAnsi="Arial" w:cs="Arial"/>
          <w:i/>
          <w:iCs/>
          <w:color w:val="000000" w:themeColor="text1"/>
          <w:kern w:val="24"/>
          <w:lang w:val="en-GB" w:eastAsia="es-MX"/>
        </w:rPr>
        <w:t xml:space="preserve"> </w:t>
      </w:r>
      <w:r w:rsidR="00BB16AF" w:rsidRPr="00E30461">
        <w:rPr>
          <w:rFonts w:ascii="Arial" w:hAnsi="Arial" w:cs="Arial"/>
          <w:i/>
          <w:iCs/>
          <w:color w:val="000000" w:themeColor="text1"/>
          <w:kern w:val="24"/>
          <w:lang w:val="en-GB" w:eastAsia="es-MX"/>
        </w:rPr>
        <w:t xml:space="preserve">Canavalia </w:t>
      </w:r>
      <w:proofErr w:type="spellStart"/>
      <w:r w:rsidR="00BB16AF" w:rsidRPr="00E30461">
        <w:rPr>
          <w:rFonts w:ascii="Arial" w:hAnsi="Arial" w:cs="Arial"/>
          <w:i/>
          <w:iCs/>
          <w:color w:val="000000" w:themeColor="text1"/>
          <w:kern w:val="24"/>
          <w:lang w:val="en-GB" w:eastAsia="es-MX"/>
        </w:rPr>
        <w:t>ensiformis</w:t>
      </w:r>
      <w:proofErr w:type="spellEnd"/>
      <w:r w:rsidR="00BB16AF" w:rsidRPr="00E30461">
        <w:rPr>
          <w:rFonts w:ascii="Arial" w:hAnsi="Arial" w:cs="Arial"/>
          <w:lang w:val="en-GB"/>
        </w:rPr>
        <w:t xml:space="preserve"> lectin</w:t>
      </w:r>
      <w:r w:rsidRPr="00E30461">
        <w:rPr>
          <w:rFonts w:ascii="Arial" w:hAnsi="Arial" w:cs="Arial"/>
          <w:lang w:val="en-GB"/>
        </w:rPr>
        <w:t xml:space="preserve"> are shown. A) shows lectin binding in the ducts of normal tissue. B) lectin binding is observed in the ducts of tissue samples containing fibroadenoma.  C) shows lectin recognition in the ducts of grade II invasive ductal carcinoma. D) shows lectin recognition in the ducts of grade III invasive ductal carcinoma. The yellow arrows indicate the site of lectin recognition in ducts. Microphotographs 10x.</w:t>
      </w:r>
    </w:p>
    <w:p w14:paraId="2D6CCE2A" w14:textId="66CA728C" w:rsidR="00B2032C" w:rsidRDefault="00B2032C" w:rsidP="00632BAA">
      <w:pPr>
        <w:jc w:val="both"/>
        <w:rPr>
          <w:rFonts w:ascii="Arial" w:hAnsi="Arial" w:cs="Arial"/>
          <w:lang w:val="en-GB"/>
        </w:rPr>
      </w:pPr>
    </w:p>
    <w:p w14:paraId="7F995AB8" w14:textId="2774AB57" w:rsidR="002D7556" w:rsidRDefault="002D7556" w:rsidP="00632BAA">
      <w:pPr>
        <w:jc w:val="both"/>
        <w:rPr>
          <w:rFonts w:ascii="Arial" w:hAnsi="Arial" w:cs="Arial"/>
          <w:lang w:val="en-GB"/>
        </w:rPr>
      </w:pPr>
    </w:p>
    <w:p w14:paraId="6CFD6DF2" w14:textId="1720E85E" w:rsidR="00B05680" w:rsidRPr="005107A8" w:rsidRDefault="00B05680" w:rsidP="00B05680">
      <w:pPr>
        <w:spacing w:line="360" w:lineRule="auto"/>
        <w:jc w:val="both"/>
        <w:rPr>
          <w:rFonts w:ascii="Arial" w:hAnsi="Arial" w:cs="Arial"/>
          <w:b/>
          <w:bCs/>
          <w:lang w:val="en-US"/>
        </w:rPr>
      </w:pPr>
      <w:r w:rsidRPr="005107A8">
        <w:rPr>
          <w:rFonts w:ascii="Arial" w:hAnsi="Arial" w:cs="Arial"/>
          <w:b/>
          <w:bCs/>
          <w:lang w:val="en-US"/>
        </w:rPr>
        <w:t>3.2</w:t>
      </w:r>
      <w:r w:rsidR="00B52BFA" w:rsidRPr="005107A8">
        <w:rPr>
          <w:rFonts w:ascii="Arial" w:hAnsi="Arial" w:cs="Arial"/>
          <w:b/>
          <w:bCs/>
          <w:lang w:val="en-US"/>
        </w:rPr>
        <w:t xml:space="preserve"> </w:t>
      </w:r>
      <w:r w:rsidRPr="005107A8">
        <w:rPr>
          <w:rFonts w:ascii="Arial" w:hAnsi="Arial" w:cs="Arial"/>
          <w:b/>
          <w:bCs/>
          <w:lang w:val="en-US"/>
        </w:rPr>
        <w:t>analysis</w:t>
      </w:r>
    </w:p>
    <w:p w14:paraId="2EDD70B2" w14:textId="278199E1" w:rsidR="00B05680" w:rsidRDefault="00B05680" w:rsidP="00B05680">
      <w:pPr>
        <w:spacing w:line="360" w:lineRule="auto"/>
        <w:jc w:val="both"/>
        <w:rPr>
          <w:rFonts w:ascii="Arial" w:hAnsi="Arial" w:cs="Arial"/>
          <w:lang w:val="en-GB"/>
        </w:rPr>
      </w:pPr>
      <w:r w:rsidRPr="00B05680">
        <w:rPr>
          <w:rFonts w:ascii="Arial" w:hAnsi="Arial" w:cs="Arial"/>
          <w:lang w:val="en-GB"/>
        </w:rPr>
        <w:t xml:space="preserve">The results of the statistical analysis indicate that none of the comparisons carried out between the different tissue types (Normal, Fibroadenoma, Cancer II, Cancer III) for any of the lectins reached the threshold for statistical significance (p &lt; 0.05). </w:t>
      </w:r>
    </w:p>
    <w:p w14:paraId="5C814770" w14:textId="77777777" w:rsidR="00CD2A88" w:rsidRDefault="00CD2A88" w:rsidP="001C7F8D">
      <w:pPr>
        <w:spacing w:line="360" w:lineRule="auto"/>
        <w:jc w:val="both"/>
        <w:rPr>
          <w:rFonts w:ascii="Arial" w:hAnsi="Arial" w:cs="Arial"/>
          <w:lang w:val="en-GB"/>
        </w:rPr>
      </w:pPr>
    </w:p>
    <w:p w14:paraId="225AC49F" w14:textId="0357DB36" w:rsidR="00CB58B5" w:rsidRPr="00AA776D" w:rsidRDefault="009824F9" w:rsidP="001C7F8D">
      <w:pPr>
        <w:spacing w:line="360" w:lineRule="auto"/>
        <w:jc w:val="both"/>
        <w:rPr>
          <w:rFonts w:ascii="Arial" w:hAnsi="Arial" w:cs="Arial"/>
          <w:b/>
          <w:lang w:val="en-US"/>
        </w:rPr>
      </w:pPr>
      <w:r w:rsidRPr="00AA776D">
        <w:rPr>
          <w:rFonts w:ascii="Arial" w:hAnsi="Arial" w:cs="Arial"/>
          <w:b/>
          <w:lang w:val="en-US"/>
        </w:rPr>
        <w:t xml:space="preserve">4. </w:t>
      </w:r>
      <w:r w:rsidR="00161AFF" w:rsidRPr="00AA776D">
        <w:rPr>
          <w:rFonts w:ascii="Arial" w:hAnsi="Arial" w:cs="Arial"/>
          <w:b/>
          <w:lang w:val="en-US"/>
        </w:rPr>
        <w:t>DISCUSSION</w:t>
      </w:r>
    </w:p>
    <w:p w14:paraId="0F35BA57" w14:textId="1CBAB0A3" w:rsidR="008B23BA" w:rsidRPr="00B637D8" w:rsidRDefault="005D0AE1" w:rsidP="009E6289">
      <w:pPr>
        <w:spacing w:line="360" w:lineRule="auto"/>
        <w:jc w:val="both"/>
        <w:rPr>
          <w:rFonts w:ascii="Arial" w:hAnsi="Arial" w:cs="Arial"/>
          <w:lang w:val="en-GB"/>
        </w:rPr>
      </w:pPr>
      <w:r w:rsidRPr="00B637D8">
        <w:rPr>
          <w:rFonts w:ascii="Arial" w:hAnsi="Arial" w:cs="Arial"/>
          <w:lang w:val="en-GB"/>
        </w:rPr>
        <w:t xml:space="preserve">Breast cancer comprises ~30% of new cancer diagnoses, and is one of the most common causes of cancer mortality in </w:t>
      </w:r>
      <w:r w:rsidR="00F56B93" w:rsidRPr="00B637D8">
        <w:rPr>
          <w:rFonts w:ascii="Arial" w:hAnsi="Arial" w:cs="Arial"/>
          <w:lang w:val="en-GB"/>
        </w:rPr>
        <w:t>women (</w:t>
      </w:r>
      <w:r w:rsidR="00AA776D" w:rsidRPr="00B637D8">
        <w:rPr>
          <w:rFonts w:ascii="Arial" w:hAnsi="Arial" w:cs="Arial"/>
          <w:lang w:val="en-GB"/>
        </w:rPr>
        <w:t>Siegel et al., 2017).</w:t>
      </w:r>
      <w:r w:rsidR="001D4580" w:rsidRPr="00B637D8">
        <w:rPr>
          <w:rFonts w:ascii="Arial" w:hAnsi="Arial" w:cs="Arial"/>
          <w:lang w:val="en-GB"/>
        </w:rPr>
        <w:t xml:space="preserve"> Among the most significant molecular alterations observed in breast cancer is the dysregulation of N-</w:t>
      </w:r>
      <w:r w:rsidR="001D4580" w:rsidRPr="00B637D8">
        <w:rPr>
          <w:rFonts w:ascii="Arial" w:hAnsi="Arial" w:cs="Arial"/>
          <w:lang w:val="en-GB"/>
        </w:rPr>
        <w:lastRenderedPageBreak/>
        <w:t xml:space="preserve">glycosylation, a complex post-translational modification that profoundly </w:t>
      </w:r>
      <w:r w:rsidR="00C837C8" w:rsidRPr="00B637D8">
        <w:rPr>
          <w:rFonts w:ascii="Arial" w:hAnsi="Arial" w:cs="Arial"/>
          <w:lang w:val="en-GB"/>
        </w:rPr>
        <w:t>influences protein</w:t>
      </w:r>
      <w:r w:rsidR="001D4580" w:rsidRPr="00B637D8">
        <w:rPr>
          <w:rFonts w:ascii="Arial" w:hAnsi="Arial" w:cs="Arial"/>
          <w:lang w:val="en-GB"/>
        </w:rPr>
        <w:t xml:space="preserve"> function, stability, and cellular </w:t>
      </w:r>
      <w:proofErr w:type="spellStart"/>
      <w:r w:rsidR="001D4580" w:rsidRPr="00B637D8">
        <w:rPr>
          <w:rFonts w:ascii="Arial" w:hAnsi="Arial" w:cs="Arial"/>
          <w:lang w:val="en-GB"/>
        </w:rPr>
        <w:t>signaling</w:t>
      </w:r>
      <w:proofErr w:type="spellEnd"/>
      <w:r w:rsidR="00FE19A0" w:rsidRPr="00B637D8">
        <w:rPr>
          <w:rFonts w:ascii="Arial" w:hAnsi="Arial" w:cs="Arial"/>
          <w:lang w:val="en-GB"/>
        </w:rPr>
        <w:t xml:space="preserve"> </w:t>
      </w:r>
      <w:r w:rsidR="009E6289" w:rsidRPr="00B637D8">
        <w:rPr>
          <w:rFonts w:ascii="Arial" w:hAnsi="Arial" w:cs="Arial"/>
          <w:lang w:val="en-GB"/>
        </w:rPr>
        <w:t>(Lee et al, 2020</w:t>
      </w:r>
      <w:r w:rsidR="00ED73F4" w:rsidRPr="00B637D8">
        <w:rPr>
          <w:rFonts w:ascii="Arial" w:hAnsi="Arial" w:cs="Arial"/>
          <w:lang w:val="en-GB"/>
        </w:rPr>
        <w:t xml:space="preserve">, Liang </w:t>
      </w:r>
      <w:r w:rsidR="00C837C8" w:rsidRPr="00B637D8">
        <w:rPr>
          <w:rFonts w:ascii="Arial" w:hAnsi="Arial" w:cs="Arial"/>
          <w:lang w:val="en-GB"/>
        </w:rPr>
        <w:t>et al. 2023</w:t>
      </w:r>
      <w:r w:rsidR="00FA208A" w:rsidRPr="00B637D8">
        <w:rPr>
          <w:rFonts w:ascii="Arial" w:hAnsi="Arial" w:cs="Arial"/>
          <w:lang w:val="en-GB"/>
        </w:rPr>
        <w:t xml:space="preserve"> and Gupta et al., 2023</w:t>
      </w:r>
      <w:r w:rsidR="00C837C8" w:rsidRPr="00B637D8">
        <w:rPr>
          <w:rFonts w:ascii="Arial" w:hAnsi="Arial" w:cs="Arial"/>
          <w:lang w:val="en-GB"/>
        </w:rPr>
        <w:t>)</w:t>
      </w:r>
      <w:r w:rsidR="00FA208A" w:rsidRPr="00B637D8">
        <w:rPr>
          <w:rFonts w:ascii="Arial" w:hAnsi="Arial" w:cs="Arial"/>
          <w:lang w:val="en-GB"/>
        </w:rPr>
        <w:t>.</w:t>
      </w:r>
    </w:p>
    <w:p w14:paraId="6E181C78" w14:textId="77777777" w:rsidR="002475FA" w:rsidRDefault="00502B38" w:rsidP="001C7F8D">
      <w:pPr>
        <w:spacing w:line="360" w:lineRule="auto"/>
        <w:jc w:val="both"/>
        <w:rPr>
          <w:rFonts w:ascii="Arial" w:hAnsi="Arial" w:cs="Arial"/>
          <w:lang w:val="en-GB"/>
        </w:rPr>
      </w:pPr>
      <w:r w:rsidRPr="00502B38">
        <w:rPr>
          <w:rFonts w:ascii="Arial" w:hAnsi="Arial" w:cs="Arial"/>
          <w:lang w:val="en-US"/>
        </w:rPr>
        <w:t xml:space="preserve">The results obtained through lectin histochemistry in human breast tissue reveal significant variations in the expression of glycans associated with </w:t>
      </w:r>
      <w:proofErr w:type="spellStart"/>
      <w:r w:rsidRPr="00502B38">
        <w:rPr>
          <w:rFonts w:ascii="Arial" w:hAnsi="Arial" w:cs="Arial"/>
          <w:lang w:val="en-US"/>
        </w:rPr>
        <w:t>tumour</w:t>
      </w:r>
      <w:proofErr w:type="spellEnd"/>
      <w:r w:rsidRPr="00502B38">
        <w:rPr>
          <w:rFonts w:ascii="Arial" w:hAnsi="Arial" w:cs="Arial"/>
          <w:lang w:val="en-US"/>
        </w:rPr>
        <w:t xml:space="preserve"> progression, highlighting the dynamic </w:t>
      </w:r>
      <w:proofErr w:type="spellStart"/>
      <w:r w:rsidRPr="00502B38">
        <w:rPr>
          <w:rFonts w:ascii="Arial" w:hAnsi="Arial" w:cs="Arial"/>
          <w:lang w:val="en-US"/>
        </w:rPr>
        <w:t>remodelling</w:t>
      </w:r>
      <w:proofErr w:type="spellEnd"/>
      <w:r w:rsidRPr="00502B38">
        <w:rPr>
          <w:rFonts w:ascii="Arial" w:hAnsi="Arial" w:cs="Arial"/>
          <w:lang w:val="en-US"/>
        </w:rPr>
        <w:t xml:space="preserve"> of the N-</w:t>
      </w:r>
      <w:proofErr w:type="spellStart"/>
      <w:r w:rsidRPr="00502B38">
        <w:rPr>
          <w:rFonts w:ascii="Arial" w:hAnsi="Arial" w:cs="Arial"/>
          <w:lang w:val="en-US"/>
        </w:rPr>
        <w:t>glycomic</w:t>
      </w:r>
      <w:proofErr w:type="spellEnd"/>
      <w:r w:rsidRPr="00502B38">
        <w:rPr>
          <w:rFonts w:ascii="Arial" w:hAnsi="Arial" w:cs="Arial"/>
          <w:lang w:val="en-US"/>
        </w:rPr>
        <w:t xml:space="preserve"> profile in ductal carcinoma. Altered glycosylation is a hallmark of malignant transformation, facilitating processes such as cell migration, invasion and immune evasion.</w:t>
      </w:r>
      <w:r w:rsidR="002475FA" w:rsidRPr="002475FA">
        <w:rPr>
          <w:rFonts w:ascii="Arial" w:hAnsi="Arial" w:cs="Arial"/>
          <w:lang w:val="en-GB"/>
        </w:rPr>
        <w:t xml:space="preserve"> </w:t>
      </w:r>
    </w:p>
    <w:p w14:paraId="358AE2A5" w14:textId="3B727474" w:rsidR="00502B38" w:rsidRPr="008E114A" w:rsidRDefault="00DD1783" w:rsidP="008E114A">
      <w:pPr>
        <w:spacing w:line="360" w:lineRule="auto"/>
        <w:jc w:val="both"/>
        <w:rPr>
          <w:rFonts w:ascii="Arial" w:hAnsi="Arial" w:cs="Arial"/>
          <w:lang w:val="en-US"/>
        </w:rPr>
      </w:pPr>
      <w:r w:rsidRPr="00DD1783">
        <w:rPr>
          <w:rFonts w:ascii="Arial" w:hAnsi="Arial" w:cs="Arial"/>
          <w:lang w:val="en-US"/>
        </w:rPr>
        <w:t xml:space="preserve">The loss of reactivity observed for </w:t>
      </w:r>
      <w:r w:rsidRPr="00DD1783">
        <w:rPr>
          <w:rFonts w:ascii="Arial" w:hAnsi="Arial" w:cs="Arial"/>
          <w:i/>
          <w:lang w:val="en-US"/>
        </w:rPr>
        <w:t>Lens culinaris</w:t>
      </w:r>
      <w:r w:rsidRPr="00DD1783">
        <w:rPr>
          <w:rFonts w:ascii="Arial" w:hAnsi="Arial" w:cs="Arial"/>
          <w:lang w:val="en-US"/>
        </w:rPr>
        <w:t xml:space="preserve"> (LCA) and </w:t>
      </w:r>
      <w:r w:rsidRPr="00DD1783">
        <w:rPr>
          <w:rFonts w:ascii="Arial" w:hAnsi="Arial" w:cs="Arial"/>
          <w:i/>
          <w:lang w:val="en-US"/>
        </w:rPr>
        <w:t>Triticum vulgaris</w:t>
      </w:r>
      <w:r w:rsidRPr="00DD1783">
        <w:rPr>
          <w:rFonts w:ascii="Arial" w:hAnsi="Arial" w:cs="Arial"/>
          <w:lang w:val="en-US"/>
        </w:rPr>
        <w:t xml:space="preserve"> (WGA) in grade III (poorly differentiated) ductal carcinomas, compared with grade II samples and normal tissues, suggests a reduction in the presence of specific structures </w:t>
      </w:r>
      <w:proofErr w:type="spellStart"/>
      <w:r w:rsidRPr="00DD1783">
        <w:rPr>
          <w:rFonts w:ascii="Arial" w:hAnsi="Arial" w:cs="Arial"/>
          <w:lang w:val="en-US"/>
        </w:rPr>
        <w:t>recognised</w:t>
      </w:r>
      <w:proofErr w:type="spellEnd"/>
      <w:r w:rsidRPr="00DD1783">
        <w:rPr>
          <w:rFonts w:ascii="Arial" w:hAnsi="Arial" w:cs="Arial"/>
          <w:lang w:val="en-US"/>
        </w:rPr>
        <w:t xml:space="preserve"> by these lectins as the degree of malignancy increases.</w:t>
      </w:r>
      <w:r w:rsidR="00E20C62" w:rsidRPr="00B637D8">
        <w:rPr>
          <w:lang w:val="en-GB"/>
        </w:rPr>
        <w:t xml:space="preserve"> </w:t>
      </w:r>
      <w:r w:rsidR="00E20C62" w:rsidRPr="00E20C62">
        <w:rPr>
          <w:rFonts w:ascii="Arial" w:hAnsi="Arial" w:cs="Arial"/>
          <w:lang w:val="en-US"/>
        </w:rPr>
        <w:t>LCA specifically binds to glycans with α 1-6 linked fucose residues</w:t>
      </w:r>
      <w:r w:rsidR="008413CD">
        <w:rPr>
          <w:rFonts w:ascii="Arial" w:hAnsi="Arial" w:cs="Arial"/>
          <w:lang w:val="en-US"/>
        </w:rPr>
        <w:t xml:space="preserve">, </w:t>
      </w:r>
      <w:r w:rsidR="008413CD" w:rsidRPr="008413CD">
        <w:rPr>
          <w:rFonts w:ascii="Arial" w:hAnsi="Arial" w:cs="Arial"/>
          <w:lang w:val="en-US"/>
        </w:rPr>
        <w:t>whilst the WGA detects traces of N-acetylglucosamine (</w:t>
      </w:r>
      <w:proofErr w:type="spellStart"/>
      <w:r w:rsidR="008413CD" w:rsidRPr="008413CD">
        <w:rPr>
          <w:rFonts w:ascii="Arial" w:hAnsi="Arial" w:cs="Arial"/>
          <w:lang w:val="en-US"/>
        </w:rPr>
        <w:t>GlcNAc</w:t>
      </w:r>
      <w:proofErr w:type="spellEnd"/>
      <w:r w:rsidR="008413CD" w:rsidRPr="008413CD">
        <w:rPr>
          <w:rFonts w:ascii="Arial" w:hAnsi="Arial" w:cs="Arial"/>
          <w:lang w:val="en-US"/>
        </w:rPr>
        <w:t>)</w:t>
      </w:r>
      <w:r w:rsidR="00E20C62" w:rsidRPr="00E20C62">
        <w:rPr>
          <w:rFonts w:ascii="Arial" w:hAnsi="Arial" w:cs="Arial"/>
          <w:lang w:val="en-US"/>
        </w:rPr>
        <w:t xml:space="preserve">. In breast cancer, changes in </w:t>
      </w:r>
      <w:proofErr w:type="spellStart"/>
      <w:r w:rsidR="00E20C62" w:rsidRPr="00E20C62">
        <w:rPr>
          <w:rFonts w:ascii="Arial" w:hAnsi="Arial" w:cs="Arial"/>
          <w:lang w:val="en-US"/>
        </w:rPr>
        <w:t>fucosylation</w:t>
      </w:r>
      <w:proofErr w:type="spellEnd"/>
      <w:r w:rsidR="00E20C62" w:rsidRPr="00E20C62">
        <w:rPr>
          <w:rFonts w:ascii="Arial" w:hAnsi="Arial" w:cs="Arial"/>
          <w:lang w:val="en-US"/>
        </w:rPr>
        <w:t xml:space="preserve"> are heavily associated with increased invasiveness and altered cell-matrix interactions</w:t>
      </w:r>
      <w:r w:rsidR="006811F4">
        <w:rPr>
          <w:rFonts w:ascii="Arial" w:hAnsi="Arial" w:cs="Arial"/>
          <w:lang w:val="en-US"/>
        </w:rPr>
        <w:t xml:space="preserve"> (</w:t>
      </w:r>
      <w:proofErr w:type="spellStart"/>
      <w:r w:rsidR="006811F4" w:rsidRPr="006811F4">
        <w:rPr>
          <w:rFonts w:ascii="Arial" w:hAnsi="Arial" w:cs="Arial"/>
          <w:lang w:val="en-US"/>
        </w:rPr>
        <w:t>Fohona</w:t>
      </w:r>
      <w:proofErr w:type="spellEnd"/>
      <w:r w:rsidR="006811F4">
        <w:rPr>
          <w:rFonts w:ascii="Arial" w:hAnsi="Arial" w:cs="Arial"/>
          <w:lang w:val="en-US"/>
        </w:rPr>
        <w:t xml:space="preserve"> et al, 2017</w:t>
      </w:r>
      <w:r w:rsidR="006811F4" w:rsidRPr="006811F4">
        <w:rPr>
          <w:rFonts w:ascii="Arial" w:hAnsi="Arial" w:cs="Arial"/>
          <w:lang w:val="en-US"/>
        </w:rPr>
        <w:t>).</w:t>
      </w:r>
      <w:r w:rsidR="008E114A" w:rsidRPr="00B637D8">
        <w:rPr>
          <w:lang w:val="en-GB"/>
        </w:rPr>
        <w:t xml:space="preserve"> </w:t>
      </w:r>
      <w:r w:rsidR="008E114A" w:rsidRPr="008E114A">
        <w:rPr>
          <w:rFonts w:ascii="Arial" w:hAnsi="Arial" w:cs="Arial"/>
          <w:i/>
          <w:lang w:val="en-US"/>
        </w:rPr>
        <w:t>Lens culinaris</w:t>
      </w:r>
      <w:r w:rsidR="008E114A">
        <w:rPr>
          <w:rFonts w:ascii="Arial" w:hAnsi="Arial" w:cs="Arial"/>
          <w:lang w:val="en-US"/>
        </w:rPr>
        <w:t xml:space="preserve"> agglutinin, </w:t>
      </w:r>
      <w:r w:rsidR="008E114A" w:rsidRPr="008E114A">
        <w:rPr>
          <w:rFonts w:ascii="Arial" w:hAnsi="Arial" w:cs="Arial"/>
          <w:lang w:val="en-US"/>
        </w:rPr>
        <w:t>binds specifically to hepatocellular carcinoma -associated gl</w:t>
      </w:r>
      <w:r w:rsidR="008E114A">
        <w:rPr>
          <w:rFonts w:ascii="Arial" w:hAnsi="Arial" w:cs="Arial"/>
          <w:lang w:val="en-US"/>
        </w:rPr>
        <w:t xml:space="preserve">ycovariant of α-fetoprotein </w:t>
      </w:r>
      <w:r w:rsidR="00B94E3B">
        <w:rPr>
          <w:rFonts w:ascii="Arial" w:hAnsi="Arial" w:cs="Arial"/>
          <w:lang w:val="en-US"/>
        </w:rPr>
        <w:t>(</w:t>
      </w:r>
      <w:r w:rsidR="00B94E3B" w:rsidRPr="00B94E3B">
        <w:rPr>
          <w:rFonts w:ascii="Arial" w:hAnsi="Arial" w:cs="Arial"/>
          <w:lang w:val="en-US"/>
        </w:rPr>
        <w:t xml:space="preserve">Taketa </w:t>
      </w:r>
      <w:r w:rsidR="008E114A" w:rsidRPr="008E114A">
        <w:rPr>
          <w:rFonts w:ascii="Arial" w:hAnsi="Arial" w:cs="Arial"/>
          <w:lang w:val="en-US"/>
        </w:rPr>
        <w:t>e</w:t>
      </w:r>
      <w:r w:rsidR="00B94E3B">
        <w:rPr>
          <w:rFonts w:ascii="Arial" w:hAnsi="Arial" w:cs="Arial"/>
          <w:lang w:val="en-US"/>
        </w:rPr>
        <w:t>t al, 1993</w:t>
      </w:r>
      <w:r w:rsidR="008E114A" w:rsidRPr="008E114A">
        <w:rPr>
          <w:rFonts w:ascii="Arial" w:hAnsi="Arial" w:cs="Arial"/>
          <w:lang w:val="en-US"/>
        </w:rPr>
        <w:t>).</w:t>
      </w:r>
    </w:p>
    <w:p w14:paraId="3D7CF856" w14:textId="367A6D8A" w:rsidR="00502B38" w:rsidRDefault="000748B2" w:rsidP="00C3681F">
      <w:pPr>
        <w:spacing w:line="360" w:lineRule="auto"/>
        <w:jc w:val="both"/>
        <w:rPr>
          <w:rFonts w:ascii="Arial" w:hAnsi="Arial" w:cs="Arial"/>
          <w:lang w:val="en-US"/>
        </w:rPr>
      </w:pPr>
      <w:r w:rsidRPr="000748B2">
        <w:rPr>
          <w:rFonts w:ascii="Arial" w:hAnsi="Arial" w:cs="Arial"/>
          <w:lang w:val="en-US"/>
        </w:rPr>
        <w:t xml:space="preserve">The lectin from </w:t>
      </w:r>
      <w:r w:rsidRPr="00B564F3">
        <w:rPr>
          <w:rFonts w:ascii="Arial" w:hAnsi="Arial" w:cs="Arial"/>
          <w:i/>
          <w:lang w:val="en-US"/>
        </w:rPr>
        <w:t>Triticum vulgaris</w:t>
      </w:r>
      <w:r w:rsidRPr="000748B2">
        <w:rPr>
          <w:rFonts w:ascii="Arial" w:hAnsi="Arial" w:cs="Arial"/>
          <w:lang w:val="en-US"/>
        </w:rPr>
        <w:t xml:space="preserve"> is widely used to study the altered glycocalyx (the carbohydrate-rich layer) of cancer cells. Altered expression of the carbohydrates </w:t>
      </w:r>
      <w:proofErr w:type="spellStart"/>
      <w:r w:rsidRPr="000748B2">
        <w:rPr>
          <w:rFonts w:ascii="Arial" w:hAnsi="Arial" w:cs="Arial"/>
          <w:lang w:val="en-US"/>
        </w:rPr>
        <w:t>recognised</w:t>
      </w:r>
      <w:proofErr w:type="spellEnd"/>
      <w:r w:rsidRPr="000748B2">
        <w:rPr>
          <w:rFonts w:ascii="Arial" w:hAnsi="Arial" w:cs="Arial"/>
          <w:lang w:val="en-US"/>
        </w:rPr>
        <w:t xml:space="preserve"> by WGA is involved in </w:t>
      </w:r>
      <w:r w:rsidR="00E77281" w:rsidRPr="000748B2">
        <w:rPr>
          <w:rFonts w:ascii="Arial" w:hAnsi="Arial" w:cs="Arial"/>
          <w:lang w:val="en-US"/>
        </w:rPr>
        <w:t>tumor</w:t>
      </w:r>
      <w:r w:rsidRPr="000748B2">
        <w:rPr>
          <w:rFonts w:ascii="Arial" w:hAnsi="Arial" w:cs="Arial"/>
          <w:lang w:val="en-US"/>
        </w:rPr>
        <w:t>-related processes such as cell adhesion, motility, angiogenesis and apoptosis.</w:t>
      </w:r>
      <w:r w:rsidRPr="00B637D8">
        <w:rPr>
          <w:lang w:val="en-GB"/>
        </w:rPr>
        <w:t xml:space="preserve"> (</w:t>
      </w:r>
      <w:r w:rsidR="00446751" w:rsidRPr="00B637D8">
        <w:rPr>
          <w:rFonts w:ascii="Arial" w:hAnsi="Arial" w:cs="Arial"/>
          <w:lang w:val="en-GB"/>
        </w:rPr>
        <w:t xml:space="preserve">Vieira-de-Mello </w:t>
      </w:r>
      <w:r w:rsidR="00544AF6" w:rsidRPr="00446751">
        <w:rPr>
          <w:rFonts w:ascii="Arial" w:hAnsi="Arial" w:cs="Arial"/>
          <w:lang w:val="en-US"/>
        </w:rPr>
        <w:t>et al,</w:t>
      </w:r>
      <w:r w:rsidR="00544AF6">
        <w:rPr>
          <w:rFonts w:ascii="Arial" w:hAnsi="Arial" w:cs="Arial"/>
          <w:lang w:val="en-US"/>
        </w:rPr>
        <w:t xml:space="preserve"> </w:t>
      </w:r>
      <w:r w:rsidR="001478D8">
        <w:rPr>
          <w:rFonts w:ascii="Arial" w:hAnsi="Arial" w:cs="Arial"/>
          <w:lang w:val="en-US"/>
        </w:rPr>
        <w:t>2013</w:t>
      </w:r>
      <w:r w:rsidRPr="000748B2">
        <w:rPr>
          <w:rFonts w:ascii="Arial" w:hAnsi="Arial" w:cs="Arial"/>
          <w:lang w:val="en-US"/>
        </w:rPr>
        <w:t>).</w:t>
      </w:r>
      <w:r w:rsidR="00B564F3" w:rsidRPr="00B564F3">
        <w:rPr>
          <w:rFonts w:ascii="Arial" w:hAnsi="Arial" w:cs="Arial"/>
          <w:lang w:val="en-US"/>
        </w:rPr>
        <w:t xml:space="preserve"> In cell culture studies, WGA has been shown to considerably influence and potentially inhibit the growth of human</w:t>
      </w:r>
      <w:r w:rsidR="00C3681F">
        <w:rPr>
          <w:rFonts w:ascii="Arial" w:hAnsi="Arial" w:cs="Arial"/>
          <w:lang w:val="en-US"/>
        </w:rPr>
        <w:t xml:space="preserve"> breast cancer cell lines (MCF-7 and </w:t>
      </w:r>
      <w:r w:rsidR="00B564F3" w:rsidRPr="00B564F3">
        <w:rPr>
          <w:rFonts w:ascii="Arial" w:hAnsi="Arial" w:cs="Arial"/>
          <w:lang w:val="en-US"/>
        </w:rPr>
        <w:t>T 47D</w:t>
      </w:r>
      <w:r w:rsidR="003361E9">
        <w:rPr>
          <w:rFonts w:ascii="Arial" w:hAnsi="Arial" w:cs="Arial"/>
          <w:lang w:val="en-US"/>
        </w:rPr>
        <w:t>)</w:t>
      </w:r>
      <w:r w:rsidR="003361E9" w:rsidRPr="00B637D8">
        <w:rPr>
          <w:lang w:val="en-GB"/>
        </w:rPr>
        <w:t>.</w:t>
      </w:r>
      <w:r w:rsidR="00C3681F">
        <w:rPr>
          <w:rFonts w:ascii="Arial" w:hAnsi="Arial" w:cs="Arial"/>
          <w:lang w:val="en-US"/>
        </w:rPr>
        <w:t xml:space="preserve"> (</w:t>
      </w:r>
      <w:r w:rsidR="003361E9">
        <w:rPr>
          <w:rFonts w:ascii="Arial" w:hAnsi="Arial" w:cs="Arial"/>
          <w:lang w:val="en-US"/>
        </w:rPr>
        <w:t>Valentiner</w:t>
      </w:r>
      <w:r w:rsidR="00C3681F">
        <w:rPr>
          <w:rFonts w:ascii="Arial" w:hAnsi="Arial" w:cs="Arial"/>
          <w:lang w:val="en-US"/>
        </w:rPr>
        <w:t xml:space="preserve"> et al, 200</w:t>
      </w:r>
      <w:r w:rsidR="00C3681F" w:rsidRPr="00C3681F">
        <w:rPr>
          <w:rFonts w:ascii="Arial" w:hAnsi="Arial" w:cs="Arial"/>
          <w:lang w:val="en-US"/>
        </w:rPr>
        <w:t>3).</w:t>
      </w:r>
    </w:p>
    <w:p w14:paraId="5B6B5203" w14:textId="689329B3" w:rsidR="008413CD" w:rsidRDefault="00F12C27" w:rsidP="00C3681F">
      <w:pPr>
        <w:spacing w:line="360" w:lineRule="auto"/>
        <w:jc w:val="both"/>
        <w:rPr>
          <w:rFonts w:ascii="Arial" w:hAnsi="Arial" w:cs="Arial"/>
          <w:lang w:val="en-US"/>
        </w:rPr>
      </w:pPr>
      <w:r w:rsidRPr="00F12C27">
        <w:rPr>
          <w:rFonts w:ascii="Arial" w:hAnsi="Arial" w:cs="Arial"/>
          <w:lang w:val="en-US"/>
        </w:rPr>
        <w:t xml:space="preserve">The reduction in these oligosaccharide structures, </w:t>
      </w:r>
      <w:proofErr w:type="spellStart"/>
      <w:r w:rsidRPr="00F12C27">
        <w:rPr>
          <w:rFonts w:ascii="Arial" w:hAnsi="Arial" w:cs="Arial"/>
          <w:lang w:val="en-US"/>
        </w:rPr>
        <w:t>recognised</w:t>
      </w:r>
      <w:proofErr w:type="spellEnd"/>
      <w:r w:rsidRPr="00F12C27">
        <w:rPr>
          <w:rFonts w:ascii="Arial" w:hAnsi="Arial" w:cs="Arial"/>
          <w:lang w:val="en-US"/>
        </w:rPr>
        <w:t xml:space="preserve"> by LCA and WGA lectins, in advanced stages (grade III) may reflect an alteration in the glycosylation machinery (glycosyltransferases) leading to the simplification of certain N-glycan structures or to masking by </w:t>
      </w:r>
      <w:proofErr w:type="spellStart"/>
      <w:r w:rsidRPr="00F12C27">
        <w:rPr>
          <w:rFonts w:ascii="Arial" w:hAnsi="Arial" w:cs="Arial"/>
          <w:lang w:val="en-US"/>
        </w:rPr>
        <w:t>hypersialylation</w:t>
      </w:r>
      <w:proofErr w:type="spellEnd"/>
      <w:r w:rsidRPr="00F12C27">
        <w:rPr>
          <w:rFonts w:ascii="Arial" w:hAnsi="Arial" w:cs="Arial"/>
          <w:lang w:val="en-US"/>
        </w:rPr>
        <w:t xml:space="preserve">, a phenomenon documented in the progression of various breast </w:t>
      </w:r>
      <w:r w:rsidR="00E77281" w:rsidRPr="00F12C27">
        <w:rPr>
          <w:rFonts w:ascii="Arial" w:hAnsi="Arial" w:cs="Arial"/>
          <w:lang w:val="en-US"/>
        </w:rPr>
        <w:t>tumors</w:t>
      </w:r>
      <w:r w:rsidRPr="00F12C27">
        <w:rPr>
          <w:rFonts w:ascii="Arial" w:hAnsi="Arial" w:cs="Arial"/>
          <w:lang w:val="en-US"/>
        </w:rPr>
        <w:t>.</w:t>
      </w:r>
    </w:p>
    <w:p w14:paraId="38FF1C22" w14:textId="67F6F82A" w:rsidR="009F1962" w:rsidRDefault="009F1962" w:rsidP="00C3681F">
      <w:pPr>
        <w:spacing w:line="360" w:lineRule="auto"/>
        <w:jc w:val="both"/>
        <w:rPr>
          <w:rFonts w:ascii="Arial" w:hAnsi="Arial" w:cs="Arial"/>
          <w:lang w:val="en-US"/>
        </w:rPr>
      </w:pPr>
      <w:r>
        <w:rPr>
          <w:rFonts w:ascii="Arial" w:hAnsi="Arial" w:cs="Arial"/>
          <w:lang w:val="en-US"/>
        </w:rPr>
        <w:t>T</w:t>
      </w:r>
      <w:r w:rsidRPr="009F1962">
        <w:rPr>
          <w:rFonts w:ascii="Arial" w:hAnsi="Arial" w:cs="Arial"/>
          <w:lang w:val="en-US"/>
        </w:rPr>
        <w:t xml:space="preserve">he lectin from </w:t>
      </w:r>
      <w:r w:rsidRPr="009F1962">
        <w:rPr>
          <w:rFonts w:ascii="Arial" w:hAnsi="Arial" w:cs="Arial"/>
          <w:i/>
          <w:lang w:val="en-US"/>
        </w:rPr>
        <w:t>Lotus tetragonolobus</w:t>
      </w:r>
      <w:r w:rsidRPr="009F1962">
        <w:rPr>
          <w:rFonts w:ascii="Arial" w:hAnsi="Arial" w:cs="Arial"/>
          <w:lang w:val="en-US"/>
        </w:rPr>
        <w:t xml:space="preserve"> exhibits the same recognition pattern across all the breast tissue samples studied, suggesting that the </w:t>
      </w:r>
      <w:proofErr w:type="spellStart"/>
      <w:r w:rsidRPr="009F1962">
        <w:rPr>
          <w:rFonts w:ascii="Arial" w:hAnsi="Arial" w:cs="Arial"/>
          <w:lang w:val="en-US"/>
        </w:rPr>
        <w:t>fucosylated</w:t>
      </w:r>
      <w:proofErr w:type="spellEnd"/>
      <w:r w:rsidRPr="009F1962">
        <w:rPr>
          <w:rFonts w:ascii="Arial" w:hAnsi="Arial" w:cs="Arial"/>
          <w:lang w:val="en-US"/>
        </w:rPr>
        <w:t xml:space="preserve"> epitope it </w:t>
      </w:r>
      <w:r w:rsidR="00B637D8" w:rsidRPr="009F1962">
        <w:rPr>
          <w:rFonts w:ascii="Arial" w:hAnsi="Arial" w:cs="Arial"/>
          <w:lang w:val="en-US"/>
        </w:rPr>
        <w:lastRenderedPageBreak/>
        <w:t>recognizes</w:t>
      </w:r>
      <w:r w:rsidRPr="009F1962">
        <w:rPr>
          <w:rFonts w:ascii="Arial" w:hAnsi="Arial" w:cs="Arial"/>
          <w:lang w:val="en-US"/>
        </w:rPr>
        <w:t xml:space="preserve"> is a conserved structural feature of breast tissue, regardless of its pathological status.</w:t>
      </w:r>
    </w:p>
    <w:p w14:paraId="5306DF41" w14:textId="27EABC27" w:rsidR="00256CA1" w:rsidRDefault="00A629D5" w:rsidP="005B4706">
      <w:pPr>
        <w:spacing w:line="360" w:lineRule="auto"/>
        <w:jc w:val="both"/>
        <w:rPr>
          <w:rFonts w:ascii="Arial" w:hAnsi="Arial" w:cs="Arial"/>
          <w:lang w:val="en-US"/>
        </w:rPr>
      </w:pPr>
      <w:r w:rsidRPr="00A629D5">
        <w:rPr>
          <w:rFonts w:ascii="Arial" w:hAnsi="Arial" w:cs="Arial"/>
          <w:i/>
          <w:lang w:val="en-US"/>
        </w:rPr>
        <w:t>Lotus tetragonolobus</w:t>
      </w:r>
      <w:r w:rsidRPr="00A629D5">
        <w:rPr>
          <w:rFonts w:ascii="Arial" w:hAnsi="Arial" w:cs="Arial"/>
          <w:lang w:val="en-US"/>
        </w:rPr>
        <w:t xml:space="preserve"> lectin </w:t>
      </w:r>
      <w:r w:rsidR="00A03B28">
        <w:rPr>
          <w:rFonts w:ascii="Arial" w:hAnsi="Arial" w:cs="Arial"/>
          <w:lang w:val="en-US"/>
        </w:rPr>
        <w:t xml:space="preserve">has been </w:t>
      </w:r>
      <w:r w:rsidRPr="00A629D5">
        <w:rPr>
          <w:rFonts w:ascii="Arial" w:hAnsi="Arial" w:cs="Arial"/>
          <w:lang w:val="en-US"/>
        </w:rPr>
        <w:t xml:space="preserve">used in cancer research to detect aberrant </w:t>
      </w:r>
      <w:proofErr w:type="spellStart"/>
      <w:r w:rsidRPr="00A629D5">
        <w:rPr>
          <w:rFonts w:ascii="Arial" w:hAnsi="Arial" w:cs="Arial"/>
          <w:lang w:val="en-US"/>
        </w:rPr>
        <w:t>fucosylation</w:t>
      </w:r>
      <w:proofErr w:type="spellEnd"/>
      <w:r w:rsidRPr="00A629D5">
        <w:rPr>
          <w:rFonts w:ascii="Arial" w:hAnsi="Arial" w:cs="Arial"/>
          <w:lang w:val="en-US"/>
        </w:rPr>
        <w:t xml:space="preserve"> on breast cancer cells. </w:t>
      </w:r>
      <w:r w:rsidR="00256CA1">
        <w:rPr>
          <w:rFonts w:ascii="Arial" w:hAnsi="Arial" w:cs="Arial"/>
          <w:lang w:val="en-US"/>
        </w:rPr>
        <w:t>(</w:t>
      </w:r>
      <w:r w:rsidR="00256CA1" w:rsidRPr="00B128AB">
        <w:rPr>
          <w:rFonts w:ascii="Arial" w:hAnsi="Arial" w:cs="Arial"/>
          <w:lang w:val="en-US"/>
        </w:rPr>
        <w:t>Hashim</w:t>
      </w:r>
      <w:r>
        <w:rPr>
          <w:rFonts w:ascii="Arial" w:hAnsi="Arial" w:cs="Arial"/>
          <w:lang w:val="en-US"/>
        </w:rPr>
        <w:t xml:space="preserve"> et al., 2017)</w:t>
      </w:r>
      <w:r w:rsidR="00AA1B89">
        <w:rPr>
          <w:rFonts w:ascii="Arial" w:hAnsi="Arial" w:cs="Arial"/>
          <w:lang w:val="en-US"/>
        </w:rPr>
        <w:t>.</w:t>
      </w:r>
      <w:r w:rsidR="00AA1B89" w:rsidRPr="00B637D8">
        <w:rPr>
          <w:lang w:val="en-GB"/>
        </w:rPr>
        <w:t xml:space="preserve"> </w:t>
      </w:r>
      <w:r w:rsidR="00AA1B89" w:rsidRPr="00AA1B89">
        <w:rPr>
          <w:rFonts w:ascii="Arial" w:hAnsi="Arial" w:cs="Arial"/>
          <w:i/>
          <w:lang w:val="en-US"/>
        </w:rPr>
        <w:t>Lotus tetragonolobus</w:t>
      </w:r>
      <w:r w:rsidR="00AA1B89" w:rsidRPr="00AA1B89">
        <w:rPr>
          <w:rFonts w:ascii="Arial" w:hAnsi="Arial" w:cs="Arial"/>
          <w:lang w:val="en-US"/>
        </w:rPr>
        <w:t xml:space="preserve"> lectin binds to </w:t>
      </w:r>
      <w:proofErr w:type="spellStart"/>
      <w:r w:rsidR="00AA1B89" w:rsidRPr="00AA1B89">
        <w:rPr>
          <w:rFonts w:ascii="Arial" w:hAnsi="Arial" w:cs="Arial"/>
          <w:lang w:val="en-US"/>
        </w:rPr>
        <w:t>Lewis</w:t>
      </w:r>
      <w:r w:rsidR="00AA1B89" w:rsidRPr="00AA1B89">
        <w:rPr>
          <w:rFonts w:ascii="Arial" w:hAnsi="Arial" w:cs="Arial"/>
          <w:vertAlign w:val="superscript"/>
          <w:lang w:val="en-US"/>
        </w:rPr>
        <w:t>X</w:t>
      </w:r>
      <w:proofErr w:type="spellEnd"/>
      <w:r w:rsidR="00AA1B89" w:rsidRPr="00AA1B89">
        <w:rPr>
          <w:rFonts w:ascii="Arial" w:hAnsi="Arial" w:cs="Arial"/>
          <w:lang w:val="en-US"/>
        </w:rPr>
        <w:t xml:space="preserve"> and </w:t>
      </w:r>
      <w:proofErr w:type="spellStart"/>
      <w:r w:rsidR="005B4706" w:rsidRPr="00AA1B89">
        <w:rPr>
          <w:rFonts w:ascii="Arial" w:hAnsi="Arial" w:cs="Arial"/>
          <w:lang w:val="en-US"/>
        </w:rPr>
        <w:t>Lewis</w:t>
      </w:r>
      <w:r w:rsidR="005B4706" w:rsidRPr="00AA1B89">
        <w:rPr>
          <w:rFonts w:ascii="Arial" w:hAnsi="Arial" w:cs="Arial"/>
          <w:vertAlign w:val="superscript"/>
          <w:lang w:val="en-US"/>
        </w:rPr>
        <w:t>Y</w:t>
      </w:r>
      <w:proofErr w:type="spellEnd"/>
      <w:r w:rsidR="005B4706">
        <w:rPr>
          <w:rFonts w:ascii="Arial" w:hAnsi="Arial" w:cs="Arial"/>
          <w:vertAlign w:val="superscript"/>
          <w:lang w:val="en-US"/>
        </w:rPr>
        <w:t xml:space="preserve"> </w:t>
      </w:r>
      <w:r w:rsidR="005B4706" w:rsidRPr="005B4706">
        <w:rPr>
          <w:rFonts w:ascii="Arial" w:hAnsi="Arial" w:cs="Arial"/>
          <w:lang w:val="en-US"/>
        </w:rPr>
        <w:t>in</w:t>
      </w:r>
      <w:r w:rsidR="005B4706">
        <w:rPr>
          <w:rFonts w:ascii="Arial" w:hAnsi="Arial" w:cs="Arial"/>
          <w:lang w:val="en-US"/>
        </w:rPr>
        <w:t xml:space="preserve"> </w:t>
      </w:r>
      <w:proofErr w:type="spellStart"/>
      <w:r w:rsidR="005B4706">
        <w:rPr>
          <w:rFonts w:ascii="Arial" w:hAnsi="Arial" w:cs="Arial"/>
          <w:lang w:val="en-US"/>
        </w:rPr>
        <w:t>f</w:t>
      </w:r>
      <w:r w:rsidR="005B4706" w:rsidRPr="005B4706">
        <w:rPr>
          <w:rFonts w:ascii="Arial" w:hAnsi="Arial" w:cs="Arial"/>
          <w:lang w:val="en-US"/>
        </w:rPr>
        <w:t>ucosylated</w:t>
      </w:r>
      <w:proofErr w:type="spellEnd"/>
      <w:r w:rsidR="005B4706" w:rsidRPr="005B4706">
        <w:rPr>
          <w:rFonts w:ascii="Arial" w:hAnsi="Arial" w:cs="Arial"/>
          <w:lang w:val="en-US"/>
        </w:rPr>
        <w:t xml:space="preserve"> semen </w:t>
      </w:r>
      <w:proofErr w:type="spellStart"/>
      <w:r w:rsidR="005B4706" w:rsidRPr="005B4706">
        <w:rPr>
          <w:rFonts w:ascii="Arial" w:hAnsi="Arial" w:cs="Arial"/>
          <w:lang w:val="en-US"/>
        </w:rPr>
        <w:t>clusterin</w:t>
      </w:r>
      <w:proofErr w:type="spellEnd"/>
      <w:r w:rsidR="005B4706" w:rsidRPr="005B4706">
        <w:rPr>
          <w:rFonts w:ascii="Arial" w:hAnsi="Arial" w:cs="Arial"/>
          <w:lang w:val="en-US"/>
        </w:rPr>
        <w:t xml:space="preserve">, but not serum </w:t>
      </w:r>
      <w:proofErr w:type="spellStart"/>
      <w:r w:rsidR="005B4706" w:rsidRPr="005B4706">
        <w:rPr>
          <w:rFonts w:ascii="Arial" w:hAnsi="Arial" w:cs="Arial"/>
          <w:lang w:val="en-US"/>
        </w:rPr>
        <w:t>clusterin</w:t>
      </w:r>
      <w:proofErr w:type="spellEnd"/>
      <w:r w:rsidR="005B4706" w:rsidRPr="005B4706">
        <w:rPr>
          <w:rFonts w:ascii="Arial" w:hAnsi="Arial" w:cs="Arial"/>
          <w:lang w:val="en-US"/>
        </w:rPr>
        <w:t xml:space="preserve"> or recombinant </w:t>
      </w:r>
      <w:proofErr w:type="spellStart"/>
      <w:r w:rsidR="005B4706" w:rsidRPr="005B4706">
        <w:rPr>
          <w:rFonts w:ascii="Arial" w:hAnsi="Arial" w:cs="Arial"/>
          <w:lang w:val="en-US"/>
        </w:rPr>
        <w:t>clusterin</w:t>
      </w:r>
      <w:proofErr w:type="spellEnd"/>
      <w:r w:rsidR="005B4706">
        <w:rPr>
          <w:rFonts w:ascii="Arial" w:hAnsi="Arial" w:cs="Arial"/>
          <w:lang w:val="en-US"/>
        </w:rPr>
        <w:t xml:space="preserve"> </w:t>
      </w:r>
      <w:r w:rsidR="000E3C7E">
        <w:rPr>
          <w:rFonts w:ascii="Arial" w:hAnsi="Arial" w:cs="Arial"/>
          <w:lang w:val="en-US"/>
        </w:rPr>
        <w:t>in breast</w:t>
      </w:r>
      <w:r w:rsidR="000E3C7E" w:rsidRPr="000E3C7E">
        <w:rPr>
          <w:rFonts w:ascii="Arial" w:hAnsi="Arial" w:cs="Arial"/>
          <w:lang w:val="en-US"/>
        </w:rPr>
        <w:t xml:space="preserve"> cancer cells frequently overexpress these altered fucose chains </w:t>
      </w:r>
      <w:r w:rsidR="005B4706">
        <w:rPr>
          <w:rFonts w:ascii="Arial" w:hAnsi="Arial" w:cs="Arial"/>
          <w:lang w:val="en-US"/>
        </w:rPr>
        <w:t>(</w:t>
      </w:r>
      <w:r w:rsidR="00F1264E" w:rsidRPr="00F1264E">
        <w:rPr>
          <w:rFonts w:ascii="Arial" w:hAnsi="Arial" w:cs="Arial"/>
          <w:lang w:val="en-US"/>
        </w:rPr>
        <w:t xml:space="preserve">Merlotti </w:t>
      </w:r>
      <w:r w:rsidR="00F1264E">
        <w:rPr>
          <w:rFonts w:ascii="Arial" w:hAnsi="Arial" w:cs="Arial"/>
          <w:lang w:val="en-US"/>
        </w:rPr>
        <w:t>et al., 2019</w:t>
      </w:r>
      <w:r w:rsidR="00C808EE">
        <w:rPr>
          <w:rFonts w:ascii="Arial" w:hAnsi="Arial" w:cs="Arial"/>
          <w:lang w:val="en-US"/>
        </w:rPr>
        <w:t xml:space="preserve"> &amp; </w:t>
      </w:r>
      <w:proofErr w:type="spellStart"/>
      <w:r w:rsidR="00B83005" w:rsidRPr="00B83005">
        <w:rPr>
          <w:rFonts w:ascii="Arial" w:hAnsi="Arial" w:cs="Arial"/>
          <w:lang w:val="en-US"/>
        </w:rPr>
        <w:t>Listinsky</w:t>
      </w:r>
      <w:proofErr w:type="spellEnd"/>
      <w:r w:rsidR="00B83005">
        <w:rPr>
          <w:rFonts w:ascii="Arial" w:hAnsi="Arial" w:cs="Arial"/>
          <w:lang w:val="en-US"/>
        </w:rPr>
        <w:t xml:space="preserve"> et al., 2011</w:t>
      </w:r>
      <w:r w:rsidR="005B4706" w:rsidRPr="00B83005">
        <w:rPr>
          <w:rFonts w:ascii="Arial" w:hAnsi="Arial" w:cs="Arial"/>
          <w:lang w:val="en-US"/>
        </w:rPr>
        <w:t>)</w:t>
      </w:r>
      <w:r w:rsidR="005B4706" w:rsidRPr="005B4706">
        <w:rPr>
          <w:rFonts w:ascii="Arial" w:hAnsi="Arial" w:cs="Arial"/>
          <w:lang w:val="en-US"/>
        </w:rPr>
        <w:t>.</w:t>
      </w:r>
    </w:p>
    <w:p w14:paraId="07C7891B" w14:textId="10B767CB" w:rsidR="007A08C2" w:rsidRDefault="007A08C2" w:rsidP="005B4706">
      <w:pPr>
        <w:spacing w:line="360" w:lineRule="auto"/>
        <w:jc w:val="both"/>
        <w:rPr>
          <w:rFonts w:ascii="Arial" w:hAnsi="Arial" w:cs="Arial"/>
          <w:lang w:val="en-US"/>
        </w:rPr>
      </w:pPr>
      <w:r w:rsidRPr="007A08C2">
        <w:rPr>
          <w:rFonts w:ascii="Arial" w:hAnsi="Arial" w:cs="Arial"/>
          <w:lang w:val="en-US"/>
        </w:rPr>
        <w:t xml:space="preserve">These results may be due to the cellular origin of the cancer. Basal and luminal adenomas do not share the same glycosyltransferases responsible for glycosylating proteins. In this case, the </w:t>
      </w:r>
      <w:proofErr w:type="spellStart"/>
      <w:r w:rsidRPr="007A08C2">
        <w:rPr>
          <w:rFonts w:ascii="Arial" w:hAnsi="Arial" w:cs="Arial"/>
          <w:lang w:val="en-US"/>
        </w:rPr>
        <w:t>fucosyltransferases</w:t>
      </w:r>
      <w:proofErr w:type="spellEnd"/>
      <w:r w:rsidR="004339CF">
        <w:rPr>
          <w:rFonts w:ascii="Arial" w:hAnsi="Arial" w:cs="Arial"/>
          <w:lang w:val="en-US"/>
        </w:rPr>
        <w:t xml:space="preserve"> </w:t>
      </w:r>
      <w:r w:rsidR="00CA1B4D">
        <w:rPr>
          <w:rFonts w:ascii="Arial" w:hAnsi="Arial" w:cs="Arial"/>
          <w:lang w:val="en-US"/>
        </w:rPr>
        <w:t xml:space="preserve">(Lai </w:t>
      </w:r>
      <w:r w:rsidR="004339CF" w:rsidRPr="004339CF">
        <w:rPr>
          <w:rFonts w:ascii="Arial" w:hAnsi="Arial" w:cs="Arial"/>
          <w:lang w:val="en-US"/>
        </w:rPr>
        <w:t>et al., 2019).</w:t>
      </w:r>
    </w:p>
    <w:p w14:paraId="6715905D" w14:textId="7746397B" w:rsidR="00E63290" w:rsidRDefault="00AA277D" w:rsidP="005B4706">
      <w:pPr>
        <w:spacing w:line="360" w:lineRule="auto"/>
        <w:jc w:val="both"/>
        <w:rPr>
          <w:rFonts w:ascii="Arial" w:hAnsi="Arial" w:cs="Arial"/>
          <w:lang w:val="en-US"/>
        </w:rPr>
      </w:pPr>
      <w:r w:rsidRPr="00AA277D">
        <w:rPr>
          <w:rFonts w:ascii="Arial" w:hAnsi="Arial" w:cs="Arial"/>
          <w:lang w:val="en-US"/>
        </w:rPr>
        <w:t xml:space="preserve">The lectin </w:t>
      </w:r>
      <w:r w:rsidRPr="00C64DB2">
        <w:rPr>
          <w:rFonts w:ascii="Arial" w:hAnsi="Arial" w:cs="Arial"/>
          <w:i/>
          <w:lang w:val="en-US"/>
        </w:rPr>
        <w:t>from Ulex europaeus I</w:t>
      </w:r>
      <w:r w:rsidRPr="00AA277D">
        <w:rPr>
          <w:rFonts w:ascii="Arial" w:hAnsi="Arial" w:cs="Arial"/>
          <w:lang w:val="en-US"/>
        </w:rPr>
        <w:t xml:space="preserve"> </w:t>
      </w:r>
      <w:r w:rsidR="00C64DB2" w:rsidRPr="00AA277D">
        <w:rPr>
          <w:rFonts w:ascii="Arial" w:hAnsi="Arial" w:cs="Arial"/>
          <w:lang w:val="en-US"/>
        </w:rPr>
        <w:t>exhibit</w:t>
      </w:r>
      <w:r w:rsidRPr="00AA277D">
        <w:rPr>
          <w:rFonts w:ascii="Arial" w:hAnsi="Arial" w:cs="Arial"/>
          <w:lang w:val="en-US"/>
        </w:rPr>
        <w:t xml:space="preserve"> the same recognition pattern across all the breast tissue samples studied. The lectin from Ulex europaeus I </w:t>
      </w:r>
      <w:r w:rsidR="00C64DB2" w:rsidRPr="00AA277D">
        <w:rPr>
          <w:rFonts w:ascii="Arial" w:hAnsi="Arial" w:cs="Arial"/>
          <w:lang w:val="en-US"/>
        </w:rPr>
        <w:t>have</w:t>
      </w:r>
      <w:r w:rsidRPr="00AA277D">
        <w:rPr>
          <w:rFonts w:ascii="Arial" w:hAnsi="Arial" w:cs="Arial"/>
          <w:lang w:val="en-US"/>
        </w:rPr>
        <w:t xml:space="preserve"> been used in histochemistry on breast cancer tissue samples and was associated with disease-free interval and survival (Fenlon et al., 1987). Lectin binding was also compared with pathological prognostic factors and details of clinical follow-up, as well as paraffin-embedded tissue samples from breast carcinoma (Erhan et al., 1996). Receptors sites for Ulex europaeus I stained non-malignant epithelium of patients with blood group H but did not stain malignant cells (</w:t>
      </w:r>
      <w:proofErr w:type="spellStart"/>
      <w:r w:rsidRPr="00AA277D">
        <w:rPr>
          <w:rFonts w:ascii="Arial" w:hAnsi="Arial" w:cs="Arial"/>
          <w:lang w:val="en-US"/>
        </w:rPr>
        <w:t>Skutelsky</w:t>
      </w:r>
      <w:proofErr w:type="spellEnd"/>
      <w:r w:rsidRPr="00AA277D">
        <w:rPr>
          <w:rFonts w:ascii="Arial" w:hAnsi="Arial" w:cs="Arial"/>
          <w:lang w:val="en-US"/>
        </w:rPr>
        <w:t xml:space="preserve"> et al., 1988). Ulex </w:t>
      </w:r>
      <w:proofErr w:type="spellStart"/>
      <w:r w:rsidRPr="00AA277D">
        <w:rPr>
          <w:rFonts w:ascii="Arial" w:hAnsi="Arial" w:cs="Arial"/>
          <w:lang w:val="en-US"/>
        </w:rPr>
        <w:t>europeus</w:t>
      </w:r>
      <w:proofErr w:type="spellEnd"/>
      <w:r w:rsidRPr="00AA277D">
        <w:rPr>
          <w:rFonts w:ascii="Arial" w:hAnsi="Arial" w:cs="Arial"/>
          <w:lang w:val="en-US"/>
        </w:rPr>
        <w:t xml:space="preserve"> I lectin has also been used to capture circulating SW480 colon cancer cells (Tian et al., 2022).</w:t>
      </w:r>
    </w:p>
    <w:p w14:paraId="775CB5F1" w14:textId="5C0A32B0" w:rsidR="00443F0B" w:rsidRPr="00F9428A" w:rsidRDefault="00443F0B" w:rsidP="00443F0B">
      <w:pPr>
        <w:spacing w:line="360" w:lineRule="auto"/>
        <w:jc w:val="both"/>
        <w:rPr>
          <w:rFonts w:ascii="Arial" w:hAnsi="Arial" w:cs="Arial"/>
        </w:rPr>
      </w:pPr>
      <w:r w:rsidRPr="001258C3">
        <w:rPr>
          <w:rFonts w:ascii="Arial" w:hAnsi="Arial" w:cs="Arial"/>
          <w:i/>
        </w:rPr>
        <w:t xml:space="preserve">Canavalia </w:t>
      </w:r>
      <w:proofErr w:type="spellStart"/>
      <w:r w:rsidRPr="001258C3">
        <w:rPr>
          <w:rFonts w:ascii="Arial" w:hAnsi="Arial" w:cs="Arial"/>
          <w:i/>
        </w:rPr>
        <w:t>ensiformis</w:t>
      </w:r>
      <w:proofErr w:type="spellEnd"/>
      <w:r w:rsidRPr="001258C3">
        <w:rPr>
          <w:rFonts w:ascii="Arial" w:hAnsi="Arial" w:cs="Arial"/>
        </w:rPr>
        <w:t xml:space="preserve"> </w:t>
      </w:r>
      <w:proofErr w:type="spellStart"/>
      <w:r w:rsidRPr="001258C3">
        <w:rPr>
          <w:rFonts w:ascii="Arial" w:hAnsi="Arial" w:cs="Arial"/>
        </w:rPr>
        <w:t>is</w:t>
      </w:r>
      <w:proofErr w:type="spellEnd"/>
      <w:r w:rsidRPr="001258C3">
        <w:rPr>
          <w:rFonts w:ascii="Arial" w:hAnsi="Arial" w:cs="Arial"/>
        </w:rPr>
        <w:t xml:space="preserve"> a </w:t>
      </w:r>
      <w:proofErr w:type="spellStart"/>
      <w:r w:rsidRPr="001258C3">
        <w:rPr>
          <w:rFonts w:ascii="Arial" w:hAnsi="Arial" w:cs="Arial"/>
        </w:rPr>
        <w:t>well-studied</w:t>
      </w:r>
      <w:proofErr w:type="spellEnd"/>
      <w:r w:rsidRPr="001258C3">
        <w:rPr>
          <w:rFonts w:ascii="Arial" w:hAnsi="Arial" w:cs="Arial"/>
        </w:rPr>
        <w:t xml:space="preserve"> </w:t>
      </w:r>
      <w:proofErr w:type="spellStart"/>
      <w:r w:rsidRPr="001258C3">
        <w:rPr>
          <w:rFonts w:ascii="Arial" w:hAnsi="Arial" w:cs="Arial"/>
        </w:rPr>
        <w:t>plant</w:t>
      </w:r>
      <w:proofErr w:type="spellEnd"/>
      <w:r w:rsidRPr="001258C3">
        <w:rPr>
          <w:rFonts w:ascii="Arial" w:hAnsi="Arial" w:cs="Arial"/>
        </w:rPr>
        <w:t xml:space="preserve"> </w:t>
      </w:r>
      <w:proofErr w:type="spellStart"/>
      <w:r w:rsidRPr="001258C3">
        <w:rPr>
          <w:rFonts w:ascii="Arial" w:hAnsi="Arial" w:cs="Arial"/>
        </w:rPr>
        <w:t>lectin</w:t>
      </w:r>
      <w:proofErr w:type="spellEnd"/>
      <w:r w:rsidRPr="001258C3">
        <w:rPr>
          <w:rFonts w:ascii="Arial" w:hAnsi="Arial" w:cs="Arial"/>
        </w:rPr>
        <w:t xml:space="preserve"> (</w:t>
      </w:r>
      <w:proofErr w:type="spellStart"/>
      <w:r w:rsidRPr="001258C3">
        <w:rPr>
          <w:rFonts w:ascii="Arial" w:hAnsi="Arial" w:cs="Arial"/>
        </w:rPr>
        <w:t>carbohydrate-binding</w:t>
      </w:r>
      <w:proofErr w:type="spellEnd"/>
      <w:r w:rsidRPr="001258C3">
        <w:rPr>
          <w:rFonts w:ascii="Arial" w:hAnsi="Arial" w:cs="Arial"/>
        </w:rPr>
        <w:t xml:space="preserve"> </w:t>
      </w:r>
      <w:proofErr w:type="spellStart"/>
      <w:r w:rsidRPr="001258C3">
        <w:rPr>
          <w:rFonts w:ascii="Arial" w:hAnsi="Arial" w:cs="Arial"/>
        </w:rPr>
        <w:t>protein</w:t>
      </w:r>
      <w:proofErr w:type="spellEnd"/>
      <w:r w:rsidRPr="001258C3">
        <w:rPr>
          <w:rFonts w:ascii="Arial" w:hAnsi="Arial" w:cs="Arial"/>
        </w:rPr>
        <w:t>)</w:t>
      </w:r>
      <w:r>
        <w:rPr>
          <w:rFonts w:ascii="Arial" w:hAnsi="Arial" w:cs="Arial"/>
        </w:rPr>
        <w:t xml:space="preserve"> </w:t>
      </w:r>
      <w:proofErr w:type="spellStart"/>
      <w:r>
        <w:rPr>
          <w:rFonts w:ascii="Arial" w:hAnsi="Arial" w:cs="Arial"/>
        </w:rPr>
        <w:t>extracted</w:t>
      </w:r>
      <w:proofErr w:type="spellEnd"/>
      <w:r>
        <w:rPr>
          <w:rFonts w:ascii="Arial" w:hAnsi="Arial" w:cs="Arial"/>
        </w:rPr>
        <w:t xml:space="preserve"> </w:t>
      </w:r>
      <w:proofErr w:type="spellStart"/>
      <w:r>
        <w:rPr>
          <w:rFonts w:ascii="Arial" w:hAnsi="Arial" w:cs="Arial"/>
        </w:rPr>
        <w:t>from</w:t>
      </w:r>
      <w:proofErr w:type="spellEnd"/>
      <w:r>
        <w:rPr>
          <w:rFonts w:ascii="Arial" w:hAnsi="Arial" w:cs="Arial"/>
        </w:rPr>
        <w:t xml:space="preserve"> </w:t>
      </w:r>
      <w:proofErr w:type="spellStart"/>
      <w:r>
        <w:rPr>
          <w:rFonts w:ascii="Arial" w:hAnsi="Arial" w:cs="Arial"/>
        </w:rPr>
        <w:t>jack</w:t>
      </w:r>
      <w:proofErr w:type="spellEnd"/>
      <w:r>
        <w:rPr>
          <w:rFonts w:ascii="Arial" w:hAnsi="Arial" w:cs="Arial"/>
        </w:rPr>
        <w:t xml:space="preserve"> </w:t>
      </w:r>
      <w:proofErr w:type="spellStart"/>
      <w:r>
        <w:rPr>
          <w:rFonts w:ascii="Arial" w:hAnsi="Arial" w:cs="Arial"/>
        </w:rPr>
        <w:t>bean</w:t>
      </w:r>
      <w:proofErr w:type="spellEnd"/>
      <w:r>
        <w:rPr>
          <w:rFonts w:ascii="Arial" w:hAnsi="Arial" w:cs="Arial"/>
        </w:rPr>
        <w:t xml:space="preserve"> sedes,</w:t>
      </w:r>
      <w:r w:rsidRPr="001258C3">
        <w:rPr>
          <w:rFonts w:ascii="Arial" w:hAnsi="Arial" w:cs="Arial"/>
        </w:rPr>
        <w:t xml:space="preserve"> </w:t>
      </w:r>
      <w:proofErr w:type="spellStart"/>
      <w:r w:rsidRPr="001258C3">
        <w:rPr>
          <w:rFonts w:ascii="Arial" w:hAnsi="Arial" w:cs="Arial"/>
        </w:rPr>
        <w:t>exhibited</w:t>
      </w:r>
      <w:proofErr w:type="spellEnd"/>
      <w:r w:rsidRPr="001258C3">
        <w:rPr>
          <w:rFonts w:ascii="Arial" w:hAnsi="Arial" w:cs="Arial"/>
        </w:rPr>
        <w:t xml:space="preserve"> </w:t>
      </w:r>
      <w:proofErr w:type="spellStart"/>
      <w:r w:rsidRPr="001258C3">
        <w:rPr>
          <w:rFonts w:ascii="Arial" w:hAnsi="Arial" w:cs="Arial"/>
        </w:rPr>
        <w:t>limited</w:t>
      </w:r>
      <w:proofErr w:type="spellEnd"/>
      <w:r w:rsidRPr="001258C3">
        <w:rPr>
          <w:rFonts w:ascii="Arial" w:hAnsi="Arial" w:cs="Arial"/>
        </w:rPr>
        <w:t xml:space="preserve"> </w:t>
      </w:r>
      <w:proofErr w:type="spellStart"/>
      <w:r w:rsidRPr="001258C3">
        <w:rPr>
          <w:rFonts w:ascii="Arial" w:hAnsi="Arial" w:cs="Arial"/>
        </w:rPr>
        <w:t>cytotoxicity</w:t>
      </w:r>
      <w:proofErr w:type="spellEnd"/>
      <w:r>
        <w:rPr>
          <w:rFonts w:ascii="Arial" w:hAnsi="Arial" w:cs="Arial"/>
        </w:rPr>
        <w:t xml:space="preserve"> in </w:t>
      </w:r>
      <w:proofErr w:type="spellStart"/>
      <w:r w:rsidRPr="00337AB5">
        <w:rPr>
          <w:rFonts w:ascii="Arial" w:hAnsi="Arial" w:cs="Arial"/>
        </w:rPr>
        <w:t>breast</w:t>
      </w:r>
      <w:proofErr w:type="spellEnd"/>
      <w:r w:rsidRPr="00337AB5">
        <w:rPr>
          <w:rFonts w:ascii="Arial" w:hAnsi="Arial" w:cs="Arial"/>
        </w:rPr>
        <w:t xml:space="preserve"> and </w:t>
      </w:r>
      <w:proofErr w:type="spellStart"/>
      <w:r w:rsidRPr="00337AB5">
        <w:rPr>
          <w:rFonts w:ascii="Arial" w:hAnsi="Arial" w:cs="Arial"/>
        </w:rPr>
        <w:t>liver</w:t>
      </w:r>
      <w:proofErr w:type="spellEnd"/>
      <w:r w:rsidRPr="00337AB5">
        <w:rPr>
          <w:rFonts w:ascii="Arial" w:hAnsi="Arial" w:cs="Arial"/>
        </w:rPr>
        <w:t xml:space="preserve"> </w:t>
      </w:r>
      <w:proofErr w:type="spellStart"/>
      <w:r w:rsidRPr="00337AB5">
        <w:rPr>
          <w:rFonts w:ascii="Arial" w:hAnsi="Arial" w:cs="Arial"/>
        </w:rPr>
        <w:t>cancer</w:t>
      </w:r>
      <w:proofErr w:type="spellEnd"/>
      <w:r w:rsidRPr="00337AB5">
        <w:rPr>
          <w:rFonts w:ascii="Arial" w:hAnsi="Arial" w:cs="Arial"/>
        </w:rPr>
        <w:t xml:space="preserve"> </w:t>
      </w:r>
      <w:proofErr w:type="spellStart"/>
      <w:r w:rsidRPr="00337AB5">
        <w:rPr>
          <w:rFonts w:ascii="Arial" w:hAnsi="Arial" w:cs="Arial"/>
        </w:rPr>
        <w:t>cells</w:t>
      </w:r>
      <w:proofErr w:type="spellEnd"/>
      <w:r>
        <w:rPr>
          <w:rFonts w:ascii="Arial" w:hAnsi="Arial" w:cs="Arial"/>
        </w:rPr>
        <w:t xml:space="preserve"> (</w:t>
      </w:r>
      <w:r w:rsidRPr="00234BA5">
        <w:rPr>
          <w:rFonts w:ascii="Arial" w:hAnsi="Arial" w:cs="Arial"/>
        </w:rPr>
        <w:t>Marey</w:t>
      </w:r>
      <w:r>
        <w:rPr>
          <w:rFonts w:ascii="Arial" w:hAnsi="Arial" w:cs="Arial"/>
        </w:rPr>
        <w:t xml:space="preserve"> et al., 2026</w:t>
      </w:r>
      <w:r w:rsidRPr="004E1C1A">
        <w:rPr>
          <w:rFonts w:ascii="Arial" w:hAnsi="Arial" w:cs="Arial"/>
        </w:rPr>
        <w:t>).</w:t>
      </w:r>
      <w:r>
        <w:rPr>
          <w:rFonts w:ascii="Arial" w:hAnsi="Arial" w:cs="Arial"/>
        </w:rPr>
        <w:t xml:space="preserve"> </w:t>
      </w:r>
      <w:r w:rsidRPr="00772219">
        <w:rPr>
          <w:rFonts w:ascii="Arial" w:hAnsi="Arial" w:cs="Arial"/>
        </w:rPr>
        <w:t xml:space="preserve">Canavalia </w:t>
      </w:r>
      <w:proofErr w:type="spellStart"/>
      <w:r w:rsidRPr="00772219">
        <w:rPr>
          <w:rFonts w:ascii="Arial" w:hAnsi="Arial" w:cs="Arial"/>
        </w:rPr>
        <w:t>ensiformis</w:t>
      </w:r>
      <w:proofErr w:type="spellEnd"/>
      <w:r>
        <w:rPr>
          <w:rFonts w:ascii="Arial" w:hAnsi="Arial" w:cs="Arial"/>
        </w:rPr>
        <w:t xml:space="preserve"> </w:t>
      </w:r>
      <w:proofErr w:type="spellStart"/>
      <w:r w:rsidRPr="008D517F">
        <w:rPr>
          <w:rFonts w:ascii="Arial" w:hAnsi="Arial" w:cs="Arial"/>
        </w:rPr>
        <w:t>inhibited</w:t>
      </w:r>
      <w:proofErr w:type="spellEnd"/>
      <w:r w:rsidRPr="008D517F">
        <w:rPr>
          <w:rFonts w:ascii="Arial" w:hAnsi="Arial" w:cs="Arial"/>
        </w:rPr>
        <w:t xml:space="preserve"> </w:t>
      </w:r>
      <w:proofErr w:type="spellStart"/>
      <w:r w:rsidRPr="008D517F">
        <w:rPr>
          <w:rFonts w:ascii="Arial" w:hAnsi="Arial" w:cs="Arial"/>
        </w:rPr>
        <w:t>the</w:t>
      </w:r>
      <w:proofErr w:type="spellEnd"/>
      <w:r w:rsidRPr="008D517F">
        <w:rPr>
          <w:rFonts w:ascii="Arial" w:hAnsi="Arial" w:cs="Arial"/>
        </w:rPr>
        <w:t xml:space="preserve"> </w:t>
      </w:r>
      <w:proofErr w:type="spellStart"/>
      <w:r w:rsidRPr="008D517F">
        <w:rPr>
          <w:rFonts w:ascii="Arial" w:hAnsi="Arial" w:cs="Arial"/>
        </w:rPr>
        <w:t>growth</w:t>
      </w:r>
      <w:proofErr w:type="spellEnd"/>
      <w:r w:rsidRPr="008D517F">
        <w:rPr>
          <w:rFonts w:ascii="Arial" w:hAnsi="Arial" w:cs="Arial"/>
        </w:rPr>
        <w:t xml:space="preserve"> </w:t>
      </w:r>
      <w:proofErr w:type="spellStart"/>
      <w:r w:rsidRPr="008D517F">
        <w:rPr>
          <w:rFonts w:ascii="Arial" w:hAnsi="Arial" w:cs="Arial"/>
        </w:rPr>
        <w:t>of</w:t>
      </w:r>
      <w:proofErr w:type="spellEnd"/>
      <w:r w:rsidRPr="008D517F">
        <w:rPr>
          <w:rFonts w:ascii="Arial" w:hAnsi="Arial" w:cs="Arial"/>
        </w:rPr>
        <w:t xml:space="preserve"> MCF-7 </w:t>
      </w:r>
      <w:proofErr w:type="spellStart"/>
      <w:r w:rsidRPr="008D517F">
        <w:rPr>
          <w:rFonts w:ascii="Arial" w:hAnsi="Arial" w:cs="Arial"/>
        </w:rPr>
        <w:t>cells</w:t>
      </w:r>
      <w:proofErr w:type="spellEnd"/>
      <w:r w:rsidRPr="008D517F">
        <w:rPr>
          <w:rFonts w:ascii="Arial" w:hAnsi="Arial" w:cs="Arial"/>
        </w:rPr>
        <w:t xml:space="preserve"> in </w:t>
      </w:r>
      <w:proofErr w:type="spellStart"/>
      <w:r w:rsidRPr="008D517F">
        <w:rPr>
          <w:rFonts w:ascii="Arial" w:hAnsi="Arial" w:cs="Arial"/>
        </w:rPr>
        <w:t>dose</w:t>
      </w:r>
      <w:proofErr w:type="spellEnd"/>
      <w:r w:rsidRPr="008D517F">
        <w:rPr>
          <w:rFonts w:ascii="Arial" w:hAnsi="Arial" w:cs="Arial"/>
        </w:rPr>
        <w:t>- and time-</w:t>
      </w:r>
      <w:proofErr w:type="spellStart"/>
      <w:r w:rsidRPr="008D517F">
        <w:rPr>
          <w:rFonts w:ascii="Arial" w:hAnsi="Arial" w:cs="Arial"/>
        </w:rPr>
        <w:t>dependent</w:t>
      </w:r>
      <w:proofErr w:type="spellEnd"/>
      <w:r w:rsidRPr="008D517F">
        <w:rPr>
          <w:rFonts w:ascii="Arial" w:hAnsi="Arial" w:cs="Arial"/>
        </w:rPr>
        <w:t xml:space="preserve"> </w:t>
      </w:r>
      <w:proofErr w:type="spellStart"/>
      <w:r w:rsidRPr="008D517F">
        <w:rPr>
          <w:rFonts w:ascii="Arial" w:hAnsi="Arial" w:cs="Arial"/>
        </w:rPr>
        <w:t>manners</w:t>
      </w:r>
      <w:proofErr w:type="spellEnd"/>
      <w:r>
        <w:rPr>
          <w:rFonts w:ascii="Arial" w:hAnsi="Arial" w:cs="Arial"/>
        </w:rPr>
        <w:t xml:space="preserve"> (Shi et al., 2013</w:t>
      </w:r>
      <w:r w:rsidRPr="008D517F">
        <w:rPr>
          <w:rFonts w:ascii="Arial" w:hAnsi="Arial" w:cs="Arial"/>
        </w:rPr>
        <w:t>).</w:t>
      </w:r>
      <w:r w:rsidRPr="00B762D1">
        <w:t xml:space="preserve"> </w:t>
      </w:r>
      <w:r>
        <w:rPr>
          <w:rFonts w:ascii="Arial" w:hAnsi="Arial" w:cs="Arial"/>
        </w:rPr>
        <w:t>T</w:t>
      </w:r>
      <w:r w:rsidRPr="00B762D1">
        <w:rPr>
          <w:rFonts w:ascii="Arial" w:hAnsi="Arial" w:cs="Arial"/>
        </w:rPr>
        <w:t xml:space="preserve">he </w:t>
      </w:r>
      <w:proofErr w:type="spellStart"/>
      <w:r w:rsidRPr="00B762D1">
        <w:rPr>
          <w:rFonts w:ascii="Arial" w:hAnsi="Arial" w:cs="Arial"/>
        </w:rPr>
        <w:t>most</w:t>
      </w:r>
      <w:proofErr w:type="spellEnd"/>
      <w:r w:rsidRPr="00B762D1">
        <w:rPr>
          <w:rFonts w:ascii="Arial" w:hAnsi="Arial" w:cs="Arial"/>
        </w:rPr>
        <w:t xml:space="preserve"> </w:t>
      </w:r>
      <w:proofErr w:type="spellStart"/>
      <w:r w:rsidRPr="00B762D1">
        <w:rPr>
          <w:rFonts w:ascii="Arial" w:hAnsi="Arial" w:cs="Arial"/>
        </w:rPr>
        <w:t>studied</w:t>
      </w:r>
      <w:proofErr w:type="spellEnd"/>
      <w:r w:rsidRPr="00B762D1">
        <w:rPr>
          <w:rFonts w:ascii="Arial" w:hAnsi="Arial" w:cs="Arial"/>
        </w:rPr>
        <w:t xml:space="preserve"> receptor </w:t>
      </w:r>
      <w:proofErr w:type="spellStart"/>
      <w:r w:rsidRPr="00B762D1">
        <w:rPr>
          <w:rFonts w:ascii="Arial" w:hAnsi="Arial" w:cs="Arial"/>
        </w:rPr>
        <w:t>of</w:t>
      </w:r>
      <w:proofErr w:type="spellEnd"/>
      <w:r w:rsidRPr="00B762D1">
        <w:rPr>
          <w:rFonts w:ascii="Arial" w:hAnsi="Arial" w:cs="Arial"/>
        </w:rPr>
        <w:t xml:space="preserve"> </w:t>
      </w:r>
      <w:proofErr w:type="spellStart"/>
      <w:r w:rsidRPr="00B762D1">
        <w:rPr>
          <w:rFonts w:ascii="Arial" w:hAnsi="Arial" w:cs="Arial"/>
        </w:rPr>
        <w:t>ConA</w:t>
      </w:r>
      <w:proofErr w:type="spellEnd"/>
      <w:r w:rsidRPr="00B762D1">
        <w:rPr>
          <w:rFonts w:ascii="Arial" w:hAnsi="Arial" w:cs="Arial"/>
        </w:rPr>
        <w:t xml:space="preserve"> </w:t>
      </w:r>
      <w:proofErr w:type="spellStart"/>
      <w:r w:rsidRPr="00B762D1">
        <w:rPr>
          <w:rFonts w:ascii="Arial" w:hAnsi="Arial" w:cs="Arial"/>
        </w:rPr>
        <w:t>biology</w:t>
      </w:r>
      <w:proofErr w:type="spellEnd"/>
      <w:r w:rsidRPr="00B762D1">
        <w:rPr>
          <w:rFonts w:ascii="Arial" w:hAnsi="Arial" w:cs="Arial"/>
        </w:rPr>
        <w:t xml:space="preserve"> </w:t>
      </w:r>
      <w:proofErr w:type="spellStart"/>
      <w:r w:rsidRPr="00B762D1">
        <w:rPr>
          <w:rFonts w:ascii="Arial" w:hAnsi="Arial" w:cs="Arial"/>
        </w:rPr>
        <w:t>is</w:t>
      </w:r>
      <w:proofErr w:type="spellEnd"/>
      <w:r w:rsidRPr="00B762D1">
        <w:rPr>
          <w:rFonts w:ascii="Arial" w:hAnsi="Arial" w:cs="Arial"/>
        </w:rPr>
        <w:t xml:space="preserve"> MT1-MMP (</w:t>
      </w:r>
      <w:proofErr w:type="spellStart"/>
      <w:r w:rsidRPr="00B762D1">
        <w:rPr>
          <w:rFonts w:ascii="Arial" w:hAnsi="Arial" w:cs="Arial"/>
        </w:rPr>
        <w:t>Membrane-Type</w:t>
      </w:r>
      <w:proofErr w:type="spellEnd"/>
      <w:r w:rsidRPr="00B762D1">
        <w:rPr>
          <w:rFonts w:ascii="Arial" w:hAnsi="Arial" w:cs="Arial"/>
        </w:rPr>
        <w:t xml:space="preserve"> Matrix MetalloProteinase-1). </w:t>
      </w:r>
      <w:proofErr w:type="spellStart"/>
      <w:r w:rsidRPr="00B762D1">
        <w:rPr>
          <w:rFonts w:ascii="Arial" w:hAnsi="Arial" w:cs="Arial"/>
        </w:rPr>
        <w:t>It</w:t>
      </w:r>
      <w:proofErr w:type="spellEnd"/>
      <w:r w:rsidRPr="00B762D1">
        <w:rPr>
          <w:rFonts w:ascii="Arial" w:hAnsi="Arial" w:cs="Arial"/>
        </w:rPr>
        <w:t xml:space="preserve"> </w:t>
      </w:r>
      <w:proofErr w:type="spellStart"/>
      <w:r w:rsidRPr="00B762D1">
        <w:rPr>
          <w:rFonts w:ascii="Arial" w:hAnsi="Arial" w:cs="Arial"/>
        </w:rPr>
        <w:t>evidenced</w:t>
      </w:r>
      <w:proofErr w:type="spellEnd"/>
      <w:r w:rsidRPr="00B762D1">
        <w:rPr>
          <w:rFonts w:ascii="Arial" w:hAnsi="Arial" w:cs="Arial"/>
        </w:rPr>
        <w:t xml:space="preserve"> </w:t>
      </w:r>
      <w:proofErr w:type="spellStart"/>
      <w:r w:rsidRPr="00B762D1">
        <w:rPr>
          <w:rFonts w:ascii="Arial" w:hAnsi="Arial" w:cs="Arial"/>
        </w:rPr>
        <w:t>that</w:t>
      </w:r>
      <w:proofErr w:type="spellEnd"/>
      <w:r w:rsidRPr="00B762D1">
        <w:rPr>
          <w:rFonts w:ascii="Arial" w:hAnsi="Arial" w:cs="Arial"/>
        </w:rPr>
        <w:t xml:space="preserve"> </w:t>
      </w:r>
      <w:proofErr w:type="spellStart"/>
      <w:r w:rsidRPr="00B762D1">
        <w:rPr>
          <w:rFonts w:ascii="Arial" w:hAnsi="Arial" w:cs="Arial"/>
        </w:rPr>
        <w:t>the</w:t>
      </w:r>
      <w:proofErr w:type="spellEnd"/>
      <w:r w:rsidRPr="00B762D1">
        <w:rPr>
          <w:rFonts w:ascii="Arial" w:hAnsi="Arial" w:cs="Arial"/>
        </w:rPr>
        <w:t xml:space="preserve"> tumor </w:t>
      </w:r>
      <w:proofErr w:type="spellStart"/>
      <w:r w:rsidRPr="00B762D1">
        <w:rPr>
          <w:rFonts w:ascii="Arial" w:hAnsi="Arial" w:cs="Arial"/>
        </w:rPr>
        <w:t>cells</w:t>
      </w:r>
      <w:proofErr w:type="spellEnd"/>
      <w:r w:rsidRPr="00B762D1">
        <w:rPr>
          <w:rFonts w:ascii="Arial" w:hAnsi="Arial" w:cs="Arial"/>
        </w:rPr>
        <w:t xml:space="preserve"> </w:t>
      </w:r>
      <w:proofErr w:type="spellStart"/>
      <w:r w:rsidRPr="00B762D1">
        <w:rPr>
          <w:rFonts w:ascii="Arial" w:hAnsi="Arial" w:cs="Arial"/>
        </w:rPr>
        <w:t>benefit</w:t>
      </w:r>
      <w:proofErr w:type="spellEnd"/>
      <w:r w:rsidRPr="00B762D1">
        <w:rPr>
          <w:rFonts w:ascii="Arial" w:hAnsi="Arial" w:cs="Arial"/>
        </w:rPr>
        <w:t xml:space="preserve"> </w:t>
      </w:r>
      <w:proofErr w:type="spellStart"/>
      <w:r w:rsidRPr="00B762D1">
        <w:rPr>
          <w:rFonts w:ascii="Arial" w:hAnsi="Arial" w:cs="Arial"/>
        </w:rPr>
        <w:t>from</w:t>
      </w:r>
      <w:proofErr w:type="spellEnd"/>
      <w:r w:rsidRPr="00B762D1">
        <w:rPr>
          <w:rFonts w:ascii="Arial" w:hAnsi="Arial" w:cs="Arial"/>
        </w:rPr>
        <w:t xml:space="preserve"> MT1-MMPs </w:t>
      </w:r>
      <w:proofErr w:type="spellStart"/>
      <w:r w:rsidRPr="00B762D1">
        <w:rPr>
          <w:rFonts w:ascii="Arial" w:hAnsi="Arial" w:cs="Arial"/>
        </w:rPr>
        <w:t>since</w:t>
      </w:r>
      <w:proofErr w:type="spellEnd"/>
      <w:r w:rsidRPr="00B762D1">
        <w:rPr>
          <w:rFonts w:ascii="Arial" w:hAnsi="Arial" w:cs="Arial"/>
        </w:rPr>
        <w:t xml:space="preserve"> </w:t>
      </w:r>
      <w:proofErr w:type="spellStart"/>
      <w:r w:rsidRPr="00B762D1">
        <w:rPr>
          <w:rFonts w:ascii="Arial" w:hAnsi="Arial" w:cs="Arial"/>
        </w:rPr>
        <w:t>they</w:t>
      </w:r>
      <w:proofErr w:type="spellEnd"/>
      <w:r w:rsidRPr="00B762D1">
        <w:rPr>
          <w:rFonts w:ascii="Arial" w:hAnsi="Arial" w:cs="Arial"/>
        </w:rPr>
        <w:t xml:space="preserve"> cause a </w:t>
      </w:r>
      <w:proofErr w:type="spellStart"/>
      <w:r w:rsidRPr="00B762D1">
        <w:rPr>
          <w:rFonts w:ascii="Arial" w:hAnsi="Arial" w:cs="Arial"/>
        </w:rPr>
        <w:t>simpler</w:t>
      </w:r>
      <w:proofErr w:type="spellEnd"/>
      <w:r w:rsidRPr="00B762D1">
        <w:rPr>
          <w:rFonts w:ascii="Arial" w:hAnsi="Arial" w:cs="Arial"/>
        </w:rPr>
        <w:t xml:space="preserve"> </w:t>
      </w:r>
      <w:proofErr w:type="spellStart"/>
      <w:r w:rsidRPr="00B762D1">
        <w:rPr>
          <w:rFonts w:ascii="Arial" w:hAnsi="Arial" w:cs="Arial"/>
        </w:rPr>
        <w:t>metastasis</w:t>
      </w:r>
      <w:proofErr w:type="spellEnd"/>
      <w:r w:rsidRPr="00B762D1">
        <w:rPr>
          <w:rFonts w:ascii="Arial" w:hAnsi="Arial" w:cs="Arial"/>
        </w:rPr>
        <w:t xml:space="preserve"> and </w:t>
      </w:r>
      <w:proofErr w:type="spellStart"/>
      <w:r w:rsidRPr="00B762D1">
        <w:rPr>
          <w:rFonts w:ascii="Arial" w:hAnsi="Arial" w:cs="Arial"/>
        </w:rPr>
        <w:t>neovascularization</w:t>
      </w:r>
      <w:proofErr w:type="spellEnd"/>
      <w:r w:rsidRPr="00B762D1">
        <w:rPr>
          <w:rFonts w:ascii="Arial" w:hAnsi="Arial" w:cs="Arial"/>
        </w:rPr>
        <w:t xml:space="preserve"> </w:t>
      </w:r>
      <w:proofErr w:type="spellStart"/>
      <w:r w:rsidRPr="00B762D1">
        <w:rPr>
          <w:rFonts w:ascii="Arial" w:hAnsi="Arial" w:cs="Arial"/>
        </w:rPr>
        <w:t>by</w:t>
      </w:r>
      <w:proofErr w:type="spellEnd"/>
      <w:r w:rsidRPr="00B762D1">
        <w:rPr>
          <w:rFonts w:ascii="Arial" w:hAnsi="Arial" w:cs="Arial"/>
        </w:rPr>
        <w:t xml:space="preserve"> </w:t>
      </w:r>
      <w:proofErr w:type="spellStart"/>
      <w:r w:rsidRPr="00B762D1">
        <w:rPr>
          <w:rFonts w:ascii="Arial" w:hAnsi="Arial" w:cs="Arial"/>
        </w:rPr>
        <w:t>activating</w:t>
      </w:r>
      <w:proofErr w:type="spellEnd"/>
      <w:r w:rsidRPr="00B762D1">
        <w:rPr>
          <w:rFonts w:ascii="Arial" w:hAnsi="Arial" w:cs="Arial"/>
        </w:rPr>
        <w:t xml:space="preserve"> </w:t>
      </w:r>
      <w:proofErr w:type="spellStart"/>
      <w:r w:rsidRPr="00B762D1">
        <w:rPr>
          <w:rFonts w:ascii="Arial" w:hAnsi="Arial" w:cs="Arial"/>
        </w:rPr>
        <w:t>different</w:t>
      </w:r>
      <w:proofErr w:type="spellEnd"/>
      <w:r w:rsidRPr="00B762D1">
        <w:rPr>
          <w:rFonts w:ascii="Arial" w:hAnsi="Arial" w:cs="Arial"/>
        </w:rPr>
        <w:t xml:space="preserve"> </w:t>
      </w:r>
      <w:proofErr w:type="spellStart"/>
      <w:r w:rsidRPr="00B762D1">
        <w:rPr>
          <w:rFonts w:ascii="Arial" w:hAnsi="Arial" w:cs="Arial"/>
        </w:rPr>
        <w:t>MMPs</w:t>
      </w:r>
      <w:proofErr w:type="spellEnd"/>
      <w:r>
        <w:rPr>
          <w:rFonts w:ascii="Arial" w:hAnsi="Arial" w:cs="Arial"/>
        </w:rPr>
        <w:t xml:space="preserve"> (Sato et al., 2005, </w:t>
      </w:r>
      <w:proofErr w:type="spellStart"/>
      <w:r w:rsidRPr="00E43B26">
        <w:rPr>
          <w:rFonts w:ascii="Arial" w:hAnsi="Arial" w:cs="Arial"/>
        </w:rPr>
        <w:t>Sounni</w:t>
      </w:r>
      <w:proofErr w:type="spellEnd"/>
      <w:r w:rsidRPr="00E43B26">
        <w:rPr>
          <w:rFonts w:ascii="Arial" w:hAnsi="Arial" w:cs="Arial"/>
        </w:rPr>
        <w:t>)</w:t>
      </w:r>
      <w:r>
        <w:rPr>
          <w:rFonts w:ascii="Arial" w:hAnsi="Arial" w:cs="Arial"/>
        </w:rPr>
        <w:t xml:space="preserve"> et al., 2025,</w:t>
      </w:r>
      <w:r w:rsidRPr="002E57AE">
        <w:t xml:space="preserve"> </w:t>
      </w:r>
      <w:r w:rsidRPr="002E57AE">
        <w:rPr>
          <w:rFonts w:ascii="Arial" w:hAnsi="Arial" w:cs="Arial"/>
        </w:rPr>
        <w:t>Cavada</w:t>
      </w:r>
      <w:r>
        <w:rPr>
          <w:rFonts w:ascii="Arial" w:hAnsi="Arial" w:cs="Arial"/>
        </w:rPr>
        <w:t xml:space="preserve"> et al., 2023).</w:t>
      </w:r>
    </w:p>
    <w:p w14:paraId="0A325215" w14:textId="77777777" w:rsidR="00E05C63" w:rsidRPr="00E3569F" w:rsidRDefault="00E05C63" w:rsidP="00E05C63">
      <w:pPr>
        <w:spacing w:line="360" w:lineRule="auto"/>
        <w:jc w:val="both"/>
        <w:rPr>
          <w:rFonts w:ascii="Arial" w:hAnsi="Arial" w:cs="Arial"/>
        </w:rPr>
      </w:pPr>
      <w:r w:rsidRPr="00E3569F">
        <w:rPr>
          <w:rFonts w:ascii="Arial" w:hAnsi="Arial" w:cs="Arial"/>
        </w:rPr>
        <w:t xml:space="preserve">The </w:t>
      </w:r>
      <w:proofErr w:type="spellStart"/>
      <w:r w:rsidRPr="00E3569F">
        <w:rPr>
          <w:rFonts w:ascii="Arial" w:hAnsi="Arial" w:cs="Arial"/>
        </w:rPr>
        <w:t>lectin</w:t>
      </w:r>
      <w:proofErr w:type="spellEnd"/>
      <w:r w:rsidRPr="00E3569F">
        <w:rPr>
          <w:rFonts w:ascii="Arial" w:hAnsi="Arial" w:cs="Arial"/>
        </w:rPr>
        <w:t xml:space="preserve"> </w:t>
      </w:r>
      <w:proofErr w:type="spellStart"/>
      <w:r w:rsidRPr="00E3569F">
        <w:rPr>
          <w:rFonts w:ascii="Arial" w:hAnsi="Arial" w:cs="Arial"/>
        </w:rPr>
        <w:t>from</w:t>
      </w:r>
      <w:proofErr w:type="spellEnd"/>
      <w:r w:rsidRPr="00E3569F">
        <w:rPr>
          <w:rFonts w:ascii="Arial" w:hAnsi="Arial" w:cs="Arial"/>
        </w:rPr>
        <w:t xml:space="preserve"> </w:t>
      </w:r>
      <w:r w:rsidRPr="00E3569F">
        <w:rPr>
          <w:rFonts w:ascii="Arial" w:hAnsi="Arial" w:cs="Arial"/>
          <w:i/>
        </w:rPr>
        <w:t xml:space="preserve">Canavalia </w:t>
      </w:r>
      <w:proofErr w:type="spellStart"/>
      <w:r w:rsidRPr="00E3569F">
        <w:rPr>
          <w:rFonts w:ascii="Arial" w:hAnsi="Arial" w:cs="Arial"/>
          <w:i/>
        </w:rPr>
        <w:t>ensiformis</w:t>
      </w:r>
      <w:proofErr w:type="spellEnd"/>
      <w:r w:rsidRPr="00E3569F">
        <w:rPr>
          <w:rFonts w:ascii="Arial" w:hAnsi="Arial" w:cs="Arial"/>
        </w:rPr>
        <w:t xml:space="preserve"> </w:t>
      </w:r>
      <w:proofErr w:type="spellStart"/>
      <w:r w:rsidRPr="00E3569F">
        <w:rPr>
          <w:rFonts w:ascii="Arial" w:hAnsi="Arial" w:cs="Arial"/>
        </w:rPr>
        <w:t>exhibits</w:t>
      </w:r>
      <w:proofErr w:type="spellEnd"/>
      <w:r w:rsidRPr="00E3569F">
        <w:rPr>
          <w:rFonts w:ascii="Arial" w:hAnsi="Arial" w:cs="Arial"/>
        </w:rPr>
        <w:t xml:space="preserve"> </w:t>
      </w:r>
      <w:proofErr w:type="spellStart"/>
      <w:r w:rsidRPr="00E3569F">
        <w:rPr>
          <w:rFonts w:ascii="Arial" w:hAnsi="Arial" w:cs="Arial"/>
        </w:rPr>
        <w:t>biphasic</w:t>
      </w:r>
      <w:proofErr w:type="spellEnd"/>
      <w:r w:rsidRPr="00E3569F">
        <w:rPr>
          <w:rFonts w:ascii="Arial" w:hAnsi="Arial" w:cs="Arial"/>
        </w:rPr>
        <w:t xml:space="preserve"> </w:t>
      </w:r>
      <w:proofErr w:type="spellStart"/>
      <w:r w:rsidRPr="00E3569F">
        <w:rPr>
          <w:rFonts w:ascii="Arial" w:hAnsi="Arial" w:cs="Arial"/>
        </w:rPr>
        <w:t>behaviour</w:t>
      </w:r>
      <w:proofErr w:type="spellEnd"/>
      <w:r w:rsidRPr="00E3569F">
        <w:rPr>
          <w:rFonts w:ascii="Arial" w:hAnsi="Arial" w:cs="Arial"/>
        </w:rPr>
        <w:t xml:space="preserve">, as </w:t>
      </w:r>
      <w:proofErr w:type="spellStart"/>
      <w:r w:rsidRPr="00E3569F">
        <w:rPr>
          <w:rFonts w:ascii="Arial" w:hAnsi="Arial" w:cs="Arial"/>
        </w:rPr>
        <w:t>its</w:t>
      </w:r>
      <w:proofErr w:type="spellEnd"/>
      <w:r w:rsidRPr="00E3569F">
        <w:rPr>
          <w:rFonts w:ascii="Arial" w:hAnsi="Arial" w:cs="Arial"/>
        </w:rPr>
        <w:t xml:space="preserve"> </w:t>
      </w:r>
      <w:proofErr w:type="spellStart"/>
      <w:r w:rsidRPr="00E3569F">
        <w:rPr>
          <w:rFonts w:ascii="Arial" w:hAnsi="Arial" w:cs="Arial"/>
        </w:rPr>
        <w:t>recognition</w:t>
      </w:r>
      <w:proofErr w:type="spellEnd"/>
      <w:r w:rsidRPr="00E3569F">
        <w:rPr>
          <w:rFonts w:ascii="Arial" w:hAnsi="Arial" w:cs="Arial"/>
        </w:rPr>
        <w:t xml:space="preserve"> </w:t>
      </w:r>
      <w:proofErr w:type="spellStart"/>
      <w:r w:rsidRPr="00E3569F">
        <w:rPr>
          <w:rFonts w:ascii="Arial" w:hAnsi="Arial" w:cs="Arial"/>
        </w:rPr>
        <w:t>decreases</w:t>
      </w:r>
      <w:proofErr w:type="spellEnd"/>
      <w:r w:rsidRPr="00E3569F">
        <w:rPr>
          <w:rFonts w:ascii="Arial" w:hAnsi="Arial" w:cs="Arial"/>
        </w:rPr>
        <w:t xml:space="preserve"> in grade II </w:t>
      </w:r>
      <w:proofErr w:type="spellStart"/>
      <w:r w:rsidRPr="00E3569F">
        <w:rPr>
          <w:rFonts w:ascii="Arial" w:hAnsi="Arial" w:cs="Arial"/>
        </w:rPr>
        <w:t>cancer</w:t>
      </w:r>
      <w:proofErr w:type="spellEnd"/>
      <w:r w:rsidRPr="00E3569F">
        <w:rPr>
          <w:rFonts w:ascii="Arial" w:hAnsi="Arial" w:cs="Arial"/>
        </w:rPr>
        <w:t xml:space="preserve"> </w:t>
      </w:r>
      <w:proofErr w:type="spellStart"/>
      <w:r w:rsidRPr="00E3569F">
        <w:rPr>
          <w:rFonts w:ascii="Arial" w:hAnsi="Arial" w:cs="Arial"/>
        </w:rPr>
        <w:t>samples</w:t>
      </w:r>
      <w:proofErr w:type="spellEnd"/>
      <w:r w:rsidRPr="00E3569F">
        <w:rPr>
          <w:rFonts w:ascii="Arial" w:hAnsi="Arial" w:cs="Arial"/>
        </w:rPr>
        <w:t xml:space="preserve">, </w:t>
      </w:r>
      <w:proofErr w:type="spellStart"/>
      <w:r w:rsidRPr="00E3569F">
        <w:rPr>
          <w:rFonts w:ascii="Arial" w:hAnsi="Arial" w:cs="Arial"/>
        </w:rPr>
        <w:t>whilst</w:t>
      </w:r>
      <w:proofErr w:type="spellEnd"/>
      <w:r w:rsidRPr="00E3569F">
        <w:rPr>
          <w:rFonts w:ascii="Arial" w:hAnsi="Arial" w:cs="Arial"/>
        </w:rPr>
        <w:t xml:space="preserve"> </w:t>
      </w:r>
      <w:proofErr w:type="spellStart"/>
      <w:r w:rsidRPr="00E3569F">
        <w:rPr>
          <w:rFonts w:ascii="Arial" w:hAnsi="Arial" w:cs="Arial"/>
        </w:rPr>
        <w:t>it</w:t>
      </w:r>
      <w:proofErr w:type="spellEnd"/>
      <w:r w:rsidRPr="00E3569F">
        <w:rPr>
          <w:rFonts w:ascii="Arial" w:hAnsi="Arial" w:cs="Arial"/>
        </w:rPr>
        <w:t xml:space="preserve"> </w:t>
      </w:r>
      <w:proofErr w:type="spellStart"/>
      <w:r w:rsidRPr="00E3569F">
        <w:rPr>
          <w:rFonts w:ascii="Arial" w:hAnsi="Arial" w:cs="Arial"/>
        </w:rPr>
        <w:t>increases</w:t>
      </w:r>
      <w:proofErr w:type="spellEnd"/>
      <w:r w:rsidRPr="00E3569F">
        <w:rPr>
          <w:rFonts w:ascii="Arial" w:hAnsi="Arial" w:cs="Arial"/>
        </w:rPr>
        <w:t xml:space="preserve"> in grade III </w:t>
      </w:r>
      <w:proofErr w:type="spellStart"/>
      <w:r w:rsidRPr="00E3569F">
        <w:rPr>
          <w:rFonts w:ascii="Arial" w:hAnsi="Arial" w:cs="Arial"/>
        </w:rPr>
        <w:t>samples</w:t>
      </w:r>
      <w:proofErr w:type="spellEnd"/>
      <w:r w:rsidRPr="00E3569F">
        <w:rPr>
          <w:rFonts w:ascii="Arial" w:hAnsi="Arial" w:cs="Arial"/>
        </w:rPr>
        <w:t xml:space="preserve">; </w:t>
      </w:r>
      <w:proofErr w:type="spellStart"/>
      <w:r w:rsidRPr="00E3569F">
        <w:rPr>
          <w:rFonts w:ascii="Arial" w:hAnsi="Arial" w:cs="Arial"/>
        </w:rPr>
        <w:t>this</w:t>
      </w:r>
      <w:proofErr w:type="spellEnd"/>
      <w:r w:rsidRPr="00E3569F">
        <w:rPr>
          <w:rFonts w:ascii="Arial" w:hAnsi="Arial" w:cs="Arial"/>
        </w:rPr>
        <w:t xml:space="preserve"> </w:t>
      </w:r>
      <w:proofErr w:type="spellStart"/>
      <w:r w:rsidRPr="00E3569F">
        <w:rPr>
          <w:rFonts w:ascii="Arial" w:hAnsi="Arial" w:cs="Arial"/>
        </w:rPr>
        <w:t>suggests</w:t>
      </w:r>
      <w:proofErr w:type="spellEnd"/>
      <w:r w:rsidRPr="00E3569F">
        <w:rPr>
          <w:rFonts w:ascii="Arial" w:hAnsi="Arial" w:cs="Arial"/>
        </w:rPr>
        <w:t xml:space="preserve"> </w:t>
      </w:r>
      <w:proofErr w:type="spellStart"/>
      <w:r w:rsidRPr="00E3569F">
        <w:rPr>
          <w:rFonts w:ascii="Arial" w:hAnsi="Arial" w:cs="Arial"/>
        </w:rPr>
        <w:t>that</w:t>
      </w:r>
      <w:proofErr w:type="spellEnd"/>
      <w:r w:rsidRPr="00E3569F">
        <w:rPr>
          <w:rFonts w:ascii="Arial" w:hAnsi="Arial" w:cs="Arial"/>
        </w:rPr>
        <w:t xml:space="preserve"> </w:t>
      </w:r>
      <w:proofErr w:type="spellStart"/>
      <w:r w:rsidRPr="00E3569F">
        <w:rPr>
          <w:rFonts w:ascii="Arial" w:hAnsi="Arial" w:cs="Arial"/>
        </w:rPr>
        <w:t>the</w:t>
      </w:r>
      <w:proofErr w:type="spellEnd"/>
      <w:r w:rsidRPr="00E3569F">
        <w:rPr>
          <w:rFonts w:ascii="Arial" w:hAnsi="Arial" w:cs="Arial"/>
        </w:rPr>
        <w:t xml:space="preserve"> </w:t>
      </w:r>
      <w:proofErr w:type="spellStart"/>
      <w:r w:rsidRPr="00E3569F">
        <w:rPr>
          <w:rFonts w:ascii="Arial" w:hAnsi="Arial" w:cs="Arial"/>
        </w:rPr>
        <w:t>expression</w:t>
      </w:r>
      <w:proofErr w:type="spellEnd"/>
      <w:r w:rsidRPr="00E3569F">
        <w:rPr>
          <w:rFonts w:ascii="Arial" w:hAnsi="Arial" w:cs="Arial"/>
        </w:rPr>
        <w:t xml:space="preserve"> </w:t>
      </w:r>
      <w:proofErr w:type="spellStart"/>
      <w:r w:rsidRPr="00E3569F">
        <w:rPr>
          <w:rFonts w:ascii="Arial" w:hAnsi="Arial" w:cs="Arial"/>
        </w:rPr>
        <w:t>of</w:t>
      </w:r>
      <w:proofErr w:type="spellEnd"/>
      <w:r w:rsidRPr="00E3569F">
        <w:rPr>
          <w:rFonts w:ascii="Arial" w:hAnsi="Arial" w:cs="Arial"/>
        </w:rPr>
        <w:t xml:space="preserve"> </w:t>
      </w:r>
      <w:proofErr w:type="spellStart"/>
      <w:r w:rsidRPr="00E3569F">
        <w:rPr>
          <w:rFonts w:ascii="Arial" w:hAnsi="Arial" w:cs="Arial"/>
        </w:rPr>
        <w:t>the</w:t>
      </w:r>
      <w:proofErr w:type="spellEnd"/>
      <w:r w:rsidRPr="00E3569F">
        <w:rPr>
          <w:rFonts w:ascii="Arial" w:hAnsi="Arial" w:cs="Arial"/>
        </w:rPr>
        <w:t xml:space="preserve"> </w:t>
      </w:r>
      <w:proofErr w:type="spellStart"/>
      <w:r w:rsidRPr="00E3569F">
        <w:rPr>
          <w:rFonts w:ascii="Arial" w:hAnsi="Arial" w:cs="Arial"/>
        </w:rPr>
        <w:t>oligosaccharide</w:t>
      </w:r>
      <w:proofErr w:type="spellEnd"/>
      <w:r w:rsidRPr="00E3569F">
        <w:rPr>
          <w:rFonts w:ascii="Arial" w:hAnsi="Arial" w:cs="Arial"/>
        </w:rPr>
        <w:t xml:space="preserve"> </w:t>
      </w:r>
      <w:proofErr w:type="spellStart"/>
      <w:r w:rsidRPr="00E3569F">
        <w:rPr>
          <w:rFonts w:ascii="Arial" w:hAnsi="Arial" w:cs="Arial"/>
        </w:rPr>
        <w:t>structures</w:t>
      </w:r>
      <w:proofErr w:type="spellEnd"/>
      <w:r w:rsidRPr="00E3569F">
        <w:rPr>
          <w:rFonts w:ascii="Arial" w:hAnsi="Arial" w:cs="Arial"/>
        </w:rPr>
        <w:t xml:space="preserve"> </w:t>
      </w:r>
      <w:proofErr w:type="spellStart"/>
      <w:r w:rsidRPr="00E3569F">
        <w:rPr>
          <w:rFonts w:ascii="Arial" w:hAnsi="Arial" w:cs="Arial"/>
        </w:rPr>
        <w:t>recognised</w:t>
      </w:r>
      <w:proofErr w:type="spellEnd"/>
      <w:r w:rsidRPr="00E3569F">
        <w:rPr>
          <w:rFonts w:ascii="Arial" w:hAnsi="Arial" w:cs="Arial"/>
        </w:rPr>
        <w:t xml:space="preserve"> </w:t>
      </w:r>
      <w:proofErr w:type="spellStart"/>
      <w:r w:rsidRPr="00E3569F">
        <w:rPr>
          <w:rFonts w:ascii="Arial" w:hAnsi="Arial" w:cs="Arial"/>
        </w:rPr>
        <w:t>by</w:t>
      </w:r>
      <w:proofErr w:type="spellEnd"/>
      <w:r w:rsidRPr="00E3569F">
        <w:rPr>
          <w:rFonts w:ascii="Arial" w:hAnsi="Arial" w:cs="Arial"/>
        </w:rPr>
        <w:t xml:space="preserve"> </w:t>
      </w:r>
      <w:proofErr w:type="spellStart"/>
      <w:r w:rsidRPr="00E3569F">
        <w:rPr>
          <w:rFonts w:ascii="Arial" w:hAnsi="Arial" w:cs="Arial"/>
        </w:rPr>
        <w:t>this</w:t>
      </w:r>
      <w:proofErr w:type="spellEnd"/>
      <w:r w:rsidRPr="00E3569F">
        <w:rPr>
          <w:rFonts w:ascii="Arial" w:hAnsi="Arial" w:cs="Arial"/>
        </w:rPr>
        <w:t xml:space="preserve"> </w:t>
      </w:r>
      <w:proofErr w:type="spellStart"/>
      <w:r w:rsidRPr="00E3569F">
        <w:rPr>
          <w:rFonts w:ascii="Arial" w:hAnsi="Arial" w:cs="Arial"/>
        </w:rPr>
        <w:lastRenderedPageBreak/>
        <w:t>lectin</w:t>
      </w:r>
      <w:proofErr w:type="spellEnd"/>
      <w:r w:rsidRPr="00E3569F">
        <w:rPr>
          <w:rFonts w:ascii="Arial" w:hAnsi="Arial" w:cs="Arial"/>
        </w:rPr>
        <w:t xml:space="preserve"> </w:t>
      </w:r>
      <w:proofErr w:type="spellStart"/>
      <w:r w:rsidRPr="00E3569F">
        <w:rPr>
          <w:rFonts w:ascii="Arial" w:hAnsi="Arial" w:cs="Arial"/>
        </w:rPr>
        <w:t>exhibits</w:t>
      </w:r>
      <w:proofErr w:type="spellEnd"/>
      <w:r w:rsidRPr="00E3569F">
        <w:rPr>
          <w:rFonts w:ascii="Arial" w:hAnsi="Arial" w:cs="Arial"/>
        </w:rPr>
        <w:t xml:space="preserve"> </w:t>
      </w:r>
      <w:proofErr w:type="spellStart"/>
      <w:r w:rsidRPr="00E3569F">
        <w:rPr>
          <w:rFonts w:ascii="Arial" w:hAnsi="Arial" w:cs="Arial"/>
        </w:rPr>
        <w:t>high</w:t>
      </w:r>
      <w:proofErr w:type="spellEnd"/>
      <w:r w:rsidRPr="00E3569F">
        <w:rPr>
          <w:rFonts w:ascii="Arial" w:hAnsi="Arial" w:cs="Arial"/>
        </w:rPr>
        <w:t xml:space="preserve"> </w:t>
      </w:r>
      <w:proofErr w:type="spellStart"/>
      <w:r w:rsidRPr="00E3569F">
        <w:rPr>
          <w:rFonts w:ascii="Arial" w:hAnsi="Arial" w:cs="Arial"/>
        </w:rPr>
        <w:t>intratumoural</w:t>
      </w:r>
      <w:proofErr w:type="spellEnd"/>
      <w:r w:rsidRPr="00E3569F">
        <w:rPr>
          <w:rFonts w:ascii="Arial" w:hAnsi="Arial" w:cs="Arial"/>
        </w:rPr>
        <w:t xml:space="preserve"> </w:t>
      </w:r>
      <w:proofErr w:type="spellStart"/>
      <w:r w:rsidRPr="00E3569F">
        <w:rPr>
          <w:rFonts w:ascii="Arial" w:hAnsi="Arial" w:cs="Arial"/>
        </w:rPr>
        <w:t>heterogeneity</w:t>
      </w:r>
      <w:proofErr w:type="spellEnd"/>
      <w:r w:rsidRPr="00E3569F">
        <w:rPr>
          <w:rFonts w:ascii="Arial" w:hAnsi="Arial" w:cs="Arial"/>
        </w:rPr>
        <w:t xml:space="preserve">, and </w:t>
      </w:r>
      <w:proofErr w:type="spellStart"/>
      <w:r w:rsidRPr="00E3569F">
        <w:rPr>
          <w:rFonts w:ascii="Arial" w:hAnsi="Arial" w:cs="Arial"/>
        </w:rPr>
        <w:t>further</w:t>
      </w:r>
      <w:proofErr w:type="spellEnd"/>
      <w:r w:rsidRPr="00E3569F">
        <w:rPr>
          <w:rFonts w:ascii="Arial" w:hAnsi="Arial" w:cs="Arial"/>
        </w:rPr>
        <w:t xml:space="preserve"> </w:t>
      </w:r>
      <w:proofErr w:type="spellStart"/>
      <w:r w:rsidRPr="00E3569F">
        <w:rPr>
          <w:rFonts w:ascii="Arial" w:hAnsi="Arial" w:cs="Arial"/>
        </w:rPr>
        <w:t>studies</w:t>
      </w:r>
      <w:proofErr w:type="spellEnd"/>
      <w:r w:rsidRPr="00E3569F">
        <w:rPr>
          <w:rFonts w:ascii="Arial" w:hAnsi="Arial" w:cs="Arial"/>
        </w:rPr>
        <w:t xml:space="preserve"> are </w:t>
      </w:r>
      <w:proofErr w:type="spellStart"/>
      <w:r w:rsidRPr="00E3569F">
        <w:rPr>
          <w:rFonts w:ascii="Arial" w:hAnsi="Arial" w:cs="Arial"/>
        </w:rPr>
        <w:t>therefore</w:t>
      </w:r>
      <w:proofErr w:type="spellEnd"/>
      <w:r w:rsidRPr="00E3569F">
        <w:rPr>
          <w:rFonts w:ascii="Arial" w:hAnsi="Arial" w:cs="Arial"/>
        </w:rPr>
        <w:t xml:space="preserve"> </w:t>
      </w:r>
      <w:proofErr w:type="spellStart"/>
      <w:r w:rsidRPr="00E3569F">
        <w:rPr>
          <w:rFonts w:ascii="Arial" w:hAnsi="Arial" w:cs="Arial"/>
        </w:rPr>
        <w:t>required</w:t>
      </w:r>
      <w:proofErr w:type="spellEnd"/>
      <w:r w:rsidRPr="00E3569F">
        <w:rPr>
          <w:rFonts w:ascii="Arial" w:hAnsi="Arial" w:cs="Arial"/>
        </w:rPr>
        <w:t xml:space="preserve"> </w:t>
      </w:r>
      <w:proofErr w:type="spellStart"/>
      <w:r w:rsidRPr="00E3569F">
        <w:rPr>
          <w:rFonts w:ascii="Arial" w:hAnsi="Arial" w:cs="Arial"/>
        </w:rPr>
        <w:t>to</w:t>
      </w:r>
      <w:proofErr w:type="spellEnd"/>
      <w:r w:rsidRPr="00E3569F">
        <w:rPr>
          <w:rFonts w:ascii="Arial" w:hAnsi="Arial" w:cs="Arial"/>
        </w:rPr>
        <w:t xml:space="preserve"> </w:t>
      </w:r>
      <w:proofErr w:type="spellStart"/>
      <w:r w:rsidRPr="00E3569F">
        <w:rPr>
          <w:rFonts w:ascii="Arial" w:hAnsi="Arial" w:cs="Arial"/>
        </w:rPr>
        <w:t>elucidate</w:t>
      </w:r>
      <w:proofErr w:type="spellEnd"/>
      <w:r w:rsidRPr="00E3569F">
        <w:rPr>
          <w:rFonts w:ascii="Arial" w:hAnsi="Arial" w:cs="Arial"/>
        </w:rPr>
        <w:t xml:space="preserve"> </w:t>
      </w:r>
      <w:proofErr w:type="spellStart"/>
      <w:r w:rsidRPr="00E3569F">
        <w:rPr>
          <w:rFonts w:ascii="Arial" w:hAnsi="Arial" w:cs="Arial"/>
        </w:rPr>
        <w:t>this</w:t>
      </w:r>
      <w:proofErr w:type="spellEnd"/>
      <w:r w:rsidRPr="00E3569F">
        <w:rPr>
          <w:rFonts w:ascii="Arial" w:hAnsi="Arial" w:cs="Arial"/>
        </w:rPr>
        <w:t xml:space="preserve"> </w:t>
      </w:r>
      <w:proofErr w:type="spellStart"/>
      <w:r w:rsidRPr="00E3569F">
        <w:rPr>
          <w:rFonts w:ascii="Arial" w:hAnsi="Arial" w:cs="Arial"/>
        </w:rPr>
        <w:t>observed</w:t>
      </w:r>
      <w:proofErr w:type="spellEnd"/>
      <w:r w:rsidRPr="00E3569F">
        <w:rPr>
          <w:rFonts w:ascii="Arial" w:hAnsi="Arial" w:cs="Arial"/>
        </w:rPr>
        <w:t xml:space="preserve"> </w:t>
      </w:r>
      <w:proofErr w:type="spellStart"/>
      <w:r w:rsidRPr="00E3569F">
        <w:rPr>
          <w:rFonts w:ascii="Arial" w:hAnsi="Arial" w:cs="Arial"/>
        </w:rPr>
        <w:t>behaviour</w:t>
      </w:r>
      <w:proofErr w:type="spellEnd"/>
      <w:r w:rsidRPr="00E3569F">
        <w:rPr>
          <w:rFonts w:ascii="Arial" w:hAnsi="Arial" w:cs="Arial"/>
        </w:rPr>
        <w:t>.</w:t>
      </w:r>
    </w:p>
    <w:p w14:paraId="307C4EBE" w14:textId="7F39D0B6" w:rsidR="002B7429" w:rsidRDefault="002B7429" w:rsidP="002B7429">
      <w:pPr>
        <w:pStyle w:val="BodyText"/>
        <w:spacing w:line="360" w:lineRule="auto"/>
        <w:jc w:val="both"/>
        <w:rPr>
          <w:rFonts w:ascii="Arial" w:hAnsi="Arial" w:cs="Arial"/>
          <w:b/>
          <w:lang w:val="en-US"/>
        </w:rPr>
      </w:pPr>
      <w:r w:rsidRPr="00805DF1">
        <w:rPr>
          <w:rFonts w:ascii="Arial" w:hAnsi="Arial" w:cs="Arial"/>
          <w:b/>
          <w:lang w:val="en-US"/>
        </w:rPr>
        <w:t>5.</w:t>
      </w:r>
      <w:r w:rsidRPr="00436E6A">
        <w:rPr>
          <w:rFonts w:ascii="Arial" w:hAnsi="Arial" w:cs="Arial"/>
          <w:b/>
          <w:lang w:val="en-US"/>
        </w:rPr>
        <w:t>CONCLUSIONS</w:t>
      </w:r>
    </w:p>
    <w:p w14:paraId="10C8FA99" w14:textId="77777777" w:rsidR="00E40997" w:rsidRPr="00C92860" w:rsidRDefault="00E40997" w:rsidP="00E40997">
      <w:pPr>
        <w:spacing w:before="100" w:beforeAutospacing="1" w:after="100" w:afterAutospacing="1"/>
        <w:rPr>
          <w:lang w:eastAsia="en-GB"/>
        </w:rPr>
      </w:pPr>
      <w:proofErr w:type="spellStart"/>
      <w:r w:rsidRPr="00C92860">
        <w:rPr>
          <w:lang w:eastAsia="en-GB"/>
        </w:rPr>
        <w:t>This</w:t>
      </w:r>
      <w:proofErr w:type="spellEnd"/>
      <w:r w:rsidRPr="00C92860">
        <w:rPr>
          <w:lang w:eastAsia="en-GB"/>
        </w:rPr>
        <w:t xml:space="preserve"> </w:t>
      </w:r>
      <w:proofErr w:type="spellStart"/>
      <w:r w:rsidRPr="00C92860">
        <w:rPr>
          <w:lang w:eastAsia="en-GB"/>
        </w:rPr>
        <w:t>study</w:t>
      </w:r>
      <w:proofErr w:type="spellEnd"/>
      <w:r w:rsidRPr="00C92860">
        <w:rPr>
          <w:lang w:eastAsia="en-GB"/>
        </w:rPr>
        <w:t xml:space="preserve"> </w:t>
      </w:r>
      <w:proofErr w:type="spellStart"/>
      <w:r w:rsidRPr="00C92860">
        <w:rPr>
          <w:lang w:eastAsia="en-GB"/>
        </w:rPr>
        <w:t>examined</w:t>
      </w:r>
      <w:proofErr w:type="spellEnd"/>
      <w:r w:rsidRPr="00C92860">
        <w:rPr>
          <w:lang w:eastAsia="en-GB"/>
        </w:rPr>
        <w:t xml:space="preserve"> </w:t>
      </w:r>
      <w:proofErr w:type="spellStart"/>
      <w:r w:rsidRPr="00C92860">
        <w:rPr>
          <w:lang w:eastAsia="en-GB"/>
        </w:rPr>
        <w:t>lectin-binding</w:t>
      </w:r>
      <w:proofErr w:type="spellEnd"/>
      <w:r w:rsidRPr="00C92860">
        <w:rPr>
          <w:lang w:eastAsia="en-GB"/>
        </w:rPr>
        <w:t xml:space="preserve"> </w:t>
      </w:r>
      <w:proofErr w:type="spellStart"/>
      <w:r w:rsidRPr="00C92860">
        <w:rPr>
          <w:lang w:eastAsia="en-GB"/>
        </w:rPr>
        <w:t>patterns</w:t>
      </w:r>
      <w:proofErr w:type="spellEnd"/>
      <w:r w:rsidRPr="00C92860">
        <w:rPr>
          <w:lang w:eastAsia="en-GB"/>
        </w:rPr>
        <w:t xml:space="preserve"> </w:t>
      </w:r>
      <w:proofErr w:type="spellStart"/>
      <w:r w:rsidRPr="00C92860">
        <w:rPr>
          <w:lang w:eastAsia="en-GB"/>
        </w:rPr>
        <w:t>associated</w:t>
      </w:r>
      <w:proofErr w:type="spellEnd"/>
      <w:r w:rsidRPr="00C92860">
        <w:rPr>
          <w:lang w:eastAsia="en-GB"/>
        </w:rPr>
        <w:t xml:space="preserve"> </w:t>
      </w:r>
      <w:proofErr w:type="spellStart"/>
      <w:r w:rsidRPr="00C92860">
        <w:rPr>
          <w:lang w:eastAsia="en-GB"/>
        </w:rPr>
        <w:t>with</w:t>
      </w:r>
      <w:proofErr w:type="spellEnd"/>
      <w:r w:rsidRPr="00C92860">
        <w:rPr>
          <w:lang w:eastAsia="en-GB"/>
        </w:rPr>
        <w:t xml:space="preserve"> </w:t>
      </w:r>
      <w:proofErr w:type="spellStart"/>
      <w:r w:rsidRPr="00C92860">
        <w:rPr>
          <w:lang w:eastAsia="en-GB"/>
        </w:rPr>
        <w:t>selected</w:t>
      </w:r>
      <w:proofErr w:type="spellEnd"/>
      <w:r w:rsidRPr="00C92860">
        <w:rPr>
          <w:lang w:eastAsia="en-GB"/>
        </w:rPr>
        <w:t xml:space="preserve"> N-</w:t>
      </w:r>
      <w:proofErr w:type="spellStart"/>
      <w:r w:rsidRPr="00C92860">
        <w:rPr>
          <w:lang w:eastAsia="en-GB"/>
        </w:rPr>
        <w:t>glycan</w:t>
      </w:r>
      <w:proofErr w:type="spellEnd"/>
      <w:r w:rsidRPr="00C92860">
        <w:rPr>
          <w:lang w:eastAsia="en-GB"/>
        </w:rPr>
        <w:t>-</w:t>
      </w:r>
      <w:proofErr w:type="spellStart"/>
      <w:r w:rsidRPr="00C92860">
        <w:rPr>
          <w:lang w:eastAsia="en-GB"/>
        </w:rPr>
        <w:t>related</w:t>
      </w:r>
      <w:proofErr w:type="spellEnd"/>
      <w:r w:rsidRPr="00C92860">
        <w:rPr>
          <w:lang w:eastAsia="en-GB"/>
        </w:rPr>
        <w:t xml:space="preserve"> </w:t>
      </w:r>
      <w:proofErr w:type="spellStart"/>
      <w:r w:rsidRPr="00C92860">
        <w:rPr>
          <w:lang w:eastAsia="en-GB"/>
        </w:rPr>
        <w:t>structures</w:t>
      </w:r>
      <w:proofErr w:type="spellEnd"/>
      <w:r w:rsidRPr="00C92860">
        <w:rPr>
          <w:lang w:eastAsia="en-GB"/>
        </w:rPr>
        <w:t xml:space="preserve"> in normal </w:t>
      </w:r>
      <w:proofErr w:type="spellStart"/>
      <w:r w:rsidRPr="00C92860">
        <w:rPr>
          <w:lang w:eastAsia="en-GB"/>
        </w:rPr>
        <w:t>breast</w:t>
      </w:r>
      <w:proofErr w:type="spellEnd"/>
      <w:r w:rsidRPr="00C92860">
        <w:rPr>
          <w:lang w:eastAsia="en-GB"/>
        </w:rPr>
        <w:t xml:space="preserve"> </w:t>
      </w:r>
      <w:proofErr w:type="spellStart"/>
      <w:r w:rsidRPr="00C92860">
        <w:rPr>
          <w:lang w:eastAsia="en-GB"/>
        </w:rPr>
        <w:t>tissue</w:t>
      </w:r>
      <w:proofErr w:type="spellEnd"/>
      <w:r w:rsidRPr="00C92860">
        <w:rPr>
          <w:lang w:eastAsia="en-GB"/>
        </w:rPr>
        <w:t xml:space="preserve">, fibroadenoma, and ductal carcinoma. The </w:t>
      </w:r>
      <w:proofErr w:type="spellStart"/>
      <w:r w:rsidRPr="00C92860">
        <w:rPr>
          <w:lang w:eastAsia="en-GB"/>
        </w:rPr>
        <w:t>findings</w:t>
      </w:r>
      <w:proofErr w:type="spellEnd"/>
      <w:r w:rsidRPr="00C92860">
        <w:rPr>
          <w:lang w:eastAsia="en-GB"/>
        </w:rPr>
        <w:t xml:space="preserve"> </w:t>
      </w:r>
      <w:proofErr w:type="spellStart"/>
      <w:r w:rsidRPr="00C92860">
        <w:rPr>
          <w:lang w:eastAsia="en-GB"/>
        </w:rPr>
        <w:t>showed</w:t>
      </w:r>
      <w:proofErr w:type="spellEnd"/>
      <w:r w:rsidRPr="00C92860">
        <w:rPr>
          <w:lang w:eastAsia="en-GB"/>
        </w:rPr>
        <w:t xml:space="preserve"> variable </w:t>
      </w:r>
      <w:proofErr w:type="spellStart"/>
      <w:r w:rsidRPr="00C92860">
        <w:rPr>
          <w:lang w:eastAsia="en-GB"/>
        </w:rPr>
        <w:t>lectin</w:t>
      </w:r>
      <w:proofErr w:type="spellEnd"/>
      <w:r w:rsidRPr="00C92860">
        <w:rPr>
          <w:lang w:eastAsia="en-GB"/>
        </w:rPr>
        <w:t xml:space="preserve"> </w:t>
      </w:r>
      <w:proofErr w:type="spellStart"/>
      <w:r w:rsidRPr="00C92860">
        <w:rPr>
          <w:lang w:eastAsia="en-GB"/>
        </w:rPr>
        <w:t>recognition</w:t>
      </w:r>
      <w:proofErr w:type="spellEnd"/>
      <w:r w:rsidRPr="00C92860">
        <w:rPr>
          <w:lang w:eastAsia="en-GB"/>
        </w:rPr>
        <w:t xml:space="preserve"> </w:t>
      </w:r>
      <w:proofErr w:type="spellStart"/>
      <w:r w:rsidRPr="00C92860">
        <w:rPr>
          <w:lang w:eastAsia="en-GB"/>
        </w:rPr>
        <w:t>among</w:t>
      </w:r>
      <w:proofErr w:type="spellEnd"/>
      <w:r w:rsidRPr="00C92860">
        <w:rPr>
          <w:lang w:eastAsia="en-GB"/>
        </w:rPr>
        <w:t xml:space="preserve"> </w:t>
      </w:r>
      <w:proofErr w:type="spellStart"/>
      <w:r w:rsidRPr="00C92860">
        <w:rPr>
          <w:lang w:eastAsia="en-GB"/>
        </w:rPr>
        <w:t>tissue</w:t>
      </w:r>
      <w:proofErr w:type="spellEnd"/>
      <w:r w:rsidRPr="00C92860">
        <w:rPr>
          <w:lang w:eastAsia="en-GB"/>
        </w:rPr>
        <w:t xml:space="preserve"> </w:t>
      </w:r>
      <w:proofErr w:type="spellStart"/>
      <w:r w:rsidRPr="00C92860">
        <w:rPr>
          <w:lang w:eastAsia="en-GB"/>
        </w:rPr>
        <w:t>categories</w:t>
      </w:r>
      <w:proofErr w:type="spellEnd"/>
      <w:r w:rsidRPr="00C92860">
        <w:rPr>
          <w:lang w:eastAsia="en-GB"/>
        </w:rPr>
        <w:t xml:space="preserve">, </w:t>
      </w:r>
      <w:proofErr w:type="spellStart"/>
      <w:r w:rsidRPr="00C92860">
        <w:rPr>
          <w:lang w:eastAsia="en-GB"/>
        </w:rPr>
        <w:t>with</w:t>
      </w:r>
      <w:proofErr w:type="spellEnd"/>
      <w:r w:rsidRPr="00C92860">
        <w:rPr>
          <w:lang w:eastAsia="en-GB"/>
        </w:rPr>
        <w:t xml:space="preserve"> </w:t>
      </w:r>
      <w:proofErr w:type="spellStart"/>
      <w:r w:rsidRPr="00C92860">
        <w:rPr>
          <w:lang w:eastAsia="en-GB"/>
        </w:rPr>
        <w:t>relatively</w:t>
      </w:r>
      <w:proofErr w:type="spellEnd"/>
      <w:r w:rsidRPr="00C92860">
        <w:rPr>
          <w:lang w:eastAsia="en-GB"/>
        </w:rPr>
        <w:t xml:space="preserve"> </w:t>
      </w:r>
      <w:proofErr w:type="spellStart"/>
      <w:r w:rsidRPr="00C92860">
        <w:rPr>
          <w:lang w:eastAsia="en-GB"/>
        </w:rPr>
        <w:t>stable</w:t>
      </w:r>
      <w:proofErr w:type="spellEnd"/>
      <w:r w:rsidRPr="00C92860">
        <w:rPr>
          <w:lang w:eastAsia="en-GB"/>
        </w:rPr>
        <w:t xml:space="preserve"> </w:t>
      </w:r>
      <w:proofErr w:type="spellStart"/>
      <w:r w:rsidRPr="00C92860">
        <w:rPr>
          <w:lang w:eastAsia="en-GB"/>
        </w:rPr>
        <w:t>binding</w:t>
      </w:r>
      <w:proofErr w:type="spellEnd"/>
      <w:r w:rsidRPr="00C92860">
        <w:rPr>
          <w:lang w:eastAsia="en-GB"/>
        </w:rPr>
        <w:t xml:space="preserve"> </w:t>
      </w:r>
      <w:proofErr w:type="spellStart"/>
      <w:r w:rsidRPr="00C92860">
        <w:rPr>
          <w:lang w:eastAsia="en-GB"/>
        </w:rPr>
        <w:t>for</w:t>
      </w:r>
      <w:proofErr w:type="spellEnd"/>
      <w:r w:rsidRPr="00C92860">
        <w:rPr>
          <w:lang w:eastAsia="en-GB"/>
        </w:rPr>
        <w:t xml:space="preserve"> </w:t>
      </w:r>
      <w:r w:rsidRPr="00C92860">
        <w:rPr>
          <w:i/>
          <w:iCs/>
          <w:lang w:eastAsia="en-GB"/>
        </w:rPr>
        <w:t xml:space="preserve">Ulex </w:t>
      </w:r>
      <w:proofErr w:type="spellStart"/>
      <w:r w:rsidRPr="00C92860">
        <w:rPr>
          <w:i/>
          <w:iCs/>
          <w:lang w:eastAsia="en-GB"/>
        </w:rPr>
        <w:t>europaeus</w:t>
      </w:r>
      <w:proofErr w:type="spellEnd"/>
      <w:r w:rsidRPr="00C92860">
        <w:rPr>
          <w:lang w:eastAsia="en-GB"/>
        </w:rPr>
        <w:t xml:space="preserve"> I and </w:t>
      </w:r>
      <w:r w:rsidRPr="00C92860">
        <w:rPr>
          <w:i/>
          <w:iCs/>
          <w:lang w:eastAsia="en-GB"/>
        </w:rPr>
        <w:t xml:space="preserve">Lotus </w:t>
      </w:r>
      <w:proofErr w:type="spellStart"/>
      <w:r w:rsidRPr="00C92860">
        <w:rPr>
          <w:i/>
          <w:iCs/>
          <w:lang w:eastAsia="en-GB"/>
        </w:rPr>
        <w:t>tetragonolobus</w:t>
      </w:r>
      <w:proofErr w:type="spellEnd"/>
      <w:r w:rsidRPr="00C92860">
        <w:rPr>
          <w:lang w:eastAsia="en-GB"/>
        </w:rPr>
        <w:t xml:space="preserve">, </w:t>
      </w:r>
      <w:proofErr w:type="spellStart"/>
      <w:r w:rsidRPr="00C92860">
        <w:rPr>
          <w:lang w:eastAsia="en-GB"/>
        </w:rPr>
        <w:t>reduced</w:t>
      </w:r>
      <w:proofErr w:type="spellEnd"/>
      <w:r w:rsidRPr="00C92860">
        <w:rPr>
          <w:lang w:eastAsia="en-GB"/>
        </w:rPr>
        <w:t xml:space="preserve"> </w:t>
      </w:r>
      <w:proofErr w:type="spellStart"/>
      <w:r w:rsidRPr="00C92860">
        <w:rPr>
          <w:lang w:eastAsia="en-GB"/>
        </w:rPr>
        <w:t>recognition</w:t>
      </w:r>
      <w:proofErr w:type="spellEnd"/>
      <w:r w:rsidRPr="00C92860">
        <w:rPr>
          <w:lang w:eastAsia="en-GB"/>
        </w:rPr>
        <w:t xml:space="preserve"> </w:t>
      </w:r>
      <w:proofErr w:type="spellStart"/>
      <w:r w:rsidRPr="00C92860">
        <w:rPr>
          <w:lang w:eastAsia="en-GB"/>
        </w:rPr>
        <w:t>of</w:t>
      </w:r>
      <w:proofErr w:type="spellEnd"/>
      <w:r w:rsidRPr="00C92860">
        <w:rPr>
          <w:lang w:eastAsia="en-GB"/>
        </w:rPr>
        <w:t xml:space="preserve"> </w:t>
      </w:r>
      <w:r w:rsidRPr="00C92860">
        <w:rPr>
          <w:i/>
          <w:iCs/>
          <w:lang w:eastAsia="en-GB"/>
        </w:rPr>
        <w:t xml:space="preserve">Lens </w:t>
      </w:r>
      <w:proofErr w:type="spellStart"/>
      <w:r w:rsidRPr="00C92860">
        <w:rPr>
          <w:i/>
          <w:iCs/>
          <w:lang w:eastAsia="en-GB"/>
        </w:rPr>
        <w:t>culinaris</w:t>
      </w:r>
      <w:proofErr w:type="spellEnd"/>
      <w:r w:rsidRPr="00C92860">
        <w:rPr>
          <w:lang w:eastAsia="en-GB"/>
        </w:rPr>
        <w:t xml:space="preserve"> and </w:t>
      </w:r>
      <w:r w:rsidRPr="00C92860">
        <w:rPr>
          <w:i/>
          <w:iCs/>
          <w:lang w:eastAsia="en-GB"/>
        </w:rPr>
        <w:t xml:space="preserve">Triticum </w:t>
      </w:r>
      <w:proofErr w:type="spellStart"/>
      <w:r w:rsidRPr="00C92860">
        <w:rPr>
          <w:i/>
          <w:iCs/>
          <w:lang w:eastAsia="en-GB"/>
        </w:rPr>
        <w:t>vulgaris</w:t>
      </w:r>
      <w:proofErr w:type="spellEnd"/>
      <w:r w:rsidRPr="00C92860">
        <w:rPr>
          <w:lang w:eastAsia="en-GB"/>
        </w:rPr>
        <w:t xml:space="preserve"> in grade III carcinoma, and a variable </w:t>
      </w:r>
      <w:proofErr w:type="spellStart"/>
      <w:r w:rsidRPr="00C92860">
        <w:rPr>
          <w:lang w:eastAsia="en-GB"/>
        </w:rPr>
        <w:t>pattern</w:t>
      </w:r>
      <w:proofErr w:type="spellEnd"/>
      <w:r w:rsidRPr="00C92860">
        <w:rPr>
          <w:lang w:eastAsia="en-GB"/>
        </w:rPr>
        <w:t xml:space="preserve"> </w:t>
      </w:r>
      <w:proofErr w:type="spellStart"/>
      <w:r w:rsidRPr="00C92860">
        <w:rPr>
          <w:lang w:eastAsia="en-GB"/>
        </w:rPr>
        <w:t>for</w:t>
      </w:r>
      <w:proofErr w:type="spellEnd"/>
      <w:r w:rsidRPr="00C92860">
        <w:rPr>
          <w:lang w:eastAsia="en-GB"/>
        </w:rPr>
        <w:t xml:space="preserve"> </w:t>
      </w:r>
      <w:r w:rsidRPr="00C92860">
        <w:rPr>
          <w:i/>
          <w:iCs/>
          <w:lang w:eastAsia="en-GB"/>
        </w:rPr>
        <w:t xml:space="preserve">Canavalia </w:t>
      </w:r>
      <w:proofErr w:type="spellStart"/>
      <w:r w:rsidRPr="00C92860">
        <w:rPr>
          <w:i/>
          <w:iCs/>
          <w:lang w:eastAsia="en-GB"/>
        </w:rPr>
        <w:t>ensiformis</w:t>
      </w:r>
      <w:proofErr w:type="spellEnd"/>
      <w:r w:rsidRPr="00C92860">
        <w:rPr>
          <w:lang w:eastAsia="en-GB"/>
        </w:rPr>
        <w:t xml:space="preserve">. </w:t>
      </w:r>
      <w:proofErr w:type="spellStart"/>
      <w:r w:rsidRPr="00C92860">
        <w:rPr>
          <w:lang w:eastAsia="en-GB"/>
        </w:rPr>
        <w:t>These</w:t>
      </w:r>
      <w:proofErr w:type="spellEnd"/>
      <w:r w:rsidRPr="00C92860">
        <w:rPr>
          <w:lang w:eastAsia="en-GB"/>
        </w:rPr>
        <w:t xml:space="preserve"> </w:t>
      </w:r>
      <w:proofErr w:type="spellStart"/>
      <w:r w:rsidRPr="00C92860">
        <w:rPr>
          <w:lang w:eastAsia="en-GB"/>
        </w:rPr>
        <w:t>observations</w:t>
      </w:r>
      <w:proofErr w:type="spellEnd"/>
      <w:r w:rsidRPr="00C92860">
        <w:rPr>
          <w:lang w:eastAsia="en-GB"/>
        </w:rPr>
        <w:t xml:space="preserve"> </w:t>
      </w:r>
      <w:proofErr w:type="spellStart"/>
      <w:r w:rsidRPr="00C92860">
        <w:rPr>
          <w:lang w:eastAsia="en-GB"/>
        </w:rPr>
        <w:t>suggest</w:t>
      </w:r>
      <w:proofErr w:type="spellEnd"/>
      <w:r w:rsidRPr="00C92860">
        <w:rPr>
          <w:lang w:eastAsia="en-GB"/>
        </w:rPr>
        <w:t xml:space="preserve"> </w:t>
      </w:r>
      <w:proofErr w:type="spellStart"/>
      <w:r w:rsidRPr="00C92860">
        <w:rPr>
          <w:lang w:eastAsia="en-GB"/>
        </w:rPr>
        <w:t>that</w:t>
      </w:r>
      <w:proofErr w:type="spellEnd"/>
      <w:r w:rsidRPr="00C92860">
        <w:rPr>
          <w:lang w:eastAsia="en-GB"/>
        </w:rPr>
        <w:t xml:space="preserve"> </w:t>
      </w:r>
      <w:proofErr w:type="spellStart"/>
      <w:r w:rsidRPr="00C92860">
        <w:rPr>
          <w:lang w:eastAsia="en-GB"/>
        </w:rPr>
        <w:t>breast</w:t>
      </w:r>
      <w:proofErr w:type="spellEnd"/>
      <w:r w:rsidRPr="00C92860">
        <w:rPr>
          <w:lang w:eastAsia="en-GB"/>
        </w:rPr>
        <w:t xml:space="preserve"> </w:t>
      </w:r>
      <w:proofErr w:type="spellStart"/>
      <w:r w:rsidRPr="00C92860">
        <w:rPr>
          <w:lang w:eastAsia="en-GB"/>
        </w:rPr>
        <w:t>tissue</w:t>
      </w:r>
      <w:proofErr w:type="spellEnd"/>
      <w:r w:rsidRPr="00C92860">
        <w:rPr>
          <w:lang w:eastAsia="en-GB"/>
        </w:rPr>
        <w:t xml:space="preserve"> </w:t>
      </w:r>
      <w:proofErr w:type="spellStart"/>
      <w:r w:rsidRPr="00C92860">
        <w:rPr>
          <w:lang w:eastAsia="en-GB"/>
        </w:rPr>
        <w:t>glycosylation</w:t>
      </w:r>
      <w:proofErr w:type="spellEnd"/>
      <w:r w:rsidRPr="00C92860">
        <w:rPr>
          <w:lang w:eastAsia="en-GB"/>
        </w:rPr>
        <w:t xml:space="preserve"> </w:t>
      </w:r>
      <w:proofErr w:type="spellStart"/>
      <w:r w:rsidRPr="00C92860">
        <w:rPr>
          <w:lang w:eastAsia="en-GB"/>
        </w:rPr>
        <w:t>may</w:t>
      </w:r>
      <w:proofErr w:type="spellEnd"/>
      <w:r w:rsidRPr="00C92860">
        <w:rPr>
          <w:lang w:eastAsia="en-GB"/>
        </w:rPr>
        <w:t xml:space="preserve"> </w:t>
      </w:r>
      <w:proofErr w:type="spellStart"/>
      <w:r w:rsidRPr="00C92860">
        <w:rPr>
          <w:lang w:eastAsia="en-GB"/>
        </w:rPr>
        <w:t>change</w:t>
      </w:r>
      <w:proofErr w:type="spellEnd"/>
      <w:r w:rsidRPr="00C92860">
        <w:rPr>
          <w:lang w:eastAsia="en-GB"/>
        </w:rPr>
        <w:t xml:space="preserve"> </w:t>
      </w:r>
      <w:proofErr w:type="spellStart"/>
      <w:r w:rsidRPr="00C92860">
        <w:rPr>
          <w:lang w:eastAsia="en-GB"/>
        </w:rPr>
        <w:t>during</w:t>
      </w:r>
      <w:proofErr w:type="spellEnd"/>
      <w:r w:rsidRPr="00C92860">
        <w:rPr>
          <w:lang w:eastAsia="en-GB"/>
        </w:rPr>
        <w:t xml:space="preserve"> </w:t>
      </w:r>
      <w:proofErr w:type="spellStart"/>
      <w:r w:rsidRPr="00C92860">
        <w:rPr>
          <w:lang w:eastAsia="en-GB"/>
        </w:rPr>
        <w:t>histological</w:t>
      </w:r>
      <w:proofErr w:type="spellEnd"/>
      <w:r w:rsidRPr="00C92860">
        <w:rPr>
          <w:lang w:eastAsia="en-GB"/>
        </w:rPr>
        <w:t xml:space="preserve"> tumor </w:t>
      </w:r>
      <w:proofErr w:type="spellStart"/>
      <w:r w:rsidRPr="00C92860">
        <w:rPr>
          <w:lang w:eastAsia="en-GB"/>
        </w:rPr>
        <w:t>progression</w:t>
      </w:r>
      <w:proofErr w:type="spellEnd"/>
      <w:r w:rsidRPr="00C92860">
        <w:rPr>
          <w:lang w:eastAsia="en-GB"/>
        </w:rPr>
        <w:t xml:space="preserve">. </w:t>
      </w:r>
      <w:proofErr w:type="spellStart"/>
      <w:r w:rsidRPr="00C92860">
        <w:rPr>
          <w:lang w:eastAsia="en-GB"/>
        </w:rPr>
        <w:t>However</w:t>
      </w:r>
      <w:proofErr w:type="spellEnd"/>
      <w:r w:rsidRPr="00C92860">
        <w:rPr>
          <w:lang w:eastAsia="en-GB"/>
        </w:rPr>
        <w:t xml:space="preserve">, </w:t>
      </w:r>
      <w:proofErr w:type="spellStart"/>
      <w:r w:rsidRPr="00C92860">
        <w:rPr>
          <w:lang w:eastAsia="en-GB"/>
        </w:rPr>
        <w:t>because</w:t>
      </w:r>
      <w:proofErr w:type="spellEnd"/>
      <w:r w:rsidRPr="00C92860">
        <w:rPr>
          <w:lang w:eastAsia="en-GB"/>
        </w:rPr>
        <w:t xml:space="preserve"> </w:t>
      </w:r>
      <w:proofErr w:type="spellStart"/>
      <w:r w:rsidRPr="00C92860">
        <w:rPr>
          <w:lang w:eastAsia="en-GB"/>
        </w:rPr>
        <w:t>the</w:t>
      </w:r>
      <w:proofErr w:type="spellEnd"/>
      <w:r w:rsidRPr="00C92860">
        <w:rPr>
          <w:lang w:eastAsia="en-GB"/>
        </w:rPr>
        <w:t xml:space="preserve"> </w:t>
      </w:r>
      <w:proofErr w:type="spellStart"/>
      <w:r w:rsidRPr="00C92860">
        <w:rPr>
          <w:lang w:eastAsia="en-GB"/>
        </w:rPr>
        <w:t>statistical</w:t>
      </w:r>
      <w:proofErr w:type="spellEnd"/>
      <w:r w:rsidRPr="00C92860">
        <w:rPr>
          <w:lang w:eastAsia="en-GB"/>
        </w:rPr>
        <w:t xml:space="preserve"> </w:t>
      </w:r>
      <w:proofErr w:type="spellStart"/>
      <w:r w:rsidRPr="00C92860">
        <w:rPr>
          <w:lang w:eastAsia="en-GB"/>
        </w:rPr>
        <w:t>comparisons</w:t>
      </w:r>
      <w:proofErr w:type="spellEnd"/>
      <w:r w:rsidRPr="00C92860">
        <w:rPr>
          <w:lang w:eastAsia="en-GB"/>
        </w:rPr>
        <w:t xml:space="preserve"> </w:t>
      </w:r>
      <w:proofErr w:type="spellStart"/>
      <w:r w:rsidRPr="00C92860">
        <w:rPr>
          <w:lang w:eastAsia="en-GB"/>
        </w:rPr>
        <w:t>did</w:t>
      </w:r>
      <w:proofErr w:type="spellEnd"/>
      <w:r w:rsidRPr="00C92860">
        <w:rPr>
          <w:lang w:eastAsia="en-GB"/>
        </w:rPr>
        <w:t xml:space="preserve"> </w:t>
      </w:r>
      <w:proofErr w:type="spellStart"/>
      <w:r w:rsidRPr="00C92860">
        <w:rPr>
          <w:lang w:eastAsia="en-GB"/>
        </w:rPr>
        <w:t>not</w:t>
      </w:r>
      <w:proofErr w:type="spellEnd"/>
      <w:r w:rsidRPr="00C92860">
        <w:rPr>
          <w:lang w:eastAsia="en-GB"/>
        </w:rPr>
        <w:t xml:space="preserve"> </w:t>
      </w:r>
      <w:proofErr w:type="spellStart"/>
      <w:r w:rsidRPr="00C92860">
        <w:rPr>
          <w:lang w:eastAsia="en-GB"/>
        </w:rPr>
        <w:t>reach</w:t>
      </w:r>
      <w:proofErr w:type="spellEnd"/>
      <w:r w:rsidRPr="00C92860">
        <w:rPr>
          <w:lang w:eastAsia="en-GB"/>
        </w:rPr>
        <w:t xml:space="preserve"> </w:t>
      </w:r>
      <w:proofErr w:type="spellStart"/>
      <w:r w:rsidRPr="00C92860">
        <w:rPr>
          <w:lang w:eastAsia="en-GB"/>
        </w:rPr>
        <w:t>significance</w:t>
      </w:r>
      <w:proofErr w:type="spellEnd"/>
      <w:r w:rsidRPr="00C92860">
        <w:rPr>
          <w:lang w:eastAsia="en-GB"/>
        </w:rPr>
        <w:t xml:space="preserve">, </w:t>
      </w:r>
      <w:proofErr w:type="spellStart"/>
      <w:r w:rsidRPr="00C92860">
        <w:rPr>
          <w:lang w:eastAsia="en-GB"/>
        </w:rPr>
        <w:t>the</w:t>
      </w:r>
      <w:proofErr w:type="spellEnd"/>
      <w:r w:rsidRPr="00C92860">
        <w:rPr>
          <w:lang w:eastAsia="en-GB"/>
        </w:rPr>
        <w:t xml:space="preserve"> </w:t>
      </w:r>
      <w:proofErr w:type="spellStart"/>
      <w:r w:rsidRPr="00C92860">
        <w:rPr>
          <w:lang w:eastAsia="en-GB"/>
        </w:rPr>
        <w:t>findings</w:t>
      </w:r>
      <w:proofErr w:type="spellEnd"/>
      <w:r w:rsidRPr="00C92860">
        <w:rPr>
          <w:lang w:eastAsia="en-GB"/>
        </w:rPr>
        <w:t xml:space="preserve"> </w:t>
      </w:r>
      <w:proofErr w:type="spellStart"/>
      <w:r w:rsidRPr="00C92860">
        <w:rPr>
          <w:lang w:eastAsia="en-GB"/>
        </w:rPr>
        <w:t>should</w:t>
      </w:r>
      <w:proofErr w:type="spellEnd"/>
      <w:r w:rsidRPr="00C92860">
        <w:rPr>
          <w:lang w:eastAsia="en-GB"/>
        </w:rPr>
        <w:t xml:space="preserve"> be </w:t>
      </w:r>
      <w:proofErr w:type="spellStart"/>
      <w:r w:rsidRPr="00C92860">
        <w:rPr>
          <w:lang w:eastAsia="en-GB"/>
        </w:rPr>
        <w:t>interpreted</w:t>
      </w:r>
      <w:proofErr w:type="spellEnd"/>
      <w:r w:rsidRPr="00C92860">
        <w:rPr>
          <w:lang w:eastAsia="en-GB"/>
        </w:rPr>
        <w:t xml:space="preserve"> </w:t>
      </w:r>
      <w:proofErr w:type="spellStart"/>
      <w:r w:rsidRPr="00C92860">
        <w:rPr>
          <w:lang w:eastAsia="en-GB"/>
        </w:rPr>
        <w:t>cautiously</w:t>
      </w:r>
      <w:proofErr w:type="spellEnd"/>
      <w:r w:rsidRPr="00C92860">
        <w:rPr>
          <w:lang w:eastAsia="en-GB"/>
        </w:rPr>
        <w:t xml:space="preserve">. Larger </w:t>
      </w:r>
      <w:proofErr w:type="spellStart"/>
      <w:r w:rsidRPr="00C92860">
        <w:rPr>
          <w:lang w:eastAsia="en-GB"/>
        </w:rPr>
        <w:t>studies</w:t>
      </w:r>
      <w:proofErr w:type="spellEnd"/>
      <w:r w:rsidRPr="00C92860">
        <w:rPr>
          <w:lang w:eastAsia="en-GB"/>
        </w:rPr>
        <w:t xml:space="preserve"> </w:t>
      </w:r>
      <w:proofErr w:type="spellStart"/>
      <w:r w:rsidRPr="00C92860">
        <w:rPr>
          <w:lang w:eastAsia="en-GB"/>
        </w:rPr>
        <w:t>with</w:t>
      </w:r>
      <w:proofErr w:type="spellEnd"/>
      <w:r w:rsidRPr="00C92860">
        <w:rPr>
          <w:lang w:eastAsia="en-GB"/>
        </w:rPr>
        <w:t xml:space="preserve"> </w:t>
      </w:r>
      <w:proofErr w:type="spellStart"/>
      <w:r w:rsidRPr="00C92860">
        <w:rPr>
          <w:lang w:eastAsia="en-GB"/>
        </w:rPr>
        <w:t>quantitative</w:t>
      </w:r>
      <w:proofErr w:type="spellEnd"/>
      <w:r w:rsidRPr="00C92860">
        <w:rPr>
          <w:lang w:eastAsia="en-GB"/>
        </w:rPr>
        <w:t xml:space="preserve"> </w:t>
      </w:r>
      <w:proofErr w:type="spellStart"/>
      <w:r w:rsidRPr="00C92860">
        <w:rPr>
          <w:lang w:eastAsia="en-GB"/>
        </w:rPr>
        <w:t>glycomic</w:t>
      </w:r>
      <w:proofErr w:type="spellEnd"/>
      <w:r w:rsidRPr="00C92860">
        <w:rPr>
          <w:lang w:eastAsia="en-GB"/>
        </w:rPr>
        <w:t xml:space="preserve"> </w:t>
      </w:r>
      <w:proofErr w:type="spellStart"/>
      <w:r w:rsidRPr="00C92860">
        <w:rPr>
          <w:lang w:eastAsia="en-GB"/>
        </w:rPr>
        <w:t>validation</w:t>
      </w:r>
      <w:proofErr w:type="spellEnd"/>
      <w:r w:rsidRPr="00C92860">
        <w:rPr>
          <w:lang w:eastAsia="en-GB"/>
        </w:rPr>
        <w:t xml:space="preserve"> are </w:t>
      </w:r>
      <w:proofErr w:type="spellStart"/>
      <w:r w:rsidRPr="00C92860">
        <w:rPr>
          <w:lang w:eastAsia="en-GB"/>
        </w:rPr>
        <w:t>required</w:t>
      </w:r>
      <w:proofErr w:type="spellEnd"/>
      <w:r w:rsidRPr="00C92860">
        <w:rPr>
          <w:lang w:eastAsia="en-GB"/>
        </w:rPr>
        <w:t xml:space="preserve"> </w:t>
      </w:r>
      <w:proofErr w:type="spellStart"/>
      <w:r w:rsidRPr="00C92860">
        <w:rPr>
          <w:lang w:eastAsia="en-GB"/>
        </w:rPr>
        <w:t>to</w:t>
      </w:r>
      <w:proofErr w:type="spellEnd"/>
      <w:r w:rsidRPr="00C92860">
        <w:rPr>
          <w:lang w:eastAsia="en-GB"/>
        </w:rPr>
        <w:t xml:space="preserve"> </w:t>
      </w:r>
      <w:proofErr w:type="spellStart"/>
      <w:r w:rsidRPr="00C92860">
        <w:rPr>
          <w:lang w:eastAsia="en-GB"/>
        </w:rPr>
        <w:t>confirm</w:t>
      </w:r>
      <w:proofErr w:type="spellEnd"/>
      <w:r w:rsidRPr="00C92860">
        <w:rPr>
          <w:lang w:eastAsia="en-GB"/>
        </w:rPr>
        <w:t xml:space="preserve"> </w:t>
      </w:r>
      <w:proofErr w:type="spellStart"/>
      <w:r w:rsidRPr="00C92860">
        <w:rPr>
          <w:lang w:eastAsia="en-GB"/>
        </w:rPr>
        <w:t>these</w:t>
      </w:r>
      <w:proofErr w:type="spellEnd"/>
      <w:r w:rsidRPr="00C92860">
        <w:rPr>
          <w:lang w:eastAsia="en-GB"/>
        </w:rPr>
        <w:t xml:space="preserve"> </w:t>
      </w:r>
      <w:proofErr w:type="spellStart"/>
      <w:r w:rsidRPr="00C92860">
        <w:rPr>
          <w:lang w:eastAsia="en-GB"/>
        </w:rPr>
        <w:t>preliminary</w:t>
      </w:r>
      <w:proofErr w:type="spellEnd"/>
      <w:r w:rsidRPr="00C92860">
        <w:rPr>
          <w:lang w:eastAsia="en-GB"/>
        </w:rPr>
        <w:t xml:space="preserve"> </w:t>
      </w:r>
      <w:proofErr w:type="spellStart"/>
      <w:r w:rsidRPr="00C92860">
        <w:rPr>
          <w:lang w:eastAsia="en-GB"/>
        </w:rPr>
        <w:t>observations</w:t>
      </w:r>
      <w:proofErr w:type="spellEnd"/>
      <w:r w:rsidRPr="00C92860">
        <w:rPr>
          <w:lang w:eastAsia="en-GB"/>
        </w:rPr>
        <w:t>.</w:t>
      </w:r>
    </w:p>
    <w:p w14:paraId="3139C861" w14:textId="77777777" w:rsidR="00E40997" w:rsidRDefault="00E40997" w:rsidP="002B7429">
      <w:pPr>
        <w:pStyle w:val="BodyText"/>
        <w:spacing w:line="360" w:lineRule="auto"/>
        <w:jc w:val="both"/>
        <w:rPr>
          <w:rFonts w:ascii="Arial" w:hAnsi="Arial" w:cs="Arial"/>
          <w:b/>
          <w:lang w:val="en-US"/>
        </w:rPr>
      </w:pPr>
    </w:p>
    <w:p w14:paraId="2BC88C0E" w14:textId="6808DD10" w:rsidR="00F934A3" w:rsidRDefault="00F934A3" w:rsidP="00F934A3">
      <w:pPr>
        <w:pStyle w:val="BodyText"/>
        <w:spacing w:line="360" w:lineRule="auto"/>
        <w:jc w:val="both"/>
        <w:rPr>
          <w:rFonts w:ascii="Arial" w:hAnsi="Arial" w:cs="Arial"/>
          <w:b/>
          <w:lang w:val="en-US"/>
        </w:rPr>
      </w:pPr>
      <w:r>
        <w:rPr>
          <w:rFonts w:ascii="Arial" w:hAnsi="Arial" w:cs="Arial"/>
          <w:b/>
          <w:lang w:val="en-US"/>
        </w:rPr>
        <w:t>6</w:t>
      </w:r>
      <w:r w:rsidRPr="00805DF1">
        <w:rPr>
          <w:rFonts w:ascii="Arial" w:hAnsi="Arial" w:cs="Arial"/>
          <w:b/>
          <w:lang w:val="en-US"/>
        </w:rPr>
        <w:t>.</w:t>
      </w:r>
      <w:r>
        <w:rPr>
          <w:rFonts w:ascii="Arial" w:hAnsi="Arial" w:cs="Arial"/>
          <w:b/>
          <w:lang w:val="en-US"/>
        </w:rPr>
        <w:t xml:space="preserve"> </w:t>
      </w:r>
      <w:r w:rsidR="00A23579">
        <w:rPr>
          <w:rFonts w:ascii="Arial" w:hAnsi="Arial" w:cs="Arial"/>
          <w:b/>
          <w:lang w:val="en-US"/>
        </w:rPr>
        <w:t>LIMITATION O</w:t>
      </w:r>
      <w:r w:rsidR="00A23579" w:rsidRPr="00A23579">
        <w:rPr>
          <w:rFonts w:ascii="Arial" w:hAnsi="Arial" w:cs="Arial"/>
          <w:b/>
          <w:lang w:val="en-US"/>
        </w:rPr>
        <w:t>F THIS STUDY</w:t>
      </w:r>
    </w:p>
    <w:p w14:paraId="388F7361" w14:textId="68236D99" w:rsidR="00A23579" w:rsidRPr="00A967EF" w:rsidRDefault="00A967EF" w:rsidP="00F934A3">
      <w:pPr>
        <w:pStyle w:val="BodyText"/>
        <w:spacing w:line="360" w:lineRule="auto"/>
        <w:jc w:val="both"/>
        <w:rPr>
          <w:rFonts w:ascii="Arial" w:hAnsi="Arial" w:cs="Arial"/>
          <w:lang w:val="en-US"/>
        </w:rPr>
      </w:pPr>
      <w:r w:rsidRPr="00A967EF">
        <w:rPr>
          <w:rFonts w:ascii="Arial" w:hAnsi="Arial" w:cs="Arial"/>
          <w:lang w:val="en-US"/>
        </w:rPr>
        <w:t xml:space="preserve">Although this study provides valuable information on </w:t>
      </w:r>
      <w:proofErr w:type="spellStart"/>
      <w:r w:rsidRPr="00A967EF">
        <w:rPr>
          <w:rFonts w:ascii="Arial" w:hAnsi="Arial" w:cs="Arial"/>
          <w:lang w:val="en-US"/>
        </w:rPr>
        <w:t>glycomic</w:t>
      </w:r>
      <w:proofErr w:type="spellEnd"/>
      <w:r w:rsidRPr="00A967EF">
        <w:rPr>
          <w:rFonts w:ascii="Arial" w:hAnsi="Arial" w:cs="Arial"/>
          <w:lang w:val="en-US"/>
        </w:rPr>
        <w:t xml:space="preserve"> </w:t>
      </w:r>
      <w:proofErr w:type="spellStart"/>
      <w:r w:rsidRPr="00A967EF">
        <w:rPr>
          <w:rFonts w:ascii="Arial" w:hAnsi="Arial" w:cs="Arial"/>
          <w:lang w:val="en-US"/>
        </w:rPr>
        <w:t>remodelling</w:t>
      </w:r>
      <w:proofErr w:type="spellEnd"/>
      <w:r w:rsidRPr="00A967EF">
        <w:rPr>
          <w:rFonts w:ascii="Arial" w:hAnsi="Arial" w:cs="Arial"/>
          <w:lang w:val="en-US"/>
        </w:rPr>
        <w:t xml:space="preserve"> in ductal breast carcinoma, it is essential to </w:t>
      </w:r>
      <w:r w:rsidR="00B637D8" w:rsidRPr="00A967EF">
        <w:rPr>
          <w:rFonts w:ascii="Arial" w:hAnsi="Arial" w:cs="Arial"/>
          <w:lang w:val="en-US"/>
        </w:rPr>
        <w:t>recognize</w:t>
      </w:r>
      <w:r w:rsidRPr="00A967EF">
        <w:rPr>
          <w:rFonts w:ascii="Arial" w:hAnsi="Arial" w:cs="Arial"/>
          <w:lang w:val="en-US"/>
        </w:rPr>
        <w:t xml:space="preserve"> the following limitations inherent in the methodological design: as this is an observational cross-sectional study with a limited number of tissue samples, this may restrict the ability to </w:t>
      </w:r>
      <w:r w:rsidR="00B637D8" w:rsidRPr="00A967EF">
        <w:rPr>
          <w:rFonts w:ascii="Arial" w:hAnsi="Arial" w:cs="Arial"/>
          <w:lang w:val="en-US"/>
        </w:rPr>
        <w:t>generalize</w:t>
      </w:r>
      <w:r w:rsidRPr="00A967EF">
        <w:rPr>
          <w:rFonts w:ascii="Arial" w:hAnsi="Arial" w:cs="Arial"/>
          <w:lang w:val="en-US"/>
        </w:rPr>
        <w:t xml:space="preserve"> the findings to the entire population of patients with breast carcinoma. The study relies primarily on the intensity of histochemical staining (qualitative or semi-quantitative analysis). This approach is limited in its ability to define the exact changes in the structure of N-glycans.</w:t>
      </w:r>
    </w:p>
    <w:p w14:paraId="7A8F185D" w14:textId="77777777" w:rsidR="00216197" w:rsidRDefault="00216197" w:rsidP="002B7429">
      <w:pPr>
        <w:spacing w:line="360" w:lineRule="auto"/>
        <w:jc w:val="both"/>
        <w:rPr>
          <w:rFonts w:ascii="Arial" w:eastAsiaTheme="minorHAnsi" w:hAnsi="Arial" w:cs="Arial"/>
          <w:b/>
          <w:bCs/>
          <w:lang w:val="en-US" w:eastAsia="en-US"/>
        </w:rPr>
      </w:pPr>
    </w:p>
    <w:p w14:paraId="52CB1324" w14:textId="0FD5078B" w:rsidR="002B7429" w:rsidRPr="00436E6A" w:rsidRDefault="002B7429" w:rsidP="002B7429">
      <w:pPr>
        <w:spacing w:line="360" w:lineRule="auto"/>
        <w:jc w:val="both"/>
        <w:rPr>
          <w:rFonts w:ascii="Arial" w:hAnsi="Arial" w:cs="Arial"/>
          <w:lang w:val="en-US"/>
        </w:rPr>
      </w:pPr>
      <w:r w:rsidRPr="00436E6A">
        <w:rPr>
          <w:rFonts w:ascii="Arial" w:eastAsiaTheme="minorHAnsi" w:hAnsi="Arial" w:cs="Arial"/>
          <w:b/>
          <w:bCs/>
          <w:lang w:val="en-US" w:eastAsia="en-US"/>
        </w:rPr>
        <w:t>COMPETING INTERESTS</w:t>
      </w:r>
    </w:p>
    <w:p w14:paraId="5BDDA4CF" w14:textId="094DCA1D" w:rsidR="00EF5AF8" w:rsidRDefault="002B7429" w:rsidP="00F2760D">
      <w:pPr>
        <w:pStyle w:val="BodyText"/>
        <w:spacing w:line="360" w:lineRule="auto"/>
        <w:jc w:val="both"/>
        <w:rPr>
          <w:rFonts w:ascii="Arial" w:eastAsiaTheme="minorHAnsi" w:hAnsi="Arial" w:cs="Arial"/>
          <w:lang w:val="en-US" w:eastAsia="en-US"/>
        </w:rPr>
      </w:pPr>
      <w:r w:rsidRPr="00436E6A">
        <w:rPr>
          <w:rFonts w:ascii="Arial" w:eastAsiaTheme="minorHAnsi" w:hAnsi="Arial" w:cs="Arial"/>
          <w:lang w:val="en-US" w:eastAsia="en-US"/>
        </w:rPr>
        <w:t>All authors declare no competing interests.</w:t>
      </w:r>
    </w:p>
    <w:p w14:paraId="6F66C627" w14:textId="77777777" w:rsidR="00E40997" w:rsidRDefault="00E40997" w:rsidP="00E40997">
      <w:pPr>
        <w:rPr>
          <w:b/>
        </w:rPr>
      </w:pPr>
      <w:proofErr w:type="spellStart"/>
      <w:r w:rsidRPr="000839CE">
        <w:rPr>
          <w:b/>
        </w:rPr>
        <w:t>Declaration</w:t>
      </w:r>
      <w:proofErr w:type="spellEnd"/>
      <w:r w:rsidRPr="000839CE">
        <w:rPr>
          <w:b/>
        </w:rPr>
        <w:t xml:space="preserve"> </w:t>
      </w:r>
      <w:proofErr w:type="spellStart"/>
      <w:r w:rsidRPr="000839CE">
        <w:rPr>
          <w:b/>
        </w:rPr>
        <w:t>of</w:t>
      </w:r>
      <w:proofErr w:type="spellEnd"/>
      <w:r w:rsidRPr="000839CE">
        <w:rPr>
          <w:b/>
        </w:rPr>
        <w:t xml:space="preserve"> AI Use</w:t>
      </w:r>
    </w:p>
    <w:p w14:paraId="54CCABFF" w14:textId="77777777" w:rsidR="00E40997" w:rsidRDefault="00E40997" w:rsidP="00E40997">
      <w:pPr>
        <w:rPr>
          <w:b/>
        </w:rPr>
      </w:pPr>
    </w:p>
    <w:p w14:paraId="4AEF29C8" w14:textId="77777777" w:rsidR="00E40997" w:rsidRDefault="00E40997" w:rsidP="00E40997">
      <w:pPr>
        <w:rPr>
          <w:b/>
        </w:rPr>
      </w:pPr>
    </w:p>
    <w:p w14:paraId="5422B6D2" w14:textId="77777777" w:rsidR="00E40997" w:rsidRDefault="00E40997" w:rsidP="00E40997">
      <w:pPr>
        <w:rPr>
          <w:b/>
        </w:rPr>
      </w:pPr>
    </w:p>
    <w:p w14:paraId="52CC75F9" w14:textId="77777777" w:rsidR="00E40997" w:rsidRPr="002D08AC" w:rsidRDefault="00E40997" w:rsidP="00E40997">
      <w:pPr>
        <w:rPr>
          <w:rFonts w:ascii="Arial" w:hAnsi="Arial" w:cs="Arial"/>
          <w:sz w:val="20"/>
          <w:szCs w:val="20"/>
        </w:rPr>
      </w:pPr>
      <w:proofErr w:type="spellStart"/>
      <w:r w:rsidRPr="002D08AC">
        <w:rPr>
          <w:rFonts w:ascii="Arial" w:hAnsi="Arial" w:cs="Arial"/>
          <w:sz w:val="20"/>
          <w:szCs w:val="20"/>
        </w:rPr>
        <w:t>This</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w:t>
      </w:r>
      <w:proofErr w:type="spellStart"/>
      <w:r w:rsidRPr="002D08AC">
        <w:rPr>
          <w:rFonts w:ascii="Arial" w:hAnsi="Arial" w:cs="Arial"/>
          <w:sz w:val="20"/>
          <w:szCs w:val="20"/>
        </w:rPr>
        <w:t>the</w:t>
      </w:r>
      <w:proofErr w:type="spellEnd"/>
      <w:r w:rsidRPr="002D08AC">
        <w:rPr>
          <w:rFonts w:ascii="Arial" w:hAnsi="Arial" w:cs="Arial"/>
          <w:sz w:val="20"/>
          <w:szCs w:val="20"/>
        </w:rPr>
        <w:t xml:space="preserv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w:t>
      </w:r>
      <w:proofErr w:type="spellStart"/>
      <w:r w:rsidRPr="002D08AC">
        <w:rPr>
          <w:rFonts w:ascii="Arial" w:hAnsi="Arial" w:cs="Arial"/>
          <w:sz w:val="20"/>
          <w:szCs w:val="20"/>
        </w:rPr>
        <w:t>contributions</w:t>
      </w:r>
      <w:proofErr w:type="spellEnd"/>
      <w:r w:rsidRPr="002D08AC">
        <w:rPr>
          <w:rFonts w:ascii="Arial" w:hAnsi="Arial" w:cs="Arial"/>
          <w:sz w:val="20"/>
          <w:szCs w:val="20"/>
        </w:rPr>
        <w:t xml:space="preserve"> </w:t>
      </w:r>
      <w:proofErr w:type="spellStart"/>
      <w:r w:rsidRPr="002D08AC">
        <w:rPr>
          <w:rFonts w:ascii="Arial" w:hAnsi="Arial" w:cs="Arial"/>
          <w:sz w:val="20"/>
          <w:szCs w:val="20"/>
        </w:rPr>
        <w:t>of</w:t>
      </w:r>
      <w:proofErr w:type="spellEnd"/>
      <w:r w:rsidRPr="002D08AC">
        <w:rPr>
          <w:rFonts w:ascii="Arial" w:hAnsi="Arial" w:cs="Arial"/>
          <w:sz w:val="20"/>
          <w:szCs w:val="20"/>
        </w:rPr>
        <w:t xml:space="preserve"> </w:t>
      </w:r>
      <w:proofErr w:type="spellStart"/>
      <w:r w:rsidRPr="002D08AC">
        <w:rPr>
          <w:rFonts w:ascii="Arial" w:hAnsi="Arial" w:cs="Arial"/>
          <w:sz w:val="20"/>
          <w:szCs w:val="20"/>
        </w:rPr>
        <w:t>the</w:t>
      </w:r>
      <w:proofErr w:type="spellEnd"/>
      <w:r w:rsidRPr="002D08AC">
        <w:rPr>
          <w:rFonts w:ascii="Arial" w:hAnsi="Arial" w:cs="Arial"/>
          <w:sz w:val="20"/>
          <w:szCs w:val="20"/>
        </w:rPr>
        <w:t xml:space="preserv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to</w:t>
      </w:r>
      <w:proofErr w:type="spellEnd"/>
      <w:r w:rsidRPr="002D08AC">
        <w:rPr>
          <w:rFonts w:ascii="Arial" w:hAnsi="Arial" w:cs="Arial"/>
          <w:sz w:val="20"/>
          <w:szCs w:val="20"/>
        </w:rPr>
        <w:t xml:space="preserve"> </w:t>
      </w:r>
      <w:proofErr w:type="spellStart"/>
      <w:r w:rsidRPr="002D08AC">
        <w:rPr>
          <w:rFonts w:ascii="Arial" w:hAnsi="Arial" w:cs="Arial"/>
          <w:sz w:val="20"/>
          <w:szCs w:val="20"/>
        </w:rPr>
        <w:t>the</w:t>
      </w:r>
      <w:proofErr w:type="spellEnd"/>
      <w:r w:rsidRPr="002D08AC">
        <w:rPr>
          <w:rFonts w:ascii="Arial" w:hAnsi="Arial" w:cs="Arial"/>
          <w:sz w:val="20"/>
          <w:szCs w:val="20"/>
        </w:rPr>
        <w:t xml:space="preserv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w:t>
      </w:r>
      <w:proofErr w:type="spellStart"/>
      <w:r w:rsidRPr="002D08AC">
        <w:rPr>
          <w:rFonts w:ascii="Arial" w:hAnsi="Arial" w:cs="Arial"/>
          <w:sz w:val="20"/>
          <w:szCs w:val="20"/>
        </w:rPr>
        <w:t>design</w:t>
      </w:r>
      <w:proofErr w:type="spellEnd"/>
      <w:r w:rsidRPr="002D08AC">
        <w:rPr>
          <w:rFonts w:ascii="Arial" w:hAnsi="Arial" w:cs="Arial"/>
          <w:sz w:val="20"/>
          <w:szCs w:val="20"/>
        </w:rPr>
        <w:t xml:space="preserve">,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w:t>
      </w:r>
      <w:proofErr w:type="spellStart"/>
      <w:r w:rsidRPr="002D08AC">
        <w:rPr>
          <w:rFonts w:ascii="Arial" w:hAnsi="Arial" w:cs="Arial"/>
          <w:sz w:val="20"/>
          <w:szCs w:val="20"/>
        </w:rPr>
        <w:t>of</w:t>
      </w:r>
      <w:proofErr w:type="spellEnd"/>
      <w:r w:rsidRPr="002D08AC">
        <w:rPr>
          <w:rFonts w:ascii="Arial" w:hAnsi="Arial" w:cs="Arial"/>
          <w:sz w:val="20"/>
          <w:szCs w:val="20"/>
        </w:rPr>
        <w:t xml:space="preserve">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w:t>
      </w:r>
      <w:proofErr w:type="spellStart"/>
      <w:r w:rsidRPr="002D08AC">
        <w:rPr>
          <w:rFonts w:ascii="Arial" w:hAnsi="Arial" w:cs="Arial"/>
          <w:sz w:val="20"/>
          <w:szCs w:val="20"/>
        </w:rPr>
        <w:t>content</w:t>
      </w:r>
      <w:proofErr w:type="spellEnd"/>
      <w:r w:rsidRPr="002D08AC">
        <w:rPr>
          <w:rFonts w:ascii="Arial" w:hAnsi="Arial" w:cs="Arial"/>
          <w:sz w:val="20"/>
          <w:szCs w:val="20"/>
        </w:rPr>
        <w:t xml:space="preserve">.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w:t>
      </w:r>
      <w:proofErr w:type="spellStart"/>
      <w:r w:rsidRPr="002D08AC">
        <w:rPr>
          <w:rFonts w:ascii="Arial" w:hAnsi="Arial" w:cs="Arial"/>
          <w:sz w:val="20"/>
          <w:szCs w:val="20"/>
        </w:rPr>
        <w:t>to</w:t>
      </w:r>
      <w:proofErr w:type="spellEnd"/>
      <w:r w:rsidRPr="002D08AC">
        <w:rPr>
          <w:rFonts w:ascii="Arial" w:hAnsi="Arial" w:cs="Arial"/>
          <w:sz w:val="20"/>
          <w:szCs w:val="20"/>
        </w:rPr>
        <w:t xml:space="preserve"> </w:t>
      </w:r>
      <w:proofErr w:type="spellStart"/>
      <w:r w:rsidRPr="002D08AC">
        <w:rPr>
          <w:rFonts w:ascii="Arial" w:hAnsi="Arial" w:cs="Arial"/>
          <w:sz w:val="20"/>
          <w:szCs w:val="20"/>
        </w:rPr>
        <w:t>assist</w:t>
      </w:r>
      <w:proofErr w:type="spellEnd"/>
      <w:r w:rsidRPr="002D08AC">
        <w:rPr>
          <w:rFonts w:ascii="Arial" w:hAnsi="Arial" w:cs="Arial"/>
          <w:sz w:val="20"/>
          <w:szCs w:val="20"/>
        </w:rPr>
        <w:t xml:space="preserve"> </w:t>
      </w:r>
      <w:proofErr w:type="spellStart"/>
      <w:r w:rsidRPr="002D08AC">
        <w:rPr>
          <w:rFonts w:ascii="Arial" w:hAnsi="Arial" w:cs="Arial"/>
          <w:sz w:val="20"/>
          <w:szCs w:val="20"/>
        </w:rPr>
        <w:t>with</w:t>
      </w:r>
      <w:proofErr w:type="spellEnd"/>
      <w:r w:rsidRPr="002D08AC">
        <w:rPr>
          <w:rFonts w:ascii="Arial" w:hAnsi="Arial" w:cs="Arial"/>
          <w:sz w:val="20"/>
          <w:szCs w:val="20"/>
        </w:rPr>
        <w:t xml:space="preserve"> </w:t>
      </w:r>
      <w:proofErr w:type="spellStart"/>
      <w:r w:rsidRPr="002D08AC">
        <w:rPr>
          <w:rFonts w:ascii="Arial" w:hAnsi="Arial" w:cs="Arial"/>
          <w:sz w:val="20"/>
          <w:szCs w:val="20"/>
        </w:rPr>
        <w:t>grammatical</w:t>
      </w:r>
      <w:proofErr w:type="spellEnd"/>
      <w:r w:rsidRPr="002D08AC">
        <w:rPr>
          <w:rFonts w:ascii="Arial" w:hAnsi="Arial" w:cs="Arial"/>
          <w:sz w:val="20"/>
          <w:szCs w:val="20"/>
        </w:rPr>
        <w:t xml:space="preserve">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w:t>
      </w:r>
      <w:proofErr w:type="spellStart"/>
      <w:r w:rsidRPr="002D08AC">
        <w:rPr>
          <w:rFonts w:ascii="Arial" w:hAnsi="Arial" w:cs="Arial"/>
          <w:sz w:val="20"/>
          <w:szCs w:val="20"/>
        </w:rPr>
        <w:t>for</w:t>
      </w:r>
      <w:proofErr w:type="spellEnd"/>
      <w:r w:rsidRPr="002D08AC">
        <w:rPr>
          <w:rFonts w:ascii="Arial" w:hAnsi="Arial" w:cs="Arial"/>
          <w:sz w:val="20"/>
          <w:szCs w:val="20"/>
        </w:rPr>
        <w:t xml:space="preserve"> </w:t>
      </w:r>
      <w:proofErr w:type="spellStart"/>
      <w:r w:rsidRPr="002D08AC">
        <w:rPr>
          <w:rFonts w:ascii="Arial" w:hAnsi="Arial" w:cs="Arial"/>
          <w:sz w:val="20"/>
          <w:szCs w:val="20"/>
        </w:rPr>
        <w:t>the</w:t>
      </w:r>
      <w:proofErr w:type="spellEnd"/>
      <w:r w:rsidRPr="002D08AC">
        <w:rPr>
          <w:rFonts w:ascii="Arial" w:hAnsi="Arial" w:cs="Arial"/>
          <w:sz w:val="20"/>
          <w:szCs w:val="20"/>
        </w:rPr>
        <w:t xml:space="preserv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w:t>
      </w:r>
      <w:proofErr w:type="spellStart"/>
      <w:r w:rsidRPr="002D08AC">
        <w:rPr>
          <w:rFonts w:ascii="Arial" w:hAnsi="Arial" w:cs="Arial"/>
          <w:sz w:val="20"/>
          <w:szCs w:val="20"/>
        </w:rPr>
        <w:t>content</w:t>
      </w:r>
      <w:proofErr w:type="spellEnd"/>
      <w:r w:rsidRPr="002D08AC">
        <w:rPr>
          <w:rFonts w:ascii="Arial" w:hAnsi="Arial" w:cs="Arial"/>
          <w:sz w:val="20"/>
          <w:szCs w:val="20"/>
        </w:rPr>
        <w:t xml:space="preserve"> </w:t>
      </w:r>
      <w:proofErr w:type="spellStart"/>
      <w:r w:rsidRPr="002D08AC">
        <w:rPr>
          <w:rFonts w:ascii="Arial" w:hAnsi="Arial" w:cs="Arial"/>
          <w:sz w:val="20"/>
          <w:szCs w:val="20"/>
        </w:rPr>
        <w:t>of</w:t>
      </w:r>
      <w:proofErr w:type="spellEnd"/>
      <w:r w:rsidRPr="002D08AC">
        <w:rPr>
          <w:rFonts w:ascii="Arial" w:hAnsi="Arial" w:cs="Arial"/>
          <w:sz w:val="20"/>
          <w:szCs w:val="20"/>
        </w:rPr>
        <w:t xml:space="preserve"> </w:t>
      </w:r>
      <w:proofErr w:type="spellStart"/>
      <w:r w:rsidRPr="002D08AC">
        <w:rPr>
          <w:rFonts w:ascii="Arial" w:hAnsi="Arial" w:cs="Arial"/>
          <w:sz w:val="20"/>
          <w:szCs w:val="20"/>
        </w:rPr>
        <w:t>the</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707263AD" w14:textId="77777777" w:rsidR="00E40997" w:rsidRPr="00F2760D" w:rsidRDefault="00E40997" w:rsidP="00F2760D">
      <w:pPr>
        <w:pStyle w:val="BodyText"/>
        <w:spacing w:line="360" w:lineRule="auto"/>
        <w:jc w:val="both"/>
        <w:rPr>
          <w:rFonts w:ascii="Arial" w:hAnsi="Arial" w:cs="Arial"/>
          <w:b/>
          <w:bCs/>
          <w:lang w:val="en-US"/>
        </w:rPr>
      </w:pPr>
    </w:p>
    <w:p w14:paraId="61087E5A" w14:textId="77777777" w:rsidR="00E81CEE" w:rsidRPr="00F00AA7" w:rsidRDefault="00ED690F" w:rsidP="001C7F8D">
      <w:pPr>
        <w:spacing w:line="360" w:lineRule="auto"/>
        <w:contextualSpacing/>
        <w:jc w:val="both"/>
        <w:rPr>
          <w:rFonts w:ascii="Arial" w:eastAsiaTheme="minorHAnsi" w:hAnsi="Arial" w:cs="Arial"/>
          <w:b/>
          <w:bCs/>
          <w:lang w:val="en-US" w:eastAsia="en-US"/>
        </w:rPr>
      </w:pPr>
      <w:r w:rsidRPr="00F00AA7">
        <w:rPr>
          <w:rFonts w:ascii="Arial" w:eastAsiaTheme="minorHAnsi" w:hAnsi="Arial" w:cs="Arial"/>
          <w:b/>
          <w:bCs/>
          <w:lang w:val="en-US" w:eastAsia="en-US"/>
        </w:rPr>
        <w:lastRenderedPageBreak/>
        <w:t>REFERENCES</w:t>
      </w:r>
    </w:p>
    <w:p w14:paraId="1D9209EB" w14:textId="7F030B31" w:rsidR="00C342A9" w:rsidRDefault="00C342A9" w:rsidP="00127D39">
      <w:pPr>
        <w:spacing w:line="360" w:lineRule="auto"/>
        <w:jc w:val="both"/>
        <w:rPr>
          <w:rFonts w:ascii="Arial" w:hAnsi="Arial" w:cs="Arial"/>
          <w:lang w:val="en-US"/>
        </w:rPr>
      </w:pPr>
      <w:r w:rsidRPr="00127D39">
        <w:rPr>
          <w:rFonts w:ascii="Arial" w:hAnsi="Arial" w:cs="Arial"/>
          <w:lang w:val="en-US"/>
        </w:rPr>
        <w:t xml:space="preserve">Cavada BS, Oliveira MV, </w:t>
      </w:r>
      <w:proofErr w:type="spellStart"/>
      <w:r w:rsidRPr="00127D39">
        <w:rPr>
          <w:rFonts w:ascii="Arial" w:hAnsi="Arial" w:cs="Arial"/>
          <w:lang w:val="en-US"/>
        </w:rPr>
        <w:t>Osterne</w:t>
      </w:r>
      <w:proofErr w:type="spellEnd"/>
      <w:r w:rsidRPr="00127D39">
        <w:rPr>
          <w:rFonts w:ascii="Arial" w:hAnsi="Arial" w:cs="Arial"/>
          <w:lang w:val="en-US"/>
        </w:rPr>
        <w:t xml:space="preserve"> VJS, Pinto-Junior VR, Martins FWV, Correia-Neto C, Pinheiro RF, Leal RB, Nascimento KS. Recent advances in the use of legume lectins for the diagnosis and treatment of breast cancer. </w:t>
      </w:r>
      <w:proofErr w:type="spellStart"/>
      <w:r w:rsidRPr="00127D39">
        <w:rPr>
          <w:rFonts w:ascii="Arial" w:hAnsi="Arial" w:cs="Arial"/>
          <w:lang w:val="en-US"/>
        </w:rPr>
        <w:t>Biochimie</w:t>
      </w:r>
      <w:proofErr w:type="spellEnd"/>
      <w:r w:rsidRPr="00127D39">
        <w:rPr>
          <w:rFonts w:ascii="Arial" w:hAnsi="Arial" w:cs="Arial"/>
          <w:lang w:val="en-US"/>
        </w:rPr>
        <w:t xml:space="preserve">. 2023 </w:t>
      </w:r>
      <w:proofErr w:type="gramStart"/>
      <w:r w:rsidRPr="00127D39">
        <w:rPr>
          <w:rFonts w:ascii="Arial" w:hAnsi="Arial" w:cs="Arial"/>
          <w:lang w:val="en-US"/>
        </w:rPr>
        <w:t>May;208:100</w:t>
      </w:r>
      <w:proofErr w:type="gramEnd"/>
      <w:r w:rsidRPr="00127D39">
        <w:rPr>
          <w:rFonts w:ascii="Arial" w:hAnsi="Arial" w:cs="Arial"/>
          <w:lang w:val="en-US"/>
        </w:rPr>
        <w:t xml:space="preserve">-116 DOI: </w:t>
      </w:r>
      <w:hyperlink r:id="rId29" w:history="1">
        <w:r w:rsidRPr="00601B63">
          <w:rPr>
            <w:rStyle w:val="Hyperlink"/>
            <w:rFonts w:ascii="Arial" w:hAnsi="Arial" w:cs="Arial"/>
            <w:lang w:val="en-US"/>
          </w:rPr>
          <w:t>https://doi.org/10.1016/j.biochi.2022.12.015</w:t>
        </w:r>
      </w:hyperlink>
    </w:p>
    <w:p w14:paraId="5862E0B5" w14:textId="5E21E6A8" w:rsidR="00C342A9" w:rsidRDefault="00C342A9" w:rsidP="00127D39">
      <w:pPr>
        <w:spacing w:line="360" w:lineRule="auto"/>
        <w:jc w:val="both"/>
        <w:rPr>
          <w:rFonts w:ascii="Arial" w:hAnsi="Arial" w:cs="Arial"/>
          <w:lang w:val="en-US"/>
        </w:rPr>
      </w:pPr>
      <w:r>
        <w:rPr>
          <w:rFonts w:ascii="Arial" w:hAnsi="Arial" w:cs="Arial"/>
          <w:lang w:val="en-US"/>
        </w:rPr>
        <w:t xml:space="preserve"> </w:t>
      </w:r>
      <w:r w:rsidRPr="00127D39">
        <w:rPr>
          <w:rFonts w:ascii="Arial" w:hAnsi="Arial" w:cs="Arial"/>
          <w:lang w:val="en-US"/>
        </w:rPr>
        <w:t xml:space="preserve">Erhan Y, </w:t>
      </w:r>
      <w:proofErr w:type="spellStart"/>
      <w:r w:rsidRPr="00127D39">
        <w:rPr>
          <w:rFonts w:ascii="Arial" w:hAnsi="Arial" w:cs="Arial"/>
          <w:lang w:val="en-US"/>
        </w:rPr>
        <w:t>Alkanat</w:t>
      </w:r>
      <w:proofErr w:type="spellEnd"/>
      <w:r w:rsidRPr="00127D39">
        <w:rPr>
          <w:rFonts w:ascii="Arial" w:hAnsi="Arial" w:cs="Arial"/>
          <w:lang w:val="en-US"/>
        </w:rPr>
        <w:t xml:space="preserve"> MB, Akyildiz M, </w:t>
      </w:r>
      <w:proofErr w:type="spellStart"/>
      <w:r w:rsidRPr="00127D39">
        <w:rPr>
          <w:rFonts w:ascii="Arial" w:hAnsi="Arial" w:cs="Arial"/>
          <w:lang w:val="en-US"/>
        </w:rPr>
        <w:t>Icoz</w:t>
      </w:r>
      <w:proofErr w:type="spellEnd"/>
      <w:r w:rsidRPr="00127D39">
        <w:rPr>
          <w:rFonts w:ascii="Arial" w:hAnsi="Arial" w:cs="Arial"/>
          <w:lang w:val="en-US"/>
        </w:rPr>
        <w:t xml:space="preserve"> G, Yilmaz R, Erhan Y. Ulex </w:t>
      </w:r>
      <w:proofErr w:type="spellStart"/>
      <w:r w:rsidRPr="00127D39">
        <w:rPr>
          <w:rFonts w:ascii="Arial" w:hAnsi="Arial" w:cs="Arial"/>
          <w:lang w:val="en-US"/>
        </w:rPr>
        <w:t>Europeus</w:t>
      </w:r>
      <w:proofErr w:type="spellEnd"/>
      <w:r w:rsidRPr="00127D39">
        <w:rPr>
          <w:rFonts w:ascii="Arial" w:hAnsi="Arial" w:cs="Arial"/>
          <w:lang w:val="en-US"/>
        </w:rPr>
        <w:t xml:space="preserve"> Agglutinin (UEA-I) lectin binding in breast carcinoma and its relationship to prognostic factors. Ann Saudi Med. 1996 DOI: </w:t>
      </w:r>
      <w:hyperlink r:id="rId30" w:history="1">
        <w:r w:rsidRPr="00601B63">
          <w:rPr>
            <w:rStyle w:val="Hyperlink"/>
            <w:rFonts w:ascii="Arial" w:hAnsi="Arial" w:cs="Arial"/>
            <w:lang w:val="en-US"/>
          </w:rPr>
          <w:t>https://doi.org/10.5144/0256-4947.1996.509</w:t>
        </w:r>
      </w:hyperlink>
    </w:p>
    <w:p w14:paraId="645373D1" w14:textId="77777777" w:rsidR="00C342A9" w:rsidRDefault="00C342A9" w:rsidP="00127D39">
      <w:pPr>
        <w:spacing w:line="360" w:lineRule="auto"/>
        <w:jc w:val="both"/>
        <w:rPr>
          <w:rFonts w:ascii="Arial" w:hAnsi="Arial" w:cs="Arial"/>
          <w:lang w:val="en-US"/>
        </w:rPr>
      </w:pPr>
      <w:r w:rsidRPr="00127D39">
        <w:rPr>
          <w:rFonts w:ascii="Arial" w:hAnsi="Arial" w:cs="Arial"/>
          <w:lang w:val="en-US"/>
        </w:rPr>
        <w:t xml:space="preserve">Fenlon S, Ellis IO, Bell J, Todd JH, Elston CW, Blamey RW. Helix </w:t>
      </w:r>
      <w:proofErr w:type="spellStart"/>
      <w:r w:rsidRPr="00127D39">
        <w:rPr>
          <w:rFonts w:ascii="Arial" w:hAnsi="Arial" w:cs="Arial"/>
          <w:lang w:val="en-US"/>
        </w:rPr>
        <w:t>pomatia</w:t>
      </w:r>
      <w:proofErr w:type="spellEnd"/>
      <w:r w:rsidRPr="00127D39">
        <w:rPr>
          <w:rFonts w:ascii="Arial" w:hAnsi="Arial" w:cs="Arial"/>
          <w:lang w:val="en-US"/>
        </w:rPr>
        <w:t xml:space="preserve"> and Ulex </w:t>
      </w:r>
      <w:proofErr w:type="spellStart"/>
      <w:r w:rsidRPr="00127D39">
        <w:rPr>
          <w:rFonts w:ascii="Arial" w:hAnsi="Arial" w:cs="Arial"/>
          <w:lang w:val="en-US"/>
        </w:rPr>
        <w:t>europeus</w:t>
      </w:r>
      <w:proofErr w:type="spellEnd"/>
      <w:r w:rsidRPr="00127D39">
        <w:rPr>
          <w:rFonts w:ascii="Arial" w:hAnsi="Arial" w:cs="Arial"/>
          <w:lang w:val="en-US"/>
        </w:rPr>
        <w:t xml:space="preserve"> lectin binding in human breast carcinoma. J Pathol. 1987 DOI: </w:t>
      </w:r>
      <w:hyperlink r:id="rId31" w:history="1">
        <w:r w:rsidRPr="00601B63">
          <w:rPr>
            <w:rStyle w:val="Hyperlink"/>
            <w:rFonts w:ascii="Arial" w:hAnsi="Arial" w:cs="Arial"/>
            <w:lang w:val="en-US"/>
          </w:rPr>
          <w:t>https://doi.org/10.1002/path.1711520305</w:t>
        </w:r>
      </w:hyperlink>
    </w:p>
    <w:p w14:paraId="708F00A0" w14:textId="77777777" w:rsidR="00C342A9" w:rsidRDefault="00C342A9" w:rsidP="0048128D">
      <w:pPr>
        <w:spacing w:line="360" w:lineRule="auto"/>
        <w:jc w:val="both"/>
        <w:rPr>
          <w:rFonts w:ascii="Arial" w:hAnsi="Arial" w:cs="Arial"/>
          <w:lang w:val="en-US"/>
        </w:rPr>
      </w:pPr>
      <w:proofErr w:type="spellStart"/>
      <w:r w:rsidRPr="0048128D">
        <w:rPr>
          <w:rFonts w:ascii="Arial" w:hAnsi="Arial" w:cs="Arial"/>
          <w:lang w:val="en-US"/>
        </w:rPr>
        <w:t>Fohona</w:t>
      </w:r>
      <w:proofErr w:type="spellEnd"/>
      <w:r w:rsidRPr="0048128D">
        <w:rPr>
          <w:rFonts w:ascii="Arial" w:hAnsi="Arial" w:cs="Arial"/>
          <w:lang w:val="en-US"/>
        </w:rPr>
        <w:t xml:space="preserve"> S. Coulibaly, Bi-Botti C. Youan. Current status of lectin-based cancer diagnosis and therapy[J]. AIMS Molecular Science, 2017, 4(1): 1-27. DOI: </w:t>
      </w:r>
      <w:hyperlink r:id="rId32" w:history="1">
        <w:r w:rsidRPr="00EC713F">
          <w:rPr>
            <w:rStyle w:val="Hyperlink"/>
            <w:rFonts w:ascii="Arial" w:hAnsi="Arial" w:cs="Arial"/>
            <w:lang w:val="en-US"/>
          </w:rPr>
          <w:t>https://www.aimspress.com/article/doi/10.3934/molsci.2017.1.1</w:t>
        </w:r>
      </w:hyperlink>
    </w:p>
    <w:p w14:paraId="3917E2F3" w14:textId="77777777" w:rsidR="00C342A9" w:rsidRDefault="00C342A9" w:rsidP="00B55738">
      <w:pPr>
        <w:spacing w:line="360" w:lineRule="auto"/>
        <w:jc w:val="both"/>
        <w:rPr>
          <w:rStyle w:val="Hyperlink"/>
          <w:rFonts w:ascii="Arial" w:hAnsi="Arial" w:cs="Arial"/>
          <w:lang w:val="en-US"/>
        </w:rPr>
      </w:pPr>
      <w:r w:rsidRPr="00B96F4B">
        <w:rPr>
          <w:rFonts w:ascii="Arial" w:hAnsi="Arial" w:cs="Arial"/>
          <w:lang w:val="en-US"/>
        </w:rPr>
        <w:t xml:space="preserve">Gupta R, </w:t>
      </w:r>
      <w:proofErr w:type="spellStart"/>
      <w:r w:rsidRPr="00B96F4B">
        <w:rPr>
          <w:rFonts w:ascii="Arial" w:hAnsi="Arial" w:cs="Arial"/>
          <w:lang w:val="en-US"/>
        </w:rPr>
        <w:t>Ponangi</w:t>
      </w:r>
      <w:proofErr w:type="spellEnd"/>
      <w:r w:rsidRPr="00B96F4B">
        <w:rPr>
          <w:rFonts w:ascii="Arial" w:hAnsi="Arial" w:cs="Arial"/>
          <w:lang w:val="en-US"/>
        </w:rPr>
        <w:t xml:space="preserve"> R, Indresh KG. Role of glycosylation in breast cancer progression and metastasis: implications for miRNA, EMT and multidrug resistance. Glycobiology. 2023 Aug 14;33(7):545-555</w:t>
      </w:r>
      <w:r>
        <w:rPr>
          <w:rFonts w:ascii="Arial" w:hAnsi="Arial" w:cs="Arial"/>
          <w:lang w:val="en-US"/>
        </w:rPr>
        <w:t xml:space="preserve"> </w:t>
      </w:r>
      <w:r w:rsidRPr="00B55738">
        <w:rPr>
          <w:rFonts w:ascii="Arial" w:hAnsi="Arial" w:cs="Arial"/>
          <w:lang w:val="en-US"/>
        </w:rPr>
        <w:t>DOI:</w:t>
      </w:r>
      <w:r w:rsidRPr="00B55738">
        <w:t xml:space="preserve"> </w:t>
      </w:r>
      <w:hyperlink r:id="rId33" w:history="1">
        <w:r w:rsidRPr="006B0E7C">
          <w:rPr>
            <w:rStyle w:val="Hyperlink"/>
            <w:rFonts w:ascii="Arial" w:hAnsi="Arial" w:cs="Arial"/>
            <w:lang w:val="en-US"/>
          </w:rPr>
          <w:t>https://doi.org/10.1093/glycob/cwad046</w:t>
        </w:r>
      </w:hyperlink>
    </w:p>
    <w:p w14:paraId="646A629C" w14:textId="09B84209" w:rsidR="00C342A9" w:rsidRDefault="00C342A9" w:rsidP="00B564F3">
      <w:pPr>
        <w:spacing w:line="360" w:lineRule="auto"/>
        <w:jc w:val="both"/>
        <w:rPr>
          <w:rFonts w:ascii="Arial" w:hAnsi="Arial" w:cs="Arial"/>
          <w:lang w:val="en-US"/>
        </w:rPr>
      </w:pPr>
      <w:r w:rsidRPr="00B128AB">
        <w:rPr>
          <w:rFonts w:ascii="Arial" w:hAnsi="Arial" w:cs="Arial"/>
          <w:lang w:val="en-US"/>
        </w:rPr>
        <w:t xml:space="preserve">Hashim OH, Jayapalan JJ, Lee CS. Lectins: an effective tool for screening of potential cancer biomarkers. </w:t>
      </w:r>
      <w:proofErr w:type="spellStart"/>
      <w:r w:rsidRPr="00B128AB">
        <w:rPr>
          <w:rFonts w:ascii="Arial" w:hAnsi="Arial" w:cs="Arial"/>
          <w:lang w:val="en-US"/>
        </w:rPr>
        <w:t>PeerJ</w:t>
      </w:r>
      <w:proofErr w:type="spellEnd"/>
      <w:r w:rsidRPr="00B128AB">
        <w:rPr>
          <w:rFonts w:ascii="Arial" w:hAnsi="Arial" w:cs="Arial"/>
          <w:lang w:val="en-US"/>
        </w:rPr>
        <w:t>. 2017 Sep 7;</w:t>
      </w:r>
      <w:proofErr w:type="gramStart"/>
      <w:r w:rsidRPr="00B128AB">
        <w:rPr>
          <w:rFonts w:ascii="Arial" w:hAnsi="Arial" w:cs="Arial"/>
          <w:lang w:val="en-US"/>
        </w:rPr>
        <w:t>5:e</w:t>
      </w:r>
      <w:proofErr w:type="gramEnd"/>
      <w:r w:rsidRPr="00B128AB">
        <w:rPr>
          <w:rFonts w:ascii="Arial" w:hAnsi="Arial" w:cs="Arial"/>
          <w:lang w:val="en-US"/>
        </w:rPr>
        <w:t xml:space="preserve">3784. </w:t>
      </w:r>
      <w:r>
        <w:rPr>
          <w:rFonts w:ascii="Arial" w:hAnsi="Arial" w:cs="Arial"/>
          <w:lang w:val="en-US"/>
        </w:rPr>
        <w:t xml:space="preserve">DOI: </w:t>
      </w:r>
      <w:hyperlink r:id="rId34" w:history="1">
        <w:r w:rsidRPr="007A4049">
          <w:rPr>
            <w:rStyle w:val="Hyperlink"/>
            <w:rFonts w:ascii="Arial" w:hAnsi="Arial" w:cs="Arial"/>
            <w:lang w:val="en-US"/>
          </w:rPr>
          <w:t>https://doi.org/10.7717/peerj.3784</w:t>
        </w:r>
      </w:hyperlink>
    </w:p>
    <w:p w14:paraId="6055EECF" w14:textId="3A90E4BC" w:rsidR="00C342A9" w:rsidRPr="004441C0" w:rsidRDefault="00C342A9" w:rsidP="001C7F8D">
      <w:pPr>
        <w:spacing w:line="360" w:lineRule="auto"/>
        <w:contextualSpacing/>
        <w:jc w:val="both"/>
        <w:rPr>
          <w:rFonts w:ascii="Arial" w:hAnsi="Arial" w:cs="Arial"/>
          <w:lang w:val="en-GB"/>
        </w:rPr>
      </w:pPr>
      <w:r w:rsidRPr="004441C0">
        <w:rPr>
          <w:rFonts w:ascii="Arial" w:hAnsi="Arial" w:cs="Arial"/>
          <w:lang w:val="en-GB"/>
        </w:rPr>
        <w:t>Ibrahim E, Al-</w:t>
      </w:r>
      <w:proofErr w:type="spellStart"/>
      <w:r w:rsidRPr="004441C0">
        <w:rPr>
          <w:rFonts w:ascii="Arial" w:hAnsi="Arial" w:cs="Arial"/>
          <w:lang w:val="en-GB"/>
        </w:rPr>
        <w:t>Gahmi</w:t>
      </w:r>
      <w:proofErr w:type="spellEnd"/>
      <w:r w:rsidRPr="004441C0">
        <w:rPr>
          <w:rFonts w:ascii="Arial" w:hAnsi="Arial" w:cs="Arial"/>
          <w:lang w:val="en-GB"/>
        </w:rPr>
        <w:t xml:space="preserve"> AM, </w:t>
      </w:r>
      <w:proofErr w:type="spellStart"/>
      <w:r w:rsidRPr="004441C0">
        <w:rPr>
          <w:rFonts w:ascii="Arial" w:hAnsi="Arial" w:cs="Arial"/>
          <w:lang w:val="en-GB"/>
        </w:rPr>
        <w:t>Zeenelin</w:t>
      </w:r>
      <w:proofErr w:type="spellEnd"/>
      <w:r w:rsidRPr="004441C0">
        <w:rPr>
          <w:rFonts w:ascii="Arial" w:hAnsi="Arial" w:cs="Arial"/>
          <w:lang w:val="en-GB"/>
        </w:rPr>
        <w:t xml:space="preserve"> AA, Zekri JM, </w:t>
      </w:r>
      <w:proofErr w:type="spellStart"/>
      <w:r w:rsidRPr="004441C0">
        <w:rPr>
          <w:rFonts w:ascii="Arial" w:hAnsi="Arial" w:cs="Arial"/>
          <w:lang w:val="en-GB"/>
        </w:rPr>
        <w:t>Elkhodary</w:t>
      </w:r>
      <w:proofErr w:type="spellEnd"/>
      <w:r w:rsidRPr="004441C0">
        <w:rPr>
          <w:rFonts w:ascii="Arial" w:hAnsi="Arial" w:cs="Arial"/>
          <w:lang w:val="en-GB"/>
        </w:rPr>
        <w:t xml:space="preserve"> TR, Gaballa HE, Fawzy EE, El </w:t>
      </w:r>
      <w:proofErr w:type="spellStart"/>
      <w:r w:rsidRPr="004441C0">
        <w:rPr>
          <w:rFonts w:ascii="Arial" w:hAnsi="Arial" w:cs="Arial"/>
          <w:lang w:val="en-GB"/>
        </w:rPr>
        <w:t>sayed</w:t>
      </w:r>
      <w:proofErr w:type="spellEnd"/>
      <w:r w:rsidRPr="004441C0">
        <w:rPr>
          <w:rFonts w:ascii="Arial" w:hAnsi="Arial" w:cs="Arial"/>
          <w:lang w:val="en-GB"/>
        </w:rPr>
        <w:t xml:space="preserve"> ME, Alzahrani MS. Basal vs. luminal A breast cancer subtypes: a matched case-control study using </w:t>
      </w:r>
      <w:proofErr w:type="spellStart"/>
      <w:r w:rsidRPr="004441C0">
        <w:rPr>
          <w:rFonts w:ascii="Arial" w:hAnsi="Arial" w:cs="Arial"/>
          <w:lang w:val="en-GB"/>
        </w:rPr>
        <w:t>estrogen</w:t>
      </w:r>
      <w:proofErr w:type="spellEnd"/>
      <w:r w:rsidRPr="004441C0">
        <w:rPr>
          <w:rFonts w:ascii="Arial" w:hAnsi="Arial" w:cs="Arial"/>
          <w:lang w:val="en-GB"/>
        </w:rPr>
        <w:t xml:space="preserve"> receptor, progesterone receptor, and HER-2 as surrogate markers. Med Oncol. 2009 ;26(3):372-8. </w:t>
      </w:r>
      <w:r w:rsidR="00D74082">
        <w:rPr>
          <w:rFonts w:ascii="Arial" w:hAnsi="Arial" w:cs="Arial"/>
          <w:lang w:val="en-GB"/>
        </w:rPr>
        <w:t xml:space="preserve">DOI: </w:t>
      </w:r>
      <w:hyperlink r:id="rId35" w:history="1">
        <w:r w:rsidRPr="004441C0">
          <w:rPr>
            <w:rStyle w:val="Hyperlink"/>
            <w:rFonts w:ascii="Arial" w:hAnsi="Arial" w:cs="Arial"/>
            <w:lang w:val="en-GB"/>
          </w:rPr>
          <w:t>https://doi.org/10.1007/s12032-008-9131-6</w:t>
        </w:r>
      </w:hyperlink>
    </w:p>
    <w:p w14:paraId="5BB769DE" w14:textId="29AC1F21" w:rsidR="00C342A9" w:rsidRDefault="00C342A9" w:rsidP="00A26CB2">
      <w:pPr>
        <w:spacing w:line="360" w:lineRule="auto"/>
        <w:contextualSpacing/>
        <w:jc w:val="both"/>
        <w:rPr>
          <w:rFonts w:ascii="Arial" w:hAnsi="Arial" w:cs="Arial"/>
          <w:lang w:val="en-GB"/>
        </w:rPr>
      </w:pPr>
      <w:r w:rsidRPr="00B637D8">
        <w:rPr>
          <w:rFonts w:ascii="Arial" w:hAnsi="Arial" w:cs="Arial"/>
          <w:lang w:val="es-MX"/>
        </w:rPr>
        <w:t xml:space="preserve">Kuzmanov U, Kosanam H, Diamandis EP. </w:t>
      </w:r>
      <w:r w:rsidRPr="004441C0">
        <w:rPr>
          <w:rFonts w:ascii="Arial" w:hAnsi="Arial" w:cs="Arial"/>
          <w:lang w:val="en-GB"/>
        </w:rPr>
        <w:t xml:space="preserve">The sweet and sour of serological glycoprotein </w:t>
      </w:r>
      <w:proofErr w:type="spellStart"/>
      <w:r w:rsidRPr="004441C0">
        <w:rPr>
          <w:rFonts w:ascii="Arial" w:hAnsi="Arial" w:cs="Arial"/>
          <w:lang w:val="en-GB"/>
        </w:rPr>
        <w:t>tumor</w:t>
      </w:r>
      <w:proofErr w:type="spellEnd"/>
      <w:r w:rsidRPr="004441C0">
        <w:rPr>
          <w:rFonts w:ascii="Arial" w:hAnsi="Arial" w:cs="Arial"/>
          <w:lang w:val="en-GB"/>
        </w:rPr>
        <w:t xml:space="preserve"> biomarker quantification. BMC Med. 2013 Feb 7;</w:t>
      </w:r>
      <w:proofErr w:type="gramStart"/>
      <w:r w:rsidRPr="004441C0">
        <w:rPr>
          <w:rFonts w:ascii="Arial" w:hAnsi="Arial" w:cs="Arial"/>
          <w:lang w:val="en-GB"/>
        </w:rPr>
        <w:t>11:31.</w:t>
      </w:r>
      <w:r w:rsidR="00520114">
        <w:rPr>
          <w:rFonts w:ascii="Arial" w:hAnsi="Arial" w:cs="Arial"/>
          <w:lang w:val="en-GB"/>
        </w:rPr>
        <w:t>DOI</w:t>
      </w:r>
      <w:proofErr w:type="gramEnd"/>
      <w:r w:rsidR="00520114">
        <w:rPr>
          <w:rFonts w:ascii="Arial" w:hAnsi="Arial" w:cs="Arial"/>
          <w:lang w:val="en-GB"/>
        </w:rPr>
        <w:t>:</w:t>
      </w:r>
      <w:r w:rsidR="007124F4">
        <w:rPr>
          <w:rFonts w:ascii="Arial" w:hAnsi="Arial" w:cs="Arial"/>
          <w:lang w:val="en-GB"/>
        </w:rPr>
        <w:t xml:space="preserve"> </w:t>
      </w:r>
      <w:hyperlink r:id="rId36" w:history="1">
        <w:r w:rsidR="007124F4" w:rsidRPr="009054CF">
          <w:rPr>
            <w:rStyle w:val="Hyperlink"/>
            <w:rFonts w:ascii="Arial" w:hAnsi="Arial" w:cs="Arial"/>
            <w:lang w:val="en-GB"/>
          </w:rPr>
          <w:t>https://doi.org/10.1186/1741-7015-11-31</w:t>
        </w:r>
      </w:hyperlink>
    </w:p>
    <w:p w14:paraId="26654E5B" w14:textId="4B330456" w:rsidR="00C342A9" w:rsidRPr="00D7649D" w:rsidRDefault="00C342A9" w:rsidP="00B564F3">
      <w:pPr>
        <w:spacing w:line="360" w:lineRule="auto"/>
        <w:jc w:val="both"/>
        <w:rPr>
          <w:rFonts w:ascii="Arial" w:hAnsi="Arial" w:cs="Arial"/>
          <w:lang w:val="en-GB"/>
        </w:rPr>
      </w:pPr>
      <w:r w:rsidRPr="004339CF">
        <w:rPr>
          <w:rFonts w:ascii="Arial" w:hAnsi="Arial" w:cs="Arial"/>
          <w:lang w:val="en-US"/>
        </w:rPr>
        <w:lastRenderedPageBreak/>
        <w:t xml:space="preserve">Lai TY, Chen IJ, Lin RJ, Liao GS, Yeo HL, Ho CL, Wu JC, Chang NC, Lee AC, Yu AL. </w:t>
      </w:r>
      <w:proofErr w:type="spellStart"/>
      <w:r w:rsidRPr="004339CF">
        <w:rPr>
          <w:rFonts w:ascii="Arial" w:hAnsi="Arial" w:cs="Arial"/>
          <w:lang w:val="en-US"/>
        </w:rPr>
        <w:t>Fucosyltransferase</w:t>
      </w:r>
      <w:proofErr w:type="spellEnd"/>
      <w:r w:rsidRPr="004339CF">
        <w:rPr>
          <w:rFonts w:ascii="Arial" w:hAnsi="Arial" w:cs="Arial"/>
          <w:lang w:val="en-US"/>
        </w:rPr>
        <w:t xml:space="preserve"> 1 and 2 play pivotal roles in breast cancer cells. Cell Death </w:t>
      </w:r>
      <w:proofErr w:type="spellStart"/>
      <w:r w:rsidRPr="004339CF">
        <w:rPr>
          <w:rFonts w:ascii="Arial" w:hAnsi="Arial" w:cs="Arial"/>
          <w:lang w:val="en-US"/>
        </w:rPr>
        <w:t>Discov</w:t>
      </w:r>
      <w:proofErr w:type="spellEnd"/>
      <w:r w:rsidRPr="004339CF">
        <w:rPr>
          <w:rFonts w:ascii="Arial" w:hAnsi="Arial" w:cs="Arial"/>
          <w:lang w:val="en-US"/>
        </w:rPr>
        <w:t xml:space="preserve">. </w:t>
      </w:r>
      <w:r w:rsidRPr="00D7649D">
        <w:rPr>
          <w:rFonts w:ascii="Arial" w:hAnsi="Arial" w:cs="Arial"/>
          <w:lang w:val="en-GB"/>
        </w:rPr>
        <w:t>2019 Mar 6;</w:t>
      </w:r>
      <w:proofErr w:type="gramStart"/>
      <w:r w:rsidRPr="00D7649D">
        <w:rPr>
          <w:rFonts w:ascii="Arial" w:hAnsi="Arial" w:cs="Arial"/>
          <w:lang w:val="en-GB"/>
        </w:rPr>
        <w:t>5:74.DOI</w:t>
      </w:r>
      <w:proofErr w:type="gramEnd"/>
      <w:r w:rsidRPr="00D7649D">
        <w:rPr>
          <w:rFonts w:ascii="Arial" w:hAnsi="Arial" w:cs="Arial"/>
          <w:lang w:val="en-GB"/>
        </w:rPr>
        <w:t xml:space="preserve">: </w:t>
      </w:r>
      <w:hyperlink r:id="rId37" w:history="1">
        <w:r w:rsidRPr="00D7649D">
          <w:rPr>
            <w:rStyle w:val="Hyperlink"/>
            <w:rFonts w:ascii="Arial" w:hAnsi="Arial" w:cs="Arial"/>
            <w:lang w:val="en-GB"/>
          </w:rPr>
          <w:t>https://doi.org/10.1038/s41420-019-0145-y</w:t>
        </w:r>
      </w:hyperlink>
    </w:p>
    <w:p w14:paraId="177BB155" w14:textId="77777777" w:rsidR="00C342A9" w:rsidRPr="00B637D8" w:rsidRDefault="00C342A9" w:rsidP="001C7F8D">
      <w:pPr>
        <w:spacing w:line="360" w:lineRule="auto"/>
        <w:jc w:val="both"/>
        <w:rPr>
          <w:lang w:val="en-GB"/>
        </w:rPr>
      </w:pPr>
      <w:r w:rsidRPr="004441C0">
        <w:rPr>
          <w:lang w:val="en-US"/>
        </w:rPr>
        <w:t xml:space="preserve">Lee SB, Bose S, Ahn SH, Son BH, Ko BS, Kim HJ, Chung IY, Kim J, Lee W, Ko MS, Lee K, Chang S, Park HS, Lee JW, Kim DC. </w:t>
      </w:r>
      <w:r w:rsidRPr="004441C0">
        <w:rPr>
          <w:lang w:val="en-GB"/>
        </w:rPr>
        <w:t xml:space="preserve">Breast cancer diagnosis by analysis of serum N-glycans using MALDI-TOF mass spectroscopy. </w:t>
      </w:r>
      <w:proofErr w:type="spellStart"/>
      <w:r w:rsidRPr="00B637D8">
        <w:rPr>
          <w:lang w:val="en-GB"/>
        </w:rPr>
        <w:t>PLoS</w:t>
      </w:r>
      <w:proofErr w:type="spellEnd"/>
      <w:r w:rsidRPr="00B637D8">
        <w:rPr>
          <w:lang w:val="en-GB"/>
        </w:rPr>
        <w:t xml:space="preserve"> One. 2020 Apr 9;15(4</w:t>
      </w:r>
      <w:proofErr w:type="gramStart"/>
      <w:r w:rsidRPr="00B637D8">
        <w:rPr>
          <w:lang w:val="en-GB"/>
        </w:rPr>
        <w:t>):e</w:t>
      </w:r>
      <w:proofErr w:type="gramEnd"/>
      <w:r w:rsidRPr="00B637D8">
        <w:rPr>
          <w:lang w:val="en-GB"/>
        </w:rPr>
        <w:t xml:space="preserve">0231004. DOI: </w:t>
      </w:r>
      <w:hyperlink r:id="rId38" w:history="1">
        <w:r w:rsidRPr="00B637D8">
          <w:rPr>
            <w:rStyle w:val="Hyperlink"/>
            <w:lang w:val="en-GB"/>
          </w:rPr>
          <w:t>https://doi.org/10.1371/journal.pone.0231004</w:t>
        </w:r>
      </w:hyperlink>
    </w:p>
    <w:p w14:paraId="7F4ECD29" w14:textId="77777777" w:rsidR="00C342A9" w:rsidRDefault="00C342A9" w:rsidP="00D35FB1">
      <w:pPr>
        <w:spacing w:line="360" w:lineRule="auto"/>
        <w:jc w:val="both"/>
        <w:rPr>
          <w:rFonts w:ascii="Arial" w:hAnsi="Arial" w:cs="Arial"/>
          <w:lang w:val="en-US"/>
        </w:rPr>
      </w:pPr>
      <w:r w:rsidRPr="00364D92">
        <w:rPr>
          <w:rFonts w:ascii="Arial" w:hAnsi="Arial" w:cs="Arial"/>
          <w:lang w:val="en-US"/>
        </w:rPr>
        <w:t xml:space="preserve">Liang D, Gao Q, Meng Z, Li W, Song J, Xue K. Glycosylation in breast cancer progression and mammary development: Molecular connections and malignant transformations. Life Sci. 2023 Aug </w:t>
      </w:r>
      <w:proofErr w:type="gramStart"/>
      <w:r w:rsidRPr="00364D92">
        <w:rPr>
          <w:rFonts w:ascii="Arial" w:hAnsi="Arial" w:cs="Arial"/>
          <w:lang w:val="en-US"/>
        </w:rPr>
        <w:t>1;326:121781</w:t>
      </w:r>
      <w:proofErr w:type="gramEnd"/>
      <w:r w:rsidRPr="00364D92">
        <w:rPr>
          <w:rFonts w:ascii="Arial" w:hAnsi="Arial" w:cs="Arial"/>
          <w:lang w:val="en-US"/>
        </w:rPr>
        <w:t xml:space="preserve">. </w:t>
      </w:r>
      <w:r>
        <w:rPr>
          <w:rFonts w:ascii="Arial" w:hAnsi="Arial" w:cs="Arial"/>
          <w:lang w:val="en-US"/>
        </w:rPr>
        <w:t>DOI:</w:t>
      </w:r>
      <w:r w:rsidRPr="00B637D8">
        <w:rPr>
          <w:lang w:val="en-GB"/>
        </w:rPr>
        <w:t xml:space="preserve"> </w:t>
      </w:r>
      <w:hyperlink r:id="rId39" w:history="1">
        <w:r w:rsidRPr="006B0E7C">
          <w:rPr>
            <w:rStyle w:val="Hyperlink"/>
            <w:rFonts w:ascii="Arial" w:hAnsi="Arial" w:cs="Arial"/>
            <w:lang w:val="en-US"/>
          </w:rPr>
          <w:t>https://doi.org/10.1016/j.lfs.2023.121781</w:t>
        </w:r>
      </w:hyperlink>
    </w:p>
    <w:p w14:paraId="0D21A272" w14:textId="77777777" w:rsidR="00C342A9" w:rsidRPr="00E81A2C" w:rsidRDefault="00C342A9" w:rsidP="00E81A2C">
      <w:pPr>
        <w:spacing w:line="360" w:lineRule="auto"/>
        <w:jc w:val="both"/>
        <w:rPr>
          <w:rFonts w:ascii="Arial" w:hAnsi="Arial" w:cs="Arial"/>
          <w:lang w:val="en-US"/>
        </w:rPr>
      </w:pPr>
      <w:proofErr w:type="spellStart"/>
      <w:r w:rsidRPr="00D7649D">
        <w:rPr>
          <w:rFonts w:ascii="Arial" w:hAnsi="Arial" w:cs="Arial"/>
          <w:lang w:val="en-GB"/>
        </w:rPr>
        <w:t>Listinsky</w:t>
      </w:r>
      <w:proofErr w:type="spellEnd"/>
      <w:r w:rsidRPr="00D7649D">
        <w:rPr>
          <w:rFonts w:ascii="Arial" w:hAnsi="Arial" w:cs="Arial"/>
          <w:lang w:val="en-GB"/>
        </w:rPr>
        <w:t xml:space="preserve"> JJ, Siegal GP, </w:t>
      </w:r>
      <w:proofErr w:type="spellStart"/>
      <w:r w:rsidRPr="00D7649D">
        <w:rPr>
          <w:rFonts w:ascii="Arial" w:hAnsi="Arial" w:cs="Arial"/>
          <w:lang w:val="en-GB"/>
        </w:rPr>
        <w:t>Listinsky</w:t>
      </w:r>
      <w:proofErr w:type="spellEnd"/>
      <w:r w:rsidRPr="00D7649D">
        <w:rPr>
          <w:rFonts w:ascii="Arial" w:hAnsi="Arial" w:cs="Arial"/>
          <w:lang w:val="en-GB"/>
        </w:rPr>
        <w:t xml:space="preserve"> CM. </w:t>
      </w:r>
      <w:r w:rsidRPr="00E81A2C">
        <w:rPr>
          <w:rFonts w:ascii="Arial" w:hAnsi="Arial" w:cs="Arial"/>
          <w:lang w:val="en-US"/>
        </w:rPr>
        <w:t xml:space="preserve">The emerging importance of α-L-fucose in human breast cancer: a review. Am J </w:t>
      </w:r>
      <w:proofErr w:type="spellStart"/>
      <w:r w:rsidRPr="00E81A2C">
        <w:rPr>
          <w:rFonts w:ascii="Arial" w:hAnsi="Arial" w:cs="Arial"/>
          <w:lang w:val="en-US"/>
        </w:rPr>
        <w:t>Transl</w:t>
      </w:r>
      <w:proofErr w:type="spellEnd"/>
      <w:r w:rsidRPr="00E81A2C">
        <w:rPr>
          <w:rFonts w:ascii="Arial" w:hAnsi="Arial" w:cs="Arial"/>
          <w:lang w:val="en-US"/>
        </w:rPr>
        <w:t xml:space="preserve"> Res. 2011 Aug 15;3(4):292-322.</w:t>
      </w:r>
    </w:p>
    <w:p w14:paraId="5E61AF54" w14:textId="77777777" w:rsidR="00C342A9" w:rsidRDefault="00C342A9" w:rsidP="00127D39">
      <w:pPr>
        <w:spacing w:line="360" w:lineRule="auto"/>
        <w:jc w:val="both"/>
        <w:rPr>
          <w:rFonts w:ascii="Arial" w:hAnsi="Arial" w:cs="Arial"/>
          <w:lang w:val="en-US"/>
        </w:rPr>
      </w:pPr>
      <w:r w:rsidRPr="00127D39">
        <w:rPr>
          <w:rFonts w:ascii="Arial" w:hAnsi="Arial" w:cs="Arial"/>
          <w:lang w:val="en-US"/>
        </w:rPr>
        <w:t xml:space="preserve">Marey, M. M., El-Akhras, B. A., Mona, M., &amp; Talaat, R. M. Targeting breast and liver cancer cells with Phaseolus vulgaris (PHA), Phytolacca americana (PAA), and Canavalia </w:t>
      </w:r>
      <w:proofErr w:type="spellStart"/>
      <w:r w:rsidRPr="00127D39">
        <w:rPr>
          <w:rFonts w:ascii="Arial" w:hAnsi="Arial" w:cs="Arial"/>
          <w:lang w:val="en-US"/>
        </w:rPr>
        <w:t>ensiformis</w:t>
      </w:r>
      <w:proofErr w:type="spellEnd"/>
      <w:r w:rsidRPr="00127D39">
        <w:rPr>
          <w:rFonts w:ascii="Arial" w:hAnsi="Arial" w:cs="Arial"/>
          <w:lang w:val="en-US"/>
        </w:rPr>
        <w:t xml:space="preserve"> (Concanavalin A) lectin by inducing apoptosis and autophagy. Next Research, 2026. 101772. DOI: </w:t>
      </w:r>
      <w:hyperlink r:id="rId40" w:history="1">
        <w:r w:rsidRPr="00601B63">
          <w:rPr>
            <w:rStyle w:val="Hyperlink"/>
            <w:rFonts w:ascii="Arial" w:hAnsi="Arial" w:cs="Arial"/>
            <w:lang w:val="en-US"/>
          </w:rPr>
          <w:t>https://doi.org/10.1016/j.nexres.2026.101772</w:t>
        </w:r>
      </w:hyperlink>
    </w:p>
    <w:p w14:paraId="64900108" w14:textId="77777777" w:rsidR="00C342A9" w:rsidRDefault="00C342A9" w:rsidP="00B564F3">
      <w:pPr>
        <w:spacing w:line="360" w:lineRule="auto"/>
        <w:jc w:val="both"/>
        <w:rPr>
          <w:rFonts w:ascii="Arial" w:hAnsi="Arial" w:cs="Arial"/>
          <w:lang w:val="en-US"/>
        </w:rPr>
      </w:pPr>
      <w:r w:rsidRPr="00F1264E">
        <w:rPr>
          <w:rFonts w:ascii="Arial" w:hAnsi="Arial" w:cs="Arial"/>
          <w:lang w:val="en-US"/>
        </w:rPr>
        <w:t xml:space="preserve">Merlotti A, Malizia AL, Michea P, Bonte PE, </w:t>
      </w:r>
      <w:proofErr w:type="spellStart"/>
      <w:r w:rsidRPr="00F1264E">
        <w:rPr>
          <w:rFonts w:ascii="Arial" w:hAnsi="Arial" w:cs="Arial"/>
          <w:lang w:val="en-US"/>
        </w:rPr>
        <w:t>Goudot</w:t>
      </w:r>
      <w:proofErr w:type="spellEnd"/>
      <w:r w:rsidRPr="00F1264E">
        <w:rPr>
          <w:rFonts w:ascii="Arial" w:hAnsi="Arial" w:cs="Arial"/>
          <w:lang w:val="en-US"/>
        </w:rPr>
        <w:t xml:space="preserve"> C, </w:t>
      </w:r>
      <w:proofErr w:type="spellStart"/>
      <w:r w:rsidRPr="00F1264E">
        <w:rPr>
          <w:rFonts w:ascii="Arial" w:hAnsi="Arial" w:cs="Arial"/>
          <w:lang w:val="en-US"/>
        </w:rPr>
        <w:t>Carregal</w:t>
      </w:r>
      <w:proofErr w:type="spellEnd"/>
      <w:r w:rsidRPr="00F1264E">
        <w:rPr>
          <w:rFonts w:ascii="Arial" w:hAnsi="Arial" w:cs="Arial"/>
          <w:lang w:val="en-US"/>
        </w:rPr>
        <w:t xml:space="preserve"> MS, Nuñez N, </w:t>
      </w:r>
      <w:proofErr w:type="spellStart"/>
      <w:r w:rsidRPr="00F1264E">
        <w:rPr>
          <w:rFonts w:ascii="Arial" w:hAnsi="Arial" w:cs="Arial"/>
          <w:lang w:val="en-US"/>
        </w:rPr>
        <w:t>Sedlik</w:t>
      </w:r>
      <w:proofErr w:type="spellEnd"/>
      <w:r w:rsidRPr="00F1264E">
        <w:rPr>
          <w:rFonts w:ascii="Arial" w:hAnsi="Arial" w:cs="Arial"/>
          <w:lang w:val="en-US"/>
        </w:rPr>
        <w:t xml:space="preserve"> C, Ceballos A, </w:t>
      </w:r>
      <w:proofErr w:type="spellStart"/>
      <w:r w:rsidRPr="00F1264E">
        <w:rPr>
          <w:rFonts w:ascii="Arial" w:hAnsi="Arial" w:cs="Arial"/>
          <w:lang w:val="en-US"/>
        </w:rPr>
        <w:t>Soumelis</w:t>
      </w:r>
      <w:proofErr w:type="spellEnd"/>
      <w:r w:rsidRPr="00F1264E">
        <w:rPr>
          <w:rFonts w:ascii="Arial" w:hAnsi="Arial" w:cs="Arial"/>
          <w:lang w:val="en-US"/>
        </w:rPr>
        <w:t xml:space="preserve"> V, Amigorena S, Geffner J, Piaggio E, </w:t>
      </w:r>
      <w:proofErr w:type="spellStart"/>
      <w:r w:rsidRPr="00F1264E">
        <w:rPr>
          <w:rFonts w:ascii="Arial" w:hAnsi="Arial" w:cs="Arial"/>
          <w:lang w:val="en-US"/>
        </w:rPr>
        <w:t>Sabatte</w:t>
      </w:r>
      <w:proofErr w:type="spellEnd"/>
      <w:r w:rsidRPr="00F1264E">
        <w:rPr>
          <w:rFonts w:ascii="Arial" w:hAnsi="Arial" w:cs="Arial"/>
          <w:lang w:val="en-US"/>
        </w:rPr>
        <w:t xml:space="preserve"> J. Aberrant </w:t>
      </w:r>
      <w:proofErr w:type="spellStart"/>
      <w:r w:rsidRPr="00F1264E">
        <w:rPr>
          <w:rFonts w:ascii="Arial" w:hAnsi="Arial" w:cs="Arial"/>
          <w:lang w:val="en-US"/>
        </w:rPr>
        <w:t>fucosylation</w:t>
      </w:r>
      <w:proofErr w:type="spellEnd"/>
      <w:r w:rsidRPr="00F1264E">
        <w:rPr>
          <w:rFonts w:ascii="Arial" w:hAnsi="Arial" w:cs="Arial"/>
          <w:lang w:val="en-US"/>
        </w:rPr>
        <w:t xml:space="preserve"> enables breast cancer </w:t>
      </w:r>
      <w:proofErr w:type="spellStart"/>
      <w:r w:rsidRPr="00F1264E">
        <w:rPr>
          <w:rFonts w:ascii="Arial" w:hAnsi="Arial" w:cs="Arial"/>
          <w:lang w:val="en-US"/>
        </w:rPr>
        <w:t>clusterin</w:t>
      </w:r>
      <w:proofErr w:type="spellEnd"/>
      <w:r w:rsidRPr="00F1264E">
        <w:rPr>
          <w:rFonts w:ascii="Arial" w:hAnsi="Arial" w:cs="Arial"/>
          <w:lang w:val="en-US"/>
        </w:rPr>
        <w:t xml:space="preserve"> to interact with dendritic cell-specific ICAM-grabbing non-integrin (DC-SIGN). Oncoimmunology. 2019 Jun 24;8(9</w:t>
      </w:r>
      <w:proofErr w:type="gramStart"/>
      <w:r w:rsidRPr="00F1264E">
        <w:rPr>
          <w:rFonts w:ascii="Arial" w:hAnsi="Arial" w:cs="Arial"/>
          <w:lang w:val="en-US"/>
        </w:rPr>
        <w:t>):e</w:t>
      </w:r>
      <w:proofErr w:type="gramEnd"/>
      <w:r w:rsidRPr="00F1264E">
        <w:rPr>
          <w:rFonts w:ascii="Arial" w:hAnsi="Arial" w:cs="Arial"/>
          <w:lang w:val="en-US"/>
        </w:rPr>
        <w:t>1629257.</w:t>
      </w:r>
      <w:r w:rsidRPr="00B637D8">
        <w:rPr>
          <w:lang w:val="en-US"/>
        </w:rPr>
        <w:t xml:space="preserve"> DOI: </w:t>
      </w:r>
      <w:hyperlink r:id="rId41" w:history="1">
        <w:r w:rsidRPr="007A4049">
          <w:rPr>
            <w:rStyle w:val="Hyperlink"/>
            <w:rFonts w:ascii="Arial" w:hAnsi="Arial" w:cs="Arial"/>
            <w:lang w:val="en-US"/>
          </w:rPr>
          <w:t>https://doi.org/10.1080/2162402X.2019.1629257</w:t>
        </w:r>
      </w:hyperlink>
    </w:p>
    <w:p w14:paraId="03846FBE" w14:textId="77777777" w:rsidR="00C342A9" w:rsidRDefault="00C342A9" w:rsidP="001C7F8D">
      <w:pPr>
        <w:spacing w:line="360" w:lineRule="auto"/>
        <w:contextualSpacing/>
        <w:jc w:val="both"/>
        <w:rPr>
          <w:rFonts w:ascii="Arial" w:hAnsi="Arial" w:cs="Arial"/>
          <w:lang w:val="en-GB"/>
        </w:rPr>
      </w:pPr>
      <w:r w:rsidRPr="004441C0">
        <w:rPr>
          <w:lang w:val="en-GB"/>
        </w:rPr>
        <w:t xml:space="preserve"> </w:t>
      </w:r>
      <w:proofErr w:type="spellStart"/>
      <w:r w:rsidRPr="004441C0">
        <w:rPr>
          <w:rFonts w:ascii="Arial" w:hAnsi="Arial" w:cs="Arial"/>
          <w:lang w:val="en-GB"/>
        </w:rPr>
        <w:t>Munkley</w:t>
      </w:r>
      <w:proofErr w:type="spellEnd"/>
      <w:r w:rsidRPr="004441C0">
        <w:rPr>
          <w:rFonts w:ascii="Arial" w:hAnsi="Arial" w:cs="Arial"/>
          <w:lang w:val="en-GB"/>
        </w:rPr>
        <w:t xml:space="preserve"> J, Elliott DJ. Hallmarks of glycosylation in cancer. </w:t>
      </w:r>
      <w:proofErr w:type="spellStart"/>
      <w:r w:rsidRPr="004441C0">
        <w:rPr>
          <w:rFonts w:ascii="Arial" w:hAnsi="Arial" w:cs="Arial"/>
          <w:lang w:val="en-GB"/>
        </w:rPr>
        <w:t>Oncotarget</w:t>
      </w:r>
      <w:proofErr w:type="spellEnd"/>
      <w:r w:rsidRPr="004441C0">
        <w:rPr>
          <w:rFonts w:ascii="Arial" w:hAnsi="Arial" w:cs="Arial"/>
          <w:lang w:val="en-GB"/>
        </w:rPr>
        <w:t>. 2016 Jun 7;7(23</w:t>
      </w:r>
      <w:proofErr w:type="gramStart"/>
      <w:r w:rsidRPr="004441C0">
        <w:rPr>
          <w:rFonts w:ascii="Arial" w:hAnsi="Arial" w:cs="Arial"/>
          <w:lang w:val="en-GB"/>
        </w:rPr>
        <w:t>):35478-89.</w:t>
      </w:r>
      <w:r>
        <w:rPr>
          <w:rFonts w:ascii="Arial" w:hAnsi="Arial" w:cs="Arial"/>
          <w:lang w:val="en-GB"/>
        </w:rPr>
        <w:t>DOI</w:t>
      </w:r>
      <w:proofErr w:type="gramEnd"/>
      <w:r>
        <w:rPr>
          <w:rFonts w:ascii="Arial" w:hAnsi="Arial" w:cs="Arial"/>
          <w:lang w:val="en-GB"/>
        </w:rPr>
        <w:t xml:space="preserve">: </w:t>
      </w:r>
      <w:hyperlink r:id="rId42" w:history="1">
        <w:r w:rsidRPr="007A4049">
          <w:rPr>
            <w:rStyle w:val="Hyperlink"/>
            <w:rFonts w:ascii="Arial" w:hAnsi="Arial" w:cs="Arial"/>
            <w:lang w:val="en-GB"/>
          </w:rPr>
          <w:t>https://doi.org/10.18632/oncotarget.8155</w:t>
        </w:r>
      </w:hyperlink>
    </w:p>
    <w:p w14:paraId="0ABF8BB7" w14:textId="77777777" w:rsidR="00C342A9" w:rsidRDefault="00C342A9" w:rsidP="00127D39">
      <w:pPr>
        <w:spacing w:line="360" w:lineRule="auto"/>
        <w:jc w:val="both"/>
        <w:rPr>
          <w:rFonts w:ascii="Arial" w:hAnsi="Arial" w:cs="Arial"/>
          <w:lang w:val="en-US"/>
        </w:rPr>
      </w:pPr>
      <w:r w:rsidRPr="00127D39">
        <w:rPr>
          <w:rFonts w:ascii="Arial" w:hAnsi="Arial" w:cs="Arial"/>
          <w:lang w:val="en-US"/>
        </w:rPr>
        <w:t xml:space="preserve">Sato H, Takino T, </w:t>
      </w:r>
      <w:proofErr w:type="spellStart"/>
      <w:r w:rsidRPr="00127D39">
        <w:rPr>
          <w:rFonts w:ascii="Arial" w:hAnsi="Arial" w:cs="Arial"/>
          <w:lang w:val="en-US"/>
        </w:rPr>
        <w:t>Miyamori</w:t>
      </w:r>
      <w:proofErr w:type="spellEnd"/>
      <w:r w:rsidRPr="00127D39">
        <w:rPr>
          <w:rFonts w:ascii="Arial" w:hAnsi="Arial" w:cs="Arial"/>
          <w:lang w:val="en-US"/>
        </w:rPr>
        <w:t xml:space="preserve"> H. Roles of membrane-type matrix metalloproteinase-1 in tumor invasion and metastasis. Cancer Sci. 2005 Apr;96(4</w:t>
      </w:r>
      <w:proofErr w:type="gramStart"/>
      <w:r w:rsidRPr="00127D39">
        <w:rPr>
          <w:rFonts w:ascii="Arial" w:hAnsi="Arial" w:cs="Arial"/>
          <w:lang w:val="en-US"/>
        </w:rPr>
        <w:t>):212-7.DOI</w:t>
      </w:r>
      <w:proofErr w:type="gramEnd"/>
      <w:r w:rsidRPr="00127D39">
        <w:rPr>
          <w:rFonts w:ascii="Arial" w:hAnsi="Arial" w:cs="Arial"/>
          <w:lang w:val="en-US"/>
        </w:rPr>
        <w:t xml:space="preserve">: </w:t>
      </w:r>
      <w:hyperlink r:id="rId43" w:history="1">
        <w:r w:rsidRPr="00601B63">
          <w:rPr>
            <w:rStyle w:val="Hyperlink"/>
            <w:rFonts w:ascii="Arial" w:hAnsi="Arial" w:cs="Arial"/>
            <w:lang w:val="en-US"/>
          </w:rPr>
          <w:t>https://doi.org/10.1111/j.1349-7006.2005.00039.x</w:t>
        </w:r>
      </w:hyperlink>
    </w:p>
    <w:p w14:paraId="715FAE17" w14:textId="77777777" w:rsidR="00C342A9" w:rsidRPr="00F00AA7" w:rsidRDefault="00C342A9" w:rsidP="001C7F8D">
      <w:pPr>
        <w:spacing w:line="360" w:lineRule="auto"/>
        <w:contextualSpacing/>
        <w:jc w:val="both"/>
        <w:rPr>
          <w:rFonts w:ascii="Arial" w:eastAsiaTheme="minorHAnsi" w:hAnsi="Arial" w:cs="Arial"/>
          <w:bCs/>
          <w:lang w:val="en-US" w:eastAsia="en-US"/>
        </w:rPr>
      </w:pPr>
      <w:r w:rsidRPr="00F00AA7">
        <w:rPr>
          <w:rFonts w:ascii="Arial" w:eastAsiaTheme="minorHAnsi" w:hAnsi="Arial" w:cs="Arial"/>
          <w:bCs/>
          <w:lang w:val="en-US" w:eastAsia="en-US"/>
        </w:rPr>
        <w:t xml:space="preserve">Scott DA, Drake RR. Glycosylation and its implications in breast cancer. Expert Rev Proteomics. 2019 Aug;16(8):665-680 DOI: </w:t>
      </w:r>
      <w:hyperlink r:id="rId44" w:history="1">
        <w:r w:rsidRPr="00F00AA7">
          <w:rPr>
            <w:rStyle w:val="Hyperlink"/>
            <w:rFonts w:ascii="Arial" w:eastAsiaTheme="minorHAnsi" w:hAnsi="Arial" w:cs="Arial"/>
            <w:bCs/>
            <w:lang w:val="en-US" w:eastAsia="en-US"/>
          </w:rPr>
          <w:t>https://doi.org/10.1080/14789450.2019.1645604</w:t>
        </w:r>
      </w:hyperlink>
    </w:p>
    <w:p w14:paraId="7EA6948C" w14:textId="77777777" w:rsidR="00C342A9" w:rsidRDefault="00C342A9" w:rsidP="00127D39">
      <w:pPr>
        <w:spacing w:line="360" w:lineRule="auto"/>
        <w:jc w:val="both"/>
        <w:rPr>
          <w:rFonts w:ascii="Arial" w:hAnsi="Arial" w:cs="Arial"/>
          <w:lang w:val="en-US"/>
        </w:rPr>
      </w:pPr>
      <w:r w:rsidRPr="00127D39">
        <w:rPr>
          <w:rFonts w:ascii="Arial" w:hAnsi="Arial" w:cs="Arial"/>
          <w:lang w:val="en-US"/>
        </w:rPr>
        <w:lastRenderedPageBreak/>
        <w:t xml:space="preserve">Shi Z, Chen J, Li CY, An N, Wang ZJ, Yang SL, Huang KF, Bao JK. Antitumor effects of concanavalin A and Sophora flavescens lectin in vitro and in vivo. Acta </w:t>
      </w:r>
      <w:proofErr w:type="spellStart"/>
      <w:r w:rsidRPr="00127D39">
        <w:rPr>
          <w:rFonts w:ascii="Arial" w:hAnsi="Arial" w:cs="Arial"/>
          <w:lang w:val="en-US"/>
        </w:rPr>
        <w:t>Pharmacol</w:t>
      </w:r>
      <w:proofErr w:type="spellEnd"/>
      <w:r w:rsidRPr="00127D39">
        <w:rPr>
          <w:rFonts w:ascii="Arial" w:hAnsi="Arial" w:cs="Arial"/>
          <w:lang w:val="en-US"/>
        </w:rPr>
        <w:t xml:space="preserve"> Sin. 2014 Feb;35(2):248-56. DOI: </w:t>
      </w:r>
      <w:hyperlink r:id="rId45" w:history="1">
        <w:r w:rsidRPr="00601B63">
          <w:rPr>
            <w:rStyle w:val="Hyperlink"/>
            <w:rFonts w:ascii="Arial" w:hAnsi="Arial" w:cs="Arial"/>
            <w:lang w:val="en-US"/>
          </w:rPr>
          <w:t>https://doi.org/10.1038/aps.2013.151</w:t>
        </w:r>
      </w:hyperlink>
    </w:p>
    <w:p w14:paraId="579DCA26" w14:textId="77777777" w:rsidR="00C342A9" w:rsidRDefault="00C342A9" w:rsidP="001C7F8D">
      <w:pPr>
        <w:spacing w:line="360" w:lineRule="auto"/>
        <w:jc w:val="both"/>
        <w:rPr>
          <w:rFonts w:ascii="Arial" w:hAnsi="Arial" w:cs="Arial"/>
          <w:lang w:val="en-US"/>
        </w:rPr>
      </w:pPr>
      <w:r w:rsidRPr="008471DB">
        <w:rPr>
          <w:rFonts w:ascii="Arial" w:hAnsi="Arial" w:cs="Arial"/>
          <w:lang w:val="en-US"/>
        </w:rPr>
        <w:t xml:space="preserve">Siegel RL, Miller KD, Jemal A. Cancer Statistics, 2017. CA Cancer J Clin. 2017 Jan;67(1):7-30. </w:t>
      </w:r>
      <w:proofErr w:type="spellStart"/>
      <w:r w:rsidRPr="008471DB">
        <w:rPr>
          <w:rFonts w:ascii="Arial" w:hAnsi="Arial" w:cs="Arial"/>
          <w:lang w:val="en-US"/>
        </w:rPr>
        <w:t>doi</w:t>
      </w:r>
      <w:proofErr w:type="spellEnd"/>
      <w:r w:rsidRPr="008471DB">
        <w:rPr>
          <w:rFonts w:ascii="Arial" w:hAnsi="Arial" w:cs="Arial"/>
          <w:lang w:val="en-US"/>
        </w:rPr>
        <w:t xml:space="preserve">: 10.3322/caac.21387. </w:t>
      </w:r>
      <w:proofErr w:type="spellStart"/>
      <w:r w:rsidRPr="008471DB">
        <w:rPr>
          <w:rFonts w:ascii="Arial" w:hAnsi="Arial" w:cs="Arial"/>
          <w:lang w:val="en-US"/>
        </w:rPr>
        <w:t>Epub</w:t>
      </w:r>
      <w:proofErr w:type="spellEnd"/>
      <w:r w:rsidRPr="008471DB">
        <w:rPr>
          <w:rFonts w:ascii="Arial" w:hAnsi="Arial" w:cs="Arial"/>
          <w:lang w:val="en-US"/>
        </w:rPr>
        <w:t xml:space="preserve"> 2017 Jan 5.</w:t>
      </w:r>
      <w:r>
        <w:rPr>
          <w:rFonts w:ascii="Arial" w:hAnsi="Arial" w:cs="Arial"/>
          <w:lang w:val="en-US"/>
        </w:rPr>
        <w:t>DOI:</w:t>
      </w:r>
      <w:r w:rsidRPr="00B637D8">
        <w:rPr>
          <w:lang w:val="en-GB"/>
        </w:rPr>
        <w:t xml:space="preserve"> </w:t>
      </w:r>
      <w:hyperlink r:id="rId46" w:history="1">
        <w:r w:rsidRPr="00EC713F">
          <w:rPr>
            <w:rStyle w:val="Hyperlink"/>
            <w:rFonts w:ascii="Arial" w:hAnsi="Arial" w:cs="Arial"/>
            <w:lang w:val="en-US"/>
          </w:rPr>
          <w:t>https://doi.org/10.3322/caac.21387</w:t>
        </w:r>
      </w:hyperlink>
    </w:p>
    <w:p w14:paraId="5B61076B" w14:textId="77777777" w:rsidR="00C342A9" w:rsidRDefault="00C342A9" w:rsidP="00127D39">
      <w:pPr>
        <w:spacing w:line="360" w:lineRule="auto"/>
        <w:jc w:val="both"/>
        <w:rPr>
          <w:rFonts w:ascii="Arial" w:hAnsi="Arial" w:cs="Arial"/>
          <w:lang w:val="en-US"/>
        </w:rPr>
      </w:pPr>
      <w:proofErr w:type="spellStart"/>
      <w:r w:rsidRPr="00127D39">
        <w:rPr>
          <w:rFonts w:ascii="Arial" w:hAnsi="Arial" w:cs="Arial"/>
          <w:lang w:val="en-US"/>
        </w:rPr>
        <w:t>Skutelsky</w:t>
      </w:r>
      <w:proofErr w:type="spellEnd"/>
      <w:r w:rsidRPr="00127D39">
        <w:rPr>
          <w:rFonts w:ascii="Arial" w:hAnsi="Arial" w:cs="Arial"/>
          <w:lang w:val="en-US"/>
        </w:rPr>
        <w:t xml:space="preserve"> E, Hoenig S, Griffel B, Alroy J. The distribution of lectin receptor sites in human breast lesions. </w:t>
      </w:r>
      <w:proofErr w:type="spellStart"/>
      <w:r w:rsidRPr="00127D39">
        <w:rPr>
          <w:rFonts w:ascii="Arial" w:hAnsi="Arial" w:cs="Arial"/>
          <w:lang w:val="en-US"/>
        </w:rPr>
        <w:t>Pathol</w:t>
      </w:r>
      <w:proofErr w:type="spellEnd"/>
      <w:r w:rsidRPr="00127D39">
        <w:rPr>
          <w:rFonts w:ascii="Arial" w:hAnsi="Arial" w:cs="Arial"/>
          <w:lang w:val="en-US"/>
        </w:rPr>
        <w:t xml:space="preserve"> Res </w:t>
      </w:r>
      <w:proofErr w:type="spellStart"/>
      <w:r w:rsidRPr="00127D39">
        <w:rPr>
          <w:rFonts w:ascii="Arial" w:hAnsi="Arial" w:cs="Arial"/>
          <w:lang w:val="en-US"/>
        </w:rPr>
        <w:t>Pract</w:t>
      </w:r>
      <w:proofErr w:type="spellEnd"/>
      <w:r w:rsidRPr="00127D39">
        <w:rPr>
          <w:rFonts w:ascii="Arial" w:hAnsi="Arial" w:cs="Arial"/>
          <w:lang w:val="en-US"/>
        </w:rPr>
        <w:t xml:space="preserve">. 1988 Aug;183(4):469-75 DOI: </w:t>
      </w:r>
      <w:hyperlink r:id="rId47" w:history="1">
        <w:r w:rsidRPr="00601B63">
          <w:rPr>
            <w:rStyle w:val="Hyperlink"/>
            <w:rFonts w:ascii="Arial" w:hAnsi="Arial" w:cs="Arial"/>
            <w:lang w:val="en-US"/>
          </w:rPr>
          <w:t>https://doi.org/10.1016/s0344-0338(88)80095-5</w:t>
        </w:r>
      </w:hyperlink>
    </w:p>
    <w:p w14:paraId="34667820" w14:textId="77777777" w:rsidR="00C342A9" w:rsidRDefault="00C342A9" w:rsidP="00127D39">
      <w:pPr>
        <w:spacing w:line="360" w:lineRule="auto"/>
        <w:jc w:val="both"/>
        <w:rPr>
          <w:rFonts w:ascii="Arial" w:hAnsi="Arial" w:cs="Arial"/>
          <w:lang w:val="en-US"/>
        </w:rPr>
      </w:pPr>
      <w:proofErr w:type="spellStart"/>
      <w:r w:rsidRPr="00127D39">
        <w:rPr>
          <w:rFonts w:ascii="Arial" w:hAnsi="Arial" w:cs="Arial"/>
          <w:lang w:val="en-US"/>
        </w:rPr>
        <w:t>Sounni</w:t>
      </w:r>
      <w:proofErr w:type="spellEnd"/>
      <w:r w:rsidRPr="00127D39">
        <w:rPr>
          <w:rFonts w:ascii="Arial" w:hAnsi="Arial" w:cs="Arial"/>
          <w:lang w:val="en-US"/>
        </w:rPr>
        <w:t xml:space="preserve"> NE, Noel A. Membrane type-matrix metalloproteinases and tumor progression. </w:t>
      </w:r>
      <w:proofErr w:type="spellStart"/>
      <w:r w:rsidRPr="00127D39">
        <w:rPr>
          <w:rFonts w:ascii="Arial" w:hAnsi="Arial" w:cs="Arial"/>
          <w:lang w:val="en-US"/>
        </w:rPr>
        <w:t>Biochimie</w:t>
      </w:r>
      <w:proofErr w:type="spellEnd"/>
      <w:r w:rsidRPr="00127D39">
        <w:rPr>
          <w:rFonts w:ascii="Arial" w:hAnsi="Arial" w:cs="Arial"/>
          <w:lang w:val="en-US"/>
        </w:rPr>
        <w:t xml:space="preserve">. 2005 Mar-Apr;87(3-4):329-4DOI: </w:t>
      </w:r>
      <w:hyperlink r:id="rId48" w:history="1">
        <w:r w:rsidRPr="00601B63">
          <w:rPr>
            <w:rStyle w:val="Hyperlink"/>
            <w:rFonts w:ascii="Arial" w:hAnsi="Arial" w:cs="Arial"/>
            <w:lang w:val="en-US"/>
          </w:rPr>
          <w:t>https://doi.org/10.1016/j.biochi.2004.07.012</w:t>
        </w:r>
      </w:hyperlink>
    </w:p>
    <w:p w14:paraId="5A1B3ED0" w14:textId="77777777" w:rsidR="00C342A9" w:rsidRDefault="00C342A9" w:rsidP="001C7F8D">
      <w:pPr>
        <w:spacing w:line="360" w:lineRule="auto"/>
        <w:jc w:val="both"/>
        <w:rPr>
          <w:rFonts w:ascii="Arial" w:hAnsi="Arial" w:cs="Arial"/>
          <w:lang w:val="en-US"/>
        </w:rPr>
      </w:pPr>
      <w:r w:rsidRPr="007B5EF2">
        <w:rPr>
          <w:rFonts w:ascii="Arial" w:hAnsi="Arial" w:cs="Arial"/>
          <w:lang w:val="en-US"/>
        </w:rPr>
        <w:t>Spiro RG. Protein glycosylation: nature, distribution, enzymatic formation, and disease implications of glycopeptide bonds. Glycobiology. 2002 Apr;12(4):43R-56R.</w:t>
      </w:r>
      <w:r>
        <w:rPr>
          <w:rFonts w:ascii="Arial" w:hAnsi="Arial" w:cs="Arial"/>
          <w:lang w:val="en-US"/>
        </w:rPr>
        <w:t xml:space="preserve"> DOI: </w:t>
      </w:r>
      <w:hyperlink r:id="rId49" w:history="1">
        <w:r w:rsidRPr="00543D0E">
          <w:rPr>
            <w:rStyle w:val="Hyperlink"/>
            <w:rFonts w:ascii="Arial" w:hAnsi="Arial" w:cs="Arial"/>
            <w:lang w:val="en-US"/>
          </w:rPr>
          <w:t>https://doi.org/10.1093/glycob/12.4.43r</w:t>
        </w:r>
      </w:hyperlink>
    </w:p>
    <w:p w14:paraId="62458D93" w14:textId="77777777" w:rsidR="00C342A9" w:rsidRDefault="00C342A9" w:rsidP="00D35FB1">
      <w:pPr>
        <w:spacing w:line="360" w:lineRule="auto"/>
        <w:jc w:val="both"/>
        <w:rPr>
          <w:rFonts w:ascii="Arial" w:hAnsi="Arial" w:cs="Arial"/>
          <w:lang w:val="en-US"/>
        </w:rPr>
      </w:pPr>
      <w:r w:rsidRPr="00D35FB1">
        <w:rPr>
          <w:rFonts w:ascii="Arial" w:hAnsi="Arial" w:cs="Arial"/>
          <w:lang w:val="en-US"/>
        </w:rPr>
        <w:t xml:space="preserve">Taketa K, Endo Y, Sekiya C, Tanikawa K, Koji T, Taga H, </w:t>
      </w:r>
      <w:proofErr w:type="spellStart"/>
      <w:r w:rsidRPr="00D35FB1">
        <w:rPr>
          <w:rFonts w:ascii="Arial" w:hAnsi="Arial" w:cs="Arial"/>
          <w:lang w:val="en-US"/>
        </w:rPr>
        <w:t>Satomura</w:t>
      </w:r>
      <w:proofErr w:type="spellEnd"/>
      <w:r w:rsidRPr="00D35FB1">
        <w:rPr>
          <w:rFonts w:ascii="Arial" w:hAnsi="Arial" w:cs="Arial"/>
          <w:lang w:val="en-US"/>
        </w:rPr>
        <w:t xml:space="preserve"> S, Matsuura S, Kawai T, Hirai H. A collaborative study for the evaluation of lectin-reactive alpha-fetoproteins in early detection of hepatocellular carcinoma. Cancer Res. 1993 Nov 15;53(22):5419-23</w:t>
      </w:r>
      <w:r>
        <w:rPr>
          <w:rFonts w:ascii="Arial" w:hAnsi="Arial" w:cs="Arial"/>
          <w:lang w:val="en-US"/>
        </w:rPr>
        <w:t>.</w:t>
      </w:r>
    </w:p>
    <w:p w14:paraId="21551C57" w14:textId="77777777" w:rsidR="00C342A9" w:rsidRDefault="00C342A9" w:rsidP="001C7F8D">
      <w:pPr>
        <w:spacing w:line="360" w:lineRule="auto"/>
        <w:jc w:val="both"/>
        <w:rPr>
          <w:rFonts w:ascii="Arial" w:hAnsi="Arial" w:cs="Arial"/>
          <w:lang w:val="en-US"/>
        </w:rPr>
      </w:pPr>
      <w:r w:rsidRPr="00901B86">
        <w:rPr>
          <w:rFonts w:ascii="Arial" w:hAnsi="Arial" w:cs="Arial"/>
          <w:lang w:val="en-US"/>
        </w:rPr>
        <w:t xml:space="preserve">Taniguchi N, </w:t>
      </w:r>
      <w:proofErr w:type="spellStart"/>
      <w:r w:rsidRPr="00901B86">
        <w:rPr>
          <w:rFonts w:ascii="Arial" w:hAnsi="Arial" w:cs="Arial"/>
          <w:lang w:val="en-US"/>
        </w:rPr>
        <w:t>Kizuka</w:t>
      </w:r>
      <w:proofErr w:type="spellEnd"/>
      <w:r w:rsidRPr="00901B86">
        <w:rPr>
          <w:rFonts w:ascii="Arial" w:hAnsi="Arial" w:cs="Arial"/>
          <w:lang w:val="en-US"/>
        </w:rPr>
        <w:t xml:space="preserve"> Y. Glycans and cancer: role of N-glycans in cancer biomarker, progression and metastasis, and therapeutics. Adv Cancer Res. 2015;</w:t>
      </w:r>
      <w:proofErr w:type="gramStart"/>
      <w:r w:rsidRPr="00901B86">
        <w:rPr>
          <w:rFonts w:ascii="Arial" w:hAnsi="Arial" w:cs="Arial"/>
          <w:lang w:val="en-US"/>
        </w:rPr>
        <w:t>126:11-51.</w:t>
      </w:r>
      <w:r>
        <w:rPr>
          <w:rFonts w:ascii="Arial" w:hAnsi="Arial" w:cs="Arial"/>
          <w:lang w:val="en-US"/>
        </w:rPr>
        <w:t>DOI</w:t>
      </w:r>
      <w:proofErr w:type="gramEnd"/>
      <w:r>
        <w:rPr>
          <w:rFonts w:ascii="Arial" w:hAnsi="Arial" w:cs="Arial"/>
          <w:lang w:val="en-US"/>
        </w:rPr>
        <w:t xml:space="preserve">: </w:t>
      </w:r>
      <w:hyperlink r:id="rId50" w:history="1">
        <w:r w:rsidRPr="00543D0E">
          <w:rPr>
            <w:rStyle w:val="Hyperlink"/>
            <w:rFonts w:ascii="Arial" w:hAnsi="Arial" w:cs="Arial"/>
            <w:lang w:val="en-US"/>
          </w:rPr>
          <w:t>https://doi.org/10.1016/bs.acr.2014.11.001</w:t>
        </w:r>
      </w:hyperlink>
    </w:p>
    <w:p w14:paraId="592D0A93" w14:textId="77777777" w:rsidR="00C342A9" w:rsidRDefault="00C342A9" w:rsidP="00127D39">
      <w:pPr>
        <w:spacing w:line="360" w:lineRule="auto"/>
        <w:jc w:val="both"/>
        <w:rPr>
          <w:rFonts w:ascii="Arial" w:hAnsi="Arial" w:cs="Arial"/>
          <w:lang w:val="en-US"/>
        </w:rPr>
      </w:pPr>
      <w:r w:rsidRPr="00127D39">
        <w:rPr>
          <w:rFonts w:ascii="Arial" w:hAnsi="Arial" w:cs="Arial"/>
          <w:lang w:val="en-US"/>
        </w:rPr>
        <w:t xml:space="preserve">Tian R, Li X, Zhang H, Ma L, Zhang H, Wang Z. Ulex Europaeus Agglutinin-I-Based Magnetic Isolation for the Efficient and Specific Capture of SW480 Circulating Colorectal Tumor Cells. ACS Omega. 2022 Aug 17;7(34):30405-30411. DOI: </w:t>
      </w:r>
      <w:hyperlink r:id="rId51" w:history="1">
        <w:r w:rsidRPr="00601B63">
          <w:rPr>
            <w:rStyle w:val="Hyperlink"/>
            <w:rFonts w:ascii="Arial" w:hAnsi="Arial" w:cs="Arial"/>
            <w:lang w:val="en-US"/>
          </w:rPr>
          <w:t>https://doi.org/10.1021/acsomega.2c03702</w:t>
        </w:r>
      </w:hyperlink>
    </w:p>
    <w:p w14:paraId="2FFB827E" w14:textId="77777777" w:rsidR="00C342A9" w:rsidRDefault="00C342A9" w:rsidP="00B564F3">
      <w:pPr>
        <w:spacing w:line="360" w:lineRule="auto"/>
        <w:jc w:val="both"/>
        <w:rPr>
          <w:rFonts w:ascii="Arial" w:hAnsi="Arial" w:cs="Arial"/>
          <w:lang w:val="en-US"/>
        </w:rPr>
      </w:pPr>
      <w:r w:rsidRPr="00B564F3">
        <w:rPr>
          <w:rFonts w:ascii="Arial" w:hAnsi="Arial" w:cs="Arial"/>
          <w:lang w:val="en-US"/>
        </w:rPr>
        <w:t>Valentiner U, Fabian S, Schumacher U, Leathem AJ. The influence of dietary lectins on the cell proliferation of human breast cancer cell lines in vitro. Anticancer Res. 2003 Mar-Apr;23(2B):1197-206.</w:t>
      </w:r>
    </w:p>
    <w:p w14:paraId="1A49963F" w14:textId="3649D156" w:rsidR="00070540" w:rsidRDefault="00C342A9" w:rsidP="00D35FB1">
      <w:pPr>
        <w:spacing w:line="360" w:lineRule="auto"/>
        <w:jc w:val="both"/>
        <w:rPr>
          <w:rFonts w:ascii="Arial" w:hAnsi="Arial" w:cs="Arial"/>
          <w:lang w:val="en-US"/>
        </w:rPr>
      </w:pPr>
      <w:r w:rsidRPr="00446751">
        <w:rPr>
          <w:rFonts w:ascii="Arial" w:hAnsi="Arial" w:cs="Arial"/>
          <w:lang w:val="en-US"/>
        </w:rPr>
        <w:t xml:space="preserve">Vieira-de-Mello, G. S., Silva-Filho, A. F., Barros, P. S., Rêgo, M. J. B. M., &amp; Beltrão, E. I. C. Lectin histochemistry reveals changes in carbohydrate expression on </w:t>
      </w:r>
      <w:r w:rsidRPr="00446751">
        <w:rPr>
          <w:rFonts w:ascii="Arial" w:hAnsi="Arial" w:cs="Arial"/>
          <w:lang w:val="en-US"/>
        </w:rPr>
        <w:lastRenderedPageBreak/>
        <w:t xml:space="preserve">morphological types of breast ductal carcinoma in situ. J Cytol </w:t>
      </w:r>
      <w:proofErr w:type="spellStart"/>
      <w:r w:rsidRPr="00446751">
        <w:rPr>
          <w:rFonts w:ascii="Arial" w:hAnsi="Arial" w:cs="Arial"/>
          <w:lang w:val="en-US"/>
        </w:rPr>
        <w:t>Histol</w:t>
      </w:r>
      <w:proofErr w:type="spellEnd"/>
      <w:r w:rsidRPr="00446751">
        <w:rPr>
          <w:rFonts w:ascii="Arial" w:hAnsi="Arial" w:cs="Arial"/>
          <w:lang w:val="en-US"/>
        </w:rPr>
        <w:t>,</w:t>
      </w:r>
      <w:r w:rsidRPr="00EF0DAF">
        <w:rPr>
          <w:rFonts w:ascii="Arial" w:hAnsi="Arial" w:cs="Arial"/>
          <w:lang w:val="en-US"/>
        </w:rPr>
        <w:t xml:space="preserve"> </w:t>
      </w:r>
      <w:r>
        <w:rPr>
          <w:rFonts w:ascii="Arial" w:hAnsi="Arial" w:cs="Arial"/>
          <w:lang w:val="en-US"/>
        </w:rPr>
        <w:t>2013</w:t>
      </w:r>
      <w:r w:rsidRPr="00446751">
        <w:rPr>
          <w:rFonts w:ascii="Arial" w:hAnsi="Arial" w:cs="Arial"/>
          <w:lang w:val="en-US"/>
        </w:rPr>
        <w:t>.  4, 1-4.</w:t>
      </w:r>
      <w:r>
        <w:rPr>
          <w:rFonts w:ascii="Arial" w:hAnsi="Arial" w:cs="Arial"/>
          <w:lang w:val="en-US"/>
        </w:rPr>
        <w:t xml:space="preserve"> DOI:</w:t>
      </w:r>
      <w:r w:rsidR="00070540" w:rsidRPr="00070540">
        <w:t xml:space="preserve"> </w:t>
      </w:r>
      <w:hyperlink r:id="rId52" w:history="1">
        <w:r w:rsidR="00070540" w:rsidRPr="005423D6">
          <w:rPr>
            <w:rStyle w:val="Hyperlink"/>
            <w:rFonts w:ascii="Arial" w:hAnsi="Arial" w:cs="Arial"/>
            <w:lang w:val="en-US"/>
          </w:rPr>
          <w:t>https://doi.org/10.4172/2157-7099.1000179</w:t>
        </w:r>
      </w:hyperlink>
    </w:p>
    <w:p w14:paraId="2A7BF8CD" w14:textId="77777777" w:rsidR="00070540" w:rsidRDefault="00070540" w:rsidP="00D35FB1">
      <w:pPr>
        <w:spacing w:line="360" w:lineRule="auto"/>
        <w:jc w:val="both"/>
        <w:rPr>
          <w:rFonts w:ascii="Arial" w:hAnsi="Arial" w:cs="Arial"/>
          <w:lang w:val="en-US"/>
        </w:rPr>
      </w:pPr>
    </w:p>
    <w:p w14:paraId="3A1CE666" w14:textId="77777777" w:rsidR="00BA3C6B" w:rsidRDefault="00BA3C6B" w:rsidP="00D35FB1">
      <w:pPr>
        <w:spacing w:line="360" w:lineRule="auto"/>
        <w:jc w:val="both"/>
        <w:rPr>
          <w:rFonts w:ascii="Arial" w:hAnsi="Arial" w:cs="Arial"/>
          <w:lang w:val="en-US"/>
        </w:rPr>
      </w:pPr>
    </w:p>
    <w:p w14:paraId="48199004" w14:textId="77777777" w:rsidR="00D046E5" w:rsidRDefault="00D046E5" w:rsidP="00D35FB1">
      <w:pPr>
        <w:spacing w:line="360" w:lineRule="auto"/>
        <w:jc w:val="both"/>
        <w:rPr>
          <w:rFonts w:ascii="Arial" w:hAnsi="Arial" w:cs="Arial"/>
          <w:lang w:val="en-US"/>
        </w:rPr>
      </w:pPr>
    </w:p>
    <w:p w14:paraId="45371B6D" w14:textId="77777777" w:rsidR="009843B3" w:rsidRDefault="009843B3" w:rsidP="00D35FB1">
      <w:pPr>
        <w:spacing w:line="360" w:lineRule="auto"/>
        <w:jc w:val="both"/>
        <w:rPr>
          <w:rFonts w:ascii="Arial" w:hAnsi="Arial" w:cs="Arial"/>
          <w:lang w:val="en-US"/>
        </w:rPr>
      </w:pPr>
    </w:p>
    <w:sectPr w:rsidR="009843B3" w:rsidSect="000C14C1">
      <w:headerReference w:type="even" r:id="rId53"/>
      <w:headerReference w:type="default" r:id="rId54"/>
      <w:footerReference w:type="even" r:id="rId55"/>
      <w:footerReference w:type="default" r:id="rId56"/>
      <w:headerReference w:type="first" r:id="rId57"/>
      <w:footerReference w:type="first" r:id="rId5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BD580" w14:textId="77777777" w:rsidR="004578EF" w:rsidRDefault="004578EF" w:rsidP="00216197">
      <w:r>
        <w:separator/>
      </w:r>
    </w:p>
  </w:endnote>
  <w:endnote w:type="continuationSeparator" w:id="0">
    <w:p w14:paraId="210CA1E7" w14:textId="77777777" w:rsidR="004578EF" w:rsidRDefault="004578EF" w:rsidP="00216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19E2A" w14:textId="77777777" w:rsidR="00216197" w:rsidRDefault="002161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5457" w14:textId="77777777" w:rsidR="00216197" w:rsidRDefault="002161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277C" w14:textId="77777777" w:rsidR="00216197" w:rsidRDefault="00216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8ADD9" w14:textId="77777777" w:rsidR="004578EF" w:rsidRDefault="004578EF" w:rsidP="00216197">
      <w:r>
        <w:separator/>
      </w:r>
    </w:p>
  </w:footnote>
  <w:footnote w:type="continuationSeparator" w:id="0">
    <w:p w14:paraId="3EFFCE21" w14:textId="77777777" w:rsidR="004578EF" w:rsidRDefault="004578EF" w:rsidP="00216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08E7" w14:textId="75C657A4" w:rsidR="00216197" w:rsidRDefault="00216197">
    <w:pPr>
      <w:pStyle w:val="Header"/>
    </w:pPr>
    <w:r>
      <w:rPr>
        <w:noProof/>
      </w:rPr>
      <w:pict w14:anchorId="339EFF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600876" o:spid="_x0000_s1026" type="#_x0000_t136" style="position:absolute;margin-left:0;margin-top:0;width:560.65pt;height:62.2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6AD8F" w14:textId="6FB9E601" w:rsidR="00216197" w:rsidRDefault="00216197">
    <w:pPr>
      <w:pStyle w:val="Header"/>
    </w:pPr>
    <w:r>
      <w:rPr>
        <w:noProof/>
      </w:rPr>
      <w:pict w14:anchorId="43CB77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600877" o:spid="_x0000_s1027" type="#_x0000_t136" style="position:absolute;margin-left:0;margin-top:0;width:560.65pt;height:62.2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E0241" w14:textId="638AC349" w:rsidR="00216197" w:rsidRDefault="00216197">
    <w:pPr>
      <w:pStyle w:val="Header"/>
    </w:pPr>
    <w:r>
      <w:rPr>
        <w:noProof/>
      </w:rPr>
      <w:pict w14:anchorId="2D5CFE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600875" o:spid="_x0000_s1025" type="#_x0000_t136" style="position:absolute;margin-left:0;margin-top:0;width:560.65pt;height:62.2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37CB7"/>
    <w:multiLevelType w:val="hybridMultilevel"/>
    <w:tmpl w:val="468CE4FE"/>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B867CB5"/>
    <w:multiLevelType w:val="hybridMultilevel"/>
    <w:tmpl w:val="9AECD3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9673D14"/>
    <w:multiLevelType w:val="multilevel"/>
    <w:tmpl w:val="BC34C0D2"/>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12086124">
    <w:abstractNumId w:val="1"/>
  </w:num>
  <w:num w:numId="2" w16cid:durableId="1038237718">
    <w:abstractNumId w:val="0"/>
  </w:num>
  <w:num w:numId="3" w16cid:durableId="491069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6DF"/>
    <w:rsid w:val="0001485B"/>
    <w:rsid w:val="00017CF2"/>
    <w:rsid w:val="0002148D"/>
    <w:rsid w:val="000304B9"/>
    <w:rsid w:val="00032825"/>
    <w:rsid w:val="000338EB"/>
    <w:rsid w:val="00035756"/>
    <w:rsid w:val="000415BA"/>
    <w:rsid w:val="000520BD"/>
    <w:rsid w:val="000536E9"/>
    <w:rsid w:val="00053EC2"/>
    <w:rsid w:val="000565BC"/>
    <w:rsid w:val="00056F94"/>
    <w:rsid w:val="00070540"/>
    <w:rsid w:val="000748B2"/>
    <w:rsid w:val="000772A3"/>
    <w:rsid w:val="00085F2E"/>
    <w:rsid w:val="000A3211"/>
    <w:rsid w:val="000B04B8"/>
    <w:rsid w:val="000B6617"/>
    <w:rsid w:val="000B73FC"/>
    <w:rsid w:val="000C14C1"/>
    <w:rsid w:val="000C365B"/>
    <w:rsid w:val="000D0CC7"/>
    <w:rsid w:val="000D481D"/>
    <w:rsid w:val="000E3C7E"/>
    <w:rsid w:val="000F5971"/>
    <w:rsid w:val="000F6691"/>
    <w:rsid w:val="001039F0"/>
    <w:rsid w:val="00103A61"/>
    <w:rsid w:val="00104870"/>
    <w:rsid w:val="00107A7D"/>
    <w:rsid w:val="00114CFA"/>
    <w:rsid w:val="001165E2"/>
    <w:rsid w:val="00120274"/>
    <w:rsid w:val="00124BC7"/>
    <w:rsid w:val="0012662F"/>
    <w:rsid w:val="00127D39"/>
    <w:rsid w:val="00130840"/>
    <w:rsid w:val="00135C26"/>
    <w:rsid w:val="00141830"/>
    <w:rsid w:val="001478D8"/>
    <w:rsid w:val="00150555"/>
    <w:rsid w:val="001556BA"/>
    <w:rsid w:val="00156C6E"/>
    <w:rsid w:val="00161AFF"/>
    <w:rsid w:val="00165C3F"/>
    <w:rsid w:val="00167B4A"/>
    <w:rsid w:val="001707D8"/>
    <w:rsid w:val="0017451A"/>
    <w:rsid w:val="0019026B"/>
    <w:rsid w:val="001A0FCB"/>
    <w:rsid w:val="001A4CC3"/>
    <w:rsid w:val="001C7F8D"/>
    <w:rsid w:val="001D0D09"/>
    <w:rsid w:val="001D4580"/>
    <w:rsid w:val="001E118B"/>
    <w:rsid w:val="001E24D8"/>
    <w:rsid w:val="001E6E26"/>
    <w:rsid w:val="001F0C39"/>
    <w:rsid w:val="002056F8"/>
    <w:rsid w:val="00210790"/>
    <w:rsid w:val="00216197"/>
    <w:rsid w:val="00222B95"/>
    <w:rsid w:val="00230E2F"/>
    <w:rsid w:val="00233EC7"/>
    <w:rsid w:val="00234271"/>
    <w:rsid w:val="00235E8B"/>
    <w:rsid w:val="002366CC"/>
    <w:rsid w:val="0024183E"/>
    <w:rsid w:val="002475FA"/>
    <w:rsid w:val="002506B5"/>
    <w:rsid w:val="00250792"/>
    <w:rsid w:val="0025098A"/>
    <w:rsid w:val="00253E3A"/>
    <w:rsid w:val="00256CA1"/>
    <w:rsid w:val="002615F1"/>
    <w:rsid w:val="0026280A"/>
    <w:rsid w:val="00272FA9"/>
    <w:rsid w:val="002904D3"/>
    <w:rsid w:val="00290877"/>
    <w:rsid w:val="002A1406"/>
    <w:rsid w:val="002A773E"/>
    <w:rsid w:val="002B5A13"/>
    <w:rsid w:val="002B7429"/>
    <w:rsid w:val="002C041B"/>
    <w:rsid w:val="002C6E8B"/>
    <w:rsid w:val="002D0037"/>
    <w:rsid w:val="002D3FC4"/>
    <w:rsid w:val="002D7556"/>
    <w:rsid w:val="002E09A5"/>
    <w:rsid w:val="002F2CDB"/>
    <w:rsid w:val="0030025A"/>
    <w:rsid w:val="00302D01"/>
    <w:rsid w:val="00305174"/>
    <w:rsid w:val="00305571"/>
    <w:rsid w:val="00307722"/>
    <w:rsid w:val="00312304"/>
    <w:rsid w:val="003304A4"/>
    <w:rsid w:val="00334C17"/>
    <w:rsid w:val="003361E9"/>
    <w:rsid w:val="00345C71"/>
    <w:rsid w:val="00347BB6"/>
    <w:rsid w:val="00355D7E"/>
    <w:rsid w:val="00364D92"/>
    <w:rsid w:val="003874DB"/>
    <w:rsid w:val="00391233"/>
    <w:rsid w:val="003A32E3"/>
    <w:rsid w:val="003A6B28"/>
    <w:rsid w:val="003C09A5"/>
    <w:rsid w:val="003E0487"/>
    <w:rsid w:val="003E0F05"/>
    <w:rsid w:val="003E5EC4"/>
    <w:rsid w:val="003F0199"/>
    <w:rsid w:val="003F0E32"/>
    <w:rsid w:val="00401BBC"/>
    <w:rsid w:val="004024DB"/>
    <w:rsid w:val="00403F86"/>
    <w:rsid w:val="0042016A"/>
    <w:rsid w:val="0042057A"/>
    <w:rsid w:val="00430753"/>
    <w:rsid w:val="00432F29"/>
    <w:rsid w:val="004339CF"/>
    <w:rsid w:val="0044127B"/>
    <w:rsid w:val="00441E18"/>
    <w:rsid w:val="00443F0B"/>
    <w:rsid w:val="004441C0"/>
    <w:rsid w:val="00446751"/>
    <w:rsid w:val="00454947"/>
    <w:rsid w:val="00455216"/>
    <w:rsid w:val="004578EF"/>
    <w:rsid w:val="00461F88"/>
    <w:rsid w:val="00465595"/>
    <w:rsid w:val="00470383"/>
    <w:rsid w:val="004749D0"/>
    <w:rsid w:val="00475EBE"/>
    <w:rsid w:val="0048128D"/>
    <w:rsid w:val="00492530"/>
    <w:rsid w:val="00495035"/>
    <w:rsid w:val="004B1480"/>
    <w:rsid w:val="004B26DF"/>
    <w:rsid w:val="004B32E1"/>
    <w:rsid w:val="004B7263"/>
    <w:rsid w:val="004E6AA6"/>
    <w:rsid w:val="004F49D5"/>
    <w:rsid w:val="00500E5B"/>
    <w:rsid w:val="00502B38"/>
    <w:rsid w:val="00506E1A"/>
    <w:rsid w:val="005107A8"/>
    <w:rsid w:val="00512C18"/>
    <w:rsid w:val="00520114"/>
    <w:rsid w:val="005415BD"/>
    <w:rsid w:val="00544AF6"/>
    <w:rsid w:val="00547577"/>
    <w:rsid w:val="00560F5F"/>
    <w:rsid w:val="00564060"/>
    <w:rsid w:val="00573DE5"/>
    <w:rsid w:val="0057793F"/>
    <w:rsid w:val="00577EDF"/>
    <w:rsid w:val="0058364B"/>
    <w:rsid w:val="00595C1F"/>
    <w:rsid w:val="005B1389"/>
    <w:rsid w:val="005B3675"/>
    <w:rsid w:val="005B4706"/>
    <w:rsid w:val="005B55E2"/>
    <w:rsid w:val="005C5AA2"/>
    <w:rsid w:val="005C7463"/>
    <w:rsid w:val="005D0AE1"/>
    <w:rsid w:val="005D427E"/>
    <w:rsid w:val="005D6670"/>
    <w:rsid w:val="005F23E7"/>
    <w:rsid w:val="005F31E1"/>
    <w:rsid w:val="00607599"/>
    <w:rsid w:val="0061273B"/>
    <w:rsid w:val="00616C9E"/>
    <w:rsid w:val="006263F4"/>
    <w:rsid w:val="00632BAA"/>
    <w:rsid w:val="00642320"/>
    <w:rsid w:val="00661155"/>
    <w:rsid w:val="00665896"/>
    <w:rsid w:val="006665B4"/>
    <w:rsid w:val="00670D27"/>
    <w:rsid w:val="006811F4"/>
    <w:rsid w:val="00684EF6"/>
    <w:rsid w:val="00685099"/>
    <w:rsid w:val="00690A46"/>
    <w:rsid w:val="006B4CE4"/>
    <w:rsid w:val="006C23AA"/>
    <w:rsid w:val="006C762A"/>
    <w:rsid w:val="006D1C74"/>
    <w:rsid w:val="006D4DD9"/>
    <w:rsid w:val="006E0740"/>
    <w:rsid w:val="006F2B1D"/>
    <w:rsid w:val="006F4F10"/>
    <w:rsid w:val="007124F4"/>
    <w:rsid w:val="0072516C"/>
    <w:rsid w:val="00727007"/>
    <w:rsid w:val="00732153"/>
    <w:rsid w:val="007322BE"/>
    <w:rsid w:val="00732AEC"/>
    <w:rsid w:val="00746698"/>
    <w:rsid w:val="00786EEE"/>
    <w:rsid w:val="007A008A"/>
    <w:rsid w:val="007A08C2"/>
    <w:rsid w:val="007B35A3"/>
    <w:rsid w:val="007B5EF2"/>
    <w:rsid w:val="007B7F60"/>
    <w:rsid w:val="007C08F0"/>
    <w:rsid w:val="007C3E03"/>
    <w:rsid w:val="007C5BE9"/>
    <w:rsid w:val="007D077B"/>
    <w:rsid w:val="007D1545"/>
    <w:rsid w:val="007D38C2"/>
    <w:rsid w:val="007E2351"/>
    <w:rsid w:val="007F0DA0"/>
    <w:rsid w:val="007F45F8"/>
    <w:rsid w:val="007F5798"/>
    <w:rsid w:val="008008B8"/>
    <w:rsid w:val="00800EAD"/>
    <w:rsid w:val="00801F48"/>
    <w:rsid w:val="00805237"/>
    <w:rsid w:val="00821B5F"/>
    <w:rsid w:val="00824B19"/>
    <w:rsid w:val="00830AE7"/>
    <w:rsid w:val="00831343"/>
    <w:rsid w:val="008413CD"/>
    <w:rsid w:val="00845C12"/>
    <w:rsid w:val="008471DB"/>
    <w:rsid w:val="00850DC2"/>
    <w:rsid w:val="00852EC0"/>
    <w:rsid w:val="00866CD0"/>
    <w:rsid w:val="00871268"/>
    <w:rsid w:val="00883307"/>
    <w:rsid w:val="00896747"/>
    <w:rsid w:val="008B23BA"/>
    <w:rsid w:val="008B2ED5"/>
    <w:rsid w:val="008B3A33"/>
    <w:rsid w:val="008D11F4"/>
    <w:rsid w:val="008D16DE"/>
    <w:rsid w:val="008D5CE8"/>
    <w:rsid w:val="008E114A"/>
    <w:rsid w:val="008E76ED"/>
    <w:rsid w:val="008E7848"/>
    <w:rsid w:val="008F07B1"/>
    <w:rsid w:val="00901B86"/>
    <w:rsid w:val="00903754"/>
    <w:rsid w:val="0091273B"/>
    <w:rsid w:val="00913BEF"/>
    <w:rsid w:val="009149CC"/>
    <w:rsid w:val="00914E4A"/>
    <w:rsid w:val="0092119B"/>
    <w:rsid w:val="00925A78"/>
    <w:rsid w:val="00930FDC"/>
    <w:rsid w:val="00950963"/>
    <w:rsid w:val="00952186"/>
    <w:rsid w:val="0096220C"/>
    <w:rsid w:val="00964048"/>
    <w:rsid w:val="009658B0"/>
    <w:rsid w:val="009664EB"/>
    <w:rsid w:val="00966769"/>
    <w:rsid w:val="009679D3"/>
    <w:rsid w:val="00972164"/>
    <w:rsid w:val="009824F9"/>
    <w:rsid w:val="009843B3"/>
    <w:rsid w:val="009867FA"/>
    <w:rsid w:val="009A4C8D"/>
    <w:rsid w:val="009A77F8"/>
    <w:rsid w:val="009B3501"/>
    <w:rsid w:val="009B3AEA"/>
    <w:rsid w:val="009D4316"/>
    <w:rsid w:val="009E6289"/>
    <w:rsid w:val="009E7CEB"/>
    <w:rsid w:val="009F06B8"/>
    <w:rsid w:val="009F1962"/>
    <w:rsid w:val="00A0116C"/>
    <w:rsid w:val="00A03B28"/>
    <w:rsid w:val="00A07D7E"/>
    <w:rsid w:val="00A12D31"/>
    <w:rsid w:val="00A23579"/>
    <w:rsid w:val="00A25A2C"/>
    <w:rsid w:val="00A26CB2"/>
    <w:rsid w:val="00A26E37"/>
    <w:rsid w:val="00A43A5A"/>
    <w:rsid w:val="00A43B22"/>
    <w:rsid w:val="00A51A9A"/>
    <w:rsid w:val="00A54CF4"/>
    <w:rsid w:val="00A55F29"/>
    <w:rsid w:val="00A601D2"/>
    <w:rsid w:val="00A60426"/>
    <w:rsid w:val="00A629D5"/>
    <w:rsid w:val="00A644B7"/>
    <w:rsid w:val="00A7188D"/>
    <w:rsid w:val="00A71EAF"/>
    <w:rsid w:val="00A83790"/>
    <w:rsid w:val="00A967EF"/>
    <w:rsid w:val="00AA0A08"/>
    <w:rsid w:val="00AA1B89"/>
    <w:rsid w:val="00AA277D"/>
    <w:rsid w:val="00AA776D"/>
    <w:rsid w:val="00AB0185"/>
    <w:rsid w:val="00AB2CEB"/>
    <w:rsid w:val="00AB3415"/>
    <w:rsid w:val="00AB65A8"/>
    <w:rsid w:val="00AC5ED1"/>
    <w:rsid w:val="00AC7C2A"/>
    <w:rsid w:val="00AD471F"/>
    <w:rsid w:val="00AE2556"/>
    <w:rsid w:val="00AE6FCB"/>
    <w:rsid w:val="00AE7A4B"/>
    <w:rsid w:val="00B02077"/>
    <w:rsid w:val="00B05680"/>
    <w:rsid w:val="00B05796"/>
    <w:rsid w:val="00B128AB"/>
    <w:rsid w:val="00B2032C"/>
    <w:rsid w:val="00B26F2B"/>
    <w:rsid w:val="00B3282E"/>
    <w:rsid w:val="00B40433"/>
    <w:rsid w:val="00B428B4"/>
    <w:rsid w:val="00B447E9"/>
    <w:rsid w:val="00B52BFA"/>
    <w:rsid w:val="00B55738"/>
    <w:rsid w:val="00B564F3"/>
    <w:rsid w:val="00B620F0"/>
    <w:rsid w:val="00B637D8"/>
    <w:rsid w:val="00B638BF"/>
    <w:rsid w:val="00B662C1"/>
    <w:rsid w:val="00B722F9"/>
    <w:rsid w:val="00B83005"/>
    <w:rsid w:val="00B83E72"/>
    <w:rsid w:val="00B9209D"/>
    <w:rsid w:val="00B94E3B"/>
    <w:rsid w:val="00B96F4B"/>
    <w:rsid w:val="00BA130D"/>
    <w:rsid w:val="00BA3C6B"/>
    <w:rsid w:val="00BB16AF"/>
    <w:rsid w:val="00BB2898"/>
    <w:rsid w:val="00BB7E6A"/>
    <w:rsid w:val="00BC62B2"/>
    <w:rsid w:val="00BD7DD0"/>
    <w:rsid w:val="00BE0B99"/>
    <w:rsid w:val="00BE253E"/>
    <w:rsid w:val="00C06141"/>
    <w:rsid w:val="00C14750"/>
    <w:rsid w:val="00C173B4"/>
    <w:rsid w:val="00C2286C"/>
    <w:rsid w:val="00C342A9"/>
    <w:rsid w:val="00C34805"/>
    <w:rsid w:val="00C35E89"/>
    <w:rsid w:val="00C3681F"/>
    <w:rsid w:val="00C3683A"/>
    <w:rsid w:val="00C429A1"/>
    <w:rsid w:val="00C46EED"/>
    <w:rsid w:val="00C47C06"/>
    <w:rsid w:val="00C64DB2"/>
    <w:rsid w:val="00C70CC6"/>
    <w:rsid w:val="00C74C4F"/>
    <w:rsid w:val="00C74CC0"/>
    <w:rsid w:val="00C808EE"/>
    <w:rsid w:val="00C837C8"/>
    <w:rsid w:val="00C83FDA"/>
    <w:rsid w:val="00C868EE"/>
    <w:rsid w:val="00C95DF1"/>
    <w:rsid w:val="00C9758C"/>
    <w:rsid w:val="00CA1B4D"/>
    <w:rsid w:val="00CA6503"/>
    <w:rsid w:val="00CB58B5"/>
    <w:rsid w:val="00CB5F24"/>
    <w:rsid w:val="00CC68BD"/>
    <w:rsid w:val="00CD1E5D"/>
    <w:rsid w:val="00CD2A88"/>
    <w:rsid w:val="00CE07C7"/>
    <w:rsid w:val="00CE5592"/>
    <w:rsid w:val="00CF4B98"/>
    <w:rsid w:val="00CF51FD"/>
    <w:rsid w:val="00D03062"/>
    <w:rsid w:val="00D046E5"/>
    <w:rsid w:val="00D13131"/>
    <w:rsid w:val="00D1411D"/>
    <w:rsid w:val="00D33AEE"/>
    <w:rsid w:val="00D35FB1"/>
    <w:rsid w:val="00D4152D"/>
    <w:rsid w:val="00D4219B"/>
    <w:rsid w:val="00D5403A"/>
    <w:rsid w:val="00D739D6"/>
    <w:rsid w:val="00D74082"/>
    <w:rsid w:val="00D74B4B"/>
    <w:rsid w:val="00D7562B"/>
    <w:rsid w:val="00D75AC2"/>
    <w:rsid w:val="00D7649D"/>
    <w:rsid w:val="00D8259F"/>
    <w:rsid w:val="00D86E81"/>
    <w:rsid w:val="00DA033E"/>
    <w:rsid w:val="00DB3EA3"/>
    <w:rsid w:val="00DC77B9"/>
    <w:rsid w:val="00DD1783"/>
    <w:rsid w:val="00DD25C4"/>
    <w:rsid w:val="00DD465E"/>
    <w:rsid w:val="00DD5EC2"/>
    <w:rsid w:val="00DE233E"/>
    <w:rsid w:val="00DF0E25"/>
    <w:rsid w:val="00E05C63"/>
    <w:rsid w:val="00E11663"/>
    <w:rsid w:val="00E17EC5"/>
    <w:rsid w:val="00E20C62"/>
    <w:rsid w:val="00E227A8"/>
    <w:rsid w:val="00E26005"/>
    <w:rsid w:val="00E263F7"/>
    <w:rsid w:val="00E30461"/>
    <w:rsid w:val="00E306E7"/>
    <w:rsid w:val="00E3569F"/>
    <w:rsid w:val="00E40997"/>
    <w:rsid w:val="00E472BA"/>
    <w:rsid w:val="00E50D4D"/>
    <w:rsid w:val="00E53FA7"/>
    <w:rsid w:val="00E54B44"/>
    <w:rsid w:val="00E5593A"/>
    <w:rsid w:val="00E63290"/>
    <w:rsid w:val="00E649C5"/>
    <w:rsid w:val="00E656C0"/>
    <w:rsid w:val="00E75394"/>
    <w:rsid w:val="00E77281"/>
    <w:rsid w:val="00E81A2C"/>
    <w:rsid w:val="00E81CEE"/>
    <w:rsid w:val="00E844FF"/>
    <w:rsid w:val="00E919CE"/>
    <w:rsid w:val="00E95E60"/>
    <w:rsid w:val="00EA3E53"/>
    <w:rsid w:val="00EA3E5B"/>
    <w:rsid w:val="00EB21AC"/>
    <w:rsid w:val="00EB6492"/>
    <w:rsid w:val="00ED1114"/>
    <w:rsid w:val="00ED690F"/>
    <w:rsid w:val="00ED73F4"/>
    <w:rsid w:val="00EE4934"/>
    <w:rsid w:val="00EF0DAF"/>
    <w:rsid w:val="00EF2EB6"/>
    <w:rsid w:val="00EF5AF8"/>
    <w:rsid w:val="00F00AA7"/>
    <w:rsid w:val="00F1264E"/>
    <w:rsid w:val="00F12C27"/>
    <w:rsid w:val="00F15AE8"/>
    <w:rsid w:val="00F2289B"/>
    <w:rsid w:val="00F2760D"/>
    <w:rsid w:val="00F30C1D"/>
    <w:rsid w:val="00F43CDB"/>
    <w:rsid w:val="00F537BE"/>
    <w:rsid w:val="00F53908"/>
    <w:rsid w:val="00F56B93"/>
    <w:rsid w:val="00F7109C"/>
    <w:rsid w:val="00F71B62"/>
    <w:rsid w:val="00F72FCE"/>
    <w:rsid w:val="00F748A0"/>
    <w:rsid w:val="00F84638"/>
    <w:rsid w:val="00F92F2C"/>
    <w:rsid w:val="00F934A3"/>
    <w:rsid w:val="00FA208A"/>
    <w:rsid w:val="00FA3A7A"/>
    <w:rsid w:val="00FB1D3A"/>
    <w:rsid w:val="00FB29C9"/>
    <w:rsid w:val="00FB70C9"/>
    <w:rsid w:val="00FC64DF"/>
    <w:rsid w:val="00FE19A0"/>
    <w:rsid w:val="00FE33CF"/>
    <w:rsid w:val="00FE71D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678F9AF"/>
  <w15:docId w15:val="{4DB9A15C-6D32-49F6-856D-25C43B49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B44"/>
    <w:pPr>
      <w:spacing w:after="0" w:line="240" w:lineRule="auto"/>
    </w:pPr>
    <w:rPr>
      <w:rFonts w:ascii="Times New Roman" w:eastAsia="Times New Roman" w:hAnsi="Times New Roman" w:cs="Times New Roman"/>
      <w:sz w:val="24"/>
      <w:szCs w:val="24"/>
      <w:lang w:val="es-ES" w:eastAsia="es-ES"/>
    </w:rPr>
  </w:style>
  <w:style w:type="paragraph" w:styleId="Heading1">
    <w:name w:val="heading 1"/>
    <w:basedOn w:val="Normal"/>
    <w:next w:val="Normal"/>
    <w:link w:val="Heading1Char"/>
    <w:qFormat/>
    <w:rsid w:val="003F0E32"/>
    <w:pPr>
      <w:keepNext/>
      <w:spacing w:line="480" w:lineRule="auto"/>
      <w:jc w:val="both"/>
      <w:outlineLvl w:val="0"/>
    </w:pPr>
    <w:rPr>
      <w:rFonts w:ascii="Arial" w:eastAsia="Arial Unicode MS" w:hAnsi="Arial"/>
      <w:szCs w:val="20"/>
      <w:lang w:val="en-US"/>
    </w:rPr>
  </w:style>
  <w:style w:type="paragraph" w:styleId="Heading5">
    <w:name w:val="heading 5"/>
    <w:basedOn w:val="Normal"/>
    <w:next w:val="Normal"/>
    <w:link w:val="Heading5Char"/>
    <w:qFormat/>
    <w:rsid w:val="003F0E32"/>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496"/>
        <w:tab w:val="left" w:pos="9204"/>
        <w:tab w:val="left" w:pos="9360"/>
      </w:tabs>
      <w:suppressAutoHyphens/>
      <w:spacing w:line="360" w:lineRule="auto"/>
      <w:jc w:val="both"/>
      <w:outlineLvl w:val="4"/>
    </w:pPr>
    <w:rPr>
      <w:rFonts w:ascii="Arial" w:eastAsia="Arial Unicode MS" w:hAnsi="Arial"/>
      <w:szCs w:val="20"/>
      <w:lang w:val="fr-FR"/>
    </w:rPr>
  </w:style>
  <w:style w:type="paragraph" w:styleId="Heading7">
    <w:name w:val="heading 7"/>
    <w:basedOn w:val="Normal"/>
    <w:next w:val="Normal"/>
    <w:link w:val="Heading7Char"/>
    <w:uiPriority w:val="9"/>
    <w:semiHidden/>
    <w:unhideWhenUsed/>
    <w:qFormat/>
    <w:rsid w:val="00A601D2"/>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601D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B26DF"/>
    <w:pPr>
      <w:spacing w:before="100" w:beforeAutospacing="1" w:after="100" w:afterAutospacing="1"/>
    </w:pPr>
  </w:style>
  <w:style w:type="character" w:customStyle="1" w:styleId="Heading1Char">
    <w:name w:val="Heading 1 Char"/>
    <w:basedOn w:val="DefaultParagraphFont"/>
    <w:link w:val="Heading1"/>
    <w:rsid w:val="003F0E32"/>
    <w:rPr>
      <w:rFonts w:ascii="Arial" w:eastAsia="Arial Unicode MS" w:hAnsi="Arial" w:cs="Times New Roman"/>
      <w:sz w:val="24"/>
      <w:szCs w:val="20"/>
      <w:lang w:val="en-US" w:eastAsia="es-ES"/>
    </w:rPr>
  </w:style>
  <w:style w:type="character" w:customStyle="1" w:styleId="Heading5Char">
    <w:name w:val="Heading 5 Char"/>
    <w:basedOn w:val="DefaultParagraphFont"/>
    <w:link w:val="Heading5"/>
    <w:rsid w:val="003F0E32"/>
    <w:rPr>
      <w:rFonts w:ascii="Arial" w:eastAsia="Arial Unicode MS" w:hAnsi="Arial" w:cs="Times New Roman"/>
      <w:sz w:val="24"/>
      <w:szCs w:val="20"/>
      <w:lang w:val="fr-FR" w:eastAsia="es-ES"/>
    </w:rPr>
  </w:style>
  <w:style w:type="character" w:styleId="Hyperlink">
    <w:name w:val="Hyperlink"/>
    <w:basedOn w:val="DefaultParagraphFont"/>
    <w:rsid w:val="003F0E32"/>
    <w:rPr>
      <w:color w:val="0000FF"/>
      <w:u w:val="single"/>
    </w:rPr>
  </w:style>
  <w:style w:type="paragraph" w:styleId="ListParagraph">
    <w:name w:val="List Paragraph"/>
    <w:basedOn w:val="Normal"/>
    <w:uiPriority w:val="34"/>
    <w:qFormat/>
    <w:rsid w:val="003F0E32"/>
    <w:pPr>
      <w:ind w:left="720"/>
      <w:contextualSpacing/>
    </w:pPr>
  </w:style>
  <w:style w:type="character" w:styleId="PlaceholderText">
    <w:name w:val="Placeholder Text"/>
    <w:basedOn w:val="DefaultParagraphFont"/>
    <w:uiPriority w:val="99"/>
    <w:semiHidden/>
    <w:rsid w:val="00222B95"/>
    <w:rPr>
      <w:color w:val="808080"/>
    </w:rPr>
  </w:style>
  <w:style w:type="paragraph" w:styleId="BalloonText">
    <w:name w:val="Balloon Text"/>
    <w:basedOn w:val="Normal"/>
    <w:link w:val="BalloonTextChar"/>
    <w:uiPriority w:val="99"/>
    <w:semiHidden/>
    <w:unhideWhenUsed/>
    <w:rsid w:val="00222B95"/>
    <w:rPr>
      <w:rFonts w:ascii="Tahoma" w:hAnsi="Tahoma" w:cs="Tahoma"/>
      <w:sz w:val="16"/>
      <w:szCs w:val="16"/>
    </w:rPr>
  </w:style>
  <w:style w:type="character" w:customStyle="1" w:styleId="BalloonTextChar">
    <w:name w:val="Balloon Text Char"/>
    <w:basedOn w:val="DefaultParagraphFont"/>
    <w:link w:val="BalloonText"/>
    <w:uiPriority w:val="99"/>
    <w:semiHidden/>
    <w:rsid w:val="00222B95"/>
    <w:rPr>
      <w:rFonts w:ascii="Tahoma" w:eastAsia="Times New Roman" w:hAnsi="Tahoma" w:cs="Tahoma"/>
      <w:sz w:val="16"/>
      <w:szCs w:val="16"/>
      <w:lang w:val="es-ES" w:eastAsia="es-ES"/>
    </w:rPr>
  </w:style>
  <w:style w:type="character" w:customStyle="1" w:styleId="Heading7Char">
    <w:name w:val="Heading 7 Char"/>
    <w:basedOn w:val="DefaultParagraphFont"/>
    <w:link w:val="Heading7"/>
    <w:uiPriority w:val="9"/>
    <w:semiHidden/>
    <w:rsid w:val="00A601D2"/>
    <w:rPr>
      <w:rFonts w:asciiTheme="majorHAnsi" w:eastAsiaTheme="majorEastAsia" w:hAnsiTheme="majorHAnsi" w:cstheme="majorBidi"/>
      <w:i/>
      <w:iCs/>
      <w:color w:val="404040" w:themeColor="text1" w:themeTint="BF"/>
      <w:sz w:val="24"/>
      <w:szCs w:val="24"/>
      <w:lang w:val="es-ES" w:eastAsia="es-ES"/>
    </w:rPr>
  </w:style>
  <w:style w:type="character" w:customStyle="1" w:styleId="Heading8Char">
    <w:name w:val="Heading 8 Char"/>
    <w:basedOn w:val="DefaultParagraphFont"/>
    <w:link w:val="Heading8"/>
    <w:uiPriority w:val="9"/>
    <w:semiHidden/>
    <w:rsid w:val="00A601D2"/>
    <w:rPr>
      <w:rFonts w:asciiTheme="majorHAnsi" w:eastAsiaTheme="majorEastAsia" w:hAnsiTheme="majorHAnsi" w:cstheme="majorBidi"/>
      <w:color w:val="404040" w:themeColor="text1" w:themeTint="BF"/>
      <w:sz w:val="20"/>
      <w:szCs w:val="20"/>
      <w:lang w:val="es-ES" w:eastAsia="es-ES"/>
    </w:rPr>
  </w:style>
  <w:style w:type="paragraph" w:styleId="EndnoteText">
    <w:name w:val="endnote text"/>
    <w:basedOn w:val="Normal"/>
    <w:link w:val="EndnoteTextChar"/>
    <w:semiHidden/>
    <w:rsid w:val="00A83790"/>
    <w:pPr>
      <w:widowControl w:val="0"/>
      <w:tabs>
        <w:tab w:val="left" w:pos="-720"/>
      </w:tabs>
      <w:suppressAutoHyphens/>
      <w:snapToGrid w:val="0"/>
    </w:pPr>
    <w:rPr>
      <w:rFonts w:ascii="Courier New" w:hAnsi="Courier New"/>
      <w:szCs w:val="20"/>
      <w:lang w:val="en-US" w:eastAsia="fr-FR"/>
    </w:rPr>
  </w:style>
  <w:style w:type="character" w:customStyle="1" w:styleId="EndnoteTextChar">
    <w:name w:val="Endnote Text Char"/>
    <w:basedOn w:val="DefaultParagraphFont"/>
    <w:link w:val="EndnoteText"/>
    <w:semiHidden/>
    <w:rsid w:val="00A83790"/>
    <w:rPr>
      <w:rFonts w:ascii="Courier New" w:eastAsia="Times New Roman" w:hAnsi="Courier New" w:cs="Times New Roman"/>
      <w:sz w:val="24"/>
      <w:szCs w:val="20"/>
      <w:lang w:val="en-US" w:eastAsia="fr-FR"/>
    </w:rPr>
  </w:style>
  <w:style w:type="table" w:styleId="TableGrid">
    <w:name w:val="Table Grid"/>
    <w:basedOn w:val="TableNormal"/>
    <w:uiPriority w:val="59"/>
    <w:rsid w:val="00AB2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AB2CE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8F07B1"/>
    <w:rPr>
      <w:b/>
      <w:bCs/>
    </w:rPr>
  </w:style>
  <w:style w:type="paragraph" w:styleId="BodyText">
    <w:name w:val="Body Text"/>
    <w:basedOn w:val="Normal"/>
    <w:link w:val="BodyTextChar"/>
    <w:rsid w:val="002B7429"/>
    <w:pPr>
      <w:spacing w:after="120"/>
    </w:pPr>
  </w:style>
  <w:style w:type="character" w:customStyle="1" w:styleId="BodyTextChar">
    <w:name w:val="Body Text Char"/>
    <w:basedOn w:val="DefaultParagraphFont"/>
    <w:link w:val="BodyText"/>
    <w:rsid w:val="002B7429"/>
    <w:rPr>
      <w:rFonts w:ascii="Times New Roman" w:eastAsia="Times New Roman" w:hAnsi="Times New Roman" w:cs="Times New Roman"/>
      <w:sz w:val="24"/>
      <w:szCs w:val="24"/>
      <w:lang w:val="es-ES" w:eastAsia="es-ES"/>
    </w:rPr>
  </w:style>
  <w:style w:type="paragraph" w:styleId="Header">
    <w:name w:val="header"/>
    <w:basedOn w:val="Normal"/>
    <w:link w:val="HeaderChar"/>
    <w:uiPriority w:val="99"/>
    <w:unhideWhenUsed/>
    <w:rsid w:val="00216197"/>
    <w:pPr>
      <w:tabs>
        <w:tab w:val="center" w:pos="4680"/>
        <w:tab w:val="right" w:pos="9360"/>
      </w:tabs>
    </w:pPr>
  </w:style>
  <w:style w:type="character" w:customStyle="1" w:styleId="HeaderChar">
    <w:name w:val="Header Char"/>
    <w:basedOn w:val="DefaultParagraphFont"/>
    <w:link w:val="Header"/>
    <w:uiPriority w:val="99"/>
    <w:rsid w:val="00216197"/>
    <w:rPr>
      <w:rFonts w:ascii="Times New Roman" w:eastAsia="Times New Roman" w:hAnsi="Times New Roman" w:cs="Times New Roman"/>
      <w:sz w:val="24"/>
      <w:szCs w:val="24"/>
      <w:lang w:val="es-ES" w:eastAsia="es-ES"/>
    </w:rPr>
  </w:style>
  <w:style w:type="paragraph" w:styleId="Footer">
    <w:name w:val="footer"/>
    <w:basedOn w:val="Normal"/>
    <w:link w:val="FooterChar"/>
    <w:uiPriority w:val="99"/>
    <w:unhideWhenUsed/>
    <w:rsid w:val="00216197"/>
    <w:pPr>
      <w:tabs>
        <w:tab w:val="center" w:pos="4680"/>
        <w:tab w:val="right" w:pos="9360"/>
      </w:tabs>
    </w:pPr>
  </w:style>
  <w:style w:type="character" w:customStyle="1" w:styleId="FooterChar">
    <w:name w:val="Footer Char"/>
    <w:basedOn w:val="DefaultParagraphFont"/>
    <w:link w:val="Footer"/>
    <w:uiPriority w:val="99"/>
    <w:rsid w:val="00216197"/>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27531">
      <w:bodyDiv w:val="1"/>
      <w:marLeft w:val="0"/>
      <w:marRight w:val="0"/>
      <w:marTop w:val="0"/>
      <w:marBottom w:val="0"/>
      <w:divBdr>
        <w:top w:val="none" w:sz="0" w:space="0" w:color="auto"/>
        <w:left w:val="none" w:sz="0" w:space="0" w:color="auto"/>
        <w:bottom w:val="none" w:sz="0" w:space="0" w:color="auto"/>
        <w:right w:val="none" w:sz="0" w:space="0" w:color="auto"/>
      </w:divBdr>
      <w:divsChild>
        <w:div w:id="1065958998">
          <w:marLeft w:val="0"/>
          <w:marRight w:val="0"/>
          <w:marTop w:val="0"/>
          <w:marBottom w:val="0"/>
          <w:divBdr>
            <w:top w:val="none" w:sz="0" w:space="0" w:color="auto"/>
            <w:left w:val="none" w:sz="0" w:space="0" w:color="auto"/>
            <w:bottom w:val="none" w:sz="0" w:space="0" w:color="auto"/>
            <w:right w:val="none" w:sz="0" w:space="0" w:color="auto"/>
          </w:divBdr>
        </w:div>
      </w:divsChild>
    </w:div>
    <w:div w:id="387264723">
      <w:bodyDiv w:val="1"/>
      <w:marLeft w:val="0"/>
      <w:marRight w:val="0"/>
      <w:marTop w:val="0"/>
      <w:marBottom w:val="0"/>
      <w:divBdr>
        <w:top w:val="none" w:sz="0" w:space="0" w:color="auto"/>
        <w:left w:val="none" w:sz="0" w:space="0" w:color="auto"/>
        <w:bottom w:val="none" w:sz="0" w:space="0" w:color="auto"/>
        <w:right w:val="none" w:sz="0" w:space="0" w:color="auto"/>
      </w:divBdr>
    </w:div>
    <w:div w:id="442269356">
      <w:bodyDiv w:val="1"/>
      <w:marLeft w:val="0"/>
      <w:marRight w:val="0"/>
      <w:marTop w:val="0"/>
      <w:marBottom w:val="0"/>
      <w:divBdr>
        <w:top w:val="none" w:sz="0" w:space="0" w:color="auto"/>
        <w:left w:val="none" w:sz="0" w:space="0" w:color="auto"/>
        <w:bottom w:val="none" w:sz="0" w:space="0" w:color="auto"/>
        <w:right w:val="none" w:sz="0" w:space="0" w:color="auto"/>
      </w:divBdr>
    </w:div>
    <w:div w:id="723916186">
      <w:bodyDiv w:val="1"/>
      <w:marLeft w:val="0"/>
      <w:marRight w:val="0"/>
      <w:marTop w:val="0"/>
      <w:marBottom w:val="0"/>
      <w:divBdr>
        <w:top w:val="none" w:sz="0" w:space="0" w:color="auto"/>
        <w:left w:val="none" w:sz="0" w:space="0" w:color="auto"/>
        <w:bottom w:val="none" w:sz="0" w:space="0" w:color="auto"/>
        <w:right w:val="none" w:sz="0" w:space="0" w:color="auto"/>
      </w:divBdr>
    </w:div>
    <w:div w:id="1473517380">
      <w:bodyDiv w:val="1"/>
      <w:marLeft w:val="0"/>
      <w:marRight w:val="0"/>
      <w:marTop w:val="0"/>
      <w:marBottom w:val="0"/>
      <w:divBdr>
        <w:top w:val="none" w:sz="0" w:space="0" w:color="auto"/>
        <w:left w:val="none" w:sz="0" w:space="0" w:color="auto"/>
        <w:bottom w:val="none" w:sz="0" w:space="0" w:color="auto"/>
        <w:right w:val="none" w:sz="0" w:space="0" w:color="auto"/>
      </w:divBdr>
    </w:div>
    <w:div w:id="2021665589">
      <w:bodyDiv w:val="1"/>
      <w:marLeft w:val="0"/>
      <w:marRight w:val="0"/>
      <w:marTop w:val="0"/>
      <w:marBottom w:val="0"/>
      <w:divBdr>
        <w:top w:val="none" w:sz="0" w:space="0" w:color="auto"/>
        <w:left w:val="none" w:sz="0" w:space="0" w:color="auto"/>
        <w:bottom w:val="none" w:sz="0" w:space="0" w:color="auto"/>
        <w:right w:val="none" w:sz="0" w:space="0" w:color="auto"/>
      </w:divBdr>
    </w:div>
    <w:div w:id="2035885528">
      <w:bodyDiv w:val="1"/>
      <w:marLeft w:val="0"/>
      <w:marRight w:val="0"/>
      <w:marTop w:val="0"/>
      <w:marBottom w:val="0"/>
      <w:divBdr>
        <w:top w:val="none" w:sz="0" w:space="0" w:color="auto"/>
        <w:left w:val="none" w:sz="0" w:space="0" w:color="auto"/>
        <w:bottom w:val="none" w:sz="0" w:space="0" w:color="auto"/>
        <w:right w:val="none" w:sz="0" w:space="0" w:color="auto"/>
      </w:divBdr>
      <w:divsChild>
        <w:div w:id="885336023">
          <w:marLeft w:val="0"/>
          <w:marRight w:val="0"/>
          <w:marTop w:val="0"/>
          <w:marBottom w:val="0"/>
          <w:divBdr>
            <w:top w:val="none" w:sz="0" w:space="0" w:color="auto"/>
            <w:left w:val="none" w:sz="0" w:space="0" w:color="auto"/>
            <w:bottom w:val="none" w:sz="0" w:space="0" w:color="auto"/>
            <w:right w:val="none" w:sz="0" w:space="0" w:color="auto"/>
          </w:divBdr>
        </w:div>
      </w:divsChild>
    </w:div>
    <w:div w:id="211512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doi.org/10.1016/j.lfs.2023.121781" TargetMode="External"/><Relationship Id="rId21" Type="http://schemas.openxmlformats.org/officeDocument/2006/relationships/image" Target="media/image14.png"/><Relationship Id="rId34" Type="http://schemas.openxmlformats.org/officeDocument/2006/relationships/hyperlink" Target="https://doi.org/10.7717/peerj.3784" TargetMode="External"/><Relationship Id="rId42" Type="http://schemas.openxmlformats.org/officeDocument/2006/relationships/hyperlink" Target="https://doi.org/10.18632/oncotarget.8155" TargetMode="External"/><Relationship Id="rId47" Type="http://schemas.openxmlformats.org/officeDocument/2006/relationships/hyperlink" Target="https://doi.org/10.1016/s0344-0338(88)80095-5" TargetMode="External"/><Relationship Id="rId50" Type="http://schemas.openxmlformats.org/officeDocument/2006/relationships/hyperlink" Target="https://doi.org/10.1016/bs.acr.2014.11.001"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doi.org/10.1016/j.biochi.2022.12.015" TargetMode="Externa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hyperlink" Target="https://www.aimspress.com/article/doi/10.3934/molsci.2017.1.1" TargetMode="External"/><Relationship Id="rId37" Type="http://schemas.openxmlformats.org/officeDocument/2006/relationships/hyperlink" Target="https://doi.org/10.1038/s41420-019-0145-y" TargetMode="External"/><Relationship Id="rId40" Type="http://schemas.openxmlformats.org/officeDocument/2006/relationships/hyperlink" Target="https://doi.org/10.1016/j.nexres.2026.101772" TargetMode="External"/><Relationship Id="rId45" Type="http://schemas.openxmlformats.org/officeDocument/2006/relationships/hyperlink" Target="https://doi.org/10.1038/aps.2013.151"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webSettings" Target="webSettings.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doi.org/10.5144/0256-4947.1996.509" TargetMode="External"/><Relationship Id="rId35" Type="http://schemas.openxmlformats.org/officeDocument/2006/relationships/hyperlink" Target="https://doi.org/10.1007/s12032-008-9131-6" TargetMode="External"/><Relationship Id="rId43" Type="http://schemas.openxmlformats.org/officeDocument/2006/relationships/hyperlink" Target="https://doi.org/10.1111/j.1349-7006.2005.00039.x" TargetMode="External"/><Relationship Id="rId48" Type="http://schemas.openxmlformats.org/officeDocument/2006/relationships/hyperlink" Target="https://doi.org/10.1016/j.biochi.2004.07.012" TargetMode="Externa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s://doi.org/10.1021/acsomega.2c03702"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doi.org/10.1093/glycob/cwad046" TargetMode="External"/><Relationship Id="rId38" Type="http://schemas.openxmlformats.org/officeDocument/2006/relationships/hyperlink" Target="https://doi.org/10.1371/journal.pone.0231004" TargetMode="External"/><Relationship Id="rId46" Type="http://schemas.openxmlformats.org/officeDocument/2006/relationships/hyperlink" Target="https://doi.org/10.3322/caac.21387" TargetMode="External"/><Relationship Id="rId59"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hyperlink" Target="https://doi.org/10.1080/2162402X.2019.1629257"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hyperlink" Target="https://doi.org/10.1186/1741-7015-11-31" TargetMode="External"/><Relationship Id="rId49" Type="http://schemas.openxmlformats.org/officeDocument/2006/relationships/hyperlink" Target="https://doi.org/10.1093/glycob/12.4.43r" TargetMode="External"/><Relationship Id="rId57" Type="http://schemas.openxmlformats.org/officeDocument/2006/relationships/header" Target="header3.xml"/><Relationship Id="rId10" Type="http://schemas.openxmlformats.org/officeDocument/2006/relationships/image" Target="media/image3.png"/><Relationship Id="rId31" Type="http://schemas.openxmlformats.org/officeDocument/2006/relationships/hyperlink" Target="https://doi.org/10.1002/path.1711520305" TargetMode="External"/><Relationship Id="rId44" Type="http://schemas.openxmlformats.org/officeDocument/2006/relationships/hyperlink" Target="https://doi.org/10.1080/14789450.2019.1645604" TargetMode="External"/><Relationship Id="rId52" Type="http://schemas.openxmlformats.org/officeDocument/2006/relationships/hyperlink" Target="https://doi.org/10.4172/2157-7099.1000179" TargetMode="External"/><Relationship Id="rId6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5294B8A-35DE-49EE-BEA2-B2AFF633F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17</Pages>
  <Words>4291</Words>
  <Characters>24459</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GLICOBIOLOGIA</dc:creator>
  <cp:keywords/>
  <dc:description/>
  <cp:lastModifiedBy>SDI 1084</cp:lastModifiedBy>
  <cp:revision>33</cp:revision>
  <cp:lastPrinted>2014-09-30T15:52:00Z</cp:lastPrinted>
  <dcterms:created xsi:type="dcterms:W3CDTF">2026-08-11T02:13:00Z</dcterms:created>
  <dcterms:modified xsi:type="dcterms:W3CDTF">2026-08-22T11:34:00Z</dcterms:modified>
</cp:coreProperties>
</file>