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459A4" w14:textId="77777777" w:rsidR="006521AB" w:rsidRDefault="006521AB" w:rsidP="00030DB9">
      <w:pPr>
        <w:jc w:val="both"/>
        <w:rPr>
          <w:rFonts w:ascii="Times New Roman" w:hAnsi="Times New Roman" w:cs="Times New Roman"/>
          <w:sz w:val="24"/>
          <w:szCs w:val="24"/>
        </w:rPr>
      </w:pPr>
    </w:p>
    <w:p w14:paraId="4CAFB1B5" w14:textId="77777777" w:rsidR="00BF2EB5" w:rsidRPr="00BF2EB5" w:rsidRDefault="00BF2EB5" w:rsidP="00BF2EB5">
      <w:pPr>
        <w:spacing w:after="200" w:line="360" w:lineRule="auto"/>
        <w:jc w:val="center"/>
        <w:rPr>
          <w:rFonts w:ascii="Times New Roman" w:hAnsi="Times New Roman" w:cs="Times New Roman"/>
          <w:b/>
          <w:bCs/>
          <w:sz w:val="24"/>
          <w:szCs w:val="24"/>
        </w:rPr>
      </w:pPr>
      <w:r w:rsidRPr="00BF2EB5">
        <w:rPr>
          <w:rFonts w:ascii="Times New Roman" w:hAnsi="Times New Roman" w:cs="Times New Roman"/>
          <w:b/>
          <w:bCs/>
          <w:sz w:val="24"/>
          <w:szCs w:val="24"/>
        </w:rPr>
        <w:t>CHEMICAL AND PHYSICAL PROPERTIES OF BREAD PRODUCED FROM BLENDS OF MILLET FLOUR AND PIGEON PEA FLOUR</w:t>
      </w:r>
    </w:p>
    <w:p w14:paraId="4856DC7E" w14:textId="77777777" w:rsidR="00BF2EB5" w:rsidRDefault="00BF2EB5" w:rsidP="00030DB9">
      <w:pPr>
        <w:jc w:val="both"/>
        <w:rPr>
          <w:rFonts w:ascii="Times New Roman" w:hAnsi="Times New Roman" w:cs="Times New Roman"/>
          <w:sz w:val="24"/>
          <w:szCs w:val="24"/>
        </w:rPr>
      </w:pPr>
    </w:p>
    <w:p w14:paraId="02103891" w14:textId="77777777" w:rsidR="00311C66" w:rsidRPr="00D97E2A" w:rsidRDefault="00311C66" w:rsidP="00030DB9">
      <w:pPr>
        <w:jc w:val="both"/>
        <w:rPr>
          <w:rFonts w:ascii="Times New Roman" w:hAnsi="Times New Roman" w:cs="Times New Roman"/>
          <w:sz w:val="24"/>
          <w:szCs w:val="24"/>
        </w:rPr>
      </w:pPr>
    </w:p>
    <w:p w14:paraId="4755B4A6" w14:textId="77777777" w:rsidR="00030DB9" w:rsidRPr="00D97E2A" w:rsidRDefault="00030DB9" w:rsidP="00030DB9">
      <w:pPr>
        <w:jc w:val="both"/>
        <w:rPr>
          <w:rFonts w:ascii="Times New Roman" w:hAnsi="Times New Roman" w:cs="Times New Roman"/>
          <w:b/>
          <w:bCs/>
          <w:sz w:val="24"/>
          <w:szCs w:val="24"/>
        </w:rPr>
      </w:pPr>
      <w:r w:rsidRPr="00D97E2A">
        <w:rPr>
          <w:rFonts w:ascii="Times New Roman" w:hAnsi="Times New Roman" w:cs="Times New Roman"/>
          <w:b/>
          <w:bCs/>
          <w:sz w:val="24"/>
          <w:szCs w:val="24"/>
        </w:rPr>
        <w:t>ABSTRACT</w:t>
      </w:r>
    </w:p>
    <w:p w14:paraId="3E002D34" w14:textId="77777777" w:rsidR="00030DB9" w:rsidRPr="00D97E2A" w:rsidRDefault="00030DB9" w:rsidP="007B5D60">
      <w:pPr>
        <w:jc w:val="both"/>
        <w:rPr>
          <w:rFonts w:ascii="Times New Roman" w:hAnsi="Times New Roman" w:cs="Times New Roman"/>
          <w:sz w:val="24"/>
          <w:szCs w:val="24"/>
        </w:rPr>
      </w:pPr>
      <w:r w:rsidRPr="00D97E2A">
        <w:rPr>
          <w:rFonts w:ascii="Times New Roman" w:hAnsi="Times New Roman" w:cs="Times New Roman"/>
          <w:sz w:val="24"/>
          <w:szCs w:val="24"/>
        </w:rPr>
        <w:t xml:space="preserve">This study evaluated the </w:t>
      </w:r>
      <w:r w:rsidR="007B5D60" w:rsidRPr="00D97E2A">
        <w:rPr>
          <w:rFonts w:ascii="Times New Roman" w:hAnsi="Times New Roman" w:cs="Times New Roman"/>
          <w:bCs/>
          <w:sz w:val="24"/>
          <w:szCs w:val="24"/>
        </w:rPr>
        <w:t xml:space="preserve">chemical and </w:t>
      </w:r>
      <w:r w:rsidR="00077DA7" w:rsidRPr="00D97E2A">
        <w:rPr>
          <w:rFonts w:ascii="Times New Roman" w:hAnsi="Times New Roman" w:cs="Times New Roman"/>
          <w:bCs/>
          <w:sz w:val="24"/>
          <w:szCs w:val="24"/>
        </w:rPr>
        <w:t>physic</w:t>
      </w:r>
      <w:r w:rsidRPr="00D97E2A">
        <w:rPr>
          <w:rFonts w:ascii="Times New Roman" w:hAnsi="Times New Roman" w:cs="Times New Roman"/>
          <w:bCs/>
          <w:sz w:val="24"/>
          <w:szCs w:val="24"/>
        </w:rPr>
        <w:t>al properties of bread produced from blends of millet flour and pigeon pea flour</w:t>
      </w:r>
      <w:r w:rsidRPr="00D97E2A">
        <w:rPr>
          <w:rFonts w:ascii="Times New Roman" w:hAnsi="Times New Roman" w:cs="Times New Roman"/>
          <w:sz w:val="24"/>
          <w:szCs w:val="24"/>
        </w:rPr>
        <w:t xml:space="preserve"> with the aim of developing nutritionally enriched composite bread capable of improving dietary quality while promoting the utilization of locally available cereal and legume resources. Composite flour technology has been recognized as an effective strategy for enhancing the nutritional quality of bread through the complementary amino acid profiles of cereals and legumes, while simultaneously increasing the phytochemical and antioxidant potential of the final product.</w:t>
      </w:r>
      <w:r w:rsidR="0064080C" w:rsidRPr="00D97E2A">
        <w:rPr>
          <w:rFonts w:ascii="Times New Roman" w:hAnsi="Times New Roman" w:cs="Times New Roman"/>
          <w:sz w:val="24"/>
          <w:szCs w:val="24"/>
        </w:rPr>
        <w:t xml:space="preserve"> </w:t>
      </w:r>
      <w:r w:rsidRPr="00D97E2A">
        <w:rPr>
          <w:rFonts w:ascii="Times New Roman" w:hAnsi="Times New Roman" w:cs="Times New Roman"/>
          <w:sz w:val="24"/>
          <w:szCs w:val="24"/>
        </w:rPr>
        <w:t xml:space="preserve">Bread samples were formulated using varying substitution levels of millet and pigeon pea flours and analyzed </w:t>
      </w:r>
      <w:r w:rsidR="00B52E68" w:rsidRPr="00D97E2A">
        <w:rPr>
          <w:rFonts w:ascii="Times New Roman" w:hAnsi="Times New Roman" w:cs="Times New Roman"/>
          <w:sz w:val="24"/>
          <w:szCs w:val="24"/>
        </w:rPr>
        <w:t xml:space="preserve">for their chemical composition </w:t>
      </w:r>
      <w:r w:rsidRPr="00D97E2A">
        <w:rPr>
          <w:rFonts w:ascii="Times New Roman" w:hAnsi="Times New Roman" w:cs="Times New Roman"/>
          <w:sz w:val="24"/>
          <w:szCs w:val="24"/>
        </w:rPr>
        <w:t xml:space="preserve">and physical properties using standard analytical procedures. The results demonstrated significant improvements in the nutritional composition of bread as the proportion of millet and pigeon pea flour increased. Ash content ranged from </w:t>
      </w:r>
      <w:r w:rsidRPr="00D97E2A">
        <w:rPr>
          <w:rFonts w:ascii="Times New Roman" w:hAnsi="Times New Roman" w:cs="Times New Roman"/>
          <w:bCs/>
          <w:sz w:val="24"/>
          <w:szCs w:val="24"/>
        </w:rPr>
        <w:t>9.93 to 16.71%</w:t>
      </w:r>
      <w:r w:rsidR="0081737F" w:rsidRPr="00D97E2A">
        <w:rPr>
          <w:rFonts w:ascii="Times New Roman" w:hAnsi="Times New Roman" w:cs="Times New Roman"/>
          <w:sz w:val="24"/>
          <w:szCs w:val="24"/>
        </w:rPr>
        <w:t>, m</w:t>
      </w:r>
      <w:r w:rsidRPr="00D97E2A">
        <w:rPr>
          <w:rFonts w:ascii="Times New Roman" w:hAnsi="Times New Roman" w:cs="Times New Roman"/>
          <w:sz w:val="24"/>
          <w:szCs w:val="24"/>
        </w:rPr>
        <w:t xml:space="preserve">oisture content varied from </w:t>
      </w:r>
      <w:r w:rsidRPr="00D97E2A">
        <w:rPr>
          <w:rFonts w:ascii="Times New Roman" w:hAnsi="Times New Roman" w:cs="Times New Roman"/>
          <w:bCs/>
          <w:sz w:val="24"/>
          <w:szCs w:val="24"/>
        </w:rPr>
        <w:t>3.29 to 3.94%</w:t>
      </w:r>
      <w:r w:rsidRPr="00D97E2A">
        <w:rPr>
          <w:rFonts w:ascii="Times New Roman" w:hAnsi="Times New Roman" w:cs="Times New Roman"/>
          <w:sz w:val="24"/>
          <w:szCs w:val="24"/>
        </w:rPr>
        <w:t>,</w:t>
      </w:r>
      <w:r w:rsidR="0081737F" w:rsidRPr="00D97E2A">
        <w:rPr>
          <w:rFonts w:ascii="Times New Roman" w:hAnsi="Times New Roman" w:cs="Times New Roman"/>
          <w:sz w:val="24"/>
          <w:szCs w:val="24"/>
        </w:rPr>
        <w:t xml:space="preserve"> f</w:t>
      </w:r>
      <w:r w:rsidRPr="00D97E2A">
        <w:rPr>
          <w:rFonts w:ascii="Times New Roman" w:hAnsi="Times New Roman" w:cs="Times New Roman"/>
          <w:sz w:val="24"/>
          <w:szCs w:val="24"/>
        </w:rPr>
        <w:t xml:space="preserve">at content increased from </w:t>
      </w:r>
      <w:r w:rsidRPr="00D97E2A">
        <w:rPr>
          <w:rFonts w:ascii="Times New Roman" w:hAnsi="Times New Roman" w:cs="Times New Roman"/>
          <w:bCs/>
          <w:sz w:val="24"/>
          <w:szCs w:val="24"/>
        </w:rPr>
        <w:t>5.23 to 7.73%</w:t>
      </w:r>
      <w:r w:rsidRPr="00D97E2A">
        <w:rPr>
          <w:rFonts w:ascii="Times New Roman" w:hAnsi="Times New Roman" w:cs="Times New Roman"/>
          <w:sz w:val="24"/>
          <w:szCs w:val="24"/>
        </w:rPr>
        <w:t xml:space="preserve">, while crude fiber ranged from </w:t>
      </w:r>
      <w:r w:rsidRPr="00D97E2A">
        <w:rPr>
          <w:rFonts w:ascii="Times New Roman" w:hAnsi="Times New Roman" w:cs="Times New Roman"/>
          <w:bCs/>
          <w:sz w:val="24"/>
          <w:szCs w:val="24"/>
        </w:rPr>
        <w:t>1.42 to 1.64%</w:t>
      </w:r>
      <w:r w:rsidR="0081737F" w:rsidRPr="00D97E2A">
        <w:rPr>
          <w:rFonts w:ascii="Times New Roman" w:hAnsi="Times New Roman" w:cs="Times New Roman"/>
          <w:sz w:val="24"/>
          <w:szCs w:val="24"/>
        </w:rPr>
        <w:t>.</w:t>
      </w:r>
      <w:r w:rsidRPr="00D97E2A">
        <w:rPr>
          <w:rFonts w:ascii="Times New Roman" w:hAnsi="Times New Roman" w:cs="Times New Roman"/>
          <w:sz w:val="24"/>
          <w:szCs w:val="24"/>
        </w:rPr>
        <w:t xml:space="preserve"> Protein content increased from </w:t>
      </w:r>
      <w:r w:rsidRPr="00D97E2A">
        <w:rPr>
          <w:rFonts w:ascii="Times New Roman" w:hAnsi="Times New Roman" w:cs="Times New Roman"/>
          <w:bCs/>
          <w:sz w:val="24"/>
          <w:szCs w:val="24"/>
        </w:rPr>
        <w:t>9.89 to 13.44</w:t>
      </w:r>
      <w:r w:rsidR="0081737F" w:rsidRPr="00D97E2A">
        <w:rPr>
          <w:rFonts w:ascii="Times New Roman" w:hAnsi="Times New Roman" w:cs="Times New Roman"/>
          <w:sz w:val="24"/>
          <w:szCs w:val="24"/>
        </w:rPr>
        <w:t xml:space="preserve"> and c</w:t>
      </w:r>
      <w:r w:rsidRPr="00D97E2A">
        <w:rPr>
          <w:rFonts w:ascii="Times New Roman" w:hAnsi="Times New Roman" w:cs="Times New Roman"/>
          <w:sz w:val="24"/>
          <w:szCs w:val="24"/>
        </w:rPr>
        <w:t xml:space="preserve">arbohydrate content ranged from </w:t>
      </w:r>
      <w:r w:rsidRPr="00D97E2A">
        <w:rPr>
          <w:rFonts w:ascii="Times New Roman" w:hAnsi="Times New Roman" w:cs="Times New Roman"/>
          <w:bCs/>
          <w:sz w:val="24"/>
          <w:szCs w:val="24"/>
        </w:rPr>
        <w:t>55.94 to 70.40%</w:t>
      </w:r>
      <w:r w:rsidR="0081737F" w:rsidRPr="00D97E2A">
        <w:rPr>
          <w:rFonts w:ascii="Times New Roman" w:hAnsi="Times New Roman" w:cs="Times New Roman"/>
          <w:sz w:val="24"/>
          <w:szCs w:val="24"/>
        </w:rPr>
        <w:t>.</w:t>
      </w:r>
      <w:r w:rsidR="007B5D60" w:rsidRPr="00D97E2A">
        <w:rPr>
          <w:rFonts w:ascii="Times New Roman" w:hAnsi="Times New Roman" w:cs="Times New Roman"/>
          <w:sz w:val="24"/>
          <w:szCs w:val="24"/>
        </w:rPr>
        <w:t xml:space="preserve"> </w:t>
      </w:r>
      <w:r w:rsidRPr="00D97E2A">
        <w:rPr>
          <w:rFonts w:ascii="Times New Roman" w:hAnsi="Times New Roman" w:cs="Times New Roman"/>
          <w:sz w:val="24"/>
          <w:szCs w:val="24"/>
        </w:rPr>
        <w:t xml:space="preserve">Phytochemical analysis revealed progressive increases in bioactive compounds with increasing composite flour substitution. Tannin content ranged from </w:t>
      </w:r>
      <w:r w:rsidRPr="00D97E2A">
        <w:rPr>
          <w:rFonts w:ascii="Times New Roman" w:hAnsi="Times New Roman" w:cs="Times New Roman"/>
          <w:bCs/>
          <w:sz w:val="24"/>
          <w:szCs w:val="24"/>
        </w:rPr>
        <w:t>18.72 to 21.29 mg/100 g</w:t>
      </w:r>
      <w:r w:rsidRPr="00D97E2A">
        <w:rPr>
          <w:rFonts w:ascii="Times New Roman" w:hAnsi="Times New Roman" w:cs="Times New Roman"/>
          <w:sz w:val="24"/>
          <w:szCs w:val="24"/>
        </w:rPr>
        <w:t xml:space="preserve">, saponin from </w:t>
      </w:r>
      <w:r w:rsidRPr="00D97E2A">
        <w:rPr>
          <w:rFonts w:ascii="Times New Roman" w:hAnsi="Times New Roman" w:cs="Times New Roman"/>
          <w:bCs/>
          <w:sz w:val="24"/>
          <w:szCs w:val="24"/>
        </w:rPr>
        <w:t>3.08 to 3.70 mg/100 g</w:t>
      </w:r>
      <w:r w:rsidRPr="00D97E2A">
        <w:rPr>
          <w:rFonts w:ascii="Times New Roman" w:hAnsi="Times New Roman" w:cs="Times New Roman"/>
          <w:sz w:val="24"/>
          <w:szCs w:val="24"/>
        </w:rPr>
        <w:t xml:space="preserve">, flavonoids from </w:t>
      </w:r>
      <w:r w:rsidRPr="00D97E2A">
        <w:rPr>
          <w:rFonts w:ascii="Times New Roman" w:hAnsi="Times New Roman" w:cs="Times New Roman"/>
          <w:bCs/>
          <w:sz w:val="24"/>
          <w:szCs w:val="24"/>
        </w:rPr>
        <w:t>3.27 to 8.51 mg/100 g</w:t>
      </w:r>
      <w:r w:rsidRPr="00D97E2A">
        <w:rPr>
          <w:rFonts w:ascii="Times New Roman" w:hAnsi="Times New Roman" w:cs="Times New Roman"/>
          <w:sz w:val="24"/>
          <w:szCs w:val="24"/>
        </w:rPr>
        <w:t xml:space="preserve">, and alkaloids from </w:t>
      </w:r>
      <w:r w:rsidRPr="00D97E2A">
        <w:rPr>
          <w:rFonts w:ascii="Times New Roman" w:hAnsi="Times New Roman" w:cs="Times New Roman"/>
          <w:bCs/>
          <w:sz w:val="24"/>
          <w:szCs w:val="24"/>
        </w:rPr>
        <w:t>5.60 to 6.88 mg/100 g</w:t>
      </w:r>
      <w:r w:rsidRPr="00D97E2A">
        <w:rPr>
          <w:rFonts w:ascii="Times New Roman" w:hAnsi="Times New Roman" w:cs="Times New Roman"/>
          <w:sz w:val="24"/>
          <w:szCs w:val="24"/>
        </w:rPr>
        <w:t xml:space="preserve">. These phytochemicals are known for their antioxidant, antimicrobial, anti-inflammatory, and disease-preventive properties, suggesting that the composite breads possess enhanced functional food potential beyond basic </w:t>
      </w:r>
      <w:proofErr w:type="spellStart"/>
      <w:r w:rsidRPr="00D97E2A">
        <w:rPr>
          <w:rFonts w:ascii="Times New Roman" w:hAnsi="Times New Roman" w:cs="Times New Roman"/>
          <w:sz w:val="24"/>
          <w:szCs w:val="24"/>
        </w:rPr>
        <w:t>nutrition.The</w:t>
      </w:r>
      <w:proofErr w:type="spellEnd"/>
      <w:r w:rsidRPr="00D97E2A">
        <w:rPr>
          <w:rFonts w:ascii="Times New Roman" w:hAnsi="Times New Roman" w:cs="Times New Roman"/>
          <w:sz w:val="24"/>
          <w:szCs w:val="24"/>
        </w:rPr>
        <w:t xml:space="preserve"> physical evaluation showed loaf volume values ranging from </w:t>
      </w:r>
      <w:r w:rsidRPr="00D97E2A">
        <w:rPr>
          <w:rFonts w:ascii="Times New Roman" w:hAnsi="Times New Roman" w:cs="Times New Roman"/>
          <w:bCs/>
          <w:sz w:val="24"/>
          <w:szCs w:val="24"/>
        </w:rPr>
        <w:t>423.01 to 470.13 cm³</w:t>
      </w:r>
      <w:r w:rsidR="007B5D60" w:rsidRPr="00D97E2A">
        <w:rPr>
          <w:rFonts w:ascii="Times New Roman" w:hAnsi="Times New Roman" w:cs="Times New Roman"/>
          <w:sz w:val="24"/>
          <w:szCs w:val="24"/>
        </w:rPr>
        <w:t>.</w:t>
      </w:r>
      <w:r w:rsidRPr="00D97E2A">
        <w:rPr>
          <w:rFonts w:ascii="Times New Roman" w:hAnsi="Times New Roman" w:cs="Times New Roman"/>
          <w:sz w:val="24"/>
          <w:szCs w:val="24"/>
        </w:rPr>
        <w:t xml:space="preserve"> Although composite flour incorporation can influence gluten network formation, the recorded loaf volumes demonstrate that acceptable baking performance was achieved.</w:t>
      </w:r>
      <w:r w:rsidR="007B5D60" w:rsidRPr="00D97E2A">
        <w:rPr>
          <w:rFonts w:ascii="Times New Roman" w:hAnsi="Times New Roman" w:cs="Times New Roman"/>
          <w:sz w:val="24"/>
          <w:szCs w:val="24"/>
        </w:rPr>
        <w:t xml:space="preserve"> T</w:t>
      </w:r>
      <w:r w:rsidRPr="00D97E2A">
        <w:rPr>
          <w:rFonts w:ascii="Times New Roman" w:hAnsi="Times New Roman" w:cs="Times New Roman"/>
          <w:sz w:val="24"/>
          <w:szCs w:val="24"/>
        </w:rPr>
        <w:t>he study concludes that millet–pigeon pea composite flour is a promising alternative for producing nutritionally superior bread with enhanced protein, mineral, fiber, and phytochemical contents. Such composite bread has the potential to contribute to improved food security, dietary diversification, value addition to indigenous crops, and reduced dependence on imported wheat while providing consumers with healthier bakery products possessing functional health benefits.</w:t>
      </w:r>
    </w:p>
    <w:p w14:paraId="27D3091F" w14:textId="77777777" w:rsidR="0092793D" w:rsidRDefault="0081737F" w:rsidP="007B5D60">
      <w:pPr>
        <w:jc w:val="both"/>
        <w:rPr>
          <w:rFonts w:ascii="Times New Roman" w:hAnsi="Times New Roman" w:cs="Times New Roman"/>
          <w:sz w:val="24"/>
          <w:szCs w:val="24"/>
        </w:rPr>
      </w:pPr>
      <w:r w:rsidRPr="00D97E2A">
        <w:rPr>
          <w:rFonts w:ascii="Times New Roman" w:hAnsi="Times New Roman" w:cs="Times New Roman"/>
          <w:sz w:val="24"/>
          <w:szCs w:val="24"/>
        </w:rPr>
        <w:t>Keywords: Millet flour; pigeon pea; bread; phytochemical; chemical; physical properties</w:t>
      </w:r>
    </w:p>
    <w:p w14:paraId="15B3D9D3" w14:textId="03497D57" w:rsidR="009D1331" w:rsidRPr="00D97E2A" w:rsidRDefault="009D1331" w:rsidP="007B5D60">
      <w:pPr>
        <w:jc w:val="both"/>
        <w:rPr>
          <w:rFonts w:ascii="Times New Roman" w:hAnsi="Times New Roman" w:cs="Times New Roman"/>
          <w:sz w:val="24"/>
          <w:szCs w:val="24"/>
        </w:rPr>
      </w:pPr>
      <w:r>
        <w:rPr>
          <w:rFonts w:ascii="Times New Roman" w:hAnsi="Times New Roman" w:cs="Times New Roman"/>
          <w:sz w:val="24"/>
          <w:szCs w:val="24"/>
        </w:rPr>
        <w:t xml:space="preserve">Introduction </w:t>
      </w:r>
    </w:p>
    <w:p w14:paraId="6611ACF2" w14:textId="77777777" w:rsidR="0092793D" w:rsidRPr="00D97E2A" w:rsidRDefault="0092793D" w:rsidP="0092793D">
      <w:pPr>
        <w:spacing w:line="276" w:lineRule="auto"/>
        <w:jc w:val="both"/>
        <w:rPr>
          <w:rFonts w:ascii="Times New Roman" w:hAnsi="Times New Roman" w:cs="Times New Roman"/>
          <w:b/>
          <w:bCs/>
          <w:sz w:val="24"/>
          <w:szCs w:val="24"/>
        </w:rPr>
      </w:pPr>
      <w:r w:rsidRPr="00D97E2A">
        <w:rPr>
          <w:rFonts w:ascii="Times New Roman" w:hAnsi="Times New Roman" w:cs="Times New Roman"/>
          <w:b/>
          <w:bCs/>
          <w:sz w:val="24"/>
          <w:szCs w:val="24"/>
        </w:rPr>
        <w:t>Background of the Study</w:t>
      </w:r>
    </w:p>
    <w:p w14:paraId="4F24B314" w14:textId="77777777" w:rsidR="0092793D" w:rsidRPr="00D97E2A" w:rsidRDefault="0092793D" w:rsidP="0092793D">
      <w:pPr>
        <w:spacing w:line="276" w:lineRule="auto"/>
        <w:jc w:val="both"/>
        <w:rPr>
          <w:rFonts w:ascii="Times New Roman" w:hAnsi="Times New Roman" w:cs="Times New Roman"/>
          <w:sz w:val="24"/>
          <w:szCs w:val="24"/>
        </w:rPr>
      </w:pPr>
      <w:r w:rsidRPr="00D97E2A">
        <w:rPr>
          <w:rFonts w:ascii="Times New Roman" w:hAnsi="Times New Roman" w:cs="Times New Roman"/>
          <w:sz w:val="24"/>
          <w:szCs w:val="24"/>
        </w:rPr>
        <w:lastRenderedPageBreak/>
        <w:t xml:space="preserve">Bread is one of the most widely consumed bakery products globally due to its convenience, affordability and high nutritional value. Traditionally, bread is produced primarily from wheat flour because of its gluten content, which provides elasticity and gas retention during dough fermentation, resulting in desirable loaf structure and texture. However, dependence on wheat flour in many developing countries poses economic and nutritional challenges because wheat is often imported and relatively expensive (Olanipekun et al., 2018). </w:t>
      </w:r>
    </w:p>
    <w:p w14:paraId="4DF6E713" w14:textId="77777777" w:rsidR="0092793D" w:rsidRPr="00D97E2A" w:rsidRDefault="0092793D" w:rsidP="0092793D">
      <w:pPr>
        <w:spacing w:line="276" w:lineRule="auto"/>
        <w:jc w:val="both"/>
        <w:rPr>
          <w:rFonts w:ascii="Times New Roman" w:hAnsi="Times New Roman" w:cs="Times New Roman"/>
          <w:sz w:val="24"/>
          <w:szCs w:val="24"/>
        </w:rPr>
      </w:pPr>
      <w:r w:rsidRPr="00D97E2A">
        <w:rPr>
          <w:rFonts w:ascii="Times New Roman" w:hAnsi="Times New Roman" w:cs="Times New Roman"/>
          <w:sz w:val="24"/>
          <w:szCs w:val="24"/>
        </w:rPr>
        <w:t xml:space="preserve">In recent years, there has been increasing interest in the use of </w:t>
      </w:r>
      <w:r w:rsidRPr="00D97E2A">
        <w:rPr>
          <w:rFonts w:ascii="Times New Roman" w:hAnsi="Times New Roman" w:cs="Times New Roman"/>
          <w:bCs/>
          <w:sz w:val="24"/>
          <w:szCs w:val="24"/>
        </w:rPr>
        <w:t>composite flours</w:t>
      </w:r>
      <w:r w:rsidRPr="00D97E2A">
        <w:rPr>
          <w:rFonts w:ascii="Times New Roman" w:hAnsi="Times New Roman" w:cs="Times New Roman"/>
          <w:sz w:val="24"/>
          <w:szCs w:val="24"/>
        </w:rPr>
        <w:t>, which are blends of cereal and legume flours, for bakery production. Composite flour technology is aimed at reducing reliance on imported wheat, improving nutritional value of baked products, and promoting utilization of locally available crops. Cereals such as millet and legumes such as pigeon pea are promising candidates for composite flour production due to their complementary nutritional profiles.</w:t>
      </w:r>
    </w:p>
    <w:p w14:paraId="140B9175" w14:textId="77777777" w:rsidR="0092793D" w:rsidRPr="00D97E2A" w:rsidRDefault="0092793D" w:rsidP="0092793D">
      <w:pPr>
        <w:spacing w:line="276" w:lineRule="auto"/>
        <w:jc w:val="both"/>
        <w:rPr>
          <w:rFonts w:ascii="Times New Roman" w:hAnsi="Times New Roman" w:cs="Times New Roman"/>
          <w:sz w:val="24"/>
          <w:szCs w:val="24"/>
        </w:rPr>
      </w:pPr>
      <w:r w:rsidRPr="00D97E2A">
        <w:rPr>
          <w:rFonts w:ascii="Times New Roman" w:hAnsi="Times New Roman" w:cs="Times New Roman"/>
          <w:sz w:val="24"/>
          <w:szCs w:val="24"/>
        </w:rPr>
        <w:t>Millet is an important cereal crop widely cultivated in Africa and Asia. It is known for its high nutritional value, including significant amounts of carbohydrates, dietary fiber, vitamins, and minerals such as calcium, iron and magnesium. Millet is also drought-resistant and adaptable to harsh climatic conditions, making it a valuable crop for food security in developing regions (Springer, 2024).  Pigeon pea (</w:t>
      </w:r>
      <w:r w:rsidRPr="00D97E2A">
        <w:rPr>
          <w:rFonts w:ascii="Times New Roman" w:hAnsi="Times New Roman" w:cs="Times New Roman"/>
          <w:i/>
          <w:iCs/>
          <w:sz w:val="24"/>
          <w:szCs w:val="24"/>
        </w:rPr>
        <w:t xml:space="preserve">Cajanus </w:t>
      </w:r>
      <w:proofErr w:type="spellStart"/>
      <w:r w:rsidRPr="00D97E2A">
        <w:rPr>
          <w:rFonts w:ascii="Times New Roman" w:hAnsi="Times New Roman" w:cs="Times New Roman"/>
          <w:i/>
          <w:iCs/>
          <w:sz w:val="24"/>
          <w:szCs w:val="24"/>
        </w:rPr>
        <w:t>cajan</w:t>
      </w:r>
      <w:proofErr w:type="spellEnd"/>
      <w:r w:rsidRPr="00D97E2A">
        <w:rPr>
          <w:rFonts w:ascii="Times New Roman" w:hAnsi="Times New Roman" w:cs="Times New Roman"/>
          <w:sz w:val="24"/>
          <w:szCs w:val="24"/>
        </w:rPr>
        <w:t>) is an underutilized legume rich in protein, essential amino acids, minerals and dietary fiber. Legumes such as pigeon pea are often used to complement cereals nutritionally because cereals are generally low in lysine while legumes are rich in this essential amino acid. The incorporation of pigeon pea flour into cereal-based foods can therefore improve protein quality and overall nutritional value of the final product (</w:t>
      </w:r>
      <w:proofErr w:type="spellStart"/>
      <w:r w:rsidRPr="00D97E2A">
        <w:rPr>
          <w:rFonts w:ascii="Times New Roman" w:hAnsi="Times New Roman" w:cs="Times New Roman"/>
          <w:sz w:val="24"/>
          <w:szCs w:val="24"/>
        </w:rPr>
        <w:t>Sobowale</w:t>
      </w:r>
      <w:proofErr w:type="spellEnd"/>
      <w:r w:rsidRPr="00D97E2A">
        <w:rPr>
          <w:rFonts w:ascii="Times New Roman" w:hAnsi="Times New Roman" w:cs="Times New Roman"/>
          <w:sz w:val="24"/>
          <w:szCs w:val="24"/>
        </w:rPr>
        <w:t xml:space="preserve"> et al., 2025).  Research has shown that increasing the proportion of pigeon pea flour in cereal-based products significantly enhances protein, ash, and fiber contents. For example, studies on cereal-legume composite products reported increased protein levels and improved nutritional quality with increasing levels of pigeon pea flour substitution (</w:t>
      </w:r>
      <w:proofErr w:type="spellStart"/>
      <w:r w:rsidRPr="00D97E2A">
        <w:rPr>
          <w:rFonts w:ascii="Times New Roman" w:hAnsi="Times New Roman" w:cs="Times New Roman"/>
          <w:sz w:val="24"/>
          <w:szCs w:val="24"/>
        </w:rPr>
        <w:t>Heliyon</w:t>
      </w:r>
      <w:proofErr w:type="spellEnd"/>
      <w:r w:rsidRPr="00D97E2A">
        <w:rPr>
          <w:rFonts w:ascii="Times New Roman" w:hAnsi="Times New Roman" w:cs="Times New Roman"/>
          <w:sz w:val="24"/>
          <w:szCs w:val="24"/>
        </w:rPr>
        <w:t xml:space="preserve">, 2025). </w:t>
      </w:r>
    </w:p>
    <w:p w14:paraId="1AD7E8E8" w14:textId="77777777" w:rsidR="0092793D" w:rsidRPr="00D97E2A" w:rsidRDefault="0092793D" w:rsidP="0092793D">
      <w:pPr>
        <w:spacing w:line="276" w:lineRule="auto"/>
        <w:jc w:val="both"/>
        <w:rPr>
          <w:rFonts w:ascii="Times New Roman" w:hAnsi="Times New Roman" w:cs="Times New Roman"/>
          <w:sz w:val="24"/>
          <w:szCs w:val="24"/>
        </w:rPr>
      </w:pPr>
      <w:r w:rsidRPr="00D97E2A">
        <w:rPr>
          <w:rFonts w:ascii="Times New Roman" w:hAnsi="Times New Roman" w:cs="Times New Roman"/>
          <w:sz w:val="24"/>
          <w:szCs w:val="24"/>
        </w:rPr>
        <w:t xml:space="preserve">Beyond nutritional benefits, composite flours also influence the </w:t>
      </w:r>
      <w:r w:rsidRPr="00D97E2A">
        <w:rPr>
          <w:rFonts w:ascii="Times New Roman" w:hAnsi="Times New Roman" w:cs="Times New Roman"/>
          <w:bCs/>
          <w:sz w:val="24"/>
          <w:szCs w:val="24"/>
        </w:rPr>
        <w:t>chemical, physicochemical and physical characteristics</w:t>
      </w:r>
      <w:r w:rsidRPr="00D97E2A">
        <w:rPr>
          <w:rFonts w:ascii="Times New Roman" w:hAnsi="Times New Roman" w:cs="Times New Roman"/>
          <w:sz w:val="24"/>
          <w:szCs w:val="24"/>
        </w:rPr>
        <w:t xml:space="preserve"> of baked products. Chemical properties include proximate composition such as moisture, protein, fat, ash, fiber and carbohydrate content. Physicochemical properties include parameters such as pH, water absorption capacity, swelling capacity, and bulk density. Physical properties refer to characteristics of the baked product such as loaf volume, crumb structure, texture, and crust color.</w:t>
      </w:r>
    </w:p>
    <w:p w14:paraId="680ED6FC" w14:textId="77777777" w:rsidR="0092793D" w:rsidRPr="00D97E2A" w:rsidRDefault="0092793D" w:rsidP="0092793D">
      <w:pPr>
        <w:spacing w:line="276" w:lineRule="auto"/>
        <w:jc w:val="both"/>
        <w:rPr>
          <w:rFonts w:ascii="Times New Roman" w:hAnsi="Times New Roman" w:cs="Times New Roman"/>
          <w:sz w:val="24"/>
          <w:szCs w:val="24"/>
        </w:rPr>
      </w:pPr>
      <w:r w:rsidRPr="00D97E2A">
        <w:rPr>
          <w:rFonts w:ascii="Times New Roman" w:hAnsi="Times New Roman" w:cs="Times New Roman"/>
          <w:sz w:val="24"/>
          <w:szCs w:val="24"/>
        </w:rPr>
        <w:t xml:space="preserve">Previous studies on millet-pigeon pea flour blends demonstrated good functional and nutritional properties, suggesting their suitability for bakery applications. For example, millet-pigeon pea composite flour has been reported to possess good water absorption capacity, swelling capacity and acceptable nutritional composition (Omah &amp; Okafor, 2015). </w:t>
      </w:r>
    </w:p>
    <w:p w14:paraId="1C5A5F0F" w14:textId="77777777" w:rsidR="0081737F" w:rsidRPr="00D97E2A" w:rsidRDefault="0092793D" w:rsidP="0092793D">
      <w:pPr>
        <w:spacing w:line="276" w:lineRule="auto"/>
        <w:jc w:val="both"/>
        <w:rPr>
          <w:rFonts w:ascii="Times New Roman" w:hAnsi="Times New Roman" w:cs="Times New Roman"/>
          <w:sz w:val="24"/>
          <w:szCs w:val="24"/>
        </w:rPr>
      </w:pPr>
      <w:r w:rsidRPr="00D97E2A">
        <w:rPr>
          <w:rFonts w:ascii="Times New Roman" w:hAnsi="Times New Roman" w:cs="Times New Roman"/>
          <w:sz w:val="24"/>
          <w:szCs w:val="24"/>
        </w:rPr>
        <w:t xml:space="preserve">Despite these promising findings, the application of millet and pigeon pea composite flour in bread production remains relatively underexplored compared with other bakery products such as biscuits and snacks. The usage of composite flour can assist minimize wheat imports for the production of </w:t>
      </w:r>
      <w:r w:rsidRPr="00D97E2A">
        <w:rPr>
          <w:rFonts w:ascii="Times New Roman" w:hAnsi="Times New Roman" w:cs="Times New Roman"/>
          <w:sz w:val="24"/>
          <w:szCs w:val="24"/>
        </w:rPr>
        <w:lastRenderedPageBreak/>
        <w:t>food products such as baked goods, as well as reduce reliance on wheat imports, conserve foreign exchange, and productively employ our youth (</w:t>
      </w:r>
      <w:proofErr w:type="spellStart"/>
      <w:r w:rsidRPr="00D97E2A">
        <w:rPr>
          <w:rFonts w:ascii="Times New Roman" w:hAnsi="Times New Roman" w:cs="Times New Roman"/>
          <w:sz w:val="24"/>
          <w:szCs w:val="24"/>
        </w:rPr>
        <w:t>Emojorho</w:t>
      </w:r>
      <w:proofErr w:type="spellEnd"/>
      <w:r w:rsidRPr="00D97E2A">
        <w:rPr>
          <w:rFonts w:ascii="Times New Roman" w:hAnsi="Times New Roman" w:cs="Times New Roman"/>
          <w:sz w:val="24"/>
          <w:szCs w:val="24"/>
        </w:rPr>
        <w:t xml:space="preserve"> et al. 2024</w:t>
      </w:r>
      <w:r w:rsidR="00E254B1" w:rsidRPr="00D97E2A">
        <w:rPr>
          <w:rFonts w:ascii="Times New Roman" w:hAnsi="Times New Roman" w:cs="Times New Roman"/>
          <w:sz w:val="24"/>
          <w:szCs w:val="24"/>
        </w:rPr>
        <w:t>a</w:t>
      </w:r>
      <w:r w:rsidRPr="00D97E2A">
        <w:rPr>
          <w:rFonts w:ascii="Times New Roman" w:hAnsi="Times New Roman" w:cs="Times New Roman"/>
          <w:sz w:val="24"/>
          <w:szCs w:val="24"/>
        </w:rPr>
        <w:t xml:space="preserve">). </w:t>
      </w:r>
      <w:proofErr w:type="spellStart"/>
      <w:r w:rsidRPr="00D97E2A">
        <w:rPr>
          <w:rFonts w:ascii="Times New Roman" w:hAnsi="Times New Roman" w:cs="Times New Roman"/>
          <w:sz w:val="24"/>
          <w:szCs w:val="24"/>
        </w:rPr>
        <w:t>Emojorho</w:t>
      </w:r>
      <w:proofErr w:type="spellEnd"/>
      <w:r w:rsidRPr="00D97E2A">
        <w:rPr>
          <w:rFonts w:ascii="Times New Roman" w:hAnsi="Times New Roman" w:cs="Times New Roman"/>
          <w:sz w:val="24"/>
          <w:szCs w:val="24"/>
        </w:rPr>
        <w:t xml:space="preserve"> et al (2024</w:t>
      </w:r>
      <w:r w:rsidR="00E254B1" w:rsidRPr="00D97E2A">
        <w:rPr>
          <w:rFonts w:ascii="Times New Roman" w:hAnsi="Times New Roman" w:cs="Times New Roman"/>
          <w:sz w:val="24"/>
          <w:szCs w:val="24"/>
        </w:rPr>
        <w:t>b</w:t>
      </w:r>
      <w:r w:rsidRPr="00D97E2A">
        <w:rPr>
          <w:rFonts w:ascii="Times New Roman" w:hAnsi="Times New Roman" w:cs="Times New Roman"/>
          <w:sz w:val="24"/>
          <w:szCs w:val="24"/>
        </w:rPr>
        <w:t xml:space="preserve">) revealed that composite flour with debittered orange seed flours were highly rich in minerals when compared to whole wheat flour. Since bread is a staple food consumed daily by many people, improving its nutritional quality using locally available ingredients could significantly contribute to addressing protein deficiency and malnutrition. Therefore, this study aims to investigate the </w:t>
      </w:r>
      <w:r w:rsidRPr="00D97E2A">
        <w:rPr>
          <w:rFonts w:ascii="Times New Roman" w:hAnsi="Times New Roman" w:cs="Times New Roman"/>
          <w:bCs/>
          <w:sz w:val="24"/>
          <w:szCs w:val="24"/>
        </w:rPr>
        <w:t>chemical, physicochemical and physical properties of bread produced from millet and pigeon pea flour</w:t>
      </w:r>
      <w:r w:rsidRPr="00D97E2A">
        <w:rPr>
          <w:rFonts w:ascii="Times New Roman" w:hAnsi="Times New Roman" w:cs="Times New Roman"/>
          <w:sz w:val="24"/>
          <w:szCs w:val="24"/>
        </w:rPr>
        <w:t>, with the goal of evaluating its nutritional potential and technological suitability as an alternative to conventional wheat bread.</w:t>
      </w:r>
      <w:r w:rsidR="0081737F" w:rsidRPr="00D97E2A">
        <w:rPr>
          <w:rFonts w:ascii="Times New Roman" w:hAnsi="Times New Roman" w:cs="Times New Roman"/>
          <w:sz w:val="24"/>
          <w:szCs w:val="24"/>
        </w:rPr>
        <w:t xml:space="preserve"> </w:t>
      </w:r>
      <w:r w:rsidRPr="00D97E2A">
        <w:rPr>
          <w:rFonts w:ascii="Times New Roman" w:hAnsi="Times New Roman" w:cs="Times New Roman"/>
          <w:sz w:val="24"/>
          <w:szCs w:val="24"/>
        </w:rPr>
        <w:t>Bread produced from refined wheat flour is widely consumed worldwide; however, it has several limitations, particularly in developing countries. First, wheat flour is often imported, leading to high production costs and increased dependence on foreign agricultural commodities. This dependence poses economic challenges and affects food security in countries where wheat production is limited. Second, wheat-based bread is relatively low in certain essential nutrients, especially lysine, an essential amino acid required for growth and tissue repair. Consequently, diets heavily dependent on wheat products may contribute to protein malnutrition, especially in regions where animal protein consumption is limited.</w:t>
      </w:r>
      <w:r w:rsidR="0081737F" w:rsidRPr="00D97E2A">
        <w:rPr>
          <w:rFonts w:ascii="Times New Roman" w:hAnsi="Times New Roman" w:cs="Times New Roman"/>
          <w:sz w:val="24"/>
          <w:szCs w:val="24"/>
        </w:rPr>
        <w:t xml:space="preserve"> </w:t>
      </w:r>
    </w:p>
    <w:p w14:paraId="51FD904D" w14:textId="77777777" w:rsidR="0092793D" w:rsidRPr="00D97E2A" w:rsidRDefault="0092793D" w:rsidP="0092793D">
      <w:pPr>
        <w:spacing w:line="276" w:lineRule="auto"/>
        <w:jc w:val="both"/>
        <w:rPr>
          <w:rFonts w:ascii="Times New Roman" w:hAnsi="Times New Roman" w:cs="Times New Roman"/>
          <w:sz w:val="24"/>
          <w:szCs w:val="24"/>
        </w:rPr>
      </w:pPr>
      <w:r w:rsidRPr="00D97E2A">
        <w:rPr>
          <w:rFonts w:ascii="Times New Roman" w:hAnsi="Times New Roman" w:cs="Times New Roman"/>
          <w:sz w:val="24"/>
          <w:szCs w:val="24"/>
        </w:rPr>
        <w:t xml:space="preserve">Furthermore, the increasing prevalence of malnutrition and protein deficiency in many developing countries necessitates the exploration of nutrient-dense food sources. Legumes such as pigeon pea are rich in protein and essential amino acids and have the potential to enhance the nutritional value of cereal-based foods when used in composite flour formulations. Although several studies have examined the use of composite flours in biscuits, snacks and other bakery products, limited research has focused specifically on </w:t>
      </w:r>
      <w:r w:rsidRPr="00D97E2A">
        <w:rPr>
          <w:rFonts w:ascii="Times New Roman" w:hAnsi="Times New Roman" w:cs="Times New Roman"/>
          <w:bCs/>
          <w:sz w:val="24"/>
          <w:szCs w:val="24"/>
        </w:rPr>
        <w:t>bread produced from millet and pigeon pea flour</w:t>
      </w:r>
      <w:r w:rsidRPr="00D97E2A">
        <w:rPr>
          <w:rFonts w:ascii="Times New Roman" w:hAnsi="Times New Roman" w:cs="Times New Roman"/>
          <w:sz w:val="24"/>
          <w:szCs w:val="24"/>
        </w:rPr>
        <w:t xml:space="preserve">. Additionally, the effects of these flours on the </w:t>
      </w:r>
      <w:r w:rsidRPr="00D97E2A">
        <w:rPr>
          <w:rFonts w:ascii="Times New Roman" w:hAnsi="Times New Roman" w:cs="Times New Roman"/>
          <w:bCs/>
          <w:sz w:val="24"/>
          <w:szCs w:val="24"/>
        </w:rPr>
        <w:t>chemical composition, physicochemical properties and physical quality characteristics of bread</w:t>
      </w:r>
      <w:r w:rsidRPr="00D97E2A">
        <w:rPr>
          <w:rFonts w:ascii="Times New Roman" w:hAnsi="Times New Roman" w:cs="Times New Roman"/>
          <w:sz w:val="24"/>
          <w:szCs w:val="24"/>
        </w:rPr>
        <w:t xml:space="preserve"> are not yet fully understood. Without adequate knowledge of these properties, it is difficult to optimize formulation, processing conditions and consumer acceptability of bread produced from millet and pigeon pea flour. Therefore, there is a need to systematically investigate the chemical, physicochemical and physical properties of bread produced from millet and pigeon pea composite flour.</w:t>
      </w:r>
    </w:p>
    <w:p w14:paraId="0795A940" w14:textId="77777777" w:rsidR="0092793D" w:rsidRPr="00D97E2A" w:rsidRDefault="0092793D" w:rsidP="0092793D">
      <w:pPr>
        <w:spacing w:line="276" w:lineRule="auto"/>
        <w:jc w:val="both"/>
        <w:rPr>
          <w:rFonts w:ascii="Times New Roman" w:hAnsi="Times New Roman" w:cs="Times New Roman"/>
          <w:b/>
          <w:bCs/>
          <w:sz w:val="24"/>
          <w:szCs w:val="24"/>
        </w:rPr>
      </w:pPr>
      <w:r w:rsidRPr="00D97E2A">
        <w:rPr>
          <w:rFonts w:ascii="Times New Roman" w:hAnsi="Times New Roman" w:cs="Times New Roman"/>
          <w:sz w:val="24"/>
          <w:szCs w:val="24"/>
        </w:rPr>
        <w:t>The increasing demand for nutritious, affordable and locally sourced foods has stimulated interest in the development of composite flour products. The use of millet and pigeon pea flour in bread production offers several advantages.</w:t>
      </w:r>
      <w:r w:rsidR="0081737F" w:rsidRPr="00D97E2A">
        <w:rPr>
          <w:rFonts w:ascii="Times New Roman" w:hAnsi="Times New Roman" w:cs="Times New Roman"/>
          <w:b/>
          <w:bCs/>
          <w:sz w:val="24"/>
          <w:szCs w:val="24"/>
        </w:rPr>
        <w:t xml:space="preserve"> </w:t>
      </w:r>
      <w:r w:rsidRPr="00D97E2A">
        <w:rPr>
          <w:rFonts w:ascii="Times New Roman" w:hAnsi="Times New Roman" w:cs="Times New Roman"/>
          <w:sz w:val="24"/>
          <w:szCs w:val="24"/>
        </w:rPr>
        <w:t>Firstly, millet is widely cultivated in many developing countries and is relatively inexpensive compared to imported wheat. Utilizing millet in bread production can reduce dependence on imported wheat and promote the use of indigenous crops. Secondly, pigeon pea is an excellent source of plant protein and essential amino acids. Incorporating pigeon pea flour into bread formulations can improve the protein content and amino acid profile of bread, thereby enhancing its nutritional value. Thirdly, composite flour technology has the potential to improve food security by encouraging the utilization of locally available crops and reducing production costs associated with imported ingredients.</w:t>
      </w:r>
    </w:p>
    <w:p w14:paraId="138AB679" w14:textId="77777777" w:rsidR="0092793D" w:rsidRPr="00D97E2A" w:rsidRDefault="0092793D" w:rsidP="0092793D">
      <w:pPr>
        <w:spacing w:line="276" w:lineRule="auto"/>
        <w:jc w:val="both"/>
        <w:rPr>
          <w:rFonts w:ascii="Times New Roman" w:hAnsi="Times New Roman" w:cs="Times New Roman"/>
          <w:sz w:val="24"/>
          <w:szCs w:val="24"/>
        </w:rPr>
      </w:pPr>
      <w:r w:rsidRPr="00D97E2A">
        <w:rPr>
          <w:rFonts w:ascii="Times New Roman" w:hAnsi="Times New Roman" w:cs="Times New Roman"/>
          <w:sz w:val="24"/>
          <w:szCs w:val="24"/>
        </w:rPr>
        <w:lastRenderedPageBreak/>
        <w:t>Furthermore, studying the chemical, physicochemical and physical properties of bread produced from millet and pigeon pea flour will provide valuable scientific data that can guide food processors and researchers in developing nutritionally improved bakery products. Finally, the results of this study may contribute to the diversification of bakery products and encourage the commercialization of composite flour bread products.</w:t>
      </w:r>
      <w:r w:rsidR="00A45B20" w:rsidRPr="00D97E2A">
        <w:rPr>
          <w:rFonts w:ascii="Times New Roman" w:hAnsi="Times New Roman" w:cs="Times New Roman"/>
          <w:sz w:val="24"/>
          <w:szCs w:val="24"/>
        </w:rPr>
        <w:t xml:space="preserve"> </w:t>
      </w:r>
      <w:r w:rsidRPr="00D97E2A">
        <w:rPr>
          <w:rFonts w:ascii="Times New Roman" w:hAnsi="Times New Roman" w:cs="Times New Roman"/>
          <w:sz w:val="24"/>
          <w:szCs w:val="24"/>
        </w:rPr>
        <w:t xml:space="preserve">The aim of this study is to evaluate the </w:t>
      </w:r>
      <w:r w:rsidR="0081737F" w:rsidRPr="00D97E2A">
        <w:rPr>
          <w:rFonts w:ascii="Times New Roman" w:hAnsi="Times New Roman" w:cs="Times New Roman"/>
          <w:bCs/>
          <w:sz w:val="24"/>
          <w:szCs w:val="24"/>
        </w:rPr>
        <w:t>chemical</w:t>
      </w:r>
      <w:r w:rsidRPr="00D97E2A">
        <w:rPr>
          <w:rFonts w:ascii="Times New Roman" w:hAnsi="Times New Roman" w:cs="Times New Roman"/>
          <w:bCs/>
          <w:sz w:val="24"/>
          <w:szCs w:val="24"/>
        </w:rPr>
        <w:t xml:space="preserve"> and physical properties of bread produced from millet and pigeon pea </w:t>
      </w:r>
      <w:proofErr w:type="spellStart"/>
      <w:r w:rsidRPr="00D97E2A">
        <w:rPr>
          <w:rFonts w:ascii="Times New Roman" w:hAnsi="Times New Roman" w:cs="Times New Roman"/>
          <w:bCs/>
          <w:sz w:val="24"/>
          <w:szCs w:val="24"/>
        </w:rPr>
        <w:t>flour.</w:t>
      </w:r>
      <w:r w:rsidRPr="00D97E2A">
        <w:rPr>
          <w:rFonts w:ascii="Times New Roman" w:hAnsi="Times New Roman" w:cs="Times New Roman"/>
          <w:sz w:val="24"/>
          <w:szCs w:val="24"/>
        </w:rPr>
        <w:t>The</w:t>
      </w:r>
      <w:proofErr w:type="spellEnd"/>
      <w:r w:rsidRPr="00D97E2A">
        <w:rPr>
          <w:rFonts w:ascii="Times New Roman" w:hAnsi="Times New Roman" w:cs="Times New Roman"/>
          <w:sz w:val="24"/>
          <w:szCs w:val="24"/>
        </w:rPr>
        <w:t xml:space="preserve"> study will provide information on how millet and pigeon pea flour can improve the nutritional quality of bread by utilizing locally available crops such as millet and pigeon pea that can reduce dependence on imported wheat and promote sustainable food production. Incorporating pigeon pea flour into bread can enhance protein intake, helping to combat malnutrition. The results of the study may provide useful data for the bakery industry in developing new functional and nutritious bread products.</w:t>
      </w:r>
    </w:p>
    <w:p w14:paraId="4B86F89A" w14:textId="77777777" w:rsidR="0092793D" w:rsidRPr="00D97E2A" w:rsidRDefault="0092793D" w:rsidP="0092793D">
      <w:pPr>
        <w:spacing w:line="276" w:lineRule="auto"/>
        <w:jc w:val="center"/>
        <w:rPr>
          <w:rFonts w:ascii="Times New Roman" w:hAnsi="Times New Roman" w:cs="Times New Roman"/>
          <w:b/>
          <w:sz w:val="24"/>
          <w:szCs w:val="24"/>
        </w:rPr>
      </w:pPr>
      <w:r w:rsidRPr="00D97E2A">
        <w:rPr>
          <w:rFonts w:ascii="Times New Roman" w:hAnsi="Times New Roman" w:cs="Times New Roman"/>
          <w:b/>
          <w:sz w:val="24"/>
          <w:szCs w:val="24"/>
        </w:rPr>
        <w:t>Material and Methods</w:t>
      </w:r>
    </w:p>
    <w:p w14:paraId="13FC1213" w14:textId="77777777" w:rsidR="0092793D" w:rsidRPr="00D97E2A" w:rsidRDefault="0092793D" w:rsidP="0092793D">
      <w:pPr>
        <w:spacing w:line="276" w:lineRule="auto"/>
        <w:jc w:val="both"/>
        <w:rPr>
          <w:rFonts w:ascii="Times New Roman" w:hAnsi="Times New Roman" w:cs="Times New Roman"/>
          <w:b/>
          <w:sz w:val="24"/>
          <w:szCs w:val="24"/>
        </w:rPr>
      </w:pPr>
      <w:r w:rsidRPr="00D97E2A">
        <w:rPr>
          <w:rFonts w:ascii="Times New Roman" w:hAnsi="Times New Roman" w:cs="Times New Roman"/>
          <w:b/>
          <w:sz w:val="24"/>
          <w:szCs w:val="24"/>
        </w:rPr>
        <w:t xml:space="preserve">3.1 Material: </w:t>
      </w:r>
      <w:r w:rsidR="0081737F" w:rsidRPr="00D97E2A">
        <w:rPr>
          <w:rFonts w:ascii="Times New Roman" w:hAnsi="Times New Roman" w:cs="Times New Roman"/>
          <w:sz w:val="24"/>
          <w:szCs w:val="24"/>
        </w:rPr>
        <w:t>Millet and pigeon pea were</w:t>
      </w:r>
      <w:r w:rsidRPr="00D97E2A">
        <w:rPr>
          <w:rFonts w:ascii="Times New Roman" w:hAnsi="Times New Roman" w:cs="Times New Roman"/>
          <w:sz w:val="24"/>
          <w:szCs w:val="24"/>
        </w:rPr>
        <w:t xml:space="preserve"> purchased from Asaba, Delta State, Nigeria. Wheat flour, yeast</w:t>
      </w:r>
      <w:r w:rsidR="0081737F" w:rsidRPr="00D97E2A">
        <w:rPr>
          <w:rFonts w:ascii="Times New Roman" w:hAnsi="Times New Roman" w:cs="Times New Roman"/>
          <w:sz w:val="24"/>
          <w:szCs w:val="24"/>
        </w:rPr>
        <w:t>, butter, sugar and were</w:t>
      </w:r>
      <w:r w:rsidRPr="00D97E2A">
        <w:rPr>
          <w:rFonts w:ascii="Times New Roman" w:hAnsi="Times New Roman" w:cs="Times New Roman"/>
          <w:sz w:val="24"/>
          <w:szCs w:val="24"/>
        </w:rPr>
        <w:t xml:space="preserve"> purchased from a baking shop in </w:t>
      </w:r>
      <w:proofErr w:type="spellStart"/>
      <w:r w:rsidRPr="00D97E2A">
        <w:rPr>
          <w:rFonts w:ascii="Times New Roman" w:hAnsi="Times New Roman" w:cs="Times New Roman"/>
          <w:sz w:val="24"/>
          <w:szCs w:val="24"/>
        </w:rPr>
        <w:t>Ozoro</w:t>
      </w:r>
      <w:proofErr w:type="spellEnd"/>
      <w:r w:rsidRPr="00D97E2A">
        <w:rPr>
          <w:rFonts w:ascii="Times New Roman" w:hAnsi="Times New Roman" w:cs="Times New Roman"/>
          <w:sz w:val="24"/>
          <w:szCs w:val="24"/>
        </w:rPr>
        <w:t xml:space="preserve">, Delta State. </w:t>
      </w:r>
    </w:p>
    <w:p w14:paraId="484E2C7B" w14:textId="77777777" w:rsidR="0092793D" w:rsidRPr="00D97E2A" w:rsidRDefault="0092793D" w:rsidP="0092793D">
      <w:pPr>
        <w:spacing w:line="276" w:lineRule="auto"/>
        <w:jc w:val="both"/>
        <w:rPr>
          <w:rFonts w:ascii="Times New Roman" w:hAnsi="Times New Roman" w:cs="Times New Roman"/>
          <w:b/>
          <w:sz w:val="24"/>
          <w:szCs w:val="24"/>
        </w:rPr>
      </w:pPr>
      <w:r w:rsidRPr="00D97E2A">
        <w:rPr>
          <w:rFonts w:ascii="Times New Roman" w:hAnsi="Times New Roman" w:cs="Times New Roman"/>
          <w:b/>
          <w:sz w:val="24"/>
          <w:szCs w:val="24"/>
        </w:rPr>
        <w:t xml:space="preserve">3.2 Millet flour Production: </w:t>
      </w:r>
      <w:r w:rsidRPr="00D97E2A">
        <w:rPr>
          <w:rFonts w:ascii="Times New Roman" w:hAnsi="Times New Roman" w:cs="Times New Roman"/>
          <w:sz w:val="24"/>
          <w:szCs w:val="24"/>
        </w:rPr>
        <w:t>Samples</w:t>
      </w:r>
      <w:r w:rsidR="0081737F" w:rsidRPr="00D97E2A">
        <w:rPr>
          <w:rFonts w:ascii="Times New Roman" w:hAnsi="Times New Roman" w:cs="Times New Roman"/>
          <w:sz w:val="24"/>
          <w:szCs w:val="24"/>
        </w:rPr>
        <w:t xml:space="preserve"> collection Millet grain were</w:t>
      </w:r>
      <w:r w:rsidRPr="00D97E2A">
        <w:rPr>
          <w:rFonts w:ascii="Times New Roman" w:hAnsi="Times New Roman" w:cs="Times New Roman"/>
          <w:sz w:val="24"/>
          <w:szCs w:val="24"/>
        </w:rPr>
        <w:t xml:space="preserve"> purchased from the grain market in </w:t>
      </w:r>
      <w:r w:rsidR="00871329" w:rsidRPr="00D97E2A">
        <w:rPr>
          <w:rFonts w:ascii="Times New Roman" w:hAnsi="Times New Roman" w:cs="Times New Roman"/>
          <w:sz w:val="24"/>
          <w:szCs w:val="24"/>
        </w:rPr>
        <w:t>Asaba</w:t>
      </w:r>
      <w:r w:rsidRPr="00D97E2A">
        <w:rPr>
          <w:rFonts w:ascii="Times New Roman" w:hAnsi="Times New Roman" w:cs="Times New Roman"/>
          <w:sz w:val="24"/>
          <w:szCs w:val="24"/>
        </w:rPr>
        <w:t xml:space="preserve">, </w:t>
      </w:r>
      <w:r w:rsidR="00871329" w:rsidRPr="00D97E2A">
        <w:rPr>
          <w:rFonts w:ascii="Times New Roman" w:hAnsi="Times New Roman" w:cs="Times New Roman"/>
          <w:sz w:val="24"/>
          <w:szCs w:val="24"/>
        </w:rPr>
        <w:t>Delta State</w:t>
      </w:r>
      <w:r w:rsidRPr="00D97E2A">
        <w:rPr>
          <w:rFonts w:ascii="Times New Roman" w:hAnsi="Times New Roman" w:cs="Times New Roman"/>
          <w:sz w:val="24"/>
          <w:szCs w:val="24"/>
        </w:rPr>
        <w:t>, and was stone milled into fine flour. The flour was kept at 25°C until analysis. All samples will be dried then ground to a fine powder and kept at 4ºC in polyethylene packs until analysis</w:t>
      </w:r>
      <w:r w:rsidR="004A1B7E" w:rsidRPr="00D97E2A">
        <w:rPr>
          <w:rFonts w:ascii="Times New Roman" w:hAnsi="Times New Roman" w:cs="Times New Roman"/>
          <w:sz w:val="24"/>
          <w:szCs w:val="24"/>
        </w:rPr>
        <w:t xml:space="preserve"> (</w:t>
      </w:r>
      <w:proofErr w:type="spellStart"/>
      <w:r w:rsidR="004A1B7E" w:rsidRPr="00D97E2A">
        <w:rPr>
          <w:rFonts w:ascii="Times New Roman" w:hAnsi="Times New Roman" w:cs="Times New Roman"/>
          <w:sz w:val="24"/>
          <w:szCs w:val="24"/>
        </w:rPr>
        <w:t>Emojorho</w:t>
      </w:r>
      <w:proofErr w:type="spellEnd"/>
      <w:r w:rsidR="004A1B7E" w:rsidRPr="00D97E2A">
        <w:rPr>
          <w:rFonts w:ascii="Times New Roman" w:hAnsi="Times New Roman" w:cs="Times New Roman"/>
          <w:sz w:val="24"/>
          <w:szCs w:val="24"/>
        </w:rPr>
        <w:t xml:space="preserve"> et al. 2026a)</w:t>
      </w:r>
    </w:p>
    <w:p w14:paraId="7A0D52C1" w14:textId="77777777" w:rsidR="0092793D" w:rsidRPr="00D97E2A" w:rsidRDefault="0092793D" w:rsidP="0092793D">
      <w:pPr>
        <w:spacing w:line="276" w:lineRule="auto"/>
        <w:jc w:val="both"/>
        <w:rPr>
          <w:rFonts w:ascii="Times New Roman" w:hAnsi="Times New Roman" w:cs="Times New Roman"/>
          <w:b/>
          <w:bCs/>
          <w:sz w:val="24"/>
          <w:szCs w:val="24"/>
        </w:rPr>
      </w:pPr>
      <w:r w:rsidRPr="00D97E2A">
        <w:rPr>
          <w:rFonts w:ascii="Times New Roman" w:hAnsi="Times New Roman" w:cs="Times New Roman"/>
          <w:b/>
          <w:bCs/>
          <w:sz w:val="24"/>
          <w:szCs w:val="24"/>
        </w:rPr>
        <w:t xml:space="preserve">3.3 Preparation of Fermented Pigeon Pea Flour: </w:t>
      </w:r>
      <w:r w:rsidRPr="00D97E2A">
        <w:rPr>
          <w:rFonts w:ascii="Times New Roman" w:hAnsi="Times New Roman" w:cs="Times New Roman"/>
          <w:sz w:val="24"/>
          <w:szCs w:val="24"/>
          <w:shd w:val="clear" w:color="auto" w:fill="FFFFFF"/>
        </w:rPr>
        <w:t xml:space="preserve">A portion of the raw pigeon pea flour (RPPF) </w:t>
      </w:r>
      <w:r w:rsidRPr="00D97E2A">
        <w:rPr>
          <w:rFonts w:ascii="Times New Roman" w:hAnsi="Times New Roman" w:cs="Times New Roman"/>
          <w:bCs/>
          <w:sz w:val="24"/>
          <w:szCs w:val="24"/>
          <w:shd w:val="clear" w:color="auto" w:fill="FFFFFF"/>
        </w:rPr>
        <w:t>will be</w:t>
      </w:r>
      <w:r w:rsidRPr="00D97E2A">
        <w:rPr>
          <w:rFonts w:ascii="Times New Roman" w:hAnsi="Times New Roman" w:cs="Times New Roman"/>
          <w:sz w:val="24"/>
          <w:szCs w:val="24"/>
          <w:shd w:val="clear" w:color="auto" w:fill="FFFFFF"/>
        </w:rPr>
        <w:t xml:space="preserve"> mixed  with  water  at  3.2  (water:  flour)  ratio  in  a covered  plastic  bowl  as  described  by  </w:t>
      </w:r>
      <w:proofErr w:type="spellStart"/>
      <w:r w:rsidR="004A1B7E" w:rsidRPr="00D97E2A">
        <w:rPr>
          <w:rFonts w:ascii="Times New Roman" w:hAnsi="Times New Roman" w:cs="Times New Roman"/>
          <w:sz w:val="24"/>
          <w:szCs w:val="24"/>
          <w:shd w:val="clear" w:color="auto" w:fill="FFFFFF"/>
        </w:rPr>
        <w:t>Emojorho</w:t>
      </w:r>
      <w:proofErr w:type="spellEnd"/>
      <w:r w:rsidR="004A1B7E" w:rsidRPr="00D97E2A">
        <w:rPr>
          <w:rFonts w:ascii="Times New Roman" w:hAnsi="Times New Roman" w:cs="Times New Roman"/>
          <w:sz w:val="24"/>
          <w:szCs w:val="24"/>
          <w:shd w:val="clear" w:color="auto" w:fill="FFFFFF"/>
        </w:rPr>
        <w:t xml:space="preserve"> (2026a</w:t>
      </w:r>
      <w:r w:rsidRPr="00D97E2A">
        <w:rPr>
          <w:rFonts w:ascii="Times New Roman" w:hAnsi="Times New Roman" w:cs="Times New Roman"/>
          <w:sz w:val="24"/>
          <w:szCs w:val="24"/>
          <w:shd w:val="clear" w:color="auto" w:fill="FFFFFF"/>
        </w:rPr>
        <w:t xml:space="preserve">). The  paste  </w:t>
      </w:r>
      <w:r w:rsidRPr="00D97E2A">
        <w:rPr>
          <w:rFonts w:ascii="Times New Roman" w:hAnsi="Times New Roman" w:cs="Times New Roman"/>
          <w:bCs/>
          <w:sz w:val="24"/>
          <w:szCs w:val="24"/>
          <w:shd w:val="clear" w:color="auto" w:fill="FFFFFF"/>
        </w:rPr>
        <w:t>will be</w:t>
      </w:r>
      <w:r w:rsidRPr="00D97E2A">
        <w:rPr>
          <w:rFonts w:ascii="Times New Roman" w:hAnsi="Times New Roman" w:cs="Times New Roman"/>
          <w:sz w:val="24"/>
          <w:szCs w:val="24"/>
          <w:shd w:val="clear" w:color="auto" w:fill="FFFFFF"/>
        </w:rPr>
        <w:t xml:space="preserve">  fermented  for  5  days, oven  dried  (60°C,  3h),  milled  in  attrition  and screened  through  a  60  mish  sieve  (0.1  mm). All </w:t>
      </w:r>
      <w:proofErr w:type="gramStart"/>
      <w:r w:rsidRPr="00D97E2A">
        <w:rPr>
          <w:rFonts w:ascii="Times New Roman" w:hAnsi="Times New Roman" w:cs="Times New Roman"/>
          <w:sz w:val="24"/>
          <w:szCs w:val="24"/>
          <w:shd w:val="clear" w:color="auto" w:fill="FFFFFF"/>
        </w:rPr>
        <w:t>the  flour</w:t>
      </w:r>
      <w:proofErr w:type="gramEnd"/>
      <w:r w:rsidRPr="00D97E2A">
        <w:rPr>
          <w:rFonts w:ascii="Times New Roman" w:hAnsi="Times New Roman" w:cs="Times New Roman"/>
          <w:sz w:val="24"/>
          <w:szCs w:val="24"/>
          <w:shd w:val="clear" w:color="auto" w:fill="FFFFFF"/>
        </w:rPr>
        <w:t xml:space="preserve">  </w:t>
      </w:r>
      <w:proofErr w:type="gramStart"/>
      <w:r w:rsidRPr="00D97E2A">
        <w:rPr>
          <w:rFonts w:ascii="Times New Roman" w:hAnsi="Times New Roman" w:cs="Times New Roman"/>
          <w:sz w:val="24"/>
          <w:szCs w:val="24"/>
          <w:shd w:val="clear" w:color="auto" w:fill="FFFFFF"/>
        </w:rPr>
        <w:t xml:space="preserve">samples  </w:t>
      </w:r>
      <w:r w:rsidRPr="00D97E2A">
        <w:rPr>
          <w:rFonts w:ascii="Times New Roman" w:hAnsi="Times New Roman" w:cs="Times New Roman"/>
          <w:bCs/>
          <w:sz w:val="24"/>
          <w:szCs w:val="24"/>
          <w:shd w:val="clear" w:color="auto" w:fill="FFFFFF"/>
        </w:rPr>
        <w:t>will</w:t>
      </w:r>
      <w:proofErr w:type="gramEnd"/>
      <w:r w:rsidRPr="00D97E2A">
        <w:rPr>
          <w:rFonts w:ascii="Times New Roman" w:hAnsi="Times New Roman" w:cs="Times New Roman"/>
          <w:bCs/>
          <w:sz w:val="24"/>
          <w:szCs w:val="24"/>
          <w:shd w:val="clear" w:color="auto" w:fill="FFFFFF"/>
        </w:rPr>
        <w:t xml:space="preserve"> be</w:t>
      </w:r>
      <w:r w:rsidRPr="00D97E2A">
        <w:rPr>
          <w:rFonts w:ascii="Times New Roman" w:hAnsi="Times New Roman" w:cs="Times New Roman"/>
          <w:sz w:val="24"/>
          <w:szCs w:val="24"/>
          <w:shd w:val="clear" w:color="auto" w:fill="FFFFFF"/>
        </w:rPr>
        <w:t xml:space="preserve"> </w:t>
      </w:r>
      <w:proofErr w:type="gramStart"/>
      <w:r w:rsidRPr="00D97E2A">
        <w:rPr>
          <w:rFonts w:ascii="Times New Roman" w:hAnsi="Times New Roman" w:cs="Times New Roman"/>
          <w:sz w:val="24"/>
          <w:szCs w:val="24"/>
          <w:shd w:val="clear" w:color="auto" w:fill="FFFFFF"/>
        </w:rPr>
        <w:t>stored  in</w:t>
      </w:r>
      <w:proofErr w:type="gramEnd"/>
      <w:r w:rsidRPr="00D97E2A">
        <w:rPr>
          <w:rFonts w:ascii="Times New Roman" w:hAnsi="Times New Roman" w:cs="Times New Roman"/>
          <w:sz w:val="24"/>
          <w:szCs w:val="24"/>
          <w:shd w:val="clear" w:color="auto" w:fill="FFFFFF"/>
        </w:rPr>
        <w:t xml:space="preserve">  </w:t>
      </w:r>
      <w:proofErr w:type="gramStart"/>
      <w:r w:rsidRPr="00D97E2A">
        <w:rPr>
          <w:rFonts w:ascii="Times New Roman" w:hAnsi="Times New Roman" w:cs="Times New Roman"/>
          <w:sz w:val="24"/>
          <w:szCs w:val="24"/>
          <w:shd w:val="clear" w:color="auto" w:fill="FFFFFF"/>
        </w:rPr>
        <w:t>high  density</w:t>
      </w:r>
      <w:proofErr w:type="gramEnd"/>
      <w:r w:rsidRPr="00D97E2A">
        <w:rPr>
          <w:rFonts w:ascii="Times New Roman" w:hAnsi="Times New Roman" w:cs="Times New Roman"/>
          <w:sz w:val="24"/>
          <w:szCs w:val="24"/>
          <w:shd w:val="clear" w:color="auto" w:fill="FFFFFF"/>
        </w:rPr>
        <w:t xml:space="preserve"> polyethylene (HDPE) (0.77mm thick) bag prior to use</w:t>
      </w:r>
      <w:r w:rsidR="004A1B7E" w:rsidRPr="00D97E2A">
        <w:rPr>
          <w:rFonts w:ascii="Times New Roman" w:hAnsi="Times New Roman" w:cs="Times New Roman"/>
          <w:sz w:val="24"/>
          <w:szCs w:val="24"/>
          <w:shd w:val="clear" w:color="auto" w:fill="FFFFFF"/>
        </w:rPr>
        <w:t xml:space="preserve"> (</w:t>
      </w:r>
      <w:proofErr w:type="spellStart"/>
      <w:r w:rsidR="004A1B7E" w:rsidRPr="00D97E2A">
        <w:rPr>
          <w:rFonts w:ascii="Times New Roman" w:hAnsi="Times New Roman" w:cs="Times New Roman"/>
          <w:sz w:val="24"/>
          <w:szCs w:val="24"/>
          <w:shd w:val="clear" w:color="auto" w:fill="FFFFFF"/>
        </w:rPr>
        <w:t>Emojorho</w:t>
      </w:r>
      <w:proofErr w:type="spellEnd"/>
      <w:r w:rsidR="004A1B7E" w:rsidRPr="00D97E2A">
        <w:rPr>
          <w:rFonts w:ascii="Times New Roman" w:hAnsi="Times New Roman" w:cs="Times New Roman"/>
          <w:sz w:val="24"/>
          <w:szCs w:val="24"/>
          <w:shd w:val="clear" w:color="auto" w:fill="FFFFFF"/>
        </w:rPr>
        <w:t xml:space="preserve"> et al. 2026a)</w:t>
      </w:r>
    </w:p>
    <w:p w14:paraId="6C2CC1C7" w14:textId="6E44FFCA" w:rsidR="0092793D" w:rsidRPr="00D97E2A" w:rsidRDefault="009D1331" w:rsidP="0092793D">
      <w:pPr>
        <w:spacing w:line="276" w:lineRule="auto"/>
        <w:jc w:val="both"/>
        <w:rPr>
          <w:rFonts w:ascii="Times New Roman" w:hAnsi="Times New Roman" w:cs="Times New Roman"/>
          <w:b/>
          <w:bCs/>
        </w:rPr>
      </w:pPr>
      <w:r>
        <w:rPr>
          <w:rFonts w:ascii="Times New Roman" w:hAnsi="Times New Roman" w:cs="Times New Roman"/>
          <w:b/>
          <w:bCs/>
          <w:sz w:val="24"/>
          <w:szCs w:val="24"/>
        </w:rPr>
        <w:t xml:space="preserve">Table </w:t>
      </w:r>
      <w:proofErr w:type="gramStart"/>
      <w:r>
        <w:rPr>
          <w:rFonts w:ascii="Times New Roman" w:hAnsi="Times New Roman" w:cs="Times New Roman"/>
          <w:b/>
          <w:bCs/>
          <w:sz w:val="24"/>
          <w:szCs w:val="24"/>
        </w:rPr>
        <w:t>1 :</w:t>
      </w:r>
      <w:proofErr w:type="gramEnd"/>
      <w:r>
        <w:rPr>
          <w:rFonts w:ascii="Times New Roman" w:hAnsi="Times New Roman" w:cs="Times New Roman"/>
          <w:b/>
          <w:bCs/>
          <w:sz w:val="24"/>
          <w:szCs w:val="24"/>
        </w:rPr>
        <w:t xml:space="preserve"> </w:t>
      </w:r>
      <w:r w:rsidR="0092793D" w:rsidRPr="00D97E2A">
        <w:rPr>
          <w:rFonts w:ascii="Times New Roman" w:hAnsi="Times New Roman" w:cs="Times New Roman"/>
          <w:b/>
          <w:bCs/>
          <w:sz w:val="24"/>
          <w:szCs w:val="24"/>
        </w:rPr>
        <w:t xml:space="preserve"> Formulation of Composite Flour: </w:t>
      </w:r>
      <w:r w:rsidR="0092793D" w:rsidRPr="00D97E2A">
        <w:rPr>
          <w:rFonts w:ascii="Times New Roman" w:hAnsi="Times New Roman" w:cs="Times New Roman"/>
        </w:rPr>
        <w:t>Composite flour blends will be prepared in the following ratios:</w:t>
      </w:r>
    </w:p>
    <w:tbl>
      <w:tblPr>
        <w:tblStyle w:val="TableGrid"/>
        <w:tblW w:w="0" w:type="auto"/>
        <w:tblLook w:val="04A0" w:firstRow="1" w:lastRow="0" w:firstColumn="1" w:lastColumn="0" w:noHBand="0" w:noVBand="1"/>
      </w:tblPr>
      <w:tblGrid>
        <w:gridCol w:w="2337"/>
        <w:gridCol w:w="2337"/>
        <w:gridCol w:w="2338"/>
        <w:gridCol w:w="2338"/>
      </w:tblGrid>
      <w:tr w:rsidR="00D97E2A" w:rsidRPr="00D97E2A" w14:paraId="1D1C86F5" w14:textId="77777777" w:rsidTr="00EF59AB">
        <w:tc>
          <w:tcPr>
            <w:tcW w:w="2337" w:type="dxa"/>
          </w:tcPr>
          <w:p w14:paraId="0C12DF50" w14:textId="77777777" w:rsidR="0092793D" w:rsidRPr="00D97E2A" w:rsidRDefault="0092793D" w:rsidP="00EF59AB">
            <w:pPr>
              <w:spacing w:line="276" w:lineRule="auto"/>
              <w:jc w:val="both"/>
            </w:pPr>
            <w:r w:rsidRPr="00D97E2A">
              <w:t xml:space="preserve">Sample </w:t>
            </w:r>
          </w:p>
        </w:tc>
        <w:tc>
          <w:tcPr>
            <w:tcW w:w="2337" w:type="dxa"/>
          </w:tcPr>
          <w:p w14:paraId="4B0DC8D1" w14:textId="77777777" w:rsidR="0092793D" w:rsidRPr="00D97E2A" w:rsidRDefault="0092793D" w:rsidP="00EF59AB">
            <w:pPr>
              <w:spacing w:line="276" w:lineRule="auto"/>
              <w:jc w:val="both"/>
            </w:pPr>
            <w:r w:rsidRPr="00D97E2A">
              <w:t>Wheat (%)</w:t>
            </w:r>
          </w:p>
        </w:tc>
        <w:tc>
          <w:tcPr>
            <w:tcW w:w="2338" w:type="dxa"/>
          </w:tcPr>
          <w:p w14:paraId="6ADDE213" w14:textId="77777777" w:rsidR="0092793D" w:rsidRPr="00D97E2A" w:rsidRDefault="0092793D" w:rsidP="00EF59AB">
            <w:pPr>
              <w:spacing w:line="276" w:lineRule="auto"/>
              <w:jc w:val="both"/>
            </w:pPr>
            <w:r w:rsidRPr="00D97E2A">
              <w:t>Millet (%)</w:t>
            </w:r>
          </w:p>
        </w:tc>
        <w:tc>
          <w:tcPr>
            <w:tcW w:w="2338" w:type="dxa"/>
          </w:tcPr>
          <w:p w14:paraId="5D36DF2C" w14:textId="77777777" w:rsidR="0092793D" w:rsidRPr="00D97E2A" w:rsidRDefault="0092793D" w:rsidP="00EF59AB">
            <w:pPr>
              <w:spacing w:line="276" w:lineRule="auto"/>
              <w:jc w:val="both"/>
            </w:pPr>
            <w:r w:rsidRPr="00D97E2A">
              <w:t>Pigeon Pea (%)</w:t>
            </w:r>
          </w:p>
        </w:tc>
      </w:tr>
      <w:tr w:rsidR="00D97E2A" w:rsidRPr="00D97E2A" w14:paraId="21944FC8" w14:textId="77777777" w:rsidTr="00EF59AB">
        <w:tc>
          <w:tcPr>
            <w:tcW w:w="2337" w:type="dxa"/>
          </w:tcPr>
          <w:p w14:paraId="6A723506" w14:textId="77777777" w:rsidR="0092793D" w:rsidRPr="00D97E2A" w:rsidRDefault="00A005AD" w:rsidP="00EF59AB">
            <w:pPr>
              <w:spacing w:line="276" w:lineRule="auto"/>
              <w:jc w:val="both"/>
            </w:pPr>
            <w:r w:rsidRPr="00D97E2A">
              <w:t>C</w:t>
            </w:r>
            <w:r w:rsidR="004A1B7E" w:rsidRPr="00D97E2A">
              <w:t>B</w:t>
            </w:r>
            <w:r w:rsidRPr="00D97E2A">
              <w:t>:100</w:t>
            </w:r>
          </w:p>
        </w:tc>
        <w:tc>
          <w:tcPr>
            <w:tcW w:w="2337" w:type="dxa"/>
          </w:tcPr>
          <w:p w14:paraId="3A692715" w14:textId="77777777" w:rsidR="0092793D" w:rsidRPr="00D97E2A" w:rsidRDefault="0092793D" w:rsidP="00EF59AB">
            <w:pPr>
              <w:spacing w:line="276" w:lineRule="auto"/>
              <w:jc w:val="both"/>
            </w:pPr>
            <w:r w:rsidRPr="00D97E2A">
              <w:t>100</w:t>
            </w:r>
          </w:p>
        </w:tc>
        <w:tc>
          <w:tcPr>
            <w:tcW w:w="2338" w:type="dxa"/>
          </w:tcPr>
          <w:p w14:paraId="6F0D2CCA" w14:textId="77777777" w:rsidR="0092793D" w:rsidRPr="00D97E2A" w:rsidRDefault="0092793D" w:rsidP="00EF59AB">
            <w:pPr>
              <w:spacing w:line="276" w:lineRule="auto"/>
              <w:jc w:val="both"/>
            </w:pPr>
            <w:r w:rsidRPr="00D97E2A">
              <w:t>0</w:t>
            </w:r>
          </w:p>
        </w:tc>
        <w:tc>
          <w:tcPr>
            <w:tcW w:w="2338" w:type="dxa"/>
          </w:tcPr>
          <w:p w14:paraId="677C2B41" w14:textId="77777777" w:rsidR="0092793D" w:rsidRPr="00D97E2A" w:rsidRDefault="0092793D" w:rsidP="00EF59AB">
            <w:pPr>
              <w:spacing w:line="276" w:lineRule="auto"/>
              <w:jc w:val="both"/>
            </w:pPr>
            <w:r w:rsidRPr="00D97E2A">
              <w:t>0</w:t>
            </w:r>
          </w:p>
        </w:tc>
      </w:tr>
      <w:tr w:rsidR="00D97E2A" w:rsidRPr="00D97E2A" w14:paraId="596BE4D9" w14:textId="77777777" w:rsidTr="00EF59AB">
        <w:tc>
          <w:tcPr>
            <w:tcW w:w="2337" w:type="dxa"/>
          </w:tcPr>
          <w:p w14:paraId="51C56619" w14:textId="77777777" w:rsidR="00A005AD" w:rsidRPr="00D97E2A" w:rsidRDefault="00A005AD" w:rsidP="00A005AD">
            <w:r w:rsidRPr="00D97E2A">
              <w:t>MB:25</w:t>
            </w:r>
          </w:p>
        </w:tc>
        <w:tc>
          <w:tcPr>
            <w:tcW w:w="2337" w:type="dxa"/>
          </w:tcPr>
          <w:p w14:paraId="1CEAC100" w14:textId="77777777" w:rsidR="00A005AD" w:rsidRPr="00D97E2A" w:rsidRDefault="00A005AD" w:rsidP="00A005AD">
            <w:pPr>
              <w:spacing w:line="276" w:lineRule="auto"/>
              <w:jc w:val="both"/>
            </w:pPr>
            <w:r w:rsidRPr="00D97E2A">
              <w:t>75</w:t>
            </w:r>
          </w:p>
        </w:tc>
        <w:tc>
          <w:tcPr>
            <w:tcW w:w="2338" w:type="dxa"/>
          </w:tcPr>
          <w:p w14:paraId="74FAD066" w14:textId="77777777" w:rsidR="00A005AD" w:rsidRPr="00D97E2A" w:rsidRDefault="00A005AD" w:rsidP="00A005AD">
            <w:pPr>
              <w:spacing w:line="276" w:lineRule="auto"/>
              <w:jc w:val="both"/>
            </w:pPr>
            <w:r w:rsidRPr="00D97E2A">
              <w:t>25</w:t>
            </w:r>
          </w:p>
        </w:tc>
        <w:tc>
          <w:tcPr>
            <w:tcW w:w="2338" w:type="dxa"/>
          </w:tcPr>
          <w:p w14:paraId="5519CA1F" w14:textId="77777777" w:rsidR="00A005AD" w:rsidRPr="00D97E2A" w:rsidRDefault="00A005AD" w:rsidP="00A005AD">
            <w:pPr>
              <w:spacing w:line="276" w:lineRule="auto"/>
              <w:jc w:val="both"/>
            </w:pPr>
            <w:r w:rsidRPr="00D97E2A">
              <w:t>0</w:t>
            </w:r>
          </w:p>
        </w:tc>
      </w:tr>
      <w:tr w:rsidR="00D97E2A" w:rsidRPr="00D97E2A" w14:paraId="1D2F8366" w14:textId="77777777" w:rsidTr="00EF59AB">
        <w:tc>
          <w:tcPr>
            <w:tcW w:w="2337" w:type="dxa"/>
          </w:tcPr>
          <w:p w14:paraId="1B372DA7" w14:textId="77777777" w:rsidR="00A005AD" w:rsidRPr="00D97E2A" w:rsidRDefault="00A005AD" w:rsidP="00A005AD">
            <w:r w:rsidRPr="00D97E2A">
              <w:t>MB:50</w:t>
            </w:r>
          </w:p>
        </w:tc>
        <w:tc>
          <w:tcPr>
            <w:tcW w:w="2337" w:type="dxa"/>
          </w:tcPr>
          <w:p w14:paraId="2EDF2AD3" w14:textId="77777777" w:rsidR="00A005AD" w:rsidRPr="00D97E2A" w:rsidRDefault="00A005AD" w:rsidP="00A005AD">
            <w:pPr>
              <w:spacing w:line="276" w:lineRule="auto"/>
              <w:jc w:val="both"/>
            </w:pPr>
            <w:r w:rsidRPr="00D97E2A">
              <w:t>50</w:t>
            </w:r>
          </w:p>
        </w:tc>
        <w:tc>
          <w:tcPr>
            <w:tcW w:w="2338" w:type="dxa"/>
          </w:tcPr>
          <w:p w14:paraId="427A9B3F" w14:textId="77777777" w:rsidR="00A005AD" w:rsidRPr="00D97E2A" w:rsidRDefault="00A005AD" w:rsidP="00A005AD">
            <w:pPr>
              <w:spacing w:line="276" w:lineRule="auto"/>
              <w:jc w:val="both"/>
            </w:pPr>
            <w:r w:rsidRPr="00D97E2A">
              <w:t>50</w:t>
            </w:r>
          </w:p>
        </w:tc>
        <w:tc>
          <w:tcPr>
            <w:tcW w:w="2338" w:type="dxa"/>
          </w:tcPr>
          <w:p w14:paraId="74A29B5F" w14:textId="77777777" w:rsidR="00A005AD" w:rsidRPr="00D97E2A" w:rsidRDefault="00A005AD" w:rsidP="00A005AD">
            <w:pPr>
              <w:spacing w:line="276" w:lineRule="auto"/>
              <w:jc w:val="both"/>
            </w:pPr>
            <w:r w:rsidRPr="00D97E2A">
              <w:t>0</w:t>
            </w:r>
          </w:p>
        </w:tc>
      </w:tr>
      <w:tr w:rsidR="00D97E2A" w:rsidRPr="00D97E2A" w14:paraId="5605AECF" w14:textId="77777777" w:rsidTr="00EF59AB">
        <w:tc>
          <w:tcPr>
            <w:tcW w:w="2337" w:type="dxa"/>
          </w:tcPr>
          <w:p w14:paraId="42D0AB82" w14:textId="77777777" w:rsidR="0092793D" w:rsidRPr="00D97E2A" w:rsidRDefault="00A005AD" w:rsidP="00EF59AB">
            <w:pPr>
              <w:spacing w:line="276" w:lineRule="auto"/>
              <w:jc w:val="both"/>
            </w:pPr>
            <w:r w:rsidRPr="00D97E2A">
              <w:t>PB:</w:t>
            </w:r>
            <w:r w:rsidR="004A1B7E" w:rsidRPr="00D97E2A">
              <w:t>25</w:t>
            </w:r>
          </w:p>
        </w:tc>
        <w:tc>
          <w:tcPr>
            <w:tcW w:w="2337" w:type="dxa"/>
          </w:tcPr>
          <w:p w14:paraId="5A5070B1" w14:textId="77777777" w:rsidR="0092793D" w:rsidRPr="00D97E2A" w:rsidRDefault="004A1B7E" w:rsidP="00EF59AB">
            <w:pPr>
              <w:spacing w:line="276" w:lineRule="auto"/>
              <w:jc w:val="both"/>
            </w:pPr>
            <w:r w:rsidRPr="00D97E2A">
              <w:t>75</w:t>
            </w:r>
          </w:p>
        </w:tc>
        <w:tc>
          <w:tcPr>
            <w:tcW w:w="2338" w:type="dxa"/>
          </w:tcPr>
          <w:p w14:paraId="5B0027AA" w14:textId="77777777" w:rsidR="0092793D" w:rsidRPr="00D97E2A" w:rsidRDefault="0092793D" w:rsidP="00EF59AB">
            <w:pPr>
              <w:spacing w:line="276" w:lineRule="auto"/>
              <w:jc w:val="both"/>
            </w:pPr>
            <w:r w:rsidRPr="00D97E2A">
              <w:t>0</w:t>
            </w:r>
          </w:p>
        </w:tc>
        <w:tc>
          <w:tcPr>
            <w:tcW w:w="2338" w:type="dxa"/>
          </w:tcPr>
          <w:p w14:paraId="2FFE9E25" w14:textId="77777777" w:rsidR="0092793D" w:rsidRPr="00D97E2A" w:rsidRDefault="004A1B7E" w:rsidP="00EF59AB">
            <w:pPr>
              <w:spacing w:line="276" w:lineRule="auto"/>
              <w:jc w:val="both"/>
            </w:pPr>
            <w:r w:rsidRPr="00D97E2A">
              <w:t>25</w:t>
            </w:r>
          </w:p>
        </w:tc>
      </w:tr>
      <w:tr w:rsidR="00D97E2A" w:rsidRPr="00D97E2A" w14:paraId="3D26B637" w14:textId="77777777" w:rsidTr="00EF59AB">
        <w:tc>
          <w:tcPr>
            <w:tcW w:w="2337" w:type="dxa"/>
          </w:tcPr>
          <w:p w14:paraId="33100BF9" w14:textId="77777777" w:rsidR="0092793D" w:rsidRPr="00D97E2A" w:rsidRDefault="00A005AD" w:rsidP="00EF59AB">
            <w:pPr>
              <w:spacing w:line="276" w:lineRule="auto"/>
              <w:jc w:val="both"/>
            </w:pPr>
            <w:r w:rsidRPr="00D97E2A">
              <w:t>PB:</w:t>
            </w:r>
            <w:r w:rsidR="004A1B7E" w:rsidRPr="00D97E2A">
              <w:t>50</w:t>
            </w:r>
          </w:p>
        </w:tc>
        <w:tc>
          <w:tcPr>
            <w:tcW w:w="2337" w:type="dxa"/>
          </w:tcPr>
          <w:p w14:paraId="09A821F5" w14:textId="77777777" w:rsidR="0092793D" w:rsidRPr="00D97E2A" w:rsidRDefault="004A1B7E" w:rsidP="00EF59AB">
            <w:pPr>
              <w:spacing w:line="276" w:lineRule="auto"/>
              <w:jc w:val="both"/>
            </w:pPr>
            <w:r w:rsidRPr="00D97E2A">
              <w:t>50</w:t>
            </w:r>
          </w:p>
        </w:tc>
        <w:tc>
          <w:tcPr>
            <w:tcW w:w="2338" w:type="dxa"/>
          </w:tcPr>
          <w:p w14:paraId="122B66F5" w14:textId="77777777" w:rsidR="0092793D" w:rsidRPr="00D97E2A" w:rsidRDefault="0092793D" w:rsidP="00EF59AB">
            <w:pPr>
              <w:spacing w:line="276" w:lineRule="auto"/>
              <w:jc w:val="both"/>
            </w:pPr>
            <w:r w:rsidRPr="00D97E2A">
              <w:t>0</w:t>
            </w:r>
          </w:p>
        </w:tc>
        <w:tc>
          <w:tcPr>
            <w:tcW w:w="2338" w:type="dxa"/>
          </w:tcPr>
          <w:p w14:paraId="26198C43" w14:textId="77777777" w:rsidR="0092793D" w:rsidRPr="00D97E2A" w:rsidRDefault="004A1B7E" w:rsidP="00EF59AB">
            <w:pPr>
              <w:spacing w:line="276" w:lineRule="auto"/>
              <w:jc w:val="both"/>
            </w:pPr>
            <w:r w:rsidRPr="00D97E2A">
              <w:t>50</w:t>
            </w:r>
          </w:p>
        </w:tc>
      </w:tr>
    </w:tbl>
    <w:p w14:paraId="11292796" w14:textId="77777777" w:rsidR="0092793D" w:rsidRPr="00D97E2A" w:rsidRDefault="0092793D" w:rsidP="0092793D">
      <w:pPr>
        <w:spacing w:line="276" w:lineRule="auto"/>
        <w:jc w:val="both"/>
        <w:rPr>
          <w:rFonts w:ascii="Times New Roman" w:hAnsi="Times New Roman" w:cs="Times New Roman"/>
          <w:sz w:val="24"/>
          <w:szCs w:val="24"/>
        </w:rPr>
      </w:pPr>
    </w:p>
    <w:p w14:paraId="72E06388" w14:textId="77777777" w:rsidR="0092793D" w:rsidRPr="00D97E2A" w:rsidRDefault="0092793D" w:rsidP="0092793D">
      <w:pPr>
        <w:spacing w:line="276" w:lineRule="auto"/>
        <w:jc w:val="both"/>
        <w:rPr>
          <w:rFonts w:ascii="Times New Roman" w:hAnsi="Times New Roman" w:cs="Times New Roman"/>
          <w:b/>
          <w:sz w:val="24"/>
          <w:szCs w:val="24"/>
        </w:rPr>
      </w:pPr>
      <w:r w:rsidRPr="00D97E2A">
        <w:rPr>
          <w:rFonts w:ascii="Times New Roman" w:hAnsi="Times New Roman" w:cs="Times New Roman"/>
          <w:b/>
          <w:sz w:val="24"/>
          <w:szCs w:val="24"/>
        </w:rPr>
        <w:t xml:space="preserve">3.5 Production of Bread: </w:t>
      </w:r>
      <w:r w:rsidRPr="00D97E2A">
        <w:rPr>
          <w:rFonts w:ascii="Times New Roman" w:hAnsi="Times New Roman" w:cs="Times New Roman"/>
          <w:sz w:val="24"/>
          <w:szCs w:val="24"/>
        </w:rPr>
        <w:t>About</w:t>
      </w:r>
      <w:r w:rsidRPr="00D97E2A">
        <w:t xml:space="preserve"> </w:t>
      </w:r>
      <w:r w:rsidRPr="00D97E2A">
        <w:rPr>
          <w:rFonts w:ascii="Times New Roman" w:hAnsi="Times New Roman" w:cs="Times New Roman"/>
          <w:sz w:val="24"/>
          <w:szCs w:val="24"/>
        </w:rPr>
        <w:t xml:space="preserve">50g of flour, 4g of sugar, 2g of salt, 8g of margarine, 25ml of water, 1g of yeast, and 10g of powdered milk made up the formula will be used to make the breads. For the dry materials, the rubbing process will be employed. After weighing the materials, the </w:t>
      </w:r>
      <w:r w:rsidRPr="00D97E2A">
        <w:rPr>
          <w:rFonts w:ascii="Times New Roman" w:hAnsi="Times New Roman" w:cs="Times New Roman"/>
          <w:sz w:val="24"/>
          <w:szCs w:val="24"/>
        </w:rPr>
        <w:lastRenderedPageBreak/>
        <w:t>milk-water combination will be combined with yeast in a basin. After creating a hole in the middle of the flour mixture, the dissolved yeast will be added. This will be fermented at 35°C while covered with cheesecloth. After adding the remaining milk-water combination, butter, sugar, and salt, the dough will be hand kneaded until it was smooth and free of stickiness. The leftover dough was put back in the bowl, covered with cheesecloth, and allowed to prove at 35 degrees Celsius. The proofed doughs were then gently smeared with egg, placed in pans that had been oiled with fat, and baked in a baking oven set to 220°C for 10 minutes (</w:t>
      </w:r>
      <w:proofErr w:type="spellStart"/>
      <w:r w:rsidRPr="00D97E2A">
        <w:rPr>
          <w:rFonts w:ascii="Times New Roman" w:hAnsi="Times New Roman" w:cs="Times New Roman"/>
          <w:sz w:val="24"/>
          <w:szCs w:val="24"/>
        </w:rPr>
        <w:t>Adinkwu</w:t>
      </w:r>
      <w:proofErr w:type="spellEnd"/>
      <w:r w:rsidRPr="00D97E2A">
        <w:rPr>
          <w:rFonts w:ascii="Times New Roman" w:hAnsi="Times New Roman" w:cs="Times New Roman"/>
          <w:sz w:val="24"/>
          <w:szCs w:val="24"/>
        </w:rPr>
        <w:t xml:space="preserve"> et al. 2025).  </w:t>
      </w:r>
    </w:p>
    <w:p w14:paraId="25574188" w14:textId="77777777" w:rsidR="00FC5D90" w:rsidRPr="00D97E2A" w:rsidRDefault="00FC5D90" w:rsidP="00FC5D90">
      <w:pPr>
        <w:spacing w:line="276" w:lineRule="auto"/>
        <w:jc w:val="both"/>
        <w:rPr>
          <w:rFonts w:ascii="Times New Roman" w:hAnsi="Times New Roman" w:cs="Times New Roman"/>
          <w:b/>
          <w:bCs/>
          <w:sz w:val="24"/>
          <w:szCs w:val="24"/>
        </w:rPr>
      </w:pPr>
      <w:r w:rsidRPr="00D97E2A">
        <w:rPr>
          <w:rFonts w:ascii="Times New Roman" w:hAnsi="Times New Roman" w:cs="Times New Roman"/>
          <w:b/>
          <w:bCs/>
          <w:sz w:val="24"/>
          <w:szCs w:val="24"/>
        </w:rPr>
        <w:t>3.6Analysis</w:t>
      </w:r>
    </w:p>
    <w:p w14:paraId="1F79D241" w14:textId="77777777" w:rsidR="00FC5D90" w:rsidRPr="00D97E2A" w:rsidRDefault="00FC5D90" w:rsidP="00FC5D90">
      <w:pPr>
        <w:spacing w:line="276" w:lineRule="auto"/>
        <w:jc w:val="both"/>
        <w:rPr>
          <w:rFonts w:ascii="Times New Roman" w:hAnsi="Times New Roman" w:cs="Times New Roman"/>
          <w:b/>
          <w:bCs/>
          <w:sz w:val="24"/>
          <w:szCs w:val="24"/>
        </w:rPr>
      </w:pPr>
      <w:r w:rsidRPr="00D97E2A">
        <w:rPr>
          <w:rFonts w:ascii="Times New Roman" w:hAnsi="Times New Roman" w:cs="Times New Roman"/>
          <w:b/>
          <w:bCs/>
          <w:sz w:val="24"/>
          <w:szCs w:val="24"/>
        </w:rPr>
        <w:t>Determination of Moisture Content</w:t>
      </w:r>
    </w:p>
    <w:p w14:paraId="1F83C4E8" w14:textId="77777777" w:rsidR="00FC5D90" w:rsidRPr="00D97E2A" w:rsidRDefault="00FC5D90" w:rsidP="00FC5D90">
      <w:pPr>
        <w:spacing w:line="276" w:lineRule="auto"/>
        <w:jc w:val="both"/>
        <w:rPr>
          <w:rFonts w:ascii="Times New Roman" w:hAnsi="Times New Roman" w:cs="Times New Roman"/>
          <w:sz w:val="24"/>
          <w:szCs w:val="24"/>
        </w:rPr>
      </w:pPr>
      <w:r w:rsidRPr="00D97E2A">
        <w:rPr>
          <w:rFonts w:ascii="Times New Roman" w:hAnsi="Times New Roman" w:cs="Times New Roman"/>
          <w:sz w:val="24"/>
          <w:szCs w:val="24"/>
        </w:rPr>
        <w:t xml:space="preserve">The biscuits samples' moisture, protein, fat, fiber, ash, and carbohydrate contents were measured using the AOAC's (2023) methodology. </w:t>
      </w:r>
    </w:p>
    <w:p w14:paraId="1D25C217" w14:textId="77777777" w:rsidR="00FC5D90" w:rsidRPr="00D97E2A" w:rsidRDefault="00FC5D90" w:rsidP="00FC5D90">
      <w:pPr>
        <w:spacing w:line="276" w:lineRule="auto"/>
        <w:jc w:val="both"/>
        <w:rPr>
          <w:rFonts w:ascii="Times New Roman" w:hAnsi="Times New Roman" w:cs="Times New Roman"/>
          <w:b/>
          <w:bCs/>
          <w:sz w:val="24"/>
          <w:szCs w:val="24"/>
        </w:rPr>
      </w:pPr>
      <w:r w:rsidRPr="00D97E2A">
        <w:rPr>
          <w:rFonts w:ascii="Times New Roman" w:hAnsi="Times New Roman" w:cs="Times New Roman"/>
          <w:b/>
          <w:bCs/>
          <w:sz w:val="24"/>
          <w:szCs w:val="24"/>
        </w:rPr>
        <w:t>Determination of phytochemicals and physicochemical properties</w:t>
      </w:r>
    </w:p>
    <w:p w14:paraId="4C939C9C" w14:textId="77777777" w:rsidR="00FC5D90" w:rsidRPr="00D97E2A" w:rsidRDefault="00FC5D90" w:rsidP="00FC5D90">
      <w:pPr>
        <w:spacing w:line="276" w:lineRule="auto"/>
        <w:jc w:val="both"/>
        <w:rPr>
          <w:rFonts w:ascii="Times New Roman" w:hAnsi="Times New Roman" w:cs="Times New Roman"/>
          <w:b/>
          <w:bCs/>
          <w:sz w:val="24"/>
          <w:szCs w:val="24"/>
        </w:rPr>
      </w:pPr>
      <w:r w:rsidRPr="00D97E2A">
        <w:rPr>
          <w:rFonts w:ascii="Times New Roman" w:hAnsi="Times New Roman" w:cs="Times New Roman"/>
          <w:b/>
          <w:bCs/>
          <w:sz w:val="24"/>
          <w:szCs w:val="24"/>
        </w:rPr>
        <w:t>Determination of Alkaloids</w:t>
      </w:r>
    </w:p>
    <w:p w14:paraId="55EBE59C" w14:textId="77777777" w:rsidR="00FC5D90" w:rsidRPr="00D97E2A" w:rsidRDefault="00FC5D90" w:rsidP="00FC5D90">
      <w:pPr>
        <w:spacing w:line="276" w:lineRule="auto"/>
        <w:jc w:val="both"/>
        <w:rPr>
          <w:rFonts w:ascii="Times New Roman" w:hAnsi="Times New Roman" w:cs="Times New Roman"/>
          <w:bCs/>
          <w:sz w:val="24"/>
          <w:szCs w:val="24"/>
        </w:rPr>
      </w:pPr>
      <w:r w:rsidRPr="00D97E2A">
        <w:rPr>
          <w:rFonts w:ascii="Times New Roman" w:hAnsi="Times New Roman" w:cs="Times New Roman"/>
          <w:bCs/>
          <w:sz w:val="24"/>
          <w:szCs w:val="24"/>
        </w:rPr>
        <w:t xml:space="preserve">The alkaloid precipitation gravimetric method, as outlined by </w:t>
      </w:r>
      <w:proofErr w:type="spellStart"/>
      <w:r w:rsidRPr="00D97E2A">
        <w:rPr>
          <w:rFonts w:ascii="Times New Roman" w:hAnsi="Times New Roman" w:cs="Times New Roman"/>
          <w:bCs/>
          <w:sz w:val="24"/>
          <w:szCs w:val="24"/>
        </w:rPr>
        <w:t>Ezeonu</w:t>
      </w:r>
      <w:proofErr w:type="spellEnd"/>
      <w:r w:rsidRPr="00D97E2A">
        <w:rPr>
          <w:rFonts w:ascii="Times New Roman" w:hAnsi="Times New Roman" w:cs="Times New Roman"/>
          <w:bCs/>
          <w:sz w:val="24"/>
          <w:szCs w:val="24"/>
        </w:rPr>
        <w:t xml:space="preserve"> and Ejikeme (2016) methods, were used to estimate the alkaloid content of the biscuit samples.</w:t>
      </w:r>
      <w:r w:rsidRPr="00D97E2A">
        <w:rPr>
          <w:rFonts w:ascii="Times New Roman" w:eastAsia="Times New Roman" w:hAnsi="Times New Roman" w:cs="Times New Roman"/>
          <w:sz w:val="24"/>
          <w:szCs w:val="24"/>
        </w:rPr>
        <w:t xml:space="preserve"> </w:t>
      </w:r>
      <w:r w:rsidRPr="00D97E2A">
        <w:rPr>
          <w:rFonts w:ascii="Times New Roman" w:hAnsi="Times New Roman" w:cs="Times New Roman"/>
          <w:bCs/>
          <w:sz w:val="24"/>
          <w:szCs w:val="24"/>
        </w:rPr>
        <w:t xml:space="preserve">A 200 mL solution of 10% acetic acid in ethanol was used to extract approximately 5 g of finely ground biscuit sample from a 250 mL beaker. The mixture was covered and allowed to stand for four hours with periodic shaking to ensure complete extraction. The extract was filtered through Whatman No. 1 filter paper and concentrated to a quarter of its original volume in a water bath maintained at 55°C. Dropwise additions of concentrated ammonium hydroxide solution were made until full precipitation was achieved. After allowing the precipitate to settle, it was filtered using filter paper that had been previously weighed. After being cleaned with a diluted ammonium hydroxide solution, the residue was dried to constant weight at 60°C in an oven. A percentage of the sample weight was used to express the alkaloid content. </w:t>
      </w:r>
    </w:p>
    <w:p w14:paraId="55D482D0" w14:textId="77777777" w:rsidR="00FC5D90" w:rsidRPr="00D97E2A" w:rsidRDefault="00FC5D90" w:rsidP="00FC5D90">
      <w:pPr>
        <w:spacing w:line="276" w:lineRule="auto"/>
        <w:jc w:val="both"/>
        <w:rPr>
          <w:rFonts w:ascii="Times New Roman" w:hAnsi="Times New Roman" w:cs="Times New Roman"/>
          <w:bCs/>
          <w:sz w:val="24"/>
          <w:szCs w:val="24"/>
        </w:rPr>
      </w:pPr>
      <w:r w:rsidRPr="00D97E2A">
        <w:rPr>
          <w:rFonts w:ascii="Times New Roman" w:hAnsi="Times New Roman" w:cs="Times New Roman"/>
          <w:bCs/>
          <w:sz w:val="24"/>
          <w:szCs w:val="24"/>
        </w:rPr>
        <w:t>The alkaloid content was calculated as:</w:t>
      </w:r>
    </w:p>
    <w:p w14:paraId="54AB4A0A" w14:textId="77777777" w:rsidR="00FC5D90" w:rsidRPr="00D97E2A" w:rsidRDefault="00FC5D90" w:rsidP="00FC5D90">
      <w:pPr>
        <w:spacing w:line="276" w:lineRule="auto"/>
        <w:jc w:val="both"/>
        <w:rPr>
          <w:rFonts w:ascii="Times New Roman" w:hAnsi="Times New Roman" w:cs="Times New Roman"/>
          <w:bCs/>
          <w:sz w:val="24"/>
          <w:szCs w:val="24"/>
        </w:rPr>
      </w:pPr>
      <w:r w:rsidRPr="00D97E2A">
        <w:rPr>
          <w:rFonts w:ascii="Times New Roman" w:hAnsi="Times New Roman" w:cs="Times New Roman"/>
          <w:bCs/>
          <w:sz w:val="24"/>
          <w:szCs w:val="24"/>
        </w:rPr>
        <w:t>Alkaloid (%) =Weight of alkaloid precipitate        ×100</w:t>
      </w:r>
    </w:p>
    <w:p w14:paraId="4A4451BA" w14:textId="77777777" w:rsidR="00FC5D90" w:rsidRPr="00D97E2A" w:rsidRDefault="00FC5D90" w:rsidP="00FC5D90">
      <w:pPr>
        <w:spacing w:line="276" w:lineRule="auto"/>
        <w:jc w:val="both"/>
        <w:rPr>
          <w:rFonts w:ascii="Times New Roman" w:hAnsi="Times New Roman" w:cs="Times New Roman"/>
          <w:bCs/>
          <w:sz w:val="24"/>
          <w:szCs w:val="24"/>
        </w:rPr>
      </w:pPr>
      <w:r w:rsidRPr="00D97E2A">
        <w:rPr>
          <w:rFonts w:ascii="Times New Roman" w:hAnsi="Times New Roman" w:cs="Times New Roman"/>
          <w:bCs/>
          <w:sz w:val="24"/>
          <w:szCs w:val="24"/>
        </w:rPr>
        <w:t xml:space="preserve">                                Weight of sample                        </w:t>
      </w:r>
    </w:p>
    <w:p w14:paraId="3A001C38" w14:textId="77777777" w:rsidR="00FC5D90" w:rsidRPr="00D97E2A" w:rsidRDefault="00FC5D90" w:rsidP="00FC5D90">
      <w:pPr>
        <w:spacing w:line="276" w:lineRule="auto"/>
        <w:jc w:val="both"/>
        <w:rPr>
          <w:rFonts w:ascii="Times New Roman" w:hAnsi="Times New Roman" w:cs="Times New Roman"/>
          <w:b/>
          <w:bCs/>
          <w:sz w:val="24"/>
          <w:szCs w:val="24"/>
        </w:rPr>
      </w:pPr>
      <w:r w:rsidRPr="00D97E2A">
        <w:rPr>
          <w:rFonts w:ascii="Times New Roman" w:hAnsi="Times New Roman" w:cs="Times New Roman"/>
          <w:b/>
          <w:bCs/>
          <w:sz w:val="24"/>
          <w:szCs w:val="24"/>
        </w:rPr>
        <w:t>Determination of Tannins</w:t>
      </w:r>
    </w:p>
    <w:p w14:paraId="31476D68" w14:textId="77777777" w:rsidR="00FC5D90" w:rsidRPr="00D97E2A" w:rsidRDefault="00FC5D90" w:rsidP="00FC5D90">
      <w:pPr>
        <w:spacing w:line="276" w:lineRule="auto"/>
        <w:jc w:val="both"/>
        <w:rPr>
          <w:rFonts w:ascii="Times New Roman" w:hAnsi="Times New Roman" w:cs="Times New Roman"/>
          <w:bCs/>
          <w:sz w:val="24"/>
          <w:szCs w:val="24"/>
        </w:rPr>
      </w:pPr>
      <w:r w:rsidRPr="00D97E2A">
        <w:rPr>
          <w:rFonts w:ascii="Times New Roman" w:hAnsi="Times New Roman" w:cs="Times New Roman"/>
          <w:bCs/>
          <w:sz w:val="24"/>
          <w:szCs w:val="24"/>
        </w:rPr>
        <w:t>The Folin–</w:t>
      </w:r>
      <w:proofErr w:type="spellStart"/>
      <w:r w:rsidRPr="00D97E2A">
        <w:rPr>
          <w:rFonts w:ascii="Times New Roman" w:hAnsi="Times New Roman" w:cs="Times New Roman"/>
          <w:bCs/>
          <w:sz w:val="24"/>
          <w:szCs w:val="24"/>
        </w:rPr>
        <w:t>Ciocalteu</w:t>
      </w:r>
      <w:proofErr w:type="spellEnd"/>
      <w:r w:rsidRPr="00D97E2A">
        <w:rPr>
          <w:rFonts w:ascii="Times New Roman" w:hAnsi="Times New Roman" w:cs="Times New Roman"/>
          <w:bCs/>
          <w:sz w:val="24"/>
          <w:szCs w:val="24"/>
        </w:rPr>
        <w:t xml:space="preserve"> spectrophotometric method was used to measure the tannin content of the biscuit samples. 50 mL of distilled water was added to a conical flask that held about 0.5 g of the finely ground biscuit sample. The flask was then continuously shaken for an hour. The mixture was filtered using Whatman No. 1 filter </w:t>
      </w:r>
      <w:proofErr w:type="spellStart"/>
      <w:r w:rsidRPr="00D97E2A">
        <w:rPr>
          <w:rFonts w:ascii="Times New Roman" w:hAnsi="Times New Roman" w:cs="Times New Roman"/>
          <w:bCs/>
          <w:sz w:val="24"/>
          <w:szCs w:val="24"/>
        </w:rPr>
        <w:t>paper.Next</w:t>
      </w:r>
      <w:proofErr w:type="spellEnd"/>
      <w:r w:rsidRPr="00D97E2A">
        <w:rPr>
          <w:rFonts w:ascii="Times New Roman" w:hAnsi="Times New Roman" w:cs="Times New Roman"/>
          <w:bCs/>
          <w:sz w:val="24"/>
          <w:szCs w:val="24"/>
        </w:rPr>
        <w:t>, 5 mL of the filtrate, 2 mL of Folin-</w:t>
      </w:r>
      <w:proofErr w:type="spellStart"/>
      <w:r w:rsidRPr="00D97E2A">
        <w:rPr>
          <w:rFonts w:ascii="Times New Roman" w:hAnsi="Times New Roman" w:cs="Times New Roman"/>
          <w:bCs/>
          <w:sz w:val="24"/>
          <w:szCs w:val="24"/>
        </w:rPr>
        <w:t>Ciocalteu</w:t>
      </w:r>
      <w:proofErr w:type="spellEnd"/>
      <w:r w:rsidRPr="00D97E2A">
        <w:rPr>
          <w:rFonts w:ascii="Times New Roman" w:hAnsi="Times New Roman" w:cs="Times New Roman"/>
          <w:bCs/>
          <w:sz w:val="24"/>
          <w:szCs w:val="24"/>
        </w:rPr>
        <w:t xml:space="preserve"> reagent, and 2.5 mL of sodium carbonate solution were added to a 50 mL volumetric flask. The mixture was diluted to volume with distilled water and let to sit at room temperature for forty minutes in order to develop color. The absorbance at 760 nm was measured using a UV-visible </w:t>
      </w:r>
      <w:r w:rsidRPr="00D97E2A">
        <w:rPr>
          <w:rFonts w:ascii="Times New Roman" w:hAnsi="Times New Roman" w:cs="Times New Roman"/>
          <w:bCs/>
          <w:sz w:val="24"/>
          <w:szCs w:val="24"/>
        </w:rPr>
        <w:lastRenderedPageBreak/>
        <w:t>spectrophotometer. Tannic acid was used to produce the standard calibration curve, and the results were expressed as mg of tannic acid equivalent (TAE) per 100 g of material. (</w:t>
      </w:r>
      <w:proofErr w:type="spellStart"/>
      <w:r w:rsidRPr="00D97E2A">
        <w:rPr>
          <w:rFonts w:ascii="Times New Roman" w:hAnsi="Times New Roman" w:cs="Times New Roman"/>
          <w:bCs/>
          <w:sz w:val="24"/>
          <w:szCs w:val="24"/>
        </w:rPr>
        <w:t>Ohizua</w:t>
      </w:r>
      <w:proofErr w:type="spellEnd"/>
      <w:r w:rsidRPr="00D97E2A">
        <w:rPr>
          <w:rFonts w:ascii="Times New Roman" w:hAnsi="Times New Roman" w:cs="Times New Roman"/>
          <w:bCs/>
          <w:sz w:val="24"/>
          <w:szCs w:val="24"/>
        </w:rPr>
        <w:t xml:space="preserve"> et al., 2017). </w:t>
      </w:r>
    </w:p>
    <w:p w14:paraId="1C3CF930" w14:textId="77777777" w:rsidR="00FC5D90" w:rsidRPr="00D97E2A" w:rsidRDefault="00FC5D90" w:rsidP="00FC5D90">
      <w:pPr>
        <w:spacing w:line="276" w:lineRule="auto"/>
        <w:jc w:val="both"/>
        <w:rPr>
          <w:rFonts w:ascii="Times New Roman" w:hAnsi="Times New Roman" w:cs="Times New Roman"/>
          <w:b/>
          <w:bCs/>
          <w:sz w:val="24"/>
          <w:szCs w:val="24"/>
        </w:rPr>
      </w:pPr>
      <w:r w:rsidRPr="00D97E2A">
        <w:rPr>
          <w:rFonts w:ascii="Times New Roman" w:hAnsi="Times New Roman" w:cs="Times New Roman"/>
          <w:b/>
          <w:bCs/>
          <w:sz w:val="24"/>
          <w:szCs w:val="24"/>
        </w:rPr>
        <w:t>Flavonoid Determination</w:t>
      </w:r>
    </w:p>
    <w:p w14:paraId="6A306813" w14:textId="77777777" w:rsidR="00FC5D90" w:rsidRPr="00D97E2A" w:rsidRDefault="00FC5D90" w:rsidP="00FC5D90">
      <w:pPr>
        <w:spacing w:line="276" w:lineRule="auto"/>
        <w:jc w:val="both"/>
        <w:rPr>
          <w:rFonts w:ascii="Times New Roman" w:hAnsi="Times New Roman" w:cs="Times New Roman"/>
          <w:bCs/>
          <w:sz w:val="24"/>
          <w:szCs w:val="24"/>
        </w:rPr>
      </w:pPr>
      <w:r w:rsidRPr="00D97E2A">
        <w:rPr>
          <w:rFonts w:ascii="Times New Roman" w:hAnsi="Times New Roman" w:cs="Times New Roman"/>
          <w:bCs/>
          <w:sz w:val="24"/>
          <w:szCs w:val="24"/>
        </w:rPr>
        <w:t xml:space="preserve">The aluminum chloride colorimetric test, a recently validated technique for flavonoid quantification in food and plant materials, was used to evaluate the flavonoid concentration (Shraim et al., 2021). 50 mL of 80% methanol was used to extract about 5 g of powdered biscuit sample, which was then filtered after two hours at room temperature. For color development, five milliliters of the filtrate and five milliliters of a 2% aluminum chloride solution were combined and let to stand at room </w:t>
      </w:r>
      <w:proofErr w:type="spellStart"/>
      <w:r w:rsidRPr="00D97E2A">
        <w:rPr>
          <w:rFonts w:ascii="Times New Roman" w:hAnsi="Times New Roman" w:cs="Times New Roman"/>
          <w:bCs/>
          <w:sz w:val="24"/>
          <w:szCs w:val="24"/>
        </w:rPr>
        <w:t>temperatu</w:t>
      </w:r>
      <w:proofErr w:type="spellEnd"/>
      <w:r w:rsidRPr="00D97E2A">
        <w:rPr>
          <w:rFonts w:ascii="Times New Roman" w:hAnsi="Times New Roman" w:cs="Times New Roman"/>
          <w:bCs/>
          <w:sz w:val="24"/>
          <w:szCs w:val="24"/>
        </w:rPr>
        <w:t>.</w:t>
      </w:r>
      <w:r w:rsidRPr="00D97E2A">
        <w:t xml:space="preserve"> </w:t>
      </w:r>
      <w:r w:rsidRPr="00D97E2A">
        <w:rPr>
          <w:rFonts w:ascii="Times New Roman" w:hAnsi="Times New Roman" w:cs="Times New Roman"/>
          <w:bCs/>
          <w:sz w:val="24"/>
          <w:szCs w:val="24"/>
        </w:rPr>
        <w:t xml:space="preserve">A UV-visible spectrophotometer was used to measure the absorbance of the resultant solution at 415 nm. Flavonoid content was measured in milligrams of quercetin equivalent (QE) per 100 grams of sample using a quercetin standard solution. </w:t>
      </w:r>
    </w:p>
    <w:p w14:paraId="5E157F3C" w14:textId="77777777" w:rsidR="00FC5D90" w:rsidRPr="00D97E2A" w:rsidRDefault="00FC5D90" w:rsidP="00FC5D90">
      <w:pPr>
        <w:spacing w:line="276" w:lineRule="auto"/>
        <w:jc w:val="both"/>
        <w:rPr>
          <w:rFonts w:ascii="Times New Roman" w:hAnsi="Times New Roman" w:cs="Times New Roman"/>
          <w:b/>
          <w:bCs/>
          <w:sz w:val="24"/>
          <w:szCs w:val="24"/>
        </w:rPr>
      </w:pPr>
      <w:r w:rsidRPr="00D97E2A">
        <w:rPr>
          <w:rFonts w:ascii="Times New Roman" w:hAnsi="Times New Roman" w:cs="Times New Roman"/>
          <w:b/>
          <w:bCs/>
          <w:sz w:val="24"/>
          <w:szCs w:val="24"/>
        </w:rPr>
        <w:t>Physical Properties Determination</w:t>
      </w:r>
    </w:p>
    <w:p w14:paraId="79BF14EF" w14:textId="77777777" w:rsidR="00FC5D90" w:rsidRPr="00D97E2A" w:rsidRDefault="00FC5D90" w:rsidP="00FC5D90">
      <w:pPr>
        <w:spacing w:line="276" w:lineRule="auto"/>
        <w:jc w:val="both"/>
        <w:rPr>
          <w:rFonts w:ascii="Times New Roman" w:hAnsi="Times New Roman" w:cs="Times New Roman"/>
          <w:bCs/>
          <w:sz w:val="24"/>
          <w:szCs w:val="24"/>
        </w:rPr>
      </w:pPr>
      <w:r w:rsidRPr="00D97E2A">
        <w:rPr>
          <w:rFonts w:ascii="Times New Roman" w:hAnsi="Times New Roman" w:cs="Times New Roman"/>
          <w:bCs/>
          <w:sz w:val="24"/>
          <w:szCs w:val="24"/>
        </w:rPr>
        <w:t xml:space="preserve">The methods described by </w:t>
      </w:r>
      <w:proofErr w:type="spellStart"/>
      <w:r w:rsidRPr="00D97E2A">
        <w:rPr>
          <w:rFonts w:ascii="Times New Roman" w:hAnsi="Times New Roman" w:cs="Times New Roman"/>
          <w:bCs/>
          <w:sz w:val="24"/>
          <w:szCs w:val="24"/>
        </w:rPr>
        <w:t>Emojorho</w:t>
      </w:r>
      <w:proofErr w:type="spellEnd"/>
      <w:r w:rsidRPr="00D97E2A">
        <w:rPr>
          <w:rFonts w:ascii="Times New Roman" w:hAnsi="Times New Roman" w:cs="Times New Roman"/>
          <w:bCs/>
          <w:sz w:val="24"/>
          <w:szCs w:val="24"/>
        </w:rPr>
        <w:t xml:space="preserve"> et al. (2023), were used to determine the loaf weight and loaf volume.</w:t>
      </w:r>
    </w:p>
    <w:p w14:paraId="3293037F" w14:textId="77777777" w:rsidR="00FC5D90" w:rsidRPr="00D97E2A" w:rsidRDefault="00FC5D90" w:rsidP="00FC5D90">
      <w:pPr>
        <w:spacing w:line="276" w:lineRule="auto"/>
        <w:jc w:val="both"/>
        <w:rPr>
          <w:rFonts w:ascii="Times New Roman" w:hAnsi="Times New Roman" w:cs="Times New Roman"/>
          <w:bCs/>
          <w:sz w:val="24"/>
          <w:szCs w:val="24"/>
        </w:rPr>
      </w:pPr>
      <w:r w:rsidRPr="00D97E2A">
        <w:rPr>
          <w:rFonts w:ascii="Times New Roman" w:hAnsi="Times New Roman" w:cs="Times New Roman"/>
          <w:b/>
          <w:bCs/>
          <w:sz w:val="24"/>
          <w:szCs w:val="24"/>
        </w:rPr>
        <w:t>3.7 Statistical Analysis:</w:t>
      </w:r>
      <w:r w:rsidRPr="00D97E2A">
        <w:rPr>
          <w:rFonts w:ascii="Times New Roman" w:hAnsi="Times New Roman" w:cs="Times New Roman"/>
          <w:bCs/>
          <w:sz w:val="24"/>
          <w:szCs w:val="24"/>
        </w:rPr>
        <w:t xml:space="preserve"> The experiment was conducted using a complete randomized design. The gathered data was examined using analysis of variance (ANOVA). The least significant difference (LSD) test was used to find significantly different means. At p &lt; 0.05, significance was acknowledged.</w:t>
      </w:r>
    </w:p>
    <w:p w14:paraId="4CF9DD8D" w14:textId="77777777" w:rsidR="00030DB9" w:rsidRPr="00D97E2A" w:rsidRDefault="00030DB9">
      <w:pPr>
        <w:rPr>
          <w:rFonts w:ascii="Times New Roman" w:hAnsi="Times New Roman" w:cs="Times New Roman"/>
          <w:sz w:val="24"/>
          <w:szCs w:val="24"/>
        </w:rPr>
      </w:pPr>
    </w:p>
    <w:p w14:paraId="28B54FD4" w14:textId="77777777" w:rsidR="00216D1D" w:rsidRPr="00D97E2A" w:rsidRDefault="00216D1D" w:rsidP="00216D1D">
      <w:pPr>
        <w:rPr>
          <w:rFonts w:ascii="Times New Roman" w:hAnsi="Times New Roman" w:cs="Times New Roman"/>
          <w:sz w:val="24"/>
          <w:szCs w:val="24"/>
        </w:rPr>
      </w:pPr>
    </w:p>
    <w:p w14:paraId="4EC4372E" w14:textId="77777777" w:rsidR="0092793D" w:rsidRPr="00D97E2A" w:rsidRDefault="0092793D" w:rsidP="00216D1D">
      <w:pPr>
        <w:rPr>
          <w:rFonts w:ascii="Times New Roman" w:hAnsi="Times New Roman" w:cs="Times New Roman"/>
          <w:sz w:val="24"/>
          <w:szCs w:val="24"/>
        </w:rPr>
      </w:pPr>
      <w:r w:rsidRPr="00D97E2A">
        <w:rPr>
          <w:rFonts w:ascii="Times New Roman" w:hAnsi="Times New Roman" w:cs="Times New Roman"/>
          <w:sz w:val="24"/>
          <w:szCs w:val="24"/>
        </w:rPr>
        <w:t xml:space="preserve">Result and Discussion </w:t>
      </w:r>
    </w:p>
    <w:p w14:paraId="5885BE45" w14:textId="77777777" w:rsidR="00A640F8" w:rsidRPr="00D97E2A" w:rsidRDefault="00A640F8" w:rsidP="00A640F8">
      <w:pPr>
        <w:rPr>
          <w:rFonts w:ascii="Times New Roman" w:eastAsia="Calibri" w:hAnsi="Times New Roman" w:cs="Times New Roman"/>
          <w:b/>
        </w:rPr>
      </w:pPr>
      <w:r w:rsidRPr="00D97E2A">
        <w:rPr>
          <w:rFonts w:ascii="Times New Roman" w:eastAsia="Calibri" w:hAnsi="Times New Roman" w:cs="Times New Roman"/>
          <w:b/>
        </w:rPr>
        <w:t>3.1 Proximate composition of bread produced from blends of wheat, pigeon pea and millet flour</w:t>
      </w:r>
    </w:p>
    <w:p w14:paraId="1DE13FC0" w14:textId="26EE0944" w:rsidR="00A640F8" w:rsidRPr="00D97E2A" w:rsidRDefault="00A640F8" w:rsidP="00A640F8">
      <w:pPr>
        <w:rPr>
          <w:rFonts w:ascii="Times New Roman" w:eastAsia="Calibri" w:hAnsi="Times New Roman" w:cs="Times New Roman"/>
          <w:b/>
        </w:rPr>
      </w:pPr>
      <w:r w:rsidRPr="00D97E2A">
        <w:rPr>
          <w:rFonts w:ascii="Times New Roman" w:eastAsia="Calibri" w:hAnsi="Times New Roman" w:cs="Times New Roman"/>
          <w:b/>
        </w:rPr>
        <w:t xml:space="preserve">Table </w:t>
      </w:r>
      <w:r w:rsidR="009D1331">
        <w:rPr>
          <w:rFonts w:ascii="Times New Roman" w:eastAsia="Calibri" w:hAnsi="Times New Roman" w:cs="Times New Roman"/>
          <w:b/>
        </w:rPr>
        <w:t>2</w:t>
      </w:r>
      <w:r w:rsidRPr="00D97E2A">
        <w:rPr>
          <w:rFonts w:ascii="Times New Roman" w:eastAsia="Calibri" w:hAnsi="Times New Roman" w:cs="Times New Roman"/>
          <w:b/>
        </w:rPr>
        <w:t>: Proximate composition of bread produced from blends of wheat, pigeon pea and millet flour (%)</w:t>
      </w:r>
    </w:p>
    <w:p w14:paraId="655764B1" w14:textId="0DEE4356" w:rsidR="00216D1D" w:rsidRPr="00D97E2A" w:rsidRDefault="00A640F8" w:rsidP="00A640F8">
      <w:pPr>
        <w:rPr>
          <w:rFonts w:ascii="Times New Roman" w:eastAsia="Calibri" w:hAnsi="Times New Roman" w:cs="Times New Roman"/>
        </w:rPr>
      </w:pPr>
      <w:r w:rsidRPr="00D97E2A">
        <w:rPr>
          <w:rFonts w:ascii="Times New Roman" w:eastAsia="Calibri" w:hAnsi="Times New Roman" w:cs="Times New Roman"/>
        </w:rPr>
        <w:t xml:space="preserve">The mineral composition of the bread samples </w:t>
      </w:r>
      <w:proofErr w:type="gramStart"/>
      <w:r w:rsidRPr="00D97E2A">
        <w:rPr>
          <w:rFonts w:ascii="Times New Roman" w:eastAsia="Calibri" w:hAnsi="Times New Roman" w:cs="Times New Roman"/>
        </w:rPr>
        <w:t>are</w:t>
      </w:r>
      <w:proofErr w:type="gramEnd"/>
      <w:r w:rsidRPr="00D97E2A">
        <w:rPr>
          <w:rFonts w:ascii="Times New Roman" w:eastAsia="Calibri" w:hAnsi="Times New Roman" w:cs="Times New Roman"/>
        </w:rPr>
        <w:t xml:space="preserve"> shown in table </w:t>
      </w:r>
      <w:r w:rsidR="006A5183">
        <w:rPr>
          <w:rFonts w:ascii="Times New Roman" w:eastAsia="Calibri" w:hAnsi="Times New Roman" w:cs="Times New Roman"/>
        </w:rPr>
        <w:t>2</w:t>
      </w:r>
      <w:r w:rsidRPr="00D97E2A">
        <w:rPr>
          <w:rFonts w:ascii="Times New Roman" w:eastAsia="Calibri" w:hAnsi="Times New Roman" w:cs="Times New Roman"/>
        </w:rPr>
        <w:t>.</w:t>
      </w:r>
    </w:p>
    <w:tbl>
      <w:tblPr>
        <w:tblW w:w="10258" w:type="dxa"/>
        <w:tblLook w:val="04A0" w:firstRow="1" w:lastRow="0" w:firstColumn="1" w:lastColumn="0" w:noHBand="0" w:noVBand="1"/>
      </w:tblPr>
      <w:tblGrid>
        <w:gridCol w:w="1252"/>
        <w:gridCol w:w="1135"/>
        <w:gridCol w:w="361"/>
        <w:gridCol w:w="1555"/>
        <w:gridCol w:w="1083"/>
        <w:gridCol w:w="360"/>
        <w:gridCol w:w="1095"/>
        <w:gridCol w:w="272"/>
        <w:gridCol w:w="1332"/>
        <w:gridCol w:w="240"/>
        <w:gridCol w:w="1203"/>
        <w:gridCol w:w="370"/>
      </w:tblGrid>
      <w:tr w:rsidR="00D97E2A" w:rsidRPr="00D97E2A" w14:paraId="01C915D9" w14:textId="77777777" w:rsidTr="00637EB0">
        <w:trPr>
          <w:trHeight w:val="285"/>
        </w:trPr>
        <w:tc>
          <w:tcPr>
            <w:tcW w:w="0" w:type="auto"/>
            <w:tcBorders>
              <w:top w:val="single" w:sz="4" w:space="0" w:color="auto"/>
              <w:left w:val="nil"/>
              <w:bottom w:val="single" w:sz="4" w:space="0" w:color="auto"/>
              <w:right w:val="nil"/>
            </w:tcBorders>
            <w:noWrap/>
            <w:vAlign w:val="bottom"/>
            <w:hideMark/>
          </w:tcPr>
          <w:p w14:paraId="64BEC020"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SAMPLE</w:t>
            </w:r>
          </w:p>
        </w:tc>
        <w:tc>
          <w:tcPr>
            <w:tcW w:w="0" w:type="auto"/>
            <w:tcBorders>
              <w:top w:val="single" w:sz="4" w:space="0" w:color="auto"/>
              <w:left w:val="nil"/>
              <w:bottom w:val="single" w:sz="4" w:space="0" w:color="auto"/>
              <w:right w:val="nil"/>
            </w:tcBorders>
            <w:noWrap/>
            <w:vAlign w:val="bottom"/>
            <w:hideMark/>
          </w:tcPr>
          <w:p w14:paraId="04DD8610"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ASH</w:t>
            </w:r>
          </w:p>
        </w:tc>
        <w:tc>
          <w:tcPr>
            <w:tcW w:w="0" w:type="auto"/>
            <w:tcBorders>
              <w:top w:val="single" w:sz="4" w:space="0" w:color="auto"/>
              <w:left w:val="nil"/>
              <w:bottom w:val="single" w:sz="4" w:space="0" w:color="auto"/>
              <w:right w:val="nil"/>
            </w:tcBorders>
            <w:noWrap/>
            <w:vAlign w:val="bottom"/>
            <w:hideMark/>
          </w:tcPr>
          <w:p w14:paraId="416CBFA5" w14:textId="77777777" w:rsidR="00216D1D" w:rsidRPr="00D97E2A" w:rsidRDefault="00216D1D" w:rsidP="00216D1D">
            <w:pPr>
              <w:rPr>
                <w:rFonts w:ascii="Times New Roman" w:hAnsi="Times New Roman" w:cs="Times New Roman"/>
                <w:sz w:val="24"/>
                <w:szCs w:val="24"/>
              </w:rPr>
            </w:pPr>
          </w:p>
        </w:tc>
        <w:tc>
          <w:tcPr>
            <w:tcW w:w="0" w:type="auto"/>
            <w:tcBorders>
              <w:top w:val="single" w:sz="4" w:space="0" w:color="auto"/>
              <w:left w:val="nil"/>
              <w:bottom w:val="single" w:sz="4" w:space="0" w:color="auto"/>
              <w:right w:val="nil"/>
            </w:tcBorders>
            <w:noWrap/>
            <w:vAlign w:val="bottom"/>
            <w:hideMark/>
          </w:tcPr>
          <w:p w14:paraId="040100C0"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MOISTURE</w:t>
            </w:r>
          </w:p>
        </w:tc>
        <w:tc>
          <w:tcPr>
            <w:tcW w:w="0" w:type="auto"/>
            <w:tcBorders>
              <w:top w:val="single" w:sz="4" w:space="0" w:color="auto"/>
              <w:left w:val="nil"/>
              <w:bottom w:val="single" w:sz="4" w:space="0" w:color="auto"/>
              <w:right w:val="nil"/>
            </w:tcBorders>
            <w:noWrap/>
            <w:vAlign w:val="bottom"/>
            <w:hideMark/>
          </w:tcPr>
          <w:p w14:paraId="35867721"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FAT</w:t>
            </w:r>
          </w:p>
        </w:tc>
        <w:tc>
          <w:tcPr>
            <w:tcW w:w="0" w:type="auto"/>
            <w:tcBorders>
              <w:top w:val="single" w:sz="4" w:space="0" w:color="auto"/>
              <w:left w:val="nil"/>
              <w:bottom w:val="single" w:sz="4" w:space="0" w:color="auto"/>
              <w:right w:val="nil"/>
            </w:tcBorders>
            <w:noWrap/>
            <w:vAlign w:val="bottom"/>
            <w:hideMark/>
          </w:tcPr>
          <w:p w14:paraId="0294FB5E" w14:textId="77777777" w:rsidR="00216D1D" w:rsidRPr="00D97E2A" w:rsidRDefault="00216D1D" w:rsidP="00216D1D">
            <w:pPr>
              <w:rPr>
                <w:rFonts w:ascii="Times New Roman" w:hAnsi="Times New Roman" w:cs="Times New Roman"/>
                <w:sz w:val="24"/>
                <w:szCs w:val="24"/>
              </w:rPr>
            </w:pPr>
          </w:p>
        </w:tc>
        <w:tc>
          <w:tcPr>
            <w:tcW w:w="0" w:type="auto"/>
            <w:tcBorders>
              <w:top w:val="single" w:sz="4" w:space="0" w:color="auto"/>
              <w:left w:val="nil"/>
              <w:bottom w:val="single" w:sz="4" w:space="0" w:color="auto"/>
              <w:right w:val="nil"/>
            </w:tcBorders>
            <w:noWrap/>
            <w:vAlign w:val="bottom"/>
            <w:hideMark/>
          </w:tcPr>
          <w:p w14:paraId="287BF87A"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FIBRE</w:t>
            </w:r>
          </w:p>
        </w:tc>
        <w:tc>
          <w:tcPr>
            <w:tcW w:w="0" w:type="auto"/>
            <w:tcBorders>
              <w:top w:val="single" w:sz="4" w:space="0" w:color="auto"/>
              <w:left w:val="nil"/>
              <w:bottom w:val="single" w:sz="4" w:space="0" w:color="auto"/>
              <w:right w:val="nil"/>
            </w:tcBorders>
            <w:noWrap/>
            <w:vAlign w:val="bottom"/>
            <w:hideMark/>
          </w:tcPr>
          <w:p w14:paraId="36F8240F" w14:textId="77777777" w:rsidR="00216D1D" w:rsidRPr="00D97E2A" w:rsidRDefault="00216D1D" w:rsidP="00216D1D">
            <w:pPr>
              <w:rPr>
                <w:rFonts w:ascii="Times New Roman" w:hAnsi="Times New Roman" w:cs="Times New Roman"/>
                <w:sz w:val="24"/>
                <w:szCs w:val="24"/>
              </w:rPr>
            </w:pPr>
          </w:p>
        </w:tc>
        <w:tc>
          <w:tcPr>
            <w:tcW w:w="0" w:type="auto"/>
            <w:tcBorders>
              <w:top w:val="single" w:sz="4" w:space="0" w:color="auto"/>
              <w:left w:val="nil"/>
              <w:bottom w:val="single" w:sz="4" w:space="0" w:color="auto"/>
              <w:right w:val="nil"/>
            </w:tcBorders>
            <w:noWrap/>
            <w:vAlign w:val="bottom"/>
            <w:hideMark/>
          </w:tcPr>
          <w:p w14:paraId="688C25B8"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PROTEIN</w:t>
            </w:r>
          </w:p>
        </w:tc>
        <w:tc>
          <w:tcPr>
            <w:tcW w:w="0" w:type="auto"/>
            <w:tcBorders>
              <w:top w:val="single" w:sz="4" w:space="0" w:color="auto"/>
              <w:left w:val="nil"/>
              <w:bottom w:val="single" w:sz="4" w:space="0" w:color="auto"/>
              <w:right w:val="nil"/>
            </w:tcBorders>
            <w:noWrap/>
            <w:vAlign w:val="bottom"/>
            <w:hideMark/>
          </w:tcPr>
          <w:p w14:paraId="638FEE9D" w14:textId="77777777" w:rsidR="00216D1D" w:rsidRPr="00D97E2A" w:rsidRDefault="00216D1D" w:rsidP="00216D1D">
            <w:pPr>
              <w:rPr>
                <w:rFonts w:ascii="Times New Roman" w:hAnsi="Times New Roman" w:cs="Times New Roman"/>
                <w:sz w:val="24"/>
                <w:szCs w:val="24"/>
              </w:rPr>
            </w:pPr>
          </w:p>
        </w:tc>
        <w:tc>
          <w:tcPr>
            <w:tcW w:w="0" w:type="auto"/>
            <w:tcBorders>
              <w:top w:val="single" w:sz="4" w:space="0" w:color="auto"/>
              <w:left w:val="nil"/>
              <w:bottom w:val="single" w:sz="4" w:space="0" w:color="auto"/>
              <w:right w:val="nil"/>
            </w:tcBorders>
            <w:noWrap/>
            <w:vAlign w:val="bottom"/>
            <w:hideMark/>
          </w:tcPr>
          <w:p w14:paraId="23C1F705"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CHO</w:t>
            </w:r>
          </w:p>
        </w:tc>
        <w:tc>
          <w:tcPr>
            <w:tcW w:w="0" w:type="auto"/>
            <w:tcBorders>
              <w:top w:val="single" w:sz="4" w:space="0" w:color="auto"/>
              <w:left w:val="nil"/>
              <w:bottom w:val="single" w:sz="4" w:space="0" w:color="auto"/>
              <w:right w:val="nil"/>
            </w:tcBorders>
            <w:noWrap/>
            <w:vAlign w:val="bottom"/>
            <w:hideMark/>
          </w:tcPr>
          <w:p w14:paraId="632E4990" w14:textId="77777777" w:rsidR="00216D1D" w:rsidRPr="00D97E2A" w:rsidRDefault="00216D1D" w:rsidP="00216D1D">
            <w:pPr>
              <w:rPr>
                <w:rFonts w:ascii="Times New Roman" w:hAnsi="Times New Roman" w:cs="Times New Roman"/>
                <w:sz w:val="24"/>
                <w:szCs w:val="24"/>
              </w:rPr>
            </w:pPr>
          </w:p>
        </w:tc>
      </w:tr>
      <w:tr w:rsidR="00D97E2A" w:rsidRPr="00D97E2A" w14:paraId="3ECC507F" w14:textId="77777777" w:rsidTr="00637EB0">
        <w:trPr>
          <w:trHeight w:val="285"/>
        </w:trPr>
        <w:tc>
          <w:tcPr>
            <w:tcW w:w="0" w:type="auto"/>
            <w:tcBorders>
              <w:top w:val="single" w:sz="4" w:space="0" w:color="auto"/>
              <w:left w:val="nil"/>
              <w:bottom w:val="nil"/>
              <w:right w:val="nil"/>
            </w:tcBorders>
            <w:noWrap/>
            <w:vAlign w:val="bottom"/>
            <w:hideMark/>
          </w:tcPr>
          <w:p w14:paraId="1A57D4F7" w14:textId="77777777" w:rsidR="00216D1D" w:rsidRPr="00D97E2A" w:rsidRDefault="00BE4F0D" w:rsidP="00216D1D">
            <w:pPr>
              <w:rPr>
                <w:rFonts w:ascii="Times New Roman" w:hAnsi="Times New Roman" w:cs="Times New Roman"/>
                <w:sz w:val="24"/>
                <w:szCs w:val="24"/>
              </w:rPr>
            </w:pPr>
            <w:r w:rsidRPr="00D97E2A">
              <w:rPr>
                <w:rFonts w:ascii="Times New Roman" w:hAnsi="Times New Roman" w:cs="Times New Roman"/>
                <w:sz w:val="24"/>
                <w:szCs w:val="24"/>
              </w:rPr>
              <w:t>PB</w:t>
            </w:r>
            <w:r w:rsidR="00A005AD" w:rsidRPr="00D97E2A">
              <w:rPr>
                <w:rFonts w:ascii="Times New Roman" w:hAnsi="Times New Roman" w:cs="Times New Roman"/>
                <w:sz w:val="24"/>
                <w:szCs w:val="24"/>
              </w:rPr>
              <w:t>:</w:t>
            </w:r>
            <w:r w:rsidRPr="00D97E2A">
              <w:rPr>
                <w:rFonts w:ascii="Times New Roman" w:hAnsi="Times New Roman" w:cs="Times New Roman"/>
                <w:sz w:val="24"/>
                <w:szCs w:val="24"/>
              </w:rPr>
              <w:t>25</w:t>
            </w:r>
          </w:p>
        </w:tc>
        <w:tc>
          <w:tcPr>
            <w:tcW w:w="0" w:type="auto"/>
            <w:gridSpan w:val="2"/>
            <w:tcBorders>
              <w:top w:val="single" w:sz="4" w:space="0" w:color="auto"/>
              <w:left w:val="nil"/>
              <w:bottom w:val="nil"/>
              <w:right w:val="nil"/>
            </w:tcBorders>
            <w:noWrap/>
            <w:vAlign w:val="bottom"/>
            <w:hideMark/>
          </w:tcPr>
          <w:p w14:paraId="3691C4E0"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10.10</w:t>
            </w:r>
            <w:r w:rsidR="00474BA5">
              <w:rPr>
                <w:rFonts w:ascii="Times New Roman" w:hAnsi="Times New Roman" w:cs="Times New Roman"/>
                <w:sz w:val="24"/>
                <w:szCs w:val="24"/>
                <w:vertAlign w:val="superscript"/>
              </w:rPr>
              <w:t>d</w:t>
            </w:r>
            <w:r w:rsidRPr="00D97E2A">
              <w:rPr>
                <w:rFonts w:ascii="Times New Roman" w:hAnsi="Times New Roman" w:cs="Times New Roman"/>
                <w:sz w:val="24"/>
                <w:szCs w:val="24"/>
              </w:rPr>
              <w:t>±0.60</w:t>
            </w:r>
          </w:p>
        </w:tc>
        <w:tc>
          <w:tcPr>
            <w:tcW w:w="0" w:type="auto"/>
            <w:tcBorders>
              <w:top w:val="single" w:sz="4" w:space="0" w:color="auto"/>
              <w:left w:val="nil"/>
              <w:bottom w:val="nil"/>
              <w:right w:val="nil"/>
            </w:tcBorders>
            <w:noWrap/>
            <w:vAlign w:val="bottom"/>
            <w:hideMark/>
          </w:tcPr>
          <w:p w14:paraId="113A9840"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3.94</w:t>
            </w:r>
            <w:r w:rsidRPr="00D97E2A">
              <w:rPr>
                <w:rFonts w:ascii="Times New Roman" w:hAnsi="Times New Roman" w:cs="Times New Roman"/>
                <w:sz w:val="24"/>
                <w:szCs w:val="24"/>
                <w:vertAlign w:val="superscript"/>
              </w:rPr>
              <w:t>a</w:t>
            </w:r>
            <w:r w:rsidRPr="00D97E2A">
              <w:rPr>
                <w:rFonts w:ascii="Times New Roman" w:hAnsi="Times New Roman" w:cs="Times New Roman"/>
                <w:sz w:val="24"/>
                <w:szCs w:val="24"/>
              </w:rPr>
              <w:t>±0.36</w:t>
            </w:r>
          </w:p>
        </w:tc>
        <w:tc>
          <w:tcPr>
            <w:tcW w:w="0" w:type="auto"/>
            <w:gridSpan w:val="2"/>
            <w:tcBorders>
              <w:top w:val="single" w:sz="4" w:space="0" w:color="auto"/>
              <w:left w:val="nil"/>
              <w:bottom w:val="nil"/>
              <w:right w:val="nil"/>
            </w:tcBorders>
            <w:noWrap/>
            <w:vAlign w:val="bottom"/>
            <w:hideMark/>
          </w:tcPr>
          <w:p w14:paraId="0FEF7EAF" w14:textId="77777777" w:rsidR="00216D1D" w:rsidRPr="00D97E2A" w:rsidRDefault="00B83F28" w:rsidP="00216D1D">
            <w:pPr>
              <w:rPr>
                <w:rFonts w:ascii="Times New Roman" w:hAnsi="Times New Roman" w:cs="Times New Roman"/>
                <w:sz w:val="24"/>
                <w:szCs w:val="24"/>
              </w:rPr>
            </w:pPr>
            <w:r w:rsidRPr="00D97E2A">
              <w:rPr>
                <w:rFonts w:ascii="Times New Roman" w:hAnsi="Times New Roman" w:cs="Times New Roman"/>
                <w:sz w:val="24"/>
                <w:szCs w:val="24"/>
              </w:rPr>
              <w:t>6</w:t>
            </w:r>
            <w:r w:rsidR="00216D1D" w:rsidRPr="00D97E2A">
              <w:rPr>
                <w:rFonts w:ascii="Times New Roman" w:hAnsi="Times New Roman" w:cs="Times New Roman"/>
                <w:sz w:val="24"/>
                <w:szCs w:val="24"/>
              </w:rPr>
              <w:t>.81</w:t>
            </w:r>
            <w:r w:rsidR="003677DE">
              <w:rPr>
                <w:rFonts w:ascii="Times New Roman" w:hAnsi="Times New Roman" w:cs="Times New Roman"/>
                <w:sz w:val="24"/>
                <w:szCs w:val="24"/>
                <w:vertAlign w:val="superscript"/>
              </w:rPr>
              <w:t>b</w:t>
            </w:r>
            <w:r w:rsidR="00216D1D" w:rsidRPr="00D97E2A">
              <w:rPr>
                <w:rFonts w:ascii="Times New Roman" w:hAnsi="Times New Roman" w:cs="Times New Roman"/>
                <w:sz w:val="24"/>
                <w:szCs w:val="24"/>
              </w:rPr>
              <w:t>±0.36</w:t>
            </w:r>
          </w:p>
        </w:tc>
        <w:tc>
          <w:tcPr>
            <w:tcW w:w="0" w:type="auto"/>
            <w:gridSpan w:val="2"/>
            <w:tcBorders>
              <w:top w:val="single" w:sz="4" w:space="0" w:color="auto"/>
              <w:left w:val="nil"/>
              <w:bottom w:val="nil"/>
              <w:right w:val="nil"/>
            </w:tcBorders>
            <w:noWrap/>
            <w:vAlign w:val="bottom"/>
            <w:hideMark/>
          </w:tcPr>
          <w:p w14:paraId="71DBB239"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1.48</w:t>
            </w:r>
            <w:r w:rsidRPr="00D97E2A">
              <w:rPr>
                <w:rFonts w:ascii="Times New Roman" w:hAnsi="Times New Roman" w:cs="Times New Roman"/>
                <w:sz w:val="24"/>
                <w:szCs w:val="24"/>
                <w:vertAlign w:val="superscript"/>
              </w:rPr>
              <w:t>c</w:t>
            </w:r>
            <w:r w:rsidRPr="00D97E2A">
              <w:rPr>
                <w:rFonts w:ascii="Times New Roman" w:hAnsi="Times New Roman" w:cs="Times New Roman"/>
                <w:sz w:val="24"/>
                <w:szCs w:val="24"/>
              </w:rPr>
              <w:t>±0.00</w:t>
            </w:r>
          </w:p>
        </w:tc>
        <w:tc>
          <w:tcPr>
            <w:tcW w:w="0" w:type="auto"/>
            <w:gridSpan w:val="2"/>
            <w:tcBorders>
              <w:top w:val="single" w:sz="4" w:space="0" w:color="auto"/>
              <w:left w:val="nil"/>
              <w:bottom w:val="nil"/>
              <w:right w:val="nil"/>
            </w:tcBorders>
            <w:noWrap/>
            <w:vAlign w:val="bottom"/>
            <w:hideMark/>
          </w:tcPr>
          <w:p w14:paraId="14512CD2"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12.05</w:t>
            </w:r>
            <w:r w:rsidRPr="00D97E2A">
              <w:rPr>
                <w:rFonts w:ascii="Times New Roman" w:hAnsi="Times New Roman" w:cs="Times New Roman"/>
                <w:sz w:val="24"/>
                <w:szCs w:val="24"/>
                <w:vertAlign w:val="superscript"/>
              </w:rPr>
              <w:t>ab</w:t>
            </w:r>
            <w:r w:rsidRPr="00D97E2A">
              <w:rPr>
                <w:rFonts w:ascii="Times New Roman" w:hAnsi="Times New Roman" w:cs="Times New Roman"/>
                <w:sz w:val="24"/>
                <w:szCs w:val="24"/>
              </w:rPr>
              <w:t>±1.20</w:t>
            </w:r>
          </w:p>
        </w:tc>
        <w:tc>
          <w:tcPr>
            <w:tcW w:w="0" w:type="auto"/>
            <w:gridSpan w:val="2"/>
            <w:tcBorders>
              <w:top w:val="single" w:sz="4" w:space="0" w:color="auto"/>
              <w:left w:val="nil"/>
              <w:bottom w:val="nil"/>
              <w:right w:val="nil"/>
            </w:tcBorders>
            <w:noWrap/>
            <w:vAlign w:val="bottom"/>
            <w:hideMark/>
          </w:tcPr>
          <w:p w14:paraId="09312E5D" w14:textId="77777777" w:rsidR="00216D1D" w:rsidRPr="00D97E2A" w:rsidRDefault="000B4BA1" w:rsidP="00216D1D">
            <w:pPr>
              <w:rPr>
                <w:rFonts w:ascii="Times New Roman" w:hAnsi="Times New Roman" w:cs="Times New Roman"/>
                <w:sz w:val="24"/>
                <w:szCs w:val="24"/>
              </w:rPr>
            </w:pPr>
            <w:r w:rsidRPr="00D97E2A">
              <w:rPr>
                <w:rFonts w:ascii="Times New Roman" w:hAnsi="Times New Roman" w:cs="Times New Roman"/>
                <w:sz w:val="24"/>
                <w:szCs w:val="24"/>
              </w:rPr>
              <w:t>60</w:t>
            </w:r>
            <w:r w:rsidR="00216D1D" w:rsidRPr="00D97E2A">
              <w:rPr>
                <w:rFonts w:ascii="Times New Roman" w:hAnsi="Times New Roman" w:cs="Times New Roman"/>
                <w:sz w:val="24"/>
                <w:szCs w:val="24"/>
              </w:rPr>
              <w:t>.85</w:t>
            </w:r>
            <w:r w:rsidR="003677DE">
              <w:rPr>
                <w:rFonts w:ascii="Times New Roman" w:hAnsi="Times New Roman" w:cs="Times New Roman"/>
                <w:sz w:val="24"/>
                <w:szCs w:val="24"/>
                <w:vertAlign w:val="superscript"/>
              </w:rPr>
              <w:t>b</w:t>
            </w:r>
            <w:r w:rsidR="00216D1D" w:rsidRPr="00D97E2A">
              <w:rPr>
                <w:rFonts w:ascii="Times New Roman" w:hAnsi="Times New Roman" w:cs="Times New Roman"/>
                <w:sz w:val="24"/>
                <w:szCs w:val="24"/>
              </w:rPr>
              <w:t>±1.05</w:t>
            </w:r>
          </w:p>
        </w:tc>
      </w:tr>
      <w:tr w:rsidR="00D97E2A" w:rsidRPr="00D97E2A" w14:paraId="5AB56937" w14:textId="77777777" w:rsidTr="00637EB0">
        <w:trPr>
          <w:trHeight w:val="285"/>
        </w:trPr>
        <w:tc>
          <w:tcPr>
            <w:tcW w:w="0" w:type="auto"/>
            <w:tcBorders>
              <w:top w:val="nil"/>
              <w:left w:val="nil"/>
              <w:bottom w:val="nil"/>
              <w:right w:val="nil"/>
            </w:tcBorders>
            <w:noWrap/>
            <w:vAlign w:val="bottom"/>
            <w:hideMark/>
          </w:tcPr>
          <w:p w14:paraId="3F38E025" w14:textId="77777777" w:rsidR="00216D1D" w:rsidRPr="00D97E2A" w:rsidRDefault="00BE4F0D" w:rsidP="00216D1D">
            <w:pPr>
              <w:rPr>
                <w:rFonts w:ascii="Times New Roman" w:hAnsi="Times New Roman" w:cs="Times New Roman"/>
                <w:sz w:val="24"/>
                <w:szCs w:val="24"/>
              </w:rPr>
            </w:pPr>
            <w:r w:rsidRPr="00D97E2A">
              <w:rPr>
                <w:rFonts w:ascii="Times New Roman" w:hAnsi="Times New Roman" w:cs="Times New Roman"/>
                <w:sz w:val="24"/>
                <w:szCs w:val="24"/>
              </w:rPr>
              <w:t>PB</w:t>
            </w:r>
            <w:r w:rsidR="00A005AD" w:rsidRPr="00D97E2A">
              <w:rPr>
                <w:rFonts w:ascii="Times New Roman" w:hAnsi="Times New Roman" w:cs="Times New Roman"/>
                <w:sz w:val="24"/>
                <w:szCs w:val="24"/>
              </w:rPr>
              <w:t>:</w:t>
            </w:r>
            <w:r w:rsidRPr="00D97E2A">
              <w:rPr>
                <w:rFonts w:ascii="Times New Roman" w:hAnsi="Times New Roman" w:cs="Times New Roman"/>
                <w:sz w:val="24"/>
                <w:szCs w:val="24"/>
              </w:rPr>
              <w:t>50</w:t>
            </w:r>
          </w:p>
        </w:tc>
        <w:tc>
          <w:tcPr>
            <w:tcW w:w="0" w:type="auto"/>
            <w:gridSpan w:val="2"/>
            <w:tcBorders>
              <w:top w:val="nil"/>
              <w:left w:val="nil"/>
              <w:bottom w:val="nil"/>
              <w:right w:val="nil"/>
            </w:tcBorders>
            <w:noWrap/>
            <w:vAlign w:val="bottom"/>
            <w:hideMark/>
          </w:tcPr>
          <w:p w14:paraId="03FBB447"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11.23</w:t>
            </w:r>
            <w:r w:rsidRPr="00D97E2A">
              <w:rPr>
                <w:rFonts w:ascii="Times New Roman" w:hAnsi="Times New Roman" w:cs="Times New Roman"/>
                <w:sz w:val="24"/>
                <w:szCs w:val="24"/>
                <w:vertAlign w:val="superscript"/>
              </w:rPr>
              <w:t>c</w:t>
            </w:r>
            <w:r w:rsidRPr="00D97E2A">
              <w:rPr>
                <w:rFonts w:ascii="Times New Roman" w:hAnsi="Times New Roman" w:cs="Times New Roman"/>
                <w:sz w:val="24"/>
                <w:szCs w:val="24"/>
              </w:rPr>
              <w:t>±0.32</w:t>
            </w:r>
          </w:p>
        </w:tc>
        <w:tc>
          <w:tcPr>
            <w:tcW w:w="0" w:type="auto"/>
            <w:tcBorders>
              <w:top w:val="nil"/>
              <w:left w:val="nil"/>
              <w:bottom w:val="nil"/>
              <w:right w:val="nil"/>
            </w:tcBorders>
            <w:noWrap/>
            <w:vAlign w:val="bottom"/>
            <w:hideMark/>
          </w:tcPr>
          <w:p w14:paraId="6A3FAA2F"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3.60</w:t>
            </w:r>
            <w:r w:rsidR="00474BA5">
              <w:rPr>
                <w:rFonts w:ascii="Times New Roman" w:hAnsi="Times New Roman" w:cs="Times New Roman"/>
                <w:sz w:val="24"/>
                <w:szCs w:val="24"/>
                <w:vertAlign w:val="superscript"/>
              </w:rPr>
              <w:t>b</w:t>
            </w:r>
            <w:r w:rsidRPr="00D97E2A">
              <w:rPr>
                <w:rFonts w:ascii="Times New Roman" w:hAnsi="Times New Roman" w:cs="Times New Roman"/>
                <w:sz w:val="24"/>
                <w:szCs w:val="24"/>
              </w:rPr>
              <w:t>±0.68</w:t>
            </w:r>
          </w:p>
        </w:tc>
        <w:tc>
          <w:tcPr>
            <w:tcW w:w="0" w:type="auto"/>
            <w:gridSpan w:val="2"/>
            <w:tcBorders>
              <w:top w:val="nil"/>
              <w:left w:val="nil"/>
              <w:bottom w:val="nil"/>
              <w:right w:val="nil"/>
            </w:tcBorders>
            <w:noWrap/>
            <w:vAlign w:val="bottom"/>
            <w:hideMark/>
          </w:tcPr>
          <w:p w14:paraId="2770B53A" w14:textId="77777777" w:rsidR="00216D1D" w:rsidRPr="00D97E2A" w:rsidRDefault="00B83F28" w:rsidP="00216D1D">
            <w:pPr>
              <w:rPr>
                <w:rFonts w:ascii="Times New Roman" w:hAnsi="Times New Roman" w:cs="Times New Roman"/>
                <w:sz w:val="24"/>
                <w:szCs w:val="24"/>
              </w:rPr>
            </w:pPr>
            <w:r w:rsidRPr="00D97E2A">
              <w:rPr>
                <w:rFonts w:ascii="Times New Roman" w:hAnsi="Times New Roman" w:cs="Times New Roman"/>
                <w:sz w:val="24"/>
                <w:szCs w:val="24"/>
              </w:rPr>
              <w:t>7.7</w:t>
            </w:r>
            <w:r w:rsidR="00216D1D" w:rsidRPr="00D97E2A">
              <w:rPr>
                <w:rFonts w:ascii="Times New Roman" w:hAnsi="Times New Roman" w:cs="Times New Roman"/>
                <w:sz w:val="24"/>
                <w:szCs w:val="24"/>
              </w:rPr>
              <w:t>3</w:t>
            </w:r>
            <w:r w:rsidR="00474BA5">
              <w:rPr>
                <w:rFonts w:ascii="Times New Roman" w:hAnsi="Times New Roman" w:cs="Times New Roman"/>
                <w:sz w:val="24"/>
                <w:szCs w:val="24"/>
                <w:vertAlign w:val="superscript"/>
              </w:rPr>
              <w:t>a</w:t>
            </w:r>
            <w:r w:rsidR="00216D1D" w:rsidRPr="00D97E2A">
              <w:rPr>
                <w:rFonts w:ascii="Times New Roman" w:hAnsi="Times New Roman" w:cs="Times New Roman"/>
                <w:sz w:val="24"/>
                <w:szCs w:val="24"/>
              </w:rPr>
              <w:t>±0.29</w:t>
            </w:r>
          </w:p>
        </w:tc>
        <w:tc>
          <w:tcPr>
            <w:tcW w:w="0" w:type="auto"/>
            <w:gridSpan w:val="2"/>
            <w:tcBorders>
              <w:top w:val="nil"/>
              <w:left w:val="nil"/>
              <w:bottom w:val="nil"/>
              <w:right w:val="nil"/>
            </w:tcBorders>
            <w:noWrap/>
            <w:vAlign w:val="bottom"/>
            <w:hideMark/>
          </w:tcPr>
          <w:p w14:paraId="29E537FB"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1.59</w:t>
            </w:r>
            <w:r w:rsidRPr="00D97E2A">
              <w:rPr>
                <w:rFonts w:ascii="Times New Roman" w:hAnsi="Times New Roman" w:cs="Times New Roman"/>
                <w:sz w:val="24"/>
                <w:szCs w:val="24"/>
                <w:vertAlign w:val="superscript"/>
              </w:rPr>
              <w:t>b</w:t>
            </w:r>
            <w:r w:rsidRPr="00D97E2A">
              <w:rPr>
                <w:rFonts w:ascii="Times New Roman" w:hAnsi="Times New Roman" w:cs="Times New Roman"/>
                <w:sz w:val="24"/>
                <w:szCs w:val="24"/>
              </w:rPr>
              <w:t>±0.01</w:t>
            </w:r>
          </w:p>
        </w:tc>
        <w:tc>
          <w:tcPr>
            <w:tcW w:w="0" w:type="auto"/>
            <w:gridSpan w:val="2"/>
            <w:tcBorders>
              <w:top w:val="nil"/>
              <w:left w:val="nil"/>
              <w:bottom w:val="nil"/>
              <w:right w:val="nil"/>
            </w:tcBorders>
            <w:noWrap/>
            <w:vAlign w:val="bottom"/>
            <w:hideMark/>
          </w:tcPr>
          <w:p w14:paraId="59A15DB7"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13.44</w:t>
            </w:r>
            <w:r w:rsidRPr="00D97E2A">
              <w:rPr>
                <w:rFonts w:ascii="Times New Roman" w:hAnsi="Times New Roman" w:cs="Times New Roman"/>
                <w:sz w:val="24"/>
                <w:szCs w:val="24"/>
                <w:vertAlign w:val="superscript"/>
              </w:rPr>
              <w:t>a</w:t>
            </w:r>
            <w:r w:rsidRPr="00D97E2A">
              <w:rPr>
                <w:rFonts w:ascii="Times New Roman" w:hAnsi="Times New Roman" w:cs="Times New Roman"/>
                <w:sz w:val="24"/>
                <w:szCs w:val="24"/>
              </w:rPr>
              <w:t>±0.30</w:t>
            </w:r>
          </w:p>
        </w:tc>
        <w:tc>
          <w:tcPr>
            <w:tcW w:w="0" w:type="auto"/>
            <w:gridSpan w:val="2"/>
            <w:tcBorders>
              <w:top w:val="nil"/>
              <w:left w:val="nil"/>
              <w:bottom w:val="nil"/>
              <w:right w:val="nil"/>
            </w:tcBorders>
            <w:noWrap/>
            <w:vAlign w:val="bottom"/>
            <w:hideMark/>
          </w:tcPr>
          <w:p w14:paraId="1E9524E7"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55.94</w:t>
            </w:r>
            <w:r w:rsidR="003677DE">
              <w:rPr>
                <w:rFonts w:ascii="Times New Roman" w:hAnsi="Times New Roman" w:cs="Times New Roman"/>
                <w:sz w:val="24"/>
                <w:szCs w:val="24"/>
                <w:vertAlign w:val="superscript"/>
              </w:rPr>
              <w:t>c</w:t>
            </w:r>
            <w:r w:rsidRPr="00D97E2A">
              <w:rPr>
                <w:rFonts w:ascii="Times New Roman" w:hAnsi="Times New Roman" w:cs="Times New Roman"/>
                <w:sz w:val="24"/>
                <w:szCs w:val="24"/>
              </w:rPr>
              <w:t>±0.69</w:t>
            </w:r>
          </w:p>
        </w:tc>
      </w:tr>
      <w:tr w:rsidR="00D97E2A" w:rsidRPr="00D97E2A" w14:paraId="5D4B88A2" w14:textId="77777777" w:rsidTr="00637EB0">
        <w:trPr>
          <w:trHeight w:val="285"/>
        </w:trPr>
        <w:tc>
          <w:tcPr>
            <w:tcW w:w="0" w:type="auto"/>
            <w:tcBorders>
              <w:top w:val="nil"/>
              <w:left w:val="nil"/>
              <w:bottom w:val="nil"/>
              <w:right w:val="nil"/>
            </w:tcBorders>
            <w:noWrap/>
            <w:vAlign w:val="bottom"/>
            <w:hideMark/>
          </w:tcPr>
          <w:p w14:paraId="7C923EC4" w14:textId="77777777" w:rsidR="00216D1D" w:rsidRPr="00D97E2A" w:rsidRDefault="00BE4F0D" w:rsidP="00216D1D">
            <w:pPr>
              <w:rPr>
                <w:rFonts w:ascii="Times New Roman" w:hAnsi="Times New Roman" w:cs="Times New Roman"/>
                <w:sz w:val="24"/>
                <w:szCs w:val="24"/>
              </w:rPr>
            </w:pPr>
            <w:r w:rsidRPr="00D97E2A">
              <w:rPr>
                <w:rFonts w:ascii="Times New Roman" w:hAnsi="Times New Roman" w:cs="Times New Roman"/>
                <w:sz w:val="24"/>
                <w:szCs w:val="24"/>
              </w:rPr>
              <w:t>MB</w:t>
            </w:r>
            <w:r w:rsidR="00A005AD" w:rsidRPr="00D97E2A">
              <w:rPr>
                <w:rFonts w:ascii="Times New Roman" w:hAnsi="Times New Roman" w:cs="Times New Roman"/>
                <w:sz w:val="24"/>
                <w:szCs w:val="24"/>
              </w:rPr>
              <w:t>:</w:t>
            </w:r>
            <w:r w:rsidRPr="00D97E2A">
              <w:rPr>
                <w:rFonts w:ascii="Times New Roman" w:hAnsi="Times New Roman" w:cs="Times New Roman"/>
                <w:sz w:val="24"/>
                <w:szCs w:val="24"/>
              </w:rPr>
              <w:t>25</w:t>
            </w:r>
          </w:p>
        </w:tc>
        <w:tc>
          <w:tcPr>
            <w:tcW w:w="0" w:type="auto"/>
            <w:gridSpan w:val="2"/>
            <w:tcBorders>
              <w:top w:val="nil"/>
              <w:left w:val="nil"/>
              <w:bottom w:val="nil"/>
              <w:right w:val="nil"/>
            </w:tcBorders>
            <w:noWrap/>
            <w:vAlign w:val="bottom"/>
            <w:hideMark/>
          </w:tcPr>
          <w:p w14:paraId="117ED29A"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14.13</w:t>
            </w:r>
            <w:r w:rsidRPr="00D97E2A">
              <w:rPr>
                <w:rFonts w:ascii="Times New Roman" w:hAnsi="Times New Roman" w:cs="Times New Roman"/>
                <w:sz w:val="24"/>
                <w:szCs w:val="24"/>
                <w:vertAlign w:val="superscript"/>
              </w:rPr>
              <w:t>b</w:t>
            </w:r>
            <w:r w:rsidRPr="00D97E2A">
              <w:rPr>
                <w:rFonts w:ascii="Times New Roman" w:hAnsi="Times New Roman" w:cs="Times New Roman"/>
                <w:sz w:val="24"/>
                <w:szCs w:val="24"/>
              </w:rPr>
              <w:t>±1.22</w:t>
            </w:r>
          </w:p>
        </w:tc>
        <w:tc>
          <w:tcPr>
            <w:tcW w:w="0" w:type="auto"/>
            <w:tcBorders>
              <w:top w:val="nil"/>
              <w:left w:val="nil"/>
              <w:bottom w:val="nil"/>
              <w:right w:val="nil"/>
            </w:tcBorders>
            <w:noWrap/>
            <w:vAlign w:val="bottom"/>
            <w:hideMark/>
          </w:tcPr>
          <w:p w14:paraId="496218EA"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3.68</w:t>
            </w:r>
            <w:r w:rsidR="00474BA5" w:rsidRPr="00474BA5">
              <w:rPr>
                <w:rFonts w:ascii="Times New Roman" w:hAnsi="Times New Roman" w:cs="Times New Roman"/>
                <w:sz w:val="24"/>
                <w:szCs w:val="24"/>
                <w:vertAlign w:val="superscript"/>
              </w:rPr>
              <w:t>a</w:t>
            </w:r>
            <w:r w:rsidR="00474BA5">
              <w:rPr>
                <w:rFonts w:ascii="Times New Roman" w:hAnsi="Times New Roman" w:cs="Times New Roman"/>
                <w:sz w:val="24"/>
                <w:szCs w:val="24"/>
                <w:vertAlign w:val="superscript"/>
              </w:rPr>
              <w:t>b</w:t>
            </w:r>
            <w:r w:rsidRPr="00D97E2A">
              <w:rPr>
                <w:rFonts w:ascii="Times New Roman" w:hAnsi="Times New Roman" w:cs="Times New Roman"/>
                <w:sz w:val="24"/>
                <w:szCs w:val="24"/>
              </w:rPr>
              <w:t>±0.23</w:t>
            </w:r>
          </w:p>
        </w:tc>
        <w:tc>
          <w:tcPr>
            <w:tcW w:w="0" w:type="auto"/>
            <w:gridSpan w:val="2"/>
            <w:tcBorders>
              <w:top w:val="nil"/>
              <w:left w:val="nil"/>
              <w:bottom w:val="nil"/>
              <w:right w:val="nil"/>
            </w:tcBorders>
            <w:noWrap/>
            <w:vAlign w:val="bottom"/>
            <w:hideMark/>
          </w:tcPr>
          <w:p w14:paraId="5362A0F9"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6.76</w:t>
            </w:r>
            <w:r w:rsidRPr="00D97E2A">
              <w:rPr>
                <w:rFonts w:ascii="Times New Roman" w:hAnsi="Times New Roman" w:cs="Times New Roman"/>
                <w:sz w:val="24"/>
                <w:szCs w:val="24"/>
                <w:vertAlign w:val="superscript"/>
              </w:rPr>
              <w:t>b</w:t>
            </w:r>
            <w:r w:rsidR="003677DE">
              <w:rPr>
                <w:rFonts w:ascii="Times New Roman" w:hAnsi="Times New Roman" w:cs="Times New Roman"/>
                <w:sz w:val="24"/>
                <w:szCs w:val="24"/>
                <w:vertAlign w:val="superscript"/>
              </w:rPr>
              <w:t>c</w:t>
            </w:r>
            <w:r w:rsidRPr="00D97E2A">
              <w:rPr>
                <w:rFonts w:ascii="Times New Roman" w:hAnsi="Times New Roman" w:cs="Times New Roman"/>
                <w:sz w:val="24"/>
                <w:szCs w:val="24"/>
              </w:rPr>
              <w:t>±0.37</w:t>
            </w:r>
          </w:p>
        </w:tc>
        <w:tc>
          <w:tcPr>
            <w:tcW w:w="0" w:type="auto"/>
            <w:gridSpan w:val="2"/>
            <w:tcBorders>
              <w:top w:val="nil"/>
              <w:left w:val="nil"/>
              <w:bottom w:val="nil"/>
              <w:right w:val="nil"/>
            </w:tcBorders>
            <w:noWrap/>
            <w:vAlign w:val="bottom"/>
            <w:hideMark/>
          </w:tcPr>
          <w:p w14:paraId="09C653BE"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1.57</w:t>
            </w:r>
            <w:r w:rsidRPr="00D97E2A">
              <w:rPr>
                <w:rFonts w:ascii="Times New Roman" w:hAnsi="Times New Roman" w:cs="Times New Roman"/>
                <w:sz w:val="24"/>
                <w:szCs w:val="24"/>
                <w:vertAlign w:val="superscript"/>
              </w:rPr>
              <w:t>b</w:t>
            </w:r>
            <w:r w:rsidRPr="00D97E2A">
              <w:rPr>
                <w:rFonts w:ascii="Times New Roman" w:hAnsi="Times New Roman" w:cs="Times New Roman"/>
                <w:sz w:val="24"/>
                <w:szCs w:val="24"/>
              </w:rPr>
              <w:t>±0.02</w:t>
            </w:r>
          </w:p>
        </w:tc>
        <w:tc>
          <w:tcPr>
            <w:tcW w:w="0" w:type="auto"/>
            <w:gridSpan w:val="2"/>
            <w:tcBorders>
              <w:top w:val="nil"/>
              <w:left w:val="nil"/>
              <w:bottom w:val="nil"/>
              <w:right w:val="nil"/>
            </w:tcBorders>
            <w:noWrap/>
            <w:vAlign w:val="bottom"/>
            <w:hideMark/>
          </w:tcPr>
          <w:p w14:paraId="188746FD"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10.30</w:t>
            </w:r>
            <w:r w:rsidR="003677DE">
              <w:rPr>
                <w:rFonts w:ascii="Times New Roman" w:hAnsi="Times New Roman" w:cs="Times New Roman"/>
                <w:sz w:val="24"/>
                <w:szCs w:val="24"/>
                <w:vertAlign w:val="superscript"/>
              </w:rPr>
              <w:t>c</w:t>
            </w:r>
            <w:r w:rsidRPr="00D97E2A">
              <w:rPr>
                <w:rFonts w:ascii="Times New Roman" w:hAnsi="Times New Roman" w:cs="Times New Roman"/>
                <w:sz w:val="24"/>
                <w:szCs w:val="24"/>
              </w:rPr>
              <w:t>±0.14</w:t>
            </w:r>
          </w:p>
        </w:tc>
        <w:tc>
          <w:tcPr>
            <w:tcW w:w="0" w:type="auto"/>
            <w:gridSpan w:val="2"/>
            <w:tcBorders>
              <w:top w:val="nil"/>
              <w:left w:val="nil"/>
              <w:bottom w:val="nil"/>
              <w:right w:val="nil"/>
            </w:tcBorders>
            <w:noWrap/>
            <w:vAlign w:val="bottom"/>
            <w:hideMark/>
          </w:tcPr>
          <w:p w14:paraId="18BB1CC6"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62.79</w:t>
            </w:r>
            <w:r w:rsidRPr="00D97E2A">
              <w:rPr>
                <w:rFonts w:ascii="Times New Roman" w:hAnsi="Times New Roman" w:cs="Times New Roman"/>
                <w:sz w:val="24"/>
                <w:szCs w:val="24"/>
                <w:vertAlign w:val="superscript"/>
              </w:rPr>
              <w:t>ab</w:t>
            </w:r>
            <w:r w:rsidRPr="00D97E2A">
              <w:rPr>
                <w:rFonts w:ascii="Times New Roman" w:hAnsi="Times New Roman" w:cs="Times New Roman"/>
                <w:sz w:val="24"/>
                <w:szCs w:val="24"/>
              </w:rPr>
              <w:t>±3.17</w:t>
            </w:r>
          </w:p>
        </w:tc>
      </w:tr>
      <w:tr w:rsidR="00D97E2A" w:rsidRPr="00D97E2A" w14:paraId="6BD521E1" w14:textId="77777777" w:rsidTr="00637EB0">
        <w:trPr>
          <w:trHeight w:val="285"/>
        </w:trPr>
        <w:tc>
          <w:tcPr>
            <w:tcW w:w="0" w:type="auto"/>
            <w:tcBorders>
              <w:top w:val="nil"/>
              <w:left w:val="nil"/>
              <w:bottom w:val="nil"/>
              <w:right w:val="nil"/>
            </w:tcBorders>
            <w:noWrap/>
            <w:vAlign w:val="bottom"/>
            <w:hideMark/>
          </w:tcPr>
          <w:p w14:paraId="35C58B3D" w14:textId="77777777" w:rsidR="00216D1D" w:rsidRPr="00D97E2A" w:rsidRDefault="00BE4F0D" w:rsidP="00216D1D">
            <w:pPr>
              <w:rPr>
                <w:rFonts w:ascii="Times New Roman" w:hAnsi="Times New Roman" w:cs="Times New Roman"/>
                <w:sz w:val="24"/>
                <w:szCs w:val="24"/>
              </w:rPr>
            </w:pPr>
            <w:r w:rsidRPr="00D97E2A">
              <w:rPr>
                <w:rFonts w:ascii="Times New Roman" w:hAnsi="Times New Roman" w:cs="Times New Roman"/>
                <w:sz w:val="24"/>
                <w:szCs w:val="24"/>
              </w:rPr>
              <w:t>MB</w:t>
            </w:r>
            <w:r w:rsidR="00A005AD" w:rsidRPr="00D97E2A">
              <w:rPr>
                <w:rFonts w:ascii="Times New Roman" w:hAnsi="Times New Roman" w:cs="Times New Roman"/>
                <w:sz w:val="24"/>
                <w:szCs w:val="24"/>
              </w:rPr>
              <w:t>:</w:t>
            </w:r>
            <w:r w:rsidRPr="00D97E2A">
              <w:rPr>
                <w:rFonts w:ascii="Times New Roman" w:hAnsi="Times New Roman" w:cs="Times New Roman"/>
                <w:sz w:val="24"/>
                <w:szCs w:val="24"/>
              </w:rPr>
              <w:t>50</w:t>
            </w:r>
          </w:p>
        </w:tc>
        <w:tc>
          <w:tcPr>
            <w:tcW w:w="0" w:type="auto"/>
            <w:gridSpan w:val="2"/>
            <w:tcBorders>
              <w:top w:val="nil"/>
              <w:left w:val="nil"/>
              <w:bottom w:val="nil"/>
              <w:right w:val="nil"/>
            </w:tcBorders>
            <w:noWrap/>
            <w:vAlign w:val="bottom"/>
            <w:hideMark/>
          </w:tcPr>
          <w:p w14:paraId="767B7B93"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16.71</w:t>
            </w:r>
            <w:r w:rsidR="00474BA5" w:rsidRPr="00474BA5">
              <w:rPr>
                <w:rFonts w:ascii="Times New Roman" w:hAnsi="Times New Roman" w:cs="Times New Roman"/>
                <w:sz w:val="24"/>
                <w:szCs w:val="24"/>
                <w:vertAlign w:val="superscript"/>
              </w:rPr>
              <w:t>a</w:t>
            </w:r>
            <w:r w:rsidRPr="00D97E2A">
              <w:rPr>
                <w:rFonts w:ascii="Times New Roman" w:hAnsi="Times New Roman" w:cs="Times New Roman"/>
                <w:sz w:val="24"/>
                <w:szCs w:val="24"/>
              </w:rPr>
              <w:t>±1.18</w:t>
            </w:r>
          </w:p>
        </w:tc>
        <w:tc>
          <w:tcPr>
            <w:tcW w:w="0" w:type="auto"/>
            <w:tcBorders>
              <w:top w:val="nil"/>
              <w:left w:val="nil"/>
              <w:bottom w:val="nil"/>
              <w:right w:val="nil"/>
            </w:tcBorders>
            <w:noWrap/>
            <w:vAlign w:val="bottom"/>
            <w:hideMark/>
          </w:tcPr>
          <w:p w14:paraId="7A409D20"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3.29</w:t>
            </w:r>
            <w:r w:rsidR="00474BA5">
              <w:rPr>
                <w:rFonts w:ascii="Times New Roman" w:hAnsi="Times New Roman" w:cs="Times New Roman"/>
                <w:sz w:val="24"/>
                <w:szCs w:val="24"/>
                <w:vertAlign w:val="superscript"/>
              </w:rPr>
              <w:t>c</w:t>
            </w:r>
            <w:r w:rsidRPr="00D97E2A">
              <w:rPr>
                <w:rFonts w:ascii="Times New Roman" w:hAnsi="Times New Roman" w:cs="Times New Roman"/>
                <w:sz w:val="24"/>
                <w:szCs w:val="24"/>
              </w:rPr>
              <w:t>±0.36</w:t>
            </w:r>
          </w:p>
        </w:tc>
        <w:tc>
          <w:tcPr>
            <w:tcW w:w="0" w:type="auto"/>
            <w:gridSpan w:val="2"/>
            <w:tcBorders>
              <w:top w:val="nil"/>
              <w:left w:val="nil"/>
              <w:bottom w:val="nil"/>
              <w:right w:val="nil"/>
            </w:tcBorders>
            <w:noWrap/>
            <w:vAlign w:val="bottom"/>
            <w:hideMark/>
          </w:tcPr>
          <w:p w14:paraId="1BD8D607"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6.27</w:t>
            </w:r>
            <w:r w:rsidRPr="00D97E2A">
              <w:rPr>
                <w:rFonts w:ascii="Times New Roman" w:hAnsi="Times New Roman" w:cs="Times New Roman"/>
                <w:sz w:val="24"/>
                <w:szCs w:val="24"/>
                <w:vertAlign w:val="superscript"/>
              </w:rPr>
              <w:t>b</w:t>
            </w:r>
            <w:r w:rsidR="003677DE">
              <w:rPr>
                <w:rFonts w:ascii="Times New Roman" w:hAnsi="Times New Roman" w:cs="Times New Roman"/>
                <w:sz w:val="24"/>
                <w:szCs w:val="24"/>
                <w:vertAlign w:val="superscript"/>
              </w:rPr>
              <w:t>c</w:t>
            </w:r>
            <w:r w:rsidRPr="00D97E2A">
              <w:rPr>
                <w:rFonts w:ascii="Times New Roman" w:hAnsi="Times New Roman" w:cs="Times New Roman"/>
                <w:sz w:val="24"/>
                <w:szCs w:val="24"/>
              </w:rPr>
              <w:t>±0.38</w:t>
            </w:r>
          </w:p>
        </w:tc>
        <w:tc>
          <w:tcPr>
            <w:tcW w:w="0" w:type="auto"/>
            <w:gridSpan w:val="2"/>
            <w:tcBorders>
              <w:top w:val="nil"/>
              <w:left w:val="nil"/>
              <w:bottom w:val="nil"/>
              <w:right w:val="nil"/>
            </w:tcBorders>
            <w:noWrap/>
            <w:vAlign w:val="bottom"/>
            <w:hideMark/>
          </w:tcPr>
          <w:p w14:paraId="689798B1"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1.64</w:t>
            </w:r>
            <w:r w:rsidRPr="00D97E2A">
              <w:rPr>
                <w:rFonts w:ascii="Times New Roman" w:hAnsi="Times New Roman" w:cs="Times New Roman"/>
                <w:sz w:val="24"/>
                <w:szCs w:val="24"/>
                <w:vertAlign w:val="superscript"/>
              </w:rPr>
              <w:t>a</w:t>
            </w:r>
            <w:r w:rsidRPr="00D97E2A">
              <w:rPr>
                <w:rFonts w:ascii="Times New Roman" w:hAnsi="Times New Roman" w:cs="Times New Roman"/>
                <w:sz w:val="24"/>
                <w:szCs w:val="24"/>
              </w:rPr>
              <w:t>±0.02</w:t>
            </w:r>
          </w:p>
        </w:tc>
        <w:tc>
          <w:tcPr>
            <w:tcW w:w="0" w:type="auto"/>
            <w:gridSpan w:val="2"/>
            <w:tcBorders>
              <w:top w:val="nil"/>
              <w:left w:val="nil"/>
              <w:bottom w:val="nil"/>
              <w:right w:val="nil"/>
            </w:tcBorders>
            <w:noWrap/>
            <w:vAlign w:val="bottom"/>
            <w:hideMark/>
          </w:tcPr>
          <w:p w14:paraId="1AC9A973"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9.86</w:t>
            </w:r>
            <w:r w:rsidRPr="00D97E2A">
              <w:rPr>
                <w:rFonts w:ascii="Times New Roman" w:hAnsi="Times New Roman" w:cs="Times New Roman"/>
                <w:sz w:val="24"/>
                <w:szCs w:val="24"/>
                <w:vertAlign w:val="superscript"/>
              </w:rPr>
              <w:t>c</w:t>
            </w:r>
            <w:r w:rsidRPr="00D97E2A">
              <w:rPr>
                <w:rFonts w:ascii="Times New Roman" w:hAnsi="Times New Roman" w:cs="Times New Roman"/>
                <w:sz w:val="24"/>
                <w:szCs w:val="24"/>
              </w:rPr>
              <w:t>±0.09</w:t>
            </w:r>
          </w:p>
        </w:tc>
        <w:tc>
          <w:tcPr>
            <w:tcW w:w="0" w:type="auto"/>
            <w:gridSpan w:val="2"/>
            <w:tcBorders>
              <w:top w:val="nil"/>
              <w:left w:val="nil"/>
              <w:bottom w:val="nil"/>
              <w:right w:val="nil"/>
            </w:tcBorders>
            <w:noWrap/>
            <w:vAlign w:val="bottom"/>
            <w:hideMark/>
          </w:tcPr>
          <w:p w14:paraId="457670E0"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58.64</w:t>
            </w:r>
            <w:r w:rsidR="003677DE">
              <w:rPr>
                <w:rFonts w:ascii="Times New Roman" w:hAnsi="Times New Roman" w:cs="Times New Roman"/>
                <w:sz w:val="24"/>
                <w:szCs w:val="24"/>
                <w:vertAlign w:val="superscript"/>
              </w:rPr>
              <w:t>c</w:t>
            </w:r>
            <w:r w:rsidRPr="00D97E2A">
              <w:rPr>
                <w:rFonts w:ascii="Times New Roman" w:hAnsi="Times New Roman" w:cs="Times New Roman"/>
                <w:sz w:val="24"/>
                <w:szCs w:val="24"/>
              </w:rPr>
              <w:t>±1.72</w:t>
            </w:r>
          </w:p>
        </w:tc>
      </w:tr>
      <w:tr w:rsidR="00D97E2A" w:rsidRPr="00D97E2A" w14:paraId="2086EE2D" w14:textId="77777777" w:rsidTr="00637EB0">
        <w:trPr>
          <w:trHeight w:val="285"/>
        </w:trPr>
        <w:tc>
          <w:tcPr>
            <w:tcW w:w="0" w:type="auto"/>
            <w:tcBorders>
              <w:top w:val="nil"/>
              <w:left w:val="nil"/>
              <w:bottom w:val="single" w:sz="4" w:space="0" w:color="auto"/>
              <w:right w:val="nil"/>
            </w:tcBorders>
            <w:noWrap/>
            <w:vAlign w:val="bottom"/>
            <w:hideMark/>
          </w:tcPr>
          <w:p w14:paraId="6A81B324" w14:textId="77777777" w:rsidR="00216D1D" w:rsidRPr="00D97E2A" w:rsidRDefault="0035314D" w:rsidP="00216D1D">
            <w:pPr>
              <w:rPr>
                <w:rFonts w:ascii="Times New Roman" w:hAnsi="Times New Roman" w:cs="Times New Roman"/>
                <w:sz w:val="24"/>
                <w:szCs w:val="24"/>
              </w:rPr>
            </w:pPr>
            <w:r w:rsidRPr="00D97E2A">
              <w:rPr>
                <w:rFonts w:ascii="Times New Roman" w:hAnsi="Times New Roman" w:cs="Times New Roman"/>
                <w:sz w:val="24"/>
                <w:szCs w:val="24"/>
              </w:rPr>
              <w:t>CB</w:t>
            </w:r>
            <w:r w:rsidR="00A005AD" w:rsidRPr="00D97E2A">
              <w:rPr>
                <w:rFonts w:ascii="Times New Roman" w:hAnsi="Times New Roman" w:cs="Times New Roman"/>
                <w:sz w:val="24"/>
                <w:szCs w:val="24"/>
              </w:rPr>
              <w:t>:</w:t>
            </w:r>
            <w:r w:rsidRPr="00D97E2A">
              <w:rPr>
                <w:rFonts w:ascii="Times New Roman" w:hAnsi="Times New Roman" w:cs="Times New Roman"/>
                <w:sz w:val="24"/>
                <w:szCs w:val="24"/>
              </w:rPr>
              <w:t>1</w:t>
            </w:r>
            <w:r w:rsidR="00216D1D" w:rsidRPr="00D97E2A">
              <w:rPr>
                <w:rFonts w:ascii="Times New Roman" w:hAnsi="Times New Roman" w:cs="Times New Roman"/>
                <w:sz w:val="24"/>
                <w:szCs w:val="24"/>
              </w:rPr>
              <w:t>00</w:t>
            </w:r>
          </w:p>
        </w:tc>
        <w:tc>
          <w:tcPr>
            <w:tcW w:w="0" w:type="auto"/>
            <w:gridSpan w:val="2"/>
            <w:tcBorders>
              <w:top w:val="nil"/>
              <w:left w:val="nil"/>
              <w:bottom w:val="single" w:sz="4" w:space="0" w:color="auto"/>
              <w:right w:val="nil"/>
            </w:tcBorders>
            <w:noWrap/>
            <w:vAlign w:val="bottom"/>
            <w:hideMark/>
          </w:tcPr>
          <w:p w14:paraId="0CC25668"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9.93</w:t>
            </w:r>
            <w:r w:rsidR="00474BA5">
              <w:rPr>
                <w:rFonts w:ascii="Times New Roman" w:hAnsi="Times New Roman" w:cs="Times New Roman"/>
                <w:sz w:val="24"/>
                <w:szCs w:val="24"/>
                <w:vertAlign w:val="superscript"/>
              </w:rPr>
              <w:t>d</w:t>
            </w:r>
            <w:r w:rsidRPr="00D97E2A">
              <w:rPr>
                <w:rFonts w:ascii="Times New Roman" w:hAnsi="Times New Roman" w:cs="Times New Roman"/>
                <w:sz w:val="24"/>
                <w:szCs w:val="24"/>
              </w:rPr>
              <w:t>±0.12</w:t>
            </w:r>
          </w:p>
        </w:tc>
        <w:tc>
          <w:tcPr>
            <w:tcW w:w="0" w:type="auto"/>
            <w:tcBorders>
              <w:top w:val="nil"/>
              <w:left w:val="nil"/>
              <w:bottom w:val="single" w:sz="4" w:space="0" w:color="auto"/>
              <w:right w:val="nil"/>
            </w:tcBorders>
            <w:noWrap/>
            <w:vAlign w:val="bottom"/>
            <w:hideMark/>
          </w:tcPr>
          <w:p w14:paraId="16797D98"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3.49</w:t>
            </w:r>
            <w:r w:rsidR="00474BA5">
              <w:rPr>
                <w:rFonts w:ascii="Times New Roman" w:hAnsi="Times New Roman" w:cs="Times New Roman"/>
                <w:sz w:val="24"/>
                <w:szCs w:val="24"/>
                <w:vertAlign w:val="superscript"/>
              </w:rPr>
              <w:t>b</w:t>
            </w:r>
            <w:r w:rsidRPr="00D97E2A">
              <w:rPr>
                <w:rFonts w:ascii="Times New Roman" w:hAnsi="Times New Roman" w:cs="Times New Roman"/>
                <w:sz w:val="24"/>
                <w:szCs w:val="24"/>
              </w:rPr>
              <w:t>±0.17</w:t>
            </w:r>
          </w:p>
        </w:tc>
        <w:tc>
          <w:tcPr>
            <w:tcW w:w="0" w:type="auto"/>
            <w:gridSpan w:val="2"/>
            <w:tcBorders>
              <w:top w:val="nil"/>
              <w:left w:val="nil"/>
              <w:bottom w:val="single" w:sz="4" w:space="0" w:color="auto"/>
              <w:right w:val="nil"/>
            </w:tcBorders>
            <w:noWrap/>
            <w:vAlign w:val="bottom"/>
            <w:hideMark/>
          </w:tcPr>
          <w:p w14:paraId="4DD3F155" w14:textId="77777777" w:rsidR="00216D1D" w:rsidRPr="00D97E2A" w:rsidRDefault="00B83F28" w:rsidP="00216D1D">
            <w:pPr>
              <w:rPr>
                <w:rFonts w:ascii="Times New Roman" w:hAnsi="Times New Roman" w:cs="Times New Roman"/>
                <w:sz w:val="24"/>
                <w:szCs w:val="24"/>
              </w:rPr>
            </w:pPr>
            <w:r w:rsidRPr="00D97E2A">
              <w:rPr>
                <w:rFonts w:ascii="Times New Roman" w:hAnsi="Times New Roman" w:cs="Times New Roman"/>
                <w:sz w:val="24"/>
                <w:szCs w:val="24"/>
              </w:rPr>
              <w:t>5.23</w:t>
            </w:r>
            <w:r w:rsidR="003677DE">
              <w:rPr>
                <w:rFonts w:ascii="Times New Roman" w:hAnsi="Times New Roman" w:cs="Times New Roman"/>
                <w:sz w:val="24"/>
                <w:szCs w:val="24"/>
                <w:vertAlign w:val="superscript"/>
              </w:rPr>
              <w:t>c</w:t>
            </w:r>
            <w:r w:rsidR="00216D1D" w:rsidRPr="00D97E2A">
              <w:rPr>
                <w:rFonts w:ascii="Times New Roman" w:hAnsi="Times New Roman" w:cs="Times New Roman"/>
                <w:sz w:val="24"/>
                <w:szCs w:val="24"/>
              </w:rPr>
              <w:t>±0.16</w:t>
            </w:r>
          </w:p>
        </w:tc>
        <w:tc>
          <w:tcPr>
            <w:tcW w:w="0" w:type="auto"/>
            <w:gridSpan w:val="2"/>
            <w:tcBorders>
              <w:top w:val="nil"/>
              <w:left w:val="nil"/>
              <w:bottom w:val="single" w:sz="4" w:space="0" w:color="auto"/>
              <w:right w:val="nil"/>
            </w:tcBorders>
            <w:noWrap/>
            <w:vAlign w:val="bottom"/>
            <w:hideMark/>
          </w:tcPr>
          <w:p w14:paraId="56DE1DCC"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1.42</w:t>
            </w:r>
            <w:r w:rsidR="003677DE">
              <w:rPr>
                <w:rFonts w:ascii="Times New Roman" w:hAnsi="Times New Roman" w:cs="Times New Roman"/>
                <w:sz w:val="24"/>
                <w:szCs w:val="24"/>
                <w:vertAlign w:val="superscript"/>
              </w:rPr>
              <w:t>c</w:t>
            </w:r>
            <w:r w:rsidRPr="00D97E2A">
              <w:rPr>
                <w:rFonts w:ascii="Times New Roman" w:hAnsi="Times New Roman" w:cs="Times New Roman"/>
                <w:sz w:val="24"/>
                <w:szCs w:val="24"/>
              </w:rPr>
              <w:t>±0.00</w:t>
            </w:r>
          </w:p>
        </w:tc>
        <w:tc>
          <w:tcPr>
            <w:tcW w:w="0" w:type="auto"/>
            <w:gridSpan w:val="2"/>
            <w:tcBorders>
              <w:top w:val="nil"/>
              <w:left w:val="nil"/>
              <w:bottom w:val="single" w:sz="4" w:space="0" w:color="auto"/>
              <w:right w:val="nil"/>
            </w:tcBorders>
            <w:noWrap/>
            <w:vAlign w:val="bottom"/>
            <w:hideMark/>
          </w:tcPr>
          <w:p w14:paraId="222A05BC" w14:textId="77777777" w:rsidR="00216D1D" w:rsidRPr="00D97E2A" w:rsidRDefault="003677DE" w:rsidP="00216D1D">
            <w:pPr>
              <w:rPr>
                <w:rFonts w:ascii="Times New Roman" w:hAnsi="Times New Roman" w:cs="Times New Roman"/>
                <w:sz w:val="24"/>
                <w:szCs w:val="24"/>
              </w:rPr>
            </w:pPr>
            <w:r>
              <w:rPr>
                <w:rFonts w:ascii="Times New Roman" w:hAnsi="Times New Roman" w:cs="Times New Roman"/>
                <w:sz w:val="24"/>
                <w:szCs w:val="24"/>
              </w:rPr>
              <w:t>11.20</w:t>
            </w:r>
            <w:r>
              <w:rPr>
                <w:rFonts w:ascii="Times New Roman" w:hAnsi="Times New Roman" w:cs="Times New Roman"/>
                <w:sz w:val="24"/>
                <w:szCs w:val="24"/>
                <w:vertAlign w:val="superscript"/>
              </w:rPr>
              <w:t>b</w:t>
            </w:r>
            <w:r w:rsidR="00216D1D" w:rsidRPr="00D97E2A">
              <w:rPr>
                <w:rFonts w:ascii="Times New Roman" w:hAnsi="Times New Roman" w:cs="Times New Roman"/>
                <w:sz w:val="24"/>
                <w:szCs w:val="24"/>
              </w:rPr>
              <w:t>±0.49</w:t>
            </w:r>
          </w:p>
        </w:tc>
        <w:tc>
          <w:tcPr>
            <w:tcW w:w="0" w:type="auto"/>
            <w:gridSpan w:val="2"/>
            <w:tcBorders>
              <w:top w:val="nil"/>
              <w:left w:val="nil"/>
              <w:bottom w:val="single" w:sz="4" w:space="0" w:color="auto"/>
              <w:right w:val="nil"/>
            </w:tcBorders>
            <w:noWrap/>
            <w:vAlign w:val="bottom"/>
            <w:hideMark/>
          </w:tcPr>
          <w:p w14:paraId="412AC2FB"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70.40</w:t>
            </w:r>
            <w:r w:rsidRPr="00D97E2A">
              <w:rPr>
                <w:rFonts w:ascii="Times New Roman" w:hAnsi="Times New Roman" w:cs="Times New Roman"/>
                <w:sz w:val="24"/>
                <w:szCs w:val="24"/>
                <w:vertAlign w:val="superscript"/>
              </w:rPr>
              <w:t>a</w:t>
            </w:r>
            <w:r w:rsidRPr="00D97E2A">
              <w:rPr>
                <w:rFonts w:ascii="Times New Roman" w:hAnsi="Times New Roman" w:cs="Times New Roman"/>
                <w:sz w:val="24"/>
                <w:szCs w:val="24"/>
              </w:rPr>
              <w:t>±5.82</w:t>
            </w:r>
          </w:p>
        </w:tc>
      </w:tr>
    </w:tbl>
    <w:p w14:paraId="736C09C3"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lastRenderedPageBreak/>
        <w:t>Values are means ± SD of two determinations. Values in the same column bearing similar superscripts are not significantly (p&gt;0.05) different, while values in the same column with different superscript are significantly (p&lt;0.05) different.</w:t>
      </w:r>
    </w:p>
    <w:p w14:paraId="12BF80BE" w14:textId="77777777" w:rsidR="008C5AD3" w:rsidRPr="00D97E2A" w:rsidRDefault="008C5AD3" w:rsidP="00216D1D">
      <w:pPr>
        <w:rPr>
          <w:rFonts w:ascii="Times New Roman" w:hAnsi="Times New Roman" w:cs="Times New Roman"/>
          <w:sz w:val="24"/>
          <w:szCs w:val="24"/>
        </w:rPr>
      </w:pPr>
    </w:p>
    <w:p w14:paraId="57BAB916" w14:textId="77777777" w:rsidR="003B56E6" w:rsidRPr="00D97E2A" w:rsidRDefault="00811E47" w:rsidP="00B83F28">
      <w:pPr>
        <w:spacing w:line="360" w:lineRule="auto"/>
        <w:jc w:val="both"/>
        <w:rPr>
          <w:rFonts w:ascii="Times New Roman" w:hAnsi="Times New Roman" w:cs="Times New Roman"/>
          <w:sz w:val="24"/>
          <w:szCs w:val="24"/>
        </w:rPr>
      </w:pPr>
      <w:r w:rsidRPr="00D97E2A">
        <w:rPr>
          <w:rFonts w:ascii="Times New Roman" w:hAnsi="Times New Roman" w:cs="Times New Roman"/>
          <w:sz w:val="24"/>
          <w:szCs w:val="24"/>
        </w:rPr>
        <w:t>The bread</w:t>
      </w:r>
      <w:r w:rsidR="003B56E6" w:rsidRPr="00D97E2A">
        <w:rPr>
          <w:rFonts w:ascii="Times New Roman" w:hAnsi="Times New Roman" w:cs="Times New Roman"/>
          <w:sz w:val="24"/>
          <w:szCs w:val="24"/>
        </w:rPr>
        <w:t xml:space="preserve"> samples' as</w:t>
      </w:r>
      <w:r w:rsidRPr="00D97E2A">
        <w:rPr>
          <w:rFonts w:ascii="Times New Roman" w:hAnsi="Times New Roman" w:cs="Times New Roman"/>
          <w:sz w:val="24"/>
          <w:szCs w:val="24"/>
        </w:rPr>
        <w:t xml:space="preserve">h concentration varied from 9.93 to 16.71 </w:t>
      </w:r>
      <w:r w:rsidR="003B56E6" w:rsidRPr="00D97E2A">
        <w:rPr>
          <w:rFonts w:ascii="Times New Roman" w:hAnsi="Times New Roman" w:cs="Times New Roman"/>
          <w:sz w:val="24"/>
          <w:szCs w:val="24"/>
        </w:rPr>
        <w:t>%, with the 100% wheat flour biscuits</w:t>
      </w:r>
      <w:r w:rsidRPr="00D97E2A">
        <w:rPr>
          <w:rFonts w:ascii="Times New Roman" w:hAnsi="Times New Roman" w:cs="Times New Roman"/>
          <w:sz w:val="24"/>
          <w:szCs w:val="24"/>
        </w:rPr>
        <w:t xml:space="preserve"> having the lowest value at 9.93 </w:t>
      </w:r>
      <w:r w:rsidR="003B56E6" w:rsidRPr="00D97E2A">
        <w:rPr>
          <w:rFonts w:ascii="Times New Roman" w:hAnsi="Times New Roman" w:cs="Times New Roman"/>
          <w:sz w:val="24"/>
          <w:szCs w:val="24"/>
        </w:rPr>
        <w:t xml:space="preserve">%. For biscuits made from composite flour, the values above the 6.26 to 8.01% </w:t>
      </w:r>
      <w:proofErr w:type="spellStart"/>
      <w:r w:rsidR="003B56E6" w:rsidRPr="00D97E2A">
        <w:rPr>
          <w:rFonts w:ascii="Times New Roman" w:hAnsi="Times New Roman" w:cs="Times New Roman"/>
          <w:sz w:val="24"/>
          <w:szCs w:val="24"/>
        </w:rPr>
        <w:t>ash</w:t>
      </w:r>
      <w:proofErr w:type="spellEnd"/>
      <w:r w:rsidR="003B56E6" w:rsidRPr="00D97E2A">
        <w:rPr>
          <w:rFonts w:ascii="Times New Roman" w:hAnsi="Times New Roman" w:cs="Times New Roman"/>
          <w:sz w:val="24"/>
          <w:szCs w:val="24"/>
        </w:rPr>
        <w:t xml:space="preserve"> reported by Onuoha et al. (2025)</w:t>
      </w:r>
      <w:r w:rsidR="00121363" w:rsidRPr="00D97E2A">
        <w:rPr>
          <w:rFonts w:ascii="Times New Roman" w:hAnsi="Times New Roman" w:cs="Times New Roman"/>
          <w:sz w:val="24"/>
          <w:szCs w:val="24"/>
        </w:rPr>
        <w:t xml:space="preserve"> and also 3.73 to 3.99 % of biscuits reported by </w:t>
      </w:r>
      <w:proofErr w:type="spellStart"/>
      <w:r w:rsidR="00121363" w:rsidRPr="00D97E2A">
        <w:rPr>
          <w:rFonts w:ascii="Times New Roman" w:hAnsi="Times New Roman" w:cs="Times New Roman"/>
          <w:sz w:val="24"/>
          <w:szCs w:val="24"/>
        </w:rPr>
        <w:t>Emojorho</w:t>
      </w:r>
      <w:proofErr w:type="spellEnd"/>
      <w:r w:rsidR="00121363" w:rsidRPr="00D97E2A">
        <w:rPr>
          <w:rFonts w:ascii="Times New Roman" w:hAnsi="Times New Roman" w:cs="Times New Roman"/>
          <w:sz w:val="24"/>
          <w:szCs w:val="24"/>
        </w:rPr>
        <w:t xml:space="preserve"> et al. (2025) (3). </w:t>
      </w:r>
      <w:r w:rsidR="003B56E6" w:rsidRPr="00D97E2A">
        <w:rPr>
          <w:rFonts w:ascii="Times New Roman" w:hAnsi="Times New Roman" w:cs="Times New Roman"/>
          <w:sz w:val="24"/>
          <w:szCs w:val="24"/>
        </w:rPr>
        <w:t xml:space="preserve">Higher amounts of </w:t>
      </w:r>
      <w:r w:rsidRPr="00D97E2A">
        <w:rPr>
          <w:rFonts w:ascii="Times New Roman" w:hAnsi="Times New Roman" w:cs="Times New Roman"/>
          <w:sz w:val="24"/>
          <w:szCs w:val="24"/>
        </w:rPr>
        <w:t>pigeon pea</w:t>
      </w:r>
      <w:r w:rsidR="003B56E6" w:rsidRPr="00D97E2A">
        <w:rPr>
          <w:rFonts w:ascii="Times New Roman" w:hAnsi="Times New Roman" w:cs="Times New Roman"/>
          <w:sz w:val="24"/>
          <w:szCs w:val="24"/>
        </w:rPr>
        <w:t xml:space="preserve"> and </w:t>
      </w:r>
      <w:r w:rsidRPr="00D97E2A">
        <w:rPr>
          <w:rFonts w:ascii="Times New Roman" w:hAnsi="Times New Roman" w:cs="Times New Roman"/>
          <w:sz w:val="24"/>
          <w:szCs w:val="24"/>
        </w:rPr>
        <w:t>millet flour</w:t>
      </w:r>
      <w:r w:rsidR="003B56E6" w:rsidRPr="00D97E2A">
        <w:rPr>
          <w:rFonts w:ascii="Times New Roman" w:hAnsi="Times New Roman" w:cs="Times New Roman"/>
          <w:sz w:val="24"/>
          <w:szCs w:val="24"/>
        </w:rPr>
        <w:t xml:space="preserve"> led to a considerable increase i</w:t>
      </w:r>
      <w:r w:rsidRPr="00D97E2A">
        <w:rPr>
          <w:rFonts w:ascii="Times New Roman" w:hAnsi="Times New Roman" w:cs="Times New Roman"/>
          <w:sz w:val="24"/>
          <w:szCs w:val="24"/>
        </w:rPr>
        <w:t>n the ash levels in the bread. Compared to bread</w:t>
      </w:r>
      <w:r w:rsidR="003B56E6" w:rsidRPr="00D97E2A">
        <w:rPr>
          <w:rFonts w:ascii="Times New Roman" w:hAnsi="Times New Roman" w:cs="Times New Roman"/>
          <w:sz w:val="24"/>
          <w:szCs w:val="24"/>
        </w:rPr>
        <w:t xml:space="preserve"> made with 100% wheat flour, </w:t>
      </w:r>
      <w:r w:rsidRPr="00D97E2A">
        <w:rPr>
          <w:rFonts w:ascii="Times New Roman" w:hAnsi="Times New Roman" w:cs="Times New Roman"/>
          <w:sz w:val="24"/>
          <w:szCs w:val="24"/>
        </w:rPr>
        <w:t>pigeon pea and millet</w:t>
      </w:r>
      <w:r w:rsidR="003B56E6" w:rsidRPr="00D97E2A">
        <w:rPr>
          <w:rFonts w:ascii="Times New Roman" w:hAnsi="Times New Roman" w:cs="Times New Roman"/>
          <w:sz w:val="24"/>
          <w:szCs w:val="24"/>
        </w:rPr>
        <w:t xml:space="preserve"> flour substitution produced significantly higher ash concentrations; the formulation with 50% </w:t>
      </w:r>
      <w:r w:rsidRPr="00D97E2A">
        <w:rPr>
          <w:rFonts w:ascii="Times New Roman" w:hAnsi="Times New Roman" w:cs="Times New Roman"/>
          <w:sz w:val="24"/>
          <w:szCs w:val="24"/>
        </w:rPr>
        <w:t>millet</w:t>
      </w:r>
      <w:r w:rsidR="003B56E6" w:rsidRPr="00D97E2A">
        <w:rPr>
          <w:rFonts w:ascii="Times New Roman" w:hAnsi="Times New Roman" w:cs="Times New Roman"/>
          <w:sz w:val="24"/>
          <w:szCs w:val="24"/>
        </w:rPr>
        <w:t xml:space="preserve"> flo</w:t>
      </w:r>
      <w:r w:rsidRPr="00D97E2A">
        <w:rPr>
          <w:rFonts w:ascii="Times New Roman" w:hAnsi="Times New Roman" w:cs="Times New Roman"/>
          <w:sz w:val="24"/>
          <w:szCs w:val="24"/>
        </w:rPr>
        <w:t xml:space="preserve">ur had the highest value at 16.71 </w:t>
      </w:r>
      <w:r w:rsidR="003B56E6" w:rsidRPr="00D97E2A">
        <w:rPr>
          <w:rFonts w:ascii="Times New Roman" w:hAnsi="Times New Roman" w:cs="Times New Roman"/>
          <w:sz w:val="24"/>
          <w:szCs w:val="24"/>
        </w:rPr>
        <w:t>%.</w:t>
      </w:r>
    </w:p>
    <w:p w14:paraId="315B6672" w14:textId="77777777" w:rsidR="003B56E6" w:rsidRPr="00D97E2A" w:rsidRDefault="003B56E6" w:rsidP="00B83F28">
      <w:pPr>
        <w:spacing w:line="360" w:lineRule="auto"/>
        <w:jc w:val="both"/>
        <w:rPr>
          <w:rFonts w:ascii="Times New Roman" w:hAnsi="Times New Roman" w:cs="Times New Roman"/>
          <w:sz w:val="24"/>
          <w:szCs w:val="24"/>
        </w:rPr>
      </w:pPr>
      <w:r w:rsidRPr="00D97E2A">
        <w:rPr>
          <w:rFonts w:ascii="Times New Roman" w:hAnsi="Times New Roman" w:cs="Times New Roman"/>
          <w:sz w:val="24"/>
          <w:szCs w:val="24"/>
        </w:rPr>
        <w:t xml:space="preserve">The bread samples' moisture content varied from to 3.29 to 3.94 %, with the bread made with 50% millet flour having the lowest value at 3.29 %. The results were marginally less than the 6.25 to 14.26 percent reported by </w:t>
      </w:r>
      <w:proofErr w:type="spellStart"/>
      <w:r w:rsidRPr="00D97E2A">
        <w:rPr>
          <w:rFonts w:ascii="Times New Roman" w:hAnsi="Times New Roman" w:cs="Times New Roman"/>
          <w:sz w:val="24"/>
          <w:szCs w:val="24"/>
        </w:rPr>
        <w:t>Emojorho</w:t>
      </w:r>
      <w:proofErr w:type="spellEnd"/>
      <w:r w:rsidRPr="00D97E2A">
        <w:rPr>
          <w:rFonts w:ascii="Times New Roman" w:hAnsi="Times New Roman" w:cs="Times New Roman"/>
          <w:sz w:val="24"/>
          <w:szCs w:val="24"/>
        </w:rPr>
        <w:t xml:space="preserve"> et al. (2025a) for biscuits made with sorghum and Bambara groundnut composite flour. </w:t>
      </w:r>
      <w:r w:rsidR="00121363" w:rsidRPr="00D97E2A">
        <w:rPr>
          <w:rFonts w:ascii="Times New Roman" w:hAnsi="Times New Roman" w:cs="Times New Roman"/>
          <w:sz w:val="24"/>
          <w:szCs w:val="24"/>
        </w:rPr>
        <w:t xml:space="preserve">The values were also lesser than 2.48 to 19.22 % of composite flours and biscuits under storage as reported by </w:t>
      </w:r>
      <w:proofErr w:type="spellStart"/>
      <w:r w:rsidR="00121363" w:rsidRPr="00D97E2A">
        <w:rPr>
          <w:rFonts w:ascii="Times New Roman" w:hAnsi="Times New Roman" w:cs="Times New Roman"/>
          <w:sz w:val="24"/>
          <w:szCs w:val="24"/>
        </w:rPr>
        <w:t>Emojorho</w:t>
      </w:r>
      <w:proofErr w:type="spellEnd"/>
      <w:r w:rsidR="00121363" w:rsidRPr="00D97E2A">
        <w:rPr>
          <w:rFonts w:ascii="Times New Roman" w:hAnsi="Times New Roman" w:cs="Times New Roman"/>
          <w:sz w:val="24"/>
          <w:szCs w:val="24"/>
        </w:rPr>
        <w:t xml:space="preserve"> et al. (2025</w:t>
      </w:r>
      <w:r w:rsidR="00CD2637" w:rsidRPr="00D97E2A">
        <w:rPr>
          <w:rFonts w:ascii="Times New Roman" w:hAnsi="Times New Roman" w:cs="Times New Roman"/>
          <w:sz w:val="24"/>
          <w:szCs w:val="24"/>
        </w:rPr>
        <w:t xml:space="preserve"> c</w:t>
      </w:r>
      <w:r w:rsidR="00121363" w:rsidRPr="00D97E2A">
        <w:rPr>
          <w:rFonts w:ascii="Times New Roman" w:hAnsi="Times New Roman" w:cs="Times New Roman"/>
          <w:sz w:val="24"/>
          <w:szCs w:val="24"/>
        </w:rPr>
        <w:t xml:space="preserve">). </w:t>
      </w:r>
      <w:r w:rsidRPr="00D97E2A">
        <w:rPr>
          <w:rFonts w:ascii="Times New Roman" w:hAnsi="Times New Roman" w:cs="Times New Roman"/>
          <w:sz w:val="24"/>
          <w:szCs w:val="24"/>
        </w:rPr>
        <w:t>Notably, bread made with 50% millet flour had the highest moisture content (3.98%).</w:t>
      </w:r>
    </w:p>
    <w:p w14:paraId="1A75FB02" w14:textId="77777777" w:rsidR="00B83F28" w:rsidRPr="00D97E2A" w:rsidRDefault="00B83F28" w:rsidP="00B83F28">
      <w:pPr>
        <w:spacing w:line="360" w:lineRule="auto"/>
        <w:jc w:val="both"/>
        <w:rPr>
          <w:rFonts w:ascii="Times New Roman" w:hAnsi="Times New Roman" w:cs="Times New Roman"/>
          <w:sz w:val="24"/>
          <w:szCs w:val="24"/>
        </w:rPr>
      </w:pPr>
      <w:r w:rsidRPr="00D97E2A">
        <w:rPr>
          <w:rFonts w:ascii="Times New Roman" w:hAnsi="Times New Roman" w:cs="Times New Roman"/>
          <w:sz w:val="24"/>
          <w:szCs w:val="24"/>
        </w:rPr>
        <w:t xml:space="preserve">The bread samples' fat content varied from 5.23 to 7.73 percent, with bread made with 50% pigeon pea flour </w:t>
      </w:r>
      <w:r w:rsidR="003B56E6" w:rsidRPr="00D97E2A">
        <w:rPr>
          <w:rFonts w:ascii="Times New Roman" w:hAnsi="Times New Roman" w:cs="Times New Roman"/>
          <w:sz w:val="24"/>
          <w:szCs w:val="24"/>
        </w:rPr>
        <w:t>having the highest value at 7.73</w:t>
      </w:r>
      <w:r w:rsidRPr="00D97E2A">
        <w:rPr>
          <w:rFonts w:ascii="Times New Roman" w:hAnsi="Times New Roman" w:cs="Times New Roman"/>
          <w:sz w:val="24"/>
          <w:szCs w:val="24"/>
        </w:rPr>
        <w:t xml:space="preserve"> percent. According to </w:t>
      </w:r>
      <w:proofErr w:type="spellStart"/>
      <w:r w:rsidRPr="00D97E2A">
        <w:rPr>
          <w:rFonts w:ascii="Times New Roman" w:hAnsi="Times New Roman" w:cs="Times New Roman"/>
          <w:sz w:val="24"/>
          <w:szCs w:val="24"/>
        </w:rPr>
        <w:t>Emojorho</w:t>
      </w:r>
      <w:proofErr w:type="spellEnd"/>
      <w:r w:rsidRPr="00D97E2A">
        <w:rPr>
          <w:rFonts w:ascii="Times New Roman" w:hAnsi="Times New Roman" w:cs="Times New Roman"/>
          <w:sz w:val="24"/>
          <w:szCs w:val="24"/>
        </w:rPr>
        <w:t xml:space="preserve"> et al. (2025b), the fat content of biscuits made with millet and soybean flour ranged from 7.81 to 9.56%. </w:t>
      </w:r>
      <w:r w:rsidR="00BA22B9" w:rsidRPr="00D97E2A">
        <w:rPr>
          <w:rFonts w:ascii="Times New Roman" w:hAnsi="Times New Roman" w:cs="Times New Roman"/>
          <w:sz w:val="24"/>
          <w:szCs w:val="24"/>
        </w:rPr>
        <w:t xml:space="preserve">The values were also lesser than 13.01 to 16. 23 % fat as reported by </w:t>
      </w:r>
      <w:proofErr w:type="spellStart"/>
      <w:r w:rsidR="00BA22B9" w:rsidRPr="00D97E2A">
        <w:rPr>
          <w:rFonts w:ascii="Times New Roman" w:hAnsi="Times New Roman" w:cs="Times New Roman"/>
          <w:sz w:val="24"/>
          <w:szCs w:val="24"/>
        </w:rPr>
        <w:t>Emojorho</w:t>
      </w:r>
      <w:proofErr w:type="spellEnd"/>
      <w:r w:rsidR="00BA22B9" w:rsidRPr="00D97E2A">
        <w:rPr>
          <w:rFonts w:ascii="Times New Roman" w:hAnsi="Times New Roman" w:cs="Times New Roman"/>
          <w:sz w:val="24"/>
          <w:szCs w:val="24"/>
        </w:rPr>
        <w:t xml:space="preserve"> et al. (2025</w:t>
      </w:r>
      <w:r w:rsidR="00CD2637" w:rsidRPr="00D97E2A">
        <w:rPr>
          <w:rFonts w:ascii="Times New Roman" w:hAnsi="Times New Roman" w:cs="Times New Roman"/>
          <w:sz w:val="24"/>
          <w:szCs w:val="24"/>
        </w:rPr>
        <w:t xml:space="preserve"> d</w:t>
      </w:r>
      <w:r w:rsidR="00BA22B9" w:rsidRPr="00D97E2A">
        <w:rPr>
          <w:rFonts w:ascii="Times New Roman" w:hAnsi="Times New Roman" w:cs="Times New Roman"/>
          <w:sz w:val="24"/>
          <w:szCs w:val="24"/>
        </w:rPr>
        <w:t xml:space="preserve">) (4) for biscuits produced from composite flour. </w:t>
      </w:r>
      <w:r w:rsidRPr="00D97E2A">
        <w:rPr>
          <w:rFonts w:ascii="Times New Roman" w:hAnsi="Times New Roman" w:cs="Times New Roman"/>
          <w:sz w:val="24"/>
          <w:szCs w:val="24"/>
        </w:rPr>
        <w:t xml:space="preserve">Higher amounts of </w:t>
      </w:r>
      <w:r w:rsidR="003B56E6" w:rsidRPr="00D97E2A">
        <w:rPr>
          <w:rFonts w:ascii="Times New Roman" w:hAnsi="Times New Roman" w:cs="Times New Roman"/>
          <w:sz w:val="24"/>
          <w:szCs w:val="24"/>
        </w:rPr>
        <w:t>pigeon pea</w:t>
      </w:r>
      <w:r w:rsidRPr="00D97E2A">
        <w:rPr>
          <w:rFonts w:ascii="Times New Roman" w:hAnsi="Times New Roman" w:cs="Times New Roman"/>
          <w:sz w:val="24"/>
          <w:szCs w:val="24"/>
        </w:rPr>
        <w:t xml:space="preserve"> </w:t>
      </w:r>
      <w:r w:rsidR="003B56E6" w:rsidRPr="00D97E2A">
        <w:rPr>
          <w:rFonts w:ascii="Times New Roman" w:hAnsi="Times New Roman" w:cs="Times New Roman"/>
          <w:sz w:val="24"/>
          <w:szCs w:val="24"/>
        </w:rPr>
        <w:t xml:space="preserve">and millet </w:t>
      </w:r>
      <w:r w:rsidRPr="00D97E2A">
        <w:rPr>
          <w:rFonts w:ascii="Times New Roman" w:hAnsi="Times New Roman" w:cs="Times New Roman"/>
          <w:sz w:val="24"/>
          <w:szCs w:val="24"/>
        </w:rPr>
        <w:t>flour</w:t>
      </w:r>
      <w:r w:rsidR="003B56E6" w:rsidRPr="00D97E2A">
        <w:rPr>
          <w:rFonts w:ascii="Times New Roman" w:hAnsi="Times New Roman" w:cs="Times New Roman"/>
          <w:sz w:val="24"/>
          <w:szCs w:val="24"/>
        </w:rPr>
        <w:t>s</w:t>
      </w:r>
      <w:r w:rsidRPr="00D97E2A">
        <w:rPr>
          <w:rFonts w:ascii="Times New Roman" w:hAnsi="Times New Roman" w:cs="Times New Roman"/>
          <w:sz w:val="24"/>
          <w:szCs w:val="24"/>
        </w:rPr>
        <w:t xml:space="preserve"> </w:t>
      </w:r>
      <w:r w:rsidR="003B56E6" w:rsidRPr="00D97E2A">
        <w:rPr>
          <w:rFonts w:ascii="Times New Roman" w:hAnsi="Times New Roman" w:cs="Times New Roman"/>
          <w:sz w:val="24"/>
          <w:szCs w:val="24"/>
        </w:rPr>
        <w:t>considerably raised the bread</w:t>
      </w:r>
      <w:r w:rsidRPr="00D97E2A">
        <w:rPr>
          <w:rFonts w:ascii="Times New Roman" w:hAnsi="Times New Roman" w:cs="Times New Roman"/>
          <w:sz w:val="24"/>
          <w:szCs w:val="24"/>
        </w:rPr>
        <w:t>' fat content, Int</w:t>
      </w:r>
      <w:r w:rsidR="003B56E6" w:rsidRPr="00D97E2A">
        <w:rPr>
          <w:rFonts w:ascii="Times New Roman" w:hAnsi="Times New Roman" w:cs="Times New Roman"/>
          <w:sz w:val="24"/>
          <w:szCs w:val="24"/>
        </w:rPr>
        <w:t>erestingly, compared to bread made with 100% wheat flour</w:t>
      </w:r>
      <w:r w:rsidRPr="00D97E2A">
        <w:rPr>
          <w:rFonts w:ascii="Times New Roman" w:hAnsi="Times New Roman" w:cs="Times New Roman"/>
          <w:sz w:val="24"/>
          <w:szCs w:val="24"/>
        </w:rPr>
        <w:t xml:space="preserve">, those made with </w:t>
      </w:r>
      <w:r w:rsidR="003B56E6" w:rsidRPr="00D97E2A">
        <w:rPr>
          <w:rFonts w:ascii="Times New Roman" w:hAnsi="Times New Roman" w:cs="Times New Roman"/>
          <w:sz w:val="24"/>
          <w:szCs w:val="24"/>
        </w:rPr>
        <w:t>pigeon pea and millet</w:t>
      </w:r>
      <w:r w:rsidRPr="00D97E2A">
        <w:rPr>
          <w:rFonts w:ascii="Times New Roman" w:hAnsi="Times New Roman" w:cs="Times New Roman"/>
          <w:sz w:val="24"/>
          <w:szCs w:val="24"/>
        </w:rPr>
        <w:t xml:space="preserve"> flour substitute had higher fat concentrations.</w:t>
      </w:r>
    </w:p>
    <w:p w14:paraId="3B2B3C2A" w14:textId="77777777" w:rsidR="00B83F28" w:rsidRPr="00D97E2A" w:rsidRDefault="00B83F28" w:rsidP="00216D1D">
      <w:pPr>
        <w:rPr>
          <w:rFonts w:ascii="Times New Roman" w:hAnsi="Times New Roman" w:cs="Times New Roman"/>
          <w:sz w:val="24"/>
          <w:szCs w:val="24"/>
        </w:rPr>
      </w:pPr>
    </w:p>
    <w:p w14:paraId="04AFF931" w14:textId="77777777" w:rsidR="004D606E" w:rsidRPr="00D97E2A" w:rsidRDefault="00B83F28" w:rsidP="004D606E">
      <w:pPr>
        <w:spacing w:line="360" w:lineRule="auto"/>
        <w:jc w:val="both"/>
        <w:rPr>
          <w:rFonts w:ascii="Times New Roman" w:hAnsi="Times New Roman" w:cs="Times New Roman"/>
          <w:sz w:val="24"/>
          <w:szCs w:val="24"/>
        </w:rPr>
      </w:pPr>
      <w:r w:rsidRPr="00D97E2A">
        <w:rPr>
          <w:rFonts w:ascii="Times New Roman" w:hAnsi="Times New Roman" w:cs="Times New Roman"/>
          <w:sz w:val="24"/>
          <w:szCs w:val="24"/>
        </w:rPr>
        <w:t>The bread</w:t>
      </w:r>
      <w:r w:rsidR="004D606E" w:rsidRPr="00D97E2A">
        <w:rPr>
          <w:rFonts w:ascii="Times New Roman" w:hAnsi="Times New Roman" w:cs="Times New Roman"/>
          <w:sz w:val="24"/>
          <w:szCs w:val="24"/>
        </w:rPr>
        <w:t xml:space="preserve"> samples</w:t>
      </w:r>
      <w:r w:rsidRPr="00D97E2A">
        <w:rPr>
          <w:rFonts w:ascii="Times New Roman" w:hAnsi="Times New Roman" w:cs="Times New Roman"/>
          <w:sz w:val="24"/>
          <w:szCs w:val="24"/>
        </w:rPr>
        <w:t>' fiber content varied from 1.42 to 1.64 percent, with the bread</w:t>
      </w:r>
      <w:r w:rsidR="004D606E" w:rsidRPr="00D97E2A">
        <w:rPr>
          <w:rFonts w:ascii="Times New Roman" w:hAnsi="Times New Roman" w:cs="Times New Roman"/>
          <w:sz w:val="24"/>
          <w:szCs w:val="24"/>
        </w:rPr>
        <w:t xml:space="preserve"> made entirely of wheat flour</w:t>
      </w:r>
      <w:r w:rsidRPr="00D97E2A">
        <w:rPr>
          <w:rFonts w:ascii="Times New Roman" w:hAnsi="Times New Roman" w:cs="Times New Roman"/>
          <w:sz w:val="24"/>
          <w:szCs w:val="24"/>
        </w:rPr>
        <w:t xml:space="preserve"> having the lowest value at 1.42</w:t>
      </w:r>
      <w:r w:rsidR="004D606E" w:rsidRPr="00D97E2A">
        <w:rPr>
          <w:rFonts w:ascii="Times New Roman" w:hAnsi="Times New Roman" w:cs="Times New Roman"/>
          <w:sz w:val="24"/>
          <w:szCs w:val="24"/>
        </w:rPr>
        <w:t xml:space="preserve"> percent. The results were comparable to the 0.80 to 2.33% reported by </w:t>
      </w:r>
      <w:proofErr w:type="spellStart"/>
      <w:r w:rsidR="004D606E" w:rsidRPr="00D97E2A">
        <w:rPr>
          <w:rFonts w:ascii="Times New Roman" w:hAnsi="Times New Roman" w:cs="Times New Roman"/>
          <w:sz w:val="24"/>
          <w:szCs w:val="24"/>
        </w:rPr>
        <w:t>Emojorho</w:t>
      </w:r>
      <w:proofErr w:type="spellEnd"/>
      <w:r w:rsidR="004D606E" w:rsidRPr="00D97E2A">
        <w:rPr>
          <w:rFonts w:ascii="Times New Roman" w:hAnsi="Times New Roman" w:cs="Times New Roman"/>
          <w:sz w:val="24"/>
          <w:szCs w:val="24"/>
        </w:rPr>
        <w:t xml:space="preserve"> et al. (2025b) for biscuits made with a blend of wheat, millet, and soybean flour.</w:t>
      </w:r>
      <w:r w:rsidR="00BA22B9" w:rsidRPr="00D97E2A">
        <w:rPr>
          <w:rFonts w:ascii="Times New Roman" w:hAnsi="Times New Roman" w:cs="Times New Roman"/>
          <w:sz w:val="24"/>
          <w:szCs w:val="24"/>
        </w:rPr>
        <w:t xml:space="preserve"> The results were lesser than 1.01 to 3.03 % fiber reported by Onuoha et al. (2025) (5) for baked snacks produced from composite flours.</w:t>
      </w:r>
      <w:r w:rsidR="004D606E" w:rsidRPr="00D97E2A">
        <w:rPr>
          <w:rFonts w:ascii="Times New Roman" w:hAnsi="Times New Roman" w:cs="Times New Roman"/>
          <w:sz w:val="24"/>
          <w:szCs w:val="24"/>
        </w:rPr>
        <w:t xml:space="preserve"> Higher percentages of </w:t>
      </w:r>
      <w:r w:rsidRPr="00D97E2A">
        <w:rPr>
          <w:rFonts w:ascii="Times New Roman" w:hAnsi="Times New Roman" w:cs="Times New Roman"/>
          <w:sz w:val="24"/>
          <w:szCs w:val="24"/>
        </w:rPr>
        <w:t>pigeon pea and millet</w:t>
      </w:r>
      <w:r w:rsidR="004D606E" w:rsidRPr="00D97E2A">
        <w:rPr>
          <w:rFonts w:ascii="Times New Roman" w:hAnsi="Times New Roman" w:cs="Times New Roman"/>
          <w:sz w:val="24"/>
          <w:szCs w:val="24"/>
        </w:rPr>
        <w:t xml:space="preserve"> </w:t>
      </w:r>
      <w:r w:rsidR="004D606E" w:rsidRPr="00D97E2A">
        <w:rPr>
          <w:rFonts w:ascii="Times New Roman" w:hAnsi="Times New Roman" w:cs="Times New Roman"/>
          <w:sz w:val="24"/>
          <w:szCs w:val="24"/>
        </w:rPr>
        <w:lastRenderedPageBreak/>
        <w:t>flour</w:t>
      </w:r>
      <w:r w:rsidRPr="00D97E2A">
        <w:rPr>
          <w:rFonts w:ascii="Times New Roman" w:hAnsi="Times New Roman" w:cs="Times New Roman"/>
          <w:sz w:val="24"/>
          <w:szCs w:val="24"/>
        </w:rPr>
        <w:t>s</w:t>
      </w:r>
      <w:r w:rsidR="004D606E" w:rsidRPr="00D97E2A">
        <w:rPr>
          <w:rFonts w:ascii="Times New Roman" w:hAnsi="Times New Roman" w:cs="Times New Roman"/>
          <w:sz w:val="24"/>
          <w:szCs w:val="24"/>
        </w:rPr>
        <w:t xml:space="preserve"> led to a significant rise in the biscuits' fiber content. Compared to biscuits made with 100% wheat flour, </w:t>
      </w:r>
      <w:r w:rsidRPr="00D97E2A">
        <w:rPr>
          <w:rFonts w:ascii="Times New Roman" w:hAnsi="Times New Roman" w:cs="Times New Roman"/>
          <w:sz w:val="24"/>
          <w:szCs w:val="24"/>
        </w:rPr>
        <w:t>pigeon pea and millet</w:t>
      </w:r>
      <w:r w:rsidR="004D606E" w:rsidRPr="00D97E2A">
        <w:rPr>
          <w:rFonts w:ascii="Times New Roman" w:hAnsi="Times New Roman" w:cs="Times New Roman"/>
          <w:sz w:val="24"/>
          <w:szCs w:val="24"/>
        </w:rPr>
        <w:t xml:space="preserve"> flour substitution p</w:t>
      </w:r>
      <w:r w:rsidRPr="00D97E2A">
        <w:rPr>
          <w:rFonts w:ascii="Times New Roman" w:hAnsi="Times New Roman" w:cs="Times New Roman"/>
          <w:sz w:val="24"/>
          <w:szCs w:val="24"/>
        </w:rPr>
        <w:t>roduced significantly higher fiber</w:t>
      </w:r>
      <w:r w:rsidR="004D606E" w:rsidRPr="00D97E2A">
        <w:rPr>
          <w:rFonts w:ascii="Times New Roman" w:hAnsi="Times New Roman" w:cs="Times New Roman"/>
          <w:sz w:val="24"/>
          <w:szCs w:val="24"/>
        </w:rPr>
        <w:t xml:space="preserve"> concentrations; the formulation with 50% </w:t>
      </w:r>
      <w:r w:rsidRPr="00D97E2A">
        <w:rPr>
          <w:rFonts w:ascii="Times New Roman" w:hAnsi="Times New Roman" w:cs="Times New Roman"/>
          <w:sz w:val="24"/>
          <w:szCs w:val="24"/>
        </w:rPr>
        <w:t>millet</w:t>
      </w:r>
      <w:r w:rsidR="004D606E" w:rsidRPr="00D97E2A">
        <w:rPr>
          <w:rFonts w:ascii="Times New Roman" w:hAnsi="Times New Roman" w:cs="Times New Roman"/>
          <w:sz w:val="24"/>
          <w:szCs w:val="24"/>
        </w:rPr>
        <w:t xml:space="preserve"> flour had the highest v</w:t>
      </w:r>
      <w:r w:rsidRPr="00D97E2A">
        <w:rPr>
          <w:rFonts w:ascii="Times New Roman" w:hAnsi="Times New Roman" w:cs="Times New Roman"/>
          <w:sz w:val="24"/>
          <w:szCs w:val="24"/>
        </w:rPr>
        <w:t xml:space="preserve">alue at 1.42 </w:t>
      </w:r>
      <w:r w:rsidR="004D606E" w:rsidRPr="00D97E2A">
        <w:rPr>
          <w:rFonts w:ascii="Times New Roman" w:hAnsi="Times New Roman" w:cs="Times New Roman"/>
          <w:sz w:val="24"/>
          <w:szCs w:val="24"/>
        </w:rPr>
        <w:t>%.</w:t>
      </w:r>
    </w:p>
    <w:p w14:paraId="6DF78FC9" w14:textId="77777777" w:rsidR="00323922" w:rsidRPr="00D97E2A" w:rsidRDefault="004D606E" w:rsidP="000B4BA1">
      <w:pPr>
        <w:spacing w:line="360" w:lineRule="auto"/>
        <w:jc w:val="both"/>
        <w:rPr>
          <w:rFonts w:ascii="Times New Roman" w:hAnsi="Times New Roman" w:cs="Times New Roman"/>
          <w:sz w:val="24"/>
          <w:szCs w:val="24"/>
        </w:rPr>
      </w:pPr>
      <w:r w:rsidRPr="00D97E2A">
        <w:rPr>
          <w:rFonts w:ascii="Times New Roman" w:hAnsi="Times New Roman" w:cs="Times New Roman"/>
          <w:sz w:val="24"/>
          <w:szCs w:val="24"/>
        </w:rPr>
        <w:t>The bread</w:t>
      </w:r>
      <w:r w:rsidR="00323922" w:rsidRPr="00D97E2A">
        <w:rPr>
          <w:rFonts w:ascii="Times New Roman" w:hAnsi="Times New Roman" w:cs="Times New Roman"/>
          <w:sz w:val="24"/>
          <w:szCs w:val="24"/>
        </w:rPr>
        <w:t xml:space="preserve"> sampl</w:t>
      </w:r>
      <w:r w:rsidRPr="00D97E2A">
        <w:rPr>
          <w:rFonts w:ascii="Times New Roman" w:hAnsi="Times New Roman" w:cs="Times New Roman"/>
          <w:sz w:val="24"/>
          <w:szCs w:val="24"/>
        </w:rPr>
        <w:t>es' protein level varied from 9.89 to 13.44 %, with the bread</w:t>
      </w:r>
      <w:r w:rsidR="00323922" w:rsidRPr="00D97E2A">
        <w:rPr>
          <w:rFonts w:ascii="Times New Roman" w:hAnsi="Times New Roman" w:cs="Times New Roman"/>
          <w:sz w:val="24"/>
          <w:szCs w:val="24"/>
        </w:rPr>
        <w:t xml:space="preserve"> made with 50% </w:t>
      </w:r>
      <w:r w:rsidRPr="00D97E2A">
        <w:rPr>
          <w:rFonts w:ascii="Times New Roman" w:hAnsi="Times New Roman" w:cs="Times New Roman"/>
          <w:sz w:val="24"/>
          <w:szCs w:val="24"/>
        </w:rPr>
        <w:t>of pigeon pea</w:t>
      </w:r>
      <w:r w:rsidR="00BA22B9" w:rsidRPr="00D97E2A">
        <w:rPr>
          <w:rFonts w:ascii="Times New Roman" w:hAnsi="Times New Roman" w:cs="Times New Roman"/>
          <w:sz w:val="24"/>
          <w:szCs w:val="24"/>
        </w:rPr>
        <w:t xml:space="preserve"> </w:t>
      </w:r>
      <w:r w:rsidR="00323922" w:rsidRPr="00D97E2A">
        <w:rPr>
          <w:rFonts w:ascii="Times New Roman" w:hAnsi="Times New Roman" w:cs="Times New Roman"/>
          <w:sz w:val="24"/>
          <w:szCs w:val="24"/>
        </w:rPr>
        <w:t>flour ha</w:t>
      </w:r>
      <w:r w:rsidRPr="00D97E2A">
        <w:rPr>
          <w:rFonts w:ascii="Times New Roman" w:hAnsi="Times New Roman" w:cs="Times New Roman"/>
          <w:sz w:val="24"/>
          <w:szCs w:val="24"/>
        </w:rPr>
        <w:t xml:space="preserve">ving the highest value at 10.30 </w:t>
      </w:r>
      <w:r w:rsidR="00323922" w:rsidRPr="00D97E2A">
        <w:rPr>
          <w:rFonts w:ascii="Times New Roman" w:hAnsi="Times New Roman" w:cs="Times New Roman"/>
          <w:sz w:val="24"/>
          <w:szCs w:val="24"/>
        </w:rPr>
        <w:t xml:space="preserve">%. </w:t>
      </w:r>
      <w:r w:rsidR="003843B1" w:rsidRPr="00D97E2A">
        <w:rPr>
          <w:rFonts w:ascii="Times New Roman" w:hAnsi="Times New Roman" w:cs="Times New Roman"/>
          <w:sz w:val="24"/>
          <w:szCs w:val="24"/>
        </w:rPr>
        <w:t xml:space="preserve">The values were higher than 7.22 to10. 90 </w:t>
      </w:r>
      <w:r w:rsidR="00323922" w:rsidRPr="00D97E2A">
        <w:rPr>
          <w:rFonts w:ascii="Times New Roman" w:hAnsi="Times New Roman" w:cs="Times New Roman"/>
          <w:sz w:val="24"/>
          <w:szCs w:val="24"/>
        </w:rPr>
        <w:t xml:space="preserve">% protein reported by </w:t>
      </w:r>
      <w:r w:rsidR="003843B1" w:rsidRPr="00D97E2A">
        <w:rPr>
          <w:rFonts w:ascii="Times New Roman" w:hAnsi="Times New Roman" w:cs="Times New Roman"/>
          <w:sz w:val="24"/>
          <w:szCs w:val="24"/>
        </w:rPr>
        <w:t xml:space="preserve">Onuoha </w:t>
      </w:r>
      <w:r w:rsidR="00323922" w:rsidRPr="00D97E2A">
        <w:rPr>
          <w:rFonts w:ascii="Times New Roman" w:hAnsi="Times New Roman" w:cs="Times New Roman"/>
          <w:sz w:val="24"/>
          <w:szCs w:val="24"/>
        </w:rPr>
        <w:t xml:space="preserve">et al. (2025) for </w:t>
      </w:r>
      <w:r w:rsidR="003843B1" w:rsidRPr="00D97E2A">
        <w:rPr>
          <w:rFonts w:ascii="Times New Roman" w:hAnsi="Times New Roman" w:cs="Times New Roman"/>
          <w:sz w:val="24"/>
          <w:szCs w:val="24"/>
        </w:rPr>
        <w:t xml:space="preserve">baked </w:t>
      </w:r>
      <w:proofErr w:type="spellStart"/>
      <w:r w:rsidR="003843B1" w:rsidRPr="00D97E2A">
        <w:rPr>
          <w:rFonts w:ascii="Times New Roman" w:hAnsi="Times New Roman" w:cs="Times New Roman"/>
          <w:sz w:val="24"/>
          <w:szCs w:val="24"/>
        </w:rPr>
        <w:t>snaks</w:t>
      </w:r>
      <w:proofErr w:type="spellEnd"/>
      <w:r w:rsidR="00323922" w:rsidRPr="00D97E2A">
        <w:rPr>
          <w:rFonts w:ascii="Times New Roman" w:hAnsi="Times New Roman" w:cs="Times New Roman"/>
          <w:sz w:val="24"/>
          <w:szCs w:val="24"/>
        </w:rPr>
        <w:t xml:space="preserve"> made from composite flou</w:t>
      </w:r>
      <w:r w:rsidR="003843B1" w:rsidRPr="00D97E2A">
        <w:rPr>
          <w:rFonts w:ascii="Times New Roman" w:hAnsi="Times New Roman" w:cs="Times New Roman"/>
          <w:sz w:val="24"/>
          <w:szCs w:val="24"/>
        </w:rPr>
        <w:t xml:space="preserve">r, but similar to </w:t>
      </w:r>
      <w:r w:rsidR="00323922" w:rsidRPr="00D97E2A">
        <w:rPr>
          <w:rFonts w:ascii="Times New Roman" w:hAnsi="Times New Roman" w:cs="Times New Roman"/>
          <w:sz w:val="24"/>
          <w:szCs w:val="24"/>
        </w:rPr>
        <w:t xml:space="preserve"> than 10.41 to 14.26% protein re</w:t>
      </w:r>
      <w:r w:rsidR="003843B1" w:rsidRPr="00D97E2A">
        <w:rPr>
          <w:rFonts w:ascii="Times New Roman" w:hAnsi="Times New Roman" w:cs="Times New Roman"/>
          <w:sz w:val="24"/>
          <w:szCs w:val="24"/>
        </w:rPr>
        <w:t xml:space="preserve">ported by </w:t>
      </w:r>
      <w:proofErr w:type="spellStart"/>
      <w:r w:rsidR="003843B1" w:rsidRPr="00D97E2A">
        <w:rPr>
          <w:rFonts w:ascii="Times New Roman" w:hAnsi="Times New Roman" w:cs="Times New Roman"/>
          <w:sz w:val="24"/>
          <w:szCs w:val="24"/>
        </w:rPr>
        <w:t>Emojorho</w:t>
      </w:r>
      <w:proofErr w:type="spellEnd"/>
      <w:r w:rsidR="003843B1" w:rsidRPr="00D97E2A">
        <w:rPr>
          <w:rFonts w:ascii="Times New Roman" w:hAnsi="Times New Roman" w:cs="Times New Roman"/>
          <w:sz w:val="24"/>
          <w:szCs w:val="24"/>
        </w:rPr>
        <w:t xml:space="preserve"> et al. (2025</w:t>
      </w:r>
      <w:r w:rsidR="00323922" w:rsidRPr="00D97E2A">
        <w:rPr>
          <w:rFonts w:ascii="Times New Roman" w:hAnsi="Times New Roman" w:cs="Times New Roman"/>
          <w:sz w:val="24"/>
          <w:szCs w:val="24"/>
        </w:rPr>
        <w:t>)</w:t>
      </w:r>
      <w:r w:rsidR="003843B1" w:rsidRPr="00D97E2A">
        <w:rPr>
          <w:rFonts w:ascii="Times New Roman" w:hAnsi="Times New Roman" w:cs="Times New Roman"/>
          <w:sz w:val="24"/>
          <w:szCs w:val="24"/>
        </w:rPr>
        <w:t xml:space="preserve"> (4)</w:t>
      </w:r>
      <w:r w:rsidR="00323922" w:rsidRPr="00D97E2A">
        <w:rPr>
          <w:rFonts w:ascii="Times New Roman" w:hAnsi="Times New Roman" w:cs="Times New Roman"/>
          <w:sz w:val="24"/>
          <w:szCs w:val="24"/>
        </w:rPr>
        <w:t xml:space="preserve"> for biscuits made from composite flour of sorghum, </w:t>
      </w:r>
      <w:proofErr w:type="spellStart"/>
      <w:r w:rsidR="00323922" w:rsidRPr="00D97E2A">
        <w:rPr>
          <w:rFonts w:ascii="Times New Roman" w:hAnsi="Times New Roman" w:cs="Times New Roman"/>
          <w:sz w:val="24"/>
          <w:szCs w:val="24"/>
        </w:rPr>
        <w:t>bambara</w:t>
      </w:r>
      <w:proofErr w:type="spellEnd"/>
      <w:r w:rsidR="00323922" w:rsidRPr="00D97E2A">
        <w:rPr>
          <w:rFonts w:ascii="Times New Roman" w:hAnsi="Times New Roman" w:cs="Times New Roman"/>
          <w:sz w:val="24"/>
          <w:szCs w:val="24"/>
        </w:rPr>
        <w:t xml:space="preserve"> groundnut, and wheat</w:t>
      </w:r>
      <w:r w:rsidRPr="00D97E2A">
        <w:rPr>
          <w:rFonts w:ascii="Times New Roman" w:hAnsi="Times New Roman" w:cs="Times New Roman"/>
          <w:sz w:val="24"/>
          <w:szCs w:val="24"/>
        </w:rPr>
        <w:t xml:space="preserve"> flours. Higher amounts of pigeon pea</w:t>
      </w:r>
      <w:r w:rsidR="00323922" w:rsidRPr="00D97E2A">
        <w:rPr>
          <w:rFonts w:ascii="Times New Roman" w:hAnsi="Times New Roman" w:cs="Times New Roman"/>
          <w:sz w:val="24"/>
          <w:szCs w:val="24"/>
        </w:rPr>
        <w:t xml:space="preserve"> flour </w:t>
      </w:r>
      <w:r w:rsidRPr="00D97E2A">
        <w:rPr>
          <w:rFonts w:ascii="Times New Roman" w:hAnsi="Times New Roman" w:cs="Times New Roman"/>
          <w:sz w:val="24"/>
          <w:szCs w:val="24"/>
        </w:rPr>
        <w:t>considerably raised the bread</w:t>
      </w:r>
      <w:r w:rsidR="00323922" w:rsidRPr="00D97E2A">
        <w:rPr>
          <w:rFonts w:ascii="Times New Roman" w:hAnsi="Times New Roman" w:cs="Times New Roman"/>
          <w:sz w:val="24"/>
          <w:szCs w:val="24"/>
        </w:rPr>
        <w:t xml:space="preserve">' protein content, but higher amounts of </w:t>
      </w:r>
      <w:r w:rsidRPr="00D97E2A">
        <w:rPr>
          <w:rFonts w:ascii="Times New Roman" w:hAnsi="Times New Roman" w:cs="Times New Roman"/>
          <w:sz w:val="24"/>
          <w:szCs w:val="24"/>
        </w:rPr>
        <w:t>millet</w:t>
      </w:r>
      <w:r w:rsidR="00323922" w:rsidRPr="00D97E2A">
        <w:rPr>
          <w:rFonts w:ascii="Times New Roman" w:hAnsi="Times New Roman" w:cs="Times New Roman"/>
          <w:sz w:val="24"/>
          <w:szCs w:val="24"/>
        </w:rPr>
        <w:t xml:space="preserve"> flour resulted in a decrease. Compared to biscuits added with 100% wheat flour, </w:t>
      </w:r>
      <w:r w:rsidRPr="00D97E2A">
        <w:rPr>
          <w:rFonts w:ascii="Times New Roman" w:hAnsi="Times New Roman" w:cs="Times New Roman"/>
          <w:sz w:val="24"/>
          <w:szCs w:val="24"/>
        </w:rPr>
        <w:t>pigeon pea</w:t>
      </w:r>
      <w:r w:rsidR="00323922" w:rsidRPr="00D97E2A">
        <w:rPr>
          <w:rFonts w:ascii="Times New Roman" w:hAnsi="Times New Roman" w:cs="Times New Roman"/>
          <w:sz w:val="24"/>
          <w:szCs w:val="24"/>
        </w:rPr>
        <w:t xml:space="preserve"> flour substitution produced notably greater protein concentrations; </w:t>
      </w:r>
      <w:r w:rsidRPr="00D97E2A">
        <w:rPr>
          <w:rFonts w:ascii="Times New Roman" w:hAnsi="Times New Roman" w:cs="Times New Roman"/>
          <w:sz w:val="24"/>
          <w:szCs w:val="24"/>
        </w:rPr>
        <w:t xml:space="preserve">but </w:t>
      </w:r>
      <w:r w:rsidR="00323922" w:rsidRPr="00D97E2A">
        <w:rPr>
          <w:rFonts w:ascii="Times New Roman" w:hAnsi="Times New Roman" w:cs="Times New Roman"/>
          <w:sz w:val="24"/>
          <w:szCs w:val="24"/>
        </w:rPr>
        <w:t xml:space="preserve">the formulation with 50% </w:t>
      </w:r>
      <w:proofErr w:type="gramStart"/>
      <w:r w:rsidRPr="00D97E2A">
        <w:rPr>
          <w:rFonts w:ascii="Times New Roman" w:hAnsi="Times New Roman" w:cs="Times New Roman"/>
          <w:sz w:val="24"/>
          <w:szCs w:val="24"/>
        </w:rPr>
        <w:t>millet  flour</w:t>
      </w:r>
      <w:proofErr w:type="gramEnd"/>
      <w:r w:rsidRPr="00D97E2A">
        <w:rPr>
          <w:rFonts w:ascii="Times New Roman" w:hAnsi="Times New Roman" w:cs="Times New Roman"/>
          <w:sz w:val="24"/>
          <w:szCs w:val="24"/>
        </w:rPr>
        <w:t xml:space="preserve"> had the lowest</w:t>
      </w:r>
      <w:r w:rsidR="00323922" w:rsidRPr="00D97E2A">
        <w:rPr>
          <w:rFonts w:ascii="Times New Roman" w:hAnsi="Times New Roman" w:cs="Times New Roman"/>
          <w:sz w:val="24"/>
          <w:szCs w:val="24"/>
        </w:rPr>
        <w:t xml:space="preserve"> value at </w:t>
      </w:r>
      <w:r w:rsidRPr="00D97E2A">
        <w:rPr>
          <w:rFonts w:ascii="Times New Roman" w:hAnsi="Times New Roman" w:cs="Times New Roman"/>
          <w:sz w:val="24"/>
          <w:szCs w:val="24"/>
        </w:rPr>
        <w:t xml:space="preserve">9.86 </w:t>
      </w:r>
      <w:r w:rsidR="00323922" w:rsidRPr="00D97E2A">
        <w:rPr>
          <w:rFonts w:ascii="Times New Roman" w:hAnsi="Times New Roman" w:cs="Times New Roman"/>
          <w:sz w:val="24"/>
          <w:szCs w:val="24"/>
        </w:rPr>
        <w:t>%.</w:t>
      </w:r>
    </w:p>
    <w:p w14:paraId="4D53FAB2" w14:textId="77777777" w:rsidR="000B4BA1" w:rsidRPr="00D97E2A" w:rsidRDefault="008C5AD3" w:rsidP="000B4BA1">
      <w:pPr>
        <w:spacing w:line="360" w:lineRule="auto"/>
        <w:jc w:val="both"/>
        <w:rPr>
          <w:rFonts w:ascii="Times New Roman" w:hAnsi="Times New Roman" w:cs="Times New Roman"/>
          <w:sz w:val="24"/>
          <w:szCs w:val="24"/>
        </w:rPr>
      </w:pPr>
      <w:r w:rsidRPr="00D97E2A">
        <w:rPr>
          <w:rFonts w:ascii="Times New Roman" w:hAnsi="Times New Roman" w:cs="Times New Roman"/>
          <w:sz w:val="24"/>
          <w:szCs w:val="24"/>
        </w:rPr>
        <w:t>The bread samples' carbohydrate content varied from 55.94</w:t>
      </w:r>
      <w:r w:rsidR="000B4BA1" w:rsidRPr="00D97E2A">
        <w:rPr>
          <w:rFonts w:ascii="Times New Roman" w:hAnsi="Times New Roman" w:cs="Times New Roman"/>
          <w:sz w:val="24"/>
          <w:szCs w:val="24"/>
        </w:rPr>
        <w:t xml:space="preserve"> to 70.40%, with the bread made with 50% pigeon pea</w:t>
      </w:r>
      <w:r w:rsidRPr="00D97E2A">
        <w:rPr>
          <w:rFonts w:ascii="Times New Roman" w:hAnsi="Times New Roman" w:cs="Times New Roman"/>
          <w:sz w:val="24"/>
          <w:szCs w:val="24"/>
        </w:rPr>
        <w:t xml:space="preserve"> flo</w:t>
      </w:r>
      <w:r w:rsidR="000B4BA1" w:rsidRPr="00D97E2A">
        <w:rPr>
          <w:rFonts w:ascii="Times New Roman" w:hAnsi="Times New Roman" w:cs="Times New Roman"/>
          <w:sz w:val="24"/>
          <w:szCs w:val="24"/>
        </w:rPr>
        <w:t>ur having the lowest value at 55.94%. The results for bread</w:t>
      </w:r>
      <w:r w:rsidRPr="00D97E2A">
        <w:rPr>
          <w:rFonts w:ascii="Times New Roman" w:hAnsi="Times New Roman" w:cs="Times New Roman"/>
          <w:sz w:val="24"/>
          <w:szCs w:val="24"/>
        </w:rPr>
        <w:t xml:space="preserve"> made using composite flour were</w:t>
      </w:r>
      <w:r w:rsidR="003843B1" w:rsidRPr="00D97E2A">
        <w:rPr>
          <w:rFonts w:ascii="Times New Roman" w:hAnsi="Times New Roman" w:cs="Times New Roman"/>
          <w:sz w:val="24"/>
          <w:szCs w:val="24"/>
        </w:rPr>
        <w:t xml:space="preserve"> marginally lower than the 52.01</w:t>
      </w:r>
      <w:r w:rsidRPr="00D97E2A">
        <w:rPr>
          <w:rFonts w:ascii="Times New Roman" w:hAnsi="Times New Roman" w:cs="Times New Roman"/>
          <w:sz w:val="24"/>
          <w:szCs w:val="24"/>
        </w:rPr>
        <w:t xml:space="preserve"> to 59.82% reported by </w:t>
      </w:r>
      <w:proofErr w:type="spellStart"/>
      <w:r w:rsidRPr="00D97E2A">
        <w:rPr>
          <w:rFonts w:ascii="Times New Roman" w:hAnsi="Times New Roman" w:cs="Times New Roman"/>
          <w:sz w:val="24"/>
          <w:szCs w:val="24"/>
        </w:rPr>
        <w:t>Emojorho</w:t>
      </w:r>
      <w:proofErr w:type="spellEnd"/>
      <w:r w:rsidRPr="00D97E2A">
        <w:rPr>
          <w:rFonts w:ascii="Times New Roman" w:hAnsi="Times New Roman" w:cs="Times New Roman"/>
          <w:sz w:val="24"/>
          <w:szCs w:val="24"/>
        </w:rPr>
        <w:t xml:space="preserve"> et al. (2025a)</w:t>
      </w:r>
      <w:r w:rsidR="003843B1" w:rsidRPr="00D97E2A">
        <w:rPr>
          <w:rFonts w:ascii="Times New Roman" w:hAnsi="Times New Roman" w:cs="Times New Roman"/>
          <w:sz w:val="24"/>
          <w:szCs w:val="24"/>
        </w:rPr>
        <w:t xml:space="preserve"> 4</w:t>
      </w:r>
      <w:r w:rsidRPr="00D97E2A">
        <w:rPr>
          <w:rFonts w:ascii="Times New Roman" w:hAnsi="Times New Roman" w:cs="Times New Roman"/>
          <w:sz w:val="24"/>
          <w:szCs w:val="24"/>
        </w:rPr>
        <w:t xml:space="preserve">. </w:t>
      </w:r>
      <w:r w:rsidR="003843B1" w:rsidRPr="00D97E2A">
        <w:rPr>
          <w:rFonts w:ascii="Times New Roman" w:hAnsi="Times New Roman" w:cs="Times New Roman"/>
          <w:sz w:val="24"/>
          <w:szCs w:val="24"/>
        </w:rPr>
        <w:t xml:space="preserve">The results were also lower than 56.33 to 74.70 % reported by Chiedu et al. </w:t>
      </w:r>
      <w:r w:rsidR="00E84FEC" w:rsidRPr="00D97E2A">
        <w:rPr>
          <w:rFonts w:ascii="Times New Roman" w:hAnsi="Times New Roman" w:cs="Times New Roman"/>
          <w:sz w:val="24"/>
          <w:szCs w:val="24"/>
        </w:rPr>
        <w:t xml:space="preserve">(2023) for composite flour. </w:t>
      </w:r>
      <w:r w:rsidRPr="00D97E2A">
        <w:rPr>
          <w:rFonts w:ascii="Times New Roman" w:hAnsi="Times New Roman" w:cs="Times New Roman"/>
          <w:sz w:val="24"/>
          <w:szCs w:val="24"/>
        </w:rPr>
        <w:t xml:space="preserve">Higher amounts of </w:t>
      </w:r>
      <w:r w:rsidR="000B4BA1" w:rsidRPr="00D97E2A">
        <w:rPr>
          <w:rFonts w:ascii="Times New Roman" w:hAnsi="Times New Roman" w:cs="Times New Roman"/>
          <w:sz w:val="24"/>
          <w:szCs w:val="24"/>
        </w:rPr>
        <w:t xml:space="preserve">pigeon pea and millet </w:t>
      </w:r>
      <w:r w:rsidRPr="00D97E2A">
        <w:rPr>
          <w:rFonts w:ascii="Times New Roman" w:hAnsi="Times New Roman" w:cs="Times New Roman"/>
          <w:sz w:val="24"/>
          <w:szCs w:val="24"/>
        </w:rPr>
        <w:t>flour</w:t>
      </w:r>
      <w:r w:rsidR="000B4BA1" w:rsidRPr="00D97E2A">
        <w:rPr>
          <w:rFonts w:ascii="Times New Roman" w:hAnsi="Times New Roman" w:cs="Times New Roman"/>
          <w:sz w:val="24"/>
          <w:szCs w:val="24"/>
        </w:rPr>
        <w:t xml:space="preserve">s caused the bread' carbohydrate content to decrease noticeably. Significantly, bread made with pigeon pea were lower than millet flour bread. </w:t>
      </w:r>
    </w:p>
    <w:p w14:paraId="29C54F10" w14:textId="77777777" w:rsidR="00A640F8" w:rsidRPr="00D97E2A" w:rsidRDefault="00A640F8" w:rsidP="00A640F8">
      <w:pPr>
        <w:rPr>
          <w:rFonts w:ascii="Times New Roman" w:eastAsia="Calibri" w:hAnsi="Times New Roman" w:cs="Times New Roman"/>
          <w:b/>
        </w:rPr>
      </w:pPr>
      <w:r w:rsidRPr="00D97E2A">
        <w:rPr>
          <w:rFonts w:ascii="Times New Roman" w:eastAsia="Calibri" w:hAnsi="Times New Roman" w:cs="Times New Roman"/>
          <w:b/>
        </w:rPr>
        <w:t>3.2 Phytochemical concentration of bread produced from blends of wheat, pigeon pea and millet flour</w:t>
      </w:r>
    </w:p>
    <w:p w14:paraId="1176EED5" w14:textId="5DFFED49" w:rsidR="00A640F8" w:rsidRPr="00D97E2A" w:rsidRDefault="00A640F8" w:rsidP="00A640F8">
      <w:pPr>
        <w:rPr>
          <w:rFonts w:ascii="Times New Roman" w:eastAsia="Calibri" w:hAnsi="Times New Roman" w:cs="Times New Roman"/>
          <w:b/>
        </w:rPr>
      </w:pPr>
      <w:r w:rsidRPr="00D97E2A">
        <w:rPr>
          <w:rFonts w:ascii="Times New Roman" w:eastAsia="Calibri" w:hAnsi="Times New Roman" w:cs="Times New Roman"/>
          <w:b/>
        </w:rPr>
        <w:t xml:space="preserve">Table </w:t>
      </w:r>
      <w:r w:rsidR="009D1331">
        <w:rPr>
          <w:rFonts w:ascii="Times New Roman" w:eastAsia="Calibri" w:hAnsi="Times New Roman" w:cs="Times New Roman"/>
          <w:b/>
        </w:rPr>
        <w:t>3</w:t>
      </w:r>
      <w:r w:rsidRPr="00D97E2A">
        <w:rPr>
          <w:rFonts w:ascii="Times New Roman" w:eastAsia="Calibri" w:hAnsi="Times New Roman" w:cs="Times New Roman"/>
          <w:b/>
        </w:rPr>
        <w:t>: Phytochemical concentration of bread produced from blends of wheat, pigeon pea and millet flour (mg/100g)</w:t>
      </w:r>
    </w:p>
    <w:p w14:paraId="1AB528F0" w14:textId="123C14CC" w:rsidR="00216D1D" w:rsidRPr="00D97E2A" w:rsidRDefault="00A640F8" w:rsidP="00216D1D">
      <w:pPr>
        <w:rPr>
          <w:rFonts w:ascii="Times New Roman" w:eastAsia="Calibri" w:hAnsi="Times New Roman" w:cs="Times New Roman"/>
        </w:rPr>
      </w:pPr>
      <w:r w:rsidRPr="00D97E2A">
        <w:rPr>
          <w:rFonts w:ascii="Times New Roman" w:eastAsia="Calibri" w:hAnsi="Times New Roman" w:cs="Times New Roman"/>
        </w:rPr>
        <w:t xml:space="preserve">The phytochemical composition of the bread samples </w:t>
      </w:r>
      <w:proofErr w:type="gramStart"/>
      <w:r w:rsidRPr="00D97E2A">
        <w:rPr>
          <w:rFonts w:ascii="Times New Roman" w:eastAsia="Calibri" w:hAnsi="Times New Roman" w:cs="Times New Roman"/>
        </w:rPr>
        <w:t>are</w:t>
      </w:r>
      <w:proofErr w:type="gramEnd"/>
      <w:r w:rsidRPr="00D97E2A">
        <w:rPr>
          <w:rFonts w:ascii="Times New Roman" w:eastAsia="Calibri" w:hAnsi="Times New Roman" w:cs="Times New Roman"/>
        </w:rPr>
        <w:t xml:space="preserve"> shown in table </w:t>
      </w:r>
      <w:r w:rsidR="006A5183">
        <w:rPr>
          <w:rFonts w:ascii="Times New Roman" w:eastAsia="Calibri" w:hAnsi="Times New Roman" w:cs="Times New Roman"/>
        </w:rPr>
        <w:t>3</w:t>
      </w:r>
      <w:r w:rsidRPr="00D97E2A">
        <w:rPr>
          <w:rFonts w:ascii="Times New Roman" w:eastAsia="Calibri" w:hAnsi="Times New Roman" w:cs="Times New Roman"/>
        </w:rPr>
        <w:t>.</w:t>
      </w:r>
    </w:p>
    <w:tbl>
      <w:tblPr>
        <w:tblW w:w="5000" w:type="pct"/>
        <w:tblLook w:val="04A0" w:firstRow="1" w:lastRow="0" w:firstColumn="1" w:lastColumn="0" w:noHBand="0" w:noVBand="1"/>
      </w:tblPr>
      <w:tblGrid>
        <w:gridCol w:w="1433"/>
        <w:gridCol w:w="1604"/>
        <w:gridCol w:w="453"/>
        <w:gridCol w:w="1580"/>
        <w:gridCol w:w="335"/>
        <w:gridCol w:w="1945"/>
        <w:gridCol w:w="1675"/>
        <w:gridCol w:w="335"/>
      </w:tblGrid>
      <w:tr w:rsidR="00D97E2A" w:rsidRPr="00D97E2A" w14:paraId="13AE9B06" w14:textId="77777777" w:rsidTr="00637EB0">
        <w:trPr>
          <w:trHeight w:val="288"/>
        </w:trPr>
        <w:tc>
          <w:tcPr>
            <w:tcW w:w="765" w:type="pct"/>
            <w:tcBorders>
              <w:top w:val="single" w:sz="4" w:space="0" w:color="auto"/>
              <w:left w:val="nil"/>
              <w:bottom w:val="single" w:sz="4" w:space="0" w:color="auto"/>
              <w:right w:val="nil"/>
            </w:tcBorders>
            <w:noWrap/>
            <w:vAlign w:val="bottom"/>
            <w:hideMark/>
          </w:tcPr>
          <w:p w14:paraId="32F04492"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SAMPLE</w:t>
            </w:r>
          </w:p>
        </w:tc>
        <w:tc>
          <w:tcPr>
            <w:tcW w:w="857" w:type="pct"/>
            <w:tcBorders>
              <w:top w:val="single" w:sz="4" w:space="0" w:color="auto"/>
              <w:left w:val="nil"/>
              <w:bottom w:val="single" w:sz="4" w:space="0" w:color="auto"/>
              <w:right w:val="nil"/>
            </w:tcBorders>
            <w:noWrap/>
            <w:vAlign w:val="bottom"/>
            <w:hideMark/>
          </w:tcPr>
          <w:p w14:paraId="46837685"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TANIN</w:t>
            </w:r>
          </w:p>
        </w:tc>
        <w:tc>
          <w:tcPr>
            <w:tcW w:w="241" w:type="pct"/>
            <w:tcBorders>
              <w:top w:val="single" w:sz="4" w:space="0" w:color="auto"/>
              <w:left w:val="nil"/>
              <w:bottom w:val="single" w:sz="4" w:space="0" w:color="auto"/>
              <w:right w:val="nil"/>
            </w:tcBorders>
            <w:noWrap/>
            <w:vAlign w:val="bottom"/>
            <w:hideMark/>
          </w:tcPr>
          <w:p w14:paraId="3C66B238" w14:textId="77777777" w:rsidR="00216D1D" w:rsidRPr="00D97E2A" w:rsidRDefault="00216D1D" w:rsidP="00216D1D">
            <w:pPr>
              <w:rPr>
                <w:rFonts w:ascii="Times New Roman" w:hAnsi="Times New Roman" w:cs="Times New Roman"/>
                <w:sz w:val="24"/>
                <w:szCs w:val="24"/>
              </w:rPr>
            </w:pPr>
          </w:p>
        </w:tc>
        <w:tc>
          <w:tcPr>
            <w:tcW w:w="844" w:type="pct"/>
            <w:tcBorders>
              <w:top w:val="single" w:sz="4" w:space="0" w:color="auto"/>
              <w:left w:val="nil"/>
              <w:bottom w:val="single" w:sz="4" w:space="0" w:color="auto"/>
              <w:right w:val="nil"/>
            </w:tcBorders>
            <w:noWrap/>
            <w:vAlign w:val="bottom"/>
            <w:hideMark/>
          </w:tcPr>
          <w:p w14:paraId="4ACFE962"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SAPONIN</w:t>
            </w:r>
          </w:p>
        </w:tc>
        <w:tc>
          <w:tcPr>
            <w:tcW w:w="179" w:type="pct"/>
            <w:tcBorders>
              <w:top w:val="single" w:sz="4" w:space="0" w:color="auto"/>
              <w:left w:val="nil"/>
              <w:bottom w:val="single" w:sz="4" w:space="0" w:color="auto"/>
              <w:right w:val="nil"/>
            </w:tcBorders>
            <w:noWrap/>
            <w:vAlign w:val="bottom"/>
            <w:hideMark/>
          </w:tcPr>
          <w:p w14:paraId="253922AE" w14:textId="77777777" w:rsidR="00216D1D" w:rsidRPr="00D97E2A" w:rsidRDefault="00216D1D" w:rsidP="00216D1D">
            <w:pPr>
              <w:rPr>
                <w:rFonts w:ascii="Times New Roman" w:hAnsi="Times New Roman" w:cs="Times New Roman"/>
                <w:sz w:val="24"/>
                <w:szCs w:val="24"/>
              </w:rPr>
            </w:pPr>
          </w:p>
        </w:tc>
        <w:tc>
          <w:tcPr>
            <w:tcW w:w="1039" w:type="pct"/>
            <w:tcBorders>
              <w:top w:val="single" w:sz="4" w:space="0" w:color="auto"/>
              <w:left w:val="nil"/>
              <w:bottom w:val="single" w:sz="4" w:space="0" w:color="auto"/>
              <w:right w:val="nil"/>
            </w:tcBorders>
            <w:noWrap/>
            <w:vAlign w:val="bottom"/>
            <w:hideMark/>
          </w:tcPr>
          <w:p w14:paraId="1BF42B08"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FLAVONOID</w:t>
            </w:r>
          </w:p>
        </w:tc>
        <w:tc>
          <w:tcPr>
            <w:tcW w:w="895" w:type="pct"/>
            <w:tcBorders>
              <w:top w:val="single" w:sz="4" w:space="0" w:color="auto"/>
              <w:left w:val="nil"/>
              <w:bottom w:val="single" w:sz="4" w:space="0" w:color="auto"/>
              <w:right w:val="nil"/>
            </w:tcBorders>
            <w:noWrap/>
            <w:vAlign w:val="bottom"/>
            <w:hideMark/>
          </w:tcPr>
          <w:p w14:paraId="01237FC4"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ALKALOID</w:t>
            </w:r>
          </w:p>
        </w:tc>
        <w:tc>
          <w:tcPr>
            <w:tcW w:w="179" w:type="pct"/>
            <w:tcBorders>
              <w:top w:val="single" w:sz="4" w:space="0" w:color="auto"/>
              <w:left w:val="nil"/>
              <w:bottom w:val="single" w:sz="4" w:space="0" w:color="auto"/>
              <w:right w:val="nil"/>
            </w:tcBorders>
            <w:noWrap/>
            <w:vAlign w:val="bottom"/>
            <w:hideMark/>
          </w:tcPr>
          <w:p w14:paraId="49E93BF9" w14:textId="77777777" w:rsidR="00216D1D" w:rsidRPr="00D97E2A" w:rsidRDefault="00216D1D" w:rsidP="00216D1D">
            <w:pPr>
              <w:rPr>
                <w:rFonts w:ascii="Times New Roman" w:hAnsi="Times New Roman" w:cs="Times New Roman"/>
                <w:sz w:val="24"/>
                <w:szCs w:val="24"/>
              </w:rPr>
            </w:pPr>
          </w:p>
        </w:tc>
      </w:tr>
      <w:tr w:rsidR="00D97E2A" w:rsidRPr="00D97E2A" w14:paraId="7CE5010D" w14:textId="77777777" w:rsidTr="00637EB0">
        <w:trPr>
          <w:trHeight w:val="288"/>
        </w:trPr>
        <w:tc>
          <w:tcPr>
            <w:tcW w:w="765" w:type="pct"/>
            <w:tcBorders>
              <w:top w:val="single" w:sz="4" w:space="0" w:color="auto"/>
              <w:left w:val="nil"/>
              <w:bottom w:val="nil"/>
              <w:right w:val="nil"/>
            </w:tcBorders>
            <w:noWrap/>
            <w:vAlign w:val="bottom"/>
            <w:hideMark/>
          </w:tcPr>
          <w:p w14:paraId="2C7DF2C6" w14:textId="77777777" w:rsidR="00216D1D" w:rsidRPr="00D97E2A" w:rsidRDefault="0035314D" w:rsidP="00216D1D">
            <w:pPr>
              <w:rPr>
                <w:rFonts w:ascii="Times New Roman" w:hAnsi="Times New Roman" w:cs="Times New Roman"/>
                <w:sz w:val="24"/>
                <w:szCs w:val="24"/>
              </w:rPr>
            </w:pPr>
            <w:r w:rsidRPr="00D97E2A">
              <w:rPr>
                <w:rFonts w:ascii="Times New Roman" w:hAnsi="Times New Roman" w:cs="Times New Roman"/>
                <w:sz w:val="24"/>
                <w:szCs w:val="24"/>
              </w:rPr>
              <w:t>PB</w:t>
            </w:r>
            <w:r w:rsidR="006E034F" w:rsidRPr="00D97E2A">
              <w:rPr>
                <w:rFonts w:ascii="Times New Roman" w:hAnsi="Times New Roman" w:cs="Times New Roman"/>
                <w:sz w:val="24"/>
                <w:szCs w:val="24"/>
              </w:rPr>
              <w:t>:</w:t>
            </w:r>
            <w:r w:rsidRPr="00D97E2A">
              <w:rPr>
                <w:rFonts w:ascii="Times New Roman" w:hAnsi="Times New Roman" w:cs="Times New Roman"/>
                <w:sz w:val="24"/>
                <w:szCs w:val="24"/>
              </w:rPr>
              <w:t>25</w:t>
            </w:r>
          </w:p>
        </w:tc>
        <w:tc>
          <w:tcPr>
            <w:tcW w:w="1099" w:type="pct"/>
            <w:gridSpan w:val="2"/>
            <w:tcBorders>
              <w:top w:val="single" w:sz="4" w:space="0" w:color="auto"/>
              <w:left w:val="nil"/>
              <w:bottom w:val="nil"/>
              <w:right w:val="nil"/>
            </w:tcBorders>
            <w:noWrap/>
            <w:vAlign w:val="bottom"/>
            <w:hideMark/>
          </w:tcPr>
          <w:p w14:paraId="76D7553E"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17.66</w:t>
            </w:r>
            <w:r w:rsidRPr="00D97E2A">
              <w:rPr>
                <w:rFonts w:ascii="Times New Roman" w:hAnsi="Times New Roman" w:cs="Times New Roman"/>
                <w:sz w:val="24"/>
                <w:szCs w:val="24"/>
                <w:vertAlign w:val="superscript"/>
              </w:rPr>
              <w:t>c</w:t>
            </w:r>
            <w:r w:rsidRPr="00D97E2A">
              <w:rPr>
                <w:rFonts w:ascii="Times New Roman" w:hAnsi="Times New Roman" w:cs="Times New Roman"/>
                <w:sz w:val="24"/>
                <w:szCs w:val="24"/>
              </w:rPr>
              <w:t>±1.04</w:t>
            </w:r>
          </w:p>
        </w:tc>
        <w:tc>
          <w:tcPr>
            <w:tcW w:w="1023" w:type="pct"/>
            <w:gridSpan w:val="2"/>
            <w:tcBorders>
              <w:top w:val="single" w:sz="4" w:space="0" w:color="auto"/>
              <w:left w:val="nil"/>
              <w:bottom w:val="nil"/>
              <w:right w:val="nil"/>
            </w:tcBorders>
            <w:noWrap/>
            <w:vAlign w:val="bottom"/>
            <w:hideMark/>
          </w:tcPr>
          <w:p w14:paraId="3DEE1805"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2.89</w:t>
            </w:r>
            <w:r w:rsidR="003677DE">
              <w:rPr>
                <w:rFonts w:ascii="Times New Roman" w:hAnsi="Times New Roman" w:cs="Times New Roman"/>
                <w:sz w:val="24"/>
                <w:szCs w:val="24"/>
                <w:vertAlign w:val="superscript"/>
              </w:rPr>
              <w:t>c</w:t>
            </w:r>
            <w:r w:rsidRPr="00D97E2A">
              <w:rPr>
                <w:rFonts w:ascii="Times New Roman" w:hAnsi="Times New Roman" w:cs="Times New Roman"/>
                <w:sz w:val="24"/>
                <w:szCs w:val="24"/>
              </w:rPr>
              <w:t>±0.05</w:t>
            </w:r>
          </w:p>
        </w:tc>
        <w:tc>
          <w:tcPr>
            <w:tcW w:w="1039" w:type="pct"/>
            <w:tcBorders>
              <w:top w:val="single" w:sz="4" w:space="0" w:color="auto"/>
              <w:left w:val="nil"/>
              <w:bottom w:val="nil"/>
              <w:right w:val="nil"/>
            </w:tcBorders>
            <w:noWrap/>
            <w:vAlign w:val="bottom"/>
            <w:hideMark/>
          </w:tcPr>
          <w:p w14:paraId="721C5241"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7.49</w:t>
            </w:r>
            <w:r w:rsidRPr="00D97E2A">
              <w:rPr>
                <w:rFonts w:ascii="Times New Roman" w:hAnsi="Times New Roman" w:cs="Times New Roman"/>
                <w:sz w:val="24"/>
                <w:szCs w:val="24"/>
                <w:vertAlign w:val="superscript"/>
              </w:rPr>
              <w:t>b</w:t>
            </w:r>
            <w:r w:rsidRPr="00D97E2A">
              <w:rPr>
                <w:rFonts w:ascii="Times New Roman" w:hAnsi="Times New Roman" w:cs="Times New Roman"/>
                <w:sz w:val="24"/>
                <w:szCs w:val="24"/>
              </w:rPr>
              <w:t>±0.27</w:t>
            </w:r>
          </w:p>
        </w:tc>
        <w:tc>
          <w:tcPr>
            <w:tcW w:w="1074" w:type="pct"/>
            <w:gridSpan w:val="2"/>
            <w:tcBorders>
              <w:top w:val="single" w:sz="4" w:space="0" w:color="auto"/>
              <w:left w:val="nil"/>
              <w:bottom w:val="nil"/>
              <w:right w:val="nil"/>
            </w:tcBorders>
            <w:noWrap/>
            <w:vAlign w:val="bottom"/>
            <w:hideMark/>
          </w:tcPr>
          <w:p w14:paraId="438C6AAB" w14:textId="77777777" w:rsidR="00216D1D" w:rsidRPr="00D97E2A" w:rsidRDefault="00B44211" w:rsidP="00216D1D">
            <w:pPr>
              <w:rPr>
                <w:rFonts w:ascii="Times New Roman" w:hAnsi="Times New Roman" w:cs="Times New Roman"/>
                <w:sz w:val="24"/>
                <w:szCs w:val="24"/>
              </w:rPr>
            </w:pPr>
            <w:r w:rsidRPr="00D97E2A">
              <w:rPr>
                <w:rFonts w:ascii="Times New Roman" w:hAnsi="Times New Roman" w:cs="Times New Roman"/>
                <w:sz w:val="24"/>
                <w:szCs w:val="24"/>
              </w:rPr>
              <w:t>6.00</w:t>
            </w:r>
            <w:r w:rsidR="00216D1D" w:rsidRPr="00D97E2A">
              <w:rPr>
                <w:rFonts w:ascii="Times New Roman" w:hAnsi="Times New Roman" w:cs="Times New Roman"/>
                <w:sz w:val="24"/>
                <w:szCs w:val="24"/>
                <w:vertAlign w:val="superscript"/>
              </w:rPr>
              <w:t>a</w:t>
            </w:r>
            <w:r w:rsidR="00216D1D" w:rsidRPr="00D97E2A">
              <w:rPr>
                <w:rFonts w:ascii="Times New Roman" w:hAnsi="Times New Roman" w:cs="Times New Roman"/>
                <w:sz w:val="24"/>
                <w:szCs w:val="24"/>
              </w:rPr>
              <w:t>±0.06</w:t>
            </w:r>
          </w:p>
        </w:tc>
      </w:tr>
      <w:tr w:rsidR="00D97E2A" w:rsidRPr="00D97E2A" w14:paraId="1BC68CB7" w14:textId="77777777" w:rsidTr="00637EB0">
        <w:trPr>
          <w:trHeight w:val="288"/>
        </w:trPr>
        <w:tc>
          <w:tcPr>
            <w:tcW w:w="765" w:type="pct"/>
            <w:tcBorders>
              <w:top w:val="nil"/>
              <w:left w:val="nil"/>
              <w:bottom w:val="nil"/>
              <w:right w:val="nil"/>
            </w:tcBorders>
            <w:noWrap/>
            <w:vAlign w:val="bottom"/>
            <w:hideMark/>
          </w:tcPr>
          <w:p w14:paraId="7866553E" w14:textId="77777777" w:rsidR="00216D1D" w:rsidRPr="00D97E2A" w:rsidRDefault="0035314D" w:rsidP="00216D1D">
            <w:pPr>
              <w:rPr>
                <w:rFonts w:ascii="Times New Roman" w:hAnsi="Times New Roman" w:cs="Times New Roman"/>
                <w:sz w:val="24"/>
                <w:szCs w:val="24"/>
              </w:rPr>
            </w:pPr>
            <w:r w:rsidRPr="00D97E2A">
              <w:rPr>
                <w:rFonts w:ascii="Times New Roman" w:hAnsi="Times New Roman" w:cs="Times New Roman"/>
                <w:sz w:val="24"/>
                <w:szCs w:val="24"/>
              </w:rPr>
              <w:t>PB</w:t>
            </w:r>
            <w:r w:rsidR="006E034F" w:rsidRPr="00D97E2A">
              <w:rPr>
                <w:rFonts w:ascii="Times New Roman" w:hAnsi="Times New Roman" w:cs="Times New Roman"/>
                <w:sz w:val="24"/>
                <w:szCs w:val="24"/>
              </w:rPr>
              <w:t>:</w:t>
            </w:r>
            <w:r w:rsidR="00216D1D" w:rsidRPr="00D97E2A">
              <w:rPr>
                <w:rFonts w:ascii="Times New Roman" w:hAnsi="Times New Roman" w:cs="Times New Roman"/>
                <w:sz w:val="24"/>
                <w:szCs w:val="24"/>
              </w:rPr>
              <w:t>50</w:t>
            </w:r>
          </w:p>
        </w:tc>
        <w:tc>
          <w:tcPr>
            <w:tcW w:w="1099" w:type="pct"/>
            <w:gridSpan w:val="2"/>
            <w:tcBorders>
              <w:top w:val="nil"/>
              <w:left w:val="nil"/>
              <w:bottom w:val="nil"/>
              <w:right w:val="nil"/>
            </w:tcBorders>
            <w:noWrap/>
            <w:vAlign w:val="bottom"/>
            <w:hideMark/>
          </w:tcPr>
          <w:p w14:paraId="08E11FBE"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20.00</w:t>
            </w:r>
            <w:r w:rsidRPr="00D97E2A">
              <w:rPr>
                <w:rFonts w:ascii="Times New Roman" w:hAnsi="Times New Roman" w:cs="Times New Roman"/>
                <w:sz w:val="24"/>
                <w:szCs w:val="24"/>
                <w:vertAlign w:val="superscript"/>
              </w:rPr>
              <w:t>ab</w:t>
            </w:r>
            <w:r w:rsidRPr="00D97E2A">
              <w:rPr>
                <w:rFonts w:ascii="Times New Roman" w:hAnsi="Times New Roman" w:cs="Times New Roman"/>
                <w:sz w:val="24"/>
                <w:szCs w:val="24"/>
              </w:rPr>
              <w:t>±0.49</w:t>
            </w:r>
          </w:p>
        </w:tc>
        <w:tc>
          <w:tcPr>
            <w:tcW w:w="1023" w:type="pct"/>
            <w:gridSpan w:val="2"/>
            <w:tcBorders>
              <w:top w:val="nil"/>
              <w:left w:val="nil"/>
              <w:bottom w:val="nil"/>
              <w:right w:val="nil"/>
            </w:tcBorders>
            <w:noWrap/>
            <w:vAlign w:val="bottom"/>
            <w:hideMark/>
          </w:tcPr>
          <w:p w14:paraId="3F8B6502"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2.71</w:t>
            </w:r>
            <w:r w:rsidR="003677DE">
              <w:rPr>
                <w:rFonts w:ascii="Times New Roman" w:hAnsi="Times New Roman" w:cs="Times New Roman"/>
                <w:sz w:val="24"/>
                <w:szCs w:val="24"/>
                <w:vertAlign w:val="superscript"/>
              </w:rPr>
              <w:t>c</w:t>
            </w:r>
            <w:r w:rsidRPr="00D97E2A">
              <w:rPr>
                <w:rFonts w:ascii="Times New Roman" w:hAnsi="Times New Roman" w:cs="Times New Roman"/>
                <w:sz w:val="24"/>
                <w:szCs w:val="24"/>
              </w:rPr>
              <w:t>±0.03</w:t>
            </w:r>
          </w:p>
        </w:tc>
        <w:tc>
          <w:tcPr>
            <w:tcW w:w="1039" w:type="pct"/>
            <w:tcBorders>
              <w:top w:val="nil"/>
              <w:left w:val="nil"/>
              <w:bottom w:val="nil"/>
              <w:right w:val="nil"/>
            </w:tcBorders>
            <w:noWrap/>
            <w:vAlign w:val="bottom"/>
            <w:hideMark/>
          </w:tcPr>
          <w:p w14:paraId="61AEE547"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8.51</w:t>
            </w:r>
            <w:r w:rsidRPr="00D97E2A">
              <w:rPr>
                <w:rFonts w:ascii="Times New Roman" w:hAnsi="Times New Roman" w:cs="Times New Roman"/>
                <w:sz w:val="24"/>
                <w:szCs w:val="24"/>
                <w:vertAlign w:val="superscript"/>
              </w:rPr>
              <w:t>a</w:t>
            </w:r>
            <w:r w:rsidRPr="00D97E2A">
              <w:rPr>
                <w:rFonts w:ascii="Times New Roman" w:hAnsi="Times New Roman" w:cs="Times New Roman"/>
                <w:sz w:val="24"/>
                <w:szCs w:val="24"/>
              </w:rPr>
              <w:t>±0.23</w:t>
            </w:r>
          </w:p>
        </w:tc>
        <w:tc>
          <w:tcPr>
            <w:tcW w:w="1074" w:type="pct"/>
            <w:gridSpan w:val="2"/>
            <w:tcBorders>
              <w:top w:val="nil"/>
              <w:left w:val="nil"/>
              <w:bottom w:val="nil"/>
              <w:right w:val="nil"/>
            </w:tcBorders>
            <w:noWrap/>
            <w:vAlign w:val="bottom"/>
            <w:hideMark/>
          </w:tcPr>
          <w:p w14:paraId="0D9EAFAF" w14:textId="77777777" w:rsidR="00216D1D" w:rsidRPr="00D97E2A" w:rsidRDefault="00B44211" w:rsidP="00216D1D">
            <w:pPr>
              <w:rPr>
                <w:rFonts w:ascii="Times New Roman" w:hAnsi="Times New Roman" w:cs="Times New Roman"/>
                <w:sz w:val="24"/>
                <w:szCs w:val="24"/>
              </w:rPr>
            </w:pPr>
            <w:r w:rsidRPr="00D97E2A">
              <w:rPr>
                <w:rFonts w:ascii="Times New Roman" w:hAnsi="Times New Roman" w:cs="Times New Roman"/>
                <w:sz w:val="24"/>
                <w:szCs w:val="24"/>
              </w:rPr>
              <w:t>5.6</w:t>
            </w:r>
            <w:r w:rsidR="00216D1D" w:rsidRPr="00D97E2A">
              <w:rPr>
                <w:rFonts w:ascii="Times New Roman" w:hAnsi="Times New Roman" w:cs="Times New Roman"/>
                <w:sz w:val="24"/>
                <w:szCs w:val="24"/>
              </w:rPr>
              <w:t>0</w:t>
            </w:r>
            <w:r w:rsidR="003677DE">
              <w:rPr>
                <w:rFonts w:ascii="Times New Roman" w:hAnsi="Times New Roman" w:cs="Times New Roman"/>
                <w:sz w:val="24"/>
                <w:szCs w:val="24"/>
                <w:vertAlign w:val="superscript"/>
              </w:rPr>
              <w:t>b</w:t>
            </w:r>
            <w:r w:rsidR="00216D1D" w:rsidRPr="00D97E2A">
              <w:rPr>
                <w:rFonts w:ascii="Times New Roman" w:hAnsi="Times New Roman" w:cs="Times New Roman"/>
                <w:sz w:val="24"/>
                <w:szCs w:val="24"/>
              </w:rPr>
              <w:t>±0.05</w:t>
            </w:r>
          </w:p>
        </w:tc>
      </w:tr>
      <w:tr w:rsidR="00D97E2A" w:rsidRPr="00D97E2A" w14:paraId="4DB3F39E" w14:textId="77777777" w:rsidTr="00637EB0">
        <w:trPr>
          <w:trHeight w:val="288"/>
        </w:trPr>
        <w:tc>
          <w:tcPr>
            <w:tcW w:w="765" w:type="pct"/>
            <w:tcBorders>
              <w:top w:val="nil"/>
              <w:left w:val="nil"/>
              <w:bottom w:val="nil"/>
              <w:right w:val="nil"/>
            </w:tcBorders>
            <w:noWrap/>
            <w:vAlign w:val="bottom"/>
            <w:hideMark/>
          </w:tcPr>
          <w:p w14:paraId="2B110E8A" w14:textId="77777777" w:rsidR="00216D1D" w:rsidRPr="00D97E2A" w:rsidRDefault="0035314D" w:rsidP="00216D1D">
            <w:pPr>
              <w:rPr>
                <w:rFonts w:ascii="Times New Roman" w:hAnsi="Times New Roman" w:cs="Times New Roman"/>
                <w:sz w:val="24"/>
                <w:szCs w:val="24"/>
              </w:rPr>
            </w:pPr>
            <w:r w:rsidRPr="00D97E2A">
              <w:rPr>
                <w:rFonts w:ascii="Times New Roman" w:hAnsi="Times New Roman" w:cs="Times New Roman"/>
                <w:sz w:val="24"/>
                <w:szCs w:val="24"/>
              </w:rPr>
              <w:t>MB</w:t>
            </w:r>
            <w:r w:rsidR="006E034F" w:rsidRPr="00D97E2A">
              <w:rPr>
                <w:rFonts w:ascii="Times New Roman" w:hAnsi="Times New Roman" w:cs="Times New Roman"/>
                <w:sz w:val="24"/>
                <w:szCs w:val="24"/>
              </w:rPr>
              <w:t>:</w:t>
            </w:r>
            <w:r w:rsidRPr="00D97E2A">
              <w:rPr>
                <w:rFonts w:ascii="Times New Roman" w:hAnsi="Times New Roman" w:cs="Times New Roman"/>
                <w:sz w:val="24"/>
                <w:szCs w:val="24"/>
              </w:rPr>
              <w:t>25</w:t>
            </w:r>
          </w:p>
        </w:tc>
        <w:tc>
          <w:tcPr>
            <w:tcW w:w="1099" w:type="pct"/>
            <w:gridSpan w:val="2"/>
            <w:tcBorders>
              <w:top w:val="nil"/>
              <w:left w:val="nil"/>
              <w:bottom w:val="nil"/>
              <w:right w:val="nil"/>
            </w:tcBorders>
            <w:noWrap/>
            <w:vAlign w:val="bottom"/>
            <w:hideMark/>
          </w:tcPr>
          <w:p w14:paraId="4867979A"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20.35</w:t>
            </w:r>
            <w:r w:rsidRPr="00D97E2A">
              <w:rPr>
                <w:rFonts w:ascii="Times New Roman" w:hAnsi="Times New Roman" w:cs="Times New Roman"/>
                <w:sz w:val="24"/>
                <w:szCs w:val="24"/>
                <w:vertAlign w:val="superscript"/>
              </w:rPr>
              <w:t>a</w:t>
            </w:r>
            <w:r w:rsidR="003677DE">
              <w:rPr>
                <w:rFonts w:ascii="Times New Roman" w:hAnsi="Times New Roman" w:cs="Times New Roman"/>
                <w:sz w:val="24"/>
                <w:szCs w:val="24"/>
                <w:vertAlign w:val="superscript"/>
              </w:rPr>
              <w:t>b</w:t>
            </w:r>
            <w:r w:rsidRPr="00D97E2A">
              <w:rPr>
                <w:rFonts w:ascii="Times New Roman" w:hAnsi="Times New Roman" w:cs="Times New Roman"/>
                <w:sz w:val="24"/>
                <w:szCs w:val="24"/>
              </w:rPr>
              <w:t>±0.08</w:t>
            </w:r>
          </w:p>
        </w:tc>
        <w:tc>
          <w:tcPr>
            <w:tcW w:w="1023" w:type="pct"/>
            <w:gridSpan w:val="2"/>
            <w:tcBorders>
              <w:top w:val="nil"/>
              <w:left w:val="nil"/>
              <w:bottom w:val="nil"/>
              <w:right w:val="nil"/>
            </w:tcBorders>
            <w:noWrap/>
            <w:vAlign w:val="bottom"/>
            <w:hideMark/>
          </w:tcPr>
          <w:p w14:paraId="492FD61F"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3.34</w:t>
            </w:r>
            <w:r w:rsidR="003677DE">
              <w:rPr>
                <w:rFonts w:ascii="Times New Roman" w:hAnsi="Times New Roman" w:cs="Times New Roman"/>
                <w:sz w:val="24"/>
                <w:szCs w:val="24"/>
                <w:vertAlign w:val="superscript"/>
              </w:rPr>
              <w:t>ab</w:t>
            </w:r>
            <w:r w:rsidRPr="00D97E2A">
              <w:rPr>
                <w:rFonts w:ascii="Times New Roman" w:hAnsi="Times New Roman" w:cs="Times New Roman"/>
                <w:sz w:val="24"/>
                <w:szCs w:val="24"/>
              </w:rPr>
              <w:t>±0.07</w:t>
            </w:r>
          </w:p>
        </w:tc>
        <w:tc>
          <w:tcPr>
            <w:tcW w:w="1039" w:type="pct"/>
            <w:tcBorders>
              <w:top w:val="nil"/>
              <w:left w:val="nil"/>
              <w:bottom w:val="nil"/>
              <w:right w:val="nil"/>
            </w:tcBorders>
            <w:noWrap/>
            <w:vAlign w:val="bottom"/>
            <w:hideMark/>
          </w:tcPr>
          <w:p w14:paraId="4B3641AC"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6.40</w:t>
            </w:r>
            <w:r w:rsidRPr="00D97E2A">
              <w:rPr>
                <w:rFonts w:ascii="Times New Roman" w:hAnsi="Times New Roman" w:cs="Times New Roman"/>
                <w:sz w:val="24"/>
                <w:szCs w:val="24"/>
                <w:vertAlign w:val="superscript"/>
              </w:rPr>
              <w:t>c</w:t>
            </w:r>
            <w:r w:rsidRPr="00D97E2A">
              <w:rPr>
                <w:rFonts w:ascii="Times New Roman" w:hAnsi="Times New Roman" w:cs="Times New Roman"/>
                <w:sz w:val="24"/>
                <w:szCs w:val="24"/>
              </w:rPr>
              <w:t>±0.19</w:t>
            </w:r>
          </w:p>
        </w:tc>
        <w:tc>
          <w:tcPr>
            <w:tcW w:w="1074" w:type="pct"/>
            <w:gridSpan w:val="2"/>
            <w:tcBorders>
              <w:top w:val="nil"/>
              <w:left w:val="nil"/>
              <w:bottom w:val="nil"/>
              <w:right w:val="nil"/>
            </w:tcBorders>
            <w:noWrap/>
            <w:vAlign w:val="bottom"/>
            <w:hideMark/>
          </w:tcPr>
          <w:p w14:paraId="7B82383A" w14:textId="77777777" w:rsidR="00216D1D" w:rsidRPr="00D97E2A" w:rsidRDefault="00B44211" w:rsidP="00216D1D">
            <w:pPr>
              <w:rPr>
                <w:rFonts w:ascii="Times New Roman" w:hAnsi="Times New Roman" w:cs="Times New Roman"/>
                <w:sz w:val="24"/>
                <w:szCs w:val="24"/>
              </w:rPr>
            </w:pPr>
            <w:r w:rsidRPr="00D97E2A">
              <w:rPr>
                <w:rFonts w:ascii="Times New Roman" w:hAnsi="Times New Roman" w:cs="Times New Roman"/>
                <w:sz w:val="24"/>
                <w:szCs w:val="24"/>
              </w:rPr>
              <w:t>6.80</w:t>
            </w:r>
            <w:r w:rsidR="00216D1D" w:rsidRPr="00D97E2A">
              <w:rPr>
                <w:rFonts w:ascii="Times New Roman" w:hAnsi="Times New Roman" w:cs="Times New Roman"/>
                <w:sz w:val="24"/>
                <w:szCs w:val="24"/>
                <w:vertAlign w:val="superscript"/>
              </w:rPr>
              <w:t>a</w:t>
            </w:r>
            <w:r w:rsidR="00216D1D" w:rsidRPr="00D97E2A">
              <w:rPr>
                <w:rFonts w:ascii="Times New Roman" w:hAnsi="Times New Roman" w:cs="Times New Roman"/>
                <w:sz w:val="24"/>
                <w:szCs w:val="24"/>
              </w:rPr>
              <w:t>±0.18</w:t>
            </w:r>
          </w:p>
        </w:tc>
      </w:tr>
      <w:tr w:rsidR="00D97E2A" w:rsidRPr="00D97E2A" w14:paraId="41AE6942" w14:textId="77777777" w:rsidTr="00637EB0">
        <w:trPr>
          <w:trHeight w:val="288"/>
        </w:trPr>
        <w:tc>
          <w:tcPr>
            <w:tcW w:w="765" w:type="pct"/>
            <w:tcBorders>
              <w:top w:val="nil"/>
              <w:left w:val="nil"/>
              <w:bottom w:val="nil"/>
              <w:right w:val="nil"/>
            </w:tcBorders>
            <w:noWrap/>
            <w:vAlign w:val="bottom"/>
            <w:hideMark/>
          </w:tcPr>
          <w:p w14:paraId="0B95D9A1" w14:textId="77777777" w:rsidR="00216D1D" w:rsidRPr="00D97E2A" w:rsidRDefault="0035314D" w:rsidP="00216D1D">
            <w:pPr>
              <w:rPr>
                <w:rFonts w:ascii="Times New Roman" w:hAnsi="Times New Roman" w:cs="Times New Roman"/>
                <w:sz w:val="24"/>
                <w:szCs w:val="24"/>
              </w:rPr>
            </w:pPr>
            <w:r w:rsidRPr="00D97E2A">
              <w:rPr>
                <w:rFonts w:ascii="Times New Roman" w:hAnsi="Times New Roman" w:cs="Times New Roman"/>
                <w:sz w:val="24"/>
                <w:szCs w:val="24"/>
              </w:rPr>
              <w:t>MB</w:t>
            </w:r>
            <w:r w:rsidR="006E034F" w:rsidRPr="00D97E2A">
              <w:rPr>
                <w:rFonts w:ascii="Times New Roman" w:hAnsi="Times New Roman" w:cs="Times New Roman"/>
                <w:sz w:val="24"/>
                <w:szCs w:val="24"/>
              </w:rPr>
              <w:t>:</w:t>
            </w:r>
            <w:r w:rsidR="00216D1D" w:rsidRPr="00D97E2A">
              <w:rPr>
                <w:rFonts w:ascii="Times New Roman" w:hAnsi="Times New Roman" w:cs="Times New Roman"/>
                <w:sz w:val="24"/>
                <w:szCs w:val="24"/>
              </w:rPr>
              <w:t>50</w:t>
            </w:r>
          </w:p>
        </w:tc>
        <w:tc>
          <w:tcPr>
            <w:tcW w:w="1099" w:type="pct"/>
            <w:gridSpan w:val="2"/>
            <w:tcBorders>
              <w:top w:val="nil"/>
              <w:left w:val="nil"/>
              <w:bottom w:val="nil"/>
              <w:right w:val="nil"/>
            </w:tcBorders>
            <w:noWrap/>
            <w:vAlign w:val="bottom"/>
            <w:hideMark/>
          </w:tcPr>
          <w:p w14:paraId="0ECAB82E"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21.29</w:t>
            </w:r>
            <w:r w:rsidRPr="00D97E2A">
              <w:rPr>
                <w:rFonts w:ascii="Times New Roman" w:hAnsi="Times New Roman" w:cs="Times New Roman"/>
                <w:sz w:val="24"/>
                <w:szCs w:val="24"/>
                <w:vertAlign w:val="superscript"/>
              </w:rPr>
              <w:t>a</w:t>
            </w:r>
            <w:r w:rsidRPr="00D97E2A">
              <w:rPr>
                <w:rFonts w:ascii="Times New Roman" w:hAnsi="Times New Roman" w:cs="Times New Roman"/>
                <w:sz w:val="24"/>
                <w:szCs w:val="24"/>
              </w:rPr>
              <w:t>±0.08</w:t>
            </w:r>
          </w:p>
        </w:tc>
        <w:tc>
          <w:tcPr>
            <w:tcW w:w="1023" w:type="pct"/>
            <w:gridSpan w:val="2"/>
            <w:tcBorders>
              <w:top w:val="nil"/>
              <w:left w:val="nil"/>
              <w:bottom w:val="nil"/>
              <w:right w:val="nil"/>
            </w:tcBorders>
            <w:noWrap/>
            <w:vAlign w:val="bottom"/>
            <w:hideMark/>
          </w:tcPr>
          <w:p w14:paraId="12086327"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3.70</w:t>
            </w:r>
            <w:r w:rsidRPr="00D97E2A">
              <w:rPr>
                <w:rFonts w:ascii="Times New Roman" w:hAnsi="Times New Roman" w:cs="Times New Roman"/>
                <w:sz w:val="24"/>
                <w:szCs w:val="24"/>
                <w:vertAlign w:val="superscript"/>
              </w:rPr>
              <w:t>a</w:t>
            </w:r>
            <w:r w:rsidRPr="00D97E2A">
              <w:rPr>
                <w:rFonts w:ascii="Times New Roman" w:hAnsi="Times New Roman" w:cs="Times New Roman"/>
                <w:sz w:val="24"/>
                <w:szCs w:val="24"/>
              </w:rPr>
              <w:t>±0.11</w:t>
            </w:r>
          </w:p>
        </w:tc>
        <w:tc>
          <w:tcPr>
            <w:tcW w:w="1039" w:type="pct"/>
            <w:tcBorders>
              <w:top w:val="nil"/>
              <w:left w:val="nil"/>
              <w:bottom w:val="nil"/>
              <w:right w:val="nil"/>
            </w:tcBorders>
            <w:noWrap/>
            <w:vAlign w:val="bottom"/>
            <w:hideMark/>
          </w:tcPr>
          <w:p w14:paraId="66D0899C"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7.47</w:t>
            </w:r>
            <w:r w:rsidRPr="00D97E2A">
              <w:rPr>
                <w:rFonts w:ascii="Times New Roman" w:hAnsi="Times New Roman" w:cs="Times New Roman"/>
                <w:sz w:val="24"/>
                <w:szCs w:val="24"/>
                <w:vertAlign w:val="superscript"/>
              </w:rPr>
              <w:t>b</w:t>
            </w:r>
            <w:r w:rsidRPr="00D97E2A">
              <w:rPr>
                <w:rFonts w:ascii="Times New Roman" w:hAnsi="Times New Roman" w:cs="Times New Roman"/>
                <w:sz w:val="24"/>
                <w:szCs w:val="24"/>
              </w:rPr>
              <w:t>±0.28</w:t>
            </w:r>
          </w:p>
        </w:tc>
        <w:tc>
          <w:tcPr>
            <w:tcW w:w="1074" w:type="pct"/>
            <w:gridSpan w:val="2"/>
            <w:tcBorders>
              <w:top w:val="nil"/>
              <w:left w:val="nil"/>
              <w:bottom w:val="nil"/>
              <w:right w:val="nil"/>
            </w:tcBorders>
            <w:noWrap/>
            <w:vAlign w:val="bottom"/>
            <w:hideMark/>
          </w:tcPr>
          <w:p w14:paraId="693C1995" w14:textId="77777777" w:rsidR="00216D1D" w:rsidRPr="00D97E2A" w:rsidRDefault="00B44211" w:rsidP="00216D1D">
            <w:pPr>
              <w:rPr>
                <w:rFonts w:ascii="Times New Roman" w:hAnsi="Times New Roman" w:cs="Times New Roman"/>
                <w:sz w:val="24"/>
                <w:szCs w:val="24"/>
              </w:rPr>
            </w:pPr>
            <w:r w:rsidRPr="00D97E2A">
              <w:rPr>
                <w:rFonts w:ascii="Times New Roman" w:hAnsi="Times New Roman" w:cs="Times New Roman"/>
                <w:sz w:val="24"/>
                <w:szCs w:val="24"/>
              </w:rPr>
              <w:t>6.88</w:t>
            </w:r>
            <w:r w:rsidR="00216D1D" w:rsidRPr="00D97E2A">
              <w:rPr>
                <w:rFonts w:ascii="Times New Roman" w:hAnsi="Times New Roman" w:cs="Times New Roman"/>
                <w:sz w:val="24"/>
                <w:szCs w:val="24"/>
                <w:vertAlign w:val="superscript"/>
              </w:rPr>
              <w:t>a</w:t>
            </w:r>
            <w:r w:rsidR="00216D1D" w:rsidRPr="00D97E2A">
              <w:rPr>
                <w:rFonts w:ascii="Times New Roman" w:hAnsi="Times New Roman" w:cs="Times New Roman"/>
                <w:sz w:val="24"/>
                <w:szCs w:val="24"/>
              </w:rPr>
              <w:t>±0.08</w:t>
            </w:r>
          </w:p>
        </w:tc>
      </w:tr>
      <w:tr w:rsidR="00D97E2A" w:rsidRPr="00D97E2A" w14:paraId="33CB0B49" w14:textId="77777777" w:rsidTr="00637EB0">
        <w:trPr>
          <w:trHeight w:val="288"/>
        </w:trPr>
        <w:tc>
          <w:tcPr>
            <w:tcW w:w="765" w:type="pct"/>
            <w:tcBorders>
              <w:top w:val="nil"/>
              <w:left w:val="nil"/>
              <w:bottom w:val="single" w:sz="4" w:space="0" w:color="auto"/>
              <w:right w:val="nil"/>
            </w:tcBorders>
            <w:noWrap/>
            <w:vAlign w:val="bottom"/>
            <w:hideMark/>
          </w:tcPr>
          <w:p w14:paraId="5B08D3AE" w14:textId="77777777" w:rsidR="00216D1D" w:rsidRPr="00D97E2A" w:rsidRDefault="0035314D" w:rsidP="00216D1D">
            <w:pPr>
              <w:rPr>
                <w:rFonts w:ascii="Times New Roman" w:hAnsi="Times New Roman" w:cs="Times New Roman"/>
                <w:sz w:val="24"/>
                <w:szCs w:val="24"/>
              </w:rPr>
            </w:pPr>
            <w:r w:rsidRPr="00D97E2A">
              <w:rPr>
                <w:rFonts w:ascii="Times New Roman" w:hAnsi="Times New Roman" w:cs="Times New Roman"/>
                <w:sz w:val="24"/>
                <w:szCs w:val="24"/>
              </w:rPr>
              <w:lastRenderedPageBreak/>
              <w:t>CB</w:t>
            </w:r>
            <w:r w:rsidR="006E034F" w:rsidRPr="00D97E2A">
              <w:rPr>
                <w:rFonts w:ascii="Times New Roman" w:hAnsi="Times New Roman" w:cs="Times New Roman"/>
                <w:sz w:val="24"/>
                <w:szCs w:val="24"/>
              </w:rPr>
              <w:t>:</w:t>
            </w:r>
            <w:r w:rsidRPr="00D97E2A">
              <w:rPr>
                <w:rFonts w:ascii="Times New Roman" w:hAnsi="Times New Roman" w:cs="Times New Roman"/>
                <w:sz w:val="24"/>
                <w:szCs w:val="24"/>
              </w:rPr>
              <w:t>1</w:t>
            </w:r>
            <w:r w:rsidR="00216D1D" w:rsidRPr="00D97E2A">
              <w:rPr>
                <w:rFonts w:ascii="Times New Roman" w:hAnsi="Times New Roman" w:cs="Times New Roman"/>
                <w:sz w:val="24"/>
                <w:szCs w:val="24"/>
              </w:rPr>
              <w:t>00</w:t>
            </w:r>
          </w:p>
        </w:tc>
        <w:tc>
          <w:tcPr>
            <w:tcW w:w="1099" w:type="pct"/>
            <w:gridSpan w:val="2"/>
            <w:tcBorders>
              <w:top w:val="nil"/>
              <w:left w:val="nil"/>
              <w:bottom w:val="single" w:sz="4" w:space="0" w:color="auto"/>
              <w:right w:val="nil"/>
            </w:tcBorders>
            <w:noWrap/>
            <w:vAlign w:val="bottom"/>
            <w:hideMark/>
          </w:tcPr>
          <w:p w14:paraId="7CAD97B8"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18.72</w:t>
            </w:r>
            <w:r w:rsidR="003677DE">
              <w:rPr>
                <w:rFonts w:ascii="Times New Roman" w:hAnsi="Times New Roman" w:cs="Times New Roman"/>
                <w:sz w:val="24"/>
                <w:szCs w:val="24"/>
                <w:vertAlign w:val="superscript"/>
              </w:rPr>
              <w:t>b</w:t>
            </w:r>
            <w:r w:rsidRPr="00D97E2A">
              <w:rPr>
                <w:rFonts w:ascii="Times New Roman" w:hAnsi="Times New Roman" w:cs="Times New Roman"/>
                <w:sz w:val="24"/>
                <w:szCs w:val="24"/>
              </w:rPr>
              <w:t>±0.64</w:t>
            </w:r>
          </w:p>
        </w:tc>
        <w:tc>
          <w:tcPr>
            <w:tcW w:w="1023" w:type="pct"/>
            <w:gridSpan w:val="2"/>
            <w:tcBorders>
              <w:top w:val="nil"/>
              <w:left w:val="nil"/>
              <w:bottom w:val="single" w:sz="4" w:space="0" w:color="auto"/>
              <w:right w:val="nil"/>
            </w:tcBorders>
            <w:noWrap/>
            <w:vAlign w:val="bottom"/>
            <w:hideMark/>
          </w:tcPr>
          <w:p w14:paraId="2AA2620F"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3.08</w:t>
            </w:r>
            <w:r w:rsidR="003677DE">
              <w:rPr>
                <w:rFonts w:ascii="Times New Roman" w:hAnsi="Times New Roman" w:cs="Times New Roman"/>
                <w:sz w:val="24"/>
                <w:szCs w:val="24"/>
                <w:vertAlign w:val="superscript"/>
              </w:rPr>
              <w:t>b</w:t>
            </w:r>
            <w:r w:rsidRPr="00D97E2A">
              <w:rPr>
                <w:rFonts w:ascii="Times New Roman" w:hAnsi="Times New Roman" w:cs="Times New Roman"/>
                <w:sz w:val="24"/>
                <w:szCs w:val="24"/>
              </w:rPr>
              <w:t>±0.07</w:t>
            </w:r>
          </w:p>
        </w:tc>
        <w:tc>
          <w:tcPr>
            <w:tcW w:w="1039" w:type="pct"/>
            <w:tcBorders>
              <w:top w:val="nil"/>
              <w:left w:val="nil"/>
              <w:bottom w:val="single" w:sz="4" w:space="0" w:color="auto"/>
              <w:right w:val="nil"/>
            </w:tcBorders>
            <w:noWrap/>
            <w:vAlign w:val="bottom"/>
            <w:hideMark/>
          </w:tcPr>
          <w:p w14:paraId="3298A8CD"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3.27</w:t>
            </w:r>
            <w:r w:rsidRPr="00D97E2A">
              <w:rPr>
                <w:rFonts w:ascii="Times New Roman" w:hAnsi="Times New Roman" w:cs="Times New Roman"/>
                <w:sz w:val="24"/>
                <w:szCs w:val="24"/>
                <w:vertAlign w:val="superscript"/>
              </w:rPr>
              <w:t>d</w:t>
            </w:r>
            <w:r w:rsidRPr="00D97E2A">
              <w:rPr>
                <w:rFonts w:ascii="Times New Roman" w:hAnsi="Times New Roman" w:cs="Times New Roman"/>
                <w:sz w:val="24"/>
                <w:szCs w:val="24"/>
              </w:rPr>
              <w:t>±0.14</w:t>
            </w:r>
          </w:p>
        </w:tc>
        <w:tc>
          <w:tcPr>
            <w:tcW w:w="1074" w:type="pct"/>
            <w:gridSpan w:val="2"/>
            <w:tcBorders>
              <w:top w:val="nil"/>
              <w:left w:val="nil"/>
              <w:bottom w:val="single" w:sz="4" w:space="0" w:color="auto"/>
              <w:right w:val="nil"/>
            </w:tcBorders>
            <w:noWrap/>
            <w:vAlign w:val="bottom"/>
            <w:hideMark/>
          </w:tcPr>
          <w:p w14:paraId="259081AA"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6.04</w:t>
            </w:r>
            <w:r w:rsidRPr="00D97E2A">
              <w:rPr>
                <w:rFonts w:ascii="Times New Roman" w:hAnsi="Times New Roman" w:cs="Times New Roman"/>
                <w:sz w:val="24"/>
                <w:szCs w:val="24"/>
                <w:vertAlign w:val="superscript"/>
              </w:rPr>
              <w:t>a</w:t>
            </w:r>
            <w:r w:rsidRPr="00D97E2A">
              <w:rPr>
                <w:rFonts w:ascii="Times New Roman" w:hAnsi="Times New Roman" w:cs="Times New Roman"/>
                <w:sz w:val="24"/>
                <w:szCs w:val="24"/>
              </w:rPr>
              <w:t>±1.28</w:t>
            </w:r>
          </w:p>
        </w:tc>
      </w:tr>
    </w:tbl>
    <w:p w14:paraId="0F7CAFA9"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Values are means ± SD of two determinations. Values in the same column bearing similar superscripts are not significantly (p&gt;0.05) different, while values in the same column with different superscript are significantly (p&lt;0.05) different.</w:t>
      </w:r>
    </w:p>
    <w:p w14:paraId="3D6BAC74" w14:textId="77777777" w:rsidR="00A91533" w:rsidRPr="00D97E2A" w:rsidRDefault="00A91533" w:rsidP="00C346B5">
      <w:pPr>
        <w:spacing w:line="360" w:lineRule="auto"/>
        <w:jc w:val="both"/>
        <w:rPr>
          <w:rFonts w:ascii="Times New Roman" w:hAnsi="Times New Roman" w:cs="Times New Roman"/>
          <w:sz w:val="24"/>
          <w:szCs w:val="24"/>
        </w:rPr>
      </w:pPr>
    </w:p>
    <w:p w14:paraId="66C3B19C" w14:textId="77777777" w:rsidR="00A91533" w:rsidRPr="00D97E2A" w:rsidRDefault="009C4C36" w:rsidP="00A91533">
      <w:pPr>
        <w:spacing w:line="360" w:lineRule="auto"/>
        <w:jc w:val="both"/>
        <w:rPr>
          <w:rFonts w:ascii="Times New Roman" w:hAnsi="Times New Roman" w:cs="Times New Roman"/>
          <w:sz w:val="24"/>
          <w:szCs w:val="24"/>
        </w:rPr>
      </w:pPr>
      <w:r w:rsidRPr="00D97E2A">
        <w:rPr>
          <w:rFonts w:ascii="Times New Roman" w:hAnsi="Times New Roman" w:cs="Times New Roman"/>
          <w:sz w:val="24"/>
          <w:szCs w:val="24"/>
        </w:rPr>
        <w:t>The bread</w:t>
      </w:r>
      <w:r w:rsidR="00A91533" w:rsidRPr="00D97E2A">
        <w:rPr>
          <w:rFonts w:ascii="Times New Roman" w:hAnsi="Times New Roman" w:cs="Times New Roman"/>
          <w:sz w:val="24"/>
          <w:szCs w:val="24"/>
        </w:rPr>
        <w:t xml:space="preserve"> samples' ta</w:t>
      </w:r>
      <w:r w:rsidRPr="00D97E2A">
        <w:rPr>
          <w:rFonts w:ascii="Times New Roman" w:hAnsi="Times New Roman" w:cs="Times New Roman"/>
          <w:sz w:val="24"/>
          <w:szCs w:val="24"/>
        </w:rPr>
        <w:t>nnin level varied from 18.72 to 21.29</w:t>
      </w:r>
      <w:r w:rsidR="00A91533" w:rsidRPr="00D97E2A">
        <w:rPr>
          <w:rFonts w:ascii="Times New Roman" w:hAnsi="Times New Roman" w:cs="Times New Roman"/>
          <w:sz w:val="24"/>
          <w:szCs w:val="24"/>
        </w:rPr>
        <w:t xml:space="preserve"> mg/100g, w</w:t>
      </w:r>
      <w:r w:rsidRPr="00D97E2A">
        <w:rPr>
          <w:rFonts w:ascii="Times New Roman" w:hAnsi="Times New Roman" w:cs="Times New Roman"/>
          <w:sz w:val="24"/>
          <w:szCs w:val="24"/>
        </w:rPr>
        <w:t>ith the 100% wheat flour bread having the lowest value at 18.72</w:t>
      </w:r>
      <w:r w:rsidR="00A91533" w:rsidRPr="00D97E2A">
        <w:rPr>
          <w:rFonts w:ascii="Times New Roman" w:hAnsi="Times New Roman" w:cs="Times New Roman"/>
          <w:sz w:val="24"/>
          <w:szCs w:val="24"/>
        </w:rPr>
        <w:t xml:space="preserve"> mg/100g.</w:t>
      </w:r>
      <w:r w:rsidR="008512D6" w:rsidRPr="00D97E2A">
        <w:rPr>
          <w:rFonts w:ascii="Times New Roman" w:hAnsi="Times New Roman" w:cs="Times New Roman"/>
          <w:sz w:val="24"/>
          <w:szCs w:val="24"/>
        </w:rPr>
        <w:t xml:space="preserve">The values were higher than 0.03 to 3.78 mg/100g of tannin in the biscuits samples reported by </w:t>
      </w:r>
      <w:proofErr w:type="spellStart"/>
      <w:r w:rsidR="008512D6" w:rsidRPr="00D97E2A">
        <w:rPr>
          <w:rFonts w:ascii="Times New Roman" w:hAnsi="Times New Roman" w:cs="Times New Roman"/>
          <w:sz w:val="24"/>
          <w:szCs w:val="24"/>
        </w:rPr>
        <w:t>Emojorho</w:t>
      </w:r>
      <w:proofErr w:type="spellEnd"/>
      <w:r w:rsidR="008512D6" w:rsidRPr="00D97E2A">
        <w:rPr>
          <w:rFonts w:ascii="Times New Roman" w:hAnsi="Times New Roman" w:cs="Times New Roman"/>
          <w:sz w:val="24"/>
          <w:szCs w:val="24"/>
        </w:rPr>
        <w:t xml:space="preserve"> et al. (2025) (3)</w:t>
      </w:r>
      <w:r w:rsidR="00A91533" w:rsidRPr="00D97E2A">
        <w:rPr>
          <w:rFonts w:ascii="Times New Roman" w:hAnsi="Times New Roman" w:cs="Times New Roman"/>
          <w:sz w:val="24"/>
          <w:szCs w:val="24"/>
        </w:rPr>
        <w:t xml:space="preserve">.  </w:t>
      </w:r>
      <w:r w:rsidRPr="00D97E2A">
        <w:rPr>
          <w:rFonts w:ascii="Times New Roman" w:hAnsi="Times New Roman" w:cs="Times New Roman"/>
          <w:sz w:val="24"/>
          <w:szCs w:val="24"/>
        </w:rPr>
        <w:t>The pigeon pea and millet flour increased the tannin concentration of the bread samples, with the highest value recorded for 50 % millet flour bread.</w:t>
      </w:r>
    </w:p>
    <w:p w14:paraId="7C8194D8" w14:textId="77777777" w:rsidR="00A91533" w:rsidRPr="00D97E2A" w:rsidRDefault="00A91533" w:rsidP="00C346B5">
      <w:pPr>
        <w:spacing w:line="360" w:lineRule="auto"/>
        <w:jc w:val="both"/>
        <w:rPr>
          <w:rFonts w:ascii="Times New Roman" w:hAnsi="Times New Roman" w:cs="Times New Roman"/>
          <w:sz w:val="24"/>
          <w:szCs w:val="24"/>
        </w:rPr>
      </w:pPr>
    </w:p>
    <w:p w14:paraId="1238273F" w14:textId="77777777" w:rsidR="00A91533" w:rsidRPr="00D97E2A" w:rsidRDefault="00A91533" w:rsidP="00C346B5">
      <w:pPr>
        <w:spacing w:line="360" w:lineRule="auto"/>
        <w:jc w:val="both"/>
        <w:rPr>
          <w:rFonts w:ascii="Times New Roman" w:hAnsi="Times New Roman" w:cs="Times New Roman"/>
          <w:sz w:val="24"/>
          <w:szCs w:val="24"/>
        </w:rPr>
      </w:pPr>
      <w:r w:rsidRPr="00D97E2A">
        <w:rPr>
          <w:rFonts w:ascii="Times New Roman" w:hAnsi="Times New Roman" w:cs="Times New Roman"/>
          <w:sz w:val="24"/>
          <w:szCs w:val="24"/>
        </w:rPr>
        <w:t>The bread samples' saponin concentration varied from 3.08 to 3.70 mg/100g, with the 50% pigeon pea bread having the lowest value at 2.71 mg/100g, while the 100% wheat bread had the value of 3.08 mg/100g. The saponin level decreased with increasing level of pigeon pea flour in the bread samples.  Higher amounts of millet flour led to a considerable rise in the bread saponin content. Notably, compared to 100% wheat flour, the substitution of millet flour produced significant higher saponin concentrations</w:t>
      </w:r>
    </w:p>
    <w:p w14:paraId="0F464A45" w14:textId="77777777" w:rsidR="00C346B5" w:rsidRPr="00D97E2A" w:rsidRDefault="00C346B5" w:rsidP="00C346B5">
      <w:pPr>
        <w:spacing w:line="360" w:lineRule="auto"/>
        <w:jc w:val="both"/>
        <w:rPr>
          <w:rFonts w:ascii="Times New Roman" w:hAnsi="Times New Roman" w:cs="Times New Roman"/>
          <w:sz w:val="24"/>
          <w:szCs w:val="24"/>
        </w:rPr>
      </w:pPr>
      <w:r w:rsidRPr="00D97E2A">
        <w:rPr>
          <w:rFonts w:ascii="Times New Roman" w:hAnsi="Times New Roman" w:cs="Times New Roman"/>
          <w:sz w:val="24"/>
          <w:szCs w:val="24"/>
        </w:rPr>
        <w:t xml:space="preserve">The bread samples' flavonoid concentration varied from 3.27 to 8.51 mg/100g, with the 50% pigeon pea bread having the highest value at 8.51 mg/100g, while the 100% wheat bread had the lowest value of 3.27 mg/100g. The findings were less than the range of 0.55 to 29.17 mg/100g reported by </w:t>
      </w:r>
      <w:proofErr w:type="spellStart"/>
      <w:r w:rsidRPr="00D97E2A">
        <w:rPr>
          <w:rFonts w:ascii="Times New Roman" w:hAnsi="Times New Roman" w:cs="Times New Roman"/>
          <w:sz w:val="24"/>
          <w:szCs w:val="24"/>
        </w:rPr>
        <w:t>Emojorho</w:t>
      </w:r>
      <w:proofErr w:type="spellEnd"/>
      <w:r w:rsidRPr="00D97E2A">
        <w:rPr>
          <w:rFonts w:ascii="Times New Roman" w:hAnsi="Times New Roman" w:cs="Times New Roman"/>
          <w:sz w:val="24"/>
          <w:szCs w:val="24"/>
        </w:rPr>
        <w:t xml:space="preserve"> and Akubor (2016) for orange seed and wheat flours.  Higher amounts of </w:t>
      </w:r>
      <w:r w:rsidR="00A91533" w:rsidRPr="00D97E2A">
        <w:rPr>
          <w:rFonts w:ascii="Times New Roman" w:hAnsi="Times New Roman" w:cs="Times New Roman"/>
          <w:sz w:val="24"/>
          <w:szCs w:val="24"/>
        </w:rPr>
        <w:t>pigeon pea and millet</w:t>
      </w:r>
      <w:r w:rsidRPr="00D97E2A">
        <w:rPr>
          <w:rFonts w:ascii="Times New Roman" w:hAnsi="Times New Roman" w:cs="Times New Roman"/>
          <w:sz w:val="24"/>
          <w:szCs w:val="24"/>
        </w:rPr>
        <w:t xml:space="preserve"> flour led to a considerable rise in the biscuits' flavonoid content. Notably, compared to 100% wheat flour, the substitution of </w:t>
      </w:r>
      <w:r w:rsidR="00A91533" w:rsidRPr="00D97E2A">
        <w:rPr>
          <w:rFonts w:ascii="Times New Roman" w:hAnsi="Times New Roman" w:cs="Times New Roman"/>
          <w:sz w:val="24"/>
          <w:szCs w:val="24"/>
        </w:rPr>
        <w:t>pigeon pea and millet</w:t>
      </w:r>
      <w:r w:rsidRPr="00D97E2A">
        <w:rPr>
          <w:rFonts w:ascii="Times New Roman" w:hAnsi="Times New Roman" w:cs="Times New Roman"/>
          <w:sz w:val="24"/>
          <w:szCs w:val="24"/>
        </w:rPr>
        <w:t xml:space="preserve"> flour produced higher flavonoid concentrations. </w:t>
      </w:r>
    </w:p>
    <w:p w14:paraId="169BFD41" w14:textId="77777777" w:rsidR="00C346B5" w:rsidRPr="00D97E2A" w:rsidRDefault="00C346B5" w:rsidP="00B44211">
      <w:pPr>
        <w:spacing w:line="360" w:lineRule="auto"/>
        <w:jc w:val="both"/>
        <w:rPr>
          <w:rFonts w:ascii="Times New Roman" w:hAnsi="Times New Roman" w:cs="Times New Roman"/>
          <w:sz w:val="24"/>
          <w:szCs w:val="24"/>
        </w:rPr>
      </w:pPr>
    </w:p>
    <w:p w14:paraId="794F6553" w14:textId="77777777" w:rsidR="00B44211" w:rsidRPr="00D97E2A" w:rsidRDefault="00B44211" w:rsidP="00B44211">
      <w:pPr>
        <w:spacing w:line="360" w:lineRule="auto"/>
        <w:jc w:val="both"/>
        <w:rPr>
          <w:rFonts w:ascii="Times New Roman" w:hAnsi="Times New Roman" w:cs="Times New Roman"/>
          <w:sz w:val="24"/>
          <w:szCs w:val="24"/>
        </w:rPr>
      </w:pPr>
      <w:r w:rsidRPr="00D97E2A">
        <w:rPr>
          <w:rFonts w:ascii="Times New Roman" w:hAnsi="Times New Roman" w:cs="Times New Roman"/>
          <w:sz w:val="24"/>
          <w:szCs w:val="24"/>
        </w:rPr>
        <w:t>The bread samples'</w:t>
      </w:r>
      <w:r w:rsidR="001C1897" w:rsidRPr="00D97E2A">
        <w:rPr>
          <w:rFonts w:ascii="Times New Roman" w:hAnsi="Times New Roman" w:cs="Times New Roman"/>
          <w:sz w:val="24"/>
          <w:szCs w:val="24"/>
        </w:rPr>
        <w:t xml:space="preserve"> alkaloid level varied from 5.60 to 6.88</w:t>
      </w:r>
      <w:r w:rsidRPr="00D97E2A">
        <w:rPr>
          <w:rFonts w:ascii="Times New Roman" w:hAnsi="Times New Roman" w:cs="Times New Roman"/>
          <w:sz w:val="24"/>
          <w:szCs w:val="24"/>
        </w:rPr>
        <w:t xml:space="preserve"> mg/100g, with the 100% wheat flour bread having </w:t>
      </w:r>
      <w:r w:rsidR="001C1897" w:rsidRPr="00D97E2A">
        <w:rPr>
          <w:rFonts w:ascii="Times New Roman" w:hAnsi="Times New Roman" w:cs="Times New Roman"/>
          <w:sz w:val="24"/>
          <w:szCs w:val="24"/>
        </w:rPr>
        <w:t>the value of</w:t>
      </w:r>
      <w:r w:rsidRPr="00D97E2A">
        <w:rPr>
          <w:rFonts w:ascii="Times New Roman" w:hAnsi="Times New Roman" w:cs="Times New Roman"/>
          <w:sz w:val="24"/>
          <w:szCs w:val="24"/>
        </w:rPr>
        <w:t xml:space="preserve"> 6.04 mg/100g.</w:t>
      </w:r>
      <w:r w:rsidR="00F303CF" w:rsidRPr="00D97E2A">
        <w:rPr>
          <w:rFonts w:ascii="Times New Roman" w:hAnsi="Times New Roman" w:cs="Times New Roman"/>
          <w:sz w:val="24"/>
          <w:szCs w:val="24"/>
        </w:rPr>
        <w:t xml:space="preserve"> The alkaloid level of the bread samples, increased with increase in the level of millet flour, however increasing level of pigeon pea reduced the alkaloids concentration in the bread samples.</w:t>
      </w:r>
      <w:r w:rsidRPr="00D97E2A">
        <w:rPr>
          <w:rFonts w:ascii="Times New Roman" w:hAnsi="Times New Roman" w:cs="Times New Roman"/>
          <w:sz w:val="24"/>
          <w:szCs w:val="24"/>
        </w:rPr>
        <w:t xml:space="preserve"> The soaking and fermentation process reduced the alkaloids </w:t>
      </w:r>
      <w:r w:rsidRPr="00D97E2A">
        <w:rPr>
          <w:rFonts w:ascii="Times New Roman" w:hAnsi="Times New Roman" w:cs="Times New Roman"/>
          <w:sz w:val="24"/>
          <w:szCs w:val="24"/>
        </w:rPr>
        <w:lastRenderedPageBreak/>
        <w:t xml:space="preserve">concentration of the </w:t>
      </w:r>
      <w:r w:rsidR="001C1897" w:rsidRPr="00D97E2A">
        <w:rPr>
          <w:rFonts w:ascii="Times New Roman" w:hAnsi="Times New Roman" w:cs="Times New Roman"/>
          <w:sz w:val="24"/>
          <w:szCs w:val="24"/>
        </w:rPr>
        <w:t>pigeon pea</w:t>
      </w:r>
      <w:r w:rsidRPr="00D97E2A">
        <w:rPr>
          <w:rFonts w:ascii="Times New Roman" w:hAnsi="Times New Roman" w:cs="Times New Roman"/>
          <w:sz w:val="24"/>
          <w:szCs w:val="24"/>
        </w:rPr>
        <w:t xml:space="preserve"> flours.</w:t>
      </w:r>
      <w:r w:rsidR="001C1897" w:rsidRPr="00D97E2A">
        <w:rPr>
          <w:rFonts w:ascii="Times New Roman" w:hAnsi="Times New Roman" w:cs="Times New Roman"/>
          <w:sz w:val="24"/>
          <w:szCs w:val="24"/>
        </w:rPr>
        <w:t xml:space="preserve"> </w:t>
      </w:r>
      <w:r w:rsidRPr="00D97E2A">
        <w:rPr>
          <w:rFonts w:ascii="Times New Roman" w:hAnsi="Times New Roman" w:cs="Times New Roman"/>
          <w:sz w:val="24"/>
          <w:szCs w:val="24"/>
        </w:rPr>
        <w:t>Although alkaloids are most commonly associated with pharmaceuticals, they can also be found in foods, potential foods, or food pollutants. In order to assess or minimize risks, it is crucial for quality assurance to properly screen some common food commodities and foods being developed from novel sources (</w:t>
      </w:r>
      <w:proofErr w:type="spellStart"/>
      <w:r w:rsidRPr="00D97E2A">
        <w:rPr>
          <w:rFonts w:ascii="Times New Roman" w:hAnsi="Times New Roman" w:cs="Times New Roman"/>
          <w:sz w:val="24"/>
          <w:szCs w:val="24"/>
        </w:rPr>
        <w:t>Emojorho</w:t>
      </w:r>
      <w:proofErr w:type="spellEnd"/>
      <w:r w:rsidRPr="00D97E2A">
        <w:rPr>
          <w:rFonts w:ascii="Times New Roman" w:hAnsi="Times New Roman" w:cs="Times New Roman"/>
          <w:sz w:val="24"/>
          <w:szCs w:val="24"/>
        </w:rPr>
        <w:t xml:space="preserve"> and Akubor, 2016).</w:t>
      </w:r>
    </w:p>
    <w:p w14:paraId="75EF22A0" w14:textId="77777777" w:rsidR="00A640F8" w:rsidRPr="00D97E2A" w:rsidRDefault="00A640F8" w:rsidP="00A640F8">
      <w:pPr>
        <w:rPr>
          <w:rFonts w:ascii="Times New Roman" w:eastAsia="Calibri" w:hAnsi="Times New Roman" w:cs="Times New Roman"/>
          <w:b/>
        </w:rPr>
      </w:pPr>
      <w:r w:rsidRPr="00D97E2A">
        <w:rPr>
          <w:rFonts w:ascii="Times New Roman" w:eastAsia="Calibri" w:hAnsi="Times New Roman" w:cs="Times New Roman"/>
          <w:b/>
        </w:rPr>
        <w:t xml:space="preserve">3.3 </w:t>
      </w:r>
      <w:r w:rsidRPr="00D97E2A">
        <w:rPr>
          <w:rFonts w:ascii="Times New Roman" w:eastAsia="Calibri" w:hAnsi="Times New Roman" w:cs="Times New Roman"/>
          <w:b/>
          <w:lang w:val="en-GB"/>
        </w:rPr>
        <w:t xml:space="preserve">Physical Properties </w:t>
      </w:r>
      <w:r w:rsidRPr="00D97E2A">
        <w:rPr>
          <w:rFonts w:ascii="Times New Roman" w:eastAsia="Calibri" w:hAnsi="Times New Roman" w:cs="Times New Roman"/>
          <w:b/>
        </w:rPr>
        <w:t>of bread produced from blends of wheat, pigeon pea and millet flour</w:t>
      </w:r>
    </w:p>
    <w:p w14:paraId="72104F87" w14:textId="0F401F9A" w:rsidR="00A640F8" w:rsidRPr="00D97E2A" w:rsidRDefault="00A640F8" w:rsidP="00A640F8">
      <w:pPr>
        <w:rPr>
          <w:rFonts w:ascii="Times New Roman" w:eastAsia="Calibri" w:hAnsi="Times New Roman" w:cs="Times New Roman"/>
          <w:b/>
        </w:rPr>
      </w:pPr>
      <w:r w:rsidRPr="00D97E2A">
        <w:rPr>
          <w:rFonts w:ascii="Times New Roman" w:eastAsia="Calibri" w:hAnsi="Times New Roman" w:cs="Times New Roman"/>
          <w:b/>
        </w:rPr>
        <w:t xml:space="preserve">Table </w:t>
      </w:r>
      <w:r w:rsidR="009D1331">
        <w:rPr>
          <w:rFonts w:ascii="Times New Roman" w:eastAsia="Calibri" w:hAnsi="Times New Roman" w:cs="Times New Roman"/>
          <w:b/>
        </w:rPr>
        <w:t>4</w:t>
      </w:r>
      <w:r w:rsidRPr="00D97E2A">
        <w:rPr>
          <w:rFonts w:ascii="Times New Roman" w:eastAsia="Calibri" w:hAnsi="Times New Roman" w:cs="Times New Roman"/>
          <w:b/>
        </w:rPr>
        <w:t xml:space="preserve">: </w:t>
      </w:r>
      <w:r w:rsidRPr="00D97E2A">
        <w:rPr>
          <w:rFonts w:ascii="Times New Roman" w:eastAsia="Calibri" w:hAnsi="Times New Roman" w:cs="Times New Roman"/>
          <w:b/>
          <w:lang w:val="en-GB"/>
        </w:rPr>
        <w:t xml:space="preserve">Physical Properties </w:t>
      </w:r>
      <w:r w:rsidRPr="00D97E2A">
        <w:rPr>
          <w:rFonts w:ascii="Times New Roman" w:eastAsia="Calibri" w:hAnsi="Times New Roman" w:cs="Times New Roman"/>
          <w:b/>
        </w:rPr>
        <w:t xml:space="preserve">of bread produced from blends of wheat, pigeon pea and millet flour </w:t>
      </w:r>
    </w:p>
    <w:p w14:paraId="76C7F489" w14:textId="7FE63BB1" w:rsidR="0035314D" w:rsidRPr="00D97E2A" w:rsidRDefault="00A640F8" w:rsidP="00A640F8">
      <w:pPr>
        <w:rPr>
          <w:rFonts w:ascii="Times New Roman" w:eastAsia="Calibri" w:hAnsi="Times New Roman" w:cs="Times New Roman"/>
        </w:rPr>
      </w:pPr>
      <w:r w:rsidRPr="00D97E2A">
        <w:rPr>
          <w:rFonts w:ascii="Times New Roman" w:eastAsia="Calibri" w:hAnsi="Times New Roman" w:cs="Times New Roman"/>
        </w:rPr>
        <w:t xml:space="preserve">The </w:t>
      </w:r>
      <w:r w:rsidRPr="00D97E2A">
        <w:rPr>
          <w:rFonts w:ascii="Times New Roman" w:eastAsia="Calibri" w:hAnsi="Times New Roman" w:cs="Times New Roman"/>
          <w:lang w:val="en-GB"/>
        </w:rPr>
        <w:t>physical properties</w:t>
      </w:r>
      <w:r w:rsidRPr="00D97E2A">
        <w:rPr>
          <w:rFonts w:ascii="Times New Roman" w:eastAsia="Calibri" w:hAnsi="Times New Roman" w:cs="Times New Roman"/>
          <w:b/>
          <w:lang w:val="en-GB"/>
        </w:rPr>
        <w:t xml:space="preserve"> </w:t>
      </w:r>
      <w:r w:rsidRPr="00D97E2A">
        <w:rPr>
          <w:rFonts w:ascii="Times New Roman" w:eastAsia="Calibri" w:hAnsi="Times New Roman" w:cs="Times New Roman"/>
        </w:rPr>
        <w:t xml:space="preserve">of the bread samples are shown in table </w:t>
      </w:r>
      <w:r w:rsidR="006A5183">
        <w:rPr>
          <w:rFonts w:ascii="Times New Roman" w:eastAsia="Calibri" w:hAnsi="Times New Roman" w:cs="Times New Roman"/>
        </w:rPr>
        <w:t>4</w:t>
      </w:r>
      <w:r w:rsidRPr="00D97E2A">
        <w:rPr>
          <w:rFonts w:ascii="Times New Roman" w:eastAsia="Calibri" w:hAnsi="Times New Roman" w:cs="Times New Roman"/>
        </w:rPr>
        <w:t>.</w:t>
      </w:r>
    </w:p>
    <w:tbl>
      <w:tblPr>
        <w:tblStyle w:val="TableGrid1"/>
        <w:tblW w:w="3540" w:type="pct"/>
        <w:tblLook w:val="04A0" w:firstRow="1" w:lastRow="0" w:firstColumn="1" w:lastColumn="0" w:noHBand="0" w:noVBand="1"/>
      </w:tblPr>
      <w:tblGrid>
        <w:gridCol w:w="1587"/>
        <w:gridCol w:w="2471"/>
        <w:gridCol w:w="2569"/>
      </w:tblGrid>
      <w:tr w:rsidR="00D97E2A" w:rsidRPr="00D97E2A" w14:paraId="66C9F3EC" w14:textId="77777777" w:rsidTr="00396AB1">
        <w:trPr>
          <w:trHeight w:val="288"/>
        </w:trPr>
        <w:tc>
          <w:tcPr>
            <w:tcW w:w="1197" w:type="pct"/>
            <w:tcBorders>
              <w:left w:val="nil"/>
              <w:bottom w:val="single" w:sz="4" w:space="0" w:color="auto"/>
              <w:right w:val="nil"/>
            </w:tcBorders>
            <w:noWrap/>
            <w:hideMark/>
          </w:tcPr>
          <w:p w14:paraId="6FFD2DC4" w14:textId="77777777" w:rsidR="0035314D" w:rsidRPr="00D97E2A" w:rsidRDefault="0035314D" w:rsidP="00396AB1">
            <w:pPr>
              <w:spacing w:line="360" w:lineRule="auto"/>
              <w:jc w:val="both"/>
              <w:rPr>
                <w:rFonts w:ascii="Times New Roman" w:hAnsi="Times New Roman" w:cs="Times New Roman"/>
              </w:rPr>
            </w:pPr>
            <w:r w:rsidRPr="00D97E2A">
              <w:rPr>
                <w:rFonts w:ascii="Times New Roman" w:hAnsi="Times New Roman" w:cs="Times New Roman"/>
              </w:rPr>
              <w:t>SAMPLE</w:t>
            </w:r>
          </w:p>
        </w:tc>
        <w:tc>
          <w:tcPr>
            <w:tcW w:w="1864" w:type="pct"/>
            <w:tcBorders>
              <w:left w:val="nil"/>
              <w:bottom w:val="single" w:sz="4" w:space="0" w:color="auto"/>
              <w:right w:val="nil"/>
            </w:tcBorders>
            <w:noWrap/>
            <w:hideMark/>
          </w:tcPr>
          <w:p w14:paraId="5ED1BE19" w14:textId="77777777" w:rsidR="0035314D" w:rsidRPr="00D97E2A" w:rsidRDefault="0035314D" w:rsidP="00396AB1">
            <w:pPr>
              <w:spacing w:line="360" w:lineRule="auto"/>
              <w:jc w:val="both"/>
              <w:rPr>
                <w:rFonts w:ascii="Times New Roman" w:hAnsi="Times New Roman" w:cs="Times New Roman"/>
              </w:rPr>
            </w:pPr>
            <w:r w:rsidRPr="00D97E2A">
              <w:rPr>
                <w:rFonts w:ascii="Times New Roman" w:hAnsi="Times New Roman" w:cs="Times New Roman"/>
              </w:rPr>
              <w:t>LOAF WEIGHT</w:t>
            </w:r>
          </w:p>
          <w:p w14:paraId="2F76B5B3" w14:textId="77777777" w:rsidR="0035314D" w:rsidRPr="00D97E2A" w:rsidRDefault="0035314D" w:rsidP="00396AB1">
            <w:pPr>
              <w:spacing w:line="360" w:lineRule="auto"/>
              <w:jc w:val="both"/>
              <w:rPr>
                <w:rFonts w:ascii="Times New Roman" w:hAnsi="Times New Roman" w:cs="Times New Roman"/>
              </w:rPr>
            </w:pPr>
            <w:r w:rsidRPr="00D97E2A">
              <w:rPr>
                <w:rFonts w:ascii="Times New Roman" w:hAnsi="Times New Roman" w:cs="Times New Roman"/>
              </w:rPr>
              <w:t>(g)</w:t>
            </w:r>
          </w:p>
        </w:tc>
        <w:tc>
          <w:tcPr>
            <w:tcW w:w="1938" w:type="pct"/>
            <w:tcBorders>
              <w:left w:val="nil"/>
              <w:bottom w:val="single" w:sz="4" w:space="0" w:color="auto"/>
              <w:right w:val="nil"/>
            </w:tcBorders>
            <w:noWrap/>
            <w:hideMark/>
          </w:tcPr>
          <w:p w14:paraId="78256E17" w14:textId="77777777" w:rsidR="0035314D" w:rsidRPr="00D97E2A" w:rsidRDefault="0035314D" w:rsidP="00396AB1">
            <w:pPr>
              <w:spacing w:line="360" w:lineRule="auto"/>
              <w:jc w:val="both"/>
              <w:rPr>
                <w:rFonts w:ascii="Times New Roman" w:hAnsi="Times New Roman" w:cs="Times New Roman"/>
              </w:rPr>
            </w:pPr>
            <w:r w:rsidRPr="00D97E2A">
              <w:rPr>
                <w:rFonts w:ascii="Times New Roman" w:hAnsi="Times New Roman" w:cs="Times New Roman"/>
              </w:rPr>
              <w:t>LOAF VOLUME</w:t>
            </w:r>
          </w:p>
          <w:p w14:paraId="4EFD4EEF" w14:textId="77777777" w:rsidR="0035314D" w:rsidRPr="00D97E2A" w:rsidRDefault="0035314D" w:rsidP="00396AB1">
            <w:pPr>
              <w:spacing w:line="360" w:lineRule="auto"/>
              <w:jc w:val="both"/>
              <w:rPr>
                <w:rFonts w:ascii="Times New Roman" w:hAnsi="Times New Roman" w:cs="Times New Roman"/>
              </w:rPr>
            </w:pPr>
            <w:r w:rsidRPr="00D97E2A">
              <w:rPr>
                <w:rFonts w:ascii="Times New Roman" w:hAnsi="Times New Roman" w:cs="Times New Roman"/>
              </w:rPr>
              <w:t>(cm</w:t>
            </w:r>
            <w:r w:rsidRPr="00D97E2A">
              <w:rPr>
                <w:rFonts w:ascii="Times New Roman" w:hAnsi="Times New Roman" w:cs="Times New Roman"/>
                <w:vertAlign w:val="superscript"/>
              </w:rPr>
              <w:t>3</w:t>
            </w:r>
            <w:r w:rsidRPr="00D97E2A">
              <w:rPr>
                <w:rFonts w:ascii="Times New Roman" w:hAnsi="Times New Roman" w:cs="Times New Roman"/>
              </w:rPr>
              <w:t>)</w:t>
            </w:r>
          </w:p>
        </w:tc>
      </w:tr>
      <w:tr w:rsidR="00D97E2A" w:rsidRPr="00D97E2A" w14:paraId="44F71AA1" w14:textId="77777777" w:rsidTr="00396AB1">
        <w:trPr>
          <w:trHeight w:val="288"/>
        </w:trPr>
        <w:tc>
          <w:tcPr>
            <w:tcW w:w="1197" w:type="pct"/>
            <w:tcBorders>
              <w:left w:val="nil"/>
              <w:bottom w:val="nil"/>
              <w:right w:val="nil"/>
            </w:tcBorders>
            <w:hideMark/>
          </w:tcPr>
          <w:p w14:paraId="6C9FA16A" w14:textId="77777777" w:rsidR="0035314D" w:rsidRPr="00D97E2A" w:rsidRDefault="0035314D" w:rsidP="00396AB1">
            <w:pPr>
              <w:spacing w:line="360" w:lineRule="auto"/>
              <w:jc w:val="both"/>
              <w:rPr>
                <w:rFonts w:ascii="Times New Roman" w:hAnsi="Times New Roman" w:cs="Times New Roman"/>
              </w:rPr>
            </w:pPr>
            <w:r w:rsidRPr="00D97E2A">
              <w:rPr>
                <w:rFonts w:ascii="Times New Roman" w:hAnsi="Times New Roman" w:cs="Times New Roman"/>
              </w:rPr>
              <w:t>CB</w:t>
            </w:r>
            <w:r w:rsidR="006E034F" w:rsidRPr="00D97E2A">
              <w:rPr>
                <w:rFonts w:ascii="Times New Roman" w:hAnsi="Times New Roman" w:cs="Times New Roman"/>
              </w:rPr>
              <w:t>:</w:t>
            </w:r>
            <w:r w:rsidRPr="00D97E2A">
              <w:rPr>
                <w:rFonts w:ascii="Times New Roman" w:hAnsi="Times New Roman" w:cs="Times New Roman"/>
              </w:rPr>
              <w:t>100</w:t>
            </w:r>
          </w:p>
        </w:tc>
        <w:tc>
          <w:tcPr>
            <w:tcW w:w="1864" w:type="pct"/>
            <w:tcBorders>
              <w:left w:val="nil"/>
              <w:bottom w:val="nil"/>
              <w:right w:val="nil"/>
            </w:tcBorders>
            <w:noWrap/>
            <w:hideMark/>
          </w:tcPr>
          <w:p w14:paraId="430042F0" w14:textId="77777777" w:rsidR="0035314D" w:rsidRPr="00D97E2A" w:rsidRDefault="0035314D" w:rsidP="00396AB1">
            <w:pPr>
              <w:spacing w:line="360" w:lineRule="auto"/>
              <w:jc w:val="both"/>
              <w:rPr>
                <w:rFonts w:ascii="Times New Roman" w:hAnsi="Times New Roman" w:cs="Times New Roman"/>
              </w:rPr>
            </w:pPr>
            <w:r w:rsidRPr="00D97E2A">
              <w:rPr>
                <w:rFonts w:ascii="Times New Roman" w:hAnsi="Times New Roman" w:cs="Times New Roman"/>
              </w:rPr>
              <w:t>235.25</w:t>
            </w:r>
            <w:r w:rsidR="006A0F6C">
              <w:rPr>
                <w:rFonts w:ascii="Times New Roman" w:hAnsi="Times New Roman" w:cs="Times New Roman"/>
                <w:vertAlign w:val="superscript"/>
              </w:rPr>
              <w:t>c</w:t>
            </w:r>
            <w:r w:rsidRPr="00D97E2A">
              <w:rPr>
                <w:rFonts w:ascii="Times New Roman" w:hAnsi="Times New Roman" w:cs="Times New Roman"/>
              </w:rPr>
              <w:t>±0.07</w:t>
            </w:r>
          </w:p>
        </w:tc>
        <w:tc>
          <w:tcPr>
            <w:tcW w:w="1938" w:type="pct"/>
            <w:tcBorders>
              <w:left w:val="nil"/>
              <w:bottom w:val="nil"/>
              <w:right w:val="nil"/>
            </w:tcBorders>
            <w:noWrap/>
            <w:hideMark/>
          </w:tcPr>
          <w:p w14:paraId="7C14CC86" w14:textId="77777777" w:rsidR="0035314D" w:rsidRPr="00D97E2A" w:rsidRDefault="00EA1F1F" w:rsidP="00396AB1">
            <w:pPr>
              <w:spacing w:line="360" w:lineRule="auto"/>
              <w:jc w:val="both"/>
              <w:rPr>
                <w:rFonts w:ascii="Times New Roman" w:hAnsi="Times New Roman" w:cs="Times New Roman"/>
              </w:rPr>
            </w:pPr>
            <w:r w:rsidRPr="00D97E2A">
              <w:rPr>
                <w:rFonts w:ascii="Times New Roman" w:hAnsi="Times New Roman" w:cs="Times New Roman"/>
              </w:rPr>
              <w:t>47</w:t>
            </w:r>
            <w:r w:rsidR="0035314D" w:rsidRPr="00D97E2A">
              <w:rPr>
                <w:rFonts w:ascii="Times New Roman" w:hAnsi="Times New Roman" w:cs="Times New Roman"/>
              </w:rPr>
              <w:t>0.13</w:t>
            </w:r>
            <w:r w:rsidR="0035314D" w:rsidRPr="00D97E2A">
              <w:rPr>
                <w:rFonts w:ascii="Times New Roman" w:hAnsi="Times New Roman" w:cs="Times New Roman"/>
                <w:vertAlign w:val="superscript"/>
              </w:rPr>
              <w:t>a</w:t>
            </w:r>
            <w:r w:rsidR="0035314D" w:rsidRPr="00D97E2A">
              <w:rPr>
                <w:rFonts w:ascii="Times New Roman" w:hAnsi="Times New Roman" w:cs="Times New Roman"/>
              </w:rPr>
              <w:t>±0.03</w:t>
            </w:r>
          </w:p>
        </w:tc>
      </w:tr>
      <w:tr w:rsidR="00D97E2A" w:rsidRPr="00D97E2A" w14:paraId="760CE917" w14:textId="77777777" w:rsidTr="00396AB1">
        <w:trPr>
          <w:trHeight w:val="288"/>
        </w:trPr>
        <w:tc>
          <w:tcPr>
            <w:tcW w:w="1197" w:type="pct"/>
            <w:tcBorders>
              <w:top w:val="nil"/>
              <w:left w:val="nil"/>
              <w:bottom w:val="nil"/>
              <w:right w:val="nil"/>
            </w:tcBorders>
            <w:hideMark/>
          </w:tcPr>
          <w:p w14:paraId="56C56655" w14:textId="77777777" w:rsidR="0035314D" w:rsidRPr="00D97E2A" w:rsidRDefault="0035314D" w:rsidP="0035314D">
            <w:pPr>
              <w:rPr>
                <w:rFonts w:ascii="Times New Roman" w:hAnsi="Times New Roman" w:cs="Times New Roman"/>
                <w:sz w:val="24"/>
                <w:szCs w:val="24"/>
              </w:rPr>
            </w:pPr>
            <w:r w:rsidRPr="00D97E2A">
              <w:rPr>
                <w:rFonts w:ascii="Times New Roman" w:hAnsi="Times New Roman" w:cs="Times New Roman"/>
                <w:sz w:val="24"/>
                <w:szCs w:val="24"/>
              </w:rPr>
              <w:t>PB</w:t>
            </w:r>
            <w:r w:rsidR="006E034F" w:rsidRPr="00D97E2A">
              <w:rPr>
                <w:rFonts w:ascii="Times New Roman" w:hAnsi="Times New Roman" w:cs="Times New Roman"/>
                <w:sz w:val="24"/>
                <w:szCs w:val="24"/>
              </w:rPr>
              <w:t>:</w:t>
            </w:r>
            <w:r w:rsidRPr="00D97E2A">
              <w:rPr>
                <w:rFonts w:ascii="Times New Roman" w:hAnsi="Times New Roman" w:cs="Times New Roman"/>
                <w:sz w:val="24"/>
                <w:szCs w:val="24"/>
              </w:rPr>
              <w:t>25</w:t>
            </w:r>
          </w:p>
        </w:tc>
        <w:tc>
          <w:tcPr>
            <w:tcW w:w="1864" w:type="pct"/>
            <w:tcBorders>
              <w:top w:val="nil"/>
              <w:left w:val="nil"/>
              <w:bottom w:val="nil"/>
              <w:right w:val="nil"/>
            </w:tcBorders>
            <w:noWrap/>
            <w:hideMark/>
          </w:tcPr>
          <w:p w14:paraId="6DF3AE88" w14:textId="77777777" w:rsidR="0035314D" w:rsidRPr="00D97E2A" w:rsidRDefault="0035314D" w:rsidP="0035314D">
            <w:pPr>
              <w:spacing w:line="360" w:lineRule="auto"/>
              <w:jc w:val="both"/>
              <w:rPr>
                <w:rFonts w:ascii="Times New Roman" w:hAnsi="Times New Roman" w:cs="Times New Roman"/>
              </w:rPr>
            </w:pPr>
            <w:r w:rsidRPr="00D97E2A">
              <w:rPr>
                <w:rFonts w:ascii="Times New Roman" w:hAnsi="Times New Roman" w:cs="Times New Roman"/>
              </w:rPr>
              <w:t>278.12</w:t>
            </w:r>
            <w:r w:rsidRPr="00D97E2A">
              <w:rPr>
                <w:rFonts w:ascii="Times New Roman" w:hAnsi="Times New Roman" w:cs="Times New Roman"/>
                <w:vertAlign w:val="superscript"/>
              </w:rPr>
              <w:t>b</w:t>
            </w:r>
            <w:r w:rsidRPr="00D97E2A">
              <w:rPr>
                <w:rFonts w:ascii="Times New Roman" w:hAnsi="Times New Roman" w:cs="Times New Roman"/>
              </w:rPr>
              <w:t>±0.03</w:t>
            </w:r>
          </w:p>
        </w:tc>
        <w:tc>
          <w:tcPr>
            <w:tcW w:w="1938" w:type="pct"/>
            <w:tcBorders>
              <w:top w:val="nil"/>
              <w:left w:val="nil"/>
              <w:bottom w:val="nil"/>
              <w:right w:val="nil"/>
            </w:tcBorders>
            <w:noWrap/>
            <w:hideMark/>
          </w:tcPr>
          <w:p w14:paraId="387B8793" w14:textId="77777777" w:rsidR="0035314D" w:rsidRPr="00D97E2A" w:rsidRDefault="0035314D" w:rsidP="0035314D">
            <w:pPr>
              <w:spacing w:line="360" w:lineRule="auto"/>
              <w:jc w:val="both"/>
              <w:rPr>
                <w:rFonts w:ascii="Times New Roman" w:hAnsi="Times New Roman" w:cs="Times New Roman"/>
              </w:rPr>
            </w:pPr>
            <w:r w:rsidRPr="00D97E2A">
              <w:rPr>
                <w:rFonts w:ascii="Times New Roman" w:hAnsi="Times New Roman" w:cs="Times New Roman"/>
              </w:rPr>
              <w:t>461.26</w:t>
            </w:r>
            <w:r w:rsidR="006A0F6C">
              <w:rPr>
                <w:rFonts w:ascii="Times New Roman" w:hAnsi="Times New Roman" w:cs="Times New Roman"/>
                <w:vertAlign w:val="superscript"/>
              </w:rPr>
              <w:t>a</w:t>
            </w:r>
            <w:r w:rsidRPr="00D97E2A">
              <w:rPr>
                <w:rFonts w:ascii="Times New Roman" w:hAnsi="Times New Roman" w:cs="Times New Roman"/>
              </w:rPr>
              <w:t>±0.05</w:t>
            </w:r>
          </w:p>
        </w:tc>
      </w:tr>
      <w:tr w:rsidR="00D97E2A" w:rsidRPr="00D97E2A" w14:paraId="144AC9F8" w14:textId="77777777" w:rsidTr="00396AB1">
        <w:trPr>
          <w:trHeight w:val="288"/>
        </w:trPr>
        <w:tc>
          <w:tcPr>
            <w:tcW w:w="1197" w:type="pct"/>
            <w:tcBorders>
              <w:top w:val="nil"/>
              <w:left w:val="nil"/>
              <w:bottom w:val="nil"/>
              <w:right w:val="nil"/>
            </w:tcBorders>
            <w:hideMark/>
          </w:tcPr>
          <w:p w14:paraId="68571DA0" w14:textId="77777777" w:rsidR="0035314D" w:rsidRPr="00D97E2A" w:rsidRDefault="0035314D" w:rsidP="0035314D">
            <w:pPr>
              <w:rPr>
                <w:rFonts w:ascii="Times New Roman" w:hAnsi="Times New Roman" w:cs="Times New Roman"/>
                <w:sz w:val="24"/>
                <w:szCs w:val="24"/>
              </w:rPr>
            </w:pPr>
            <w:r w:rsidRPr="00D97E2A">
              <w:rPr>
                <w:rFonts w:ascii="Times New Roman" w:hAnsi="Times New Roman" w:cs="Times New Roman"/>
                <w:sz w:val="24"/>
                <w:szCs w:val="24"/>
              </w:rPr>
              <w:t>PB</w:t>
            </w:r>
            <w:r w:rsidR="006E034F" w:rsidRPr="00D97E2A">
              <w:rPr>
                <w:rFonts w:ascii="Times New Roman" w:hAnsi="Times New Roman" w:cs="Times New Roman"/>
                <w:sz w:val="24"/>
                <w:szCs w:val="24"/>
              </w:rPr>
              <w:t>:</w:t>
            </w:r>
            <w:r w:rsidRPr="00D97E2A">
              <w:rPr>
                <w:rFonts w:ascii="Times New Roman" w:hAnsi="Times New Roman" w:cs="Times New Roman"/>
                <w:sz w:val="24"/>
                <w:szCs w:val="24"/>
              </w:rPr>
              <w:t>50</w:t>
            </w:r>
          </w:p>
        </w:tc>
        <w:tc>
          <w:tcPr>
            <w:tcW w:w="1864" w:type="pct"/>
            <w:tcBorders>
              <w:top w:val="nil"/>
              <w:left w:val="nil"/>
              <w:bottom w:val="nil"/>
              <w:right w:val="nil"/>
            </w:tcBorders>
            <w:noWrap/>
            <w:hideMark/>
          </w:tcPr>
          <w:p w14:paraId="71187025" w14:textId="77777777" w:rsidR="0035314D" w:rsidRPr="00D97E2A" w:rsidRDefault="0035314D" w:rsidP="0035314D">
            <w:pPr>
              <w:spacing w:line="360" w:lineRule="auto"/>
              <w:jc w:val="both"/>
              <w:rPr>
                <w:rFonts w:ascii="Times New Roman" w:hAnsi="Times New Roman" w:cs="Times New Roman"/>
              </w:rPr>
            </w:pPr>
            <w:r w:rsidRPr="00D97E2A">
              <w:rPr>
                <w:rFonts w:ascii="Times New Roman" w:hAnsi="Times New Roman" w:cs="Times New Roman"/>
              </w:rPr>
              <w:t>299.45</w:t>
            </w:r>
            <w:r w:rsidRPr="00D97E2A">
              <w:rPr>
                <w:rFonts w:ascii="Times New Roman" w:hAnsi="Times New Roman" w:cs="Times New Roman"/>
                <w:vertAlign w:val="superscript"/>
              </w:rPr>
              <w:t>a</w:t>
            </w:r>
            <w:r w:rsidRPr="00D97E2A">
              <w:rPr>
                <w:rFonts w:ascii="Times New Roman" w:hAnsi="Times New Roman" w:cs="Times New Roman"/>
              </w:rPr>
              <w:t>±0.03</w:t>
            </w:r>
          </w:p>
        </w:tc>
        <w:tc>
          <w:tcPr>
            <w:tcW w:w="1938" w:type="pct"/>
            <w:tcBorders>
              <w:top w:val="nil"/>
              <w:left w:val="nil"/>
              <w:bottom w:val="nil"/>
              <w:right w:val="nil"/>
            </w:tcBorders>
            <w:noWrap/>
            <w:hideMark/>
          </w:tcPr>
          <w:p w14:paraId="5193204B" w14:textId="77777777" w:rsidR="0035314D" w:rsidRPr="00D97E2A" w:rsidRDefault="00EA1F1F" w:rsidP="0035314D">
            <w:pPr>
              <w:spacing w:line="360" w:lineRule="auto"/>
              <w:jc w:val="both"/>
              <w:rPr>
                <w:rFonts w:ascii="Times New Roman" w:hAnsi="Times New Roman" w:cs="Times New Roman"/>
              </w:rPr>
            </w:pPr>
            <w:r w:rsidRPr="00D97E2A">
              <w:rPr>
                <w:rFonts w:ascii="Times New Roman" w:hAnsi="Times New Roman" w:cs="Times New Roman"/>
              </w:rPr>
              <w:t>45</w:t>
            </w:r>
            <w:r w:rsidR="0035314D" w:rsidRPr="00D97E2A">
              <w:rPr>
                <w:rFonts w:ascii="Times New Roman" w:hAnsi="Times New Roman" w:cs="Times New Roman"/>
              </w:rPr>
              <w:t>3.25</w:t>
            </w:r>
            <w:r w:rsidR="006A0F6C">
              <w:rPr>
                <w:rFonts w:ascii="Times New Roman" w:hAnsi="Times New Roman" w:cs="Times New Roman"/>
                <w:vertAlign w:val="superscript"/>
              </w:rPr>
              <w:t>b</w:t>
            </w:r>
            <w:r w:rsidR="0035314D" w:rsidRPr="00D97E2A">
              <w:rPr>
                <w:rFonts w:ascii="Times New Roman" w:hAnsi="Times New Roman" w:cs="Times New Roman"/>
              </w:rPr>
              <w:t>±0.05</w:t>
            </w:r>
          </w:p>
        </w:tc>
      </w:tr>
      <w:tr w:rsidR="00D97E2A" w:rsidRPr="00D97E2A" w14:paraId="4511A2A6" w14:textId="77777777" w:rsidTr="00396AB1">
        <w:trPr>
          <w:trHeight w:val="288"/>
        </w:trPr>
        <w:tc>
          <w:tcPr>
            <w:tcW w:w="1197" w:type="pct"/>
            <w:tcBorders>
              <w:top w:val="nil"/>
              <w:left w:val="nil"/>
              <w:bottom w:val="nil"/>
              <w:right w:val="nil"/>
            </w:tcBorders>
            <w:hideMark/>
          </w:tcPr>
          <w:p w14:paraId="1432F814" w14:textId="77777777" w:rsidR="0035314D" w:rsidRPr="00D97E2A" w:rsidRDefault="0035314D" w:rsidP="0035314D">
            <w:pPr>
              <w:rPr>
                <w:rFonts w:ascii="Times New Roman" w:hAnsi="Times New Roman" w:cs="Times New Roman"/>
                <w:sz w:val="24"/>
                <w:szCs w:val="24"/>
              </w:rPr>
            </w:pPr>
            <w:r w:rsidRPr="00D97E2A">
              <w:rPr>
                <w:rFonts w:ascii="Times New Roman" w:hAnsi="Times New Roman" w:cs="Times New Roman"/>
                <w:sz w:val="24"/>
                <w:szCs w:val="24"/>
              </w:rPr>
              <w:t>MB</w:t>
            </w:r>
            <w:r w:rsidR="006E034F" w:rsidRPr="00D97E2A">
              <w:rPr>
                <w:rFonts w:ascii="Times New Roman" w:hAnsi="Times New Roman" w:cs="Times New Roman"/>
                <w:sz w:val="24"/>
                <w:szCs w:val="24"/>
              </w:rPr>
              <w:t>:</w:t>
            </w:r>
            <w:r w:rsidRPr="00D97E2A">
              <w:rPr>
                <w:rFonts w:ascii="Times New Roman" w:hAnsi="Times New Roman" w:cs="Times New Roman"/>
                <w:sz w:val="24"/>
                <w:szCs w:val="24"/>
              </w:rPr>
              <w:t>25</w:t>
            </w:r>
          </w:p>
        </w:tc>
        <w:tc>
          <w:tcPr>
            <w:tcW w:w="1864" w:type="pct"/>
            <w:tcBorders>
              <w:top w:val="nil"/>
              <w:left w:val="nil"/>
              <w:bottom w:val="nil"/>
              <w:right w:val="nil"/>
            </w:tcBorders>
            <w:noWrap/>
            <w:hideMark/>
          </w:tcPr>
          <w:p w14:paraId="0263C799" w14:textId="77777777" w:rsidR="0035314D" w:rsidRPr="00D97E2A" w:rsidRDefault="0035314D" w:rsidP="0035314D">
            <w:pPr>
              <w:spacing w:line="360" w:lineRule="auto"/>
              <w:jc w:val="both"/>
              <w:rPr>
                <w:rFonts w:ascii="Times New Roman" w:hAnsi="Times New Roman" w:cs="Times New Roman"/>
              </w:rPr>
            </w:pPr>
            <w:r w:rsidRPr="00D97E2A">
              <w:rPr>
                <w:rFonts w:ascii="Times New Roman" w:hAnsi="Times New Roman" w:cs="Times New Roman"/>
              </w:rPr>
              <w:t>218.13</w:t>
            </w:r>
            <w:r w:rsidRPr="00D97E2A">
              <w:rPr>
                <w:rFonts w:ascii="Times New Roman" w:hAnsi="Times New Roman" w:cs="Times New Roman"/>
                <w:vertAlign w:val="superscript"/>
              </w:rPr>
              <w:t>d</w:t>
            </w:r>
            <w:r w:rsidRPr="00D97E2A">
              <w:rPr>
                <w:rFonts w:ascii="Times New Roman" w:hAnsi="Times New Roman" w:cs="Times New Roman"/>
              </w:rPr>
              <w:t>±0.04</w:t>
            </w:r>
          </w:p>
        </w:tc>
        <w:tc>
          <w:tcPr>
            <w:tcW w:w="1938" w:type="pct"/>
            <w:tcBorders>
              <w:top w:val="nil"/>
              <w:left w:val="nil"/>
              <w:bottom w:val="nil"/>
              <w:right w:val="nil"/>
            </w:tcBorders>
            <w:noWrap/>
            <w:hideMark/>
          </w:tcPr>
          <w:p w14:paraId="48ECF220" w14:textId="77777777" w:rsidR="0035314D" w:rsidRPr="00D97E2A" w:rsidRDefault="00EA1F1F" w:rsidP="0035314D">
            <w:pPr>
              <w:spacing w:line="360" w:lineRule="auto"/>
              <w:jc w:val="both"/>
              <w:rPr>
                <w:rFonts w:ascii="Times New Roman" w:hAnsi="Times New Roman" w:cs="Times New Roman"/>
              </w:rPr>
            </w:pPr>
            <w:r w:rsidRPr="00D97E2A">
              <w:rPr>
                <w:rFonts w:ascii="Times New Roman" w:hAnsi="Times New Roman" w:cs="Times New Roman"/>
              </w:rPr>
              <w:t>44</w:t>
            </w:r>
            <w:r w:rsidR="0035314D" w:rsidRPr="00D97E2A">
              <w:rPr>
                <w:rFonts w:ascii="Times New Roman" w:hAnsi="Times New Roman" w:cs="Times New Roman"/>
              </w:rPr>
              <w:t>4.25</w:t>
            </w:r>
            <w:r w:rsidR="0035314D" w:rsidRPr="00D97E2A">
              <w:rPr>
                <w:rFonts w:ascii="Times New Roman" w:hAnsi="Times New Roman" w:cs="Times New Roman"/>
                <w:vertAlign w:val="superscript"/>
              </w:rPr>
              <w:t>b</w:t>
            </w:r>
            <w:r w:rsidR="006A0F6C">
              <w:rPr>
                <w:rFonts w:ascii="Times New Roman" w:hAnsi="Times New Roman" w:cs="Times New Roman"/>
                <w:vertAlign w:val="superscript"/>
              </w:rPr>
              <w:t>c</w:t>
            </w:r>
            <w:r w:rsidR="0035314D" w:rsidRPr="00D97E2A">
              <w:rPr>
                <w:rFonts w:ascii="Times New Roman" w:hAnsi="Times New Roman" w:cs="Times New Roman"/>
              </w:rPr>
              <w:t>±0.03</w:t>
            </w:r>
          </w:p>
        </w:tc>
      </w:tr>
      <w:tr w:rsidR="00D97E2A" w:rsidRPr="00D97E2A" w14:paraId="7C1EDC8F" w14:textId="77777777" w:rsidTr="00396AB1">
        <w:trPr>
          <w:trHeight w:val="288"/>
        </w:trPr>
        <w:tc>
          <w:tcPr>
            <w:tcW w:w="1197" w:type="pct"/>
            <w:tcBorders>
              <w:top w:val="nil"/>
              <w:left w:val="nil"/>
              <w:right w:val="nil"/>
            </w:tcBorders>
            <w:hideMark/>
          </w:tcPr>
          <w:p w14:paraId="50998FCC" w14:textId="77777777" w:rsidR="0035314D" w:rsidRPr="00D97E2A" w:rsidRDefault="0035314D" w:rsidP="0035314D">
            <w:pPr>
              <w:rPr>
                <w:rFonts w:ascii="Times New Roman" w:hAnsi="Times New Roman" w:cs="Times New Roman"/>
                <w:sz w:val="24"/>
                <w:szCs w:val="24"/>
              </w:rPr>
            </w:pPr>
            <w:r w:rsidRPr="00D97E2A">
              <w:rPr>
                <w:rFonts w:ascii="Times New Roman" w:hAnsi="Times New Roman" w:cs="Times New Roman"/>
                <w:sz w:val="24"/>
                <w:szCs w:val="24"/>
              </w:rPr>
              <w:t>MB</w:t>
            </w:r>
            <w:r w:rsidR="006E034F" w:rsidRPr="00D97E2A">
              <w:rPr>
                <w:rFonts w:ascii="Times New Roman" w:hAnsi="Times New Roman" w:cs="Times New Roman"/>
                <w:sz w:val="24"/>
                <w:szCs w:val="24"/>
              </w:rPr>
              <w:t>:</w:t>
            </w:r>
            <w:r w:rsidRPr="00D97E2A">
              <w:rPr>
                <w:rFonts w:ascii="Times New Roman" w:hAnsi="Times New Roman" w:cs="Times New Roman"/>
                <w:sz w:val="24"/>
                <w:szCs w:val="24"/>
              </w:rPr>
              <w:t>50</w:t>
            </w:r>
          </w:p>
        </w:tc>
        <w:tc>
          <w:tcPr>
            <w:tcW w:w="1864" w:type="pct"/>
            <w:tcBorders>
              <w:top w:val="nil"/>
              <w:left w:val="nil"/>
              <w:right w:val="nil"/>
            </w:tcBorders>
            <w:noWrap/>
            <w:hideMark/>
          </w:tcPr>
          <w:p w14:paraId="2E2E689E" w14:textId="77777777" w:rsidR="0035314D" w:rsidRPr="00D97E2A" w:rsidRDefault="0035314D" w:rsidP="0035314D">
            <w:pPr>
              <w:spacing w:line="360" w:lineRule="auto"/>
              <w:jc w:val="both"/>
              <w:rPr>
                <w:rFonts w:ascii="Times New Roman" w:hAnsi="Times New Roman" w:cs="Times New Roman"/>
              </w:rPr>
            </w:pPr>
            <w:r w:rsidRPr="00D97E2A">
              <w:rPr>
                <w:rFonts w:ascii="Times New Roman" w:hAnsi="Times New Roman" w:cs="Times New Roman"/>
              </w:rPr>
              <w:t>201.06</w:t>
            </w:r>
            <w:r w:rsidR="006A0F6C">
              <w:rPr>
                <w:rFonts w:ascii="Times New Roman" w:hAnsi="Times New Roman" w:cs="Times New Roman"/>
                <w:vertAlign w:val="superscript"/>
              </w:rPr>
              <w:t>e</w:t>
            </w:r>
            <w:r w:rsidRPr="00D97E2A">
              <w:rPr>
                <w:rFonts w:ascii="Times New Roman" w:hAnsi="Times New Roman" w:cs="Times New Roman"/>
              </w:rPr>
              <w:t>±0.04</w:t>
            </w:r>
          </w:p>
        </w:tc>
        <w:tc>
          <w:tcPr>
            <w:tcW w:w="1938" w:type="pct"/>
            <w:tcBorders>
              <w:top w:val="nil"/>
              <w:left w:val="nil"/>
              <w:right w:val="nil"/>
            </w:tcBorders>
            <w:noWrap/>
            <w:hideMark/>
          </w:tcPr>
          <w:p w14:paraId="45703144" w14:textId="77777777" w:rsidR="0035314D" w:rsidRPr="00D97E2A" w:rsidRDefault="00EA1F1F" w:rsidP="0035314D">
            <w:pPr>
              <w:spacing w:line="360" w:lineRule="auto"/>
              <w:jc w:val="both"/>
              <w:rPr>
                <w:rFonts w:ascii="Times New Roman" w:hAnsi="Times New Roman" w:cs="Times New Roman"/>
              </w:rPr>
            </w:pPr>
            <w:r w:rsidRPr="00D97E2A">
              <w:rPr>
                <w:rFonts w:ascii="Times New Roman" w:hAnsi="Times New Roman" w:cs="Times New Roman"/>
              </w:rPr>
              <w:t>42</w:t>
            </w:r>
            <w:r w:rsidR="0035314D" w:rsidRPr="00D97E2A">
              <w:rPr>
                <w:rFonts w:ascii="Times New Roman" w:hAnsi="Times New Roman" w:cs="Times New Roman"/>
              </w:rPr>
              <w:t>3.01</w:t>
            </w:r>
            <w:r w:rsidR="006A0F6C">
              <w:rPr>
                <w:rFonts w:ascii="Times New Roman" w:hAnsi="Times New Roman" w:cs="Times New Roman"/>
                <w:vertAlign w:val="superscript"/>
              </w:rPr>
              <w:t>c</w:t>
            </w:r>
            <w:r w:rsidR="0035314D" w:rsidRPr="00D97E2A">
              <w:rPr>
                <w:rFonts w:ascii="Times New Roman" w:hAnsi="Times New Roman" w:cs="Times New Roman"/>
              </w:rPr>
              <w:t>±0.01</w:t>
            </w:r>
          </w:p>
        </w:tc>
      </w:tr>
    </w:tbl>
    <w:p w14:paraId="47005881" w14:textId="77777777" w:rsidR="0035314D" w:rsidRPr="00D97E2A" w:rsidRDefault="0035314D" w:rsidP="0035314D">
      <w:pPr>
        <w:spacing w:line="240" w:lineRule="auto"/>
        <w:jc w:val="both"/>
        <w:rPr>
          <w:rFonts w:ascii="Times New Roman" w:hAnsi="Times New Roman" w:cs="Times New Roman"/>
        </w:rPr>
      </w:pPr>
      <w:r w:rsidRPr="00D97E2A">
        <w:rPr>
          <w:rFonts w:ascii="Times New Roman" w:hAnsi="Times New Roman" w:cs="Times New Roman"/>
        </w:rPr>
        <w:t>The values represent two determinations' means ± SD. While values in the same column with different superscripts differ considerably (p&lt;0.05), values in the same column with comparable superscripts do not differ significantly (p&gt;0.05).</w:t>
      </w:r>
    </w:p>
    <w:p w14:paraId="73501EC2" w14:textId="77777777" w:rsidR="00D0790F" w:rsidRPr="00D97E2A" w:rsidRDefault="0035314D" w:rsidP="00A45B20">
      <w:pPr>
        <w:spacing w:line="360" w:lineRule="auto"/>
        <w:jc w:val="both"/>
        <w:rPr>
          <w:rFonts w:ascii="Times New Roman" w:hAnsi="Times New Roman" w:cs="Times New Roman"/>
        </w:rPr>
      </w:pPr>
      <w:r w:rsidRPr="00D97E2A">
        <w:rPr>
          <w:rFonts w:ascii="Times New Roman" w:hAnsi="Times New Roman" w:cs="Times New Roman"/>
        </w:rPr>
        <w:t xml:space="preserve">The weight of the loaf increased as the amount of pigeon pea flour increased, but the weight of the bread reduced with increase in millet flour, however </w:t>
      </w:r>
      <w:proofErr w:type="spellStart"/>
      <w:r w:rsidRPr="00D97E2A">
        <w:rPr>
          <w:rFonts w:ascii="Times New Roman" w:hAnsi="Times New Roman" w:cs="Times New Roman"/>
        </w:rPr>
        <w:t>Emojorho</w:t>
      </w:r>
      <w:proofErr w:type="spellEnd"/>
      <w:r w:rsidRPr="00D97E2A">
        <w:rPr>
          <w:rFonts w:ascii="Times New Roman" w:hAnsi="Times New Roman" w:cs="Times New Roman"/>
        </w:rPr>
        <w:t xml:space="preserve"> et al. (2023a) found that the weight reduced when wheat flour was diluted with orange seed flour. The loaf vo</w:t>
      </w:r>
      <w:r w:rsidR="00EA1F1F" w:rsidRPr="00D97E2A">
        <w:rPr>
          <w:rFonts w:ascii="Times New Roman" w:hAnsi="Times New Roman" w:cs="Times New Roman"/>
        </w:rPr>
        <w:t>lume varied from 423.01 to 470.1</w:t>
      </w:r>
      <w:r w:rsidRPr="00D97E2A">
        <w:rPr>
          <w:rFonts w:ascii="Times New Roman" w:hAnsi="Times New Roman" w:cs="Times New Roman"/>
        </w:rPr>
        <w:t>3 cm</w:t>
      </w:r>
      <w:r w:rsidRPr="00D97E2A">
        <w:rPr>
          <w:rFonts w:ascii="Times New Roman" w:hAnsi="Times New Roman" w:cs="Times New Roman"/>
          <w:vertAlign w:val="superscript"/>
        </w:rPr>
        <w:t>3</w:t>
      </w:r>
      <w:r w:rsidRPr="00D97E2A">
        <w:rPr>
          <w:rFonts w:ascii="Times New Roman" w:hAnsi="Times New Roman" w:cs="Times New Roman"/>
        </w:rPr>
        <w:t>, while the loaf weight varied from 201.06</w:t>
      </w:r>
      <w:r w:rsidR="00EA1F1F" w:rsidRPr="00D97E2A">
        <w:rPr>
          <w:rFonts w:ascii="Times New Roman" w:hAnsi="Times New Roman" w:cs="Times New Roman"/>
        </w:rPr>
        <w:t xml:space="preserve"> to 299.45</w:t>
      </w:r>
      <w:r w:rsidRPr="00D97E2A">
        <w:rPr>
          <w:rFonts w:ascii="Times New Roman" w:hAnsi="Times New Roman" w:cs="Times New Roman"/>
        </w:rPr>
        <w:t xml:space="preserve"> cm. As the amount of </w:t>
      </w:r>
      <w:r w:rsidR="00EA1F1F" w:rsidRPr="00D97E2A">
        <w:rPr>
          <w:rFonts w:ascii="Times New Roman" w:hAnsi="Times New Roman" w:cs="Times New Roman"/>
        </w:rPr>
        <w:t>millet flour</w:t>
      </w:r>
      <w:r w:rsidRPr="00D97E2A">
        <w:rPr>
          <w:rFonts w:ascii="Times New Roman" w:hAnsi="Times New Roman" w:cs="Times New Roman"/>
        </w:rPr>
        <w:t xml:space="preserve"> fl</w:t>
      </w:r>
      <w:r w:rsidR="00EA1F1F" w:rsidRPr="00D97E2A">
        <w:rPr>
          <w:rFonts w:ascii="Times New Roman" w:hAnsi="Times New Roman" w:cs="Times New Roman"/>
        </w:rPr>
        <w:t>our increased, the loaf's weight and volume</w:t>
      </w:r>
      <w:r w:rsidRPr="00D97E2A">
        <w:rPr>
          <w:rFonts w:ascii="Times New Roman" w:hAnsi="Times New Roman" w:cs="Times New Roman"/>
        </w:rPr>
        <w:t xml:space="preserve"> f</w:t>
      </w:r>
      <w:r w:rsidR="007147B3" w:rsidRPr="00D97E2A">
        <w:rPr>
          <w:rFonts w:ascii="Times New Roman" w:hAnsi="Times New Roman" w:cs="Times New Roman"/>
        </w:rPr>
        <w:t>ell, but increased with increase in pigeon pea flour</w:t>
      </w:r>
      <w:r w:rsidRPr="00D97E2A">
        <w:rPr>
          <w:rFonts w:ascii="Times New Roman" w:hAnsi="Times New Roman" w:cs="Times New Roman"/>
        </w:rPr>
        <w:t xml:space="preserve"> </w:t>
      </w:r>
      <w:proofErr w:type="gramStart"/>
      <w:r w:rsidRPr="00D97E2A">
        <w:rPr>
          <w:rFonts w:ascii="Times New Roman" w:hAnsi="Times New Roman" w:cs="Times New Roman"/>
        </w:rPr>
        <w:t>The</w:t>
      </w:r>
      <w:proofErr w:type="gramEnd"/>
      <w:r w:rsidRPr="00D97E2A">
        <w:rPr>
          <w:rFonts w:ascii="Times New Roman" w:hAnsi="Times New Roman" w:cs="Times New Roman"/>
        </w:rPr>
        <w:t xml:space="preserve"> decrease in wheat flour dilution was comparable to the findings of </w:t>
      </w:r>
      <w:proofErr w:type="spellStart"/>
      <w:r w:rsidRPr="00D97E2A">
        <w:rPr>
          <w:rFonts w:ascii="Times New Roman" w:hAnsi="Times New Roman" w:cs="Times New Roman"/>
        </w:rPr>
        <w:t>Emojorho</w:t>
      </w:r>
      <w:proofErr w:type="spellEnd"/>
      <w:r w:rsidRPr="00D97E2A">
        <w:rPr>
          <w:rFonts w:ascii="Times New Roman" w:hAnsi="Times New Roman" w:cs="Times New Roman"/>
        </w:rPr>
        <w:t xml:space="preserve"> et al. (2023b) in biscuits made with oran</w:t>
      </w:r>
      <w:r w:rsidR="00A45B20" w:rsidRPr="00D97E2A">
        <w:rPr>
          <w:rFonts w:ascii="Times New Roman" w:hAnsi="Times New Roman" w:cs="Times New Roman"/>
        </w:rPr>
        <w:t>ge seed flour</w:t>
      </w:r>
    </w:p>
    <w:p w14:paraId="63B8E6C5" w14:textId="77777777" w:rsidR="007B5D60" w:rsidRPr="00D97E2A" w:rsidRDefault="007B5D60" w:rsidP="007B5D60">
      <w:pPr>
        <w:jc w:val="both"/>
        <w:rPr>
          <w:rFonts w:ascii="Times New Roman" w:hAnsi="Times New Roman" w:cs="Times New Roman"/>
          <w:b/>
          <w:bCs/>
          <w:sz w:val="24"/>
          <w:szCs w:val="24"/>
        </w:rPr>
      </w:pPr>
      <w:r w:rsidRPr="00D97E2A">
        <w:rPr>
          <w:rFonts w:ascii="Times New Roman" w:hAnsi="Times New Roman" w:cs="Times New Roman"/>
          <w:b/>
          <w:bCs/>
          <w:sz w:val="24"/>
          <w:szCs w:val="24"/>
        </w:rPr>
        <w:t>CONCLUSION</w:t>
      </w:r>
    </w:p>
    <w:p w14:paraId="4779FBCB" w14:textId="77777777" w:rsidR="007B5D60" w:rsidRPr="00D97E2A" w:rsidRDefault="007B5D60" w:rsidP="007B5D60">
      <w:pPr>
        <w:jc w:val="both"/>
        <w:rPr>
          <w:rFonts w:ascii="Times New Roman" w:hAnsi="Times New Roman" w:cs="Times New Roman"/>
          <w:sz w:val="24"/>
          <w:szCs w:val="24"/>
        </w:rPr>
      </w:pPr>
      <w:r w:rsidRPr="00D97E2A">
        <w:rPr>
          <w:rFonts w:ascii="Times New Roman" w:hAnsi="Times New Roman" w:cs="Times New Roman"/>
          <w:sz w:val="24"/>
          <w:szCs w:val="24"/>
        </w:rPr>
        <w:t>The findings of this study clearly demonstrate that the incorporation of millet and pigeon pea flours into bread formulation significantly enhanced the chemical</w:t>
      </w:r>
      <w:r w:rsidR="00A45B20" w:rsidRPr="00D97E2A">
        <w:rPr>
          <w:rFonts w:ascii="Times New Roman" w:hAnsi="Times New Roman" w:cs="Times New Roman"/>
          <w:sz w:val="24"/>
          <w:szCs w:val="24"/>
        </w:rPr>
        <w:t xml:space="preserve"> </w:t>
      </w:r>
      <w:r w:rsidRPr="00D97E2A">
        <w:rPr>
          <w:rFonts w:ascii="Times New Roman" w:hAnsi="Times New Roman" w:cs="Times New Roman"/>
          <w:sz w:val="24"/>
          <w:szCs w:val="24"/>
        </w:rPr>
        <w:t xml:space="preserve">and physical qualities of the resulting composite breads. The progressive substitution of wheat flour with millet and pigeon pea flour improved the nutritional composition by increasing ash, crude fat, crude fiber, protein, and carbohydrate contents, indicating enhanced mineral availability, energy value, dietary fiber, and protein </w:t>
      </w:r>
      <w:proofErr w:type="spellStart"/>
      <w:r w:rsidRPr="00D97E2A">
        <w:rPr>
          <w:rFonts w:ascii="Times New Roman" w:hAnsi="Times New Roman" w:cs="Times New Roman"/>
          <w:sz w:val="24"/>
          <w:szCs w:val="24"/>
        </w:rPr>
        <w:t>quality.One</w:t>
      </w:r>
      <w:proofErr w:type="spellEnd"/>
      <w:r w:rsidRPr="00D97E2A">
        <w:rPr>
          <w:rFonts w:ascii="Times New Roman" w:hAnsi="Times New Roman" w:cs="Times New Roman"/>
          <w:sz w:val="24"/>
          <w:szCs w:val="24"/>
        </w:rPr>
        <w:t xml:space="preserve"> of the major achievements of this research is the substantial improvement in protein content, with increasing levels of millet and pigeon pea flour. This confirms the nutritional advantage of combining cereals with legumes, as pigeon pea effectively complements the amino acid deficiencies commonly associated with cereal proteins. Such improvement makes the composite bread more suitable for addressing protein-energy malnutrition, especially in developing countries where bread is consumed as a staple food.</w:t>
      </w:r>
      <w:r w:rsidR="00A45B20" w:rsidRPr="00D97E2A">
        <w:rPr>
          <w:rFonts w:ascii="Times New Roman" w:hAnsi="Times New Roman" w:cs="Times New Roman"/>
          <w:sz w:val="24"/>
          <w:szCs w:val="24"/>
        </w:rPr>
        <w:t xml:space="preserve"> </w:t>
      </w:r>
      <w:r w:rsidRPr="00D97E2A">
        <w:rPr>
          <w:rFonts w:ascii="Times New Roman" w:hAnsi="Times New Roman" w:cs="Times New Roman"/>
          <w:sz w:val="24"/>
          <w:szCs w:val="24"/>
        </w:rPr>
        <w:t xml:space="preserve">The increase in ash content further </w:t>
      </w:r>
      <w:r w:rsidRPr="00D97E2A">
        <w:rPr>
          <w:rFonts w:ascii="Times New Roman" w:hAnsi="Times New Roman" w:cs="Times New Roman"/>
          <w:sz w:val="24"/>
          <w:szCs w:val="24"/>
        </w:rPr>
        <w:lastRenderedPageBreak/>
        <w:t>demonstrates the contribution of millet and pigeon pea flours to mineral enrichment. Similarly, the increase in dietary fiber enhances the physiological benefits of the bread by promoting digestive health, improving bowel function, lowering cholesterol levels, regulating blood glucose, and increasing satiety.</w:t>
      </w:r>
      <w:r w:rsidR="00D0790F" w:rsidRPr="00D97E2A">
        <w:rPr>
          <w:rFonts w:ascii="Times New Roman" w:hAnsi="Times New Roman" w:cs="Times New Roman"/>
          <w:sz w:val="24"/>
          <w:szCs w:val="24"/>
        </w:rPr>
        <w:t xml:space="preserve"> </w:t>
      </w:r>
      <w:r w:rsidRPr="00D97E2A">
        <w:rPr>
          <w:rFonts w:ascii="Times New Roman" w:hAnsi="Times New Roman" w:cs="Times New Roman"/>
          <w:sz w:val="24"/>
          <w:szCs w:val="24"/>
        </w:rPr>
        <w:t xml:space="preserve">The moisture contents remained relatively low, indicating that the breads may possess improved storage stability due to reduced susceptibility to microbial spoilage. Fat content increased moderately, contributing to improved energy density and possibly enhancing </w:t>
      </w:r>
      <w:proofErr w:type="spellStart"/>
      <w:r w:rsidRPr="00D97E2A">
        <w:rPr>
          <w:rFonts w:ascii="Times New Roman" w:hAnsi="Times New Roman" w:cs="Times New Roman"/>
          <w:sz w:val="24"/>
          <w:szCs w:val="24"/>
        </w:rPr>
        <w:t>flavour</w:t>
      </w:r>
      <w:proofErr w:type="spellEnd"/>
      <w:r w:rsidRPr="00D97E2A">
        <w:rPr>
          <w:rFonts w:ascii="Times New Roman" w:hAnsi="Times New Roman" w:cs="Times New Roman"/>
          <w:sz w:val="24"/>
          <w:szCs w:val="24"/>
        </w:rPr>
        <w:t xml:space="preserve"> and mouthfeel.</w:t>
      </w:r>
    </w:p>
    <w:p w14:paraId="2DBD67A0" w14:textId="77777777" w:rsidR="007B5D60" w:rsidRPr="00D97E2A" w:rsidRDefault="007B5D60" w:rsidP="007B5D60">
      <w:pPr>
        <w:jc w:val="both"/>
        <w:rPr>
          <w:rFonts w:ascii="Times New Roman" w:hAnsi="Times New Roman" w:cs="Times New Roman"/>
          <w:sz w:val="24"/>
          <w:szCs w:val="24"/>
        </w:rPr>
      </w:pPr>
      <w:r w:rsidRPr="00D97E2A">
        <w:rPr>
          <w:rFonts w:ascii="Times New Roman" w:hAnsi="Times New Roman" w:cs="Times New Roman"/>
          <w:sz w:val="24"/>
          <w:szCs w:val="24"/>
        </w:rPr>
        <w:t>Phytochemical analysis revealed increased concentrations of tannins, saponins, flavonoids, and alkaloids with increasing substitution levels. Although tannins and saponins may exhibit mild antinutritional effects at very high concentrations, the values obtained remain within acceptable levels while contributing beneficial antioxidant, antimicrobial, anti-inflammatory, and protective physiological activities. The marked increase in flavonoids particularly suggests enhanced antioxidant capacity capable of reducing oxidative stress and lowering the risk of chronic diseases.</w:t>
      </w:r>
      <w:r w:rsidR="00D0790F" w:rsidRPr="00D97E2A">
        <w:rPr>
          <w:rFonts w:ascii="Times New Roman" w:hAnsi="Times New Roman" w:cs="Times New Roman"/>
          <w:sz w:val="24"/>
          <w:szCs w:val="24"/>
        </w:rPr>
        <w:t xml:space="preserve"> </w:t>
      </w:r>
      <w:r w:rsidRPr="00D97E2A">
        <w:rPr>
          <w:rFonts w:ascii="Times New Roman" w:hAnsi="Times New Roman" w:cs="Times New Roman"/>
          <w:sz w:val="24"/>
          <w:szCs w:val="24"/>
        </w:rPr>
        <w:t>The use of these locally available crops provides an effective strategy for reducing dependence on imported wheat, promoting agricultural diversification, supporting local farmers, enhancing food security, and developing healthier bakery products for consumers. Therefore, millet and pigeon pea flour blends represent viable raw materials for commercial composite bread production.</w:t>
      </w:r>
    </w:p>
    <w:p w14:paraId="563D2689" w14:textId="77777777" w:rsidR="007B5D60" w:rsidRPr="00D97E2A" w:rsidRDefault="007B5D60" w:rsidP="007B5D60">
      <w:pPr>
        <w:jc w:val="both"/>
        <w:rPr>
          <w:rFonts w:ascii="Times New Roman" w:hAnsi="Times New Roman" w:cs="Times New Roman"/>
          <w:b/>
          <w:bCs/>
          <w:sz w:val="24"/>
          <w:szCs w:val="24"/>
        </w:rPr>
      </w:pPr>
      <w:r w:rsidRPr="00D97E2A">
        <w:rPr>
          <w:rFonts w:ascii="Times New Roman" w:hAnsi="Times New Roman" w:cs="Times New Roman"/>
          <w:b/>
          <w:bCs/>
          <w:sz w:val="24"/>
          <w:szCs w:val="24"/>
        </w:rPr>
        <w:t>RECOMMENDATIONS</w:t>
      </w:r>
    </w:p>
    <w:p w14:paraId="02FC4591" w14:textId="77777777" w:rsidR="007B5D60" w:rsidRPr="00D97E2A" w:rsidRDefault="007B5D60" w:rsidP="007B5D60">
      <w:pPr>
        <w:jc w:val="both"/>
        <w:rPr>
          <w:rFonts w:ascii="Times New Roman" w:hAnsi="Times New Roman" w:cs="Times New Roman"/>
          <w:sz w:val="24"/>
          <w:szCs w:val="24"/>
        </w:rPr>
      </w:pPr>
      <w:r w:rsidRPr="00D97E2A">
        <w:rPr>
          <w:rFonts w:ascii="Times New Roman" w:hAnsi="Times New Roman" w:cs="Times New Roman"/>
          <w:sz w:val="24"/>
          <w:szCs w:val="24"/>
        </w:rPr>
        <w:t>Based on the findings of this study, the following recommendations are made:</w:t>
      </w:r>
    </w:p>
    <w:p w14:paraId="23057F74" w14:textId="77777777" w:rsidR="007B5D60" w:rsidRPr="00D97E2A" w:rsidRDefault="007B5D60" w:rsidP="007B5D60">
      <w:pPr>
        <w:numPr>
          <w:ilvl w:val="0"/>
          <w:numId w:val="1"/>
        </w:numPr>
        <w:jc w:val="both"/>
        <w:rPr>
          <w:rFonts w:ascii="Times New Roman" w:hAnsi="Times New Roman" w:cs="Times New Roman"/>
          <w:sz w:val="24"/>
          <w:szCs w:val="24"/>
        </w:rPr>
      </w:pPr>
      <w:r w:rsidRPr="00D97E2A">
        <w:rPr>
          <w:rFonts w:ascii="Times New Roman" w:hAnsi="Times New Roman" w:cs="Times New Roman"/>
          <w:b/>
          <w:bCs/>
          <w:sz w:val="24"/>
          <w:szCs w:val="24"/>
        </w:rPr>
        <w:t>Commercial bakeries</w:t>
      </w:r>
      <w:r w:rsidRPr="00D97E2A">
        <w:rPr>
          <w:rFonts w:ascii="Times New Roman" w:hAnsi="Times New Roman" w:cs="Times New Roman"/>
          <w:sz w:val="24"/>
          <w:szCs w:val="24"/>
        </w:rPr>
        <w:t xml:space="preserve"> should consider incorporating millet and pigeon pea flour into bread production to improve the nutritional quality of bread while reducing reliance on imported wheat flour. </w:t>
      </w:r>
    </w:p>
    <w:p w14:paraId="24F74C54" w14:textId="77777777" w:rsidR="007B5D60" w:rsidRPr="00D97E2A" w:rsidRDefault="007B5D60" w:rsidP="007B5D60">
      <w:pPr>
        <w:numPr>
          <w:ilvl w:val="0"/>
          <w:numId w:val="1"/>
        </w:numPr>
        <w:jc w:val="both"/>
        <w:rPr>
          <w:rFonts w:ascii="Times New Roman" w:hAnsi="Times New Roman" w:cs="Times New Roman"/>
          <w:sz w:val="24"/>
          <w:szCs w:val="24"/>
        </w:rPr>
      </w:pPr>
      <w:r w:rsidRPr="00D97E2A">
        <w:rPr>
          <w:rFonts w:ascii="Times New Roman" w:hAnsi="Times New Roman" w:cs="Times New Roman"/>
          <w:b/>
          <w:bCs/>
          <w:sz w:val="24"/>
          <w:szCs w:val="24"/>
        </w:rPr>
        <w:t>Government agencies</w:t>
      </w:r>
      <w:r w:rsidRPr="00D97E2A">
        <w:rPr>
          <w:rFonts w:ascii="Times New Roman" w:hAnsi="Times New Roman" w:cs="Times New Roman"/>
          <w:sz w:val="24"/>
          <w:szCs w:val="24"/>
        </w:rPr>
        <w:t xml:space="preserve"> should encourage the production and utilization of millet and pigeon pea through agricultural support </w:t>
      </w:r>
      <w:proofErr w:type="spellStart"/>
      <w:r w:rsidRPr="00D97E2A">
        <w:rPr>
          <w:rFonts w:ascii="Times New Roman" w:hAnsi="Times New Roman" w:cs="Times New Roman"/>
          <w:sz w:val="24"/>
          <w:szCs w:val="24"/>
        </w:rPr>
        <w:t>programmes</w:t>
      </w:r>
      <w:proofErr w:type="spellEnd"/>
      <w:r w:rsidRPr="00D97E2A">
        <w:rPr>
          <w:rFonts w:ascii="Times New Roman" w:hAnsi="Times New Roman" w:cs="Times New Roman"/>
          <w:sz w:val="24"/>
          <w:szCs w:val="24"/>
        </w:rPr>
        <w:t xml:space="preserve">, farmer incentives, and policies promoting indigenous crops for food security. </w:t>
      </w:r>
    </w:p>
    <w:p w14:paraId="3E37EC10" w14:textId="77777777" w:rsidR="007B5D60" w:rsidRPr="00D97E2A" w:rsidRDefault="007B5D60" w:rsidP="007B5D60">
      <w:pPr>
        <w:numPr>
          <w:ilvl w:val="0"/>
          <w:numId w:val="1"/>
        </w:numPr>
        <w:jc w:val="both"/>
        <w:rPr>
          <w:rFonts w:ascii="Times New Roman" w:hAnsi="Times New Roman" w:cs="Times New Roman"/>
          <w:sz w:val="24"/>
          <w:szCs w:val="24"/>
        </w:rPr>
      </w:pPr>
      <w:r w:rsidRPr="00D97E2A">
        <w:rPr>
          <w:rFonts w:ascii="Times New Roman" w:hAnsi="Times New Roman" w:cs="Times New Roman"/>
          <w:b/>
          <w:bCs/>
          <w:sz w:val="24"/>
          <w:szCs w:val="24"/>
        </w:rPr>
        <w:t>Nutritionists and public health professionals</w:t>
      </w:r>
      <w:r w:rsidRPr="00D97E2A">
        <w:rPr>
          <w:rFonts w:ascii="Times New Roman" w:hAnsi="Times New Roman" w:cs="Times New Roman"/>
          <w:sz w:val="24"/>
          <w:szCs w:val="24"/>
        </w:rPr>
        <w:t xml:space="preserve"> should promote composite breads containing millet and pigeon pea flour as healthier alternatives to conventional wheat bread because of their higher protein, dietary fiber, mineral, and phytochemical contents. </w:t>
      </w:r>
    </w:p>
    <w:p w14:paraId="0267E879" w14:textId="77777777" w:rsidR="007B5D60" w:rsidRPr="00D97E2A" w:rsidRDefault="007B5D60" w:rsidP="007B5D60">
      <w:pPr>
        <w:numPr>
          <w:ilvl w:val="0"/>
          <w:numId w:val="1"/>
        </w:numPr>
        <w:jc w:val="both"/>
        <w:rPr>
          <w:rFonts w:ascii="Times New Roman" w:hAnsi="Times New Roman" w:cs="Times New Roman"/>
          <w:sz w:val="24"/>
          <w:szCs w:val="24"/>
        </w:rPr>
      </w:pPr>
      <w:r w:rsidRPr="00D97E2A">
        <w:rPr>
          <w:rFonts w:ascii="Times New Roman" w:hAnsi="Times New Roman" w:cs="Times New Roman"/>
          <w:b/>
          <w:bCs/>
          <w:sz w:val="24"/>
          <w:szCs w:val="24"/>
        </w:rPr>
        <w:t>Further studies</w:t>
      </w:r>
      <w:r w:rsidRPr="00D97E2A">
        <w:rPr>
          <w:rFonts w:ascii="Times New Roman" w:hAnsi="Times New Roman" w:cs="Times New Roman"/>
          <w:sz w:val="24"/>
          <w:szCs w:val="24"/>
        </w:rPr>
        <w:t xml:space="preserve"> should investigate the amino acid profile, mineral bioavailability, antioxidant activity, </w:t>
      </w:r>
      <w:proofErr w:type="spellStart"/>
      <w:r w:rsidRPr="00D97E2A">
        <w:rPr>
          <w:rFonts w:ascii="Times New Roman" w:hAnsi="Times New Roman" w:cs="Times New Roman"/>
          <w:sz w:val="24"/>
          <w:szCs w:val="24"/>
        </w:rPr>
        <w:t>glycaemic</w:t>
      </w:r>
      <w:proofErr w:type="spellEnd"/>
      <w:r w:rsidRPr="00D97E2A">
        <w:rPr>
          <w:rFonts w:ascii="Times New Roman" w:hAnsi="Times New Roman" w:cs="Times New Roman"/>
          <w:sz w:val="24"/>
          <w:szCs w:val="24"/>
        </w:rPr>
        <w:t xml:space="preserve"> index, and vitamin composition of millet–pigeon pea composite bread to provide a more comprehensive nutritional evaluation. </w:t>
      </w:r>
    </w:p>
    <w:p w14:paraId="674E2872" w14:textId="77777777" w:rsidR="007B5D60" w:rsidRPr="00D97E2A" w:rsidRDefault="007B5D60" w:rsidP="007B5D60">
      <w:pPr>
        <w:numPr>
          <w:ilvl w:val="0"/>
          <w:numId w:val="1"/>
        </w:numPr>
        <w:jc w:val="both"/>
        <w:rPr>
          <w:rFonts w:ascii="Times New Roman" w:hAnsi="Times New Roman" w:cs="Times New Roman"/>
          <w:sz w:val="24"/>
          <w:szCs w:val="24"/>
        </w:rPr>
      </w:pPr>
      <w:r w:rsidRPr="00D97E2A">
        <w:rPr>
          <w:rFonts w:ascii="Times New Roman" w:hAnsi="Times New Roman" w:cs="Times New Roman"/>
          <w:b/>
          <w:bCs/>
          <w:sz w:val="24"/>
          <w:szCs w:val="24"/>
        </w:rPr>
        <w:t>Additional research</w:t>
      </w:r>
      <w:r w:rsidRPr="00D97E2A">
        <w:rPr>
          <w:rFonts w:ascii="Times New Roman" w:hAnsi="Times New Roman" w:cs="Times New Roman"/>
          <w:sz w:val="24"/>
          <w:szCs w:val="24"/>
        </w:rPr>
        <w:t xml:space="preserve"> should examine the effects of different processing methods, such as fermentation, germination, malting, roasting, and enzyme treatment, on the nutritional quality and reduction of antinutritional factors in composite breads. </w:t>
      </w:r>
    </w:p>
    <w:p w14:paraId="3C7289FD" w14:textId="77777777" w:rsidR="007B5D60" w:rsidRPr="00D97E2A" w:rsidRDefault="007B5D60" w:rsidP="007B5D60">
      <w:pPr>
        <w:numPr>
          <w:ilvl w:val="0"/>
          <w:numId w:val="1"/>
        </w:numPr>
        <w:jc w:val="both"/>
        <w:rPr>
          <w:rFonts w:ascii="Times New Roman" w:hAnsi="Times New Roman" w:cs="Times New Roman"/>
          <w:sz w:val="24"/>
          <w:szCs w:val="24"/>
        </w:rPr>
      </w:pPr>
      <w:r w:rsidRPr="00D97E2A">
        <w:rPr>
          <w:rFonts w:ascii="Times New Roman" w:hAnsi="Times New Roman" w:cs="Times New Roman"/>
          <w:b/>
          <w:bCs/>
          <w:sz w:val="24"/>
          <w:szCs w:val="24"/>
        </w:rPr>
        <w:t>Shelf-life studies</w:t>
      </w:r>
      <w:r w:rsidRPr="00D97E2A">
        <w:rPr>
          <w:rFonts w:ascii="Times New Roman" w:hAnsi="Times New Roman" w:cs="Times New Roman"/>
          <w:sz w:val="24"/>
          <w:szCs w:val="24"/>
        </w:rPr>
        <w:t xml:space="preserve"> should be conducted to determine the microbiological stability, storage characteristics, packaging requirements, and quality retention of millet–pigeon pea composite breads under different environmental conditions. </w:t>
      </w:r>
    </w:p>
    <w:p w14:paraId="112480F6" w14:textId="77777777" w:rsidR="007B5D60" w:rsidRPr="00D97E2A" w:rsidRDefault="007B5D60" w:rsidP="007B5D60">
      <w:pPr>
        <w:numPr>
          <w:ilvl w:val="0"/>
          <w:numId w:val="1"/>
        </w:numPr>
        <w:jc w:val="both"/>
        <w:rPr>
          <w:rFonts w:ascii="Times New Roman" w:hAnsi="Times New Roman" w:cs="Times New Roman"/>
          <w:sz w:val="24"/>
          <w:szCs w:val="24"/>
        </w:rPr>
      </w:pPr>
      <w:r w:rsidRPr="00D97E2A">
        <w:rPr>
          <w:rFonts w:ascii="Times New Roman" w:hAnsi="Times New Roman" w:cs="Times New Roman"/>
          <w:b/>
          <w:bCs/>
          <w:sz w:val="24"/>
          <w:szCs w:val="24"/>
        </w:rPr>
        <w:lastRenderedPageBreak/>
        <w:t>Comprehensive sensory evaluation</w:t>
      </w:r>
      <w:r w:rsidRPr="00D97E2A">
        <w:rPr>
          <w:rFonts w:ascii="Times New Roman" w:hAnsi="Times New Roman" w:cs="Times New Roman"/>
          <w:sz w:val="24"/>
          <w:szCs w:val="24"/>
        </w:rPr>
        <w:t xml:space="preserve"> involving a larger consumer population should be undertaken to determine market acceptance and identify the optimum substitution level that balances nutritional enhancement with consumer preference. </w:t>
      </w:r>
    </w:p>
    <w:p w14:paraId="40740CDF" w14:textId="77777777" w:rsidR="0035314D" w:rsidRPr="00D97E2A" w:rsidRDefault="007B5D60" w:rsidP="00A45B20">
      <w:pPr>
        <w:numPr>
          <w:ilvl w:val="0"/>
          <w:numId w:val="1"/>
        </w:numPr>
        <w:jc w:val="both"/>
        <w:rPr>
          <w:rFonts w:ascii="Times New Roman" w:hAnsi="Times New Roman" w:cs="Times New Roman"/>
          <w:sz w:val="24"/>
          <w:szCs w:val="24"/>
        </w:rPr>
      </w:pPr>
      <w:r w:rsidRPr="00D97E2A">
        <w:rPr>
          <w:rFonts w:ascii="Times New Roman" w:hAnsi="Times New Roman" w:cs="Times New Roman"/>
          <w:b/>
          <w:bCs/>
          <w:sz w:val="24"/>
          <w:szCs w:val="24"/>
        </w:rPr>
        <w:t>Economic feasibility studies</w:t>
      </w:r>
      <w:r w:rsidRPr="00D97E2A">
        <w:rPr>
          <w:rFonts w:ascii="Times New Roman" w:hAnsi="Times New Roman" w:cs="Times New Roman"/>
          <w:sz w:val="24"/>
          <w:szCs w:val="24"/>
        </w:rPr>
        <w:t xml:space="preserve"> should be carried out to determine the production cost, profitability, and commercial viability of large-scale production of millet–pigeon pea composite bread. </w:t>
      </w:r>
    </w:p>
    <w:p w14:paraId="59661399" w14:textId="77777777" w:rsidR="007529F8" w:rsidRPr="007529F8" w:rsidRDefault="007529F8" w:rsidP="007529F8">
      <w:pPr>
        <w:pStyle w:val="ListParagraph"/>
        <w:spacing w:after="0" w:line="240" w:lineRule="auto"/>
        <w:rPr>
          <w:rFonts w:ascii="Times New Roman" w:hAnsi="Times New Roman" w:cs="Times New Roman"/>
          <w:b/>
        </w:rPr>
      </w:pPr>
      <w:r w:rsidRPr="007529F8">
        <w:rPr>
          <w:rFonts w:ascii="Times New Roman" w:hAnsi="Times New Roman" w:cs="Times New Roman"/>
          <w:b/>
        </w:rPr>
        <w:t>Declaration of AI Use</w:t>
      </w:r>
    </w:p>
    <w:p w14:paraId="3C0AB64A" w14:textId="77777777" w:rsidR="007529F8" w:rsidRPr="007529F8" w:rsidRDefault="007529F8" w:rsidP="007529F8">
      <w:pPr>
        <w:pStyle w:val="ListParagraph"/>
        <w:spacing w:after="0" w:line="240" w:lineRule="auto"/>
        <w:rPr>
          <w:rFonts w:ascii="Times New Roman" w:hAnsi="Times New Roman" w:cs="Times New Roman"/>
        </w:rPr>
      </w:pPr>
    </w:p>
    <w:p w14:paraId="02000955" w14:textId="77777777" w:rsidR="007529F8" w:rsidRPr="007529F8" w:rsidRDefault="007529F8" w:rsidP="007529F8">
      <w:pPr>
        <w:pStyle w:val="ListParagraph"/>
        <w:spacing w:after="0" w:line="240" w:lineRule="auto"/>
        <w:jc w:val="both"/>
        <w:rPr>
          <w:rFonts w:ascii="Times New Roman" w:hAnsi="Times New Roman" w:cs="Times New Roman"/>
        </w:rPr>
      </w:pPr>
      <w:r w:rsidRPr="007529F8">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18D5B513" w14:textId="77777777" w:rsidR="009235D9" w:rsidRPr="00D97E2A" w:rsidRDefault="009235D9" w:rsidP="00B44211">
      <w:pPr>
        <w:spacing w:line="360" w:lineRule="auto"/>
        <w:jc w:val="both"/>
        <w:rPr>
          <w:rFonts w:ascii="Times New Roman" w:hAnsi="Times New Roman" w:cs="Times New Roman"/>
          <w:sz w:val="24"/>
          <w:szCs w:val="24"/>
        </w:rPr>
      </w:pPr>
    </w:p>
    <w:p w14:paraId="5990607C" w14:textId="77777777" w:rsidR="009235D9" w:rsidRPr="00D97E2A" w:rsidRDefault="009235D9" w:rsidP="009235D9">
      <w:pPr>
        <w:spacing w:line="276" w:lineRule="auto"/>
        <w:ind w:left="720" w:hanging="720"/>
        <w:jc w:val="both"/>
        <w:rPr>
          <w:rFonts w:ascii="Times New Roman" w:hAnsi="Times New Roman" w:cs="Times New Roman"/>
          <w:sz w:val="24"/>
          <w:szCs w:val="24"/>
        </w:rPr>
      </w:pPr>
      <w:r w:rsidRPr="00D97E2A">
        <w:rPr>
          <w:rFonts w:ascii="Times New Roman" w:hAnsi="Times New Roman" w:cs="Times New Roman"/>
          <w:sz w:val="24"/>
          <w:szCs w:val="24"/>
        </w:rPr>
        <w:t>Reference</w:t>
      </w:r>
    </w:p>
    <w:p w14:paraId="12D252EF" w14:textId="77777777" w:rsidR="00CD2637" w:rsidRPr="00D97E2A" w:rsidRDefault="00CD2637" w:rsidP="009235D9">
      <w:pPr>
        <w:spacing w:line="276" w:lineRule="auto"/>
        <w:ind w:left="720" w:hanging="720"/>
        <w:jc w:val="both"/>
        <w:rPr>
          <w:rFonts w:ascii="Times New Roman" w:hAnsi="Times New Roman" w:cs="Times New Roman"/>
          <w:sz w:val="24"/>
          <w:szCs w:val="24"/>
        </w:rPr>
      </w:pPr>
      <w:r w:rsidRPr="00D97E2A">
        <w:rPr>
          <w:rFonts w:ascii="Times New Roman" w:hAnsi="Times New Roman" w:cs="Times New Roman"/>
          <w:sz w:val="24"/>
          <w:szCs w:val="24"/>
        </w:rPr>
        <w:t>A.O.A.C. (2023). Official methods of analysis 22</w:t>
      </w:r>
      <w:r w:rsidRPr="00D97E2A">
        <w:rPr>
          <w:rFonts w:ascii="Times New Roman" w:hAnsi="Times New Roman" w:cs="Times New Roman"/>
          <w:sz w:val="24"/>
          <w:szCs w:val="24"/>
          <w:vertAlign w:val="superscript"/>
        </w:rPr>
        <w:t>nd</w:t>
      </w:r>
      <w:r w:rsidRPr="00D97E2A">
        <w:rPr>
          <w:rFonts w:ascii="Times New Roman" w:hAnsi="Times New Roman" w:cs="Times New Roman"/>
          <w:sz w:val="24"/>
          <w:szCs w:val="24"/>
        </w:rPr>
        <w:t xml:space="preserve"> Ed. Association of Official Analytical Chemists, Washington, D.C., USA.</w:t>
      </w:r>
    </w:p>
    <w:p w14:paraId="29C46528" w14:textId="77777777" w:rsidR="00CD2637" w:rsidRPr="00D97E2A" w:rsidRDefault="00CD2637" w:rsidP="009235D9">
      <w:pPr>
        <w:spacing w:line="276" w:lineRule="auto"/>
        <w:ind w:left="720" w:hanging="720"/>
        <w:jc w:val="both"/>
        <w:rPr>
          <w:rFonts w:ascii="Times New Roman" w:hAnsi="Times New Roman" w:cs="Times New Roman"/>
          <w:sz w:val="24"/>
          <w:szCs w:val="24"/>
          <w:lang w:val="en-GB"/>
        </w:rPr>
      </w:pPr>
      <w:proofErr w:type="spellStart"/>
      <w:r w:rsidRPr="00D97E2A">
        <w:rPr>
          <w:rFonts w:ascii="Times New Roman" w:hAnsi="Times New Roman" w:cs="Times New Roman"/>
          <w:sz w:val="24"/>
          <w:szCs w:val="24"/>
          <w:lang w:val="en-GB"/>
        </w:rPr>
        <w:t>Adinkwu</w:t>
      </w:r>
      <w:proofErr w:type="spellEnd"/>
      <w:r w:rsidRPr="00D97E2A">
        <w:rPr>
          <w:rFonts w:ascii="Times New Roman" w:hAnsi="Times New Roman" w:cs="Times New Roman"/>
          <w:sz w:val="24"/>
          <w:szCs w:val="24"/>
          <w:lang w:val="en-GB"/>
        </w:rPr>
        <w:t>, O.M.</w:t>
      </w:r>
      <w:proofErr w:type="gramStart"/>
      <w:r w:rsidRPr="00D97E2A">
        <w:rPr>
          <w:rFonts w:ascii="Times New Roman" w:hAnsi="Times New Roman" w:cs="Times New Roman"/>
          <w:sz w:val="24"/>
          <w:szCs w:val="24"/>
          <w:lang w:val="en-GB"/>
        </w:rPr>
        <w:t xml:space="preserve">,  </w:t>
      </w:r>
      <w:proofErr w:type="spellStart"/>
      <w:r w:rsidRPr="00D97E2A">
        <w:rPr>
          <w:rFonts w:ascii="Times New Roman" w:hAnsi="Times New Roman" w:cs="Times New Roman"/>
          <w:b/>
          <w:sz w:val="24"/>
          <w:szCs w:val="24"/>
          <w:lang w:val="en-GB"/>
        </w:rPr>
        <w:t>Emojorho</w:t>
      </w:r>
      <w:proofErr w:type="spellEnd"/>
      <w:proofErr w:type="gramEnd"/>
      <w:r w:rsidRPr="00D97E2A">
        <w:rPr>
          <w:rFonts w:ascii="Times New Roman" w:hAnsi="Times New Roman" w:cs="Times New Roman"/>
          <w:b/>
          <w:sz w:val="24"/>
          <w:szCs w:val="24"/>
          <w:lang w:val="en-GB"/>
        </w:rPr>
        <w:t>, E.E.,</w:t>
      </w:r>
      <w:r w:rsidRPr="00D97E2A">
        <w:rPr>
          <w:rFonts w:ascii="Times New Roman" w:hAnsi="Times New Roman" w:cs="Times New Roman"/>
          <w:sz w:val="24"/>
          <w:szCs w:val="24"/>
          <w:lang w:val="en-GB"/>
        </w:rPr>
        <w:t xml:space="preserve"> OGBOLI, C.C., OGWU, C., </w:t>
      </w:r>
      <w:proofErr w:type="spellStart"/>
      <w:r w:rsidRPr="00D97E2A">
        <w:rPr>
          <w:rFonts w:ascii="Times New Roman" w:hAnsi="Times New Roman" w:cs="Times New Roman"/>
          <w:sz w:val="24"/>
          <w:szCs w:val="24"/>
          <w:lang w:val="en-GB"/>
        </w:rPr>
        <w:t>Obruche</w:t>
      </w:r>
      <w:proofErr w:type="spellEnd"/>
      <w:r w:rsidRPr="00D97E2A">
        <w:rPr>
          <w:rFonts w:ascii="Times New Roman" w:hAnsi="Times New Roman" w:cs="Times New Roman"/>
          <w:sz w:val="24"/>
          <w:szCs w:val="24"/>
          <w:lang w:val="en-GB"/>
        </w:rPr>
        <w:t xml:space="preserve">, </w:t>
      </w:r>
      <w:proofErr w:type="gramStart"/>
      <w:r w:rsidRPr="00D97E2A">
        <w:rPr>
          <w:rFonts w:ascii="Times New Roman" w:hAnsi="Times New Roman" w:cs="Times New Roman"/>
          <w:sz w:val="24"/>
          <w:szCs w:val="24"/>
          <w:lang w:val="en-GB"/>
        </w:rPr>
        <w:t>F.(</w:t>
      </w:r>
      <w:proofErr w:type="gramEnd"/>
      <w:r w:rsidRPr="00D97E2A">
        <w:rPr>
          <w:rFonts w:ascii="Times New Roman" w:hAnsi="Times New Roman" w:cs="Times New Roman"/>
          <w:sz w:val="24"/>
          <w:szCs w:val="24"/>
          <w:lang w:val="en-GB"/>
        </w:rPr>
        <w:t xml:space="preserve">2025) Minerals and Vitamin composition of bread from </w:t>
      </w:r>
      <w:proofErr w:type="spellStart"/>
      <w:r w:rsidRPr="00D97E2A">
        <w:rPr>
          <w:rFonts w:ascii="Times New Roman" w:hAnsi="Times New Roman" w:cs="Times New Roman"/>
          <w:sz w:val="24"/>
          <w:szCs w:val="24"/>
          <w:lang w:val="en-GB"/>
        </w:rPr>
        <w:t>bambara</w:t>
      </w:r>
      <w:proofErr w:type="spellEnd"/>
      <w:r w:rsidRPr="00D97E2A">
        <w:rPr>
          <w:rFonts w:ascii="Times New Roman" w:hAnsi="Times New Roman" w:cs="Times New Roman"/>
          <w:sz w:val="24"/>
          <w:szCs w:val="24"/>
          <w:lang w:val="en-GB"/>
        </w:rPr>
        <w:t xml:space="preserve"> groundnut and sorghum flour. International Journal of Multidisciplinary Research and </w:t>
      </w:r>
      <w:proofErr w:type="spellStart"/>
      <w:r w:rsidRPr="00D97E2A">
        <w:rPr>
          <w:rFonts w:ascii="Times New Roman" w:hAnsi="Times New Roman" w:cs="Times New Roman"/>
          <w:sz w:val="24"/>
          <w:szCs w:val="24"/>
          <w:lang w:val="en-GB"/>
        </w:rPr>
        <w:t>DevelopmentVolume</w:t>
      </w:r>
      <w:proofErr w:type="spellEnd"/>
      <w:r w:rsidRPr="00D97E2A">
        <w:rPr>
          <w:rFonts w:ascii="Times New Roman" w:hAnsi="Times New Roman" w:cs="Times New Roman"/>
          <w:sz w:val="24"/>
          <w:szCs w:val="24"/>
          <w:lang w:val="en-GB"/>
        </w:rPr>
        <w:t xml:space="preserve"> 12, Issue 10, 2025, Page No. 71-76</w:t>
      </w:r>
    </w:p>
    <w:p w14:paraId="6E696A33" w14:textId="77777777" w:rsidR="00CD2637" w:rsidRPr="00D97E2A" w:rsidRDefault="00CD2637" w:rsidP="00CD2637">
      <w:pPr>
        <w:ind w:left="720" w:hanging="720"/>
        <w:rPr>
          <w:rFonts w:ascii="Times New Roman" w:hAnsi="Times New Roman" w:cs="Times New Roman"/>
          <w:sz w:val="24"/>
          <w:szCs w:val="24"/>
          <w:lang w:val="en-GB"/>
        </w:rPr>
      </w:pPr>
      <w:r w:rsidRPr="00D97E2A">
        <w:rPr>
          <w:rFonts w:ascii="Times New Roman" w:hAnsi="Times New Roman" w:cs="Times New Roman"/>
          <w:bCs/>
          <w:sz w:val="24"/>
          <w:szCs w:val="24"/>
          <w:lang w:val="en-GB"/>
        </w:rPr>
        <w:t xml:space="preserve">Chiedu C. U., </w:t>
      </w:r>
      <w:proofErr w:type="spellStart"/>
      <w:r w:rsidRPr="00D97E2A">
        <w:rPr>
          <w:rFonts w:ascii="Times New Roman" w:hAnsi="Times New Roman" w:cs="Times New Roman"/>
          <w:bCs/>
          <w:sz w:val="24"/>
          <w:szCs w:val="24"/>
          <w:lang w:val="en-GB"/>
        </w:rPr>
        <w:t>Malomo</w:t>
      </w:r>
      <w:proofErr w:type="spellEnd"/>
      <w:r w:rsidRPr="00D97E2A">
        <w:rPr>
          <w:rFonts w:ascii="Times New Roman" w:hAnsi="Times New Roman" w:cs="Times New Roman"/>
          <w:bCs/>
          <w:sz w:val="24"/>
          <w:szCs w:val="24"/>
          <w:lang w:val="en-GB"/>
        </w:rPr>
        <w:t xml:space="preserve"> S. A., </w:t>
      </w:r>
      <w:proofErr w:type="spellStart"/>
      <w:r w:rsidRPr="00D97E2A">
        <w:rPr>
          <w:rFonts w:ascii="Times New Roman" w:hAnsi="Times New Roman" w:cs="Times New Roman"/>
          <w:bCs/>
          <w:sz w:val="24"/>
          <w:szCs w:val="24"/>
          <w:lang w:val="en-GB"/>
        </w:rPr>
        <w:t>Ijarotimi</w:t>
      </w:r>
      <w:proofErr w:type="spellEnd"/>
      <w:r w:rsidRPr="00D97E2A">
        <w:rPr>
          <w:rFonts w:ascii="Times New Roman" w:hAnsi="Times New Roman" w:cs="Times New Roman"/>
          <w:bCs/>
          <w:sz w:val="24"/>
          <w:szCs w:val="24"/>
          <w:lang w:val="en-GB"/>
        </w:rPr>
        <w:t xml:space="preserve"> O.S., </w:t>
      </w:r>
      <w:proofErr w:type="spellStart"/>
      <w:r w:rsidRPr="00D97E2A">
        <w:rPr>
          <w:rFonts w:ascii="Times New Roman" w:hAnsi="Times New Roman" w:cs="Times New Roman"/>
          <w:b/>
          <w:bCs/>
          <w:sz w:val="24"/>
          <w:szCs w:val="24"/>
          <w:lang w:val="en-GB"/>
        </w:rPr>
        <w:t>Emojorho</w:t>
      </w:r>
      <w:proofErr w:type="spellEnd"/>
      <w:r w:rsidRPr="00D97E2A">
        <w:rPr>
          <w:rFonts w:ascii="Times New Roman" w:hAnsi="Times New Roman" w:cs="Times New Roman"/>
          <w:b/>
          <w:bCs/>
          <w:sz w:val="24"/>
          <w:szCs w:val="24"/>
          <w:lang w:val="en-GB"/>
        </w:rPr>
        <w:t xml:space="preserve"> E. E.</w:t>
      </w:r>
      <w:r w:rsidRPr="00D97E2A">
        <w:rPr>
          <w:rFonts w:ascii="Times New Roman" w:hAnsi="Times New Roman" w:cs="Times New Roman"/>
          <w:bCs/>
          <w:sz w:val="24"/>
          <w:szCs w:val="24"/>
          <w:lang w:val="en-GB"/>
        </w:rPr>
        <w:t xml:space="preserve"> and </w:t>
      </w:r>
      <w:proofErr w:type="spellStart"/>
      <w:r w:rsidRPr="00D97E2A">
        <w:rPr>
          <w:rFonts w:ascii="Times New Roman" w:hAnsi="Times New Roman" w:cs="Times New Roman"/>
          <w:bCs/>
          <w:sz w:val="24"/>
          <w:szCs w:val="24"/>
          <w:lang w:val="en-GB"/>
        </w:rPr>
        <w:t>Arogundade</w:t>
      </w:r>
      <w:proofErr w:type="spellEnd"/>
      <w:r w:rsidRPr="00D97E2A">
        <w:rPr>
          <w:rFonts w:ascii="Times New Roman" w:hAnsi="Times New Roman" w:cs="Times New Roman"/>
          <w:bCs/>
          <w:sz w:val="24"/>
          <w:szCs w:val="24"/>
          <w:lang w:val="en-GB"/>
        </w:rPr>
        <w:t xml:space="preserve"> T.J. (2023).Physicochemical, Nutritional and Functional Properties of Composite Flour Blends from Whole Wheat, Sweet Potato, Defatted Peanut and Rice Bran. European Journal of Nutrition &amp; Food Safety Volume 15, Issue 12, Page 41-55.</w:t>
      </w:r>
    </w:p>
    <w:p w14:paraId="5D1C08FB" w14:textId="77777777" w:rsidR="00CD2637" w:rsidRPr="00D97E2A" w:rsidRDefault="00CD2637" w:rsidP="00CD2637">
      <w:pPr>
        <w:ind w:left="720" w:hanging="720"/>
        <w:rPr>
          <w:rFonts w:ascii="Times New Roman" w:hAnsi="Times New Roman" w:cs="Times New Roman"/>
          <w:sz w:val="24"/>
          <w:szCs w:val="24"/>
          <w:lang w:val="en-GB"/>
        </w:rPr>
      </w:pPr>
      <w:proofErr w:type="spellStart"/>
      <w:r w:rsidRPr="00D97E2A">
        <w:rPr>
          <w:rFonts w:ascii="Times New Roman" w:hAnsi="Times New Roman" w:cs="Times New Roman"/>
          <w:sz w:val="24"/>
          <w:szCs w:val="24"/>
          <w:lang w:val="en-GB"/>
        </w:rPr>
        <w:t>Emojorho</w:t>
      </w:r>
      <w:proofErr w:type="spellEnd"/>
      <w:r w:rsidRPr="00D97E2A">
        <w:rPr>
          <w:rFonts w:ascii="Times New Roman" w:hAnsi="Times New Roman" w:cs="Times New Roman"/>
          <w:sz w:val="24"/>
          <w:szCs w:val="24"/>
          <w:lang w:val="en-GB"/>
        </w:rPr>
        <w:t xml:space="preserve">, E. E, Onyekachukwu M. A., </w:t>
      </w:r>
      <w:proofErr w:type="spellStart"/>
      <w:r w:rsidRPr="00D97E2A">
        <w:rPr>
          <w:rFonts w:ascii="Times New Roman" w:hAnsi="Times New Roman" w:cs="Times New Roman"/>
          <w:sz w:val="24"/>
          <w:szCs w:val="24"/>
          <w:lang w:val="en-GB"/>
        </w:rPr>
        <w:t>Uyoyoghene</w:t>
      </w:r>
      <w:proofErr w:type="spellEnd"/>
      <w:r w:rsidRPr="00D97E2A">
        <w:rPr>
          <w:rFonts w:ascii="Times New Roman" w:hAnsi="Times New Roman" w:cs="Times New Roman"/>
          <w:sz w:val="24"/>
          <w:szCs w:val="24"/>
          <w:lang w:val="en-GB"/>
        </w:rPr>
        <w:t xml:space="preserve"> O. U., Okoh, F.N., </w:t>
      </w:r>
      <w:proofErr w:type="spellStart"/>
      <w:r w:rsidRPr="00D97E2A">
        <w:rPr>
          <w:rFonts w:ascii="Times New Roman" w:hAnsi="Times New Roman" w:cs="Times New Roman"/>
          <w:sz w:val="24"/>
          <w:szCs w:val="24"/>
          <w:lang w:val="en-GB"/>
        </w:rPr>
        <w:t>Ogwu</w:t>
      </w:r>
      <w:proofErr w:type="spellEnd"/>
      <w:r w:rsidRPr="00D97E2A">
        <w:rPr>
          <w:rFonts w:ascii="Times New Roman" w:hAnsi="Times New Roman" w:cs="Times New Roman"/>
          <w:sz w:val="24"/>
          <w:szCs w:val="24"/>
          <w:lang w:val="en-GB"/>
        </w:rPr>
        <w:t>, C., Ogboli, C.C. and Aphiar, A. (2025 c). “Chemical Composition and Storage Study of Debittered Orange-Seed Flour”. Asian Journal of Research in Biochemistry, 15 (1):157-65.</w:t>
      </w:r>
    </w:p>
    <w:p w14:paraId="1791791A" w14:textId="77777777" w:rsidR="00CD2637" w:rsidRPr="00D97E2A" w:rsidRDefault="00CD2637" w:rsidP="00CD2637">
      <w:pPr>
        <w:ind w:left="720" w:hanging="720"/>
        <w:rPr>
          <w:rFonts w:ascii="Times New Roman" w:hAnsi="Times New Roman" w:cs="Times New Roman"/>
          <w:sz w:val="24"/>
          <w:szCs w:val="24"/>
        </w:rPr>
      </w:pPr>
      <w:proofErr w:type="spellStart"/>
      <w:r w:rsidRPr="00D97E2A">
        <w:rPr>
          <w:rFonts w:ascii="Times New Roman" w:hAnsi="Times New Roman" w:cs="Times New Roman"/>
          <w:sz w:val="24"/>
          <w:szCs w:val="24"/>
        </w:rPr>
        <w:t>Emojorho</w:t>
      </w:r>
      <w:proofErr w:type="spellEnd"/>
      <w:r w:rsidRPr="00D97E2A">
        <w:rPr>
          <w:rFonts w:ascii="Times New Roman" w:hAnsi="Times New Roman" w:cs="Times New Roman"/>
          <w:sz w:val="24"/>
          <w:szCs w:val="24"/>
        </w:rPr>
        <w:t>, E. E., &amp; Akubor, P. I.</w:t>
      </w:r>
      <w:r w:rsidR="00E254B1" w:rsidRPr="00D97E2A">
        <w:rPr>
          <w:rFonts w:ascii="Times New Roman" w:hAnsi="Times New Roman" w:cs="Times New Roman"/>
          <w:sz w:val="24"/>
          <w:szCs w:val="24"/>
        </w:rPr>
        <w:t xml:space="preserve"> (2016</w:t>
      </w:r>
      <w:r w:rsidRPr="00D97E2A">
        <w:rPr>
          <w:rFonts w:ascii="Times New Roman" w:hAnsi="Times New Roman" w:cs="Times New Roman"/>
          <w:sz w:val="24"/>
          <w:szCs w:val="24"/>
        </w:rPr>
        <w:t xml:space="preserve">). Effect of debittering methods on the minerals and phytochemical properties of orange (Citrus sinensis) seed flour. IOSR Journal of Environmental Science, Toxicology and Food Technology, 10(9), 134–139. </w:t>
      </w:r>
      <w:hyperlink r:id="rId7" w:history="1">
        <w:r w:rsidRPr="00D97E2A">
          <w:rPr>
            <w:rFonts w:ascii="Times New Roman" w:hAnsi="Times New Roman" w:cs="Times New Roman"/>
            <w:sz w:val="24"/>
            <w:szCs w:val="24"/>
            <w:u w:val="single"/>
          </w:rPr>
          <w:t>https://doi.org/10.9790/2402-100902134139</w:t>
        </w:r>
      </w:hyperlink>
    </w:p>
    <w:p w14:paraId="42DF8DD9" w14:textId="77777777" w:rsidR="00CD2637" w:rsidRPr="00D97E2A" w:rsidRDefault="00CD2637" w:rsidP="00CD2637">
      <w:pPr>
        <w:ind w:left="720" w:hanging="720"/>
        <w:rPr>
          <w:rFonts w:ascii="Times New Roman" w:hAnsi="Times New Roman" w:cs="Times New Roman"/>
          <w:sz w:val="24"/>
          <w:szCs w:val="24"/>
        </w:rPr>
      </w:pPr>
      <w:proofErr w:type="spellStart"/>
      <w:r w:rsidRPr="00D97E2A">
        <w:rPr>
          <w:rFonts w:ascii="Times New Roman" w:hAnsi="Times New Roman" w:cs="Times New Roman"/>
          <w:sz w:val="24"/>
          <w:szCs w:val="24"/>
        </w:rPr>
        <w:t>Emojorho</w:t>
      </w:r>
      <w:proofErr w:type="spellEnd"/>
      <w:r w:rsidRPr="00D97E2A">
        <w:rPr>
          <w:rFonts w:ascii="Times New Roman" w:hAnsi="Times New Roman" w:cs="Times New Roman"/>
          <w:sz w:val="24"/>
          <w:szCs w:val="24"/>
        </w:rPr>
        <w:t xml:space="preserve">, E. E., </w:t>
      </w:r>
      <w:proofErr w:type="spellStart"/>
      <w:r w:rsidRPr="00D97E2A">
        <w:rPr>
          <w:rFonts w:ascii="Times New Roman" w:hAnsi="Times New Roman" w:cs="Times New Roman"/>
          <w:sz w:val="24"/>
          <w:szCs w:val="24"/>
        </w:rPr>
        <w:t>Adinkwu</w:t>
      </w:r>
      <w:proofErr w:type="spellEnd"/>
      <w:r w:rsidRPr="00D97E2A">
        <w:rPr>
          <w:rFonts w:ascii="Times New Roman" w:hAnsi="Times New Roman" w:cs="Times New Roman"/>
          <w:sz w:val="24"/>
          <w:szCs w:val="24"/>
        </w:rPr>
        <w:t xml:space="preserve">, O. M., </w:t>
      </w:r>
      <w:proofErr w:type="spellStart"/>
      <w:r w:rsidRPr="00D97E2A">
        <w:rPr>
          <w:rFonts w:ascii="Times New Roman" w:hAnsi="Times New Roman" w:cs="Times New Roman"/>
          <w:sz w:val="24"/>
          <w:szCs w:val="24"/>
        </w:rPr>
        <w:t>Obetta</w:t>
      </w:r>
      <w:proofErr w:type="spellEnd"/>
      <w:r w:rsidRPr="00D97E2A">
        <w:rPr>
          <w:rFonts w:ascii="Times New Roman" w:hAnsi="Times New Roman" w:cs="Times New Roman"/>
          <w:sz w:val="24"/>
          <w:szCs w:val="24"/>
        </w:rPr>
        <w:t xml:space="preserve">, R. N., </w:t>
      </w:r>
      <w:proofErr w:type="spellStart"/>
      <w:r w:rsidRPr="00D97E2A">
        <w:rPr>
          <w:rFonts w:ascii="Times New Roman" w:hAnsi="Times New Roman" w:cs="Times New Roman"/>
          <w:sz w:val="24"/>
          <w:szCs w:val="24"/>
        </w:rPr>
        <w:t>Oboreh</w:t>
      </w:r>
      <w:proofErr w:type="spellEnd"/>
      <w:r w:rsidRPr="00D97E2A">
        <w:rPr>
          <w:rFonts w:ascii="Times New Roman" w:hAnsi="Times New Roman" w:cs="Times New Roman"/>
          <w:sz w:val="24"/>
          <w:szCs w:val="24"/>
        </w:rPr>
        <w:t xml:space="preserve">, O. J., Taiga, A., </w:t>
      </w:r>
      <w:proofErr w:type="spellStart"/>
      <w:r w:rsidRPr="00D97E2A">
        <w:rPr>
          <w:rFonts w:ascii="Times New Roman" w:hAnsi="Times New Roman" w:cs="Times New Roman"/>
          <w:sz w:val="24"/>
          <w:szCs w:val="24"/>
        </w:rPr>
        <w:t>Ogboli</w:t>
      </w:r>
      <w:proofErr w:type="spellEnd"/>
      <w:r w:rsidRPr="00D97E2A">
        <w:rPr>
          <w:rFonts w:ascii="Times New Roman" w:hAnsi="Times New Roman" w:cs="Times New Roman"/>
          <w:sz w:val="24"/>
          <w:szCs w:val="24"/>
        </w:rPr>
        <w:t xml:space="preserve">, C. C., &amp; </w:t>
      </w:r>
      <w:proofErr w:type="spellStart"/>
      <w:r w:rsidRPr="00D97E2A">
        <w:rPr>
          <w:rFonts w:ascii="Times New Roman" w:hAnsi="Times New Roman" w:cs="Times New Roman"/>
          <w:sz w:val="24"/>
          <w:szCs w:val="24"/>
        </w:rPr>
        <w:t>Ayomavoro</w:t>
      </w:r>
      <w:proofErr w:type="spellEnd"/>
      <w:r w:rsidRPr="00D97E2A">
        <w:rPr>
          <w:rFonts w:ascii="Times New Roman" w:hAnsi="Times New Roman" w:cs="Times New Roman"/>
          <w:sz w:val="24"/>
          <w:szCs w:val="24"/>
        </w:rPr>
        <w:t xml:space="preserve">, F. (2025a). Development of nutrient-dense biscuits from sorghum and Bambara groundnut flour. Asian Journal of Applied Chemistry Research, 16(4), 68–77. </w:t>
      </w:r>
      <w:hyperlink r:id="rId8" w:history="1">
        <w:r w:rsidRPr="00D97E2A">
          <w:rPr>
            <w:rFonts w:ascii="Times New Roman" w:hAnsi="Times New Roman" w:cs="Times New Roman"/>
            <w:sz w:val="24"/>
            <w:szCs w:val="24"/>
            <w:u w:val="single"/>
          </w:rPr>
          <w:t>https://doi.org/10.9734/ajacr/2025/v16i4356</w:t>
        </w:r>
      </w:hyperlink>
    </w:p>
    <w:p w14:paraId="1551888A" w14:textId="77777777" w:rsidR="00CD2637" w:rsidRPr="00D97E2A" w:rsidRDefault="00CD2637" w:rsidP="009235D9">
      <w:pPr>
        <w:spacing w:line="276" w:lineRule="auto"/>
        <w:ind w:left="720" w:hanging="720"/>
        <w:jc w:val="both"/>
        <w:rPr>
          <w:rFonts w:ascii="Times New Roman" w:hAnsi="Times New Roman" w:cs="Times New Roman"/>
          <w:sz w:val="24"/>
          <w:szCs w:val="24"/>
          <w:lang w:val="en-GB"/>
        </w:rPr>
      </w:pPr>
      <w:proofErr w:type="spellStart"/>
      <w:r w:rsidRPr="00D97E2A">
        <w:rPr>
          <w:rFonts w:ascii="Times New Roman" w:hAnsi="Times New Roman" w:cs="Times New Roman"/>
          <w:sz w:val="24"/>
          <w:szCs w:val="24"/>
          <w:lang w:val="en-GB"/>
        </w:rPr>
        <w:lastRenderedPageBreak/>
        <w:t>Emojorho</w:t>
      </w:r>
      <w:proofErr w:type="spellEnd"/>
      <w:r w:rsidRPr="00D97E2A">
        <w:rPr>
          <w:rFonts w:ascii="Times New Roman" w:hAnsi="Times New Roman" w:cs="Times New Roman"/>
          <w:sz w:val="24"/>
          <w:szCs w:val="24"/>
          <w:lang w:val="en-GB"/>
        </w:rPr>
        <w:t xml:space="preserve">, E. E., </w:t>
      </w:r>
      <w:proofErr w:type="spellStart"/>
      <w:r w:rsidRPr="00D97E2A">
        <w:rPr>
          <w:rFonts w:ascii="Times New Roman" w:hAnsi="Times New Roman" w:cs="Times New Roman"/>
          <w:sz w:val="24"/>
          <w:szCs w:val="24"/>
          <w:lang w:val="en-GB"/>
        </w:rPr>
        <w:t>Aniemena</w:t>
      </w:r>
      <w:proofErr w:type="spellEnd"/>
      <w:r w:rsidRPr="00D97E2A">
        <w:rPr>
          <w:rFonts w:ascii="Times New Roman" w:hAnsi="Times New Roman" w:cs="Times New Roman"/>
          <w:sz w:val="24"/>
          <w:szCs w:val="24"/>
          <w:lang w:val="en-GB"/>
        </w:rPr>
        <w:t xml:space="preserve">, C. C., </w:t>
      </w:r>
      <w:proofErr w:type="spellStart"/>
      <w:r w:rsidRPr="00D97E2A">
        <w:rPr>
          <w:rFonts w:ascii="Times New Roman" w:hAnsi="Times New Roman" w:cs="Times New Roman"/>
          <w:sz w:val="24"/>
          <w:szCs w:val="24"/>
          <w:lang w:val="en-GB"/>
        </w:rPr>
        <w:t>Anyanwe</w:t>
      </w:r>
      <w:proofErr w:type="spellEnd"/>
      <w:r w:rsidRPr="00D97E2A">
        <w:rPr>
          <w:rFonts w:ascii="Times New Roman" w:hAnsi="Times New Roman" w:cs="Times New Roman"/>
          <w:sz w:val="24"/>
          <w:szCs w:val="24"/>
          <w:lang w:val="en-GB"/>
        </w:rPr>
        <w:t xml:space="preserve">, C. U., </w:t>
      </w:r>
      <w:proofErr w:type="spellStart"/>
      <w:r w:rsidRPr="00D97E2A">
        <w:rPr>
          <w:rFonts w:ascii="Times New Roman" w:hAnsi="Times New Roman" w:cs="Times New Roman"/>
          <w:sz w:val="24"/>
          <w:szCs w:val="24"/>
          <w:lang w:val="en-GB"/>
        </w:rPr>
        <w:t>Ogboli</w:t>
      </w:r>
      <w:proofErr w:type="spellEnd"/>
      <w:r w:rsidRPr="00D97E2A">
        <w:rPr>
          <w:rFonts w:ascii="Times New Roman" w:hAnsi="Times New Roman" w:cs="Times New Roman"/>
          <w:sz w:val="24"/>
          <w:szCs w:val="24"/>
          <w:lang w:val="en-GB"/>
        </w:rPr>
        <w:t xml:space="preserve">, C. C., &amp; </w:t>
      </w:r>
      <w:proofErr w:type="spellStart"/>
      <w:r w:rsidRPr="00D97E2A">
        <w:rPr>
          <w:rFonts w:ascii="Times New Roman" w:hAnsi="Times New Roman" w:cs="Times New Roman"/>
          <w:sz w:val="24"/>
          <w:szCs w:val="24"/>
          <w:lang w:val="en-GB"/>
        </w:rPr>
        <w:t>Imighorina</w:t>
      </w:r>
      <w:proofErr w:type="spellEnd"/>
      <w:r w:rsidRPr="00D97E2A">
        <w:rPr>
          <w:rFonts w:ascii="Times New Roman" w:hAnsi="Times New Roman" w:cs="Times New Roman"/>
          <w:sz w:val="24"/>
          <w:szCs w:val="24"/>
          <w:lang w:val="en-GB"/>
        </w:rPr>
        <w:t xml:space="preserve">, P. O. (2026). Micronutrient Composition of Bread Produced from Millet and Pigeon Pea Flour. Journal of Advances in Food Science &amp; Technology, 13(3), 204–212. </w:t>
      </w:r>
      <w:hyperlink r:id="rId9" w:history="1">
        <w:r w:rsidRPr="00D97E2A">
          <w:rPr>
            <w:rStyle w:val="Hyperlink"/>
            <w:rFonts w:ascii="Times New Roman" w:hAnsi="Times New Roman" w:cs="Times New Roman"/>
            <w:color w:val="auto"/>
            <w:sz w:val="24"/>
            <w:szCs w:val="24"/>
            <w:lang w:val="en-GB"/>
          </w:rPr>
          <w:t>https://doi.org/10.56557/jafsat/2026/v13i310820</w:t>
        </w:r>
      </w:hyperlink>
    </w:p>
    <w:p w14:paraId="73EFCD47" w14:textId="77777777" w:rsidR="00CD2637" w:rsidRPr="00D97E2A" w:rsidRDefault="00CD2637" w:rsidP="00CD2637">
      <w:pPr>
        <w:ind w:left="720" w:hanging="720"/>
        <w:rPr>
          <w:rFonts w:ascii="Times New Roman" w:hAnsi="Times New Roman" w:cs="Times New Roman"/>
          <w:sz w:val="24"/>
          <w:szCs w:val="24"/>
        </w:rPr>
      </w:pPr>
      <w:proofErr w:type="spellStart"/>
      <w:r w:rsidRPr="00D97E2A">
        <w:rPr>
          <w:rFonts w:ascii="Times New Roman" w:hAnsi="Times New Roman" w:cs="Times New Roman"/>
          <w:sz w:val="24"/>
          <w:szCs w:val="24"/>
        </w:rPr>
        <w:t>Emojorho</w:t>
      </w:r>
      <w:proofErr w:type="spellEnd"/>
      <w:r w:rsidRPr="00D97E2A">
        <w:rPr>
          <w:rFonts w:ascii="Times New Roman" w:hAnsi="Times New Roman" w:cs="Times New Roman"/>
          <w:sz w:val="24"/>
          <w:szCs w:val="24"/>
        </w:rPr>
        <w:t xml:space="preserve">, E. E., </w:t>
      </w:r>
      <w:proofErr w:type="spellStart"/>
      <w:r w:rsidRPr="00D97E2A">
        <w:rPr>
          <w:rFonts w:ascii="Times New Roman" w:hAnsi="Times New Roman" w:cs="Times New Roman"/>
          <w:sz w:val="24"/>
          <w:szCs w:val="24"/>
        </w:rPr>
        <w:t>Oboreh</w:t>
      </w:r>
      <w:proofErr w:type="spellEnd"/>
      <w:r w:rsidRPr="00D97E2A">
        <w:rPr>
          <w:rFonts w:ascii="Times New Roman" w:hAnsi="Times New Roman" w:cs="Times New Roman"/>
          <w:sz w:val="24"/>
          <w:szCs w:val="24"/>
        </w:rPr>
        <w:t xml:space="preserve">, O. J., </w:t>
      </w:r>
      <w:proofErr w:type="spellStart"/>
      <w:r w:rsidRPr="00D97E2A">
        <w:rPr>
          <w:rFonts w:ascii="Times New Roman" w:hAnsi="Times New Roman" w:cs="Times New Roman"/>
          <w:sz w:val="24"/>
          <w:szCs w:val="24"/>
        </w:rPr>
        <w:t>Adinkwu</w:t>
      </w:r>
      <w:proofErr w:type="spellEnd"/>
      <w:r w:rsidRPr="00D97E2A">
        <w:rPr>
          <w:rFonts w:ascii="Times New Roman" w:hAnsi="Times New Roman" w:cs="Times New Roman"/>
          <w:sz w:val="24"/>
          <w:szCs w:val="24"/>
        </w:rPr>
        <w:t xml:space="preserve">, O. M., </w:t>
      </w:r>
      <w:proofErr w:type="spellStart"/>
      <w:r w:rsidRPr="00D97E2A">
        <w:rPr>
          <w:rFonts w:ascii="Times New Roman" w:hAnsi="Times New Roman" w:cs="Times New Roman"/>
          <w:sz w:val="24"/>
          <w:szCs w:val="24"/>
        </w:rPr>
        <w:t>Obetta</w:t>
      </w:r>
      <w:proofErr w:type="spellEnd"/>
      <w:r w:rsidRPr="00D97E2A">
        <w:rPr>
          <w:rFonts w:ascii="Times New Roman" w:hAnsi="Times New Roman" w:cs="Times New Roman"/>
          <w:sz w:val="24"/>
          <w:szCs w:val="24"/>
        </w:rPr>
        <w:t xml:space="preserve">, R. N., </w:t>
      </w:r>
      <w:proofErr w:type="spellStart"/>
      <w:r w:rsidRPr="00D97E2A">
        <w:rPr>
          <w:rFonts w:ascii="Times New Roman" w:hAnsi="Times New Roman" w:cs="Times New Roman"/>
          <w:sz w:val="24"/>
          <w:szCs w:val="24"/>
        </w:rPr>
        <w:t>Iniaghe</w:t>
      </w:r>
      <w:proofErr w:type="spellEnd"/>
      <w:r w:rsidRPr="00D97E2A">
        <w:rPr>
          <w:rFonts w:ascii="Times New Roman" w:hAnsi="Times New Roman" w:cs="Times New Roman"/>
          <w:sz w:val="24"/>
          <w:szCs w:val="24"/>
        </w:rPr>
        <w:t xml:space="preserve">, P., Ogboli, C. C., &amp; </w:t>
      </w:r>
      <w:proofErr w:type="spellStart"/>
      <w:r w:rsidRPr="00D97E2A">
        <w:rPr>
          <w:rFonts w:ascii="Times New Roman" w:hAnsi="Times New Roman" w:cs="Times New Roman"/>
          <w:sz w:val="24"/>
          <w:szCs w:val="24"/>
        </w:rPr>
        <w:t>Orede</w:t>
      </w:r>
      <w:proofErr w:type="spellEnd"/>
      <w:r w:rsidRPr="00D97E2A">
        <w:rPr>
          <w:rFonts w:ascii="Times New Roman" w:hAnsi="Times New Roman" w:cs="Times New Roman"/>
          <w:sz w:val="24"/>
          <w:szCs w:val="24"/>
        </w:rPr>
        <w:t xml:space="preserve">, G. (2025b). Proximate, physicochemical and phytochemical evaluation of biscuits produced from millet and soybean flour. Asian Journal of Applied </w:t>
      </w:r>
      <w:hyperlink r:id="rId10" w:history="1">
        <w:r w:rsidRPr="00D97E2A">
          <w:rPr>
            <w:rFonts w:ascii="Times New Roman" w:hAnsi="Times New Roman" w:cs="Times New Roman"/>
            <w:sz w:val="24"/>
            <w:szCs w:val="24"/>
            <w:u w:val="single"/>
          </w:rPr>
          <w:t>https://doi.org/10.9734/ajacr/2025/v16i4354</w:t>
        </w:r>
      </w:hyperlink>
    </w:p>
    <w:p w14:paraId="51A31102" w14:textId="77777777" w:rsidR="00CD2637" w:rsidRPr="00D97E2A" w:rsidRDefault="00CD2637" w:rsidP="00CD2637">
      <w:pPr>
        <w:ind w:left="720" w:hanging="720"/>
        <w:rPr>
          <w:rFonts w:ascii="Times New Roman" w:hAnsi="Times New Roman" w:cs="Times New Roman"/>
          <w:sz w:val="24"/>
          <w:szCs w:val="24"/>
        </w:rPr>
      </w:pPr>
      <w:proofErr w:type="spellStart"/>
      <w:r w:rsidRPr="00D97E2A">
        <w:rPr>
          <w:rFonts w:ascii="Times New Roman" w:hAnsi="Times New Roman" w:cs="Times New Roman"/>
          <w:sz w:val="24"/>
          <w:szCs w:val="24"/>
        </w:rPr>
        <w:t>Emojorho</w:t>
      </w:r>
      <w:proofErr w:type="spellEnd"/>
      <w:r w:rsidRPr="00D97E2A">
        <w:rPr>
          <w:rFonts w:ascii="Times New Roman" w:hAnsi="Times New Roman" w:cs="Times New Roman"/>
          <w:sz w:val="24"/>
          <w:szCs w:val="24"/>
        </w:rPr>
        <w:t xml:space="preserve">, E. E., Okonkwo, T. M., &amp; Eze, J. I. (2023). Chemical, physical, shelf-life and sensory properties of biscuits produced from defatted and </w:t>
      </w:r>
      <w:proofErr w:type="spellStart"/>
      <w:r w:rsidRPr="00D97E2A">
        <w:rPr>
          <w:rFonts w:ascii="Times New Roman" w:hAnsi="Times New Roman" w:cs="Times New Roman"/>
          <w:sz w:val="24"/>
          <w:szCs w:val="24"/>
        </w:rPr>
        <w:t>undefatted</w:t>
      </w:r>
      <w:proofErr w:type="spellEnd"/>
      <w:r w:rsidRPr="00D97E2A">
        <w:rPr>
          <w:rFonts w:ascii="Times New Roman" w:hAnsi="Times New Roman" w:cs="Times New Roman"/>
          <w:sz w:val="24"/>
          <w:szCs w:val="24"/>
        </w:rPr>
        <w:t xml:space="preserve"> debittered orange seed flours. Fruits, 78(1), Article 2, 1 12. </w:t>
      </w:r>
      <w:hyperlink r:id="rId11" w:history="1">
        <w:r w:rsidRPr="00D97E2A">
          <w:rPr>
            <w:rFonts w:ascii="Times New Roman" w:hAnsi="Times New Roman" w:cs="Times New Roman"/>
            <w:sz w:val="24"/>
            <w:szCs w:val="24"/>
            <w:u w:val="single"/>
          </w:rPr>
          <w:t>https://doi.org/10.17660/th2023/002</w:t>
        </w:r>
      </w:hyperlink>
    </w:p>
    <w:p w14:paraId="77D04913" w14:textId="77777777" w:rsidR="00CD2637" w:rsidRPr="00D97E2A" w:rsidRDefault="00CD2637" w:rsidP="009235D9">
      <w:pPr>
        <w:spacing w:line="276" w:lineRule="auto"/>
        <w:ind w:left="720" w:hanging="720"/>
        <w:jc w:val="both"/>
        <w:rPr>
          <w:rFonts w:ascii="Times New Roman" w:hAnsi="Times New Roman" w:cs="Times New Roman"/>
          <w:sz w:val="24"/>
          <w:szCs w:val="24"/>
          <w:lang w:val="en-GB"/>
        </w:rPr>
      </w:pPr>
      <w:proofErr w:type="spellStart"/>
      <w:r w:rsidRPr="00D97E2A">
        <w:rPr>
          <w:rFonts w:ascii="Times New Roman" w:hAnsi="Times New Roman" w:cs="Times New Roman"/>
          <w:sz w:val="24"/>
          <w:szCs w:val="24"/>
          <w:lang w:val="en-GB"/>
        </w:rPr>
        <w:t>Emojorho</w:t>
      </w:r>
      <w:proofErr w:type="spellEnd"/>
      <w:r w:rsidRPr="00D97E2A">
        <w:rPr>
          <w:rFonts w:ascii="Times New Roman" w:hAnsi="Times New Roman" w:cs="Times New Roman"/>
          <w:sz w:val="24"/>
          <w:szCs w:val="24"/>
          <w:lang w:val="en-GB"/>
        </w:rPr>
        <w:t>, E. E</w:t>
      </w:r>
      <w:r w:rsidRPr="00D97E2A">
        <w:rPr>
          <w:rFonts w:ascii="Times New Roman" w:hAnsi="Times New Roman" w:cs="Times New Roman"/>
          <w:b/>
          <w:sz w:val="24"/>
          <w:szCs w:val="24"/>
          <w:lang w:val="en-GB"/>
        </w:rPr>
        <w:t>.,</w:t>
      </w:r>
      <w:r w:rsidRPr="00D97E2A">
        <w:rPr>
          <w:rFonts w:ascii="Times New Roman" w:hAnsi="Times New Roman" w:cs="Times New Roman"/>
          <w:sz w:val="24"/>
          <w:szCs w:val="24"/>
          <w:lang w:val="en-GB"/>
        </w:rPr>
        <w:t xml:space="preserve"> Reuben-Okoye, M., </w:t>
      </w:r>
      <w:proofErr w:type="spellStart"/>
      <w:r w:rsidRPr="00D97E2A">
        <w:rPr>
          <w:rFonts w:ascii="Times New Roman" w:hAnsi="Times New Roman" w:cs="Times New Roman"/>
          <w:sz w:val="24"/>
          <w:szCs w:val="24"/>
          <w:lang w:val="en-GB"/>
        </w:rPr>
        <w:t>Aphiar</w:t>
      </w:r>
      <w:proofErr w:type="spellEnd"/>
      <w:r w:rsidRPr="00D97E2A">
        <w:rPr>
          <w:rFonts w:ascii="Times New Roman" w:hAnsi="Times New Roman" w:cs="Times New Roman"/>
          <w:sz w:val="24"/>
          <w:szCs w:val="24"/>
          <w:lang w:val="en-GB"/>
        </w:rPr>
        <w:t xml:space="preserve"> , A., Nwosu , A. N., Anene , M. N., </w:t>
      </w:r>
      <w:proofErr w:type="spellStart"/>
      <w:r w:rsidRPr="00D97E2A">
        <w:rPr>
          <w:rFonts w:ascii="Times New Roman" w:hAnsi="Times New Roman" w:cs="Times New Roman"/>
          <w:sz w:val="24"/>
          <w:szCs w:val="24"/>
          <w:lang w:val="en-GB"/>
        </w:rPr>
        <w:t>Avbundiogba</w:t>
      </w:r>
      <w:proofErr w:type="spellEnd"/>
      <w:r w:rsidRPr="00D97E2A">
        <w:rPr>
          <w:rFonts w:ascii="Times New Roman" w:hAnsi="Times New Roman" w:cs="Times New Roman"/>
          <w:sz w:val="24"/>
          <w:szCs w:val="24"/>
          <w:lang w:val="en-GB"/>
        </w:rPr>
        <w:t xml:space="preserve">, E., </w:t>
      </w:r>
      <w:proofErr w:type="spellStart"/>
      <w:r w:rsidRPr="00D97E2A">
        <w:rPr>
          <w:rFonts w:ascii="Times New Roman" w:hAnsi="Times New Roman" w:cs="Times New Roman"/>
          <w:sz w:val="24"/>
          <w:szCs w:val="24"/>
          <w:lang w:val="en-GB"/>
        </w:rPr>
        <w:t>Ochimana</w:t>
      </w:r>
      <w:proofErr w:type="spellEnd"/>
      <w:r w:rsidRPr="00D97E2A">
        <w:rPr>
          <w:rFonts w:ascii="Times New Roman" w:hAnsi="Times New Roman" w:cs="Times New Roman"/>
          <w:sz w:val="24"/>
          <w:szCs w:val="24"/>
          <w:lang w:val="en-GB"/>
        </w:rPr>
        <w:t xml:space="preserve"> , T. O., &amp; </w:t>
      </w:r>
      <w:proofErr w:type="spellStart"/>
      <w:r w:rsidRPr="00D97E2A">
        <w:rPr>
          <w:rFonts w:ascii="Times New Roman" w:hAnsi="Times New Roman" w:cs="Times New Roman"/>
          <w:sz w:val="24"/>
          <w:szCs w:val="24"/>
          <w:lang w:val="en-GB"/>
        </w:rPr>
        <w:t>Ekpekpo</w:t>
      </w:r>
      <w:proofErr w:type="spellEnd"/>
      <w:r w:rsidRPr="00D97E2A">
        <w:rPr>
          <w:rFonts w:ascii="Times New Roman" w:hAnsi="Times New Roman" w:cs="Times New Roman"/>
          <w:sz w:val="24"/>
          <w:szCs w:val="24"/>
          <w:lang w:val="en-GB"/>
        </w:rPr>
        <w:t xml:space="preserve"> , L. D. (2024</w:t>
      </w:r>
      <w:r w:rsidR="00E254B1" w:rsidRPr="00D97E2A">
        <w:rPr>
          <w:rFonts w:ascii="Times New Roman" w:hAnsi="Times New Roman" w:cs="Times New Roman"/>
          <w:sz w:val="24"/>
          <w:szCs w:val="24"/>
          <w:lang w:val="en-GB"/>
        </w:rPr>
        <w:t>a</w:t>
      </w:r>
      <w:r w:rsidRPr="00D97E2A">
        <w:rPr>
          <w:rFonts w:ascii="Times New Roman" w:hAnsi="Times New Roman" w:cs="Times New Roman"/>
          <w:sz w:val="24"/>
          <w:szCs w:val="24"/>
          <w:lang w:val="en-GB"/>
        </w:rPr>
        <w:t xml:space="preserve">). Assessing the Quality </w:t>
      </w:r>
      <w:proofErr w:type="spellStart"/>
      <w:r w:rsidRPr="00D97E2A">
        <w:rPr>
          <w:rFonts w:ascii="Times New Roman" w:hAnsi="Times New Roman" w:cs="Times New Roman"/>
          <w:sz w:val="24"/>
          <w:szCs w:val="24"/>
          <w:lang w:val="en-GB"/>
        </w:rPr>
        <w:t>ansd</w:t>
      </w:r>
      <w:proofErr w:type="spellEnd"/>
      <w:r w:rsidRPr="00D97E2A">
        <w:rPr>
          <w:rFonts w:ascii="Times New Roman" w:hAnsi="Times New Roman" w:cs="Times New Roman"/>
          <w:sz w:val="24"/>
          <w:szCs w:val="24"/>
          <w:lang w:val="en-GB"/>
        </w:rPr>
        <w:t xml:space="preserve"> Potential of Fried Noodles: An Analysis of Wheat and </w:t>
      </w:r>
      <w:proofErr w:type="spellStart"/>
      <w:r w:rsidRPr="00D97E2A">
        <w:rPr>
          <w:rFonts w:ascii="Times New Roman" w:hAnsi="Times New Roman" w:cs="Times New Roman"/>
          <w:sz w:val="24"/>
          <w:szCs w:val="24"/>
          <w:lang w:val="en-GB"/>
        </w:rPr>
        <w:t>Afzelia</w:t>
      </w:r>
      <w:proofErr w:type="spellEnd"/>
      <w:r w:rsidRPr="00D97E2A">
        <w:rPr>
          <w:rFonts w:ascii="Times New Roman" w:hAnsi="Times New Roman" w:cs="Times New Roman"/>
          <w:sz w:val="24"/>
          <w:szCs w:val="24"/>
          <w:lang w:val="en-GB"/>
        </w:rPr>
        <w:t xml:space="preserve"> </w:t>
      </w:r>
      <w:proofErr w:type="spellStart"/>
      <w:r w:rsidRPr="00D97E2A">
        <w:rPr>
          <w:rFonts w:ascii="Times New Roman" w:hAnsi="Times New Roman" w:cs="Times New Roman"/>
          <w:sz w:val="24"/>
          <w:szCs w:val="24"/>
          <w:lang w:val="en-GB"/>
        </w:rPr>
        <w:t>africana</w:t>
      </w:r>
      <w:proofErr w:type="spellEnd"/>
      <w:r w:rsidRPr="00D97E2A">
        <w:rPr>
          <w:rFonts w:ascii="Times New Roman" w:hAnsi="Times New Roman" w:cs="Times New Roman"/>
          <w:sz w:val="24"/>
          <w:szCs w:val="24"/>
          <w:lang w:val="en-GB"/>
        </w:rPr>
        <w:t xml:space="preserve"> Flour Blends in Chemical, Functional, Physical, and Sensory Dimensions. </w:t>
      </w:r>
      <w:r w:rsidRPr="00D97E2A">
        <w:rPr>
          <w:rFonts w:ascii="Times New Roman" w:hAnsi="Times New Roman" w:cs="Times New Roman"/>
          <w:i/>
          <w:iCs/>
          <w:sz w:val="24"/>
          <w:szCs w:val="24"/>
          <w:lang w:val="en-GB"/>
        </w:rPr>
        <w:t>Asian Journal of Advanced Research and Reports</w:t>
      </w:r>
      <w:r w:rsidRPr="00D97E2A">
        <w:rPr>
          <w:rFonts w:ascii="Times New Roman" w:hAnsi="Times New Roman" w:cs="Times New Roman"/>
          <w:sz w:val="24"/>
          <w:szCs w:val="24"/>
          <w:lang w:val="en-GB"/>
        </w:rPr>
        <w:t xml:space="preserve">, </w:t>
      </w:r>
      <w:r w:rsidRPr="00D97E2A">
        <w:rPr>
          <w:rFonts w:ascii="Times New Roman" w:hAnsi="Times New Roman" w:cs="Times New Roman"/>
          <w:i/>
          <w:iCs/>
          <w:sz w:val="24"/>
          <w:szCs w:val="24"/>
          <w:lang w:val="en-GB"/>
        </w:rPr>
        <w:t>18</w:t>
      </w:r>
      <w:r w:rsidRPr="00D97E2A">
        <w:rPr>
          <w:rFonts w:ascii="Times New Roman" w:hAnsi="Times New Roman" w:cs="Times New Roman"/>
          <w:sz w:val="24"/>
          <w:szCs w:val="24"/>
          <w:lang w:val="en-GB"/>
        </w:rPr>
        <w:t>(6), 41–53.</w:t>
      </w:r>
    </w:p>
    <w:p w14:paraId="0C904575" w14:textId="77777777" w:rsidR="00CD2637" w:rsidRPr="00D97E2A" w:rsidRDefault="00CD2637" w:rsidP="00CD2637">
      <w:pPr>
        <w:ind w:left="720" w:hanging="720"/>
        <w:rPr>
          <w:rFonts w:ascii="Times New Roman" w:hAnsi="Times New Roman" w:cs="Times New Roman"/>
          <w:sz w:val="24"/>
          <w:szCs w:val="24"/>
          <w:lang w:val="en-GB"/>
        </w:rPr>
      </w:pPr>
      <w:proofErr w:type="spellStart"/>
      <w:r w:rsidRPr="00D97E2A">
        <w:rPr>
          <w:rFonts w:ascii="Times New Roman" w:hAnsi="Times New Roman" w:cs="Times New Roman"/>
          <w:sz w:val="24"/>
          <w:szCs w:val="24"/>
          <w:lang w:val="en-GB"/>
        </w:rPr>
        <w:t>Emojorho</w:t>
      </w:r>
      <w:proofErr w:type="spellEnd"/>
      <w:r w:rsidRPr="00D97E2A">
        <w:rPr>
          <w:rFonts w:ascii="Times New Roman" w:hAnsi="Times New Roman" w:cs="Times New Roman"/>
          <w:sz w:val="24"/>
          <w:szCs w:val="24"/>
          <w:lang w:val="en-GB"/>
        </w:rPr>
        <w:t xml:space="preserve">, E.E., </w:t>
      </w:r>
      <w:proofErr w:type="spellStart"/>
      <w:r w:rsidRPr="00D97E2A">
        <w:rPr>
          <w:rFonts w:ascii="Times New Roman" w:hAnsi="Times New Roman" w:cs="Times New Roman"/>
          <w:sz w:val="24"/>
          <w:szCs w:val="24"/>
          <w:lang w:val="en-GB"/>
        </w:rPr>
        <w:t>Adinkwu</w:t>
      </w:r>
      <w:proofErr w:type="spellEnd"/>
      <w:r w:rsidRPr="00D97E2A">
        <w:rPr>
          <w:rFonts w:ascii="Times New Roman" w:hAnsi="Times New Roman" w:cs="Times New Roman"/>
          <w:sz w:val="24"/>
          <w:szCs w:val="24"/>
          <w:lang w:val="en-GB"/>
        </w:rPr>
        <w:t xml:space="preserve">, O.M., </w:t>
      </w:r>
      <w:proofErr w:type="spellStart"/>
      <w:r w:rsidRPr="00D97E2A">
        <w:rPr>
          <w:rFonts w:ascii="Times New Roman" w:hAnsi="Times New Roman" w:cs="Times New Roman"/>
          <w:sz w:val="24"/>
          <w:szCs w:val="24"/>
          <w:lang w:val="en-GB"/>
        </w:rPr>
        <w:t>Obetta</w:t>
      </w:r>
      <w:proofErr w:type="spellEnd"/>
      <w:r w:rsidRPr="00D97E2A">
        <w:rPr>
          <w:rFonts w:ascii="Times New Roman" w:hAnsi="Times New Roman" w:cs="Times New Roman"/>
          <w:sz w:val="24"/>
          <w:szCs w:val="24"/>
          <w:lang w:val="en-GB"/>
        </w:rPr>
        <w:t xml:space="preserve">, R.N., </w:t>
      </w:r>
      <w:proofErr w:type="spellStart"/>
      <w:r w:rsidRPr="00D97E2A">
        <w:rPr>
          <w:rFonts w:ascii="Times New Roman" w:hAnsi="Times New Roman" w:cs="Times New Roman"/>
          <w:sz w:val="24"/>
          <w:szCs w:val="24"/>
          <w:lang w:val="en-GB"/>
        </w:rPr>
        <w:t>Oboreh</w:t>
      </w:r>
      <w:proofErr w:type="spellEnd"/>
      <w:r w:rsidRPr="00D97E2A">
        <w:rPr>
          <w:rFonts w:ascii="Times New Roman" w:hAnsi="Times New Roman" w:cs="Times New Roman"/>
          <w:sz w:val="24"/>
          <w:szCs w:val="24"/>
          <w:lang w:val="en-GB"/>
        </w:rPr>
        <w:t xml:space="preserve">, O.J., Taiga, A., </w:t>
      </w:r>
      <w:proofErr w:type="spellStart"/>
      <w:r w:rsidRPr="00D97E2A">
        <w:rPr>
          <w:rFonts w:ascii="Times New Roman" w:hAnsi="Times New Roman" w:cs="Times New Roman"/>
          <w:sz w:val="24"/>
          <w:szCs w:val="24"/>
          <w:lang w:val="en-GB"/>
        </w:rPr>
        <w:t>Ogboli</w:t>
      </w:r>
      <w:proofErr w:type="spellEnd"/>
      <w:r w:rsidRPr="00D97E2A">
        <w:rPr>
          <w:rFonts w:ascii="Times New Roman" w:hAnsi="Times New Roman" w:cs="Times New Roman"/>
          <w:sz w:val="24"/>
          <w:szCs w:val="24"/>
          <w:lang w:val="en-GB"/>
        </w:rPr>
        <w:t xml:space="preserve">, C.C. And </w:t>
      </w:r>
      <w:proofErr w:type="spellStart"/>
      <w:r w:rsidRPr="00D97E2A">
        <w:rPr>
          <w:rFonts w:ascii="Times New Roman" w:hAnsi="Times New Roman" w:cs="Times New Roman"/>
          <w:sz w:val="24"/>
          <w:szCs w:val="24"/>
          <w:lang w:val="en-GB"/>
        </w:rPr>
        <w:t>Ayomavoro</w:t>
      </w:r>
      <w:proofErr w:type="spellEnd"/>
      <w:r w:rsidRPr="00D97E2A">
        <w:rPr>
          <w:rFonts w:ascii="Times New Roman" w:hAnsi="Times New Roman" w:cs="Times New Roman"/>
          <w:sz w:val="24"/>
          <w:szCs w:val="24"/>
          <w:lang w:val="en-GB"/>
        </w:rPr>
        <w:t xml:space="preserve">. F (2025 d). “Development Of </w:t>
      </w:r>
      <w:proofErr w:type="spellStart"/>
      <w:r w:rsidRPr="00D97E2A">
        <w:rPr>
          <w:rFonts w:ascii="Times New Roman" w:hAnsi="Times New Roman" w:cs="Times New Roman"/>
          <w:sz w:val="24"/>
          <w:szCs w:val="24"/>
          <w:lang w:val="en-GB"/>
        </w:rPr>
        <w:t>Nutrientdense</w:t>
      </w:r>
      <w:proofErr w:type="spellEnd"/>
      <w:r w:rsidRPr="00D97E2A">
        <w:rPr>
          <w:rFonts w:ascii="Times New Roman" w:hAnsi="Times New Roman" w:cs="Times New Roman"/>
          <w:sz w:val="24"/>
          <w:szCs w:val="24"/>
          <w:lang w:val="en-GB"/>
        </w:rPr>
        <w:t xml:space="preserve"> Biscuits </w:t>
      </w:r>
      <w:proofErr w:type="gramStart"/>
      <w:r w:rsidRPr="00D97E2A">
        <w:rPr>
          <w:rFonts w:ascii="Times New Roman" w:hAnsi="Times New Roman" w:cs="Times New Roman"/>
          <w:sz w:val="24"/>
          <w:szCs w:val="24"/>
          <w:lang w:val="en-GB"/>
        </w:rPr>
        <w:t>From</w:t>
      </w:r>
      <w:proofErr w:type="gramEnd"/>
      <w:r w:rsidRPr="00D97E2A">
        <w:rPr>
          <w:rFonts w:ascii="Times New Roman" w:hAnsi="Times New Roman" w:cs="Times New Roman"/>
          <w:sz w:val="24"/>
          <w:szCs w:val="24"/>
          <w:lang w:val="en-GB"/>
        </w:rPr>
        <w:t xml:space="preserve"> Sorghum </w:t>
      </w:r>
      <w:proofErr w:type="gramStart"/>
      <w:r w:rsidRPr="00D97E2A">
        <w:rPr>
          <w:rFonts w:ascii="Times New Roman" w:hAnsi="Times New Roman" w:cs="Times New Roman"/>
          <w:sz w:val="24"/>
          <w:szCs w:val="24"/>
          <w:lang w:val="en-GB"/>
        </w:rPr>
        <w:t>And</w:t>
      </w:r>
      <w:proofErr w:type="gramEnd"/>
      <w:r w:rsidRPr="00D97E2A">
        <w:rPr>
          <w:rFonts w:ascii="Times New Roman" w:hAnsi="Times New Roman" w:cs="Times New Roman"/>
          <w:sz w:val="24"/>
          <w:szCs w:val="24"/>
          <w:lang w:val="en-GB"/>
        </w:rPr>
        <w:t xml:space="preserve"> Bambara Groundnut Flour”. Asian Journal </w:t>
      </w:r>
      <w:proofErr w:type="gramStart"/>
      <w:r w:rsidRPr="00D97E2A">
        <w:rPr>
          <w:rFonts w:ascii="Times New Roman" w:hAnsi="Times New Roman" w:cs="Times New Roman"/>
          <w:sz w:val="24"/>
          <w:szCs w:val="24"/>
          <w:lang w:val="en-GB"/>
        </w:rPr>
        <w:t>Of</w:t>
      </w:r>
      <w:proofErr w:type="gramEnd"/>
      <w:r w:rsidRPr="00D97E2A">
        <w:rPr>
          <w:rFonts w:ascii="Times New Roman" w:hAnsi="Times New Roman" w:cs="Times New Roman"/>
          <w:sz w:val="24"/>
          <w:szCs w:val="24"/>
          <w:lang w:val="en-GB"/>
        </w:rPr>
        <w:t xml:space="preserve"> Applied Chemistry Research 16 (4):68–77. </w:t>
      </w:r>
      <w:hyperlink r:id="rId12" w:history="1">
        <w:r w:rsidRPr="00D97E2A">
          <w:rPr>
            <w:rFonts w:ascii="Times New Roman" w:hAnsi="Times New Roman" w:cs="Times New Roman"/>
            <w:sz w:val="24"/>
            <w:szCs w:val="24"/>
            <w:u w:val="single"/>
            <w:lang w:val="en-GB"/>
          </w:rPr>
          <w:t>Https://Doi.Org/10.9734/Ajacr/2025/V16i4356</w:t>
        </w:r>
      </w:hyperlink>
    </w:p>
    <w:p w14:paraId="15C54E2E" w14:textId="77777777" w:rsidR="00CD2637" w:rsidRPr="00D97E2A" w:rsidRDefault="00CD2637" w:rsidP="00DA7E15">
      <w:pPr>
        <w:spacing w:line="276" w:lineRule="auto"/>
        <w:ind w:left="720" w:hanging="720"/>
        <w:jc w:val="both"/>
        <w:rPr>
          <w:rFonts w:ascii="Times New Roman" w:hAnsi="Times New Roman" w:cs="Times New Roman"/>
          <w:sz w:val="24"/>
          <w:szCs w:val="24"/>
        </w:rPr>
      </w:pPr>
      <w:r w:rsidRPr="00D97E2A">
        <w:rPr>
          <w:rFonts w:ascii="Times New Roman" w:hAnsi="Times New Roman" w:cs="Times New Roman"/>
          <w:sz w:val="24"/>
          <w:szCs w:val="24"/>
        </w:rPr>
        <w:t xml:space="preserve">Ezeonu, C. S., &amp; Ejikeme, C. M. (2016). Qualitative and quantitative determination of phytochemical contents of indigenous Nigerian softwoods. </w:t>
      </w:r>
      <w:r w:rsidRPr="00D97E2A">
        <w:rPr>
          <w:rFonts w:ascii="Times New Roman" w:hAnsi="Times New Roman" w:cs="Times New Roman"/>
          <w:i/>
          <w:iCs/>
          <w:sz w:val="24"/>
          <w:szCs w:val="24"/>
        </w:rPr>
        <w:t>New Journal of Science, 2016</w:t>
      </w:r>
    </w:p>
    <w:p w14:paraId="4D5508C9" w14:textId="77777777" w:rsidR="00CD2637" w:rsidRPr="00D97E2A" w:rsidRDefault="00CD2637" w:rsidP="009235D9">
      <w:pPr>
        <w:spacing w:line="276" w:lineRule="auto"/>
        <w:ind w:left="720" w:hanging="720"/>
        <w:jc w:val="both"/>
        <w:rPr>
          <w:rFonts w:ascii="Times New Roman" w:hAnsi="Times New Roman" w:cs="Times New Roman"/>
          <w:sz w:val="24"/>
          <w:szCs w:val="24"/>
        </w:rPr>
      </w:pPr>
      <w:proofErr w:type="spellStart"/>
      <w:r w:rsidRPr="00D97E2A">
        <w:rPr>
          <w:rFonts w:ascii="Times New Roman" w:hAnsi="Times New Roman" w:cs="Times New Roman"/>
          <w:sz w:val="24"/>
          <w:szCs w:val="24"/>
        </w:rPr>
        <w:t>Heliyon</w:t>
      </w:r>
      <w:proofErr w:type="spellEnd"/>
      <w:r w:rsidRPr="00D97E2A">
        <w:rPr>
          <w:rFonts w:ascii="Times New Roman" w:hAnsi="Times New Roman" w:cs="Times New Roman"/>
          <w:sz w:val="24"/>
          <w:szCs w:val="24"/>
        </w:rPr>
        <w:t>. (2025). Physicochemical and sensory quality of breakfast cereals produced from flour blends of maize and pigeon pea.</w:t>
      </w:r>
    </w:p>
    <w:p w14:paraId="523EEB33" w14:textId="77777777" w:rsidR="00CD2637" w:rsidRPr="00D97E2A" w:rsidRDefault="00CD2637" w:rsidP="00DA7E15">
      <w:pPr>
        <w:spacing w:line="276" w:lineRule="auto"/>
        <w:ind w:left="720" w:hanging="720"/>
        <w:jc w:val="both"/>
        <w:rPr>
          <w:rFonts w:ascii="Times New Roman" w:hAnsi="Times New Roman" w:cs="Times New Roman"/>
          <w:sz w:val="24"/>
          <w:szCs w:val="24"/>
        </w:rPr>
      </w:pPr>
      <w:proofErr w:type="spellStart"/>
      <w:r w:rsidRPr="00D97E2A">
        <w:rPr>
          <w:rFonts w:ascii="Times New Roman" w:hAnsi="Times New Roman" w:cs="Times New Roman"/>
          <w:sz w:val="24"/>
          <w:szCs w:val="24"/>
        </w:rPr>
        <w:t>Ohizua</w:t>
      </w:r>
      <w:proofErr w:type="spellEnd"/>
      <w:r w:rsidRPr="00D97E2A">
        <w:rPr>
          <w:rFonts w:ascii="Times New Roman" w:hAnsi="Times New Roman" w:cs="Times New Roman"/>
          <w:sz w:val="24"/>
          <w:szCs w:val="24"/>
        </w:rPr>
        <w:t xml:space="preserve">, E. R., Adeola, A. A., Idowu, M. A., </w:t>
      </w:r>
      <w:proofErr w:type="spellStart"/>
      <w:r w:rsidRPr="00D97E2A">
        <w:rPr>
          <w:rFonts w:ascii="Times New Roman" w:hAnsi="Times New Roman" w:cs="Times New Roman"/>
          <w:sz w:val="24"/>
          <w:szCs w:val="24"/>
        </w:rPr>
        <w:t>Sobukola</w:t>
      </w:r>
      <w:proofErr w:type="spellEnd"/>
      <w:r w:rsidRPr="00D97E2A">
        <w:rPr>
          <w:rFonts w:ascii="Times New Roman" w:hAnsi="Times New Roman" w:cs="Times New Roman"/>
          <w:sz w:val="24"/>
          <w:szCs w:val="24"/>
        </w:rPr>
        <w:t xml:space="preserve">, O. P., Afolabi, T. A., Ishola, R. O. … Falomo, A. (2017). Nutrient composition, functional, and pasting properties of unripe cooking banana, pigeon pea, and </w:t>
      </w:r>
      <w:proofErr w:type="spellStart"/>
      <w:r w:rsidRPr="00D97E2A">
        <w:rPr>
          <w:rFonts w:ascii="Times New Roman" w:hAnsi="Times New Roman" w:cs="Times New Roman"/>
          <w:sz w:val="24"/>
          <w:szCs w:val="24"/>
        </w:rPr>
        <w:t>sweetpotato</w:t>
      </w:r>
      <w:proofErr w:type="spellEnd"/>
      <w:r w:rsidRPr="00D97E2A">
        <w:rPr>
          <w:rFonts w:ascii="Times New Roman" w:hAnsi="Times New Roman" w:cs="Times New Roman"/>
          <w:sz w:val="24"/>
          <w:szCs w:val="24"/>
        </w:rPr>
        <w:t xml:space="preserve"> flour blends. </w:t>
      </w:r>
      <w:r w:rsidRPr="00D97E2A">
        <w:rPr>
          <w:rFonts w:ascii="Times New Roman" w:hAnsi="Times New Roman" w:cs="Times New Roman"/>
          <w:i/>
          <w:iCs/>
          <w:sz w:val="24"/>
          <w:szCs w:val="24"/>
        </w:rPr>
        <w:t>Food Science and Nutrition</w:t>
      </w:r>
      <w:r w:rsidRPr="00D97E2A">
        <w:rPr>
          <w:rFonts w:ascii="Times New Roman" w:hAnsi="Times New Roman" w:cs="Times New Roman"/>
          <w:sz w:val="24"/>
          <w:szCs w:val="24"/>
        </w:rPr>
        <w:t>, 5(3), 750–762. doi:10.1002/fsn3.455</w:t>
      </w:r>
    </w:p>
    <w:p w14:paraId="52D1D7BF" w14:textId="77777777" w:rsidR="00CD2637" w:rsidRPr="00D97E2A" w:rsidRDefault="00CD2637" w:rsidP="009235D9">
      <w:pPr>
        <w:spacing w:line="276" w:lineRule="auto"/>
        <w:ind w:left="720" w:hanging="720"/>
        <w:jc w:val="both"/>
        <w:rPr>
          <w:rFonts w:ascii="Times New Roman" w:hAnsi="Times New Roman" w:cs="Times New Roman"/>
          <w:sz w:val="24"/>
          <w:szCs w:val="24"/>
        </w:rPr>
      </w:pPr>
      <w:r w:rsidRPr="00D97E2A">
        <w:rPr>
          <w:rFonts w:ascii="Times New Roman" w:hAnsi="Times New Roman" w:cs="Times New Roman"/>
          <w:sz w:val="24"/>
          <w:szCs w:val="24"/>
        </w:rPr>
        <w:t xml:space="preserve">Olanipekun, B. F., Abioye, V. F., </w:t>
      </w:r>
      <w:proofErr w:type="spellStart"/>
      <w:r w:rsidRPr="00D97E2A">
        <w:rPr>
          <w:rFonts w:ascii="Times New Roman" w:hAnsi="Times New Roman" w:cs="Times New Roman"/>
          <w:sz w:val="24"/>
          <w:szCs w:val="24"/>
        </w:rPr>
        <w:t>Oyelade</w:t>
      </w:r>
      <w:proofErr w:type="spellEnd"/>
      <w:r w:rsidRPr="00D97E2A">
        <w:rPr>
          <w:rFonts w:ascii="Times New Roman" w:hAnsi="Times New Roman" w:cs="Times New Roman"/>
          <w:sz w:val="24"/>
          <w:szCs w:val="24"/>
        </w:rPr>
        <w:t xml:space="preserve">, O. J., &amp; </w:t>
      </w:r>
      <w:proofErr w:type="spellStart"/>
      <w:r w:rsidRPr="00D97E2A">
        <w:rPr>
          <w:rFonts w:ascii="Times New Roman" w:hAnsi="Times New Roman" w:cs="Times New Roman"/>
          <w:sz w:val="24"/>
          <w:szCs w:val="24"/>
        </w:rPr>
        <w:t>Osemobor</w:t>
      </w:r>
      <w:proofErr w:type="spellEnd"/>
      <w:r w:rsidRPr="00D97E2A">
        <w:rPr>
          <w:rFonts w:ascii="Times New Roman" w:hAnsi="Times New Roman" w:cs="Times New Roman"/>
          <w:sz w:val="24"/>
          <w:szCs w:val="24"/>
        </w:rPr>
        <w:t xml:space="preserve">, C. O. (2018). Potentials of pigeon pea–wheat flour mixes in bread production. </w:t>
      </w:r>
      <w:r w:rsidRPr="00D97E2A">
        <w:rPr>
          <w:rFonts w:ascii="Times New Roman" w:hAnsi="Times New Roman" w:cs="Times New Roman"/>
          <w:i/>
          <w:iCs/>
          <w:sz w:val="24"/>
          <w:szCs w:val="24"/>
        </w:rPr>
        <w:t>Asian Food Science Journal</w:t>
      </w:r>
      <w:r w:rsidRPr="00D97E2A">
        <w:rPr>
          <w:rFonts w:ascii="Times New Roman" w:hAnsi="Times New Roman" w:cs="Times New Roman"/>
          <w:sz w:val="24"/>
          <w:szCs w:val="24"/>
        </w:rPr>
        <w:t>. 1:34-46</w:t>
      </w:r>
    </w:p>
    <w:p w14:paraId="574E9A85" w14:textId="77777777" w:rsidR="00CD2637" w:rsidRPr="00D97E2A" w:rsidRDefault="00CD2637" w:rsidP="009235D9">
      <w:pPr>
        <w:spacing w:line="276" w:lineRule="auto"/>
        <w:ind w:left="720" w:hanging="720"/>
        <w:jc w:val="both"/>
        <w:rPr>
          <w:rFonts w:ascii="Times New Roman" w:hAnsi="Times New Roman" w:cs="Times New Roman"/>
          <w:sz w:val="24"/>
          <w:szCs w:val="24"/>
        </w:rPr>
      </w:pPr>
      <w:r w:rsidRPr="00D97E2A">
        <w:rPr>
          <w:rFonts w:ascii="Times New Roman" w:hAnsi="Times New Roman" w:cs="Times New Roman"/>
          <w:sz w:val="24"/>
          <w:szCs w:val="24"/>
        </w:rPr>
        <w:t xml:space="preserve">Omah, E. C., &amp; Okafor, G. I. (2015). Selected functional properties and proximate composition of millet–pigeon pea flour blends. </w:t>
      </w:r>
      <w:r w:rsidRPr="00D97E2A">
        <w:rPr>
          <w:rFonts w:ascii="Times New Roman" w:hAnsi="Times New Roman" w:cs="Times New Roman"/>
          <w:i/>
          <w:iCs/>
          <w:sz w:val="24"/>
          <w:szCs w:val="24"/>
        </w:rPr>
        <w:t>Pakistan Journal of Nutrition</w:t>
      </w:r>
      <w:r w:rsidRPr="00D97E2A">
        <w:rPr>
          <w:rFonts w:ascii="Times New Roman" w:hAnsi="Times New Roman" w:cs="Times New Roman"/>
          <w:sz w:val="24"/>
          <w:szCs w:val="24"/>
        </w:rPr>
        <w:t>.3:4-7</w:t>
      </w:r>
    </w:p>
    <w:p w14:paraId="7D8ABBE0" w14:textId="77777777" w:rsidR="00CD2637" w:rsidRPr="00D97E2A" w:rsidRDefault="00CD2637" w:rsidP="00CD2637">
      <w:pPr>
        <w:ind w:left="720" w:hanging="720"/>
        <w:rPr>
          <w:rFonts w:ascii="Times New Roman" w:hAnsi="Times New Roman" w:cs="Times New Roman"/>
          <w:sz w:val="24"/>
          <w:szCs w:val="24"/>
        </w:rPr>
      </w:pPr>
      <w:r w:rsidRPr="00D97E2A">
        <w:rPr>
          <w:rFonts w:ascii="Times New Roman" w:hAnsi="Times New Roman" w:cs="Times New Roman"/>
          <w:sz w:val="24"/>
          <w:szCs w:val="24"/>
        </w:rPr>
        <w:t xml:space="preserve">Onuoha, L. N., </w:t>
      </w:r>
      <w:proofErr w:type="spellStart"/>
      <w:r w:rsidRPr="00D97E2A">
        <w:rPr>
          <w:rFonts w:ascii="Times New Roman" w:hAnsi="Times New Roman" w:cs="Times New Roman"/>
          <w:sz w:val="24"/>
          <w:szCs w:val="24"/>
        </w:rPr>
        <w:t>Emojorho</w:t>
      </w:r>
      <w:proofErr w:type="spellEnd"/>
      <w:r w:rsidRPr="00D97E2A">
        <w:rPr>
          <w:rFonts w:ascii="Times New Roman" w:hAnsi="Times New Roman" w:cs="Times New Roman"/>
          <w:sz w:val="24"/>
          <w:szCs w:val="24"/>
        </w:rPr>
        <w:t xml:space="preserve">, E. E., </w:t>
      </w:r>
      <w:proofErr w:type="spellStart"/>
      <w:r w:rsidRPr="00D97E2A">
        <w:rPr>
          <w:rFonts w:ascii="Times New Roman" w:hAnsi="Times New Roman" w:cs="Times New Roman"/>
          <w:sz w:val="24"/>
          <w:szCs w:val="24"/>
        </w:rPr>
        <w:t>Adinkwu</w:t>
      </w:r>
      <w:proofErr w:type="spellEnd"/>
      <w:r w:rsidRPr="00D97E2A">
        <w:rPr>
          <w:rFonts w:ascii="Times New Roman" w:hAnsi="Times New Roman" w:cs="Times New Roman"/>
          <w:sz w:val="24"/>
          <w:szCs w:val="24"/>
        </w:rPr>
        <w:t xml:space="preserve">, O. M., </w:t>
      </w:r>
      <w:proofErr w:type="spellStart"/>
      <w:r w:rsidRPr="00D97E2A">
        <w:rPr>
          <w:rFonts w:ascii="Times New Roman" w:hAnsi="Times New Roman" w:cs="Times New Roman"/>
          <w:sz w:val="24"/>
          <w:szCs w:val="24"/>
        </w:rPr>
        <w:t>Emumejaye</w:t>
      </w:r>
      <w:proofErr w:type="spellEnd"/>
      <w:r w:rsidRPr="00D97E2A">
        <w:rPr>
          <w:rFonts w:ascii="Times New Roman" w:hAnsi="Times New Roman" w:cs="Times New Roman"/>
          <w:sz w:val="24"/>
          <w:szCs w:val="24"/>
        </w:rPr>
        <w:t xml:space="preserve">, K., </w:t>
      </w:r>
      <w:proofErr w:type="spellStart"/>
      <w:r w:rsidRPr="00D97E2A">
        <w:rPr>
          <w:rFonts w:ascii="Times New Roman" w:hAnsi="Times New Roman" w:cs="Times New Roman"/>
          <w:sz w:val="24"/>
          <w:szCs w:val="24"/>
        </w:rPr>
        <w:t>Obetta</w:t>
      </w:r>
      <w:proofErr w:type="spellEnd"/>
      <w:r w:rsidRPr="00D97E2A">
        <w:rPr>
          <w:rFonts w:ascii="Times New Roman" w:hAnsi="Times New Roman" w:cs="Times New Roman"/>
          <w:sz w:val="24"/>
          <w:szCs w:val="24"/>
        </w:rPr>
        <w:t xml:space="preserve">, R. N., </w:t>
      </w:r>
      <w:proofErr w:type="spellStart"/>
      <w:r w:rsidRPr="00D97E2A">
        <w:rPr>
          <w:rFonts w:ascii="Times New Roman" w:hAnsi="Times New Roman" w:cs="Times New Roman"/>
          <w:sz w:val="24"/>
          <w:szCs w:val="24"/>
        </w:rPr>
        <w:t>Ogboli</w:t>
      </w:r>
      <w:proofErr w:type="spellEnd"/>
      <w:r w:rsidRPr="00D97E2A">
        <w:rPr>
          <w:rFonts w:ascii="Times New Roman" w:hAnsi="Times New Roman" w:cs="Times New Roman"/>
          <w:sz w:val="24"/>
          <w:szCs w:val="24"/>
        </w:rPr>
        <w:t xml:space="preserve">, C. C., &amp; Ohwo, F. E. (2025a). Chemical and functional properties of chin-chin from wheat, soybean and millet flour blends. Asian Journal of Advanced Research and Reports, 19(10), 63–71. </w:t>
      </w:r>
      <w:hyperlink r:id="rId13" w:history="1">
        <w:r w:rsidRPr="00D97E2A">
          <w:rPr>
            <w:rFonts w:ascii="Times New Roman" w:hAnsi="Times New Roman" w:cs="Times New Roman"/>
            <w:sz w:val="24"/>
            <w:szCs w:val="24"/>
            <w:u w:val="single"/>
          </w:rPr>
          <w:t>https://doi.org/10.9734/ajarr/2025/v19i101171</w:t>
        </w:r>
      </w:hyperlink>
    </w:p>
    <w:p w14:paraId="4E567F3A" w14:textId="77777777" w:rsidR="00CD2637" w:rsidRPr="00D97E2A" w:rsidRDefault="00CD2637" w:rsidP="00DA7E15">
      <w:pPr>
        <w:spacing w:line="276" w:lineRule="auto"/>
        <w:ind w:left="720" w:hanging="720"/>
        <w:jc w:val="both"/>
        <w:rPr>
          <w:rFonts w:ascii="Times New Roman" w:hAnsi="Times New Roman" w:cs="Times New Roman"/>
          <w:sz w:val="24"/>
          <w:szCs w:val="24"/>
        </w:rPr>
      </w:pPr>
      <w:r w:rsidRPr="00D97E2A">
        <w:rPr>
          <w:rFonts w:ascii="Times New Roman" w:hAnsi="Times New Roman" w:cs="Times New Roman"/>
          <w:sz w:val="24"/>
          <w:szCs w:val="24"/>
        </w:rPr>
        <w:lastRenderedPageBreak/>
        <w:t xml:space="preserve">Shraim, A. M., Ahmed, T. A., Rahman, M. M., &amp; Hijji, Y. M. (2021). Determination of total flavonoid content by aluminum chloride assay: A critical evaluation. </w:t>
      </w:r>
      <w:r w:rsidRPr="00D97E2A">
        <w:rPr>
          <w:rFonts w:ascii="Times New Roman" w:hAnsi="Times New Roman" w:cs="Times New Roman"/>
          <w:i/>
          <w:iCs/>
          <w:sz w:val="24"/>
          <w:szCs w:val="24"/>
        </w:rPr>
        <w:t>LWT, 150</w:t>
      </w:r>
      <w:r w:rsidRPr="00D97E2A">
        <w:rPr>
          <w:rFonts w:ascii="Times New Roman" w:hAnsi="Times New Roman" w:cs="Times New Roman"/>
          <w:sz w:val="24"/>
          <w:szCs w:val="24"/>
        </w:rPr>
        <w:t xml:space="preserve">, 111932. </w:t>
      </w:r>
      <w:hyperlink r:id="rId14" w:history="1">
        <w:r w:rsidRPr="00D97E2A">
          <w:rPr>
            <w:rStyle w:val="Hyperlink"/>
            <w:rFonts w:ascii="Times New Roman" w:hAnsi="Times New Roman" w:cs="Times New Roman"/>
            <w:color w:val="auto"/>
            <w:sz w:val="24"/>
            <w:szCs w:val="24"/>
          </w:rPr>
          <w:t>https://doi.org/10.1016/j.lwt.2021.111932</w:t>
        </w:r>
      </w:hyperlink>
      <w:r w:rsidRPr="00D97E2A">
        <w:rPr>
          <w:rFonts w:ascii="Times New Roman" w:hAnsi="Times New Roman" w:cs="Times New Roman"/>
          <w:sz w:val="24"/>
          <w:szCs w:val="24"/>
        </w:rPr>
        <w:t xml:space="preserve"> </w:t>
      </w:r>
    </w:p>
    <w:p w14:paraId="675BC1D7" w14:textId="77777777" w:rsidR="00CD2637" w:rsidRPr="00D97E2A" w:rsidRDefault="00CD2637" w:rsidP="009235D9">
      <w:pPr>
        <w:spacing w:line="276" w:lineRule="auto"/>
        <w:ind w:left="720" w:hanging="720"/>
        <w:jc w:val="both"/>
        <w:rPr>
          <w:rFonts w:ascii="Times New Roman" w:hAnsi="Times New Roman" w:cs="Times New Roman"/>
          <w:sz w:val="24"/>
          <w:szCs w:val="24"/>
        </w:rPr>
      </w:pPr>
      <w:proofErr w:type="spellStart"/>
      <w:r w:rsidRPr="00D97E2A">
        <w:rPr>
          <w:rFonts w:ascii="Times New Roman" w:hAnsi="Times New Roman" w:cs="Times New Roman"/>
          <w:sz w:val="24"/>
          <w:szCs w:val="24"/>
        </w:rPr>
        <w:t>Sobowale</w:t>
      </w:r>
      <w:proofErr w:type="spellEnd"/>
      <w:r w:rsidRPr="00D97E2A">
        <w:rPr>
          <w:rFonts w:ascii="Times New Roman" w:hAnsi="Times New Roman" w:cs="Times New Roman"/>
          <w:sz w:val="24"/>
          <w:szCs w:val="24"/>
        </w:rPr>
        <w:t xml:space="preserve">, S. S., Olatunji, B. F., &amp; Fayemi, O. E. (2025). Effect of germination and fermentation on functional and nutritional properties of pigeon pea flour. </w:t>
      </w:r>
      <w:r w:rsidRPr="00D97E2A">
        <w:rPr>
          <w:rFonts w:ascii="Times New Roman" w:hAnsi="Times New Roman" w:cs="Times New Roman"/>
          <w:i/>
          <w:iCs/>
          <w:sz w:val="24"/>
          <w:szCs w:val="24"/>
        </w:rPr>
        <w:t>Food Science &amp; Nutrition</w:t>
      </w:r>
      <w:r w:rsidRPr="00D97E2A">
        <w:rPr>
          <w:rFonts w:ascii="Times New Roman" w:hAnsi="Times New Roman" w:cs="Times New Roman"/>
          <w:sz w:val="24"/>
          <w:szCs w:val="24"/>
        </w:rPr>
        <w:t xml:space="preserve">. </w:t>
      </w:r>
    </w:p>
    <w:p w14:paraId="462832EA" w14:textId="77777777" w:rsidR="00CD2637" w:rsidRPr="00D97E2A" w:rsidRDefault="00CD2637" w:rsidP="009235D9">
      <w:pPr>
        <w:spacing w:line="276" w:lineRule="auto"/>
        <w:ind w:left="720" w:hanging="720"/>
        <w:jc w:val="both"/>
        <w:rPr>
          <w:rFonts w:ascii="Times New Roman" w:hAnsi="Times New Roman" w:cs="Times New Roman"/>
          <w:sz w:val="24"/>
          <w:szCs w:val="24"/>
        </w:rPr>
      </w:pPr>
      <w:r w:rsidRPr="00D97E2A">
        <w:rPr>
          <w:rFonts w:ascii="Times New Roman" w:hAnsi="Times New Roman" w:cs="Times New Roman"/>
          <w:sz w:val="24"/>
          <w:szCs w:val="24"/>
        </w:rPr>
        <w:t xml:space="preserve">Springer. (2024). Evaluation of wheat and millet composite flour for bakery applications. </w:t>
      </w:r>
      <w:r w:rsidRPr="00D97E2A">
        <w:rPr>
          <w:rFonts w:ascii="Times New Roman" w:hAnsi="Times New Roman" w:cs="Times New Roman"/>
          <w:i/>
          <w:iCs/>
          <w:sz w:val="24"/>
          <w:szCs w:val="24"/>
        </w:rPr>
        <w:t>Food Analytical Methods</w:t>
      </w:r>
      <w:r w:rsidRPr="00D97E2A">
        <w:rPr>
          <w:rFonts w:ascii="Times New Roman" w:hAnsi="Times New Roman" w:cs="Times New Roman"/>
          <w:sz w:val="24"/>
          <w:szCs w:val="24"/>
        </w:rPr>
        <w:t xml:space="preserve">. </w:t>
      </w:r>
    </w:p>
    <w:p w14:paraId="0F3624BC" w14:textId="77777777" w:rsidR="00CD2637" w:rsidRPr="00D97E2A" w:rsidRDefault="00CD2637" w:rsidP="00CD2637">
      <w:pPr>
        <w:ind w:left="720" w:hanging="720"/>
        <w:rPr>
          <w:rFonts w:ascii="Times New Roman" w:hAnsi="Times New Roman" w:cs="Times New Roman"/>
          <w:sz w:val="24"/>
          <w:szCs w:val="24"/>
          <w:lang w:val="en-GB"/>
        </w:rPr>
      </w:pPr>
    </w:p>
    <w:p w14:paraId="2B2BFF17" w14:textId="77777777" w:rsidR="00CD2637" w:rsidRPr="00D97E2A" w:rsidRDefault="00CD2637" w:rsidP="00CD2637">
      <w:pPr>
        <w:ind w:left="720" w:hanging="720"/>
        <w:rPr>
          <w:rFonts w:ascii="Times New Roman" w:hAnsi="Times New Roman" w:cs="Times New Roman"/>
          <w:sz w:val="24"/>
          <w:szCs w:val="24"/>
          <w:lang w:val="en-GB"/>
        </w:rPr>
      </w:pPr>
    </w:p>
    <w:p w14:paraId="51E5D113" w14:textId="77777777" w:rsidR="00CD2637" w:rsidRPr="00D97E2A" w:rsidRDefault="00CD2637" w:rsidP="00CD2637">
      <w:pPr>
        <w:ind w:left="720" w:hanging="720"/>
        <w:rPr>
          <w:rFonts w:ascii="Times New Roman" w:hAnsi="Times New Roman" w:cs="Times New Roman"/>
          <w:sz w:val="24"/>
          <w:szCs w:val="24"/>
        </w:rPr>
      </w:pPr>
    </w:p>
    <w:p w14:paraId="789296D2" w14:textId="77777777" w:rsidR="00CD2637" w:rsidRPr="00D97E2A" w:rsidRDefault="00CD2637" w:rsidP="00DA7E15">
      <w:pPr>
        <w:spacing w:line="276" w:lineRule="auto"/>
        <w:ind w:left="720" w:hanging="720"/>
        <w:jc w:val="both"/>
        <w:rPr>
          <w:rFonts w:ascii="Times New Roman" w:hAnsi="Times New Roman" w:cs="Times New Roman"/>
          <w:sz w:val="24"/>
          <w:szCs w:val="24"/>
        </w:rPr>
      </w:pPr>
    </w:p>
    <w:p w14:paraId="2AB0FD16" w14:textId="77777777" w:rsidR="00DA7E15" w:rsidRPr="00D97E2A" w:rsidRDefault="00DA7E15" w:rsidP="00DA7E15">
      <w:pPr>
        <w:spacing w:line="276" w:lineRule="auto"/>
        <w:ind w:left="720" w:hanging="720"/>
        <w:jc w:val="both"/>
        <w:rPr>
          <w:rFonts w:ascii="Times New Roman" w:hAnsi="Times New Roman" w:cs="Times New Roman"/>
          <w:sz w:val="24"/>
          <w:szCs w:val="24"/>
          <w:lang w:val="en-GB"/>
        </w:rPr>
      </w:pPr>
    </w:p>
    <w:p w14:paraId="62EA0623" w14:textId="77777777" w:rsidR="00DA7E15" w:rsidRPr="00D97E2A" w:rsidRDefault="00DA7E15" w:rsidP="00DA7E15">
      <w:pPr>
        <w:spacing w:line="276" w:lineRule="auto"/>
        <w:ind w:left="720" w:hanging="720"/>
        <w:jc w:val="both"/>
        <w:rPr>
          <w:rFonts w:ascii="Times New Roman" w:hAnsi="Times New Roman" w:cs="Times New Roman"/>
          <w:sz w:val="24"/>
          <w:szCs w:val="24"/>
        </w:rPr>
      </w:pPr>
    </w:p>
    <w:p w14:paraId="46FA620D" w14:textId="77777777" w:rsidR="00DA7E15" w:rsidRPr="00D97E2A" w:rsidRDefault="00DA7E15" w:rsidP="009235D9">
      <w:pPr>
        <w:spacing w:line="276" w:lineRule="auto"/>
        <w:ind w:left="720" w:hanging="720"/>
        <w:jc w:val="both"/>
        <w:rPr>
          <w:rFonts w:ascii="Times New Roman" w:hAnsi="Times New Roman" w:cs="Times New Roman"/>
          <w:sz w:val="24"/>
          <w:szCs w:val="24"/>
        </w:rPr>
      </w:pPr>
    </w:p>
    <w:p w14:paraId="0E9077CC" w14:textId="77777777" w:rsidR="009235D9" w:rsidRPr="00D97E2A" w:rsidRDefault="009235D9" w:rsidP="00B44211">
      <w:pPr>
        <w:spacing w:line="360" w:lineRule="auto"/>
        <w:jc w:val="both"/>
        <w:rPr>
          <w:rFonts w:ascii="Times New Roman" w:hAnsi="Times New Roman" w:cs="Times New Roman"/>
          <w:sz w:val="24"/>
          <w:szCs w:val="24"/>
        </w:rPr>
      </w:pPr>
    </w:p>
    <w:p w14:paraId="5750963D" w14:textId="77777777" w:rsidR="00B44211" w:rsidRPr="00D97E2A" w:rsidRDefault="00B44211" w:rsidP="00B44211">
      <w:pPr>
        <w:spacing w:line="360" w:lineRule="auto"/>
        <w:jc w:val="both"/>
        <w:rPr>
          <w:rFonts w:ascii="Times New Roman" w:hAnsi="Times New Roman" w:cs="Times New Roman"/>
          <w:sz w:val="24"/>
          <w:szCs w:val="24"/>
        </w:rPr>
      </w:pPr>
    </w:p>
    <w:p w14:paraId="49A086CA" w14:textId="77777777" w:rsidR="00216D1D" w:rsidRPr="00D97E2A" w:rsidRDefault="00216D1D" w:rsidP="00216D1D">
      <w:pPr>
        <w:rPr>
          <w:rFonts w:ascii="Times New Roman" w:hAnsi="Times New Roman" w:cs="Times New Roman"/>
          <w:sz w:val="24"/>
          <w:szCs w:val="24"/>
        </w:rPr>
      </w:pPr>
    </w:p>
    <w:p w14:paraId="2E5FCB0D" w14:textId="77777777" w:rsidR="00216D1D" w:rsidRPr="00D97E2A" w:rsidRDefault="00216D1D">
      <w:pPr>
        <w:rPr>
          <w:rFonts w:ascii="Times New Roman" w:hAnsi="Times New Roman" w:cs="Times New Roman"/>
          <w:sz w:val="24"/>
          <w:szCs w:val="24"/>
        </w:rPr>
      </w:pPr>
    </w:p>
    <w:sectPr w:rsidR="00216D1D" w:rsidRPr="00D97E2A">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6C3CE" w14:textId="77777777" w:rsidR="00060445" w:rsidRDefault="00060445" w:rsidP="00311C66">
      <w:pPr>
        <w:spacing w:after="0" w:line="240" w:lineRule="auto"/>
      </w:pPr>
      <w:r>
        <w:separator/>
      </w:r>
    </w:p>
  </w:endnote>
  <w:endnote w:type="continuationSeparator" w:id="0">
    <w:p w14:paraId="61E71B38" w14:textId="77777777" w:rsidR="00060445" w:rsidRDefault="00060445" w:rsidP="00311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BEAF3" w14:textId="77777777" w:rsidR="00311C66" w:rsidRDefault="00311C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8CE26" w14:textId="77777777" w:rsidR="00311C66" w:rsidRDefault="00311C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7180C" w14:textId="77777777" w:rsidR="00311C66" w:rsidRDefault="00311C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EAB9D" w14:textId="77777777" w:rsidR="00060445" w:rsidRDefault="00060445" w:rsidP="00311C66">
      <w:pPr>
        <w:spacing w:after="0" w:line="240" w:lineRule="auto"/>
      </w:pPr>
      <w:r>
        <w:separator/>
      </w:r>
    </w:p>
  </w:footnote>
  <w:footnote w:type="continuationSeparator" w:id="0">
    <w:p w14:paraId="12C79371" w14:textId="77777777" w:rsidR="00060445" w:rsidRDefault="00060445" w:rsidP="00311C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32DBA" w14:textId="061556E9" w:rsidR="00311C66" w:rsidRDefault="00311C66">
    <w:pPr>
      <w:pStyle w:val="Header"/>
    </w:pPr>
    <w:r>
      <w:rPr>
        <w:noProof/>
      </w:rPr>
      <w:pict w14:anchorId="4C6CD4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234329"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CCF3A" w14:textId="588DACF3" w:rsidR="00311C66" w:rsidRDefault="00311C66">
    <w:pPr>
      <w:pStyle w:val="Header"/>
    </w:pPr>
    <w:r>
      <w:rPr>
        <w:noProof/>
      </w:rPr>
      <w:pict w14:anchorId="6466D8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234330"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0D3EF" w14:textId="4AE4C782" w:rsidR="00311C66" w:rsidRDefault="00311C66">
    <w:pPr>
      <w:pStyle w:val="Header"/>
    </w:pPr>
    <w:r>
      <w:rPr>
        <w:noProof/>
      </w:rPr>
      <w:pict w14:anchorId="184930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234328"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D27665"/>
    <w:multiLevelType w:val="multilevel"/>
    <w:tmpl w:val="B002B1B4"/>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21562D7"/>
    <w:multiLevelType w:val="multilevel"/>
    <w:tmpl w:val="1F7C4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1861806"/>
    <w:multiLevelType w:val="multilevel"/>
    <w:tmpl w:val="89563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02190131">
    <w:abstractNumId w:val="2"/>
  </w:num>
  <w:num w:numId="2" w16cid:durableId="1633944258">
    <w:abstractNumId w:val="1"/>
  </w:num>
  <w:num w:numId="3" w16cid:durableId="4389902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D1D"/>
    <w:rsid w:val="00030DB9"/>
    <w:rsid w:val="00060445"/>
    <w:rsid w:val="00077DA7"/>
    <w:rsid w:val="000B4BA1"/>
    <w:rsid w:val="00121363"/>
    <w:rsid w:val="00131929"/>
    <w:rsid w:val="001C1897"/>
    <w:rsid w:val="00216D1D"/>
    <w:rsid w:val="00311C66"/>
    <w:rsid w:val="00323922"/>
    <w:rsid w:val="00345280"/>
    <w:rsid w:val="0035314D"/>
    <w:rsid w:val="003677DE"/>
    <w:rsid w:val="003843B1"/>
    <w:rsid w:val="003B56E6"/>
    <w:rsid w:val="00474BA5"/>
    <w:rsid w:val="004A1B7E"/>
    <w:rsid w:val="004C32C7"/>
    <w:rsid w:val="004D606E"/>
    <w:rsid w:val="005F6A5D"/>
    <w:rsid w:val="0064080C"/>
    <w:rsid w:val="006521AB"/>
    <w:rsid w:val="006A0F6C"/>
    <w:rsid w:val="006A5183"/>
    <w:rsid w:val="006E034F"/>
    <w:rsid w:val="007147B3"/>
    <w:rsid w:val="007529F8"/>
    <w:rsid w:val="007B5D60"/>
    <w:rsid w:val="00811E47"/>
    <w:rsid w:val="0081737F"/>
    <w:rsid w:val="008512D6"/>
    <w:rsid w:val="00871329"/>
    <w:rsid w:val="008C5AD3"/>
    <w:rsid w:val="009235D9"/>
    <w:rsid w:val="00926633"/>
    <w:rsid w:val="0092793D"/>
    <w:rsid w:val="00927D11"/>
    <w:rsid w:val="009C4C36"/>
    <w:rsid w:val="009D1331"/>
    <w:rsid w:val="00A005AD"/>
    <w:rsid w:val="00A45B20"/>
    <w:rsid w:val="00A640F8"/>
    <w:rsid w:val="00A91533"/>
    <w:rsid w:val="00B44211"/>
    <w:rsid w:val="00B52E68"/>
    <w:rsid w:val="00B83F28"/>
    <w:rsid w:val="00B87092"/>
    <w:rsid w:val="00BA22B9"/>
    <w:rsid w:val="00BE4F0D"/>
    <w:rsid w:val="00BF2EB5"/>
    <w:rsid w:val="00C346B5"/>
    <w:rsid w:val="00C97EDB"/>
    <w:rsid w:val="00CD2637"/>
    <w:rsid w:val="00D0790F"/>
    <w:rsid w:val="00D97E2A"/>
    <w:rsid w:val="00DA7E15"/>
    <w:rsid w:val="00E254B1"/>
    <w:rsid w:val="00E55881"/>
    <w:rsid w:val="00E84FEC"/>
    <w:rsid w:val="00EA1F1F"/>
    <w:rsid w:val="00F303CF"/>
    <w:rsid w:val="00F5704D"/>
    <w:rsid w:val="00FC5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46388"/>
  <w15:chartTrackingRefBased/>
  <w15:docId w15:val="{207E4B71-FD79-4F1E-AA23-DF7FB4A3B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353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53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2793D"/>
    <w:pPr>
      <w:ind w:left="720"/>
      <w:contextualSpacing/>
    </w:pPr>
  </w:style>
  <w:style w:type="character" w:styleId="Hyperlink">
    <w:name w:val="Hyperlink"/>
    <w:basedOn w:val="DefaultParagraphFont"/>
    <w:uiPriority w:val="99"/>
    <w:unhideWhenUsed/>
    <w:rsid w:val="009235D9"/>
    <w:rPr>
      <w:color w:val="0563C1" w:themeColor="hyperlink"/>
      <w:u w:val="single"/>
    </w:rPr>
  </w:style>
  <w:style w:type="paragraph" w:styleId="Header">
    <w:name w:val="header"/>
    <w:basedOn w:val="Normal"/>
    <w:link w:val="HeaderChar"/>
    <w:uiPriority w:val="99"/>
    <w:unhideWhenUsed/>
    <w:rsid w:val="00311C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1C66"/>
  </w:style>
  <w:style w:type="paragraph" w:styleId="Footer">
    <w:name w:val="footer"/>
    <w:basedOn w:val="Normal"/>
    <w:link w:val="FooterChar"/>
    <w:uiPriority w:val="99"/>
    <w:unhideWhenUsed/>
    <w:rsid w:val="00311C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1C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440274">
      <w:bodyDiv w:val="1"/>
      <w:marLeft w:val="0"/>
      <w:marRight w:val="0"/>
      <w:marTop w:val="0"/>
      <w:marBottom w:val="0"/>
      <w:divBdr>
        <w:top w:val="none" w:sz="0" w:space="0" w:color="auto"/>
        <w:left w:val="none" w:sz="0" w:space="0" w:color="auto"/>
        <w:bottom w:val="none" w:sz="0" w:space="0" w:color="auto"/>
        <w:right w:val="none" w:sz="0" w:space="0" w:color="auto"/>
      </w:divBdr>
      <w:divsChild>
        <w:div w:id="252207340">
          <w:marLeft w:val="0"/>
          <w:marRight w:val="0"/>
          <w:marTop w:val="0"/>
          <w:marBottom w:val="0"/>
          <w:divBdr>
            <w:top w:val="none" w:sz="0" w:space="0" w:color="auto"/>
            <w:left w:val="none" w:sz="0" w:space="0" w:color="auto"/>
            <w:bottom w:val="none" w:sz="0" w:space="0" w:color="auto"/>
            <w:right w:val="none" w:sz="0" w:space="0" w:color="auto"/>
          </w:divBdr>
          <w:divsChild>
            <w:div w:id="717974185">
              <w:marLeft w:val="0"/>
              <w:marRight w:val="0"/>
              <w:marTop w:val="0"/>
              <w:marBottom w:val="0"/>
              <w:divBdr>
                <w:top w:val="none" w:sz="0" w:space="0" w:color="auto"/>
                <w:left w:val="none" w:sz="0" w:space="0" w:color="auto"/>
                <w:bottom w:val="none" w:sz="0" w:space="0" w:color="auto"/>
                <w:right w:val="none" w:sz="0" w:space="0" w:color="auto"/>
              </w:divBdr>
              <w:divsChild>
                <w:div w:id="1583905732">
                  <w:marLeft w:val="0"/>
                  <w:marRight w:val="0"/>
                  <w:marTop w:val="0"/>
                  <w:marBottom w:val="0"/>
                  <w:divBdr>
                    <w:top w:val="none" w:sz="0" w:space="0" w:color="auto"/>
                    <w:left w:val="none" w:sz="0" w:space="0" w:color="auto"/>
                    <w:bottom w:val="none" w:sz="0" w:space="0" w:color="auto"/>
                    <w:right w:val="none" w:sz="0" w:space="0" w:color="auto"/>
                  </w:divBdr>
                  <w:divsChild>
                    <w:div w:id="1902209097">
                      <w:marLeft w:val="0"/>
                      <w:marRight w:val="0"/>
                      <w:marTop w:val="0"/>
                      <w:marBottom w:val="0"/>
                      <w:divBdr>
                        <w:top w:val="none" w:sz="0" w:space="0" w:color="auto"/>
                        <w:left w:val="none" w:sz="0" w:space="0" w:color="auto"/>
                        <w:bottom w:val="none" w:sz="0" w:space="0" w:color="auto"/>
                        <w:right w:val="none" w:sz="0" w:space="0" w:color="auto"/>
                      </w:divBdr>
                      <w:divsChild>
                        <w:div w:id="1690519473">
                          <w:marLeft w:val="0"/>
                          <w:marRight w:val="0"/>
                          <w:marTop w:val="0"/>
                          <w:marBottom w:val="0"/>
                          <w:divBdr>
                            <w:top w:val="none" w:sz="0" w:space="0" w:color="auto"/>
                            <w:left w:val="none" w:sz="0" w:space="0" w:color="auto"/>
                            <w:bottom w:val="none" w:sz="0" w:space="0" w:color="auto"/>
                            <w:right w:val="none" w:sz="0" w:space="0" w:color="auto"/>
                          </w:divBdr>
                          <w:divsChild>
                            <w:div w:id="2076196124">
                              <w:marLeft w:val="0"/>
                              <w:marRight w:val="0"/>
                              <w:marTop w:val="0"/>
                              <w:marBottom w:val="0"/>
                              <w:divBdr>
                                <w:top w:val="none" w:sz="0" w:space="0" w:color="auto"/>
                                <w:left w:val="none" w:sz="0" w:space="0" w:color="auto"/>
                                <w:bottom w:val="none" w:sz="0" w:space="0" w:color="auto"/>
                                <w:right w:val="none" w:sz="0" w:space="0" w:color="auto"/>
                              </w:divBdr>
                              <w:divsChild>
                                <w:div w:id="79260266">
                                  <w:marLeft w:val="0"/>
                                  <w:marRight w:val="0"/>
                                  <w:marTop w:val="0"/>
                                  <w:marBottom w:val="0"/>
                                  <w:divBdr>
                                    <w:top w:val="none" w:sz="0" w:space="0" w:color="auto"/>
                                    <w:left w:val="none" w:sz="0" w:space="0" w:color="auto"/>
                                    <w:bottom w:val="none" w:sz="0" w:space="0" w:color="auto"/>
                                    <w:right w:val="none" w:sz="0" w:space="0" w:color="auto"/>
                                  </w:divBdr>
                                  <w:divsChild>
                                    <w:div w:id="122502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9734/ajacr/2025/v16i4356" TargetMode="External"/><Relationship Id="rId13" Type="http://schemas.openxmlformats.org/officeDocument/2006/relationships/hyperlink" Target="https://doi.org/10.9734/ajarr/2025/v19i101171"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doi.org/10.9790/2402-100902134139" TargetMode="External"/><Relationship Id="rId12" Type="http://schemas.openxmlformats.org/officeDocument/2006/relationships/hyperlink" Target="Https://Doi.Org/10.9734/Ajacr/2025/V16i4356"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7660/th2023/002"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doi.org/10.9734/ajacr/2025/v16i4354"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doi.org/10.56557/jafsat/2026/v13i310820" TargetMode="External"/><Relationship Id="rId14" Type="http://schemas.openxmlformats.org/officeDocument/2006/relationships/hyperlink" Target="https://doi.org/10.1016/j.lwt.2021.111932"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14</Pages>
  <Words>5436</Words>
  <Characters>30988</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SDI 1084</cp:lastModifiedBy>
  <cp:revision>18</cp:revision>
  <dcterms:created xsi:type="dcterms:W3CDTF">2026-07-18T11:52:00Z</dcterms:created>
  <dcterms:modified xsi:type="dcterms:W3CDTF">2026-07-27T13:50:00Z</dcterms:modified>
</cp:coreProperties>
</file>