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4A14" w14:textId="76F72EF2" w:rsidR="00C85475" w:rsidRDefault="00BC7236">
      <w:pPr>
        <w:spacing w:after="240" w:line="360" w:lineRule="auto"/>
        <w:jc w:val="center"/>
      </w:pPr>
      <w:r>
        <w:rPr>
          <w:b/>
          <w:bCs/>
        </w:rPr>
        <w:t xml:space="preserve">Emerging Technologies </w:t>
      </w:r>
      <w:proofErr w:type="gramStart"/>
      <w:r>
        <w:rPr>
          <w:b/>
          <w:bCs/>
        </w:rPr>
        <w:t>In</w:t>
      </w:r>
      <w:proofErr w:type="gramEnd"/>
      <w:r>
        <w:rPr>
          <w:b/>
          <w:bCs/>
        </w:rPr>
        <w:t xml:space="preserve"> Auditing, Fraud Detection, And Internal Controls: A Review </w:t>
      </w:r>
      <w:proofErr w:type="gramStart"/>
      <w:r>
        <w:rPr>
          <w:b/>
          <w:bCs/>
        </w:rPr>
        <w:t>Of</w:t>
      </w:r>
      <w:proofErr w:type="gramEnd"/>
      <w:r>
        <w:rPr>
          <w:b/>
          <w:bCs/>
        </w:rPr>
        <w:t xml:space="preserve"> Ai, Data Analytics, Blockchain, And Continuous Monitoring Systems </w:t>
      </w:r>
      <w:proofErr w:type="gramStart"/>
      <w:r>
        <w:rPr>
          <w:b/>
          <w:bCs/>
        </w:rPr>
        <w:t>In</w:t>
      </w:r>
      <w:proofErr w:type="gramEnd"/>
      <w:r>
        <w:rPr>
          <w:b/>
          <w:bCs/>
        </w:rPr>
        <w:t xml:space="preserve"> U.S. Organizations</w:t>
      </w:r>
    </w:p>
    <w:p w14:paraId="15F3D1FA" w14:textId="77777777" w:rsidR="00116B7F" w:rsidRDefault="00116B7F">
      <w:pPr>
        <w:spacing w:before="180" w:after="90" w:line="360" w:lineRule="auto"/>
        <w:rPr>
          <w:b/>
          <w:bCs/>
        </w:rPr>
      </w:pPr>
    </w:p>
    <w:p w14:paraId="4411F7CD" w14:textId="127B0ECF" w:rsidR="00C85475" w:rsidRDefault="00000000">
      <w:pPr>
        <w:spacing w:before="180" w:after="90" w:line="360" w:lineRule="auto"/>
      </w:pPr>
      <w:r>
        <w:rPr>
          <w:b/>
          <w:bCs/>
        </w:rPr>
        <w:t>ABSTRACT</w:t>
      </w:r>
    </w:p>
    <w:p w14:paraId="005C569B" w14:textId="0DAAC717" w:rsidR="00C85475" w:rsidRDefault="000605D5" w:rsidP="000605D5">
      <w:pPr>
        <w:spacing w:after="90" w:line="360" w:lineRule="auto"/>
        <w:jc w:val="both"/>
      </w:pPr>
      <w:r>
        <w:t>Emerging technologies, including Artificial Intelligence (AI), data analytics, blockchain, robotic process automation (RPA), and continuous monitoring systems, are transforming auditing, fraud detection, and internal controls across U.S. organizations. This review synthesizes literature on how these tools are reshaping audit practice and organizational governance. AI technologies such as machine learning and natural language processing improve audit quality by automating routine tasks, strengthening risk assessment, and enabling predictive auditing that moves beyond retrospective, sample-based testing. Data analytics supports full-population testing, ongoing anomaly detection, and proactive fraud prevention, improving the reliability of audit outcomes. Blockchain strengthens the integrity of audit evidence and reduces reconciliation burdens, while RPA reduces manual workload and frees auditors for higher-order analysis. Continuous monitoring systems provide real-time visibility into organizational processes, strengthening internal controls and regulatory compliance. Despite these benefits, adoption brings notable challenges: cybersecurity risks, data quality concerns, technological complexity, algorithmic bias, ethical uncertainty, and a shortage of specialized technical expertise. The review finds that, with proper governance, these technologies can offset such challenges while improving fraud detection, risk management, transparency, and accountability. Overall, the study concludes that emerging technologies are redefining the auditor's role and equipping organizations with tools to strengthen governance and maintain stakeholder confidence in an increasingly digital business environment.</w:t>
      </w:r>
    </w:p>
    <w:p w14:paraId="7E76F07F" w14:textId="77777777" w:rsidR="000605D5" w:rsidRDefault="000605D5" w:rsidP="000605D5">
      <w:pPr>
        <w:spacing w:after="90" w:line="360" w:lineRule="auto"/>
        <w:jc w:val="both"/>
      </w:pPr>
    </w:p>
    <w:p w14:paraId="717337B2" w14:textId="77777777" w:rsidR="00C85475" w:rsidRDefault="00000000">
      <w:pPr>
        <w:spacing w:after="260" w:line="360" w:lineRule="auto"/>
      </w:pPr>
      <w:r>
        <w:rPr>
          <w:b/>
          <w:bCs/>
        </w:rPr>
        <w:t xml:space="preserve">Keywords: </w:t>
      </w:r>
      <w:r>
        <w:t>Artificial Intelligence (AI), Data Analytics, Blockchain, Robotic Process Automation, Fraud Detection, Continuous Monitoring, Internal Controls.</w:t>
      </w:r>
    </w:p>
    <w:p w14:paraId="6C2C9B21" w14:textId="77777777" w:rsidR="00C85475" w:rsidRDefault="00000000">
      <w:pPr>
        <w:spacing w:before="180" w:after="90" w:line="360" w:lineRule="auto"/>
      </w:pPr>
      <w:r>
        <w:rPr>
          <w:b/>
          <w:bCs/>
        </w:rPr>
        <w:t>1. INTRODUCTION</w:t>
      </w:r>
    </w:p>
    <w:p w14:paraId="064825C5" w14:textId="77777777" w:rsidR="00C85475" w:rsidRDefault="00000000" w:rsidP="000605D5">
      <w:pPr>
        <w:spacing w:after="90" w:line="360" w:lineRule="auto"/>
        <w:jc w:val="both"/>
      </w:pPr>
      <w:r>
        <w:t xml:space="preserve">In the United States, the auditing profession has undergone one of the most far-reaching transformations in its history over the past decade, driven by rapid technological advancement, the growth of big data, heightened regulatory pressure, and increasingly complex organizational </w:t>
      </w:r>
      <w:r>
        <w:lastRenderedPageBreak/>
        <w:t xml:space="preserve">operations. Traditional auditing methods, which relied heavily on periodic reviews and sample-based examinations, are gradually being augmented by advanced technologies capable of </w:t>
      </w:r>
      <w:proofErr w:type="spellStart"/>
      <w:r>
        <w:t>analyzing</w:t>
      </w:r>
      <w:proofErr w:type="spellEnd"/>
      <w:r>
        <w:t xml:space="preserve"> entire populations of transactions (</w:t>
      </w:r>
      <w:proofErr w:type="spellStart"/>
      <w:r>
        <w:t>Eulerich</w:t>
      </w:r>
      <w:proofErr w:type="spellEnd"/>
      <w:r>
        <w:t xml:space="preserve"> &amp; </w:t>
      </w:r>
      <w:proofErr w:type="spellStart"/>
      <w:r>
        <w:t>Bonrath</w:t>
      </w:r>
      <w:proofErr w:type="spellEnd"/>
      <w:r>
        <w:t>, 2025). Artificial Intelligence (AI), machine learning (ML), advanced data analytics, robotic process automation (RPA), blockchain, and continuous monitoring platforms have enabled auditors to move from retrospective assessments toward real-time and predictive audit models that provide a more comprehensive view of organizational activity (</w:t>
      </w:r>
      <w:proofErr w:type="spellStart"/>
      <w:r>
        <w:t>Leocádio</w:t>
      </w:r>
      <w:proofErr w:type="spellEnd"/>
      <w:r>
        <w:t>, 2025), improving their ability to identify anomalies and detect irregular patterns more quickly and accurately than traditional methods allow (</w:t>
      </w:r>
      <w:proofErr w:type="spellStart"/>
      <w:r>
        <w:t>Onyenahazi</w:t>
      </w:r>
      <w:proofErr w:type="spellEnd"/>
      <w:r>
        <w:t>, 2025).</w:t>
      </w:r>
    </w:p>
    <w:p w14:paraId="18DDB5E2" w14:textId="77777777" w:rsidR="00C85475" w:rsidRDefault="00000000" w:rsidP="000605D5">
      <w:pPr>
        <w:spacing w:after="90" w:line="360" w:lineRule="auto"/>
        <w:jc w:val="both"/>
      </w:pPr>
      <w:r>
        <w:t>Beyond improving the speed of audit procedures, these technologies now occupy a central place in fraud prevention and in strengthening internal control environments. Fraud remains a persistent and costly threat to American businesses, resulting in billions of dollars in losses, reputational damage, and regulatory sanctions each year (Akinsola, 2025). In response, organizations have adopted AI-driven predictive analytics and continuous monitoring systems to identify suspicious activity and manage risk in near real time (Savchenko, 2024), surfacing anomalies early enough that emerging risks can be addressed before they escalate into material losses (Akinyemi &amp; Sims, 2025). Even so, data quality issues, cybersecurity exposure, algorithmic bias, and unresolved ethical questions continue to complicate the integration of these tools into professional practice, pushing auditors to build new forms of technical competence (Ogunsola et al., 2021).</w:t>
      </w:r>
    </w:p>
    <w:p w14:paraId="0C97653D" w14:textId="77777777" w:rsidR="00C85475" w:rsidRDefault="00000000" w:rsidP="000605D5">
      <w:pPr>
        <w:spacing w:after="90" w:line="360" w:lineRule="auto"/>
        <w:jc w:val="both"/>
      </w:pPr>
      <w:r>
        <w:t>Much of the existing literature examines these technologies in isolation rather than as an interconnected ecosystem of innovation. This fragmentation makes it difficult to appreciate how the technologies interact and jointly influence audit quality, fraud detection, and internal control effectiveness. This review addresses that gap by synthesizing literature across five interrelated domains, namely artificial intelligence, data analytics, blockchain, robotic process automation, and continuous monitoring, situating each within U.S. organizational governance and drawing attention to the implementation challenges and regulatory dynamics that accompany this transformation. The remainder of the paper reviews the literature across these domains, describes the methodology used, and presents findings, discussion, practical recommendations, limitations, and directions for future research before concluding remarks.</w:t>
      </w:r>
    </w:p>
    <w:p w14:paraId="2713893D" w14:textId="77777777" w:rsidR="00C85475" w:rsidRDefault="00000000">
      <w:pPr>
        <w:spacing w:before="180" w:after="90" w:line="360" w:lineRule="auto"/>
        <w:rPr>
          <w:b/>
          <w:bCs/>
        </w:rPr>
      </w:pPr>
      <w:r>
        <w:rPr>
          <w:b/>
          <w:bCs/>
        </w:rPr>
        <w:t>2. LITERATURE REVIEW</w:t>
      </w:r>
    </w:p>
    <w:p w14:paraId="6A56D2AB" w14:textId="04254076" w:rsidR="000605D5" w:rsidRPr="000605D5" w:rsidRDefault="000605D5" w:rsidP="000605D5">
      <w:pPr>
        <w:spacing w:before="180" w:after="90" w:line="360" w:lineRule="auto"/>
        <w:rPr>
          <w:b/>
          <w:bCs/>
        </w:rPr>
      </w:pPr>
      <w:r w:rsidRPr="000605D5">
        <w:rPr>
          <w:b/>
          <w:bCs/>
        </w:rPr>
        <w:lastRenderedPageBreak/>
        <w:t>2.1 Artificial Intelligence and Data Analytics in Modern Auditing</w:t>
      </w:r>
    </w:p>
    <w:p w14:paraId="74873854" w14:textId="2256E8E7" w:rsidR="000605D5" w:rsidRDefault="000605D5" w:rsidP="000605D5">
      <w:pPr>
        <w:spacing w:before="180" w:after="90" w:line="360" w:lineRule="auto"/>
        <w:jc w:val="both"/>
      </w:pPr>
      <w:r>
        <w:t>Artificial Intelligence has emerged as one of the most transformative forces in contemporary auditing practice. Organizations increasingly rely on machine learning algorithms, AI-powered systems, and natural language processing (NLP) tools to automate data extraction and conduct risk-based assessments across large transaction volumes (Leke, 2025), freeing auditors from a strict reliance on sample-based approaches to examine entire transaction populations for anomalies that sampling might otherwise miss (Ismail, 2025), while improving operational effectiveness and the quality of evidence underpinning audit conclusions (Ghozi, 2024).</w:t>
      </w:r>
    </w:p>
    <w:p w14:paraId="57F074F9" w14:textId="65C3C484" w:rsidR="000605D5" w:rsidRDefault="000605D5" w:rsidP="000605D5">
      <w:pPr>
        <w:spacing w:before="180" w:after="90" w:line="360" w:lineRule="auto"/>
        <w:jc w:val="both"/>
      </w:pPr>
      <w:r>
        <w:t>Machine learning models evaluate transactional patterns to generate risk scores that help auditors focus on higher-risk areas during planning (Del Caprio, 2025), and AI-based analytical procedures are found to outperform traditional methods in predicting fraud and material misstatement by processing larger and more varied datasets than a human reviewer could examine (Han et al., 2023). Researchers caution, however, that success depends heavily on data quality, sound governance, and continued human oversight (</w:t>
      </w:r>
      <w:proofErr w:type="spellStart"/>
      <w:r>
        <w:t>Ojika</w:t>
      </w:r>
      <w:proofErr w:type="spellEnd"/>
      <w:r>
        <w:t xml:space="preserve"> et al., 2022), with AI generally described as a complement to professional </w:t>
      </w:r>
      <w:proofErr w:type="spellStart"/>
      <w:r>
        <w:t>skepticism</w:t>
      </w:r>
      <w:proofErr w:type="spellEnd"/>
      <w:r>
        <w:t xml:space="preserve"> rather than a replacement for it (Hasan, 2022).</w:t>
      </w:r>
    </w:p>
    <w:p w14:paraId="0C783CBA" w14:textId="5214983C" w:rsidR="000605D5" w:rsidRDefault="000605D5" w:rsidP="000605D5">
      <w:pPr>
        <w:spacing w:before="180" w:after="90" w:line="360" w:lineRule="auto"/>
        <w:jc w:val="both"/>
      </w:pPr>
      <w:r>
        <w:t xml:space="preserve">Big data analytics has fundamentally changed fraud detection by allowing auditors to examine entire datasets rather than relying solely on statistical sampling. Advanced computational tools allow organizations to </w:t>
      </w:r>
      <w:proofErr w:type="spellStart"/>
      <w:r>
        <w:t>analyze</w:t>
      </w:r>
      <w:proofErr w:type="spellEnd"/>
      <w:r>
        <w:t xml:space="preserve"> the full population of transactions to detect hidden irregularities that traditional sampling would likely overlook (Ghaleb et al., 2025), and the integration of machine learning, predictive </w:t>
      </w:r>
      <w:proofErr w:type="spellStart"/>
      <w:r>
        <w:t>modeling</w:t>
      </w:r>
      <w:proofErr w:type="spellEnd"/>
      <w:r>
        <w:t>, and visualization techniques within big data platforms considerably improves audit effectiveness and organizational decision-making (Ilori et al., 2024), making full-population testing an increasingly central component of modern audit strategy.</w:t>
      </w:r>
    </w:p>
    <w:p w14:paraId="7B29EAA4" w14:textId="7BBE6423" w:rsidR="000605D5" w:rsidRDefault="000605D5" w:rsidP="000605D5">
      <w:pPr>
        <w:spacing w:before="180" w:after="90" w:line="360" w:lineRule="auto"/>
        <w:jc w:val="both"/>
      </w:pPr>
      <w:r>
        <w:t xml:space="preserve">Predictive analytics and anomaly detection systems establish </w:t>
      </w:r>
      <w:proofErr w:type="spellStart"/>
      <w:r>
        <w:t>behavioral</w:t>
      </w:r>
      <w:proofErr w:type="spellEnd"/>
      <w:r>
        <w:t xml:space="preserve"> baselines for transactions and user activity, allowing organizations to identify deviations that may signal fraudulent conduct (Ikemefuna et al., 2024). Firms using predictive fraud analytics tend to detect fraudulent activity earlier and incur smaller losses than those relying primarily on traditional, manual controls (Nweze et al., 2024), though performance remains dependent on data quality and available analytical expertise. Data analytics is increasingly positioned as a strategic rather than purely technical </w:t>
      </w:r>
      <w:r>
        <w:lastRenderedPageBreak/>
        <w:t>capability, with firms that invest in data governance deriving more sustained benefit than those adopting tools on an ad hoc basis (Gargani, 2023).</w:t>
      </w:r>
    </w:p>
    <w:p w14:paraId="18BDD0C2" w14:textId="77777777" w:rsidR="000605D5" w:rsidRDefault="000605D5" w:rsidP="000605D5">
      <w:pPr>
        <w:spacing w:before="180" w:after="90" w:line="360" w:lineRule="auto"/>
        <w:jc w:val="both"/>
      </w:pPr>
    </w:p>
    <w:p w14:paraId="3FC20012" w14:textId="53038000" w:rsidR="000605D5" w:rsidRPr="000605D5" w:rsidRDefault="000605D5" w:rsidP="000605D5">
      <w:pPr>
        <w:spacing w:before="180" w:after="90" w:line="360" w:lineRule="auto"/>
        <w:jc w:val="both"/>
        <w:rPr>
          <w:b/>
          <w:bCs/>
        </w:rPr>
      </w:pPr>
      <w:r>
        <w:rPr>
          <w:b/>
          <w:bCs/>
        </w:rPr>
        <w:t xml:space="preserve">2.2 </w:t>
      </w:r>
      <w:r w:rsidRPr="000605D5">
        <w:rPr>
          <w:b/>
          <w:bCs/>
        </w:rPr>
        <w:t>Continuous Monitoring Systems and Internal Control Effectiveness</w:t>
      </w:r>
    </w:p>
    <w:p w14:paraId="68B8FA83" w14:textId="77777777" w:rsidR="000605D5" w:rsidRDefault="000605D5" w:rsidP="000605D5">
      <w:pPr>
        <w:spacing w:before="180" w:after="90" w:line="360" w:lineRule="auto"/>
        <w:jc w:val="both"/>
      </w:pPr>
      <w:r>
        <w:t>The shift from periodic, retrospective audit reviews toward continuous monitoring represents one of the most significant developments in how organizations oversee their control environments. Embedded within enterprise information systems, these technologies automatically assess transactions and flag operational exceptions as they occur (</w:t>
      </w:r>
      <w:proofErr w:type="spellStart"/>
      <w:r>
        <w:t>Yamsani</w:t>
      </w:r>
      <w:proofErr w:type="spellEnd"/>
      <w:r>
        <w:t xml:space="preserve">, 2023), enabling corrective action as soon as control weaknesses emerge and feeding directly into regulatory compliance efforts (Li et al., 2023). </w:t>
      </w:r>
    </w:p>
    <w:p w14:paraId="78266789" w14:textId="1B3061A6" w:rsidR="000605D5" w:rsidRDefault="000605D5" w:rsidP="000605D5">
      <w:pPr>
        <w:spacing w:before="180" w:after="90" w:line="360" w:lineRule="auto"/>
        <w:jc w:val="both"/>
      </w:pPr>
      <w:r>
        <w:t>These technologies have driven a redesign of internal control systems around automated control testing and real-time risk assessment (Olawale et al., 2024), with Robotic Process Automation further supporting internal controls by automating repetitive processes (Suri, 2022), though tempered by cybersecurity risk and a persistent shortage of qualified personnel (Almalki et al., 2023). Effectiveness is also strongly moderated by organizational culture: firms that treat monitoring outputs as an input into decision-making translate real-time visibility into improved control outcomes more consistently than firms adopting the technology without corresponding cultural change (Pizzi et al., 2021).</w:t>
      </w:r>
    </w:p>
    <w:p w14:paraId="6BBE689D" w14:textId="77777777" w:rsidR="000605D5" w:rsidRDefault="000605D5" w:rsidP="000605D5">
      <w:pPr>
        <w:spacing w:before="180" w:after="90" w:line="360" w:lineRule="auto"/>
        <w:jc w:val="both"/>
      </w:pPr>
    </w:p>
    <w:p w14:paraId="36B0E87D" w14:textId="26E44DC6" w:rsidR="000605D5" w:rsidRPr="000605D5" w:rsidRDefault="000605D5" w:rsidP="000605D5">
      <w:pPr>
        <w:spacing w:before="180" w:after="90" w:line="360" w:lineRule="auto"/>
        <w:jc w:val="both"/>
        <w:rPr>
          <w:b/>
          <w:bCs/>
        </w:rPr>
      </w:pPr>
      <w:r>
        <w:rPr>
          <w:b/>
          <w:bCs/>
        </w:rPr>
        <w:t xml:space="preserve">2.3 </w:t>
      </w:r>
      <w:r w:rsidRPr="000605D5">
        <w:rPr>
          <w:b/>
          <w:bCs/>
        </w:rPr>
        <w:t>Blockchain and Robotic Process Automation in Audit Practice</w:t>
      </w:r>
    </w:p>
    <w:p w14:paraId="4965D739" w14:textId="26C7EDB7" w:rsidR="000605D5" w:rsidRDefault="000605D5" w:rsidP="000605D5">
      <w:pPr>
        <w:spacing w:before="180" w:after="90" w:line="360" w:lineRule="auto"/>
        <w:jc w:val="both"/>
      </w:pPr>
      <w:r>
        <w:t>Blockchain and distributed ledger technologies have attracted growing scholarly attention for their potential to reshape how audit evidence is generated and verified. Because blockchain records are decentralized, time-stamped, and difficult to alter, they offer a mechanism for strengthening the integrity of financial records and reducing manipulation (Han et al., 2023), potentially reducing the reconciliation burden that occupies much of audit fieldwork (Maffei et al., 2021), while smart contracts could improve compliance and reporting accuracy by enforcing obligations through code rather than manual oversight.</w:t>
      </w:r>
    </w:p>
    <w:p w14:paraId="5AB1B589" w14:textId="039C85DC" w:rsidR="000605D5" w:rsidRDefault="000605D5" w:rsidP="000605D5">
      <w:pPr>
        <w:spacing w:before="180" w:after="90" w:line="360" w:lineRule="auto"/>
        <w:jc w:val="both"/>
      </w:pPr>
      <w:r>
        <w:lastRenderedPageBreak/>
        <w:t>Despite this promise, blockchain adoption in auditing remains at an early, largely exploratory stage. Scalability limitations, interoperability with legacy systems, and unresolved data privacy questions continue to constrain implementation (</w:t>
      </w:r>
      <w:proofErr w:type="spellStart"/>
      <w:r>
        <w:t>Atadoga</w:t>
      </w:r>
      <w:proofErr w:type="spellEnd"/>
      <w:r>
        <w:t xml:space="preserve"> et al., 2024), compounded by regulatory ambiguity and a shortage of auditors with the technical expertise to evaluate blockchain architectures critically (Hasan, 2022). Bibliometric analyses nonetheless show a sustained increase in blockchain-related publications, suggesting the field is moving toward more applied, empirically grounded research (Pizzi et al., 2021).</w:t>
      </w:r>
    </w:p>
    <w:p w14:paraId="601A1217" w14:textId="7E1841AD" w:rsidR="000605D5" w:rsidRDefault="000605D5" w:rsidP="000605D5">
      <w:pPr>
        <w:spacing w:before="180" w:after="90" w:line="360" w:lineRule="auto"/>
        <w:jc w:val="both"/>
      </w:pPr>
      <w:r>
        <w:t>Robotic Process Automation refers to software configured to perform repetitive, rules-based tasks that would otherwise require manual effort, such as data extraction and the preparation of standardized work papers (Moffitt, 2018), reducing the time auditors spend on low-value administrative tasks and freeing capacity for higher-order analytical work (Jaradat et al., 2025) while reducing clerical errors that arise from repetitive manual data handling.</w:t>
      </w:r>
    </w:p>
    <w:p w14:paraId="232EB10E" w14:textId="6334DD3C" w:rsidR="000605D5" w:rsidRDefault="000605D5" w:rsidP="000605D5">
      <w:pPr>
        <w:spacing w:before="180" w:after="90" w:line="360" w:lineRule="auto"/>
        <w:jc w:val="both"/>
      </w:pPr>
      <w:r>
        <w:t>Empirical studies report measurable improvements in efficiency and audit quality where organizations combine RPA with broader data analytics capabilities rather than deploying it in isolation (</w:t>
      </w:r>
      <w:proofErr w:type="spellStart"/>
      <w:r>
        <w:t>Eulerich</w:t>
      </w:r>
      <w:proofErr w:type="spellEnd"/>
      <w:r>
        <w:t xml:space="preserve"> &amp; </w:t>
      </w:r>
      <w:proofErr w:type="spellStart"/>
      <w:r>
        <w:t>Bonrath</w:t>
      </w:r>
      <w:proofErr w:type="spellEnd"/>
      <w:r>
        <w:t>, 2025), and link RPA adoption to improved regulatory compliance since automated processes apply consistent rules across every transaction (</w:t>
      </w:r>
      <w:proofErr w:type="spellStart"/>
      <w:r>
        <w:t>Fotoh</w:t>
      </w:r>
      <w:proofErr w:type="spellEnd"/>
      <w:r>
        <w:t xml:space="preserve"> &amp; </w:t>
      </w:r>
      <w:proofErr w:type="spellStart"/>
      <w:r>
        <w:t>Lorentzon</w:t>
      </w:r>
      <w:proofErr w:type="spellEnd"/>
      <w:r>
        <w:t>, 2023). Implementation is not without friction, however, as organizational resistance can slow adoption among experienced auditors, and developing a functioning RPA program requires meaningful upfront investment that smaller organizations may struggle to justify (Jaradat et al., 2025).</w:t>
      </w:r>
    </w:p>
    <w:p w14:paraId="6AD5DCB0" w14:textId="77777777" w:rsidR="000605D5" w:rsidRDefault="000605D5" w:rsidP="000605D5">
      <w:pPr>
        <w:spacing w:before="180" w:after="90" w:line="360" w:lineRule="auto"/>
        <w:jc w:val="both"/>
      </w:pPr>
    </w:p>
    <w:p w14:paraId="4AEA4BBA" w14:textId="0AB4878E" w:rsidR="000605D5" w:rsidRPr="000605D5" w:rsidRDefault="000605D5" w:rsidP="000605D5">
      <w:pPr>
        <w:spacing w:before="180" w:after="90" w:line="360" w:lineRule="auto"/>
        <w:rPr>
          <w:b/>
          <w:bCs/>
        </w:rPr>
      </w:pPr>
      <w:r w:rsidRPr="000605D5">
        <w:rPr>
          <w:b/>
          <w:bCs/>
        </w:rPr>
        <w:t>IV. Cybersecurity, Ethics, and Regulatory Governance</w:t>
      </w:r>
    </w:p>
    <w:p w14:paraId="42DFFAC4" w14:textId="7B01D3A9" w:rsidR="000605D5" w:rsidRDefault="000605D5" w:rsidP="000605D5">
      <w:pPr>
        <w:spacing w:before="180" w:after="90" w:line="360" w:lineRule="auto"/>
        <w:jc w:val="both"/>
      </w:pPr>
      <w:r>
        <w:t>As auditing becomes more dependent on interconnected digital systems, cybersecurity has emerged as one of the most pressing concerns accompanying technology adoption. Organizations that centralize sensitive financial data within AI-enabled platforms create attractive targets for cyberattack</w:t>
      </w:r>
      <w:r w:rsidR="00311BEA">
        <w:t>s</w:t>
      </w:r>
      <w:r>
        <w:t>, and a breach can compromise the integrity of the audit process itself (Georgiadou et al., 2022); readiness depends on cultivating cybersecurity awareness among staff, since human error remains a common vector for security incidents (Almalki et al., 2023).</w:t>
      </w:r>
    </w:p>
    <w:p w14:paraId="23875CCE" w14:textId="6CB1B35E" w:rsidR="000605D5" w:rsidRDefault="000605D5" w:rsidP="000605D5">
      <w:pPr>
        <w:spacing w:before="180" w:after="90" w:line="360" w:lineRule="auto"/>
        <w:jc w:val="both"/>
      </w:pPr>
      <w:r>
        <w:lastRenderedPageBreak/>
        <w:t>Alongside cybersecurity, the literature devotes considerable attention to algorithmic bias, transparency, and accountability. Because many AI models function as effective black boxes, auditors and regulators have raised concerns about the difficulty of explaining how a model reached a given conclusion (Joshi, 2025). Scholars have proposed ethics-based auditing as a governance mechanism to verify that automated decision-making systems operate within acceptable ethical and regulatory boundaries (</w:t>
      </w:r>
      <w:proofErr w:type="spellStart"/>
      <w:r>
        <w:t>Mökander</w:t>
      </w:r>
      <w:proofErr w:type="spellEnd"/>
      <w:r>
        <w:t xml:space="preserve"> et al., 2021), though operationalizing this requires clear assignment of responsibility for AI oversight and mechanisms for auditors to challenge automated outputs when judgment suggests they may be flawed (</w:t>
      </w:r>
      <w:proofErr w:type="spellStart"/>
      <w:r>
        <w:t>Mökander</w:t>
      </w:r>
      <w:proofErr w:type="spellEnd"/>
      <w:r>
        <w:t xml:space="preserve"> &amp; </w:t>
      </w:r>
      <w:proofErr w:type="spellStart"/>
      <w:r>
        <w:t>Floridi</w:t>
      </w:r>
      <w:proofErr w:type="spellEnd"/>
      <w:r>
        <w:t>, 2022).</w:t>
      </w:r>
    </w:p>
    <w:p w14:paraId="4255845D" w14:textId="1B0011A5" w:rsidR="000605D5" w:rsidRDefault="000605D5" w:rsidP="000605D5">
      <w:pPr>
        <w:spacing w:before="180" w:after="90" w:line="360" w:lineRule="auto"/>
        <w:jc w:val="both"/>
      </w:pPr>
      <w:r>
        <w:t xml:space="preserve">The rapid pace of technological change has placed considerable pressure on regulators and professional standard-setting bodies to keep pace with practice. Much of the existing U.S. auditing standard framework was developed with manual, sample-based testing in mind, and applying it to full-population, AI-driven testing environments raises interpretive questions that remain unresolved (Ogunsola et al., 2021). Regulatory technology, or </w:t>
      </w:r>
      <w:proofErr w:type="spellStart"/>
      <w:r>
        <w:t>RegTech</w:t>
      </w:r>
      <w:proofErr w:type="spellEnd"/>
      <w:r>
        <w:t>, has emerged partly in response, offering tools designed to streamline compliance monitoring and reduce the cost of meeting regulatory obligations (Olawale et al., 2024), and tends to be most successful when treated as part of a broader governance strategy rather than a narrow technical fix (Li et al., 2023).</w:t>
      </w:r>
    </w:p>
    <w:p w14:paraId="5040B696" w14:textId="77777777" w:rsidR="000605D5" w:rsidRDefault="000605D5" w:rsidP="000605D5">
      <w:pPr>
        <w:spacing w:before="180" w:after="90" w:line="360" w:lineRule="auto"/>
      </w:pPr>
    </w:p>
    <w:p w14:paraId="1C5F3965" w14:textId="77777777" w:rsidR="00C85475" w:rsidRDefault="00000000">
      <w:pPr>
        <w:spacing w:before="180" w:after="90" w:line="360" w:lineRule="auto"/>
      </w:pPr>
      <w:r>
        <w:rPr>
          <w:b/>
          <w:bCs/>
        </w:rPr>
        <w:t>3. METHODOLOGY</w:t>
      </w:r>
    </w:p>
    <w:p w14:paraId="0C298D58" w14:textId="77777777" w:rsidR="00C85475" w:rsidRDefault="00000000" w:rsidP="000605D5">
      <w:pPr>
        <w:spacing w:after="90" w:line="360" w:lineRule="auto"/>
        <w:jc w:val="both"/>
      </w:pPr>
      <w:r>
        <w:t>This paper adopts a narrative literature review approach, chosen for its suitability in synthesizing research spanning multiple, rapidly evolving technological domains within a single, coherent framework. This approach allows for the inclusion of conceptual papers, industry commentary, dissertations, and empirical studies, reflecting the fact that scholarship on several of the technologies discussed, particularly blockchain and RPA in auditing, remains at a relatively early stage of development. Sources were identified through Google Scholar, SSRN, and publisher platforms such as Springer, Emerald, Elsevier, and Taylor &amp; Francis, using keyword combinations such as "artificial intelligence auditing," "data analytics fraud detection," "continuous monitoring internal controls," "blockchain auditing," "robotic process automation internal audit," and "AI ethics auditing governance," prioritizing literature published between 2016 and 2026 with particular emphasis on studies from 2022 onward.</w:t>
      </w:r>
    </w:p>
    <w:p w14:paraId="31201E8B" w14:textId="77777777" w:rsidR="00C85475" w:rsidRDefault="00000000" w:rsidP="000605D5">
      <w:pPr>
        <w:spacing w:after="90" w:line="360" w:lineRule="auto"/>
        <w:jc w:val="both"/>
      </w:pPr>
      <w:r>
        <w:lastRenderedPageBreak/>
        <w:t>Titles and abstracts were screened to exclude studies addressing technologies or contexts outside the scope of this review, and the remaining full texts were reviewed in detail, with information extracted on the technology examined, context, key findings, and implementation challenges, then organized thematically around the five technological domains structuring the literature review, with a sixth cross-cutting theme capturing cybersecurity, ethics, and regulatory considerations recurring across all five. This thematic synthesis allowed patterns and points of convergence to be identified while surfacing areas of ongoing disagreement, such as the pace at which blockchain is likely to move from pilot projects to mainstream practice, and suits the exploratory, integrative aims of this study, which maps the current state of knowledge rather than testing a specific hypothesis empirically.</w:t>
      </w:r>
    </w:p>
    <w:p w14:paraId="38408F77" w14:textId="77777777" w:rsidR="00C85475" w:rsidRDefault="00000000">
      <w:pPr>
        <w:spacing w:before="180" w:after="90" w:line="360" w:lineRule="auto"/>
      </w:pPr>
      <w:r>
        <w:rPr>
          <w:b/>
          <w:bCs/>
        </w:rPr>
        <w:t>4. FINDINGS AND DISCUSSION</w:t>
      </w:r>
    </w:p>
    <w:p w14:paraId="1FCCA153" w14:textId="77777777" w:rsidR="00C85475" w:rsidRDefault="00000000">
      <w:pPr>
        <w:spacing w:before="180" w:after="90" w:line="360" w:lineRule="auto"/>
      </w:pPr>
      <w:r>
        <w:rPr>
          <w:b/>
          <w:bCs/>
        </w:rPr>
        <w:t>4.1 Findings</w:t>
      </w:r>
    </w:p>
    <w:p w14:paraId="57D4F419" w14:textId="77777777" w:rsidR="00C85475" w:rsidRDefault="00000000" w:rsidP="00311BEA">
      <w:pPr>
        <w:spacing w:after="90" w:line="360" w:lineRule="auto"/>
        <w:jc w:val="both"/>
      </w:pPr>
      <w:r>
        <w:t>Artificial Intelligence (AI) has become an essential element of auditing practice within U.S. companies. Automated tools powered by Machine Learning (ML), Natural Language Processing (NLP), and Robotic Process Automation (RPA) automate routine tasks related to data extraction, transaction matching, reconciliation, and documentation (Hocine &amp; Soumia, 2026), increasing efficiency and allowing auditors to test whole populations rather than samples (</w:t>
      </w:r>
      <w:proofErr w:type="spellStart"/>
      <w:r>
        <w:t>Elumilade</w:t>
      </w:r>
      <w:proofErr w:type="spellEnd"/>
      <w:r>
        <w:t xml:space="preserve"> et al., 2024) while strengthening governance and compliance frameworks. AI also underlines the value of predictive analytics in augmenting risk management and audit quality: machine learning algorithms recognize abnormal transaction patterns and calculate risk scores that help auditors focus on high-risk areas (Al Sany &amp; Uddin, 2023), and AI-based auditing systems are found to provide more accurate and timely audit evidence than traditional approaches (Senturk, 2025), though organizations must reckon with challenges related to data quality, algorithmic bias, and ethical accountability.</w:t>
      </w:r>
    </w:p>
    <w:p w14:paraId="249173B5" w14:textId="772438DA" w:rsidR="00C85475" w:rsidRDefault="00000000" w:rsidP="00311BEA">
      <w:pPr>
        <w:spacing w:after="90" w:line="360" w:lineRule="auto"/>
        <w:jc w:val="both"/>
      </w:pPr>
      <w:r>
        <w:t xml:space="preserve">Big data analytics emerged as the second most important technology for fraud detection identified in the literature. Advanced analytical tools help </w:t>
      </w:r>
      <w:proofErr w:type="spellStart"/>
      <w:r>
        <w:t>analyze</w:t>
      </w:r>
      <w:proofErr w:type="spellEnd"/>
      <w:r>
        <w:t xml:space="preserve"> whole datasets, addressing the sample-based limitation of traditional audit evidence (Manetti, 2023), with full population testing offering better visibility into hidden financial anomalies (Rodríguez Valencia et al., 2025). Predictive analytics has similarly changed fraud management from a reactive process into a proactive organizational function (Okoli et al., 2025), employing historical data and machine learning to </w:t>
      </w:r>
      <w:r>
        <w:lastRenderedPageBreak/>
        <w:t>detect emerging fraud risk before it generates significant losses (Islam et al., 2024); organizations implementing predictive fraud detection identify suspicious activity faster and suffer lower losses than those relying primarily on traditional, control-based approaches (Dut, 2016).</w:t>
      </w:r>
    </w:p>
    <w:p w14:paraId="4707FA75" w14:textId="77777777" w:rsidR="00C85475" w:rsidRDefault="00000000" w:rsidP="00311BEA">
      <w:pPr>
        <w:spacing w:after="90" w:line="360" w:lineRule="auto"/>
        <w:jc w:val="both"/>
      </w:pPr>
      <w:r>
        <w:t>Continuous auditing technologies allow organizations to automate the monitoring of transactions, controls, and compliance activities in real time, enabling immediate identification of risks as they arise (Celestin et al., 2024) and improving transparency by reducing the gap between a risk's occurrence and management's response (Adekunle et al., 2023). The integration of automated control testing and intelligent compliance monitoring supports more effective governance while creating opportunities for timely corrective action (</w:t>
      </w:r>
      <w:proofErr w:type="spellStart"/>
      <w:r>
        <w:t>Ogedengbe</w:t>
      </w:r>
      <w:proofErr w:type="spellEnd"/>
      <w:r>
        <w:t xml:space="preserve"> et al., 2023); organizations employing technology-driven controls achieve higher accountability than those relying on traditional structures (Bukhari et al., 2021), although cybersecurity threats and a shortage of skilled personnel continue to affect these systems in practice.</w:t>
      </w:r>
    </w:p>
    <w:p w14:paraId="291FC7A4" w14:textId="77777777" w:rsidR="00C85475" w:rsidRDefault="00000000" w:rsidP="00311BEA">
      <w:pPr>
        <w:spacing w:after="90" w:line="360" w:lineRule="auto"/>
        <w:jc w:val="both"/>
      </w:pPr>
      <w:r>
        <w:t>A further finding concerns the still-emerging role of blockchain in strengthening audit evidence. Where organizations have piloted blockchain-based recordkeeping, the literature reports gains in the traceability and immutability of transaction records that, in principle, reduce the burden of independent verification (Han et al., 2023), though these gains remain concentrated among larger, more technologically mature organizations given ongoing scalability constraints and regulatory questions (</w:t>
      </w:r>
      <w:proofErr w:type="spellStart"/>
      <w:r>
        <w:t>Atadoga</w:t>
      </w:r>
      <w:proofErr w:type="spellEnd"/>
      <w:r>
        <w:t xml:space="preserve"> et al., 2024).</w:t>
      </w:r>
    </w:p>
    <w:p w14:paraId="3963B05D" w14:textId="77777777" w:rsidR="00C85475" w:rsidRDefault="00000000" w:rsidP="00311BEA">
      <w:pPr>
        <w:spacing w:after="90" w:line="360" w:lineRule="auto"/>
        <w:jc w:val="both"/>
      </w:pPr>
      <w:r>
        <w:t>Finally, the review finds consistent evidence that RPA delivers measurable efficiency gains wherever deployed within audit and internal control functions, reducing cycle time and improving output consistency (Jaradat et al., 2025), with the chief constraint on wider adoption being organizational rather than technical, chiefly staff resistance and the upfront cost of process mapping (Moffitt, 2018).</w:t>
      </w:r>
    </w:p>
    <w:p w14:paraId="4071A026" w14:textId="77777777" w:rsidR="00C85475" w:rsidRDefault="00000000">
      <w:pPr>
        <w:spacing w:before="160" w:after="120" w:line="360" w:lineRule="auto"/>
      </w:pPr>
      <w:r>
        <w:rPr>
          <w:b/>
          <w:bCs/>
        </w:rPr>
        <w:t>Table 1: Summary of Major Findings</w:t>
      </w:r>
    </w:p>
    <w:tbl>
      <w:tblPr>
        <w:tblStyle w:val="TableGrid"/>
        <w:tblW w:w="9400" w:type="dxa"/>
        <w:tblLook w:val="0000" w:firstRow="0" w:lastRow="0" w:firstColumn="0" w:lastColumn="0" w:noHBand="0" w:noVBand="0"/>
      </w:tblPr>
      <w:tblGrid>
        <w:gridCol w:w="2600"/>
        <w:gridCol w:w="2600"/>
        <w:gridCol w:w="4200"/>
      </w:tblGrid>
      <w:tr w:rsidR="00C85475" w:rsidRPr="000605D5" w14:paraId="353E30DE" w14:textId="77777777" w:rsidTr="000605D5">
        <w:tc>
          <w:tcPr>
            <w:tcW w:w="2600" w:type="dxa"/>
          </w:tcPr>
          <w:p w14:paraId="6219ACC4" w14:textId="77777777" w:rsidR="00C85475" w:rsidRPr="000605D5" w:rsidRDefault="00000000">
            <w:pPr>
              <w:spacing w:line="276" w:lineRule="auto"/>
              <w:rPr>
                <w:sz w:val="22"/>
                <w:szCs w:val="22"/>
              </w:rPr>
            </w:pPr>
            <w:r w:rsidRPr="000605D5">
              <w:rPr>
                <w:b/>
                <w:bCs/>
                <w:sz w:val="22"/>
                <w:szCs w:val="22"/>
              </w:rPr>
              <w:t>Main Theme</w:t>
            </w:r>
          </w:p>
        </w:tc>
        <w:tc>
          <w:tcPr>
            <w:tcW w:w="2600" w:type="dxa"/>
          </w:tcPr>
          <w:p w14:paraId="0E05C8AD" w14:textId="77777777" w:rsidR="00C85475" w:rsidRPr="000605D5" w:rsidRDefault="00000000">
            <w:pPr>
              <w:spacing w:line="276" w:lineRule="auto"/>
              <w:rPr>
                <w:sz w:val="22"/>
                <w:szCs w:val="22"/>
              </w:rPr>
            </w:pPr>
            <w:r w:rsidRPr="000605D5">
              <w:rPr>
                <w:b/>
                <w:bCs/>
                <w:sz w:val="22"/>
                <w:szCs w:val="22"/>
              </w:rPr>
              <w:t>Subtheme</w:t>
            </w:r>
          </w:p>
        </w:tc>
        <w:tc>
          <w:tcPr>
            <w:tcW w:w="4200" w:type="dxa"/>
          </w:tcPr>
          <w:p w14:paraId="0EF056CA" w14:textId="77777777" w:rsidR="00C85475" w:rsidRPr="000605D5" w:rsidRDefault="00000000">
            <w:pPr>
              <w:spacing w:line="276" w:lineRule="auto"/>
              <w:rPr>
                <w:sz w:val="22"/>
                <w:szCs w:val="22"/>
              </w:rPr>
            </w:pPr>
            <w:r w:rsidRPr="000605D5">
              <w:rPr>
                <w:b/>
                <w:bCs/>
                <w:sz w:val="22"/>
                <w:szCs w:val="22"/>
              </w:rPr>
              <w:t>Major Findings</w:t>
            </w:r>
          </w:p>
        </w:tc>
      </w:tr>
      <w:tr w:rsidR="00C85475" w:rsidRPr="000605D5" w14:paraId="776E4EC9" w14:textId="77777777" w:rsidTr="000605D5">
        <w:tc>
          <w:tcPr>
            <w:tcW w:w="2600" w:type="dxa"/>
          </w:tcPr>
          <w:p w14:paraId="2DE571F1" w14:textId="77777777" w:rsidR="00C85475" w:rsidRPr="000605D5" w:rsidRDefault="00000000">
            <w:pPr>
              <w:spacing w:line="276" w:lineRule="auto"/>
              <w:rPr>
                <w:sz w:val="22"/>
                <w:szCs w:val="22"/>
              </w:rPr>
            </w:pPr>
            <w:r w:rsidRPr="000605D5">
              <w:rPr>
                <w:sz w:val="22"/>
                <w:szCs w:val="22"/>
              </w:rPr>
              <w:t>1. Artificial Intelligence and Audit Innovation</w:t>
            </w:r>
          </w:p>
        </w:tc>
        <w:tc>
          <w:tcPr>
            <w:tcW w:w="2600" w:type="dxa"/>
          </w:tcPr>
          <w:p w14:paraId="5650F45B" w14:textId="77777777" w:rsidR="00C85475" w:rsidRPr="000605D5" w:rsidRDefault="00000000">
            <w:pPr>
              <w:spacing w:line="276" w:lineRule="auto"/>
              <w:rPr>
                <w:sz w:val="22"/>
                <w:szCs w:val="22"/>
              </w:rPr>
            </w:pPr>
            <w:r w:rsidRPr="000605D5">
              <w:rPr>
                <w:sz w:val="22"/>
                <w:szCs w:val="22"/>
              </w:rPr>
              <w:t>AI Adoption and Audit Automation</w:t>
            </w:r>
          </w:p>
        </w:tc>
        <w:tc>
          <w:tcPr>
            <w:tcW w:w="4200" w:type="dxa"/>
          </w:tcPr>
          <w:p w14:paraId="7ABB1DAC" w14:textId="77777777" w:rsidR="00C85475" w:rsidRPr="000605D5" w:rsidRDefault="00000000">
            <w:pPr>
              <w:spacing w:line="276" w:lineRule="auto"/>
              <w:rPr>
                <w:sz w:val="22"/>
                <w:szCs w:val="22"/>
              </w:rPr>
            </w:pPr>
            <w:r w:rsidRPr="000605D5">
              <w:rPr>
                <w:sz w:val="22"/>
                <w:szCs w:val="22"/>
              </w:rPr>
              <w:t xml:space="preserve">AI automates repetitive audit tasks such as data extraction, reconciliation, transaction matching, and documentation review. This improves audit efficiency, reduces human error, and enables auditors to </w:t>
            </w:r>
            <w:proofErr w:type="spellStart"/>
            <w:r w:rsidRPr="000605D5">
              <w:rPr>
                <w:sz w:val="22"/>
                <w:szCs w:val="22"/>
              </w:rPr>
              <w:t>analyze</w:t>
            </w:r>
            <w:proofErr w:type="spellEnd"/>
            <w:r w:rsidRPr="000605D5">
              <w:rPr>
                <w:sz w:val="22"/>
                <w:szCs w:val="22"/>
              </w:rPr>
              <w:t xml:space="preserve"> complete datasets rather than samples.</w:t>
            </w:r>
          </w:p>
        </w:tc>
      </w:tr>
      <w:tr w:rsidR="00C85475" w:rsidRPr="000605D5" w14:paraId="737BCF0C" w14:textId="77777777" w:rsidTr="000605D5">
        <w:tc>
          <w:tcPr>
            <w:tcW w:w="2600" w:type="dxa"/>
          </w:tcPr>
          <w:p w14:paraId="5DD1663C" w14:textId="77777777" w:rsidR="00C85475" w:rsidRPr="000605D5" w:rsidRDefault="00C85475">
            <w:pPr>
              <w:spacing w:line="276" w:lineRule="auto"/>
              <w:rPr>
                <w:sz w:val="22"/>
                <w:szCs w:val="22"/>
              </w:rPr>
            </w:pPr>
          </w:p>
        </w:tc>
        <w:tc>
          <w:tcPr>
            <w:tcW w:w="2600" w:type="dxa"/>
          </w:tcPr>
          <w:p w14:paraId="454BF752" w14:textId="77777777" w:rsidR="00C85475" w:rsidRPr="000605D5" w:rsidRDefault="00000000">
            <w:pPr>
              <w:spacing w:line="276" w:lineRule="auto"/>
              <w:rPr>
                <w:sz w:val="22"/>
                <w:szCs w:val="22"/>
              </w:rPr>
            </w:pPr>
            <w:r w:rsidRPr="000605D5">
              <w:rPr>
                <w:sz w:val="22"/>
                <w:szCs w:val="22"/>
              </w:rPr>
              <w:t>AI-Enhanced Risk Assessment and Audit Quality</w:t>
            </w:r>
          </w:p>
        </w:tc>
        <w:tc>
          <w:tcPr>
            <w:tcW w:w="4200" w:type="dxa"/>
          </w:tcPr>
          <w:p w14:paraId="0E5BD15E" w14:textId="77777777" w:rsidR="00C85475" w:rsidRPr="000605D5" w:rsidRDefault="00000000">
            <w:pPr>
              <w:spacing w:line="276" w:lineRule="auto"/>
              <w:rPr>
                <w:sz w:val="22"/>
                <w:szCs w:val="22"/>
              </w:rPr>
            </w:pPr>
            <w:r w:rsidRPr="000605D5">
              <w:rPr>
                <w:sz w:val="22"/>
                <w:szCs w:val="22"/>
              </w:rPr>
              <w:t>AI and machine learning improve risk identification, anomaly detection, and predictive auditing. Organizations achieve higher audit quality through continuous monitoring and data-driven decision-making.</w:t>
            </w:r>
          </w:p>
        </w:tc>
      </w:tr>
      <w:tr w:rsidR="00C85475" w:rsidRPr="000605D5" w14:paraId="43A3E97C" w14:textId="77777777" w:rsidTr="000605D5">
        <w:tc>
          <w:tcPr>
            <w:tcW w:w="2600" w:type="dxa"/>
          </w:tcPr>
          <w:p w14:paraId="6FC2FFA2" w14:textId="77777777" w:rsidR="00C85475" w:rsidRPr="000605D5" w:rsidRDefault="00000000">
            <w:pPr>
              <w:spacing w:line="276" w:lineRule="auto"/>
              <w:rPr>
                <w:sz w:val="22"/>
                <w:szCs w:val="22"/>
              </w:rPr>
            </w:pPr>
            <w:r w:rsidRPr="000605D5">
              <w:rPr>
                <w:sz w:val="22"/>
                <w:szCs w:val="22"/>
              </w:rPr>
              <w:t>2. Data Analytics and Fraud Detection Effectiveness</w:t>
            </w:r>
          </w:p>
        </w:tc>
        <w:tc>
          <w:tcPr>
            <w:tcW w:w="2600" w:type="dxa"/>
          </w:tcPr>
          <w:p w14:paraId="26D5E8DB" w14:textId="77777777" w:rsidR="00C85475" w:rsidRPr="000605D5" w:rsidRDefault="00000000">
            <w:pPr>
              <w:spacing w:line="276" w:lineRule="auto"/>
              <w:rPr>
                <w:sz w:val="22"/>
                <w:szCs w:val="22"/>
              </w:rPr>
            </w:pPr>
            <w:r w:rsidRPr="000605D5">
              <w:rPr>
                <w:sz w:val="22"/>
                <w:szCs w:val="22"/>
              </w:rPr>
              <w:t>Big Data Analytics and Comprehensive Transaction Analysis</w:t>
            </w:r>
          </w:p>
        </w:tc>
        <w:tc>
          <w:tcPr>
            <w:tcW w:w="4200" w:type="dxa"/>
          </w:tcPr>
          <w:p w14:paraId="7752EEE6" w14:textId="77777777" w:rsidR="00C85475" w:rsidRPr="000605D5" w:rsidRDefault="00000000">
            <w:pPr>
              <w:spacing w:line="276" w:lineRule="auto"/>
              <w:rPr>
                <w:sz w:val="22"/>
                <w:szCs w:val="22"/>
              </w:rPr>
            </w:pPr>
            <w:r w:rsidRPr="000605D5">
              <w:rPr>
                <w:sz w:val="22"/>
                <w:szCs w:val="22"/>
              </w:rPr>
              <w:t>Big data analytics enables full-population testing, enhances audit coverage, improves fraud detection accuracy, and strengthens financial reporting reliability.</w:t>
            </w:r>
          </w:p>
        </w:tc>
      </w:tr>
      <w:tr w:rsidR="00C85475" w:rsidRPr="000605D5" w14:paraId="23DB3B75" w14:textId="77777777" w:rsidTr="000605D5">
        <w:tc>
          <w:tcPr>
            <w:tcW w:w="2600" w:type="dxa"/>
          </w:tcPr>
          <w:p w14:paraId="024124AD" w14:textId="77777777" w:rsidR="00C85475" w:rsidRPr="000605D5" w:rsidRDefault="00C85475">
            <w:pPr>
              <w:spacing w:line="276" w:lineRule="auto"/>
              <w:rPr>
                <w:sz w:val="22"/>
                <w:szCs w:val="22"/>
              </w:rPr>
            </w:pPr>
          </w:p>
        </w:tc>
        <w:tc>
          <w:tcPr>
            <w:tcW w:w="2600" w:type="dxa"/>
          </w:tcPr>
          <w:p w14:paraId="1828A02C" w14:textId="77777777" w:rsidR="00C85475" w:rsidRPr="000605D5" w:rsidRDefault="00000000">
            <w:pPr>
              <w:spacing w:line="276" w:lineRule="auto"/>
              <w:rPr>
                <w:sz w:val="22"/>
                <w:szCs w:val="22"/>
              </w:rPr>
            </w:pPr>
            <w:r w:rsidRPr="000605D5">
              <w:rPr>
                <w:sz w:val="22"/>
                <w:szCs w:val="22"/>
              </w:rPr>
              <w:t>Predictive Analytics and Fraud Prevention</w:t>
            </w:r>
          </w:p>
        </w:tc>
        <w:tc>
          <w:tcPr>
            <w:tcW w:w="4200" w:type="dxa"/>
          </w:tcPr>
          <w:p w14:paraId="6995689D" w14:textId="77777777" w:rsidR="00C85475" w:rsidRPr="000605D5" w:rsidRDefault="00000000">
            <w:pPr>
              <w:spacing w:line="276" w:lineRule="auto"/>
              <w:rPr>
                <w:sz w:val="22"/>
                <w:szCs w:val="22"/>
              </w:rPr>
            </w:pPr>
            <w:r w:rsidRPr="000605D5">
              <w:rPr>
                <w:sz w:val="22"/>
                <w:szCs w:val="22"/>
              </w:rPr>
              <w:t>Predictive models identify potential fraud risks before losses occur, enabling proactive fraud management and reducing fraud-related costs.</w:t>
            </w:r>
          </w:p>
        </w:tc>
      </w:tr>
      <w:tr w:rsidR="00C85475" w:rsidRPr="000605D5" w14:paraId="0B837116" w14:textId="77777777" w:rsidTr="000605D5">
        <w:tc>
          <w:tcPr>
            <w:tcW w:w="2600" w:type="dxa"/>
          </w:tcPr>
          <w:p w14:paraId="2C84CAFA" w14:textId="77777777" w:rsidR="00C85475" w:rsidRPr="000605D5" w:rsidRDefault="00000000">
            <w:pPr>
              <w:spacing w:line="276" w:lineRule="auto"/>
              <w:rPr>
                <w:sz w:val="22"/>
                <w:szCs w:val="22"/>
              </w:rPr>
            </w:pPr>
            <w:r w:rsidRPr="000605D5">
              <w:rPr>
                <w:sz w:val="22"/>
                <w:szCs w:val="22"/>
              </w:rPr>
              <w:t>3. Continuous Monitoring Systems and Internal Control Enhancement</w:t>
            </w:r>
          </w:p>
        </w:tc>
        <w:tc>
          <w:tcPr>
            <w:tcW w:w="2600" w:type="dxa"/>
          </w:tcPr>
          <w:p w14:paraId="7D6B99A1" w14:textId="77777777" w:rsidR="00C85475" w:rsidRPr="000605D5" w:rsidRDefault="00000000">
            <w:pPr>
              <w:spacing w:line="276" w:lineRule="auto"/>
              <w:rPr>
                <w:sz w:val="22"/>
                <w:szCs w:val="22"/>
              </w:rPr>
            </w:pPr>
            <w:r w:rsidRPr="000605D5">
              <w:rPr>
                <w:sz w:val="22"/>
                <w:szCs w:val="22"/>
              </w:rPr>
              <w:t>Continuous Auditing and Real-Time Oversight</w:t>
            </w:r>
          </w:p>
        </w:tc>
        <w:tc>
          <w:tcPr>
            <w:tcW w:w="4200" w:type="dxa"/>
          </w:tcPr>
          <w:p w14:paraId="23F1BA43" w14:textId="77777777" w:rsidR="00C85475" w:rsidRPr="000605D5" w:rsidRDefault="00000000">
            <w:pPr>
              <w:spacing w:line="276" w:lineRule="auto"/>
              <w:rPr>
                <w:sz w:val="22"/>
                <w:szCs w:val="22"/>
              </w:rPr>
            </w:pPr>
            <w:r w:rsidRPr="000605D5">
              <w:rPr>
                <w:sz w:val="22"/>
                <w:szCs w:val="22"/>
              </w:rPr>
              <w:t>Continuous monitoring provides real-time visibility into transactions and controls, allowing organizations to respond rapidly to risks and compliance issues.</w:t>
            </w:r>
          </w:p>
        </w:tc>
      </w:tr>
      <w:tr w:rsidR="00C85475" w:rsidRPr="000605D5" w14:paraId="553B1729" w14:textId="77777777" w:rsidTr="000605D5">
        <w:tc>
          <w:tcPr>
            <w:tcW w:w="2600" w:type="dxa"/>
          </w:tcPr>
          <w:p w14:paraId="4C961D2D" w14:textId="77777777" w:rsidR="00C85475" w:rsidRPr="000605D5" w:rsidRDefault="00C85475">
            <w:pPr>
              <w:spacing w:line="276" w:lineRule="auto"/>
              <w:rPr>
                <w:sz w:val="22"/>
                <w:szCs w:val="22"/>
              </w:rPr>
            </w:pPr>
          </w:p>
        </w:tc>
        <w:tc>
          <w:tcPr>
            <w:tcW w:w="2600" w:type="dxa"/>
          </w:tcPr>
          <w:p w14:paraId="35EA2C6D" w14:textId="77777777" w:rsidR="00C85475" w:rsidRPr="000605D5" w:rsidRDefault="00000000">
            <w:pPr>
              <w:spacing w:line="276" w:lineRule="auto"/>
              <w:rPr>
                <w:sz w:val="22"/>
                <w:szCs w:val="22"/>
              </w:rPr>
            </w:pPr>
            <w:r w:rsidRPr="000605D5">
              <w:rPr>
                <w:sz w:val="22"/>
                <w:szCs w:val="22"/>
              </w:rPr>
              <w:t>Internal Control Strengthening and Compliance Management</w:t>
            </w:r>
          </w:p>
        </w:tc>
        <w:tc>
          <w:tcPr>
            <w:tcW w:w="4200" w:type="dxa"/>
          </w:tcPr>
          <w:p w14:paraId="73B72CB5" w14:textId="77777777" w:rsidR="00C85475" w:rsidRPr="000605D5" w:rsidRDefault="00000000">
            <w:pPr>
              <w:spacing w:line="276" w:lineRule="auto"/>
              <w:rPr>
                <w:sz w:val="22"/>
                <w:szCs w:val="22"/>
              </w:rPr>
            </w:pPr>
            <w:r w:rsidRPr="000605D5">
              <w:rPr>
                <w:sz w:val="22"/>
                <w:szCs w:val="22"/>
              </w:rPr>
              <w:t>Technology-driven controls improve governance, accountability, compliance, and risk management effectiveness, although implementation challenges remain.</w:t>
            </w:r>
          </w:p>
        </w:tc>
      </w:tr>
      <w:tr w:rsidR="00C85475" w:rsidRPr="000605D5" w14:paraId="4A0C2D61" w14:textId="77777777" w:rsidTr="000605D5">
        <w:tc>
          <w:tcPr>
            <w:tcW w:w="2600" w:type="dxa"/>
          </w:tcPr>
          <w:p w14:paraId="56F46007" w14:textId="77777777" w:rsidR="00C85475" w:rsidRPr="000605D5" w:rsidRDefault="00000000">
            <w:pPr>
              <w:spacing w:line="276" w:lineRule="auto"/>
              <w:rPr>
                <w:sz w:val="22"/>
                <w:szCs w:val="22"/>
              </w:rPr>
            </w:pPr>
            <w:r w:rsidRPr="000605D5">
              <w:rPr>
                <w:sz w:val="22"/>
                <w:szCs w:val="22"/>
              </w:rPr>
              <w:t>4. Blockchain Adoption and Evidentiary Value</w:t>
            </w:r>
          </w:p>
        </w:tc>
        <w:tc>
          <w:tcPr>
            <w:tcW w:w="2600" w:type="dxa"/>
          </w:tcPr>
          <w:p w14:paraId="7814C81A" w14:textId="77777777" w:rsidR="00C85475" w:rsidRPr="000605D5" w:rsidRDefault="00000000">
            <w:pPr>
              <w:spacing w:line="276" w:lineRule="auto"/>
              <w:rPr>
                <w:sz w:val="22"/>
                <w:szCs w:val="22"/>
              </w:rPr>
            </w:pPr>
            <w:r w:rsidRPr="000605D5">
              <w:rPr>
                <w:sz w:val="22"/>
                <w:szCs w:val="22"/>
              </w:rPr>
              <w:t>Distributed Ledgers and Audit Evidence Integrity</w:t>
            </w:r>
          </w:p>
        </w:tc>
        <w:tc>
          <w:tcPr>
            <w:tcW w:w="4200" w:type="dxa"/>
          </w:tcPr>
          <w:p w14:paraId="504D8C4C" w14:textId="77777777" w:rsidR="00C85475" w:rsidRPr="000605D5" w:rsidRDefault="00000000">
            <w:pPr>
              <w:spacing w:line="276" w:lineRule="auto"/>
              <w:rPr>
                <w:sz w:val="22"/>
                <w:szCs w:val="22"/>
              </w:rPr>
            </w:pPr>
            <w:r w:rsidRPr="000605D5">
              <w:rPr>
                <w:sz w:val="22"/>
                <w:szCs w:val="22"/>
              </w:rPr>
              <w:t>Blockchain strengthens the reliability of audit evidence and reduces reconciliation effort, though adoption remains constrained by scalability, interoperability, and regulatory uncertainty.</w:t>
            </w:r>
          </w:p>
        </w:tc>
      </w:tr>
      <w:tr w:rsidR="00C85475" w:rsidRPr="000605D5" w14:paraId="057222BE" w14:textId="77777777" w:rsidTr="000605D5">
        <w:tc>
          <w:tcPr>
            <w:tcW w:w="2600" w:type="dxa"/>
          </w:tcPr>
          <w:p w14:paraId="5035C00C" w14:textId="77777777" w:rsidR="00C85475" w:rsidRPr="000605D5" w:rsidRDefault="00000000">
            <w:pPr>
              <w:spacing w:line="276" w:lineRule="auto"/>
              <w:rPr>
                <w:sz w:val="22"/>
                <w:szCs w:val="22"/>
              </w:rPr>
            </w:pPr>
            <w:r w:rsidRPr="000605D5">
              <w:rPr>
                <w:sz w:val="22"/>
                <w:szCs w:val="22"/>
              </w:rPr>
              <w:t>5. Robotic Process Automation and Operational Efficiency</w:t>
            </w:r>
          </w:p>
        </w:tc>
        <w:tc>
          <w:tcPr>
            <w:tcW w:w="2600" w:type="dxa"/>
          </w:tcPr>
          <w:p w14:paraId="39157615" w14:textId="77777777" w:rsidR="00C85475" w:rsidRPr="000605D5" w:rsidRDefault="00000000">
            <w:pPr>
              <w:spacing w:line="276" w:lineRule="auto"/>
              <w:rPr>
                <w:sz w:val="22"/>
                <w:szCs w:val="22"/>
              </w:rPr>
            </w:pPr>
            <w:r w:rsidRPr="000605D5">
              <w:rPr>
                <w:sz w:val="22"/>
                <w:szCs w:val="22"/>
              </w:rPr>
              <w:t>Automation of Routine Audit Tasks</w:t>
            </w:r>
          </w:p>
        </w:tc>
        <w:tc>
          <w:tcPr>
            <w:tcW w:w="4200" w:type="dxa"/>
          </w:tcPr>
          <w:p w14:paraId="075FE8C9" w14:textId="77777777" w:rsidR="00C85475" w:rsidRPr="000605D5" w:rsidRDefault="00000000">
            <w:pPr>
              <w:spacing w:line="276" w:lineRule="auto"/>
              <w:rPr>
                <w:sz w:val="22"/>
                <w:szCs w:val="22"/>
              </w:rPr>
            </w:pPr>
            <w:r w:rsidRPr="000605D5">
              <w:rPr>
                <w:sz w:val="22"/>
                <w:szCs w:val="22"/>
              </w:rPr>
              <w:t>RPA reduces manual workload, minimizes clerical error, and allows auditors to redirect effort toward higher-order analytical and judgment-based work.</w:t>
            </w:r>
          </w:p>
        </w:tc>
      </w:tr>
    </w:tbl>
    <w:p w14:paraId="06AB7D96" w14:textId="77777777" w:rsidR="00C85475" w:rsidRDefault="00C85475">
      <w:pPr>
        <w:spacing w:after="240"/>
      </w:pPr>
    </w:p>
    <w:p w14:paraId="7BFD9D8F" w14:textId="77777777" w:rsidR="00C85475" w:rsidRDefault="00000000">
      <w:pPr>
        <w:spacing w:before="180" w:after="90" w:line="360" w:lineRule="auto"/>
      </w:pPr>
      <w:r>
        <w:rPr>
          <w:b/>
          <w:bCs/>
        </w:rPr>
        <w:t>4.2 Discussion</w:t>
      </w:r>
    </w:p>
    <w:p w14:paraId="4BA1941F" w14:textId="77777777" w:rsidR="00C85475" w:rsidRDefault="00000000" w:rsidP="000605D5">
      <w:pPr>
        <w:spacing w:after="90" w:line="360" w:lineRule="auto"/>
        <w:jc w:val="both"/>
      </w:pPr>
      <w:r>
        <w:t>Audit work is changing from manual verification toward smart, automated assurance systems, a development consistent with earlier claims by Seabra (2025) and foreseen by Singh et al. (2025), who observed that AI automates repetitive tasks and allows auditors to concentrate on strategic analysis and professional judgment, shifting the auditor's position from a compliance-</w:t>
      </w:r>
      <w:proofErr w:type="spellStart"/>
      <w:r>
        <w:t>centered</w:t>
      </w:r>
      <w:proofErr w:type="spellEnd"/>
      <w:r>
        <w:t xml:space="preserve"> inspector toward a strategic advisor. Human expertise nonetheless remains indispensable, since automated systems cannot replicate professional </w:t>
      </w:r>
      <w:proofErr w:type="spellStart"/>
      <w:r>
        <w:t>skepticism</w:t>
      </w:r>
      <w:proofErr w:type="spellEnd"/>
      <w:r>
        <w:t xml:space="preserve"> or contextual awareness; a hybrid auditing model combining technology with human expertise preserves accountability (Tian, 2024), </w:t>
      </w:r>
      <w:r>
        <w:lastRenderedPageBreak/>
        <w:t>while addressing algorithmic bias and data privacy requires governance frameworks that clearly dictate the appropriate use of AI (Joshi, 2025).</w:t>
      </w:r>
    </w:p>
    <w:p w14:paraId="20F1336C" w14:textId="77777777" w:rsidR="00C85475" w:rsidRDefault="00000000" w:rsidP="000605D5">
      <w:pPr>
        <w:spacing w:after="90" w:line="360" w:lineRule="auto"/>
        <w:jc w:val="both"/>
      </w:pPr>
      <w:r>
        <w:t xml:space="preserve">The results confirm that data analytics has emerged as an essential tool for enhancing organizational fraud resilience. Using full-population testing and predictive </w:t>
      </w:r>
      <w:proofErr w:type="spellStart"/>
      <w:r>
        <w:t>modeling</w:t>
      </w:r>
      <w:proofErr w:type="spellEnd"/>
      <w:r>
        <w:t>, organizations can recognize fraudulent patterns at a higher level than traditional approaches allowed (Gargani, 2023), accelerating organizational readiness to respond faster when new challenges arise (</w:t>
      </w:r>
      <w:proofErr w:type="spellStart"/>
      <w:r>
        <w:t>Prakosos</w:t>
      </w:r>
      <w:proofErr w:type="spellEnd"/>
      <w:r>
        <w:t xml:space="preserve"> et al., 2025); data analytics should therefore be treated as a strategic investment rather than merely an incremental improvement. The quality, accessibility, and governance of organizational data remain decisive in determining whether analytical systems become an asset or a source of risk, since organizations need clear data governance policies for analytics to be applied effectively (Yallop et al., 2023).</w:t>
      </w:r>
    </w:p>
    <w:p w14:paraId="3D7C02CC" w14:textId="77777777" w:rsidR="00C85475" w:rsidRDefault="00000000" w:rsidP="000605D5">
      <w:pPr>
        <w:spacing w:after="90" w:line="360" w:lineRule="auto"/>
        <w:jc w:val="both"/>
      </w:pPr>
      <w:r>
        <w:t>The findings on blockchain adoption carry implications for how assurance is conceptualized going forward. If distributed ledgers become more widely adopted, the traditional emphasis on reconciling records held by different parties may give way to verifying the integrity of the ledger itself and the controls surrounding who may write to it (Maffei et al., 2021), a shift suggesting that auditing standards and firm methodologies will need to evolve alongside the technology.</w:t>
      </w:r>
    </w:p>
    <w:p w14:paraId="3A3874E9" w14:textId="0163FF19" w:rsidR="00C85475" w:rsidRDefault="00000000" w:rsidP="000605D5">
      <w:pPr>
        <w:spacing w:after="90" w:line="360" w:lineRule="auto"/>
        <w:jc w:val="both"/>
      </w:pPr>
      <w:r>
        <w:t>Continuous monitoring systems considerably improve governance, transparency, and compliance, helping organizations identify weaknesses before they become major compliance failures through real-time visibility into transactions and controls (Adekunle et al., 2023). Organizational readiness, infrastructure, and workforce competence remain prerequisites for success</w:t>
      </w:r>
      <w:r w:rsidR="00311BEA">
        <w:t>;</w:t>
      </w:r>
      <w:r>
        <w:t xml:space="preserve"> however (Georgiadou et al., 2022): continuous auditing delivers its intended benefits most reliably where organizations invest in training, cybersecurity, and technology modernization, aligning innovation strategically with governance objectives and organizational culture (Addanki, 2024).</w:t>
      </w:r>
    </w:p>
    <w:p w14:paraId="039402B2" w14:textId="77777777" w:rsidR="00C85475" w:rsidRDefault="00000000" w:rsidP="000605D5">
      <w:pPr>
        <w:spacing w:after="90" w:line="360" w:lineRule="auto"/>
        <w:jc w:val="both"/>
      </w:pPr>
      <w:r>
        <w:t xml:space="preserve">A theme cutting across nearly every technology reviewed concerns the changing skill set expected of auditors, as their value shifts from performing routine tasks toward interpreting technology-generated outputs and exercising professional </w:t>
      </w:r>
      <w:proofErr w:type="spellStart"/>
      <w:r>
        <w:t>skepticism</w:t>
      </w:r>
      <w:proofErr w:type="spellEnd"/>
      <w:r>
        <w:t xml:space="preserve"> where automated systems fall short, an implication for accounting education, which will need to emphasize data literacy and technology ethics alongside traditional auditing foundations.</w:t>
      </w:r>
    </w:p>
    <w:p w14:paraId="60381A10" w14:textId="77777777" w:rsidR="00C85475" w:rsidRDefault="00000000">
      <w:pPr>
        <w:spacing w:before="180" w:after="90" w:line="360" w:lineRule="auto"/>
      </w:pPr>
      <w:r>
        <w:rPr>
          <w:b/>
          <w:bCs/>
        </w:rPr>
        <w:t>5. PRACTICAL IMPLICATIONS AND RECOMMENDATIONS</w:t>
      </w:r>
    </w:p>
    <w:p w14:paraId="634CC8E1" w14:textId="77777777" w:rsidR="00C85475" w:rsidRDefault="00000000" w:rsidP="000605D5">
      <w:pPr>
        <w:spacing w:after="90" w:line="360" w:lineRule="auto"/>
        <w:jc w:val="both"/>
      </w:pPr>
      <w:r>
        <w:lastRenderedPageBreak/>
        <w:t>The findings of this review carry several practical implications for audit firms, organizational leadership, and regulators. For audit firms, technology adoption should proceed alongside, rather than ahead of, investment in staff training and change management, since the greatest efficiency gains accrue to organizations that pair new tools with a workforce capable of interpreting and challenging their outputs; firms should also prioritize data governance as a foundational capability, since the effectiveness of AI, analytics, and monitoring tools consistently depends on the quality of the underlying data. For boards, oversight of emerging technology adoption should be a governance priority rather than delegated solely to technical staff, with clear accountability for AI initiatives and ethical and cybersecurity considerations embedded into strategy from the outset.</w:t>
      </w:r>
    </w:p>
    <w:p w14:paraId="13C33D40" w14:textId="12E51FCE" w:rsidR="00C85475" w:rsidRDefault="00000000" w:rsidP="000605D5">
      <w:pPr>
        <w:spacing w:after="90" w:line="360" w:lineRule="auto"/>
        <w:jc w:val="both"/>
      </w:pPr>
      <w:r>
        <w:t xml:space="preserve">For regulators, the findings point to a continuing need to clarify how existing auditing standards apply to full-population, AI-driven, and blockchain-based evidence, with closer engagement between regulators, practitioners, and technology providers helping standards keep pace with practice. For accounting education, the review underscores the importance of integrating data analytics and technology ethics into </w:t>
      </w:r>
      <w:r w:rsidR="00311BEA">
        <w:t>curricula,</w:t>
      </w:r>
      <w:r>
        <w:t xml:space="preserve"> so the next generation of auditors is equipped to work alongside these tools.</w:t>
      </w:r>
    </w:p>
    <w:p w14:paraId="44118E1A" w14:textId="77777777" w:rsidR="00C85475" w:rsidRDefault="00000000">
      <w:pPr>
        <w:spacing w:before="180" w:after="90" w:line="360" w:lineRule="auto"/>
      </w:pPr>
      <w:r>
        <w:rPr>
          <w:b/>
          <w:bCs/>
        </w:rPr>
        <w:t>6. LIMITATIONS OF THE REVIEW</w:t>
      </w:r>
    </w:p>
    <w:p w14:paraId="70854AB8" w14:textId="77777777" w:rsidR="00C85475" w:rsidRDefault="00000000" w:rsidP="000605D5">
      <w:pPr>
        <w:spacing w:after="90" w:line="360" w:lineRule="auto"/>
        <w:jc w:val="both"/>
      </w:pPr>
      <w:r>
        <w:t>As with any narrative literature review, this study is subject to several limitations. It relies on a purposive rather than exhaustive search strategy, so some relevant studies may not have been captured given the rapid pace of new research. A meaningful proportion of the sources reviewed consist of working papers, dissertations, and non-peer-reviewed commentary rather than peer-reviewed journal articles, reflecting the early stage of development of several technologies discussed, especially blockchain and RPA in auditing, and their conclusions have not always been subject to the same scholarly scrutiny as peer-reviewed research. The review also focuses primarily on the U.S. organizational context, and because it is a narrative rather than a systematic review, no formal quality-appraisal instrument was applied, so its findings should be treated as an integrative synthesis rather than a definitive or exhaustive account.</w:t>
      </w:r>
    </w:p>
    <w:p w14:paraId="4490556D" w14:textId="77777777" w:rsidR="00C85475" w:rsidRDefault="00000000">
      <w:pPr>
        <w:spacing w:before="180" w:after="90" w:line="360" w:lineRule="auto"/>
      </w:pPr>
      <w:r>
        <w:rPr>
          <w:b/>
          <w:bCs/>
        </w:rPr>
        <w:t>7. DIRECTIONS FOR FUTURE RESEARCH</w:t>
      </w:r>
    </w:p>
    <w:p w14:paraId="702A15AE" w14:textId="77777777" w:rsidR="00C85475" w:rsidRDefault="00000000" w:rsidP="000605D5">
      <w:pPr>
        <w:spacing w:after="90" w:line="360" w:lineRule="auto"/>
        <w:jc w:val="both"/>
      </w:pPr>
      <w:r>
        <w:t xml:space="preserve">Building on the findings and limitations discussed above, several directions for future research appear warranted. There is a clear need for more rigorous quantitative and longitudinal studies examining the actual return on investment from AI, data analytics, blockchain, and RPA adoption, </w:t>
      </w:r>
      <w:r>
        <w:lastRenderedPageBreak/>
        <w:t xml:space="preserve">since much of the existing literature remains conceptual or descriptive, along with comparative research across industries, firm sizes, and jurisdictions to clarify why adoption remains concentrated among larger, resource-rich organizations. Future research could also apply structural equation </w:t>
      </w:r>
      <w:proofErr w:type="spellStart"/>
      <w:r>
        <w:t>modeling</w:t>
      </w:r>
      <w:proofErr w:type="spellEnd"/>
      <w:r>
        <w:t xml:space="preserve"> to test relationships between organizational readiness, technology adoption, and audit outcomes more rigorously, and examine how ethics-based auditing frameworks can be operationalized as regulators continue to issue new guidance on AI and blockchain in assurance work.</w:t>
      </w:r>
    </w:p>
    <w:p w14:paraId="198EA14F" w14:textId="77777777" w:rsidR="00C85475" w:rsidRDefault="00000000">
      <w:pPr>
        <w:spacing w:before="180" w:after="90" w:line="360" w:lineRule="auto"/>
      </w:pPr>
      <w:r>
        <w:rPr>
          <w:b/>
          <w:bCs/>
        </w:rPr>
        <w:t>8. CONCLUSION</w:t>
      </w:r>
    </w:p>
    <w:p w14:paraId="0FCF1929" w14:textId="77777777" w:rsidR="00C85475" w:rsidRDefault="00000000" w:rsidP="000605D5">
      <w:pPr>
        <w:spacing w:after="90" w:line="360" w:lineRule="auto"/>
        <w:jc w:val="both"/>
      </w:pPr>
      <w:r>
        <w:t>Emerging technologies are changing the practice of auditing, fraud detection, and internal control within U.S. organizations in fundamental ways. This review has concluded that artificial intelligence, data analytics, blockchain, robotic process automation, and continuous monitoring systems have significantly improved audit planning, risk assessment, fraud detection, and control processes, allowing organizations to transition from retrospective auditing methods toward more proactive, predictive, and real-time assurance models that support better governance and regulatory compliance.</w:t>
      </w:r>
    </w:p>
    <w:p w14:paraId="1704FBFC" w14:textId="77777777" w:rsidR="00C85475" w:rsidRDefault="00000000" w:rsidP="000605D5">
      <w:pPr>
        <w:spacing w:after="90" w:line="360" w:lineRule="auto"/>
        <w:jc w:val="both"/>
      </w:pPr>
      <w:r>
        <w:t>Data-centric audit methods, total-population screening, and real-time tracking play a vital role in protecting organizations from fraud, while blockchain and robotic process automation are beginning to extend these benefits into the integrity of audit evidence and the efficiency of routine work. This success, however, depends greatly on sound data governance, robust cybersecurity, adequate ethical oversight, and appropriate technological infrastructure; where these foundations are absent, the anticipated benefits of adoption are harder to sustain.</w:t>
      </w:r>
    </w:p>
    <w:p w14:paraId="3543ADF7" w14:textId="77777777" w:rsidR="00C85475" w:rsidRDefault="00000000" w:rsidP="000605D5">
      <w:pPr>
        <w:spacing w:after="90" w:line="360" w:lineRule="auto"/>
        <w:jc w:val="both"/>
      </w:pPr>
      <w:r>
        <w:t>Taken together, these technologies represent genuine turning points for traditional auditing and internal control methods rather than incremental improvements to existing practice, giving organizations the ability to manage risk more effectively through earlier detection and to demonstrate diligence on behalf of stakeholders in an increasingly digital economy. As the profession continues to evolve, sustained attention to the human, ethical, and regulatory dimensions of this transformation will remain just as important as continued investment in the underlying technology itself.</w:t>
      </w:r>
    </w:p>
    <w:p w14:paraId="0F5001E3" w14:textId="77777777" w:rsidR="000605D5" w:rsidRDefault="000605D5">
      <w:pPr>
        <w:rPr>
          <w:b/>
          <w:bCs/>
        </w:rPr>
      </w:pPr>
      <w:r>
        <w:rPr>
          <w:b/>
          <w:bCs/>
        </w:rPr>
        <w:br w:type="page"/>
      </w:r>
    </w:p>
    <w:p w14:paraId="62D3734E" w14:textId="77777777" w:rsidR="00F42BE4" w:rsidRDefault="00F42BE4" w:rsidP="00F42BE4">
      <w:pPr>
        <w:rPr>
          <w:b/>
        </w:rPr>
      </w:pPr>
      <w:r w:rsidRPr="000839CE">
        <w:rPr>
          <w:b/>
        </w:rPr>
        <w:lastRenderedPageBreak/>
        <w:t>Declaration of AI Use</w:t>
      </w:r>
    </w:p>
    <w:p w14:paraId="64FB6E53" w14:textId="77777777" w:rsidR="00F42BE4" w:rsidRDefault="00F42BE4" w:rsidP="00F42BE4">
      <w:pPr>
        <w:rPr>
          <w:b/>
        </w:rPr>
      </w:pPr>
    </w:p>
    <w:p w14:paraId="1CC441B8" w14:textId="77777777" w:rsidR="00F42BE4" w:rsidRDefault="00F42BE4" w:rsidP="00F42BE4">
      <w:pPr>
        <w:rPr>
          <w:b/>
        </w:rPr>
      </w:pPr>
    </w:p>
    <w:p w14:paraId="3019E1F9" w14:textId="77777777" w:rsidR="00F42BE4" w:rsidRDefault="00F42BE4" w:rsidP="00F42BE4">
      <w:pPr>
        <w:rPr>
          <w:b/>
        </w:rPr>
      </w:pPr>
    </w:p>
    <w:p w14:paraId="6BFED4C9" w14:textId="77777777" w:rsidR="00F42BE4" w:rsidRPr="002D08AC" w:rsidRDefault="00F42BE4" w:rsidP="00F42BE4">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BA4AC7" w14:textId="77777777" w:rsidR="00F42BE4" w:rsidRDefault="00F42BE4">
      <w:pPr>
        <w:rPr>
          <w:b/>
          <w:bCs/>
        </w:rPr>
      </w:pPr>
    </w:p>
    <w:p w14:paraId="0075B826" w14:textId="0337D0C0" w:rsidR="00C85475" w:rsidRDefault="00000000">
      <w:pPr>
        <w:spacing w:before="180" w:after="90" w:line="360" w:lineRule="auto"/>
      </w:pPr>
      <w:r>
        <w:rPr>
          <w:b/>
          <w:bCs/>
        </w:rPr>
        <w:t>REFERENCES</w:t>
      </w:r>
    </w:p>
    <w:p w14:paraId="3F262DFF" w14:textId="77777777" w:rsidR="00C85475" w:rsidRDefault="00000000">
      <w:pPr>
        <w:spacing w:after="60" w:line="300" w:lineRule="auto"/>
        <w:ind w:left="720" w:hanging="720"/>
        <w:jc w:val="both"/>
      </w:pPr>
      <w:r>
        <w:t>1. Addanki, S. (2024). Dynamics of corporate entrepreneurship in technology companies: A study of strategic practices and governing frameworks shaping entrepreneurial ecosystems (Doctoral dissertation). Massachusetts Institute of Technology.</w:t>
      </w:r>
    </w:p>
    <w:p w14:paraId="36BF5F36" w14:textId="77777777" w:rsidR="00C85475" w:rsidRDefault="00000000">
      <w:pPr>
        <w:spacing w:after="60" w:line="300" w:lineRule="auto"/>
        <w:ind w:left="720" w:hanging="720"/>
        <w:jc w:val="both"/>
      </w:pPr>
      <w:r>
        <w:t>2. Adekunle, B. I., Chukwuma-Eke, E. C., Balogun, E. D., &amp; Ogunsola, K. O. (2023). Developing a digital operations dashboard for real-time financial compliance monitoring in multinational corporations. International Journal of Scientific Research in Computer Science, Engineering and Information Technology, 9(3), 728-746.</w:t>
      </w:r>
    </w:p>
    <w:p w14:paraId="66B47C2C" w14:textId="77777777" w:rsidR="00C85475" w:rsidRDefault="00000000">
      <w:pPr>
        <w:spacing w:after="60" w:line="300" w:lineRule="auto"/>
        <w:ind w:left="720" w:hanging="720"/>
        <w:jc w:val="both"/>
      </w:pPr>
      <w:r>
        <w:t>3. Akinsola, O. K. (2025). Addressing the legal challenges of corporate fraud and financial misreporting: Effective governance measures and regulatory oversight.</w:t>
      </w:r>
    </w:p>
    <w:p w14:paraId="350C90DB" w14:textId="77777777" w:rsidR="00C85475" w:rsidRDefault="00000000">
      <w:pPr>
        <w:spacing w:after="60" w:line="300" w:lineRule="auto"/>
        <w:ind w:left="720" w:hanging="720"/>
        <w:jc w:val="both"/>
      </w:pPr>
      <w:r>
        <w:t>4. Akinyemi, A. M., &amp; Sims, S. (2025). AI-enhanced predictive analytics for identifying and mitigating critical cybersecurity vulnerabilities. World Journal of Advanced Research and Reviews, 26(2), 1585-1606.</w:t>
      </w:r>
    </w:p>
    <w:p w14:paraId="3E1DF87A" w14:textId="77777777" w:rsidR="00C85475" w:rsidRDefault="00000000">
      <w:pPr>
        <w:spacing w:after="60" w:line="300" w:lineRule="auto"/>
        <w:ind w:left="720" w:hanging="720"/>
        <w:jc w:val="both"/>
      </w:pPr>
      <w:r>
        <w:t>5. Al Sany, S. A., &amp; Uddin, H. M. (2023). Machine learning-based fraud detection and conventional audit approaches in government deposit processing. American Journal of Interdisciplinary Studies, 4(3), 250-286.</w:t>
      </w:r>
    </w:p>
    <w:p w14:paraId="1ED22EC6" w14:textId="77777777" w:rsidR="00C85475" w:rsidRDefault="00000000">
      <w:pPr>
        <w:spacing w:after="60" w:line="300" w:lineRule="auto"/>
        <w:ind w:left="720" w:hanging="720"/>
        <w:jc w:val="both"/>
      </w:pPr>
      <w:r>
        <w:t>6. Almalki, M., Carroll, F., &amp; Nawaf, L. A. (2023). Conceptual model for enhancing cybersecurity awareness: Understanding SME readiness for AI-enabled dynamic cyber risk assessment. Available at SSRN 6462617.</w:t>
      </w:r>
    </w:p>
    <w:p w14:paraId="00591C3A" w14:textId="77777777" w:rsidR="00C85475" w:rsidRDefault="00000000">
      <w:pPr>
        <w:spacing w:after="60" w:line="300" w:lineRule="auto"/>
        <w:ind w:left="720" w:hanging="720"/>
        <w:jc w:val="both"/>
      </w:pPr>
      <w:r>
        <w:t xml:space="preserve">7. </w:t>
      </w:r>
      <w:proofErr w:type="spellStart"/>
      <w:r>
        <w:t>Atadoga</w:t>
      </w:r>
      <w:proofErr w:type="spellEnd"/>
      <w:r>
        <w:t xml:space="preserve">, A., </w:t>
      </w:r>
      <w:proofErr w:type="spellStart"/>
      <w:r>
        <w:t>Asuzu</w:t>
      </w:r>
      <w:proofErr w:type="spellEnd"/>
      <w:r>
        <w:t>, O. F., Ayinla, B. S., Ndubuisi, N. L., Ike, C. U., &amp; Adeleye, R. A. (2024). Blockchain technology in modern accounting: A comprehensive review and its implementation challenges. World Journal of Advanced Research and Reviews, 21(2), 218-234.</w:t>
      </w:r>
    </w:p>
    <w:p w14:paraId="759C9CAE" w14:textId="77777777" w:rsidR="00C85475" w:rsidRDefault="00000000">
      <w:pPr>
        <w:spacing w:after="60" w:line="300" w:lineRule="auto"/>
        <w:ind w:left="720" w:hanging="720"/>
        <w:jc w:val="both"/>
      </w:pPr>
      <w:r>
        <w:t xml:space="preserve">8. Bukhari, T. T., Oladimeji, O., Etim, E. D., &amp; Ajayi, J. O. (2021). Creating value-driven risk programs through data-centric GRC strategies. </w:t>
      </w:r>
      <w:proofErr w:type="spellStart"/>
      <w:r>
        <w:t>Shodhshauryam</w:t>
      </w:r>
      <w:proofErr w:type="spellEnd"/>
      <w:r>
        <w:t>, International Scientific Refereed Research Journal, 4(4), 126-151.</w:t>
      </w:r>
    </w:p>
    <w:p w14:paraId="1433C796" w14:textId="77777777" w:rsidR="00C85475" w:rsidRDefault="00000000">
      <w:pPr>
        <w:spacing w:after="60" w:line="300" w:lineRule="auto"/>
        <w:ind w:left="720" w:hanging="720"/>
        <w:jc w:val="both"/>
      </w:pPr>
      <w:r>
        <w:t>9. Celestin, M., Vasuki, M., &amp; Kumar, A. D. (2024). The untold audit truth. DK International Research Foundation.</w:t>
      </w:r>
    </w:p>
    <w:p w14:paraId="217C7779" w14:textId="77777777" w:rsidR="00C85475" w:rsidRDefault="00000000">
      <w:pPr>
        <w:spacing w:after="60" w:line="300" w:lineRule="auto"/>
        <w:ind w:left="720" w:hanging="720"/>
        <w:jc w:val="both"/>
      </w:pPr>
      <w:r>
        <w:lastRenderedPageBreak/>
        <w:t>10. Del Caprio, L. (2025). Artificial intelligence in auditing: Transforming risk assessment and fraud detection.</w:t>
      </w:r>
    </w:p>
    <w:p w14:paraId="3F00165A" w14:textId="77777777" w:rsidR="00C85475" w:rsidRDefault="00000000">
      <w:pPr>
        <w:spacing w:after="60" w:line="300" w:lineRule="auto"/>
        <w:ind w:left="720" w:hanging="720"/>
        <w:jc w:val="both"/>
      </w:pPr>
      <w:r>
        <w:t>11. Dut, M. A. (2016). The development of internal controls to detect and prevent financial statement fraud. Northcentral University.</w:t>
      </w:r>
    </w:p>
    <w:p w14:paraId="016659C9" w14:textId="77777777" w:rsidR="00C85475" w:rsidRDefault="00000000">
      <w:pPr>
        <w:spacing w:after="60" w:line="300" w:lineRule="auto"/>
        <w:ind w:left="720" w:hanging="720"/>
        <w:jc w:val="both"/>
      </w:pPr>
      <w:r>
        <w:t xml:space="preserve">12. </w:t>
      </w:r>
      <w:proofErr w:type="spellStart"/>
      <w:r>
        <w:t>Elumilade</w:t>
      </w:r>
      <w:proofErr w:type="spellEnd"/>
      <w:r>
        <w:t xml:space="preserve">, O. O., </w:t>
      </w:r>
      <w:proofErr w:type="spellStart"/>
      <w:r>
        <w:t>Ogundeji</w:t>
      </w:r>
      <w:proofErr w:type="spellEnd"/>
      <w:r>
        <w:t xml:space="preserve">, I. A., </w:t>
      </w:r>
      <w:proofErr w:type="spellStart"/>
      <w:r>
        <w:t>Ozoemenam</w:t>
      </w:r>
      <w:proofErr w:type="spellEnd"/>
      <w:r>
        <w:t xml:space="preserve">, G. O. D. W. I. N., </w:t>
      </w:r>
      <w:proofErr w:type="spellStart"/>
      <w:r>
        <w:t>Omokhoa</w:t>
      </w:r>
      <w:proofErr w:type="spellEnd"/>
      <w:r>
        <w:t xml:space="preserve">, H. E., &amp; </w:t>
      </w:r>
      <w:proofErr w:type="spellStart"/>
      <w:r>
        <w:t>Omowole</w:t>
      </w:r>
      <w:proofErr w:type="spellEnd"/>
      <w:r>
        <w:t>, B. M. (2024). Advancing audit efficiency through statistical sampling and compliance best practices in financial reporting. IRE Journals, 7(9), 434-437.</w:t>
      </w:r>
    </w:p>
    <w:p w14:paraId="4E8F1463" w14:textId="77777777" w:rsidR="00C85475" w:rsidRDefault="00000000">
      <w:pPr>
        <w:spacing w:after="60" w:line="300" w:lineRule="auto"/>
        <w:ind w:left="720" w:hanging="720"/>
        <w:jc w:val="both"/>
      </w:pPr>
      <w:r>
        <w:t xml:space="preserve">13. Eulerich, M., &amp; </w:t>
      </w:r>
      <w:proofErr w:type="spellStart"/>
      <w:r>
        <w:t>Bonrath</w:t>
      </w:r>
      <w:proofErr w:type="spellEnd"/>
      <w:r>
        <w:t>, A. (2025). Technology and internal auditing: An overview of performance effects. Available at SSRN 5255858.</w:t>
      </w:r>
    </w:p>
    <w:p w14:paraId="620E05C9" w14:textId="77777777" w:rsidR="00C85475" w:rsidRDefault="00000000">
      <w:pPr>
        <w:spacing w:after="60" w:line="300" w:lineRule="auto"/>
        <w:ind w:left="720" w:hanging="720"/>
        <w:jc w:val="both"/>
      </w:pPr>
      <w:r>
        <w:t xml:space="preserve">14. </w:t>
      </w:r>
      <w:proofErr w:type="spellStart"/>
      <w:r>
        <w:t>Fotoh</w:t>
      </w:r>
      <w:proofErr w:type="spellEnd"/>
      <w:r>
        <w:t xml:space="preserve">, L. E., &amp; </w:t>
      </w:r>
      <w:proofErr w:type="spellStart"/>
      <w:r>
        <w:t>Lorentzon</w:t>
      </w:r>
      <w:proofErr w:type="spellEnd"/>
      <w:r>
        <w:t>, J. I. (2023). Audit digitalization and its consequences on the audit expectation gap: A critical perspective. Accounting Horizons, 37(1), 43-69.</w:t>
      </w:r>
    </w:p>
    <w:p w14:paraId="4F00E3EF" w14:textId="77777777" w:rsidR="00C85475" w:rsidRDefault="00000000">
      <w:pPr>
        <w:spacing w:after="60" w:line="300" w:lineRule="auto"/>
        <w:ind w:left="720" w:hanging="720"/>
        <w:jc w:val="both"/>
      </w:pPr>
      <w:r>
        <w:t xml:space="preserve">15. Gargani, G. (2023). Harnessing the power of data analytics to drive business value: Implementation for Ferrero International SA of a D&amp;A and continuous monitoring model to prevent financial fraud (Doctoral dissertation). </w:t>
      </w:r>
      <w:proofErr w:type="spellStart"/>
      <w:r>
        <w:t>Politecnico</w:t>
      </w:r>
      <w:proofErr w:type="spellEnd"/>
      <w:r>
        <w:t xml:space="preserve"> di Torino.</w:t>
      </w:r>
    </w:p>
    <w:p w14:paraId="70352196" w14:textId="77777777" w:rsidR="00C85475" w:rsidRDefault="00000000">
      <w:pPr>
        <w:spacing w:after="60" w:line="300" w:lineRule="auto"/>
        <w:ind w:left="720" w:hanging="720"/>
        <w:jc w:val="both"/>
      </w:pPr>
      <w:r>
        <w:t xml:space="preserve">16. Georgiadou, A., Mouzakitis, S., </w:t>
      </w:r>
      <w:proofErr w:type="spellStart"/>
      <w:r>
        <w:t>Bounas</w:t>
      </w:r>
      <w:proofErr w:type="spellEnd"/>
      <w:r>
        <w:t xml:space="preserve">, K., &amp; </w:t>
      </w:r>
      <w:proofErr w:type="spellStart"/>
      <w:r>
        <w:t>Askounis</w:t>
      </w:r>
      <w:proofErr w:type="spellEnd"/>
      <w:r>
        <w:t>, D. (2022). A cyber-security culture framework for assessing organization readiness. Journal of Computer Information Systems, 62(3), 452-462.</w:t>
      </w:r>
    </w:p>
    <w:p w14:paraId="4156688F" w14:textId="77777777" w:rsidR="00C85475" w:rsidRDefault="00000000">
      <w:pPr>
        <w:spacing w:after="60" w:line="300" w:lineRule="auto"/>
        <w:ind w:left="720" w:hanging="720"/>
        <w:jc w:val="both"/>
      </w:pPr>
      <w:r>
        <w:t xml:space="preserve">17. Ghaleb, H. A. S. B., </w:t>
      </w:r>
      <w:proofErr w:type="spellStart"/>
      <w:r>
        <w:t>Kamayanti</w:t>
      </w:r>
      <w:proofErr w:type="spellEnd"/>
      <w:r>
        <w:t xml:space="preserve">, A., &amp; Agustina, L. (2025). The role of data analytics in enhancing risk assessment procedures in audits: (Case study of Guangzhou </w:t>
      </w:r>
      <w:proofErr w:type="spellStart"/>
      <w:r>
        <w:t>Yican</w:t>
      </w:r>
      <w:proofErr w:type="spellEnd"/>
      <w:r>
        <w:t xml:space="preserve"> Trading Co. Ltd). </w:t>
      </w:r>
      <w:proofErr w:type="spellStart"/>
      <w:r>
        <w:t>Jurnal</w:t>
      </w:r>
      <w:proofErr w:type="spellEnd"/>
      <w:r>
        <w:t xml:space="preserve"> </w:t>
      </w:r>
      <w:proofErr w:type="spellStart"/>
      <w:r>
        <w:t>Ilmiah</w:t>
      </w:r>
      <w:proofErr w:type="spellEnd"/>
      <w:r>
        <w:t xml:space="preserve"> Ekonomi Dan Manajemen, 3(9), 274-288.</w:t>
      </w:r>
    </w:p>
    <w:p w14:paraId="2AF61389" w14:textId="77777777" w:rsidR="00C85475" w:rsidRDefault="00000000">
      <w:pPr>
        <w:spacing w:after="60" w:line="300" w:lineRule="auto"/>
        <w:ind w:left="720" w:hanging="720"/>
        <w:jc w:val="both"/>
      </w:pPr>
      <w:r>
        <w:t>18. Ghozi, H. S. A. (2024). Artificial intelligence in internal auditing: Enhancing decision-making and audit quality in the Saudi accounting sector. Decision Making: Applications in Management and Engineering, 7(2), 678-694.</w:t>
      </w:r>
    </w:p>
    <w:p w14:paraId="3D584397" w14:textId="77777777" w:rsidR="00C85475" w:rsidRDefault="00000000">
      <w:pPr>
        <w:spacing w:after="60" w:line="300" w:lineRule="auto"/>
        <w:ind w:left="720" w:hanging="720"/>
        <w:jc w:val="both"/>
      </w:pPr>
      <w:r>
        <w:t>19. Han, H., Shiwakoti, R. K., Jarvis, R., Mordi, C., &amp; Botchie, D. (2023). Accounting and auditing with blockchain technology and artificial intelligence: A literature review. International Journal of Accounting Information Systems, 48, 100598.</w:t>
      </w:r>
    </w:p>
    <w:p w14:paraId="7E25C301" w14:textId="77777777" w:rsidR="00C85475" w:rsidRDefault="00000000">
      <w:pPr>
        <w:spacing w:after="60" w:line="300" w:lineRule="auto"/>
        <w:ind w:left="720" w:hanging="720"/>
        <w:jc w:val="both"/>
      </w:pPr>
      <w:r>
        <w:t>20. Hasan, A. R. (2022). Artificial intelligence (AI) in accounting &amp; auditing: A literature review. Open Journal of Business and Management, 10, 440-465.</w:t>
      </w:r>
    </w:p>
    <w:p w14:paraId="09B704B0" w14:textId="77777777" w:rsidR="00C85475" w:rsidRDefault="00000000">
      <w:pPr>
        <w:spacing w:after="60" w:line="300" w:lineRule="auto"/>
        <w:ind w:left="720" w:hanging="720"/>
        <w:jc w:val="both"/>
      </w:pPr>
      <w:r>
        <w:t>21. Hocine, K., &amp; Soumia, M. (2026). Artificial intelligence in accounting and auditing: A paradigm shift toward smart data and continuous auditing. The Sankalpa: International Journal of Management Decisions, 12(1), 1146-1160.</w:t>
      </w:r>
    </w:p>
    <w:p w14:paraId="4D3B8936" w14:textId="77777777" w:rsidR="00C85475" w:rsidRDefault="00000000">
      <w:pPr>
        <w:spacing w:after="60" w:line="300" w:lineRule="auto"/>
        <w:ind w:left="720" w:hanging="720"/>
        <w:jc w:val="both"/>
      </w:pPr>
      <w:r>
        <w:t xml:space="preserve">22. Ikemefuna, C. D., </w:t>
      </w:r>
      <w:proofErr w:type="spellStart"/>
      <w:r>
        <w:t>Okusi</w:t>
      </w:r>
      <w:proofErr w:type="spellEnd"/>
      <w:r>
        <w:t xml:space="preserve">, O., </w:t>
      </w:r>
      <w:proofErr w:type="spellStart"/>
      <w:r>
        <w:t>Iwuh</w:t>
      </w:r>
      <w:proofErr w:type="spellEnd"/>
      <w:r>
        <w:t>, A. C., &amp; Yusuf, S. (2024). Adaptive fraud detection systems: Using ML to identify and respond to evolving financial threats. International Research Journal of Modernization in Engineering, 6, 2077-2092.</w:t>
      </w:r>
    </w:p>
    <w:p w14:paraId="000BBC14" w14:textId="77777777" w:rsidR="00C85475" w:rsidRDefault="00000000">
      <w:pPr>
        <w:spacing w:after="60" w:line="300" w:lineRule="auto"/>
        <w:ind w:left="720" w:hanging="720"/>
        <w:jc w:val="both"/>
      </w:pPr>
      <w:r>
        <w:lastRenderedPageBreak/>
        <w:t xml:space="preserve">23. Ilori, O., Nwosu, N. T., &amp; </w:t>
      </w:r>
      <w:proofErr w:type="spellStart"/>
      <w:r>
        <w:t>Naiho</w:t>
      </w:r>
      <w:proofErr w:type="spellEnd"/>
      <w:r>
        <w:t>, H. N. N. (2024). Advanced data analytics in internal audits: A conceptual framework for comprehensive risk assessment and fraud detection. Finance &amp; Accounting Research Journal, 6(6), 931-952.</w:t>
      </w:r>
    </w:p>
    <w:p w14:paraId="5D3B0E7A" w14:textId="77777777" w:rsidR="00C85475" w:rsidRDefault="00000000">
      <w:pPr>
        <w:spacing w:after="60" w:line="300" w:lineRule="auto"/>
        <w:ind w:left="720" w:hanging="720"/>
        <w:jc w:val="both"/>
      </w:pPr>
      <w:r>
        <w:t xml:space="preserve">24. Islam, T., Islam, S. M., Sarkar, A., </w:t>
      </w:r>
      <w:proofErr w:type="spellStart"/>
      <w:r>
        <w:t>Obaidur</w:t>
      </w:r>
      <w:proofErr w:type="spellEnd"/>
      <w:r>
        <w:t>, A., Khan, R., Paul, R., &amp; Bari, M. S. (2024). Artificial intelligence in fraud detection and financial risk mitigation: Future directions and business applications. International Journal for Multidisciplinary Research, 6(5), 1-23.</w:t>
      </w:r>
    </w:p>
    <w:p w14:paraId="3DA7358A" w14:textId="77777777" w:rsidR="00C85475" w:rsidRDefault="00000000">
      <w:pPr>
        <w:spacing w:after="60" w:line="300" w:lineRule="auto"/>
        <w:ind w:left="720" w:hanging="720"/>
        <w:jc w:val="both"/>
      </w:pPr>
      <w:r>
        <w:t>25. Ismail, M. A. A. (2025). Accounting practices in the era of business intelligence: A prescriptive analysis. Alexandria Journal of Administrative Sciences, 62(5), 289-323.</w:t>
      </w:r>
    </w:p>
    <w:p w14:paraId="52BDC0BB" w14:textId="77777777" w:rsidR="00C85475" w:rsidRDefault="00000000">
      <w:pPr>
        <w:spacing w:after="60" w:line="300" w:lineRule="auto"/>
        <w:ind w:left="720" w:hanging="720"/>
        <w:jc w:val="both"/>
      </w:pPr>
      <w:r>
        <w:t>26. Jaradat, Z., Al-</w:t>
      </w:r>
      <w:proofErr w:type="spellStart"/>
      <w:r>
        <w:t>Hawamleh</w:t>
      </w:r>
      <w:proofErr w:type="spellEnd"/>
      <w:r>
        <w:t>, A. M., Al Shbail, M., &amp; Hamdan, A. (2025). Innovative practices: Assessing the impact of robotic process automation adoption on internal audit efficiency in KSA. Journal of Science and Technology Policy Management. Advance online publication.</w:t>
      </w:r>
    </w:p>
    <w:p w14:paraId="5497985B" w14:textId="77777777" w:rsidR="00C85475" w:rsidRDefault="00000000">
      <w:pPr>
        <w:spacing w:after="60" w:line="300" w:lineRule="auto"/>
        <w:ind w:left="720" w:hanging="720"/>
        <w:jc w:val="both"/>
      </w:pPr>
      <w:r>
        <w:t>27. Joshi, H. (2025). Principles and practices for implementing ethical AI in healthcare. In Convergence of Internet of Medical Things (IoMT) and generative AI (pp. 1-30). IGI Global Scientific Publishing.</w:t>
      </w:r>
    </w:p>
    <w:p w14:paraId="56BCAD67" w14:textId="77777777" w:rsidR="00C85475" w:rsidRDefault="00000000">
      <w:pPr>
        <w:spacing w:after="60" w:line="300" w:lineRule="auto"/>
        <w:ind w:left="720" w:hanging="720"/>
        <w:jc w:val="both"/>
      </w:pPr>
      <w:r>
        <w:t>28. Leke, C. A. (2025). The development of artificial intelligence and machine learning: Applications in financial services. In Artificial intelligence in accounting, auditing and finance: A guide for implementation and use (pp. 9-29). Springer Nature Switzerland.</w:t>
      </w:r>
    </w:p>
    <w:p w14:paraId="1F553A29" w14:textId="77777777" w:rsidR="00C85475" w:rsidRDefault="00000000">
      <w:pPr>
        <w:spacing w:after="60" w:line="300" w:lineRule="auto"/>
        <w:ind w:left="720" w:hanging="720"/>
        <w:jc w:val="both"/>
      </w:pPr>
      <w:r>
        <w:t xml:space="preserve">29. </w:t>
      </w:r>
      <w:proofErr w:type="spellStart"/>
      <w:r>
        <w:t>Leocádio</w:t>
      </w:r>
      <w:proofErr w:type="spellEnd"/>
      <w:r>
        <w:t>, D. J. S. (2025). Artificial intelligence in auditing practices.</w:t>
      </w:r>
    </w:p>
    <w:p w14:paraId="23A50665" w14:textId="77777777" w:rsidR="00C85475" w:rsidRDefault="00000000">
      <w:pPr>
        <w:spacing w:after="60" w:line="300" w:lineRule="auto"/>
        <w:ind w:left="720" w:hanging="720"/>
        <w:jc w:val="both"/>
      </w:pPr>
      <w:r>
        <w:t>30. Li, J., Maiti, A., &amp; Fei, J. (2023). Features and scope of regulatory technologies: Challenges and opportunities with industrial internet of things. Future Internet, 15(8), 256.</w:t>
      </w:r>
    </w:p>
    <w:p w14:paraId="0CF31FD2" w14:textId="77777777" w:rsidR="00C85475" w:rsidRDefault="00000000">
      <w:pPr>
        <w:spacing w:after="60" w:line="300" w:lineRule="auto"/>
        <w:ind w:left="720" w:hanging="720"/>
        <w:jc w:val="both"/>
      </w:pPr>
      <w:r>
        <w:t xml:space="preserve">31. Maffei, M., Casciello, R., &amp; Meucci, F. (2021). Blockchain technology: </w:t>
      </w:r>
      <w:proofErr w:type="spellStart"/>
      <w:r>
        <w:t>Uninvestigated</w:t>
      </w:r>
      <w:proofErr w:type="spellEnd"/>
      <w:r>
        <w:t xml:space="preserve"> issues emerging from an integrated view within accounting and auditing practices. Journal of Organizational Change Management, 34(2), 462-476.</w:t>
      </w:r>
    </w:p>
    <w:p w14:paraId="66186792" w14:textId="77777777" w:rsidR="00C85475" w:rsidRDefault="00000000">
      <w:pPr>
        <w:spacing w:after="60" w:line="300" w:lineRule="auto"/>
        <w:ind w:left="720" w:hanging="720"/>
        <w:jc w:val="both"/>
      </w:pPr>
      <w:r>
        <w:t>32. Manetti, I. (2023). Enhancing financial audits through deep learning: Addressing key challenges and improving efficiency.</w:t>
      </w:r>
    </w:p>
    <w:p w14:paraId="514A334A" w14:textId="77777777" w:rsidR="00C85475" w:rsidRDefault="00000000">
      <w:pPr>
        <w:spacing w:after="60" w:line="300" w:lineRule="auto"/>
        <w:ind w:left="720" w:hanging="720"/>
        <w:jc w:val="both"/>
      </w:pPr>
      <w:r>
        <w:t>33. Moffitt, K. C. (2018). Robotic process automation for auditing. Journal of Emerging Technologies in Accounting, 15(1), 1-10.</w:t>
      </w:r>
    </w:p>
    <w:p w14:paraId="269E8343" w14:textId="77777777" w:rsidR="00C85475" w:rsidRDefault="00000000">
      <w:pPr>
        <w:spacing w:after="60" w:line="300" w:lineRule="auto"/>
        <w:ind w:left="720" w:hanging="720"/>
        <w:jc w:val="both"/>
      </w:pPr>
      <w:r>
        <w:t xml:space="preserve">34. </w:t>
      </w:r>
      <w:proofErr w:type="spellStart"/>
      <w:r>
        <w:t>Mökander</w:t>
      </w:r>
      <w:proofErr w:type="spellEnd"/>
      <w:r>
        <w:t xml:space="preserve">, J., &amp; </w:t>
      </w:r>
      <w:proofErr w:type="spellStart"/>
      <w:r>
        <w:t>Floridi</w:t>
      </w:r>
      <w:proofErr w:type="spellEnd"/>
      <w:r>
        <w:t>, L. (2022). Operationalising AI governance through ethics-based auditing: An industry case study. AI and Ethics, 1-18.</w:t>
      </w:r>
    </w:p>
    <w:p w14:paraId="2A1E71F7" w14:textId="77777777" w:rsidR="00C85475" w:rsidRDefault="00000000">
      <w:pPr>
        <w:spacing w:after="60" w:line="300" w:lineRule="auto"/>
        <w:ind w:left="720" w:hanging="720"/>
        <w:jc w:val="both"/>
      </w:pPr>
      <w:r>
        <w:t xml:space="preserve">35. </w:t>
      </w:r>
      <w:proofErr w:type="spellStart"/>
      <w:r>
        <w:t>Mökander</w:t>
      </w:r>
      <w:proofErr w:type="spellEnd"/>
      <w:r>
        <w:t xml:space="preserve">, J., Morley, J., Taddeo, M., &amp; </w:t>
      </w:r>
      <w:proofErr w:type="spellStart"/>
      <w:r>
        <w:t>Floridi</w:t>
      </w:r>
      <w:proofErr w:type="spellEnd"/>
      <w:r>
        <w:t>, L. (2021). Ethics-based auditing of automated decision-making systems: Nature, scope, and limitations. Science and Engineering Ethics, 27(4), 1-30.</w:t>
      </w:r>
    </w:p>
    <w:p w14:paraId="6D06D54A" w14:textId="77777777" w:rsidR="00C85475" w:rsidRDefault="00000000">
      <w:pPr>
        <w:spacing w:after="60" w:line="300" w:lineRule="auto"/>
        <w:ind w:left="720" w:hanging="720"/>
        <w:jc w:val="both"/>
      </w:pPr>
      <w:r>
        <w:lastRenderedPageBreak/>
        <w:t xml:space="preserve">36. Nweze, M., </w:t>
      </w:r>
      <w:proofErr w:type="spellStart"/>
      <w:r>
        <w:t>Avickson</w:t>
      </w:r>
      <w:proofErr w:type="spellEnd"/>
      <w:r>
        <w:t>, E. K., &amp; Ekechukwu, G. (2024). The role of AI and machine learning in fraud detection: Enhancing risk management in corporate finance. International Journal of Research Publication and Reviews, 5(10), 2812-2830.</w:t>
      </w:r>
    </w:p>
    <w:p w14:paraId="3A315971" w14:textId="77777777" w:rsidR="00C85475" w:rsidRDefault="00000000">
      <w:pPr>
        <w:spacing w:after="60" w:line="300" w:lineRule="auto"/>
        <w:ind w:left="720" w:hanging="720"/>
        <w:jc w:val="both"/>
      </w:pPr>
      <w:r>
        <w:t xml:space="preserve">37. </w:t>
      </w:r>
      <w:proofErr w:type="spellStart"/>
      <w:r>
        <w:t>Ogedengbe</w:t>
      </w:r>
      <w:proofErr w:type="spellEnd"/>
      <w:r>
        <w:t xml:space="preserve">, A. O., Friday, S. C., Ameyaw, M. N., </w:t>
      </w:r>
      <w:proofErr w:type="spellStart"/>
      <w:r>
        <w:t>Jejeniwa</w:t>
      </w:r>
      <w:proofErr w:type="spellEnd"/>
      <w:r>
        <w:t>, T. O., &amp; Olawale, H. O. (2023). A framework for automating financial forecasting and budgeting in public sector organizations using cloud accounting tools. International Scientific Refereed Research Journal, 6(2), 196-223.</w:t>
      </w:r>
    </w:p>
    <w:p w14:paraId="12410AB6" w14:textId="77777777" w:rsidR="00C85475" w:rsidRDefault="00000000">
      <w:pPr>
        <w:spacing w:after="60" w:line="300" w:lineRule="auto"/>
        <w:ind w:left="720" w:hanging="720"/>
        <w:jc w:val="both"/>
      </w:pPr>
      <w:r>
        <w:t xml:space="preserve">38. Ogunsola, K. O., Balogun, E. D., &amp; </w:t>
      </w:r>
      <w:proofErr w:type="spellStart"/>
      <w:r>
        <w:t>Ogunmokun</w:t>
      </w:r>
      <w:proofErr w:type="spellEnd"/>
      <w:r>
        <w:t>, A. S. (2021). Enhancing financial integrity through an advanced internal audit risk assessment and governance model. International Journal of Multidisciplinary Research and Growth Evaluation, 2(1), 781-790.</w:t>
      </w:r>
    </w:p>
    <w:p w14:paraId="6444A69B" w14:textId="77777777" w:rsidR="00C85475" w:rsidRDefault="00000000">
      <w:pPr>
        <w:spacing w:after="60" w:line="300" w:lineRule="auto"/>
        <w:ind w:left="720" w:hanging="720"/>
        <w:jc w:val="both"/>
      </w:pPr>
      <w:r>
        <w:t xml:space="preserve">39. </w:t>
      </w:r>
      <w:proofErr w:type="spellStart"/>
      <w:r>
        <w:t>Ojika</w:t>
      </w:r>
      <w:proofErr w:type="spellEnd"/>
      <w:r>
        <w:t xml:space="preserve">, F. U., </w:t>
      </w:r>
      <w:proofErr w:type="spellStart"/>
      <w:r>
        <w:t>Owobu</w:t>
      </w:r>
      <w:proofErr w:type="spellEnd"/>
      <w:r>
        <w:t xml:space="preserve">, W. O., Abieba, O. A., Esan, O. J., Ubamadu, B. C., &amp; </w:t>
      </w:r>
      <w:proofErr w:type="spellStart"/>
      <w:r>
        <w:t>Daraojimba</w:t>
      </w:r>
      <w:proofErr w:type="spellEnd"/>
      <w:r>
        <w:t>, A. I. (2022). AI-driven models for data governance: Improving accuracy and compliance through automation and machine learning.</w:t>
      </w:r>
    </w:p>
    <w:p w14:paraId="38B874E1" w14:textId="77777777" w:rsidR="00C85475" w:rsidRDefault="00000000">
      <w:pPr>
        <w:spacing w:after="60" w:line="300" w:lineRule="auto"/>
        <w:ind w:left="720" w:hanging="720"/>
        <w:jc w:val="both"/>
      </w:pPr>
      <w:r>
        <w:t>40. Okoli, C., Olawore, S. O., &amp; Hamzah, F. (2025). AI-driven fraud detection: Enhancing predictive analytics for financial forensics and risk mitigation.</w:t>
      </w:r>
    </w:p>
    <w:p w14:paraId="1768BD26" w14:textId="77777777" w:rsidR="00C85475" w:rsidRDefault="00000000">
      <w:pPr>
        <w:spacing w:after="60" w:line="300" w:lineRule="auto"/>
        <w:ind w:left="720" w:hanging="720"/>
        <w:jc w:val="both"/>
      </w:pPr>
      <w:r>
        <w:t xml:space="preserve">41. Olawale, O., Ajayi, F. A., Udeh, C. A., &amp; </w:t>
      </w:r>
      <w:proofErr w:type="spellStart"/>
      <w:r>
        <w:t>Odejide</w:t>
      </w:r>
      <w:proofErr w:type="spellEnd"/>
      <w:r>
        <w:t xml:space="preserve">, O. A. (2024). </w:t>
      </w:r>
      <w:proofErr w:type="spellStart"/>
      <w:r>
        <w:t>RegTech</w:t>
      </w:r>
      <w:proofErr w:type="spellEnd"/>
      <w:r>
        <w:t xml:space="preserve"> innovations streamlining compliance, reducing costs in the financial sector. GSC Advanced Research and Reviews, 19(1), 114-131.</w:t>
      </w:r>
    </w:p>
    <w:p w14:paraId="282D1361" w14:textId="77777777" w:rsidR="00C85475" w:rsidRDefault="00000000">
      <w:pPr>
        <w:spacing w:after="60" w:line="300" w:lineRule="auto"/>
        <w:ind w:left="720" w:hanging="720"/>
        <w:jc w:val="both"/>
      </w:pPr>
      <w:r>
        <w:t xml:space="preserve">42. </w:t>
      </w:r>
      <w:proofErr w:type="spellStart"/>
      <w:r>
        <w:t>Onyenahazi</w:t>
      </w:r>
      <w:proofErr w:type="spellEnd"/>
      <w:r>
        <w:t>, O. B. (2025). Integrating artificial intelligence in financial auditing to enhance accuracy, efficiency, and regulatory compliance outcomes. International Journal of Research Publication and Reviews, 2(7), 23-44.</w:t>
      </w:r>
    </w:p>
    <w:p w14:paraId="644D2908" w14:textId="77777777" w:rsidR="00C85475" w:rsidRDefault="00000000">
      <w:pPr>
        <w:spacing w:after="60" w:line="300" w:lineRule="auto"/>
        <w:ind w:left="720" w:hanging="720"/>
        <w:jc w:val="both"/>
      </w:pPr>
      <w:r>
        <w:t xml:space="preserve">43. </w:t>
      </w:r>
      <w:proofErr w:type="spellStart"/>
      <w:r>
        <w:t>Prakosos</w:t>
      </w:r>
      <w:proofErr w:type="spellEnd"/>
      <w:r>
        <w:t xml:space="preserve">, R. D. Y., </w:t>
      </w:r>
      <w:proofErr w:type="spellStart"/>
      <w:r>
        <w:t>Wakhidah</w:t>
      </w:r>
      <w:proofErr w:type="spellEnd"/>
      <w:r>
        <w:t xml:space="preserve">, E. N., </w:t>
      </w:r>
      <w:proofErr w:type="spellStart"/>
      <w:r>
        <w:t>Sinatria</w:t>
      </w:r>
      <w:proofErr w:type="spellEnd"/>
      <w:r>
        <w:t xml:space="preserve">, R., </w:t>
      </w:r>
      <w:proofErr w:type="spellStart"/>
      <w:r>
        <w:t>Maulida</w:t>
      </w:r>
      <w:proofErr w:type="spellEnd"/>
      <w:r>
        <w:t>, J. D., &amp; Makarim, N. (2025). Product innovation transformation and process efficiency through the strategic role of business information systems in technology startups in the digital era. Technology and Society Perspectives (TACIT), 3(1), 299-305.</w:t>
      </w:r>
    </w:p>
    <w:p w14:paraId="7F2C0BF7" w14:textId="77777777" w:rsidR="00C85475" w:rsidRDefault="00000000">
      <w:pPr>
        <w:spacing w:after="60" w:line="300" w:lineRule="auto"/>
        <w:ind w:left="720" w:hanging="720"/>
        <w:jc w:val="both"/>
      </w:pPr>
      <w:r>
        <w:t>44. Rodríguez Valencia, L., Ochoa Arellano, M. J., Gutiérrez Figueroa, S. A., Mur Nuño, C., Monsalve Piqueras, B., Corrales Paredes, A. D. V., ... Levi Alfaroviz, A. (2025). A systematic review of artificial intelligence applied to compliance: Fraud detection in cryptocurrency transactions. Journal of Risk and Financial Management, 18(11), 612.</w:t>
      </w:r>
    </w:p>
    <w:p w14:paraId="57D410CB" w14:textId="77777777" w:rsidR="00C85475" w:rsidRDefault="00000000">
      <w:pPr>
        <w:spacing w:after="60" w:line="300" w:lineRule="auto"/>
        <w:ind w:left="720" w:hanging="720"/>
        <w:jc w:val="both"/>
      </w:pPr>
      <w:r>
        <w:t>45. Savchenko, M. (2024). The impact of artificial intelligence on risk management in the operational activities of financial institutions.</w:t>
      </w:r>
    </w:p>
    <w:p w14:paraId="7D952491" w14:textId="77777777" w:rsidR="00C85475" w:rsidRDefault="00000000">
      <w:pPr>
        <w:spacing w:after="60" w:line="300" w:lineRule="auto"/>
        <w:ind w:left="720" w:hanging="720"/>
        <w:jc w:val="both"/>
      </w:pPr>
      <w:r>
        <w:t>46. Seabra, B. D. C. (2025). Auditing in the digital age: Shaping the future of professional practice.</w:t>
      </w:r>
    </w:p>
    <w:p w14:paraId="5DA8D34C" w14:textId="77777777" w:rsidR="00C85475" w:rsidRDefault="00000000">
      <w:pPr>
        <w:spacing w:after="60" w:line="300" w:lineRule="auto"/>
        <w:ind w:left="720" w:hanging="720"/>
        <w:jc w:val="both"/>
      </w:pPr>
      <w:r>
        <w:t>47. Senturk, O. (2025). AI-driven and data-intensive auditing: Enhancing sustainability and intelligent assurance.</w:t>
      </w:r>
    </w:p>
    <w:p w14:paraId="30BEF7EE" w14:textId="77777777" w:rsidR="00C85475" w:rsidRDefault="00000000">
      <w:pPr>
        <w:spacing w:after="60" w:line="300" w:lineRule="auto"/>
        <w:ind w:left="720" w:hanging="720"/>
        <w:jc w:val="both"/>
      </w:pPr>
      <w:r>
        <w:lastRenderedPageBreak/>
        <w:t>48. Singh, K., Bojilov, M., &amp; Best, P. (2025). Implementing AI in auditing in organizations. Accounting and Management Information Systems, 24(3), 456-478.</w:t>
      </w:r>
    </w:p>
    <w:p w14:paraId="293A3FD4" w14:textId="77777777" w:rsidR="00C85475" w:rsidRDefault="00000000">
      <w:pPr>
        <w:spacing w:after="60" w:line="300" w:lineRule="auto"/>
        <w:ind w:left="720" w:hanging="720"/>
        <w:jc w:val="both"/>
      </w:pPr>
      <w:r>
        <w:t>49. Suri, V. K. (2022). Functional automation and digital transformation. Dorrance Publishing.</w:t>
      </w:r>
    </w:p>
    <w:p w14:paraId="3AAF5DBD" w14:textId="77777777" w:rsidR="00C85475" w:rsidRDefault="00000000">
      <w:pPr>
        <w:spacing w:after="60" w:line="300" w:lineRule="auto"/>
        <w:ind w:left="720" w:hanging="720"/>
        <w:jc w:val="both"/>
      </w:pPr>
      <w:r>
        <w:t>50. Tian, G. G. (2024). AI and hybrid accountability in accounting: A critical integrative review and research agenda. Available at SSRN 5407198.</w:t>
      </w:r>
    </w:p>
    <w:p w14:paraId="74ABFE90" w14:textId="77777777" w:rsidR="00C85475" w:rsidRDefault="00000000">
      <w:pPr>
        <w:spacing w:after="60" w:line="300" w:lineRule="auto"/>
        <w:ind w:left="720" w:hanging="720"/>
        <w:jc w:val="both"/>
      </w:pPr>
      <w:r>
        <w:t xml:space="preserve">51. Yallop, A. C., </w:t>
      </w:r>
      <w:proofErr w:type="spellStart"/>
      <w:r>
        <w:t>Gică</w:t>
      </w:r>
      <w:proofErr w:type="spellEnd"/>
      <w:r>
        <w:t xml:space="preserve">, O. A., Moisescu, O. I., </w:t>
      </w:r>
      <w:proofErr w:type="spellStart"/>
      <w:r>
        <w:t>Coroș</w:t>
      </w:r>
      <w:proofErr w:type="spellEnd"/>
      <w:r>
        <w:t>, M. M., &amp; Séraphin, H. (2023). The digital traveller: Implications for data ethics and data governance in tourism and hospitality. Journal of Consumer Marketing, 40(2), 155-170.</w:t>
      </w:r>
    </w:p>
    <w:p w14:paraId="0551D187" w14:textId="77777777" w:rsidR="00C85475" w:rsidRDefault="00000000">
      <w:pPr>
        <w:spacing w:after="60" w:line="300" w:lineRule="auto"/>
        <w:ind w:left="720" w:hanging="720"/>
        <w:jc w:val="both"/>
      </w:pPr>
      <w:r>
        <w:t xml:space="preserve">52. </w:t>
      </w:r>
      <w:proofErr w:type="spellStart"/>
      <w:r>
        <w:t>Yamsani</w:t>
      </w:r>
      <w:proofErr w:type="spellEnd"/>
      <w:r>
        <w:t>, N. (2023). Institutionalizing data accountability: Automation patterns for governance, lineage, and compliance in enterprise platforms. Journal of Scientific and Engineering Research, 10(4), 180-197.</w:t>
      </w:r>
    </w:p>
    <w:sectPr w:rsidR="00C8547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D3235" w14:textId="77777777" w:rsidR="00395623" w:rsidRDefault="00395623" w:rsidP="00116B7F">
      <w:r>
        <w:separator/>
      </w:r>
    </w:p>
  </w:endnote>
  <w:endnote w:type="continuationSeparator" w:id="0">
    <w:p w14:paraId="71A45EEB" w14:textId="77777777" w:rsidR="00395623" w:rsidRDefault="00395623" w:rsidP="0011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0841" w14:textId="77777777" w:rsidR="00116B7F" w:rsidRDefault="00116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DA6F" w14:textId="77777777" w:rsidR="00116B7F" w:rsidRDefault="00116B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D217" w14:textId="77777777" w:rsidR="00116B7F" w:rsidRDefault="00116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8C563" w14:textId="77777777" w:rsidR="00395623" w:rsidRDefault="00395623" w:rsidP="00116B7F">
      <w:r>
        <w:separator/>
      </w:r>
    </w:p>
  </w:footnote>
  <w:footnote w:type="continuationSeparator" w:id="0">
    <w:p w14:paraId="6D86C616" w14:textId="77777777" w:rsidR="00395623" w:rsidRDefault="00395623" w:rsidP="00116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0FCD" w14:textId="5019EDB0" w:rsidR="00116B7F" w:rsidRDefault="00116B7F">
    <w:pPr>
      <w:pStyle w:val="Header"/>
    </w:pPr>
    <w:r>
      <w:rPr>
        <w:noProof/>
      </w:rPr>
      <w:pict w14:anchorId="3BA55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64646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A4DA" w14:textId="24BAC3F1" w:rsidR="00116B7F" w:rsidRDefault="00116B7F">
    <w:pPr>
      <w:pStyle w:val="Header"/>
    </w:pPr>
    <w:r>
      <w:rPr>
        <w:noProof/>
      </w:rPr>
      <w:pict w14:anchorId="4B2D5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64647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932F" w14:textId="6EEAFF10" w:rsidR="00116B7F" w:rsidRDefault="00116B7F">
    <w:pPr>
      <w:pStyle w:val="Header"/>
    </w:pPr>
    <w:r>
      <w:rPr>
        <w:noProof/>
      </w:rPr>
      <w:pict w14:anchorId="3892B3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64646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18A"/>
    <w:multiLevelType w:val="hybridMultilevel"/>
    <w:tmpl w:val="5B789C62"/>
    <w:lvl w:ilvl="0" w:tplc="E730AB6E">
      <w:start w:val="1"/>
      <w:numFmt w:val="bullet"/>
      <w:lvlText w:val="●"/>
      <w:lvlJc w:val="left"/>
      <w:pPr>
        <w:ind w:left="720" w:hanging="360"/>
      </w:pPr>
    </w:lvl>
    <w:lvl w:ilvl="1" w:tplc="2916A142">
      <w:start w:val="1"/>
      <w:numFmt w:val="bullet"/>
      <w:lvlText w:val="○"/>
      <w:lvlJc w:val="left"/>
      <w:pPr>
        <w:ind w:left="1440" w:hanging="360"/>
      </w:pPr>
    </w:lvl>
    <w:lvl w:ilvl="2" w:tplc="0B505F44">
      <w:start w:val="1"/>
      <w:numFmt w:val="bullet"/>
      <w:lvlText w:val="■"/>
      <w:lvlJc w:val="left"/>
      <w:pPr>
        <w:ind w:left="2160" w:hanging="360"/>
      </w:pPr>
    </w:lvl>
    <w:lvl w:ilvl="3" w:tplc="35BE452C">
      <w:start w:val="1"/>
      <w:numFmt w:val="bullet"/>
      <w:lvlText w:val="●"/>
      <w:lvlJc w:val="left"/>
      <w:pPr>
        <w:ind w:left="2880" w:hanging="360"/>
      </w:pPr>
    </w:lvl>
    <w:lvl w:ilvl="4" w:tplc="07605592">
      <w:start w:val="1"/>
      <w:numFmt w:val="bullet"/>
      <w:lvlText w:val="○"/>
      <w:lvlJc w:val="left"/>
      <w:pPr>
        <w:ind w:left="3600" w:hanging="360"/>
      </w:pPr>
    </w:lvl>
    <w:lvl w:ilvl="5" w:tplc="34B2EDAE">
      <w:start w:val="1"/>
      <w:numFmt w:val="bullet"/>
      <w:lvlText w:val="■"/>
      <w:lvlJc w:val="left"/>
      <w:pPr>
        <w:ind w:left="4320" w:hanging="360"/>
      </w:pPr>
    </w:lvl>
    <w:lvl w:ilvl="6" w:tplc="D90AF4EE">
      <w:start w:val="1"/>
      <w:numFmt w:val="bullet"/>
      <w:lvlText w:val="●"/>
      <w:lvlJc w:val="left"/>
      <w:pPr>
        <w:ind w:left="5040" w:hanging="360"/>
      </w:pPr>
    </w:lvl>
    <w:lvl w:ilvl="7" w:tplc="D310C0F0">
      <w:start w:val="1"/>
      <w:numFmt w:val="bullet"/>
      <w:lvlText w:val="●"/>
      <w:lvlJc w:val="left"/>
      <w:pPr>
        <w:ind w:left="5760" w:hanging="360"/>
      </w:pPr>
    </w:lvl>
    <w:lvl w:ilvl="8" w:tplc="71CAC9D2">
      <w:start w:val="1"/>
      <w:numFmt w:val="bullet"/>
      <w:lvlText w:val="●"/>
      <w:lvlJc w:val="left"/>
      <w:pPr>
        <w:ind w:left="6480" w:hanging="360"/>
      </w:pPr>
    </w:lvl>
  </w:abstractNum>
  <w:num w:numId="1" w16cid:durableId="10316910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TQ3MzMxNrcwMjJS0lEKTi0uzszPAykwrgUAaUw6KywAAAA="/>
  </w:docVars>
  <w:rsids>
    <w:rsidRoot w:val="00C85475"/>
    <w:rsid w:val="000541B9"/>
    <w:rsid w:val="000605D5"/>
    <w:rsid w:val="0009513F"/>
    <w:rsid w:val="00116B7F"/>
    <w:rsid w:val="00176CEC"/>
    <w:rsid w:val="00193763"/>
    <w:rsid w:val="00311BEA"/>
    <w:rsid w:val="00395623"/>
    <w:rsid w:val="003A6182"/>
    <w:rsid w:val="00671C28"/>
    <w:rsid w:val="009C1435"/>
    <w:rsid w:val="00AD4A5D"/>
    <w:rsid w:val="00B02DA0"/>
    <w:rsid w:val="00BC7236"/>
    <w:rsid w:val="00C43331"/>
    <w:rsid w:val="00C85475"/>
    <w:rsid w:val="00D97E53"/>
    <w:rsid w:val="00EC1450"/>
    <w:rsid w:val="00F42BE4"/>
    <w:rsid w:val="00F66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CCF81"/>
  <w15:docId w15:val="{6AB57D9D-FD00-4120-BC36-6BB4379ED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06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6B7F"/>
    <w:pPr>
      <w:tabs>
        <w:tab w:val="center" w:pos="4680"/>
        <w:tab w:val="right" w:pos="9360"/>
      </w:tabs>
    </w:pPr>
  </w:style>
  <w:style w:type="character" w:customStyle="1" w:styleId="HeaderChar">
    <w:name w:val="Header Char"/>
    <w:basedOn w:val="DefaultParagraphFont"/>
    <w:link w:val="Header"/>
    <w:uiPriority w:val="99"/>
    <w:rsid w:val="00116B7F"/>
  </w:style>
  <w:style w:type="paragraph" w:styleId="Footer">
    <w:name w:val="footer"/>
    <w:basedOn w:val="Normal"/>
    <w:link w:val="FooterChar"/>
    <w:uiPriority w:val="99"/>
    <w:unhideWhenUsed/>
    <w:rsid w:val="00116B7F"/>
    <w:pPr>
      <w:tabs>
        <w:tab w:val="center" w:pos="4680"/>
        <w:tab w:val="right" w:pos="9360"/>
      </w:tabs>
    </w:pPr>
  </w:style>
  <w:style w:type="character" w:customStyle="1" w:styleId="FooterChar">
    <w:name w:val="Footer Char"/>
    <w:basedOn w:val="DefaultParagraphFont"/>
    <w:link w:val="Footer"/>
    <w:uiPriority w:val="99"/>
    <w:rsid w:val="00116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3F5490-A9EE-415F-A1C2-549F20781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B1C8F0-A877-4073-A838-D136256F5217}">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customXml/itemProps3.xml><?xml version="1.0" encoding="utf-8"?>
<ds:datastoreItem xmlns:ds="http://schemas.openxmlformats.org/officeDocument/2006/customXml" ds:itemID="{43CB222C-818F-45F4-B2BA-ED0F1C452A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6040</Words>
  <Characters>34434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dc:creator>
  <cp:lastModifiedBy>SDI 1084</cp:lastModifiedBy>
  <cp:revision>12</cp:revision>
  <dcterms:created xsi:type="dcterms:W3CDTF">2026-09-01T16:14:00Z</dcterms:created>
  <dcterms:modified xsi:type="dcterms:W3CDTF">2026-09-15T11:33:00Z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ba5a0065-4c89-41db-a3ca-6bd595b9c92d</vt:lpwstr>
  </property>
  <property fmtid="{D5CDD505-2E9C-101B-9397-08002B2CF9AE}" pid="3" name="ContentTypeId">
    <vt:lpwstr>0x0101002E1B828461B2204884F2232A4DF5403E</vt:lpwstr>
  </property>
  <property fmtid="{D5CDD505-2E9C-101B-9397-08002B2CF9AE}" pid="4" name="MediaServiceImageTags">
    <vt:lpwstr/>
  </property>
</Properties>
</file>