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7853FF" w14:textId="77777777" w:rsidR="00160943" w:rsidRDefault="00000000">
      <w:pPr>
        <w:jc w:val="center"/>
      </w:pPr>
      <w:r>
        <w:rPr>
          <w:b/>
          <w:sz w:val="30"/>
        </w:rPr>
        <w:t>Genetic Variability, Trait Association and Path Analysis for Yield and Yield-Contributing Traits in Linseed (Linum usitatissimum L.)</w:t>
      </w:r>
    </w:p>
    <w:p w14:paraId="7AFE7CFD" w14:textId="77777777" w:rsidR="00160943" w:rsidRDefault="00000000">
      <w:pPr>
        <w:pStyle w:val="Heading1"/>
      </w:pPr>
      <w:r>
        <w:t>ABSTRACT</w:t>
      </w:r>
    </w:p>
    <w:p w14:paraId="100DF5BE" w14:textId="77777777" w:rsidR="00160943" w:rsidRDefault="00000000">
      <w:r>
        <w:t>Linseed (Linum usitatissimum L.) is an important oilseed crop in which improvement of seed yield depends on the availability of genetic variability and the identification of useful yield-associated traits. The present investigation was undertaken to assess genetic variability, heritability, genetic advance, correlation and path relationships for ten quantitative traits in 40 linseed genotypes. The experiment was conducted during rabi 2024–2025 at the College of Agriculture, Latur, Maharashtra, India, in a randomized block design with two replications. The traits studied were days to 50% flowering, days to maturity, plant height, number of branches per plant, number of capsules per plant, number of seeds per capsule, 1000-seed weight, oil content, harvest index and seed yield per plant. Analysis of variance indicated significant differences among genotypes for all the traits. The recalculated estimates showed that GCV ranged from 4.61% for days to maturity to 22.15% for number of branches per plant, while PCV ranged from 5.14% for harvest index to 22.53% for number of branches per plant. Broad-sense heritability ranged from 63.06% for days to maturity to 98.24% for harvest index. Genetic advance as percent of mean was highest for number of branches per plant (44.86%), followed by oil content (35.74%), 1000-seed weight (28.49%), number of capsules per plant (26.80%), number of seeds per capsule (26.16%) and seed yield per plant (25.96%). Genotypically, seed yield showed positive association with number of branches per plant (0.7118), number of capsules per plant (0.7044), number of seeds per capsule (0.7265), plant height (0.0073) and 1000-seed weight (0.0141). The reported path analysis indicated positive direct effects of number of seeds per capsule (0.8083) and number of capsules per plant (0.3397) at the genotypic level, while number of branches per plant showed a high positive direct effect at the phenotypic level (1.6152). Thus, number of branches per plant, number of capsules per plant and number of seeds per capsule may be considered important selection criteria for improving seed yield under the present experimental conditions. The study was conducted at one location in one season; therefore, further multi-location and multi-season evaluation is necessary.</w:t>
      </w:r>
    </w:p>
    <w:p w14:paraId="02992902" w14:textId="77777777" w:rsidR="00160943" w:rsidRDefault="00000000">
      <w:r>
        <w:t>Keywords: linseed, genetic variability, GCV, PCV, heritability, genetic advance, correlation, path analysis, seed yield.</w:t>
      </w:r>
    </w:p>
    <w:p w14:paraId="48C6E0EE" w14:textId="77777777" w:rsidR="00160943" w:rsidRDefault="00000000">
      <w:pPr>
        <w:pStyle w:val="Heading1"/>
      </w:pPr>
      <w:r>
        <w:t>1. INTRODUCTION</w:t>
      </w:r>
    </w:p>
    <w:p w14:paraId="10AFF4F1" w14:textId="77777777" w:rsidR="00160943" w:rsidRDefault="00000000">
      <w:r>
        <w:t>Linseed (Linum usitatissimum L.) is an important oilseed crop cultivated for its edible and industrially useful oil and its nutritional value. Improvement in seed yield is a major objective of linseed breeding. Efficient selection for yield requires information on the amount of genetic variability present in breeding material and on the association of yield with its component traits.</w:t>
      </w:r>
    </w:p>
    <w:p w14:paraId="495469F0" w14:textId="77777777" w:rsidR="00160943" w:rsidRDefault="00000000">
      <w:r>
        <w:t>Genotypic and phenotypic coefficients of variation are useful for assessing the magnitude of variability, whereas heritability and genetic advance provide an indication of the expected response to selection. Correlation analysis helps identify traits associated with seed yield, while path coefficient analysis further separates the direct contribution of individual traits from their indirect association through other characters.</w:t>
      </w:r>
    </w:p>
    <w:p w14:paraId="4670F25B" w14:textId="77777777" w:rsidR="00160943" w:rsidRDefault="00000000">
      <w:r>
        <w:t xml:space="preserve">Earlier investigations in linseed have reported useful variability and significant associations among yield and yield-contributing traits. Branch number, capsule number, seeds per capsule and other component traits have frequently been considered important in selection programmes. However, the magnitude and direction of associations can vary with genetic material and testing conditions. Therefore, the present investigation was </w:t>
      </w:r>
      <w:r>
        <w:lastRenderedPageBreak/>
        <w:t>undertaken to assess genetic variability and trait relationships among 40 linseed genotypes and to identify characters that could be useful for selection for higher seed yield.</w:t>
      </w:r>
    </w:p>
    <w:p w14:paraId="760E628C" w14:textId="77777777" w:rsidR="00160943" w:rsidRDefault="00000000">
      <w:pPr>
        <w:pStyle w:val="Heading1"/>
      </w:pPr>
      <w:r>
        <w:t>2. MATERIALS AND METHODS</w:t>
      </w:r>
    </w:p>
    <w:p w14:paraId="20E79EBB" w14:textId="77777777" w:rsidR="00160943" w:rsidRDefault="00000000">
      <w:pPr>
        <w:pStyle w:val="Heading2"/>
      </w:pPr>
      <w:r>
        <w:t>2.1 Experimental material and design</w:t>
      </w:r>
    </w:p>
    <w:p w14:paraId="70C127CC" w14:textId="77777777" w:rsidR="00160943" w:rsidRDefault="00000000">
      <w:r>
        <w:t>The experimental material consisted of 40 linseed genotypes: R-3793, R-3797, R-3838, R-3944, R-3953, R-3977, R-3986, R-4028, R-4032, R-4040, R-4044, R-4054, R-4076, R-4088, R-4093, R-4097, R-4145, R-4148, R-4152, R-4163, R-4170, R-4174, R-4184, R-4193, R-4195, R-4203, R-4209, R-4213, R-4218, R-4237, R-4244, R-4253, R-4266, R-4275, GP-208, GP-312, GP-333, GP-352, GP-381 and GP-411.</w:t>
      </w:r>
    </w:p>
    <w:p w14:paraId="3D20C255" w14:textId="77777777" w:rsidR="00160943" w:rsidRDefault="00000000">
      <w:r>
        <w:t>The experiment was conducted during rabi 2024–2025 at the College of Agriculture, Latur, Maharashtra, India, in a randomized block design with two replications. The experimental plot size reported in the manuscript was 35 × 12 m². Row-to-row spacing was 30 cm and plant-to-plant spacing was 5 cm. The recommended package of practices was followed for crop management.</w:t>
      </w:r>
    </w:p>
    <w:p w14:paraId="2CCC0F39" w14:textId="77777777" w:rsidR="00160943" w:rsidRDefault="00000000">
      <w:r>
        <w:t>Observations were recorded for ten quantitative characters: days to 50% flowering, days to maturity, plant height (cm), number of branches per plant, number of capsules per plant, number of seeds per capsule, 1000-seed weight (g), oil content (%), harvest index (%) and seed yield per plant (g). The exact sampling unit for each observation should be confirmed from the original field record before final journal submission.</w:t>
      </w:r>
    </w:p>
    <w:p w14:paraId="2B70B71B" w14:textId="77777777" w:rsidR="00160943" w:rsidRDefault="00000000">
      <w:pPr>
        <w:pStyle w:val="Heading2"/>
      </w:pPr>
      <w:r>
        <w:t>2.2 Statistical analysis</w:t>
      </w:r>
    </w:p>
    <w:p w14:paraId="1E2D3F88" w14:textId="77777777" w:rsidR="00160943" w:rsidRDefault="00000000">
      <w:r>
        <w:t>Analysis of variance was carried out according to Panse and Sukhatme (1984). With two replications, genotypic variance was estimated as (MS genotype − MS error)/2 and environmental variance as MS error/2. Phenotypic variance was obtained as the sum of genotypic and environmental variances. GCV and PCV were calculated as √GV/mean × 100 and √PV/mean × 100, respectively. Broad-sense heritability was estimated as GV/PV × 100. Expected genetic advance was estimated using a selection intensity of 5% (k = 2.06), and genetic advance as percent of mean was calculated as GA/mean × 100. Correlation and path coefficient analysis were interpreted using the approaches of Wright (1921) and Dewey and Lu (1959).</w:t>
      </w:r>
    </w:p>
    <w:p w14:paraId="48EB0B23" w14:textId="77777777" w:rsidR="00160943" w:rsidRDefault="00000000">
      <w:pPr>
        <w:pStyle w:val="Heading1"/>
      </w:pPr>
      <w:r>
        <w:t>3. RESULTS AND DISCUSSION</w:t>
      </w:r>
    </w:p>
    <w:p w14:paraId="7C172989" w14:textId="77777777" w:rsidR="00160943" w:rsidRDefault="00000000">
      <w:pPr>
        <w:pStyle w:val="Heading2"/>
      </w:pPr>
      <w:r>
        <w:t>3.1 Analysis of variance</w:t>
      </w:r>
    </w:p>
    <w:p w14:paraId="1FA15539" w14:textId="77777777" w:rsidR="00160943" w:rsidRDefault="00000000">
      <w:r>
        <w:t>The analysis of variance revealed significant differences among the 40 genotypes for all ten characters, indicating the presence of sufficient variation for selection under the experimental conditions. The genotype mean square was significant for days to 50% flowering, days to maturity, plant height, number of branches per plant, number of capsules per plant, number of seeds per capsule, 1000-seed weight, oil content, harvest index and seed yield per plant.</w:t>
      </w:r>
    </w:p>
    <w:tbl>
      <w:tblPr>
        <w:tblStyle w:val="TableGrid"/>
        <w:tblW w:w="0" w:type="auto"/>
        <w:jc w:val="center"/>
        <w:tblLook w:val="04A0" w:firstRow="1" w:lastRow="0" w:firstColumn="1" w:lastColumn="0" w:noHBand="0" w:noVBand="1"/>
      </w:tblPr>
      <w:tblGrid>
        <w:gridCol w:w="1987"/>
        <w:gridCol w:w="1987"/>
        <w:gridCol w:w="1987"/>
        <w:gridCol w:w="1987"/>
        <w:gridCol w:w="1987"/>
      </w:tblGrid>
      <w:tr w:rsidR="00160943" w14:paraId="0ADEFB4E" w14:textId="77777777">
        <w:trPr>
          <w:jc w:val="center"/>
        </w:trPr>
        <w:tc>
          <w:tcPr>
            <w:tcW w:w="1987" w:type="dxa"/>
          </w:tcPr>
          <w:p w14:paraId="0B4F2747" w14:textId="77777777" w:rsidR="00160943" w:rsidRDefault="00000000">
            <w:pPr>
              <w:jc w:val="center"/>
            </w:pPr>
            <w:r>
              <w:rPr>
                <w:b/>
                <w:sz w:val="16"/>
              </w:rPr>
              <w:t>S. No.</w:t>
            </w:r>
          </w:p>
        </w:tc>
        <w:tc>
          <w:tcPr>
            <w:tcW w:w="1987" w:type="dxa"/>
          </w:tcPr>
          <w:p w14:paraId="76A291C7" w14:textId="77777777" w:rsidR="00160943" w:rsidRDefault="00000000">
            <w:pPr>
              <w:jc w:val="center"/>
            </w:pPr>
            <w:r>
              <w:rPr>
                <w:b/>
                <w:sz w:val="16"/>
              </w:rPr>
              <w:t>Character</w:t>
            </w:r>
          </w:p>
        </w:tc>
        <w:tc>
          <w:tcPr>
            <w:tcW w:w="1987" w:type="dxa"/>
          </w:tcPr>
          <w:p w14:paraId="55BF67F8" w14:textId="77777777" w:rsidR="00160943" w:rsidRDefault="00000000">
            <w:pPr>
              <w:jc w:val="center"/>
            </w:pPr>
            <w:r>
              <w:rPr>
                <w:b/>
                <w:sz w:val="16"/>
              </w:rPr>
              <w:t>Replication MS</w:t>
            </w:r>
          </w:p>
        </w:tc>
        <w:tc>
          <w:tcPr>
            <w:tcW w:w="1987" w:type="dxa"/>
          </w:tcPr>
          <w:p w14:paraId="2B04657E" w14:textId="77777777" w:rsidR="00160943" w:rsidRDefault="00000000">
            <w:pPr>
              <w:jc w:val="center"/>
            </w:pPr>
            <w:r>
              <w:rPr>
                <w:b/>
                <w:sz w:val="16"/>
              </w:rPr>
              <w:t>Genotype MS</w:t>
            </w:r>
          </w:p>
        </w:tc>
        <w:tc>
          <w:tcPr>
            <w:tcW w:w="1987" w:type="dxa"/>
          </w:tcPr>
          <w:p w14:paraId="62B668CA" w14:textId="77777777" w:rsidR="00160943" w:rsidRDefault="00000000">
            <w:pPr>
              <w:jc w:val="center"/>
            </w:pPr>
            <w:r>
              <w:rPr>
                <w:b/>
                <w:sz w:val="16"/>
              </w:rPr>
              <w:t>Error MS</w:t>
            </w:r>
          </w:p>
        </w:tc>
      </w:tr>
      <w:tr w:rsidR="00160943" w14:paraId="413E8E94" w14:textId="77777777">
        <w:trPr>
          <w:jc w:val="center"/>
        </w:trPr>
        <w:tc>
          <w:tcPr>
            <w:tcW w:w="1987" w:type="dxa"/>
            <w:vAlign w:val="center"/>
          </w:tcPr>
          <w:p w14:paraId="275BA4B9" w14:textId="77777777" w:rsidR="00160943" w:rsidRDefault="00000000">
            <w:pPr>
              <w:jc w:val="center"/>
            </w:pPr>
            <w:r>
              <w:rPr>
                <w:sz w:val="16"/>
              </w:rPr>
              <w:t>1</w:t>
            </w:r>
          </w:p>
        </w:tc>
        <w:tc>
          <w:tcPr>
            <w:tcW w:w="1987" w:type="dxa"/>
            <w:vAlign w:val="center"/>
          </w:tcPr>
          <w:p w14:paraId="01CB0854" w14:textId="77777777" w:rsidR="00160943" w:rsidRDefault="00000000">
            <w:pPr>
              <w:jc w:val="center"/>
            </w:pPr>
            <w:r>
              <w:rPr>
                <w:sz w:val="16"/>
              </w:rPr>
              <w:t>Days to 50% flowering</w:t>
            </w:r>
          </w:p>
        </w:tc>
        <w:tc>
          <w:tcPr>
            <w:tcW w:w="1987" w:type="dxa"/>
            <w:vAlign w:val="center"/>
          </w:tcPr>
          <w:p w14:paraId="650B3E0E" w14:textId="77777777" w:rsidR="00160943" w:rsidRDefault="00000000">
            <w:pPr>
              <w:jc w:val="center"/>
            </w:pPr>
            <w:r>
              <w:rPr>
                <w:sz w:val="16"/>
              </w:rPr>
              <w:t>1.800</w:t>
            </w:r>
          </w:p>
        </w:tc>
        <w:tc>
          <w:tcPr>
            <w:tcW w:w="1987" w:type="dxa"/>
            <w:vAlign w:val="center"/>
          </w:tcPr>
          <w:p w14:paraId="7B587A1F" w14:textId="77777777" w:rsidR="00160943" w:rsidRDefault="00000000">
            <w:pPr>
              <w:jc w:val="center"/>
            </w:pPr>
            <w:r>
              <w:rPr>
                <w:sz w:val="16"/>
              </w:rPr>
              <w:t>19.543**</w:t>
            </w:r>
          </w:p>
        </w:tc>
        <w:tc>
          <w:tcPr>
            <w:tcW w:w="1987" w:type="dxa"/>
            <w:vAlign w:val="center"/>
          </w:tcPr>
          <w:p w14:paraId="0C5202B5" w14:textId="77777777" w:rsidR="00160943" w:rsidRDefault="00000000">
            <w:pPr>
              <w:jc w:val="center"/>
            </w:pPr>
            <w:r>
              <w:rPr>
                <w:sz w:val="16"/>
              </w:rPr>
              <w:t>6.287</w:t>
            </w:r>
          </w:p>
        </w:tc>
      </w:tr>
      <w:tr w:rsidR="00160943" w14:paraId="68CB45C9" w14:textId="77777777">
        <w:trPr>
          <w:jc w:val="center"/>
        </w:trPr>
        <w:tc>
          <w:tcPr>
            <w:tcW w:w="1987" w:type="dxa"/>
            <w:vAlign w:val="center"/>
          </w:tcPr>
          <w:p w14:paraId="17F09FC8" w14:textId="77777777" w:rsidR="00160943" w:rsidRDefault="00000000">
            <w:pPr>
              <w:jc w:val="center"/>
            </w:pPr>
            <w:r>
              <w:rPr>
                <w:sz w:val="16"/>
              </w:rPr>
              <w:t>2</w:t>
            </w:r>
          </w:p>
        </w:tc>
        <w:tc>
          <w:tcPr>
            <w:tcW w:w="1987" w:type="dxa"/>
            <w:vAlign w:val="center"/>
          </w:tcPr>
          <w:p w14:paraId="052E713C" w14:textId="77777777" w:rsidR="00160943" w:rsidRDefault="00000000">
            <w:pPr>
              <w:jc w:val="center"/>
            </w:pPr>
            <w:r>
              <w:rPr>
                <w:sz w:val="16"/>
              </w:rPr>
              <w:t>Days to maturity</w:t>
            </w:r>
          </w:p>
        </w:tc>
        <w:tc>
          <w:tcPr>
            <w:tcW w:w="1987" w:type="dxa"/>
            <w:vAlign w:val="center"/>
          </w:tcPr>
          <w:p w14:paraId="61BAB967" w14:textId="77777777" w:rsidR="00160943" w:rsidRDefault="00000000">
            <w:pPr>
              <w:jc w:val="center"/>
            </w:pPr>
            <w:r>
              <w:rPr>
                <w:sz w:val="16"/>
              </w:rPr>
              <w:t>0.200</w:t>
            </w:r>
          </w:p>
        </w:tc>
        <w:tc>
          <w:tcPr>
            <w:tcW w:w="1987" w:type="dxa"/>
            <w:vAlign w:val="center"/>
          </w:tcPr>
          <w:p w14:paraId="53677D82" w14:textId="77777777" w:rsidR="00160943" w:rsidRDefault="00000000">
            <w:pPr>
              <w:jc w:val="center"/>
            </w:pPr>
            <w:r>
              <w:rPr>
                <w:sz w:val="16"/>
              </w:rPr>
              <w:t>61.692**</w:t>
            </w:r>
          </w:p>
        </w:tc>
        <w:tc>
          <w:tcPr>
            <w:tcW w:w="1987" w:type="dxa"/>
            <w:vAlign w:val="center"/>
          </w:tcPr>
          <w:p w14:paraId="4446BCF1" w14:textId="77777777" w:rsidR="00160943" w:rsidRDefault="00000000">
            <w:pPr>
              <w:jc w:val="center"/>
            </w:pPr>
            <w:r>
              <w:rPr>
                <w:sz w:val="16"/>
              </w:rPr>
              <w:t>22.789</w:t>
            </w:r>
          </w:p>
        </w:tc>
      </w:tr>
      <w:tr w:rsidR="00160943" w14:paraId="23F9E1F5" w14:textId="77777777">
        <w:trPr>
          <w:jc w:val="center"/>
        </w:trPr>
        <w:tc>
          <w:tcPr>
            <w:tcW w:w="1987" w:type="dxa"/>
            <w:vAlign w:val="center"/>
          </w:tcPr>
          <w:p w14:paraId="594120DC" w14:textId="77777777" w:rsidR="00160943" w:rsidRDefault="00000000">
            <w:pPr>
              <w:jc w:val="center"/>
            </w:pPr>
            <w:r>
              <w:rPr>
                <w:sz w:val="16"/>
              </w:rPr>
              <w:t>3</w:t>
            </w:r>
          </w:p>
        </w:tc>
        <w:tc>
          <w:tcPr>
            <w:tcW w:w="1987" w:type="dxa"/>
            <w:vAlign w:val="center"/>
          </w:tcPr>
          <w:p w14:paraId="329686E4" w14:textId="77777777" w:rsidR="00160943" w:rsidRDefault="00000000">
            <w:pPr>
              <w:jc w:val="center"/>
            </w:pPr>
            <w:r>
              <w:rPr>
                <w:sz w:val="16"/>
              </w:rPr>
              <w:t>Plant height (cm)</w:t>
            </w:r>
          </w:p>
        </w:tc>
        <w:tc>
          <w:tcPr>
            <w:tcW w:w="1987" w:type="dxa"/>
            <w:vAlign w:val="center"/>
          </w:tcPr>
          <w:p w14:paraId="53C1B30A" w14:textId="77777777" w:rsidR="00160943" w:rsidRDefault="00000000">
            <w:pPr>
              <w:jc w:val="center"/>
            </w:pPr>
            <w:r>
              <w:rPr>
                <w:sz w:val="16"/>
              </w:rPr>
              <w:t>0.060</w:t>
            </w:r>
          </w:p>
        </w:tc>
        <w:tc>
          <w:tcPr>
            <w:tcW w:w="1987" w:type="dxa"/>
            <w:vAlign w:val="center"/>
          </w:tcPr>
          <w:p w14:paraId="48FE7B25" w14:textId="77777777" w:rsidR="00160943" w:rsidRDefault="00000000">
            <w:pPr>
              <w:jc w:val="center"/>
            </w:pPr>
            <w:r>
              <w:rPr>
                <w:sz w:val="16"/>
              </w:rPr>
              <w:t>31.091**</w:t>
            </w:r>
          </w:p>
        </w:tc>
        <w:tc>
          <w:tcPr>
            <w:tcW w:w="1987" w:type="dxa"/>
            <w:vAlign w:val="center"/>
          </w:tcPr>
          <w:p w14:paraId="65C72596" w14:textId="77777777" w:rsidR="00160943" w:rsidRDefault="00000000">
            <w:pPr>
              <w:jc w:val="center"/>
            </w:pPr>
            <w:r>
              <w:rPr>
                <w:sz w:val="16"/>
              </w:rPr>
              <w:t>4.980</w:t>
            </w:r>
          </w:p>
        </w:tc>
      </w:tr>
      <w:tr w:rsidR="00160943" w14:paraId="6638EC54" w14:textId="77777777">
        <w:trPr>
          <w:jc w:val="center"/>
        </w:trPr>
        <w:tc>
          <w:tcPr>
            <w:tcW w:w="1987" w:type="dxa"/>
            <w:vAlign w:val="center"/>
          </w:tcPr>
          <w:p w14:paraId="445E2E26" w14:textId="77777777" w:rsidR="00160943" w:rsidRDefault="00000000">
            <w:pPr>
              <w:jc w:val="center"/>
            </w:pPr>
            <w:r>
              <w:rPr>
                <w:sz w:val="16"/>
              </w:rPr>
              <w:t>4</w:t>
            </w:r>
          </w:p>
        </w:tc>
        <w:tc>
          <w:tcPr>
            <w:tcW w:w="1987" w:type="dxa"/>
            <w:vAlign w:val="center"/>
          </w:tcPr>
          <w:p w14:paraId="6C1D3FD8" w14:textId="77777777" w:rsidR="00160943" w:rsidRDefault="00000000">
            <w:pPr>
              <w:jc w:val="center"/>
            </w:pPr>
            <w:r>
              <w:rPr>
                <w:sz w:val="16"/>
              </w:rPr>
              <w:t>Number of branches per plant</w:t>
            </w:r>
          </w:p>
        </w:tc>
        <w:tc>
          <w:tcPr>
            <w:tcW w:w="1987" w:type="dxa"/>
            <w:vAlign w:val="center"/>
          </w:tcPr>
          <w:p w14:paraId="39272BB8" w14:textId="77777777" w:rsidR="00160943" w:rsidRDefault="00000000">
            <w:pPr>
              <w:jc w:val="center"/>
            </w:pPr>
            <w:r>
              <w:rPr>
                <w:sz w:val="16"/>
              </w:rPr>
              <w:t>0.018</w:t>
            </w:r>
          </w:p>
        </w:tc>
        <w:tc>
          <w:tcPr>
            <w:tcW w:w="1987" w:type="dxa"/>
            <w:vAlign w:val="center"/>
          </w:tcPr>
          <w:p w14:paraId="2EC4FB33" w14:textId="77777777" w:rsidR="00160943" w:rsidRDefault="00000000">
            <w:pPr>
              <w:jc w:val="center"/>
            </w:pPr>
            <w:r>
              <w:rPr>
                <w:sz w:val="16"/>
              </w:rPr>
              <w:t>1.251**</w:t>
            </w:r>
          </w:p>
        </w:tc>
        <w:tc>
          <w:tcPr>
            <w:tcW w:w="1987" w:type="dxa"/>
            <w:vAlign w:val="center"/>
          </w:tcPr>
          <w:p w14:paraId="55E5A6B2" w14:textId="77777777" w:rsidR="00160943" w:rsidRDefault="00000000">
            <w:pPr>
              <w:jc w:val="center"/>
            </w:pPr>
            <w:r>
              <w:rPr>
                <w:sz w:val="16"/>
              </w:rPr>
              <w:t>0.042</w:t>
            </w:r>
          </w:p>
        </w:tc>
      </w:tr>
      <w:tr w:rsidR="00160943" w14:paraId="6AD449F5" w14:textId="77777777">
        <w:trPr>
          <w:jc w:val="center"/>
        </w:trPr>
        <w:tc>
          <w:tcPr>
            <w:tcW w:w="1987" w:type="dxa"/>
            <w:vAlign w:val="center"/>
          </w:tcPr>
          <w:p w14:paraId="30CF4169" w14:textId="77777777" w:rsidR="00160943" w:rsidRDefault="00000000">
            <w:pPr>
              <w:jc w:val="center"/>
            </w:pPr>
            <w:r>
              <w:rPr>
                <w:sz w:val="16"/>
              </w:rPr>
              <w:t>5</w:t>
            </w:r>
          </w:p>
        </w:tc>
        <w:tc>
          <w:tcPr>
            <w:tcW w:w="1987" w:type="dxa"/>
            <w:vAlign w:val="center"/>
          </w:tcPr>
          <w:p w14:paraId="1A0D2C64" w14:textId="77777777" w:rsidR="00160943" w:rsidRDefault="00000000">
            <w:pPr>
              <w:jc w:val="center"/>
            </w:pPr>
            <w:r>
              <w:rPr>
                <w:sz w:val="16"/>
              </w:rPr>
              <w:t>Number of capsules per plant</w:t>
            </w:r>
          </w:p>
        </w:tc>
        <w:tc>
          <w:tcPr>
            <w:tcW w:w="1987" w:type="dxa"/>
            <w:vAlign w:val="center"/>
          </w:tcPr>
          <w:p w14:paraId="066CCA9A" w14:textId="77777777" w:rsidR="00160943" w:rsidRDefault="00000000">
            <w:pPr>
              <w:jc w:val="center"/>
            </w:pPr>
            <w:r>
              <w:rPr>
                <w:sz w:val="16"/>
              </w:rPr>
              <w:t>1.981</w:t>
            </w:r>
          </w:p>
        </w:tc>
        <w:tc>
          <w:tcPr>
            <w:tcW w:w="1987" w:type="dxa"/>
            <w:vAlign w:val="center"/>
          </w:tcPr>
          <w:p w14:paraId="16A53A5C" w14:textId="77777777" w:rsidR="00160943" w:rsidRDefault="00000000">
            <w:pPr>
              <w:jc w:val="center"/>
            </w:pPr>
            <w:r>
              <w:rPr>
                <w:sz w:val="16"/>
              </w:rPr>
              <w:t>58.047**</w:t>
            </w:r>
          </w:p>
        </w:tc>
        <w:tc>
          <w:tcPr>
            <w:tcW w:w="1987" w:type="dxa"/>
            <w:vAlign w:val="center"/>
          </w:tcPr>
          <w:p w14:paraId="5BBC88AD" w14:textId="77777777" w:rsidR="00160943" w:rsidRDefault="00000000">
            <w:pPr>
              <w:jc w:val="center"/>
            </w:pPr>
            <w:r>
              <w:rPr>
                <w:sz w:val="16"/>
              </w:rPr>
              <w:t>1.514</w:t>
            </w:r>
          </w:p>
        </w:tc>
      </w:tr>
      <w:tr w:rsidR="00160943" w14:paraId="0240387E" w14:textId="77777777">
        <w:trPr>
          <w:jc w:val="center"/>
        </w:trPr>
        <w:tc>
          <w:tcPr>
            <w:tcW w:w="1987" w:type="dxa"/>
            <w:vAlign w:val="center"/>
          </w:tcPr>
          <w:p w14:paraId="6D263888" w14:textId="77777777" w:rsidR="00160943" w:rsidRDefault="00000000">
            <w:pPr>
              <w:jc w:val="center"/>
            </w:pPr>
            <w:r>
              <w:rPr>
                <w:sz w:val="16"/>
              </w:rPr>
              <w:lastRenderedPageBreak/>
              <w:t>6</w:t>
            </w:r>
          </w:p>
        </w:tc>
        <w:tc>
          <w:tcPr>
            <w:tcW w:w="1987" w:type="dxa"/>
            <w:vAlign w:val="center"/>
          </w:tcPr>
          <w:p w14:paraId="6E53B569" w14:textId="77777777" w:rsidR="00160943" w:rsidRDefault="00000000">
            <w:pPr>
              <w:jc w:val="center"/>
            </w:pPr>
            <w:r>
              <w:rPr>
                <w:sz w:val="16"/>
              </w:rPr>
              <w:t>Number of seeds per capsule</w:t>
            </w:r>
          </w:p>
        </w:tc>
        <w:tc>
          <w:tcPr>
            <w:tcW w:w="1987" w:type="dxa"/>
            <w:vAlign w:val="center"/>
          </w:tcPr>
          <w:p w14:paraId="1C636EAA" w14:textId="77777777" w:rsidR="00160943" w:rsidRDefault="00000000">
            <w:pPr>
              <w:jc w:val="center"/>
            </w:pPr>
            <w:r>
              <w:rPr>
                <w:sz w:val="16"/>
              </w:rPr>
              <w:t>0.003</w:t>
            </w:r>
          </w:p>
        </w:tc>
        <w:tc>
          <w:tcPr>
            <w:tcW w:w="1987" w:type="dxa"/>
            <w:vAlign w:val="center"/>
          </w:tcPr>
          <w:p w14:paraId="2D992A6E" w14:textId="77777777" w:rsidR="00160943" w:rsidRDefault="00000000">
            <w:pPr>
              <w:jc w:val="center"/>
            </w:pPr>
            <w:r>
              <w:rPr>
                <w:sz w:val="16"/>
              </w:rPr>
              <w:t>2.005**</w:t>
            </w:r>
          </w:p>
        </w:tc>
        <w:tc>
          <w:tcPr>
            <w:tcW w:w="1987" w:type="dxa"/>
            <w:vAlign w:val="center"/>
          </w:tcPr>
          <w:p w14:paraId="67FD7A0D" w14:textId="77777777" w:rsidR="00160943" w:rsidRDefault="00000000">
            <w:pPr>
              <w:jc w:val="center"/>
            </w:pPr>
            <w:r>
              <w:rPr>
                <w:sz w:val="16"/>
              </w:rPr>
              <w:t>0.065</w:t>
            </w:r>
          </w:p>
        </w:tc>
      </w:tr>
      <w:tr w:rsidR="00160943" w14:paraId="6C4AE7FF" w14:textId="77777777">
        <w:trPr>
          <w:jc w:val="center"/>
        </w:trPr>
        <w:tc>
          <w:tcPr>
            <w:tcW w:w="1987" w:type="dxa"/>
            <w:vAlign w:val="center"/>
          </w:tcPr>
          <w:p w14:paraId="74C3DF3C" w14:textId="77777777" w:rsidR="00160943" w:rsidRDefault="00000000">
            <w:pPr>
              <w:jc w:val="center"/>
            </w:pPr>
            <w:r>
              <w:rPr>
                <w:sz w:val="16"/>
              </w:rPr>
              <w:t>7</w:t>
            </w:r>
          </w:p>
        </w:tc>
        <w:tc>
          <w:tcPr>
            <w:tcW w:w="1987" w:type="dxa"/>
            <w:vAlign w:val="center"/>
          </w:tcPr>
          <w:p w14:paraId="1957FA1C" w14:textId="77777777" w:rsidR="00160943" w:rsidRDefault="00000000">
            <w:pPr>
              <w:jc w:val="center"/>
            </w:pPr>
            <w:r>
              <w:rPr>
                <w:sz w:val="16"/>
              </w:rPr>
              <w:t>1000-seed weight (g)</w:t>
            </w:r>
          </w:p>
        </w:tc>
        <w:tc>
          <w:tcPr>
            <w:tcW w:w="1987" w:type="dxa"/>
            <w:vAlign w:val="center"/>
          </w:tcPr>
          <w:p w14:paraId="5F22D192" w14:textId="77777777" w:rsidR="00160943" w:rsidRDefault="00000000">
            <w:pPr>
              <w:jc w:val="center"/>
            </w:pPr>
            <w:r>
              <w:rPr>
                <w:sz w:val="16"/>
              </w:rPr>
              <w:t>0.010</w:t>
            </w:r>
          </w:p>
        </w:tc>
        <w:tc>
          <w:tcPr>
            <w:tcW w:w="1987" w:type="dxa"/>
            <w:vAlign w:val="center"/>
          </w:tcPr>
          <w:p w14:paraId="55CEC03B" w14:textId="77777777" w:rsidR="00160943" w:rsidRDefault="00000000">
            <w:pPr>
              <w:jc w:val="center"/>
            </w:pPr>
            <w:r>
              <w:rPr>
                <w:sz w:val="16"/>
              </w:rPr>
              <w:t>2.295**</w:t>
            </w:r>
          </w:p>
        </w:tc>
        <w:tc>
          <w:tcPr>
            <w:tcW w:w="1987" w:type="dxa"/>
            <w:vAlign w:val="center"/>
          </w:tcPr>
          <w:p w14:paraId="77B16A60" w14:textId="77777777" w:rsidR="00160943" w:rsidRDefault="00000000">
            <w:pPr>
              <w:jc w:val="center"/>
            </w:pPr>
            <w:r>
              <w:rPr>
                <w:sz w:val="16"/>
              </w:rPr>
              <w:t>0.076</w:t>
            </w:r>
          </w:p>
        </w:tc>
      </w:tr>
      <w:tr w:rsidR="00160943" w14:paraId="643E4A67" w14:textId="77777777">
        <w:trPr>
          <w:jc w:val="center"/>
        </w:trPr>
        <w:tc>
          <w:tcPr>
            <w:tcW w:w="1987" w:type="dxa"/>
            <w:vAlign w:val="center"/>
          </w:tcPr>
          <w:p w14:paraId="10B31D0C" w14:textId="77777777" w:rsidR="00160943" w:rsidRDefault="00000000">
            <w:pPr>
              <w:jc w:val="center"/>
            </w:pPr>
            <w:r>
              <w:rPr>
                <w:sz w:val="16"/>
              </w:rPr>
              <w:t>8</w:t>
            </w:r>
          </w:p>
        </w:tc>
        <w:tc>
          <w:tcPr>
            <w:tcW w:w="1987" w:type="dxa"/>
            <w:vAlign w:val="center"/>
          </w:tcPr>
          <w:p w14:paraId="426E0F21" w14:textId="77777777" w:rsidR="00160943" w:rsidRDefault="00000000">
            <w:pPr>
              <w:jc w:val="center"/>
            </w:pPr>
            <w:r>
              <w:rPr>
                <w:sz w:val="16"/>
              </w:rPr>
              <w:t>Oil content (%)</w:t>
            </w:r>
          </w:p>
        </w:tc>
        <w:tc>
          <w:tcPr>
            <w:tcW w:w="1987" w:type="dxa"/>
            <w:vAlign w:val="center"/>
          </w:tcPr>
          <w:p w14:paraId="1347408E" w14:textId="77777777" w:rsidR="00160943" w:rsidRDefault="00000000">
            <w:pPr>
              <w:jc w:val="center"/>
            </w:pPr>
            <w:r>
              <w:rPr>
                <w:sz w:val="16"/>
              </w:rPr>
              <w:t>0.924</w:t>
            </w:r>
          </w:p>
        </w:tc>
        <w:tc>
          <w:tcPr>
            <w:tcW w:w="1987" w:type="dxa"/>
            <w:vAlign w:val="center"/>
          </w:tcPr>
          <w:p w14:paraId="2F8439B7" w14:textId="77777777" w:rsidR="00160943" w:rsidRDefault="00000000">
            <w:pPr>
              <w:jc w:val="center"/>
            </w:pPr>
            <w:r>
              <w:rPr>
                <w:sz w:val="16"/>
              </w:rPr>
              <w:t>7.618**</w:t>
            </w:r>
          </w:p>
        </w:tc>
        <w:tc>
          <w:tcPr>
            <w:tcW w:w="1987" w:type="dxa"/>
            <w:vAlign w:val="center"/>
          </w:tcPr>
          <w:p w14:paraId="7EA6E8CF" w14:textId="77777777" w:rsidR="00160943" w:rsidRDefault="00000000">
            <w:pPr>
              <w:jc w:val="center"/>
            </w:pPr>
            <w:r>
              <w:rPr>
                <w:sz w:val="16"/>
              </w:rPr>
              <w:t>0.602</w:t>
            </w:r>
          </w:p>
        </w:tc>
      </w:tr>
      <w:tr w:rsidR="00160943" w14:paraId="6C779B06" w14:textId="77777777">
        <w:trPr>
          <w:jc w:val="center"/>
        </w:trPr>
        <w:tc>
          <w:tcPr>
            <w:tcW w:w="1987" w:type="dxa"/>
            <w:vAlign w:val="center"/>
          </w:tcPr>
          <w:p w14:paraId="44B93F56" w14:textId="77777777" w:rsidR="00160943" w:rsidRDefault="00000000">
            <w:pPr>
              <w:jc w:val="center"/>
            </w:pPr>
            <w:r>
              <w:rPr>
                <w:sz w:val="16"/>
              </w:rPr>
              <w:t>9</w:t>
            </w:r>
          </w:p>
        </w:tc>
        <w:tc>
          <w:tcPr>
            <w:tcW w:w="1987" w:type="dxa"/>
            <w:vAlign w:val="center"/>
          </w:tcPr>
          <w:p w14:paraId="11BFB1FE" w14:textId="77777777" w:rsidR="00160943" w:rsidRDefault="00000000">
            <w:pPr>
              <w:jc w:val="center"/>
            </w:pPr>
            <w:r>
              <w:rPr>
                <w:sz w:val="16"/>
              </w:rPr>
              <w:t>Harvest index (%)</w:t>
            </w:r>
          </w:p>
        </w:tc>
        <w:tc>
          <w:tcPr>
            <w:tcW w:w="1987" w:type="dxa"/>
            <w:vAlign w:val="center"/>
          </w:tcPr>
          <w:p w14:paraId="021C1865" w14:textId="77777777" w:rsidR="00160943" w:rsidRDefault="00000000">
            <w:pPr>
              <w:jc w:val="center"/>
            </w:pPr>
            <w:r>
              <w:rPr>
                <w:sz w:val="16"/>
              </w:rPr>
              <w:t>0.406</w:t>
            </w:r>
          </w:p>
        </w:tc>
        <w:tc>
          <w:tcPr>
            <w:tcW w:w="1987" w:type="dxa"/>
            <w:vAlign w:val="center"/>
          </w:tcPr>
          <w:p w14:paraId="0AE09A3C" w14:textId="77777777" w:rsidR="00160943" w:rsidRDefault="00000000">
            <w:pPr>
              <w:jc w:val="center"/>
            </w:pPr>
            <w:r>
              <w:rPr>
                <w:sz w:val="16"/>
              </w:rPr>
              <w:t>5.971**</w:t>
            </w:r>
          </w:p>
        </w:tc>
        <w:tc>
          <w:tcPr>
            <w:tcW w:w="1987" w:type="dxa"/>
            <w:vAlign w:val="center"/>
          </w:tcPr>
          <w:p w14:paraId="6589A479" w14:textId="77777777" w:rsidR="00160943" w:rsidRDefault="00000000">
            <w:pPr>
              <w:jc w:val="center"/>
            </w:pPr>
            <w:r>
              <w:rPr>
                <w:sz w:val="16"/>
              </w:rPr>
              <w:t>0.105</w:t>
            </w:r>
          </w:p>
        </w:tc>
      </w:tr>
      <w:tr w:rsidR="00160943" w14:paraId="00F1793B" w14:textId="77777777">
        <w:trPr>
          <w:jc w:val="center"/>
        </w:trPr>
        <w:tc>
          <w:tcPr>
            <w:tcW w:w="1987" w:type="dxa"/>
            <w:vAlign w:val="center"/>
          </w:tcPr>
          <w:p w14:paraId="4383275F" w14:textId="77777777" w:rsidR="00160943" w:rsidRDefault="00000000">
            <w:pPr>
              <w:jc w:val="center"/>
            </w:pPr>
            <w:r>
              <w:rPr>
                <w:sz w:val="16"/>
              </w:rPr>
              <w:t>10</w:t>
            </w:r>
          </w:p>
        </w:tc>
        <w:tc>
          <w:tcPr>
            <w:tcW w:w="1987" w:type="dxa"/>
            <w:vAlign w:val="center"/>
          </w:tcPr>
          <w:p w14:paraId="198A3A76" w14:textId="77777777" w:rsidR="00160943" w:rsidRDefault="00000000">
            <w:pPr>
              <w:jc w:val="center"/>
            </w:pPr>
            <w:r>
              <w:rPr>
                <w:sz w:val="16"/>
              </w:rPr>
              <w:t>Seed yield per plant (g)</w:t>
            </w:r>
          </w:p>
        </w:tc>
        <w:tc>
          <w:tcPr>
            <w:tcW w:w="1987" w:type="dxa"/>
            <w:vAlign w:val="center"/>
          </w:tcPr>
          <w:p w14:paraId="66F17743" w14:textId="77777777" w:rsidR="00160943" w:rsidRDefault="00000000">
            <w:pPr>
              <w:jc w:val="center"/>
            </w:pPr>
            <w:r>
              <w:rPr>
                <w:sz w:val="16"/>
              </w:rPr>
              <w:t>0.400</w:t>
            </w:r>
          </w:p>
        </w:tc>
        <w:tc>
          <w:tcPr>
            <w:tcW w:w="1987" w:type="dxa"/>
            <w:vAlign w:val="center"/>
          </w:tcPr>
          <w:p w14:paraId="58794099" w14:textId="77777777" w:rsidR="00160943" w:rsidRDefault="00000000">
            <w:pPr>
              <w:jc w:val="center"/>
            </w:pPr>
            <w:r>
              <w:rPr>
                <w:sz w:val="16"/>
              </w:rPr>
              <w:t>0.654**</w:t>
            </w:r>
          </w:p>
        </w:tc>
        <w:tc>
          <w:tcPr>
            <w:tcW w:w="1987" w:type="dxa"/>
            <w:vAlign w:val="center"/>
          </w:tcPr>
          <w:p w14:paraId="3EAFFFB4" w14:textId="77777777" w:rsidR="00160943" w:rsidRDefault="00000000">
            <w:pPr>
              <w:jc w:val="center"/>
            </w:pPr>
            <w:r>
              <w:rPr>
                <w:sz w:val="16"/>
              </w:rPr>
              <w:t>0.076</w:t>
            </w:r>
          </w:p>
        </w:tc>
      </w:tr>
    </w:tbl>
    <w:p w14:paraId="4AC481EF" w14:textId="77777777" w:rsidR="00160943" w:rsidRDefault="00160943"/>
    <w:p w14:paraId="6FB97BD3" w14:textId="77777777" w:rsidR="00160943" w:rsidRDefault="00000000">
      <w:r>
        <w:t>Note: ** Significant at P ≤ 0.01. Degrees of freedom: replication = 1, genotype = 39 and error = 39.</w:t>
      </w:r>
    </w:p>
    <w:p w14:paraId="39D03654" w14:textId="77777777" w:rsidR="00160943" w:rsidRDefault="00000000">
      <w:pPr>
        <w:pStyle w:val="Heading2"/>
      </w:pPr>
      <w:r>
        <w:t>3.2 Genetic variability</w:t>
      </w:r>
    </w:p>
    <w:p w14:paraId="03C104EB" w14:textId="77777777" w:rsidR="00160943" w:rsidRDefault="00000000">
      <w:r>
        <w:t>The corrected estimates showed that phenotypic coefficients of variation were slightly higher than the corresponding genotypic coefficients of variation for all characters, indicating some environmental influence on trait expression. The difference between PCV and GCV was small for most traits, suggesting that genetic factors accounted for a major portion of the observed variation.</w:t>
      </w:r>
    </w:p>
    <w:p w14:paraId="1EE65B07" w14:textId="77777777" w:rsidR="00160943" w:rsidRDefault="00000000">
      <w:r>
        <w:t>The highest GCV was observed for number of branches per plant (22.15%), followed by oil content (18.08%), 1000-seed weight (14.06%), seed yield per plant (13.41%), number of capsules per plant (13.18%) and number of seeds per capsule (12.91%). The lowest GCV was recorded for days to maturity (4.61%). A similar trend was observed for PCV, with the highest value for number of branches per plant (22.53%) and the lowest for harvest index (5.14%). The relatively high variability observed for branch number, capsule number, seeds per capsule, 1000-seed weight and seed yield indicates scope for selection in the tested material.</w:t>
      </w:r>
    </w:p>
    <w:tbl>
      <w:tblPr>
        <w:tblStyle w:val="TableGrid"/>
        <w:tblW w:w="0" w:type="auto"/>
        <w:jc w:val="center"/>
        <w:tblLook w:val="04A0" w:firstRow="1" w:lastRow="0" w:firstColumn="1" w:lastColumn="0" w:noHBand="0" w:noVBand="1"/>
      </w:tblPr>
      <w:tblGrid>
        <w:gridCol w:w="994"/>
        <w:gridCol w:w="994"/>
        <w:gridCol w:w="994"/>
        <w:gridCol w:w="994"/>
        <w:gridCol w:w="994"/>
        <w:gridCol w:w="994"/>
        <w:gridCol w:w="994"/>
        <w:gridCol w:w="994"/>
        <w:gridCol w:w="994"/>
        <w:gridCol w:w="994"/>
      </w:tblGrid>
      <w:tr w:rsidR="00160943" w14:paraId="12A120B0" w14:textId="77777777">
        <w:trPr>
          <w:jc w:val="center"/>
        </w:trPr>
        <w:tc>
          <w:tcPr>
            <w:tcW w:w="994" w:type="dxa"/>
          </w:tcPr>
          <w:p w14:paraId="063EE31A" w14:textId="77777777" w:rsidR="00160943" w:rsidRDefault="00000000">
            <w:pPr>
              <w:jc w:val="center"/>
            </w:pPr>
            <w:r>
              <w:rPr>
                <w:b/>
                <w:sz w:val="14"/>
              </w:rPr>
              <w:t>Character</w:t>
            </w:r>
          </w:p>
        </w:tc>
        <w:tc>
          <w:tcPr>
            <w:tcW w:w="994" w:type="dxa"/>
          </w:tcPr>
          <w:p w14:paraId="359B21D4" w14:textId="77777777" w:rsidR="00160943" w:rsidRDefault="00000000">
            <w:pPr>
              <w:jc w:val="center"/>
            </w:pPr>
            <w:r>
              <w:rPr>
                <w:b/>
                <w:sz w:val="14"/>
              </w:rPr>
              <w:t>Range</w:t>
            </w:r>
          </w:p>
        </w:tc>
        <w:tc>
          <w:tcPr>
            <w:tcW w:w="994" w:type="dxa"/>
          </w:tcPr>
          <w:p w14:paraId="1B6DA380" w14:textId="77777777" w:rsidR="00160943" w:rsidRDefault="00000000">
            <w:pPr>
              <w:jc w:val="center"/>
            </w:pPr>
            <w:r>
              <w:rPr>
                <w:b/>
                <w:sz w:val="14"/>
              </w:rPr>
              <w:t>Mean</w:t>
            </w:r>
          </w:p>
        </w:tc>
        <w:tc>
          <w:tcPr>
            <w:tcW w:w="994" w:type="dxa"/>
          </w:tcPr>
          <w:p w14:paraId="5826250A" w14:textId="77777777" w:rsidR="00160943" w:rsidRDefault="00000000">
            <w:pPr>
              <w:jc w:val="center"/>
            </w:pPr>
            <w:r>
              <w:rPr>
                <w:b/>
                <w:sz w:val="14"/>
              </w:rPr>
              <w:t>GV</w:t>
            </w:r>
          </w:p>
        </w:tc>
        <w:tc>
          <w:tcPr>
            <w:tcW w:w="994" w:type="dxa"/>
          </w:tcPr>
          <w:p w14:paraId="4A67CBAC" w14:textId="77777777" w:rsidR="00160943" w:rsidRDefault="00000000">
            <w:pPr>
              <w:jc w:val="center"/>
            </w:pPr>
            <w:r>
              <w:rPr>
                <w:b/>
                <w:sz w:val="14"/>
              </w:rPr>
              <w:t>PV</w:t>
            </w:r>
          </w:p>
        </w:tc>
        <w:tc>
          <w:tcPr>
            <w:tcW w:w="994" w:type="dxa"/>
          </w:tcPr>
          <w:p w14:paraId="0AFD5390" w14:textId="77777777" w:rsidR="00160943" w:rsidRDefault="00000000">
            <w:pPr>
              <w:jc w:val="center"/>
            </w:pPr>
            <w:r>
              <w:rPr>
                <w:b/>
                <w:sz w:val="14"/>
              </w:rPr>
              <w:t>GCV (%)</w:t>
            </w:r>
          </w:p>
        </w:tc>
        <w:tc>
          <w:tcPr>
            <w:tcW w:w="994" w:type="dxa"/>
          </w:tcPr>
          <w:p w14:paraId="337B7921" w14:textId="77777777" w:rsidR="00160943" w:rsidRDefault="00000000">
            <w:pPr>
              <w:jc w:val="center"/>
            </w:pPr>
            <w:r>
              <w:rPr>
                <w:b/>
                <w:sz w:val="14"/>
              </w:rPr>
              <w:t>PCV (%)</w:t>
            </w:r>
          </w:p>
        </w:tc>
        <w:tc>
          <w:tcPr>
            <w:tcW w:w="994" w:type="dxa"/>
          </w:tcPr>
          <w:p w14:paraId="22E2BB36" w14:textId="77777777" w:rsidR="00160943" w:rsidRDefault="00000000">
            <w:pPr>
              <w:jc w:val="center"/>
            </w:pPr>
            <w:r>
              <w:rPr>
                <w:b/>
                <w:sz w:val="14"/>
              </w:rPr>
              <w:t>h² (%)</w:t>
            </w:r>
          </w:p>
        </w:tc>
        <w:tc>
          <w:tcPr>
            <w:tcW w:w="994" w:type="dxa"/>
          </w:tcPr>
          <w:p w14:paraId="6F34C062" w14:textId="77777777" w:rsidR="00160943" w:rsidRDefault="00000000">
            <w:pPr>
              <w:jc w:val="center"/>
            </w:pPr>
            <w:r>
              <w:rPr>
                <w:b/>
                <w:sz w:val="14"/>
              </w:rPr>
              <w:t>GA</w:t>
            </w:r>
          </w:p>
        </w:tc>
        <w:tc>
          <w:tcPr>
            <w:tcW w:w="994" w:type="dxa"/>
          </w:tcPr>
          <w:p w14:paraId="55C57187" w14:textId="77777777" w:rsidR="00160943" w:rsidRDefault="00000000">
            <w:pPr>
              <w:jc w:val="center"/>
            </w:pPr>
            <w:r>
              <w:rPr>
                <w:b/>
                <w:sz w:val="14"/>
              </w:rPr>
              <w:t>GAM (%)</w:t>
            </w:r>
          </w:p>
        </w:tc>
      </w:tr>
      <w:tr w:rsidR="00160943" w14:paraId="617549F0" w14:textId="77777777">
        <w:trPr>
          <w:jc w:val="center"/>
        </w:trPr>
        <w:tc>
          <w:tcPr>
            <w:tcW w:w="994" w:type="dxa"/>
            <w:vAlign w:val="center"/>
          </w:tcPr>
          <w:p w14:paraId="4A6FAED8" w14:textId="77777777" w:rsidR="00160943" w:rsidRDefault="00000000">
            <w:pPr>
              <w:jc w:val="center"/>
            </w:pPr>
            <w:r>
              <w:rPr>
                <w:sz w:val="14"/>
              </w:rPr>
              <w:t>Days to 50% flowering</w:t>
            </w:r>
          </w:p>
        </w:tc>
        <w:tc>
          <w:tcPr>
            <w:tcW w:w="994" w:type="dxa"/>
            <w:vAlign w:val="center"/>
          </w:tcPr>
          <w:p w14:paraId="39936312" w14:textId="77777777" w:rsidR="00160943" w:rsidRDefault="00000000">
            <w:pPr>
              <w:jc w:val="center"/>
            </w:pPr>
            <w:r>
              <w:rPr>
                <w:sz w:val="14"/>
              </w:rPr>
              <w:t>47–65.50</w:t>
            </w:r>
          </w:p>
        </w:tc>
        <w:tc>
          <w:tcPr>
            <w:tcW w:w="994" w:type="dxa"/>
            <w:vAlign w:val="center"/>
          </w:tcPr>
          <w:p w14:paraId="664C71C5" w14:textId="77777777" w:rsidR="00160943" w:rsidRDefault="00000000">
            <w:pPr>
              <w:jc w:val="center"/>
            </w:pPr>
            <w:r>
              <w:rPr>
                <w:sz w:val="14"/>
              </w:rPr>
              <w:t>56.40</w:t>
            </w:r>
          </w:p>
        </w:tc>
        <w:tc>
          <w:tcPr>
            <w:tcW w:w="994" w:type="dxa"/>
            <w:vAlign w:val="center"/>
          </w:tcPr>
          <w:p w14:paraId="1DB5704E" w14:textId="77777777" w:rsidR="00160943" w:rsidRDefault="00000000">
            <w:pPr>
              <w:jc w:val="center"/>
            </w:pPr>
            <w:r>
              <w:rPr>
                <w:sz w:val="14"/>
              </w:rPr>
              <w:t>6.628</w:t>
            </w:r>
          </w:p>
        </w:tc>
        <w:tc>
          <w:tcPr>
            <w:tcW w:w="994" w:type="dxa"/>
            <w:vAlign w:val="center"/>
          </w:tcPr>
          <w:p w14:paraId="54A21CBA" w14:textId="77777777" w:rsidR="00160943" w:rsidRDefault="00000000">
            <w:pPr>
              <w:jc w:val="center"/>
            </w:pPr>
            <w:r>
              <w:rPr>
                <w:sz w:val="14"/>
              </w:rPr>
              <w:t>9.771</w:t>
            </w:r>
          </w:p>
        </w:tc>
        <w:tc>
          <w:tcPr>
            <w:tcW w:w="994" w:type="dxa"/>
            <w:vAlign w:val="center"/>
          </w:tcPr>
          <w:p w14:paraId="6A34F4D8" w14:textId="77777777" w:rsidR="00160943" w:rsidRDefault="00000000">
            <w:pPr>
              <w:jc w:val="center"/>
            </w:pPr>
            <w:r>
              <w:rPr>
                <w:sz w:val="14"/>
              </w:rPr>
              <w:t>4.56</w:t>
            </w:r>
          </w:p>
        </w:tc>
        <w:tc>
          <w:tcPr>
            <w:tcW w:w="994" w:type="dxa"/>
            <w:vAlign w:val="center"/>
          </w:tcPr>
          <w:p w14:paraId="0CA1E42E" w14:textId="77777777" w:rsidR="00160943" w:rsidRDefault="00000000">
            <w:pPr>
              <w:jc w:val="center"/>
            </w:pPr>
            <w:r>
              <w:rPr>
                <w:sz w:val="14"/>
              </w:rPr>
              <w:t>5.54</w:t>
            </w:r>
          </w:p>
        </w:tc>
        <w:tc>
          <w:tcPr>
            <w:tcW w:w="994" w:type="dxa"/>
            <w:vAlign w:val="center"/>
          </w:tcPr>
          <w:p w14:paraId="39BB66CB" w14:textId="77777777" w:rsidR="00160943" w:rsidRDefault="00000000">
            <w:pPr>
              <w:jc w:val="center"/>
            </w:pPr>
            <w:r>
              <w:rPr>
                <w:sz w:val="14"/>
              </w:rPr>
              <w:t>67.83</w:t>
            </w:r>
          </w:p>
        </w:tc>
        <w:tc>
          <w:tcPr>
            <w:tcW w:w="994" w:type="dxa"/>
            <w:vAlign w:val="center"/>
          </w:tcPr>
          <w:p w14:paraId="6563486B" w14:textId="77777777" w:rsidR="00160943" w:rsidRDefault="00000000">
            <w:pPr>
              <w:jc w:val="center"/>
            </w:pPr>
            <w:r>
              <w:rPr>
                <w:sz w:val="14"/>
              </w:rPr>
              <w:t>4.368</w:t>
            </w:r>
          </w:p>
        </w:tc>
        <w:tc>
          <w:tcPr>
            <w:tcW w:w="994" w:type="dxa"/>
            <w:vAlign w:val="center"/>
          </w:tcPr>
          <w:p w14:paraId="2CDE266F" w14:textId="77777777" w:rsidR="00160943" w:rsidRDefault="00000000">
            <w:pPr>
              <w:jc w:val="center"/>
            </w:pPr>
            <w:r>
              <w:rPr>
                <w:sz w:val="14"/>
              </w:rPr>
              <w:t>7.74</w:t>
            </w:r>
          </w:p>
        </w:tc>
      </w:tr>
      <w:tr w:rsidR="00160943" w14:paraId="52CBA15F" w14:textId="77777777">
        <w:trPr>
          <w:jc w:val="center"/>
        </w:trPr>
        <w:tc>
          <w:tcPr>
            <w:tcW w:w="994" w:type="dxa"/>
            <w:vAlign w:val="center"/>
          </w:tcPr>
          <w:p w14:paraId="6BA25F51" w14:textId="77777777" w:rsidR="00160943" w:rsidRDefault="00000000">
            <w:pPr>
              <w:jc w:val="center"/>
            </w:pPr>
            <w:r>
              <w:rPr>
                <w:sz w:val="14"/>
              </w:rPr>
              <w:t>Days to maturity</w:t>
            </w:r>
          </w:p>
        </w:tc>
        <w:tc>
          <w:tcPr>
            <w:tcW w:w="994" w:type="dxa"/>
            <w:vAlign w:val="center"/>
          </w:tcPr>
          <w:p w14:paraId="4F2F8C2E" w14:textId="77777777" w:rsidR="00160943" w:rsidRDefault="00000000">
            <w:pPr>
              <w:jc w:val="center"/>
            </w:pPr>
            <w:r>
              <w:rPr>
                <w:sz w:val="14"/>
              </w:rPr>
              <w:t>83–106.50</w:t>
            </w:r>
          </w:p>
        </w:tc>
        <w:tc>
          <w:tcPr>
            <w:tcW w:w="994" w:type="dxa"/>
            <w:vAlign w:val="center"/>
          </w:tcPr>
          <w:p w14:paraId="6E218DF6" w14:textId="77777777" w:rsidR="00160943" w:rsidRDefault="00000000">
            <w:pPr>
              <w:jc w:val="center"/>
            </w:pPr>
            <w:r>
              <w:rPr>
                <w:sz w:val="14"/>
              </w:rPr>
              <w:t>95.75</w:t>
            </w:r>
          </w:p>
        </w:tc>
        <w:tc>
          <w:tcPr>
            <w:tcW w:w="994" w:type="dxa"/>
            <w:vAlign w:val="center"/>
          </w:tcPr>
          <w:p w14:paraId="184FFAA0" w14:textId="77777777" w:rsidR="00160943" w:rsidRDefault="00000000">
            <w:pPr>
              <w:jc w:val="center"/>
            </w:pPr>
            <w:r>
              <w:rPr>
                <w:sz w:val="14"/>
              </w:rPr>
              <w:t>19.451</w:t>
            </w:r>
          </w:p>
        </w:tc>
        <w:tc>
          <w:tcPr>
            <w:tcW w:w="994" w:type="dxa"/>
            <w:vAlign w:val="center"/>
          </w:tcPr>
          <w:p w14:paraId="4F4E8119" w14:textId="77777777" w:rsidR="00160943" w:rsidRDefault="00000000">
            <w:pPr>
              <w:jc w:val="center"/>
            </w:pPr>
            <w:r>
              <w:rPr>
                <w:sz w:val="14"/>
              </w:rPr>
              <w:t>30.846</w:t>
            </w:r>
          </w:p>
        </w:tc>
        <w:tc>
          <w:tcPr>
            <w:tcW w:w="994" w:type="dxa"/>
            <w:vAlign w:val="center"/>
          </w:tcPr>
          <w:p w14:paraId="11BB8609" w14:textId="77777777" w:rsidR="00160943" w:rsidRDefault="00000000">
            <w:pPr>
              <w:jc w:val="center"/>
            </w:pPr>
            <w:r>
              <w:rPr>
                <w:sz w:val="14"/>
              </w:rPr>
              <w:t>4.61</w:t>
            </w:r>
          </w:p>
        </w:tc>
        <w:tc>
          <w:tcPr>
            <w:tcW w:w="994" w:type="dxa"/>
            <w:vAlign w:val="center"/>
          </w:tcPr>
          <w:p w14:paraId="6211B499" w14:textId="77777777" w:rsidR="00160943" w:rsidRDefault="00000000">
            <w:pPr>
              <w:jc w:val="center"/>
            </w:pPr>
            <w:r>
              <w:rPr>
                <w:sz w:val="14"/>
              </w:rPr>
              <w:t>5.80</w:t>
            </w:r>
          </w:p>
        </w:tc>
        <w:tc>
          <w:tcPr>
            <w:tcW w:w="994" w:type="dxa"/>
            <w:vAlign w:val="center"/>
          </w:tcPr>
          <w:p w14:paraId="5C4A4DA9" w14:textId="77777777" w:rsidR="00160943" w:rsidRDefault="00000000">
            <w:pPr>
              <w:jc w:val="center"/>
            </w:pPr>
            <w:r>
              <w:rPr>
                <w:sz w:val="14"/>
              </w:rPr>
              <w:t>63.06</w:t>
            </w:r>
          </w:p>
        </w:tc>
        <w:tc>
          <w:tcPr>
            <w:tcW w:w="994" w:type="dxa"/>
            <w:vAlign w:val="center"/>
          </w:tcPr>
          <w:p w14:paraId="299244CE" w14:textId="77777777" w:rsidR="00160943" w:rsidRDefault="00000000">
            <w:pPr>
              <w:jc w:val="center"/>
            </w:pPr>
            <w:r>
              <w:rPr>
                <w:sz w:val="14"/>
              </w:rPr>
              <w:t>7.215</w:t>
            </w:r>
          </w:p>
        </w:tc>
        <w:tc>
          <w:tcPr>
            <w:tcW w:w="994" w:type="dxa"/>
            <w:vAlign w:val="center"/>
          </w:tcPr>
          <w:p w14:paraId="6B6668B4" w14:textId="77777777" w:rsidR="00160943" w:rsidRDefault="00000000">
            <w:pPr>
              <w:jc w:val="center"/>
            </w:pPr>
            <w:r>
              <w:rPr>
                <w:sz w:val="14"/>
              </w:rPr>
              <w:t>7.53</w:t>
            </w:r>
          </w:p>
        </w:tc>
      </w:tr>
      <w:tr w:rsidR="00160943" w14:paraId="7BFB85D2" w14:textId="77777777">
        <w:trPr>
          <w:jc w:val="center"/>
        </w:trPr>
        <w:tc>
          <w:tcPr>
            <w:tcW w:w="994" w:type="dxa"/>
            <w:vAlign w:val="center"/>
          </w:tcPr>
          <w:p w14:paraId="68FAAD93" w14:textId="77777777" w:rsidR="00160943" w:rsidRDefault="00000000">
            <w:pPr>
              <w:jc w:val="center"/>
            </w:pPr>
            <w:r>
              <w:rPr>
                <w:sz w:val="14"/>
              </w:rPr>
              <w:t>Plant height (cm)</w:t>
            </w:r>
          </w:p>
        </w:tc>
        <w:tc>
          <w:tcPr>
            <w:tcW w:w="994" w:type="dxa"/>
            <w:vAlign w:val="center"/>
          </w:tcPr>
          <w:p w14:paraId="73E1C81A" w14:textId="77777777" w:rsidR="00160943" w:rsidRDefault="00000000">
            <w:pPr>
              <w:jc w:val="center"/>
            </w:pPr>
            <w:r>
              <w:rPr>
                <w:sz w:val="14"/>
              </w:rPr>
              <w:t>46–58</w:t>
            </w:r>
          </w:p>
        </w:tc>
        <w:tc>
          <w:tcPr>
            <w:tcW w:w="994" w:type="dxa"/>
            <w:vAlign w:val="center"/>
          </w:tcPr>
          <w:p w14:paraId="37C67645" w14:textId="77777777" w:rsidR="00160943" w:rsidRDefault="00000000">
            <w:pPr>
              <w:jc w:val="center"/>
            </w:pPr>
            <w:r>
              <w:rPr>
                <w:sz w:val="14"/>
              </w:rPr>
              <w:t>52.50</w:t>
            </w:r>
          </w:p>
        </w:tc>
        <w:tc>
          <w:tcPr>
            <w:tcW w:w="994" w:type="dxa"/>
            <w:vAlign w:val="center"/>
          </w:tcPr>
          <w:p w14:paraId="53B41366" w14:textId="77777777" w:rsidR="00160943" w:rsidRDefault="00000000">
            <w:pPr>
              <w:jc w:val="center"/>
            </w:pPr>
            <w:r>
              <w:rPr>
                <w:sz w:val="14"/>
              </w:rPr>
              <w:t>13.056</w:t>
            </w:r>
          </w:p>
        </w:tc>
        <w:tc>
          <w:tcPr>
            <w:tcW w:w="994" w:type="dxa"/>
            <w:vAlign w:val="center"/>
          </w:tcPr>
          <w:p w14:paraId="3E592432" w14:textId="77777777" w:rsidR="00160943" w:rsidRDefault="00000000">
            <w:pPr>
              <w:jc w:val="center"/>
            </w:pPr>
            <w:r>
              <w:rPr>
                <w:sz w:val="14"/>
              </w:rPr>
              <w:t>15.546</w:t>
            </w:r>
          </w:p>
        </w:tc>
        <w:tc>
          <w:tcPr>
            <w:tcW w:w="994" w:type="dxa"/>
            <w:vAlign w:val="center"/>
          </w:tcPr>
          <w:p w14:paraId="7CCE5A77" w14:textId="77777777" w:rsidR="00160943" w:rsidRDefault="00000000">
            <w:pPr>
              <w:jc w:val="center"/>
            </w:pPr>
            <w:r>
              <w:rPr>
                <w:sz w:val="14"/>
              </w:rPr>
              <w:t>6.88</w:t>
            </w:r>
          </w:p>
        </w:tc>
        <w:tc>
          <w:tcPr>
            <w:tcW w:w="994" w:type="dxa"/>
            <w:vAlign w:val="center"/>
          </w:tcPr>
          <w:p w14:paraId="1371924D" w14:textId="77777777" w:rsidR="00160943" w:rsidRDefault="00000000">
            <w:pPr>
              <w:jc w:val="center"/>
            </w:pPr>
            <w:r>
              <w:rPr>
                <w:sz w:val="14"/>
              </w:rPr>
              <w:t>7.51</w:t>
            </w:r>
          </w:p>
        </w:tc>
        <w:tc>
          <w:tcPr>
            <w:tcW w:w="994" w:type="dxa"/>
            <w:vAlign w:val="center"/>
          </w:tcPr>
          <w:p w14:paraId="07064C3F" w14:textId="77777777" w:rsidR="00160943" w:rsidRDefault="00000000">
            <w:pPr>
              <w:jc w:val="center"/>
            </w:pPr>
            <w:r>
              <w:rPr>
                <w:sz w:val="14"/>
              </w:rPr>
              <w:t>83.98</w:t>
            </w:r>
          </w:p>
        </w:tc>
        <w:tc>
          <w:tcPr>
            <w:tcW w:w="994" w:type="dxa"/>
            <w:vAlign w:val="center"/>
          </w:tcPr>
          <w:p w14:paraId="17A7D02D" w14:textId="77777777" w:rsidR="00160943" w:rsidRDefault="00000000">
            <w:pPr>
              <w:jc w:val="center"/>
            </w:pPr>
            <w:r>
              <w:rPr>
                <w:sz w:val="14"/>
              </w:rPr>
              <w:t>6.821</w:t>
            </w:r>
          </w:p>
        </w:tc>
        <w:tc>
          <w:tcPr>
            <w:tcW w:w="994" w:type="dxa"/>
            <w:vAlign w:val="center"/>
          </w:tcPr>
          <w:p w14:paraId="1BEA062C" w14:textId="77777777" w:rsidR="00160943" w:rsidRDefault="00000000">
            <w:pPr>
              <w:jc w:val="center"/>
            </w:pPr>
            <w:r>
              <w:rPr>
                <w:sz w:val="14"/>
              </w:rPr>
              <w:t>12.99</w:t>
            </w:r>
          </w:p>
        </w:tc>
      </w:tr>
      <w:tr w:rsidR="00160943" w14:paraId="6FBE4E12" w14:textId="77777777">
        <w:trPr>
          <w:jc w:val="center"/>
        </w:trPr>
        <w:tc>
          <w:tcPr>
            <w:tcW w:w="994" w:type="dxa"/>
            <w:vAlign w:val="center"/>
          </w:tcPr>
          <w:p w14:paraId="7B49C032" w14:textId="77777777" w:rsidR="00160943" w:rsidRDefault="00000000">
            <w:pPr>
              <w:jc w:val="center"/>
            </w:pPr>
            <w:r>
              <w:rPr>
                <w:sz w:val="14"/>
              </w:rPr>
              <w:t>Number of branches per plant</w:t>
            </w:r>
          </w:p>
        </w:tc>
        <w:tc>
          <w:tcPr>
            <w:tcW w:w="994" w:type="dxa"/>
            <w:vAlign w:val="center"/>
          </w:tcPr>
          <w:p w14:paraId="575F488E" w14:textId="77777777" w:rsidR="00160943" w:rsidRDefault="00000000">
            <w:pPr>
              <w:jc w:val="center"/>
            </w:pPr>
            <w:r>
              <w:rPr>
                <w:sz w:val="14"/>
              </w:rPr>
              <w:t>2.10–4.80</w:t>
            </w:r>
          </w:p>
        </w:tc>
        <w:tc>
          <w:tcPr>
            <w:tcW w:w="994" w:type="dxa"/>
            <w:vAlign w:val="center"/>
          </w:tcPr>
          <w:p w14:paraId="7D6F5C4E" w14:textId="77777777" w:rsidR="00160943" w:rsidRDefault="00000000">
            <w:pPr>
              <w:jc w:val="center"/>
            </w:pPr>
            <w:r>
              <w:rPr>
                <w:sz w:val="14"/>
              </w:rPr>
              <w:t>3.51</w:t>
            </w:r>
          </w:p>
        </w:tc>
        <w:tc>
          <w:tcPr>
            <w:tcW w:w="994" w:type="dxa"/>
            <w:vAlign w:val="center"/>
          </w:tcPr>
          <w:p w14:paraId="34350BAE" w14:textId="77777777" w:rsidR="00160943" w:rsidRDefault="00000000">
            <w:pPr>
              <w:jc w:val="center"/>
            </w:pPr>
            <w:r>
              <w:rPr>
                <w:sz w:val="14"/>
              </w:rPr>
              <w:t>0.604</w:t>
            </w:r>
          </w:p>
        </w:tc>
        <w:tc>
          <w:tcPr>
            <w:tcW w:w="994" w:type="dxa"/>
            <w:vAlign w:val="center"/>
          </w:tcPr>
          <w:p w14:paraId="720DE90D" w14:textId="77777777" w:rsidR="00160943" w:rsidRDefault="00000000">
            <w:pPr>
              <w:jc w:val="center"/>
            </w:pPr>
            <w:r>
              <w:rPr>
                <w:sz w:val="14"/>
              </w:rPr>
              <w:t>0.625</w:t>
            </w:r>
          </w:p>
        </w:tc>
        <w:tc>
          <w:tcPr>
            <w:tcW w:w="994" w:type="dxa"/>
            <w:vAlign w:val="center"/>
          </w:tcPr>
          <w:p w14:paraId="1AB28592" w14:textId="77777777" w:rsidR="00160943" w:rsidRDefault="00000000">
            <w:pPr>
              <w:jc w:val="center"/>
            </w:pPr>
            <w:r>
              <w:rPr>
                <w:sz w:val="14"/>
              </w:rPr>
              <w:t>22.15</w:t>
            </w:r>
          </w:p>
        </w:tc>
        <w:tc>
          <w:tcPr>
            <w:tcW w:w="994" w:type="dxa"/>
            <w:vAlign w:val="center"/>
          </w:tcPr>
          <w:p w14:paraId="4DBAF09B" w14:textId="77777777" w:rsidR="00160943" w:rsidRDefault="00000000">
            <w:pPr>
              <w:jc w:val="center"/>
            </w:pPr>
            <w:r>
              <w:rPr>
                <w:sz w:val="14"/>
              </w:rPr>
              <w:t>22.53</w:t>
            </w:r>
          </w:p>
        </w:tc>
        <w:tc>
          <w:tcPr>
            <w:tcW w:w="994" w:type="dxa"/>
            <w:vAlign w:val="center"/>
          </w:tcPr>
          <w:p w14:paraId="17AD377D" w14:textId="77777777" w:rsidR="00160943" w:rsidRDefault="00000000">
            <w:pPr>
              <w:jc w:val="center"/>
            </w:pPr>
            <w:r>
              <w:rPr>
                <w:sz w:val="14"/>
              </w:rPr>
              <w:t>96.64</w:t>
            </w:r>
          </w:p>
        </w:tc>
        <w:tc>
          <w:tcPr>
            <w:tcW w:w="994" w:type="dxa"/>
            <w:vAlign w:val="center"/>
          </w:tcPr>
          <w:p w14:paraId="6B366D55" w14:textId="77777777" w:rsidR="00160943" w:rsidRDefault="00000000">
            <w:pPr>
              <w:jc w:val="center"/>
            </w:pPr>
            <w:r>
              <w:rPr>
                <w:sz w:val="14"/>
              </w:rPr>
              <w:t>1.575</w:t>
            </w:r>
          </w:p>
        </w:tc>
        <w:tc>
          <w:tcPr>
            <w:tcW w:w="994" w:type="dxa"/>
            <w:vAlign w:val="center"/>
          </w:tcPr>
          <w:p w14:paraId="220D3531" w14:textId="77777777" w:rsidR="00160943" w:rsidRDefault="00000000">
            <w:pPr>
              <w:jc w:val="center"/>
            </w:pPr>
            <w:r>
              <w:rPr>
                <w:sz w:val="14"/>
              </w:rPr>
              <w:t>44.86</w:t>
            </w:r>
          </w:p>
        </w:tc>
      </w:tr>
      <w:tr w:rsidR="00160943" w14:paraId="0789C97D" w14:textId="77777777">
        <w:trPr>
          <w:jc w:val="center"/>
        </w:trPr>
        <w:tc>
          <w:tcPr>
            <w:tcW w:w="994" w:type="dxa"/>
            <w:vAlign w:val="center"/>
          </w:tcPr>
          <w:p w14:paraId="72C60E5C" w14:textId="77777777" w:rsidR="00160943" w:rsidRDefault="00000000">
            <w:pPr>
              <w:jc w:val="center"/>
            </w:pPr>
            <w:r>
              <w:rPr>
                <w:sz w:val="14"/>
              </w:rPr>
              <w:t>Number of capsules per plant</w:t>
            </w:r>
          </w:p>
        </w:tc>
        <w:tc>
          <w:tcPr>
            <w:tcW w:w="994" w:type="dxa"/>
            <w:vAlign w:val="center"/>
          </w:tcPr>
          <w:p w14:paraId="3321C926" w14:textId="77777777" w:rsidR="00160943" w:rsidRDefault="00000000">
            <w:pPr>
              <w:jc w:val="center"/>
            </w:pPr>
            <w:r>
              <w:rPr>
                <w:sz w:val="14"/>
              </w:rPr>
              <w:t>31.15–49.35</w:t>
            </w:r>
          </w:p>
        </w:tc>
        <w:tc>
          <w:tcPr>
            <w:tcW w:w="994" w:type="dxa"/>
            <w:vAlign w:val="center"/>
          </w:tcPr>
          <w:p w14:paraId="322E75AC" w14:textId="77777777" w:rsidR="00160943" w:rsidRDefault="00000000">
            <w:pPr>
              <w:jc w:val="center"/>
            </w:pPr>
            <w:r>
              <w:rPr>
                <w:sz w:val="14"/>
              </w:rPr>
              <w:t>40.33</w:t>
            </w:r>
          </w:p>
        </w:tc>
        <w:tc>
          <w:tcPr>
            <w:tcW w:w="994" w:type="dxa"/>
            <w:vAlign w:val="center"/>
          </w:tcPr>
          <w:p w14:paraId="3B650A2C" w14:textId="77777777" w:rsidR="00160943" w:rsidRDefault="00000000">
            <w:pPr>
              <w:jc w:val="center"/>
            </w:pPr>
            <w:r>
              <w:rPr>
                <w:sz w:val="14"/>
              </w:rPr>
              <w:t>28.266</w:t>
            </w:r>
          </w:p>
        </w:tc>
        <w:tc>
          <w:tcPr>
            <w:tcW w:w="994" w:type="dxa"/>
            <w:vAlign w:val="center"/>
          </w:tcPr>
          <w:p w14:paraId="2E4406CA" w14:textId="77777777" w:rsidR="00160943" w:rsidRDefault="00000000">
            <w:pPr>
              <w:jc w:val="center"/>
            </w:pPr>
            <w:r>
              <w:rPr>
                <w:sz w:val="14"/>
              </w:rPr>
              <w:t>29.023</w:t>
            </w:r>
          </w:p>
        </w:tc>
        <w:tc>
          <w:tcPr>
            <w:tcW w:w="994" w:type="dxa"/>
            <w:vAlign w:val="center"/>
          </w:tcPr>
          <w:p w14:paraId="02C52DD5" w14:textId="77777777" w:rsidR="00160943" w:rsidRDefault="00000000">
            <w:pPr>
              <w:jc w:val="center"/>
            </w:pPr>
            <w:r>
              <w:rPr>
                <w:sz w:val="14"/>
              </w:rPr>
              <w:t>13.18</w:t>
            </w:r>
          </w:p>
        </w:tc>
        <w:tc>
          <w:tcPr>
            <w:tcW w:w="994" w:type="dxa"/>
            <w:vAlign w:val="center"/>
          </w:tcPr>
          <w:p w14:paraId="617BEB91" w14:textId="77777777" w:rsidR="00160943" w:rsidRDefault="00000000">
            <w:pPr>
              <w:jc w:val="center"/>
            </w:pPr>
            <w:r>
              <w:rPr>
                <w:sz w:val="14"/>
              </w:rPr>
              <w:t>13.36</w:t>
            </w:r>
          </w:p>
        </w:tc>
        <w:tc>
          <w:tcPr>
            <w:tcW w:w="994" w:type="dxa"/>
            <w:vAlign w:val="center"/>
          </w:tcPr>
          <w:p w14:paraId="6A08F371" w14:textId="77777777" w:rsidR="00160943" w:rsidRDefault="00000000">
            <w:pPr>
              <w:jc w:val="center"/>
            </w:pPr>
            <w:r>
              <w:rPr>
                <w:sz w:val="14"/>
              </w:rPr>
              <w:t>97.39</w:t>
            </w:r>
          </w:p>
        </w:tc>
        <w:tc>
          <w:tcPr>
            <w:tcW w:w="994" w:type="dxa"/>
            <w:vAlign w:val="center"/>
          </w:tcPr>
          <w:p w14:paraId="747017C1" w14:textId="77777777" w:rsidR="00160943" w:rsidRDefault="00000000">
            <w:pPr>
              <w:jc w:val="center"/>
            </w:pPr>
            <w:r>
              <w:rPr>
                <w:sz w:val="14"/>
              </w:rPr>
              <w:t>10.808</w:t>
            </w:r>
          </w:p>
        </w:tc>
        <w:tc>
          <w:tcPr>
            <w:tcW w:w="994" w:type="dxa"/>
            <w:vAlign w:val="center"/>
          </w:tcPr>
          <w:p w14:paraId="0B4C41ED" w14:textId="77777777" w:rsidR="00160943" w:rsidRDefault="00000000">
            <w:pPr>
              <w:jc w:val="center"/>
            </w:pPr>
            <w:r>
              <w:rPr>
                <w:sz w:val="14"/>
              </w:rPr>
              <w:t>26.80</w:t>
            </w:r>
          </w:p>
        </w:tc>
      </w:tr>
      <w:tr w:rsidR="00160943" w14:paraId="5248AC88" w14:textId="77777777">
        <w:trPr>
          <w:jc w:val="center"/>
        </w:trPr>
        <w:tc>
          <w:tcPr>
            <w:tcW w:w="994" w:type="dxa"/>
            <w:vAlign w:val="center"/>
          </w:tcPr>
          <w:p w14:paraId="4C037037" w14:textId="77777777" w:rsidR="00160943" w:rsidRDefault="00000000">
            <w:pPr>
              <w:jc w:val="center"/>
            </w:pPr>
            <w:r>
              <w:rPr>
                <w:sz w:val="14"/>
              </w:rPr>
              <w:t>Number of seeds per capsule</w:t>
            </w:r>
          </w:p>
        </w:tc>
        <w:tc>
          <w:tcPr>
            <w:tcW w:w="994" w:type="dxa"/>
            <w:vAlign w:val="center"/>
          </w:tcPr>
          <w:p w14:paraId="3AF4C379" w14:textId="77777777" w:rsidR="00160943" w:rsidRDefault="00000000">
            <w:pPr>
              <w:jc w:val="center"/>
            </w:pPr>
            <w:r>
              <w:rPr>
                <w:sz w:val="14"/>
              </w:rPr>
              <w:t>5.90–9.35</w:t>
            </w:r>
          </w:p>
        </w:tc>
        <w:tc>
          <w:tcPr>
            <w:tcW w:w="994" w:type="dxa"/>
            <w:vAlign w:val="center"/>
          </w:tcPr>
          <w:p w14:paraId="5AFBDC76" w14:textId="77777777" w:rsidR="00160943" w:rsidRDefault="00000000">
            <w:pPr>
              <w:jc w:val="center"/>
            </w:pPr>
            <w:r>
              <w:rPr>
                <w:sz w:val="14"/>
              </w:rPr>
              <w:t>7.63</w:t>
            </w:r>
          </w:p>
        </w:tc>
        <w:tc>
          <w:tcPr>
            <w:tcW w:w="994" w:type="dxa"/>
            <w:vAlign w:val="center"/>
          </w:tcPr>
          <w:p w14:paraId="0B457D1A" w14:textId="77777777" w:rsidR="00160943" w:rsidRDefault="00000000">
            <w:pPr>
              <w:jc w:val="center"/>
            </w:pPr>
            <w:r>
              <w:rPr>
                <w:sz w:val="14"/>
              </w:rPr>
              <w:t>0.970</w:t>
            </w:r>
          </w:p>
        </w:tc>
        <w:tc>
          <w:tcPr>
            <w:tcW w:w="994" w:type="dxa"/>
            <w:vAlign w:val="center"/>
          </w:tcPr>
          <w:p w14:paraId="03DD06F2" w14:textId="77777777" w:rsidR="00160943" w:rsidRDefault="00000000">
            <w:pPr>
              <w:jc w:val="center"/>
            </w:pPr>
            <w:r>
              <w:rPr>
                <w:sz w:val="14"/>
              </w:rPr>
              <w:t>1.002</w:t>
            </w:r>
          </w:p>
        </w:tc>
        <w:tc>
          <w:tcPr>
            <w:tcW w:w="994" w:type="dxa"/>
            <w:vAlign w:val="center"/>
          </w:tcPr>
          <w:p w14:paraId="516023BE" w14:textId="77777777" w:rsidR="00160943" w:rsidRDefault="00000000">
            <w:pPr>
              <w:jc w:val="center"/>
            </w:pPr>
            <w:r>
              <w:rPr>
                <w:sz w:val="14"/>
              </w:rPr>
              <w:t>12.91</w:t>
            </w:r>
          </w:p>
        </w:tc>
        <w:tc>
          <w:tcPr>
            <w:tcW w:w="994" w:type="dxa"/>
            <w:vAlign w:val="center"/>
          </w:tcPr>
          <w:p w14:paraId="704801D8" w14:textId="77777777" w:rsidR="00160943" w:rsidRDefault="00000000">
            <w:pPr>
              <w:jc w:val="center"/>
            </w:pPr>
            <w:r>
              <w:rPr>
                <w:sz w:val="14"/>
              </w:rPr>
              <w:t>13.12</w:t>
            </w:r>
          </w:p>
        </w:tc>
        <w:tc>
          <w:tcPr>
            <w:tcW w:w="994" w:type="dxa"/>
            <w:vAlign w:val="center"/>
          </w:tcPr>
          <w:p w14:paraId="157BA2CC" w14:textId="77777777" w:rsidR="00160943" w:rsidRDefault="00000000">
            <w:pPr>
              <w:jc w:val="center"/>
            </w:pPr>
            <w:r>
              <w:rPr>
                <w:sz w:val="14"/>
              </w:rPr>
              <w:t>96.76</w:t>
            </w:r>
          </w:p>
        </w:tc>
        <w:tc>
          <w:tcPr>
            <w:tcW w:w="994" w:type="dxa"/>
            <w:vAlign w:val="center"/>
          </w:tcPr>
          <w:p w14:paraId="4321322B" w14:textId="77777777" w:rsidR="00160943" w:rsidRDefault="00000000">
            <w:pPr>
              <w:jc w:val="center"/>
            </w:pPr>
            <w:r>
              <w:rPr>
                <w:sz w:val="14"/>
              </w:rPr>
              <w:t>1.996</w:t>
            </w:r>
          </w:p>
        </w:tc>
        <w:tc>
          <w:tcPr>
            <w:tcW w:w="994" w:type="dxa"/>
            <w:vAlign w:val="center"/>
          </w:tcPr>
          <w:p w14:paraId="6B8E6F17" w14:textId="77777777" w:rsidR="00160943" w:rsidRDefault="00000000">
            <w:pPr>
              <w:jc w:val="center"/>
            </w:pPr>
            <w:r>
              <w:rPr>
                <w:sz w:val="14"/>
              </w:rPr>
              <w:t>26.16</w:t>
            </w:r>
          </w:p>
        </w:tc>
      </w:tr>
      <w:tr w:rsidR="00160943" w14:paraId="5A023C22" w14:textId="77777777">
        <w:trPr>
          <w:jc w:val="center"/>
        </w:trPr>
        <w:tc>
          <w:tcPr>
            <w:tcW w:w="994" w:type="dxa"/>
            <w:vAlign w:val="center"/>
          </w:tcPr>
          <w:p w14:paraId="490FBBE4" w14:textId="77777777" w:rsidR="00160943" w:rsidRDefault="00000000">
            <w:pPr>
              <w:jc w:val="center"/>
            </w:pPr>
            <w:r>
              <w:rPr>
                <w:sz w:val="14"/>
              </w:rPr>
              <w:t>1000-seed weight (g)</w:t>
            </w:r>
          </w:p>
        </w:tc>
        <w:tc>
          <w:tcPr>
            <w:tcW w:w="994" w:type="dxa"/>
            <w:vAlign w:val="center"/>
          </w:tcPr>
          <w:p w14:paraId="7BA7F589" w14:textId="77777777" w:rsidR="00160943" w:rsidRDefault="00000000">
            <w:pPr>
              <w:jc w:val="center"/>
            </w:pPr>
            <w:r>
              <w:rPr>
                <w:sz w:val="14"/>
              </w:rPr>
              <w:t>6.05–9.25</w:t>
            </w:r>
          </w:p>
        </w:tc>
        <w:tc>
          <w:tcPr>
            <w:tcW w:w="994" w:type="dxa"/>
            <w:vAlign w:val="center"/>
          </w:tcPr>
          <w:p w14:paraId="7583958F" w14:textId="77777777" w:rsidR="00160943" w:rsidRDefault="00000000">
            <w:pPr>
              <w:jc w:val="center"/>
            </w:pPr>
            <w:r>
              <w:rPr>
                <w:sz w:val="14"/>
              </w:rPr>
              <w:t>7.49</w:t>
            </w:r>
          </w:p>
        </w:tc>
        <w:tc>
          <w:tcPr>
            <w:tcW w:w="994" w:type="dxa"/>
            <w:vAlign w:val="center"/>
          </w:tcPr>
          <w:p w14:paraId="540D747A" w14:textId="77777777" w:rsidR="00160943" w:rsidRDefault="00000000">
            <w:pPr>
              <w:jc w:val="center"/>
            </w:pPr>
            <w:r>
              <w:rPr>
                <w:sz w:val="14"/>
              </w:rPr>
              <w:t>1.109</w:t>
            </w:r>
          </w:p>
        </w:tc>
        <w:tc>
          <w:tcPr>
            <w:tcW w:w="994" w:type="dxa"/>
            <w:vAlign w:val="center"/>
          </w:tcPr>
          <w:p w14:paraId="233A4AF5" w14:textId="77777777" w:rsidR="00160943" w:rsidRDefault="00000000">
            <w:pPr>
              <w:jc w:val="center"/>
            </w:pPr>
            <w:r>
              <w:rPr>
                <w:sz w:val="14"/>
              </w:rPr>
              <w:t>1.147</w:t>
            </w:r>
          </w:p>
        </w:tc>
        <w:tc>
          <w:tcPr>
            <w:tcW w:w="994" w:type="dxa"/>
            <w:vAlign w:val="center"/>
          </w:tcPr>
          <w:p w14:paraId="0E5A5C4B" w14:textId="77777777" w:rsidR="00160943" w:rsidRDefault="00000000">
            <w:pPr>
              <w:jc w:val="center"/>
            </w:pPr>
            <w:r>
              <w:rPr>
                <w:sz w:val="14"/>
              </w:rPr>
              <w:t>14.06</w:t>
            </w:r>
          </w:p>
        </w:tc>
        <w:tc>
          <w:tcPr>
            <w:tcW w:w="994" w:type="dxa"/>
            <w:vAlign w:val="center"/>
          </w:tcPr>
          <w:p w14:paraId="3B936111" w14:textId="77777777" w:rsidR="00160943" w:rsidRDefault="00000000">
            <w:pPr>
              <w:jc w:val="center"/>
            </w:pPr>
            <w:r>
              <w:rPr>
                <w:sz w:val="14"/>
              </w:rPr>
              <w:t>14.30</w:t>
            </w:r>
          </w:p>
        </w:tc>
        <w:tc>
          <w:tcPr>
            <w:tcW w:w="994" w:type="dxa"/>
            <w:vAlign w:val="center"/>
          </w:tcPr>
          <w:p w14:paraId="1FFFAF61" w14:textId="77777777" w:rsidR="00160943" w:rsidRDefault="00000000">
            <w:pPr>
              <w:jc w:val="center"/>
            </w:pPr>
            <w:r>
              <w:rPr>
                <w:sz w:val="14"/>
              </w:rPr>
              <w:t>96.69</w:t>
            </w:r>
          </w:p>
        </w:tc>
        <w:tc>
          <w:tcPr>
            <w:tcW w:w="994" w:type="dxa"/>
            <w:vAlign w:val="center"/>
          </w:tcPr>
          <w:p w14:paraId="2EF7ECCA" w14:textId="77777777" w:rsidR="00160943" w:rsidRDefault="00000000">
            <w:pPr>
              <w:jc w:val="center"/>
            </w:pPr>
            <w:r>
              <w:rPr>
                <w:sz w:val="14"/>
              </w:rPr>
              <w:t>2.134</w:t>
            </w:r>
          </w:p>
        </w:tc>
        <w:tc>
          <w:tcPr>
            <w:tcW w:w="994" w:type="dxa"/>
            <w:vAlign w:val="center"/>
          </w:tcPr>
          <w:p w14:paraId="7843BEF9" w14:textId="77777777" w:rsidR="00160943" w:rsidRDefault="00000000">
            <w:pPr>
              <w:jc w:val="center"/>
            </w:pPr>
            <w:r>
              <w:rPr>
                <w:sz w:val="14"/>
              </w:rPr>
              <w:t>28.49</w:t>
            </w:r>
          </w:p>
        </w:tc>
      </w:tr>
      <w:tr w:rsidR="00160943" w14:paraId="5D27BB78" w14:textId="77777777">
        <w:trPr>
          <w:jc w:val="center"/>
        </w:trPr>
        <w:tc>
          <w:tcPr>
            <w:tcW w:w="994" w:type="dxa"/>
            <w:vAlign w:val="center"/>
          </w:tcPr>
          <w:p w14:paraId="22C9D0ED" w14:textId="77777777" w:rsidR="00160943" w:rsidRDefault="00000000">
            <w:pPr>
              <w:jc w:val="center"/>
            </w:pPr>
            <w:r>
              <w:rPr>
                <w:sz w:val="14"/>
              </w:rPr>
              <w:t>Oil content (%)</w:t>
            </w:r>
          </w:p>
        </w:tc>
        <w:tc>
          <w:tcPr>
            <w:tcW w:w="994" w:type="dxa"/>
            <w:vAlign w:val="center"/>
          </w:tcPr>
          <w:p w14:paraId="3360CF24" w14:textId="77777777" w:rsidR="00160943" w:rsidRDefault="00000000">
            <w:pPr>
              <w:jc w:val="center"/>
            </w:pPr>
            <w:r>
              <w:rPr>
                <w:sz w:val="14"/>
              </w:rPr>
              <w:t>7.90–13.75</w:t>
            </w:r>
          </w:p>
        </w:tc>
        <w:tc>
          <w:tcPr>
            <w:tcW w:w="994" w:type="dxa"/>
            <w:vAlign w:val="center"/>
          </w:tcPr>
          <w:p w14:paraId="23F77704" w14:textId="77777777" w:rsidR="00160943" w:rsidRDefault="00000000">
            <w:pPr>
              <w:jc w:val="center"/>
            </w:pPr>
            <w:r>
              <w:rPr>
                <w:sz w:val="14"/>
              </w:rPr>
              <w:t>10.36</w:t>
            </w:r>
          </w:p>
        </w:tc>
        <w:tc>
          <w:tcPr>
            <w:tcW w:w="994" w:type="dxa"/>
            <w:vAlign w:val="center"/>
          </w:tcPr>
          <w:p w14:paraId="679D8D3F" w14:textId="77777777" w:rsidR="00160943" w:rsidRDefault="00000000">
            <w:pPr>
              <w:jc w:val="center"/>
            </w:pPr>
            <w:r>
              <w:rPr>
                <w:sz w:val="14"/>
              </w:rPr>
              <w:t>3.508</w:t>
            </w:r>
          </w:p>
        </w:tc>
        <w:tc>
          <w:tcPr>
            <w:tcW w:w="994" w:type="dxa"/>
            <w:vAlign w:val="center"/>
          </w:tcPr>
          <w:p w14:paraId="22409DF4" w14:textId="77777777" w:rsidR="00160943" w:rsidRDefault="00000000">
            <w:pPr>
              <w:jc w:val="center"/>
            </w:pPr>
            <w:r>
              <w:rPr>
                <w:sz w:val="14"/>
              </w:rPr>
              <w:t>3.809</w:t>
            </w:r>
          </w:p>
        </w:tc>
        <w:tc>
          <w:tcPr>
            <w:tcW w:w="994" w:type="dxa"/>
            <w:vAlign w:val="center"/>
          </w:tcPr>
          <w:p w14:paraId="23F85AFB" w14:textId="77777777" w:rsidR="00160943" w:rsidRDefault="00000000">
            <w:pPr>
              <w:jc w:val="center"/>
            </w:pPr>
            <w:r>
              <w:rPr>
                <w:sz w:val="14"/>
              </w:rPr>
              <w:t>18.08</w:t>
            </w:r>
          </w:p>
        </w:tc>
        <w:tc>
          <w:tcPr>
            <w:tcW w:w="994" w:type="dxa"/>
            <w:vAlign w:val="center"/>
          </w:tcPr>
          <w:p w14:paraId="09C711A6" w14:textId="77777777" w:rsidR="00160943" w:rsidRDefault="00000000">
            <w:pPr>
              <w:jc w:val="center"/>
            </w:pPr>
            <w:r>
              <w:rPr>
                <w:sz w:val="14"/>
              </w:rPr>
              <w:t>18.84</w:t>
            </w:r>
          </w:p>
        </w:tc>
        <w:tc>
          <w:tcPr>
            <w:tcW w:w="994" w:type="dxa"/>
            <w:vAlign w:val="center"/>
          </w:tcPr>
          <w:p w14:paraId="34FCC534" w14:textId="77777777" w:rsidR="00160943" w:rsidRDefault="00000000">
            <w:pPr>
              <w:jc w:val="center"/>
            </w:pPr>
            <w:r>
              <w:rPr>
                <w:sz w:val="14"/>
              </w:rPr>
              <w:t>92.10</w:t>
            </w:r>
          </w:p>
        </w:tc>
        <w:tc>
          <w:tcPr>
            <w:tcW w:w="994" w:type="dxa"/>
            <w:vAlign w:val="center"/>
          </w:tcPr>
          <w:p w14:paraId="602622B2" w14:textId="77777777" w:rsidR="00160943" w:rsidRDefault="00000000">
            <w:pPr>
              <w:jc w:val="center"/>
            </w:pPr>
            <w:r>
              <w:rPr>
                <w:sz w:val="14"/>
              </w:rPr>
              <w:t>3.703</w:t>
            </w:r>
          </w:p>
        </w:tc>
        <w:tc>
          <w:tcPr>
            <w:tcW w:w="994" w:type="dxa"/>
            <w:vAlign w:val="center"/>
          </w:tcPr>
          <w:p w14:paraId="320DF975" w14:textId="77777777" w:rsidR="00160943" w:rsidRDefault="00000000">
            <w:pPr>
              <w:jc w:val="center"/>
            </w:pPr>
            <w:r>
              <w:rPr>
                <w:sz w:val="14"/>
              </w:rPr>
              <w:t>35.74</w:t>
            </w:r>
          </w:p>
        </w:tc>
      </w:tr>
      <w:tr w:rsidR="00160943" w14:paraId="460EC0C0" w14:textId="77777777">
        <w:trPr>
          <w:jc w:val="center"/>
        </w:trPr>
        <w:tc>
          <w:tcPr>
            <w:tcW w:w="994" w:type="dxa"/>
            <w:vAlign w:val="center"/>
          </w:tcPr>
          <w:p w14:paraId="584FCCC0" w14:textId="77777777" w:rsidR="00160943" w:rsidRDefault="00000000">
            <w:pPr>
              <w:jc w:val="center"/>
            </w:pPr>
            <w:r>
              <w:rPr>
                <w:sz w:val="14"/>
              </w:rPr>
              <w:t>Harvest index (%)</w:t>
            </w:r>
          </w:p>
        </w:tc>
        <w:tc>
          <w:tcPr>
            <w:tcW w:w="994" w:type="dxa"/>
            <w:vAlign w:val="center"/>
          </w:tcPr>
          <w:p w14:paraId="086EB9A5" w14:textId="77777777" w:rsidR="00160943" w:rsidRDefault="00000000">
            <w:pPr>
              <w:jc w:val="center"/>
            </w:pPr>
            <w:r>
              <w:rPr>
                <w:sz w:val="14"/>
              </w:rPr>
              <w:t>30.50–37.20</w:t>
            </w:r>
          </w:p>
        </w:tc>
        <w:tc>
          <w:tcPr>
            <w:tcW w:w="994" w:type="dxa"/>
            <w:vAlign w:val="center"/>
          </w:tcPr>
          <w:p w14:paraId="1AD4A4E4" w14:textId="77777777" w:rsidR="00160943" w:rsidRDefault="00000000">
            <w:pPr>
              <w:jc w:val="center"/>
            </w:pPr>
            <w:r>
              <w:rPr>
                <w:sz w:val="14"/>
              </w:rPr>
              <w:t>33.62</w:t>
            </w:r>
          </w:p>
        </w:tc>
        <w:tc>
          <w:tcPr>
            <w:tcW w:w="994" w:type="dxa"/>
            <w:vAlign w:val="center"/>
          </w:tcPr>
          <w:p w14:paraId="6AC69046" w14:textId="77777777" w:rsidR="00160943" w:rsidRDefault="00000000">
            <w:pPr>
              <w:jc w:val="center"/>
            </w:pPr>
            <w:r>
              <w:rPr>
                <w:sz w:val="14"/>
              </w:rPr>
              <w:t>2.933</w:t>
            </w:r>
          </w:p>
        </w:tc>
        <w:tc>
          <w:tcPr>
            <w:tcW w:w="994" w:type="dxa"/>
            <w:vAlign w:val="center"/>
          </w:tcPr>
          <w:p w14:paraId="5E99B847" w14:textId="77777777" w:rsidR="00160943" w:rsidRDefault="00000000">
            <w:pPr>
              <w:jc w:val="center"/>
            </w:pPr>
            <w:r>
              <w:rPr>
                <w:sz w:val="14"/>
              </w:rPr>
              <w:t>2.986</w:t>
            </w:r>
          </w:p>
        </w:tc>
        <w:tc>
          <w:tcPr>
            <w:tcW w:w="994" w:type="dxa"/>
            <w:vAlign w:val="center"/>
          </w:tcPr>
          <w:p w14:paraId="4A3F5688" w14:textId="77777777" w:rsidR="00160943" w:rsidRDefault="00000000">
            <w:pPr>
              <w:jc w:val="center"/>
            </w:pPr>
            <w:r>
              <w:rPr>
                <w:sz w:val="14"/>
              </w:rPr>
              <w:t>5.09</w:t>
            </w:r>
          </w:p>
        </w:tc>
        <w:tc>
          <w:tcPr>
            <w:tcW w:w="994" w:type="dxa"/>
            <w:vAlign w:val="center"/>
          </w:tcPr>
          <w:p w14:paraId="7AE777F8" w14:textId="77777777" w:rsidR="00160943" w:rsidRDefault="00000000">
            <w:pPr>
              <w:jc w:val="center"/>
            </w:pPr>
            <w:r>
              <w:rPr>
                <w:sz w:val="14"/>
              </w:rPr>
              <w:t>5.14</w:t>
            </w:r>
          </w:p>
        </w:tc>
        <w:tc>
          <w:tcPr>
            <w:tcW w:w="994" w:type="dxa"/>
            <w:vAlign w:val="center"/>
          </w:tcPr>
          <w:p w14:paraId="1CF259C2" w14:textId="77777777" w:rsidR="00160943" w:rsidRDefault="00000000">
            <w:pPr>
              <w:jc w:val="center"/>
            </w:pPr>
            <w:r>
              <w:rPr>
                <w:sz w:val="14"/>
              </w:rPr>
              <w:t>98.24</w:t>
            </w:r>
          </w:p>
        </w:tc>
        <w:tc>
          <w:tcPr>
            <w:tcW w:w="994" w:type="dxa"/>
            <w:vAlign w:val="center"/>
          </w:tcPr>
          <w:p w14:paraId="186A3A46" w14:textId="77777777" w:rsidR="00160943" w:rsidRDefault="00000000">
            <w:pPr>
              <w:jc w:val="center"/>
            </w:pPr>
            <w:r>
              <w:rPr>
                <w:sz w:val="14"/>
              </w:rPr>
              <w:t>3.497</w:t>
            </w:r>
          </w:p>
        </w:tc>
        <w:tc>
          <w:tcPr>
            <w:tcW w:w="994" w:type="dxa"/>
            <w:vAlign w:val="center"/>
          </w:tcPr>
          <w:p w14:paraId="3E4A5E41" w14:textId="77777777" w:rsidR="00160943" w:rsidRDefault="00000000">
            <w:pPr>
              <w:jc w:val="center"/>
            </w:pPr>
            <w:r>
              <w:rPr>
                <w:sz w:val="14"/>
              </w:rPr>
              <w:t>10.40</w:t>
            </w:r>
          </w:p>
        </w:tc>
      </w:tr>
      <w:tr w:rsidR="00160943" w14:paraId="73028782" w14:textId="77777777">
        <w:trPr>
          <w:jc w:val="center"/>
        </w:trPr>
        <w:tc>
          <w:tcPr>
            <w:tcW w:w="994" w:type="dxa"/>
            <w:vAlign w:val="center"/>
          </w:tcPr>
          <w:p w14:paraId="3F05571F" w14:textId="77777777" w:rsidR="00160943" w:rsidRDefault="00000000">
            <w:pPr>
              <w:jc w:val="center"/>
            </w:pPr>
            <w:r>
              <w:rPr>
                <w:sz w:val="14"/>
              </w:rPr>
              <w:t>Seed yield per plant (g)</w:t>
            </w:r>
          </w:p>
        </w:tc>
        <w:tc>
          <w:tcPr>
            <w:tcW w:w="994" w:type="dxa"/>
            <w:vAlign w:val="center"/>
          </w:tcPr>
          <w:p w14:paraId="4AEC2424" w14:textId="77777777" w:rsidR="00160943" w:rsidRDefault="00000000">
            <w:pPr>
              <w:jc w:val="center"/>
            </w:pPr>
            <w:r>
              <w:rPr>
                <w:sz w:val="14"/>
              </w:rPr>
              <w:t>2.85–5.90</w:t>
            </w:r>
          </w:p>
        </w:tc>
        <w:tc>
          <w:tcPr>
            <w:tcW w:w="994" w:type="dxa"/>
            <w:vAlign w:val="center"/>
          </w:tcPr>
          <w:p w14:paraId="603357C9" w14:textId="77777777" w:rsidR="00160943" w:rsidRDefault="00000000">
            <w:pPr>
              <w:jc w:val="center"/>
            </w:pPr>
            <w:r>
              <w:rPr>
                <w:sz w:val="14"/>
              </w:rPr>
              <w:t>4.01</w:t>
            </w:r>
          </w:p>
        </w:tc>
        <w:tc>
          <w:tcPr>
            <w:tcW w:w="994" w:type="dxa"/>
            <w:vAlign w:val="center"/>
          </w:tcPr>
          <w:p w14:paraId="2CBBAAA3" w14:textId="77777777" w:rsidR="00160943" w:rsidRDefault="00000000">
            <w:pPr>
              <w:jc w:val="center"/>
            </w:pPr>
            <w:r>
              <w:rPr>
                <w:sz w:val="14"/>
              </w:rPr>
              <w:t>0.289</w:t>
            </w:r>
          </w:p>
        </w:tc>
        <w:tc>
          <w:tcPr>
            <w:tcW w:w="994" w:type="dxa"/>
            <w:vAlign w:val="center"/>
          </w:tcPr>
          <w:p w14:paraId="368E0948" w14:textId="77777777" w:rsidR="00160943" w:rsidRDefault="00000000">
            <w:pPr>
              <w:jc w:val="center"/>
            </w:pPr>
            <w:r>
              <w:rPr>
                <w:sz w:val="14"/>
              </w:rPr>
              <w:t>0.327</w:t>
            </w:r>
          </w:p>
        </w:tc>
        <w:tc>
          <w:tcPr>
            <w:tcW w:w="994" w:type="dxa"/>
            <w:vAlign w:val="center"/>
          </w:tcPr>
          <w:p w14:paraId="0206CF60" w14:textId="77777777" w:rsidR="00160943" w:rsidRDefault="00000000">
            <w:pPr>
              <w:jc w:val="center"/>
            </w:pPr>
            <w:r>
              <w:rPr>
                <w:sz w:val="14"/>
              </w:rPr>
              <w:t>13.41</w:t>
            </w:r>
          </w:p>
        </w:tc>
        <w:tc>
          <w:tcPr>
            <w:tcW w:w="994" w:type="dxa"/>
            <w:vAlign w:val="center"/>
          </w:tcPr>
          <w:p w14:paraId="5A4E3C89" w14:textId="77777777" w:rsidR="00160943" w:rsidRDefault="00000000">
            <w:pPr>
              <w:jc w:val="center"/>
            </w:pPr>
            <w:r>
              <w:rPr>
                <w:sz w:val="14"/>
              </w:rPr>
              <w:t>14.26</w:t>
            </w:r>
          </w:p>
        </w:tc>
        <w:tc>
          <w:tcPr>
            <w:tcW w:w="994" w:type="dxa"/>
            <w:vAlign w:val="center"/>
          </w:tcPr>
          <w:p w14:paraId="0675497D" w14:textId="77777777" w:rsidR="00160943" w:rsidRDefault="00000000">
            <w:pPr>
              <w:jc w:val="center"/>
            </w:pPr>
            <w:r>
              <w:rPr>
                <w:sz w:val="14"/>
              </w:rPr>
              <w:t>88.38</w:t>
            </w:r>
          </w:p>
        </w:tc>
        <w:tc>
          <w:tcPr>
            <w:tcW w:w="994" w:type="dxa"/>
            <w:vAlign w:val="center"/>
          </w:tcPr>
          <w:p w14:paraId="5C90F23C" w14:textId="77777777" w:rsidR="00160943" w:rsidRDefault="00000000">
            <w:pPr>
              <w:jc w:val="center"/>
            </w:pPr>
            <w:r>
              <w:rPr>
                <w:sz w:val="14"/>
              </w:rPr>
              <w:t>1.041</w:t>
            </w:r>
          </w:p>
        </w:tc>
        <w:tc>
          <w:tcPr>
            <w:tcW w:w="994" w:type="dxa"/>
            <w:vAlign w:val="center"/>
          </w:tcPr>
          <w:p w14:paraId="3FA9DFFB" w14:textId="77777777" w:rsidR="00160943" w:rsidRDefault="00000000">
            <w:pPr>
              <w:jc w:val="center"/>
            </w:pPr>
            <w:r>
              <w:rPr>
                <w:sz w:val="14"/>
              </w:rPr>
              <w:t>25.96</w:t>
            </w:r>
          </w:p>
        </w:tc>
      </w:tr>
    </w:tbl>
    <w:p w14:paraId="43157293" w14:textId="77777777" w:rsidR="00160943" w:rsidRDefault="00160943"/>
    <w:p w14:paraId="28D93E0E" w14:textId="77777777" w:rsidR="00160943" w:rsidRDefault="00000000">
      <w:pPr>
        <w:pStyle w:val="Heading2"/>
      </w:pPr>
      <w:r>
        <w:t>3.3 Heritability and genetic advance</w:t>
      </w:r>
    </w:p>
    <w:p w14:paraId="312E71F5" w14:textId="77777777" w:rsidR="00160943" w:rsidRDefault="00000000">
      <w:r>
        <w:t xml:space="preserve">Broad-sense heritability estimates were high for most traits. The highest heritability was observed for harvest index (98.24%), followed by number of capsules per plant (97.39%), number of seeds per capsule (96.76%), </w:t>
      </w:r>
      <w:r>
        <w:lastRenderedPageBreak/>
        <w:t>1000-seed weight (96.69%) and number of branches per plant (96.64%). The lowest estimate was recorded for days to maturity (63.06%).</w:t>
      </w:r>
    </w:p>
    <w:p w14:paraId="5DD699CC" w14:textId="77777777" w:rsidR="00160943" w:rsidRDefault="00000000">
      <w:r>
        <w:t>Genetic advance as percent of mean was highest for number of branches per plant (44.86%), followed by oil content (35.74%), 1000-seed weight (28.49%), number of capsules per plant (26.80%), number of seeds per capsule (26.16%) and seed yield per plant (25.96%). The combination of high heritability and comparatively high genetic advance for several of these traits indicates good prospects for selection. Nevertheless, broad-sense heritability includes both additive and non-additive genetic components; therefore, high heritability should not by itself be interpreted as evidence of additive gene action.</w:t>
      </w:r>
    </w:p>
    <w:p w14:paraId="0CD70021" w14:textId="77777777" w:rsidR="00160943" w:rsidRDefault="00000000">
      <w:pPr>
        <w:pStyle w:val="Heading2"/>
      </w:pPr>
      <w:r>
        <w:t>3.4 Correlation analysis</w:t>
      </w:r>
    </w:p>
    <w:p w14:paraId="2F2C9D60" w14:textId="77777777" w:rsidR="00160943" w:rsidRDefault="00000000">
      <w:r>
        <w:t>The genotypic correlation pattern reported in the manuscript indicated that seed yield per plant was positively associated with number of branches per plant (0.7118), number of capsules per plant (0.7044) and number of seeds per capsule (0.7265). These were the strongest positive relationships with seed yield and suggest that improvement in these traits may be accompanied by improvement in seed yield. Plant height (0.0073) and 1000-seed weight (0.0141) showed very weak positive relationships with seed yield.</w:t>
      </w:r>
    </w:p>
    <w:p w14:paraId="5D9E25DE" w14:textId="77777777" w:rsidR="00160943" w:rsidRDefault="00000000">
      <w:r>
        <w:t>Days to 50% flowering (−0.1379), days to maturity (−0.2823), oil content (−0.0845) and harvest index (−0.0069) showed negative genotypic associations with seed yield. The negative association with days to maturity suggests that relatively earlier genotypes may perform better for seed yield under the present conditions. However, correlation alone does not establish a causal relationship.</w:t>
      </w:r>
    </w:p>
    <w:tbl>
      <w:tblPr>
        <w:tblStyle w:val="TableGrid"/>
        <w:tblW w:w="0" w:type="auto"/>
        <w:jc w:val="center"/>
        <w:tblLook w:val="04A0" w:firstRow="1" w:lastRow="0" w:firstColumn="1" w:lastColumn="0" w:noHBand="0" w:noVBand="1"/>
      </w:tblPr>
      <w:tblGrid>
        <w:gridCol w:w="3312"/>
        <w:gridCol w:w="3312"/>
        <w:gridCol w:w="3312"/>
      </w:tblGrid>
      <w:tr w:rsidR="00160943" w14:paraId="75F24E46" w14:textId="77777777">
        <w:trPr>
          <w:jc w:val="center"/>
        </w:trPr>
        <w:tc>
          <w:tcPr>
            <w:tcW w:w="3312" w:type="dxa"/>
          </w:tcPr>
          <w:p w14:paraId="171FA61E" w14:textId="77777777" w:rsidR="00160943" w:rsidRDefault="00000000">
            <w:pPr>
              <w:jc w:val="center"/>
            </w:pPr>
            <w:r>
              <w:rPr>
                <w:b/>
                <w:sz w:val="16"/>
              </w:rPr>
              <w:t>Trait</w:t>
            </w:r>
          </w:p>
        </w:tc>
        <w:tc>
          <w:tcPr>
            <w:tcW w:w="3312" w:type="dxa"/>
          </w:tcPr>
          <w:p w14:paraId="34349907" w14:textId="77777777" w:rsidR="00160943" w:rsidRDefault="00000000">
            <w:pPr>
              <w:jc w:val="center"/>
            </w:pPr>
            <w:r>
              <w:rPr>
                <w:b/>
                <w:sz w:val="16"/>
              </w:rPr>
              <w:t>Genotypic correlation with seed yield</w:t>
            </w:r>
          </w:p>
        </w:tc>
        <w:tc>
          <w:tcPr>
            <w:tcW w:w="3312" w:type="dxa"/>
          </w:tcPr>
          <w:p w14:paraId="60DF69FF" w14:textId="77777777" w:rsidR="00160943" w:rsidRDefault="00000000">
            <w:pPr>
              <w:jc w:val="center"/>
            </w:pPr>
            <w:r>
              <w:rPr>
                <w:b/>
                <w:sz w:val="16"/>
              </w:rPr>
              <w:t>Direction</w:t>
            </w:r>
          </w:p>
        </w:tc>
      </w:tr>
      <w:tr w:rsidR="00160943" w14:paraId="3B15CE33" w14:textId="77777777">
        <w:trPr>
          <w:jc w:val="center"/>
        </w:trPr>
        <w:tc>
          <w:tcPr>
            <w:tcW w:w="3312" w:type="dxa"/>
            <w:vAlign w:val="center"/>
          </w:tcPr>
          <w:p w14:paraId="6BB1D02F" w14:textId="77777777" w:rsidR="00160943" w:rsidRDefault="00000000">
            <w:pPr>
              <w:jc w:val="center"/>
            </w:pPr>
            <w:r>
              <w:rPr>
                <w:sz w:val="16"/>
              </w:rPr>
              <w:t>Days to 50% flowering</w:t>
            </w:r>
          </w:p>
        </w:tc>
        <w:tc>
          <w:tcPr>
            <w:tcW w:w="3312" w:type="dxa"/>
            <w:vAlign w:val="center"/>
          </w:tcPr>
          <w:p w14:paraId="1F8C858D" w14:textId="77777777" w:rsidR="00160943" w:rsidRDefault="00000000">
            <w:pPr>
              <w:jc w:val="center"/>
            </w:pPr>
            <w:r>
              <w:rPr>
                <w:sz w:val="16"/>
              </w:rPr>
              <w:t>−0.1379</w:t>
            </w:r>
          </w:p>
        </w:tc>
        <w:tc>
          <w:tcPr>
            <w:tcW w:w="3312" w:type="dxa"/>
            <w:vAlign w:val="center"/>
          </w:tcPr>
          <w:p w14:paraId="6CEC2A0B" w14:textId="77777777" w:rsidR="00160943" w:rsidRDefault="00000000">
            <w:pPr>
              <w:jc w:val="center"/>
            </w:pPr>
            <w:r>
              <w:rPr>
                <w:sz w:val="16"/>
              </w:rPr>
              <w:t>Negative</w:t>
            </w:r>
          </w:p>
        </w:tc>
      </w:tr>
      <w:tr w:rsidR="00160943" w14:paraId="197F784C" w14:textId="77777777">
        <w:trPr>
          <w:jc w:val="center"/>
        </w:trPr>
        <w:tc>
          <w:tcPr>
            <w:tcW w:w="3312" w:type="dxa"/>
            <w:vAlign w:val="center"/>
          </w:tcPr>
          <w:p w14:paraId="4E944B13" w14:textId="77777777" w:rsidR="00160943" w:rsidRDefault="00000000">
            <w:pPr>
              <w:jc w:val="center"/>
            </w:pPr>
            <w:r>
              <w:rPr>
                <w:sz w:val="16"/>
              </w:rPr>
              <w:t>Days to maturity</w:t>
            </w:r>
          </w:p>
        </w:tc>
        <w:tc>
          <w:tcPr>
            <w:tcW w:w="3312" w:type="dxa"/>
            <w:vAlign w:val="center"/>
          </w:tcPr>
          <w:p w14:paraId="2A10FBDC" w14:textId="77777777" w:rsidR="00160943" w:rsidRDefault="00000000">
            <w:pPr>
              <w:jc w:val="center"/>
            </w:pPr>
            <w:r>
              <w:rPr>
                <w:sz w:val="16"/>
              </w:rPr>
              <w:t>−0.2823</w:t>
            </w:r>
          </w:p>
        </w:tc>
        <w:tc>
          <w:tcPr>
            <w:tcW w:w="3312" w:type="dxa"/>
            <w:vAlign w:val="center"/>
          </w:tcPr>
          <w:p w14:paraId="689AE63C" w14:textId="77777777" w:rsidR="00160943" w:rsidRDefault="00000000">
            <w:pPr>
              <w:jc w:val="center"/>
            </w:pPr>
            <w:r>
              <w:rPr>
                <w:sz w:val="16"/>
              </w:rPr>
              <w:t>Negative</w:t>
            </w:r>
          </w:p>
        </w:tc>
      </w:tr>
      <w:tr w:rsidR="00160943" w14:paraId="738C58A6" w14:textId="77777777">
        <w:trPr>
          <w:jc w:val="center"/>
        </w:trPr>
        <w:tc>
          <w:tcPr>
            <w:tcW w:w="3312" w:type="dxa"/>
            <w:vAlign w:val="center"/>
          </w:tcPr>
          <w:p w14:paraId="4A36AFAF" w14:textId="77777777" w:rsidR="00160943" w:rsidRDefault="00000000">
            <w:pPr>
              <w:jc w:val="center"/>
            </w:pPr>
            <w:r>
              <w:rPr>
                <w:sz w:val="16"/>
              </w:rPr>
              <w:t>Plant height</w:t>
            </w:r>
          </w:p>
        </w:tc>
        <w:tc>
          <w:tcPr>
            <w:tcW w:w="3312" w:type="dxa"/>
            <w:vAlign w:val="center"/>
          </w:tcPr>
          <w:p w14:paraId="2EFEAFA1" w14:textId="77777777" w:rsidR="00160943" w:rsidRDefault="00000000">
            <w:pPr>
              <w:jc w:val="center"/>
            </w:pPr>
            <w:r>
              <w:rPr>
                <w:sz w:val="16"/>
              </w:rPr>
              <w:t>0.0073</w:t>
            </w:r>
          </w:p>
        </w:tc>
        <w:tc>
          <w:tcPr>
            <w:tcW w:w="3312" w:type="dxa"/>
            <w:vAlign w:val="center"/>
          </w:tcPr>
          <w:p w14:paraId="7BA49245" w14:textId="77777777" w:rsidR="00160943" w:rsidRDefault="00000000">
            <w:pPr>
              <w:jc w:val="center"/>
            </w:pPr>
            <w:r>
              <w:rPr>
                <w:sz w:val="16"/>
              </w:rPr>
              <w:t>Very weak positive</w:t>
            </w:r>
          </w:p>
        </w:tc>
      </w:tr>
      <w:tr w:rsidR="00160943" w14:paraId="2838257D" w14:textId="77777777">
        <w:trPr>
          <w:jc w:val="center"/>
        </w:trPr>
        <w:tc>
          <w:tcPr>
            <w:tcW w:w="3312" w:type="dxa"/>
            <w:vAlign w:val="center"/>
          </w:tcPr>
          <w:p w14:paraId="6A31D49C" w14:textId="77777777" w:rsidR="00160943" w:rsidRDefault="00000000">
            <w:pPr>
              <w:jc w:val="center"/>
            </w:pPr>
            <w:r>
              <w:rPr>
                <w:sz w:val="16"/>
              </w:rPr>
              <w:t>Number of branches per plant</w:t>
            </w:r>
          </w:p>
        </w:tc>
        <w:tc>
          <w:tcPr>
            <w:tcW w:w="3312" w:type="dxa"/>
            <w:vAlign w:val="center"/>
          </w:tcPr>
          <w:p w14:paraId="14B64BB4" w14:textId="77777777" w:rsidR="00160943" w:rsidRDefault="00000000">
            <w:pPr>
              <w:jc w:val="center"/>
            </w:pPr>
            <w:r>
              <w:rPr>
                <w:sz w:val="16"/>
              </w:rPr>
              <w:t>0.7118</w:t>
            </w:r>
          </w:p>
        </w:tc>
        <w:tc>
          <w:tcPr>
            <w:tcW w:w="3312" w:type="dxa"/>
            <w:vAlign w:val="center"/>
          </w:tcPr>
          <w:p w14:paraId="3082E280" w14:textId="77777777" w:rsidR="00160943" w:rsidRDefault="00000000">
            <w:pPr>
              <w:jc w:val="center"/>
            </w:pPr>
            <w:r>
              <w:rPr>
                <w:sz w:val="16"/>
              </w:rPr>
              <w:t>Strong positive</w:t>
            </w:r>
          </w:p>
        </w:tc>
      </w:tr>
      <w:tr w:rsidR="00160943" w14:paraId="40BCAE39" w14:textId="77777777">
        <w:trPr>
          <w:jc w:val="center"/>
        </w:trPr>
        <w:tc>
          <w:tcPr>
            <w:tcW w:w="3312" w:type="dxa"/>
            <w:vAlign w:val="center"/>
          </w:tcPr>
          <w:p w14:paraId="0D02EFD9" w14:textId="77777777" w:rsidR="00160943" w:rsidRDefault="00000000">
            <w:pPr>
              <w:jc w:val="center"/>
            </w:pPr>
            <w:r>
              <w:rPr>
                <w:sz w:val="16"/>
              </w:rPr>
              <w:t>Number of capsules per plant</w:t>
            </w:r>
          </w:p>
        </w:tc>
        <w:tc>
          <w:tcPr>
            <w:tcW w:w="3312" w:type="dxa"/>
            <w:vAlign w:val="center"/>
          </w:tcPr>
          <w:p w14:paraId="44B81D97" w14:textId="77777777" w:rsidR="00160943" w:rsidRDefault="00000000">
            <w:pPr>
              <w:jc w:val="center"/>
            </w:pPr>
            <w:r>
              <w:rPr>
                <w:sz w:val="16"/>
              </w:rPr>
              <w:t>0.7044</w:t>
            </w:r>
          </w:p>
        </w:tc>
        <w:tc>
          <w:tcPr>
            <w:tcW w:w="3312" w:type="dxa"/>
            <w:vAlign w:val="center"/>
          </w:tcPr>
          <w:p w14:paraId="665407D0" w14:textId="77777777" w:rsidR="00160943" w:rsidRDefault="00000000">
            <w:pPr>
              <w:jc w:val="center"/>
            </w:pPr>
            <w:r>
              <w:rPr>
                <w:sz w:val="16"/>
              </w:rPr>
              <w:t>Strong positive</w:t>
            </w:r>
          </w:p>
        </w:tc>
      </w:tr>
      <w:tr w:rsidR="00160943" w14:paraId="0ECE78A7" w14:textId="77777777">
        <w:trPr>
          <w:jc w:val="center"/>
        </w:trPr>
        <w:tc>
          <w:tcPr>
            <w:tcW w:w="3312" w:type="dxa"/>
            <w:vAlign w:val="center"/>
          </w:tcPr>
          <w:p w14:paraId="21749D9F" w14:textId="77777777" w:rsidR="00160943" w:rsidRDefault="00000000">
            <w:pPr>
              <w:jc w:val="center"/>
            </w:pPr>
            <w:r>
              <w:rPr>
                <w:sz w:val="16"/>
              </w:rPr>
              <w:t>Number of seeds per capsule</w:t>
            </w:r>
          </w:p>
        </w:tc>
        <w:tc>
          <w:tcPr>
            <w:tcW w:w="3312" w:type="dxa"/>
            <w:vAlign w:val="center"/>
          </w:tcPr>
          <w:p w14:paraId="11CF993B" w14:textId="77777777" w:rsidR="00160943" w:rsidRDefault="00000000">
            <w:pPr>
              <w:jc w:val="center"/>
            </w:pPr>
            <w:r>
              <w:rPr>
                <w:sz w:val="16"/>
              </w:rPr>
              <w:t>0.7265</w:t>
            </w:r>
          </w:p>
        </w:tc>
        <w:tc>
          <w:tcPr>
            <w:tcW w:w="3312" w:type="dxa"/>
            <w:vAlign w:val="center"/>
          </w:tcPr>
          <w:p w14:paraId="64363650" w14:textId="77777777" w:rsidR="00160943" w:rsidRDefault="00000000">
            <w:pPr>
              <w:jc w:val="center"/>
            </w:pPr>
            <w:r>
              <w:rPr>
                <w:sz w:val="16"/>
              </w:rPr>
              <w:t>Strong positive</w:t>
            </w:r>
          </w:p>
        </w:tc>
      </w:tr>
      <w:tr w:rsidR="00160943" w14:paraId="4BB4C0BD" w14:textId="77777777">
        <w:trPr>
          <w:jc w:val="center"/>
        </w:trPr>
        <w:tc>
          <w:tcPr>
            <w:tcW w:w="3312" w:type="dxa"/>
            <w:vAlign w:val="center"/>
          </w:tcPr>
          <w:p w14:paraId="21F74D20" w14:textId="77777777" w:rsidR="00160943" w:rsidRDefault="00000000">
            <w:pPr>
              <w:jc w:val="center"/>
            </w:pPr>
            <w:r>
              <w:rPr>
                <w:sz w:val="16"/>
              </w:rPr>
              <w:t>1000-seed weight</w:t>
            </w:r>
          </w:p>
        </w:tc>
        <w:tc>
          <w:tcPr>
            <w:tcW w:w="3312" w:type="dxa"/>
            <w:vAlign w:val="center"/>
          </w:tcPr>
          <w:p w14:paraId="27568FC8" w14:textId="77777777" w:rsidR="00160943" w:rsidRDefault="00000000">
            <w:pPr>
              <w:jc w:val="center"/>
            </w:pPr>
            <w:r>
              <w:rPr>
                <w:sz w:val="16"/>
              </w:rPr>
              <w:t>0.0141</w:t>
            </w:r>
          </w:p>
        </w:tc>
        <w:tc>
          <w:tcPr>
            <w:tcW w:w="3312" w:type="dxa"/>
            <w:vAlign w:val="center"/>
          </w:tcPr>
          <w:p w14:paraId="3ED6A640" w14:textId="77777777" w:rsidR="00160943" w:rsidRDefault="00000000">
            <w:pPr>
              <w:jc w:val="center"/>
            </w:pPr>
            <w:r>
              <w:rPr>
                <w:sz w:val="16"/>
              </w:rPr>
              <w:t>Very weak positive</w:t>
            </w:r>
          </w:p>
        </w:tc>
      </w:tr>
      <w:tr w:rsidR="00160943" w14:paraId="4FFBF377" w14:textId="77777777">
        <w:trPr>
          <w:jc w:val="center"/>
        </w:trPr>
        <w:tc>
          <w:tcPr>
            <w:tcW w:w="3312" w:type="dxa"/>
            <w:vAlign w:val="center"/>
          </w:tcPr>
          <w:p w14:paraId="7052E42E" w14:textId="77777777" w:rsidR="00160943" w:rsidRDefault="00000000">
            <w:pPr>
              <w:jc w:val="center"/>
            </w:pPr>
            <w:r>
              <w:rPr>
                <w:sz w:val="16"/>
              </w:rPr>
              <w:t>Oil content</w:t>
            </w:r>
          </w:p>
        </w:tc>
        <w:tc>
          <w:tcPr>
            <w:tcW w:w="3312" w:type="dxa"/>
            <w:vAlign w:val="center"/>
          </w:tcPr>
          <w:p w14:paraId="3708AA87" w14:textId="77777777" w:rsidR="00160943" w:rsidRDefault="00000000">
            <w:pPr>
              <w:jc w:val="center"/>
            </w:pPr>
            <w:r>
              <w:rPr>
                <w:sz w:val="16"/>
              </w:rPr>
              <w:t>−0.0845</w:t>
            </w:r>
          </w:p>
        </w:tc>
        <w:tc>
          <w:tcPr>
            <w:tcW w:w="3312" w:type="dxa"/>
            <w:vAlign w:val="center"/>
          </w:tcPr>
          <w:p w14:paraId="6282D395" w14:textId="77777777" w:rsidR="00160943" w:rsidRDefault="00000000">
            <w:pPr>
              <w:jc w:val="center"/>
            </w:pPr>
            <w:r>
              <w:rPr>
                <w:sz w:val="16"/>
              </w:rPr>
              <w:t>Negative</w:t>
            </w:r>
          </w:p>
        </w:tc>
      </w:tr>
      <w:tr w:rsidR="00160943" w14:paraId="24535C5A" w14:textId="77777777">
        <w:trPr>
          <w:jc w:val="center"/>
        </w:trPr>
        <w:tc>
          <w:tcPr>
            <w:tcW w:w="3312" w:type="dxa"/>
            <w:vAlign w:val="center"/>
          </w:tcPr>
          <w:p w14:paraId="0FB7EB22" w14:textId="77777777" w:rsidR="00160943" w:rsidRDefault="00000000">
            <w:pPr>
              <w:jc w:val="center"/>
            </w:pPr>
            <w:r>
              <w:rPr>
                <w:sz w:val="16"/>
              </w:rPr>
              <w:t>Harvest index</w:t>
            </w:r>
          </w:p>
        </w:tc>
        <w:tc>
          <w:tcPr>
            <w:tcW w:w="3312" w:type="dxa"/>
            <w:vAlign w:val="center"/>
          </w:tcPr>
          <w:p w14:paraId="1DC43518" w14:textId="77777777" w:rsidR="00160943" w:rsidRDefault="00000000">
            <w:pPr>
              <w:jc w:val="center"/>
            </w:pPr>
            <w:r>
              <w:rPr>
                <w:sz w:val="16"/>
              </w:rPr>
              <w:t>−0.0069</w:t>
            </w:r>
          </w:p>
        </w:tc>
        <w:tc>
          <w:tcPr>
            <w:tcW w:w="3312" w:type="dxa"/>
            <w:vAlign w:val="center"/>
          </w:tcPr>
          <w:p w14:paraId="0B35A6F9" w14:textId="77777777" w:rsidR="00160943" w:rsidRDefault="00000000">
            <w:pPr>
              <w:jc w:val="center"/>
            </w:pPr>
            <w:r>
              <w:rPr>
                <w:sz w:val="16"/>
              </w:rPr>
              <w:t>Very weak negative</w:t>
            </w:r>
          </w:p>
        </w:tc>
      </w:tr>
    </w:tbl>
    <w:p w14:paraId="2D0A9D85" w14:textId="77777777" w:rsidR="00160943" w:rsidRDefault="00160943"/>
    <w:p w14:paraId="0B49D355" w14:textId="77777777" w:rsidR="00160943" w:rsidRDefault="00000000">
      <w:r>
        <w:t>Note: The complete genotypic and phenotypic correlation matrices were not available in the supplied manuscript. Only the reported seed-yield correlations are reproduced here; a complete matrix should be inserted from the original statistical output.</w:t>
      </w:r>
    </w:p>
    <w:p w14:paraId="2A3D1974" w14:textId="77777777" w:rsidR="00160943" w:rsidRDefault="00000000">
      <w:pPr>
        <w:pStyle w:val="Heading2"/>
      </w:pPr>
      <w:r>
        <w:t>3.5 Path coefficient analysis</w:t>
      </w:r>
    </w:p>
    <w:p w14:paraId="05064C1D" w14:textId="77777777" w:rsidR="00160943" w:rsidRDefault="00000000">
      <w:r>
        <w:t>Path coefficient analysis provided additional information on the contribution of individual traits to seed yield. At the genotypic level, number of seeds per capsule recorded the highest reported positive direct effect (0.8083), followed by number of capsules per plant (0.3397). Days to 50% flowering had a negative direct effect (−0.0740). At the phenotypic level, number of branches per plant showed a high positive direct effect (1.6152).</w:t>
      </w:r>
    </w:p>
    <w:p w14:paraId="5DA2A743" w14:textId="77777777" w:rsidR="00160943" w:rsidRDefault="00000000">
      <w:r>
        <w:t>The positive direct effects of number of seeds per capsule and number of capsules per plant at the genotypic level, together with their strong positive correlations with seed yield, indicate that these traits may be useful selection criteria. Similarly, the high positive phenotypic direct effect of branch number supports its importance in yield improvement. Selection should nevertheless be based on combined evidence from variability, correlation and path analysis rather than on a single statistic.</w:t>
      </w:r>
    </w:p>
    <w:tbl>
      <w:tblPr>
        <w:tblStyle w:val="TableGrid"/>
        <w:tblW w:w="0" w:type="auto"/>
        <w:jc w:val="center"/>
        <w:tblLook w:val="04A0" w:firstRow="1" w:lastRow="0" w:firstColumn="1" w:lastColumn="0" w:noHBand="0" w:noVBand="1"/>
      </w:tblPr>
      <w:tblGrid>
        <w:gridCol w:w="2484"/>
        <w:gridCol w:w="2484"/>
        <w:gridCol w:w="2484"/>
        <w:gridCol w:w="2484"/>
      </w:tblGrid>
      <w:tr w:rsidR="00160943" w14:paraId="215F16B8" w14:textId="77777777">
        <w:trPr>
          <w:jc w:val="center"/>
        </w:trPr>
        <w:tc>
          <w:tcPr>
            <w:tcW w:w="2484" w:type="dxa"/>
          </w:tcPr>
          <w:p w14:paraId="43F78E0E" w14:textId="77777777" w:rsidR="00160943" w:rsidRDefault="00000000">
            <w:pPr>
              <w:jc w:val="center"/>
            </w:pPr>
            <w:r>
              <w:rPr>
                <w:b/>
                <w:sz w:val="16"/>
              </w:rPr>
              <w:lastRenderedPageBreak/>
              <w:t>Level</w:t>
            </w:r>
          </w:p>
        </w:tc>
        <w:tc>
          <w:tcPr>
            <w:tcW w:w="2484" w:type="dxa"/>
          </w:tcPr>
          <w:p w14:paraId="0B118B54" w14:textId="77777777" w:rsidR="00160943" w:rsidRDefault="00000000">
            <w:pPr>
              <w:jc w:val="center"/>
            </w:pPr>
            <w:r>
              <w:rPr>
                <w:b/>
                <w:sz w:val="16"/>
              </w:rPr>
              <w:t>Trait</w:t>
            </w:r>
          </w:p>
        </w:tc>
        <w:tc>
          <w:tcPr>
            <w:tcW w:w="2484" w:type="dxa"/>
          </w:tcPr>
          <w:p w14:paraId="3B1AB9A2" w14:textId="77777777" w:rsidR="00160943" w:rsidRDefault="00000000">
            <w:pPr>
              <w:jc w:val="center"/>
            </w:pPr>
            <w:r>
              <w:rPr>
                <w:b/>
                <w:sz w:val="16"/>
              </w:rPr>
              <w:t>Direct effect</w:t>
            </w:r>
          </w:p>
        </w:tc>
        <w:tc>
          <w:tcPr>
            <w:tcW w:w="2484" w:type="dxa"/>
          </w:tcPr>
          <w:p w14:paraId="0B504476" w14:textId="77777777" w:rsidR="00160943" w:rsidRDefault="00000000">
            <w:pPr>
              <w:jc w:val="center"/>
            </w:pPr>
            <w:r>
              <w:rPr>
                <w:b/>
                <w:sz w:val="16"/>
              </w:rPr>
              <w:t>Interpretation</w:t>
            </w:r>
          </w:p>
        </w:tc>
      </w:tr>
      <w:tr w:rsidR="00160943" w14:paraId="089B9302" w14:textId="77777777">
        <w:trPr>
          <w:jc w:val="center"/>
        </w:trPr>
        <w:tc>
          <w:tcPr>
            <w:tcW w:w="2484" w:type="dxa"/>
            <w:vAlign w:val="center"/>
          </w:tcPr>
          <w:p w14:paraId="57F75EFE" w14:textId="77777777" w:rsidR="00160943" w:rsidRDefault="00000000">
            <w:pPr>
              <w:jc w:val="center"/>
            </w:pPr>
            <w:r>
              <w:rPr>
                <w:sz w:val="16"/>
              </w:rPr>
              <w:t>Genotypic</w:t>
            </w:r>
          </w:p>
        </w:tc>
        <w:tc>
          <w:tcPr>
            <w:tcW w:w="2484" w:type="dxa"/>
            <w:vAlign w:val="center"/>
          </w:tcPr>
          <w:p w14:paraId="4804216C" w14:textId="77777777" w:rsidR="00160943" w:rsidRDefault="00000000">
            <w:pPr>
              <w:jc w:val="center"/>
            </w:pPr>
            <w:r>
              <w:rPr>
                <w:sz w:val="16"/>
              </w:rPr>
              <w:t>Number of seeds per capsule</w:t>
            </w:r>
          </w:p>
        </w:tc>
        <w:tc>
          <w:tcPr>
            <w:tcW w:w="2484" w:type="dxa"/>
            <w:vAlign w:val="center"/>
          </w:tcPr>
          <w:p w14:paraId="6182FC55" w14:textId="77777777" w:rsidR="00160943" w:rsidRDefault="00000000">
            <w:pPr>
              <w:jc w:val="center"/>
            </w:pPr>
            <w:r>
              <w:rPr>
                <w:sz w:val="16"/>
              </w:rPr>
              <w:t>0.8083</w:t>
            </w:r>
          </w:p>
        </w:tc>
        <w:tc>
          <w:tcPr>
            <w:tcW w:w="2484" w:type="dxa"/>
            <w:vAlign w:val="center"/>
          </w:tcPr>
          <w:p w14:paraId="79172962" w14:textId="77777777" w:rsidR="00160943" w:rsidRDefault="00000000">
            <w:pPr>
              <w:jc w:val="center"/>
            </w:pPr>
            <w:r>
              <w:rPr>
                <w:sz w:val="16"/>
              </w:rPr>
              <w:t>Positive; highest reported</w:t>
            </w:r>
          </w:p>
        </w:tc>
      </w:tr>
      <w:tr w:rsidR="00160943" w14:paraId="45BA9154" w14:textId="77777777">
        <w:trPr>
          <w:jc w:val="center"/>
        </w:trPr>
        <w:tc>
          <w:tcPr>
            <w:tcW w:w="2484" w:type="dxa"/>
            <w:vAlign w:val="center"/>
          </w:tcPr>
          <w:p w14:paraId="536377B0" w14:textId="77777777" w:rsidR="00160943" w:rsidRDefault="00000000">
            <w:pPr>
              <w:jc w:val="center"/>
            </w:pPr>
            <w:r>
              <w:rPr>
                <w:sz w:val="16"/>
              </w:rPr>
              <w:t>Genotypic</w:t>
            </w:r>
          </w:p>
        </w:tc>
        <w:tc>
          <w:tcPr>
            <w:tcW w:w="2484" w:type="dxa"/>
            <w:vAlign w:val="center"/>
          </w:tcPr>
          <w:p w14:paraId="29F36B1D" w14:textId="77777777" w:rsidR="00160943" w:rsidRDefault="00000000">
            <w:pPr>
              <w:jc w:val="center"/>
            </w:pPr>
            <w:r>
              <w:rPr>
                <w:sz w:val="16"/>
              </w:rPr>
              <w:t>Number of capsules per plant</w:t>
            </w:r>
          </w:p>
        </w:tc>
        <w:tc>
          <w:tcPr>
            <w:tcW w:w="2484" w:type="dxa"/>
            <w:vAlign w:val="center"/>
          </w:tcPr>
          <w:p w14:paraId="7A60F8A5" w14:textId="77777777" w:rsidR="00160943" w:rsidRDefault="00000000">
            <w:pPr>
              <w:jc w:val="center"/>
            </w:pPr>
            <w:r>
              <w:rPr>
                <w:sz w:val="16"/>
              </w:rPr>
              <w:t>0.3397</w:t>
            </w:r>
          </w:p>
        </w:tc>
        <w:tc>
          <w:tcPr>
            <w:tcW w:w="2484" w:type="dxa"/>
            <w:vAlign w:val="center"/>
          </w:tcPr>
          <w:p w14:paraId="752FCC39" w14:textId="77777777" w:rsidR="00160943" w:rsidRDefault="00000000">
            <w:pPr>
              <w:jc w:val="center"/>
            </w:pPr>
            <w:r>
              <w:rPr>
                <w:sz w:val="16"/>
              </w:rPr>
              <w:t>Positive</w:t>
            </w:r>
          </w:p>
        </w:tc>
      </w:tr>
      <w:tr w:rsidR="00160943" w14:paraId="2CAF2907" w14:textId="77777777">
        <w:trPr>
          <w:jc w:val="center"/>
        </w:trPr>
        <w:tc>
          <w:tcPr>
            <w:tcW w:w="2484" w:type="dxa"/>
            <w:vAlign w:val="center"/>
          </w:tcPr>
          <w:p w14:paraId="21662FA4" w14:textId="77777777" w:rsidR="00160943" w:rsidRDefault="00000000">
            <w:pPr>
              <w:jc w:val="center"/>
            </w:pPr>
            <w:r>
              <w:rPr>
                <w:sz w:val="16"/>
              </w:rPr>
              <w:t>Genotypic</w:t>
            </w:r>
          </w:p>
        </w:tc>
        <w:tc>
          <w:tcPr>
            <w:tcW w:w="2484" w:type="dxa"/>
            <w:vAlign w:val="center"/>
          </w:tcPr>
          <w:p w14:paraId="683E5E2C" w14:textId="77777777" w:rsidR="00160943" w:rsidRDefault="00000000">
            <w:pPr>
              <w:jc w:val="center"/>
            </w:pPr>
            <w:r>
              <w:rPr>
                <w:sz w:val="16"/>
              </w:rPr>
              <w:t>Days to 50% flowering</w:t>
            </w:r>
          </w:p>
        </w:tc>
        <w:tc>
          <w:tcPr>
            <w:tcW w:w="2484" w:type="dxa"/>
            <w:vAlign w:val="center"/>
          </w:tcPr>
          <w:p w14:paraId="3BAFB5A5" w14:textId="77777777" w:rsidR="00160943" w:rsidRDefault="00000000">
            <w:pPr>
              <w:jc w:val="center"/>
            </w:pPr>
            <w:r>
              <w:rPr>
                <w:sz w:val="16"/>
              </w:rPr>
              <w:t>−0.0740</w:t>
            </w:r>
          </w:p>
        </w:tc>
        <w:tc>
          <w:tcPr>
            <w:tcW w:w="2484" w:type="dxa"/>
            <w:vAlign w:val="center"/>
          </w:tcPr>
          <w:p w14:paraId="5ED857DA" w14:textId="77777777" w:rsidR="00160943" w:rsidRDefault="00000000">
            <w:pPr>
              <w:jc w:val="center"/>
            </w:pPr>
            <w:r>
              <w:rPr>
                <w:sz w:val="16"/>
              </w:rPr>
              <w:t>Negative</w:t>
            </w:r>
          </w:p>
        </w:tc>
      </w:tr>
      <w:tr w:rsidR="00160943" w14:paraId="5610961C" w14:textId="77777777">
        <w:trPr>
          <w:jc w:val="center"/>
        </w:trPr>
        <w:tc>
          <w:tcPr>
            <w:tcW w:w="2484" w:type="dxa"/>
            <w:vAlign w:val="center"/>
          </w:tcPr>
          <w:p w14:paraId="56C5BB6C" w14:textId="77777777" w:rsidR="00160943" w:rsidRDefault="00000000">
            <w:pPr>
              <w:jc w:val="center"/>
            </w:pPr>
            <w:r>
              <w:rPr>
                <w:sz w:val="16"/>
              </w:rPr>
              <w:t>Phenotypic</w:t>
            </w:r>
          </w:p>
        </w:tc>
        <w:tc>
          <w:tcPr>
            <w:tcW w:w="2484" w:type="dxa"/>
            <w:vAlign w:val="center"/>
          </w:tcPr>
          <w:p w14:paraId="7AB3FBD1" w14:textId="77777777" w:rsidR="00160943" w:rsidRDefault="00000000">
            <w:pPr>
              <w:jc w:val="center"/>
            </w:pPr>
            <w:r>
              <w:rPr>
                <w:sz w:val="16"/>
              </w:rPr>
              <w:t>Number of branches per plant</w:t>
            </w:r>
          </w:p>
        </w:tc>
        <w:tc>
          <w:tcPr>
            <w:tcW w:w="2484" w:type="dxa"/>
            <w:vAlign w:val="center"/>
          </w:tcPr>
          <w:p w14:paraId="65D07C1B" w14:textId="77777777" w:rsidR="00160943" w:rsidRDefault="00000000">
            <w:pPr>
              <w:jc w:val="center"/>
            </w:pPr>
            <w:r>
              <w:rPr>
                <w:sz w:val="16"/>
              </w:rPr>
              <w:t>1.6152</w:t>
            </w:r>
          </w:p>
        </w:tc>
        <w:tc>
          <w:tcPr>
            <w:tcW w:w="2484" w:type="dxa"/>
            <w:vAlign w:val="center"/>
          </w:tcPr>
          <w:p w14:paraId="0A360954" w14:textId="77777777" w:rsidR="00160943" w:rsidRDefault="00000000">
            <w:pPr>
              <w:jc w:val="center"/>
            </w:pPr>
            <w:r>
              <w:rPr>
                <w:sz w:val="16"/>
              </w:rPr>
              <w:t>Positive; high direct effect</w:t>
            </w:r>
          </w:p>
        </w:tc>
      </w:tr>
    </w:tbl>
    <w:p w14:paraId="555B8BA9" w14:textId="77777777" w:rsidR="00160943" w:rsidRDefault="00160943"/>
    <w:p w14:paraId="3409A3EB" w14:textId="77777777" w:rsidR="00160943" w:rsidRDefault="00000000">
      <w:r>
        <w:t>Note: The supplied manuscript did not contain the complete indirect-effect matrix or residual effect. These values have therefore not been fabricated.</w:t>
      </w:r>
    </w:p>
    <w:p w14:paraId="70E239D2" w14:textId="77777777" w:rsidR="00160943" w:rsidRDefault="00000000">
      <w:pPr>
        <w:pStyle w:val="Heading2"/>
      </w:pPr>
      <w:r>
        <w:t>3.6 Selection strategy</w:t>
      </w:r>
    </w:p>
    <w:p w14:paraId="31D12A1F" w14:textId="77777777" w:rsidR="00160943" w:rsidRDefault="00000000">
      <w:r>
        <w:t>Based on the combined results, number of branches per plant, number of capsules per plant and number of seeds per capsule can be given greater emphasis during preliminary selection for higher seed yield in the tested material. Traits showing high variability and high heritability with appreciable genetic advance, particularly branch number, 1000-seed weight, capsule number, seeds per capsule and seed yield, also offer scope for selection. The selection strategy should be validated over additional seasons and locations before being generalized.</w:t>
      </w:r>
    </w:p>
    <w:p w14:paraId="4049B26A" w14:textId="77777777" w:rsidR="00160943" w:rsidRDefault="00000000">
      <w:pPr>
        <w:pStyle w:val="Heading1"/>
      </w:pPr>
      <w:r>
        <w:t>4. CONCLUSION</w:t>
      </w:r>
    </w:p>
    <w:p w14:paraId="664E6D77" w14:textId="77777777" w:rsidR="00160943" w:rsidRDefault="00000000">
      <w:r>
        <w:t>The present study revealed significant genetic variation among 40 linseed genotypes for all ten quantitative characters. The corrected estimates indicated relatively high variability for number of branches per plant, oil content, 1000-seed weight, seed yield per plant, number of capsules per plant and number of seeds per capsule. High broad-sense heritability and appreciable genetic advance were observed for several important traits. Number of branches per plant, number of capsules per plant and number of seeds per capsule showed favourable relationships with seed yield, while the reported path analysis identified positive direct effects for number of seeds per capsule and number of capsules per plant at the genotypic level and for number of branches per plant at the phenotypic level. These traits may therefore be considered important selection criteria for improving seed yield in the present material. The genotypes R-4076, R-4266, R-4203 and R-4275 were identified as promising in the original manuscript, but their genotype-wise means and statistical comparison were not supplied; hence, their superiority should be confirmed before making a definitive recommendation. Since the present experiment was conducted at one location in one season, multi-location and multi-season testing is required to assess the consistency of the results.</w:t>
      </w:r>
    </w:p>
    <w:p w14:paraId="69CA49B7" w14:textId="77777777" w:rsidR="00160943" w:rsidRDefault="00000000">
      <w:pPr>
        <w:pStyle w:val="Heading1"/>
      </w:pPr>
      <w:r>
        <w:t>5. LIMITATIONS OF THE STUDY</w:t>
      </w:r>
    </w:p>
    <w:p w14:paraId="107AE95E" w14:textId="77777777" w:rsidR="00160943" w:rsidRDefault="00000000">
      <w:r>
        <w:t>The study was conducted at a single location during one rabi season with two replications. Therefore, genotype × environment interaction, stability, yield plasticity and climate resilience were not evaluated. The present results should be interpreted as selection information for the tested environment rather than as evidence of broad environmental stability.</w:t>
      </w:r>
    </w:p>
    <w:p w14:paraId="5657869A" w14:textId="77777777" w:rsidR="00160943" w:rsidRDefault="00000000">
      <w:pPr>
        <w:pStyle w:val="Heading1"/>
      </w:pPr>
      <w:r>
        <w:t>ACKNOWLEDGEMENTS</w:t>
      </w:r>
    </w:p>
    <w:p w14:paraId="76D39869" w14:textId="77777777" w:rsidR="00160943" w:rsidRDefault="00000000">
      <w:r>
        <w:t>The authors gratefully acknowledge the College of Agriculture, Latur and VNMKV, Parbhani for providing the facilities and support required for the conduct of the experiment.</w:t>
      </w:r>
    </w:p>
    <w:p w14:paraId="2E8AE583" w14:textId="77777777" w:rsidR="00160943" w:rsidRDefault="00000000">
      <w:pPr>
        <w:pStyle w:val="Heading1"/>
      </w:pPr>
      <w:r>
        <w:lastRenderedPageBreak/>
        <w:t>COMPETING INTERESTS</w:t>
      </w:r>
    </w:p>
    <w:p w14:paraId="2193A5B0" w14:textId="77777777" w:rsidR="00160943" w:rsidRDefault="00000000">
      <w:r>
        <w:t>The authors declare that they have no competing interests.</w:t>
      </w:r>
    </w:p>
    <w:p w14:paraId="38481546" w14:textId="77777777" w:rsidR="00160943" w:rsidRDefault="00000000">
      <w:pPr>
        <w:pStyle w:val="Heading1"/>
      </w:pPr>
      <w:r>
        <w:t>AUTHORS’ CONTRIBUTIONS</w:t>
      </w:r>
    </w:p>
    <w:p w14:paraId="4064EB15" w14:textId="77777777" w:rsidR="00160943" w:rsidRDefault="00000000">
      <w:r>
        <w:t>All authors contributed to the experimental study, data analysis, interpretation and preparation and revision of the manuscript.</w:t>
      </w:r>
    </w:p>
    <w:p w14:paraId="7A9B577F" w14:textId="77777777" w:rsidR="00160943" w:rsidRDefault="00000000">
      <w:pPr>
        <w:pStyle w:val="Heading1"/>
      </w:pPr>
      <w:r>
        <w:t>CONSENT</w:t>
      </w:r>
    </w:p>
    <w:p w14:paraId="34789F4B" w14:textId="77777777" w:rsidR="00160943" w:rsidRDefault="00000000">
      <w:r>
        <w:t>Not applicable.</w:t>
      </w:r>
    </w:p>
    <w:p w14:paraId="1283D957" w14:textId="77777777" w:rsidR="00160943" w:rsidRDefault="00000000">
      <w:pPr>
        <w:pStyle w:val="Heading1"/>
      </w:pPr>
      <w:r>
        <w:t>ETHICAL APPROVAL</w:t>
      </w:r>
    </w:p>
    <w:p w14:paraId="673590F5" w14:textId="77777777" w:rsidR="00160943" w:rsidRDefault="00000000">
      <w:r>
        <w:t>Not applicable.</w:t>
      </w:r>
    </w:p>
    <w:p w14:paraId="1B8E1436" w14:textId="77777777" w:rsidR="009C5044" w:rsidRPr="009C5044" w:rsidRDefault="009C5044" w:rsidP="009C5044">
      <w:pPr>
        <w:spacing w:after="160" w:line="259" w:lineRule="auto"/>
        <w:rPr>
          <w:rFonts w:ascii="Arial" w:eastAsia="Calibri" w:hAnsi="Arial" w:cs="Arial"/>
          <w:b/>
          <w:bCs/>
          <w:kern w:val="2"/>
          <w:lang w:val="en-IN"/>
          <w14:ligatures w14:val="standardContextual"/>
        </w:rPr>
      </w:pPr>
      <w:r w:rsidRPr="009C5044">
        <w:rPr>
          <w:rFonts w:ascii="Arial" w:eastAsia="Calibri" w:hAnsi="Arial" w:cs="Arial"/>
          <w:b/>
          <w:bCs/>
          <w:kern w:val="2"/>
          <w:lang w:val="en-IN"/>
          <w14:ligatures w14:val="standardContextual"/>
        </w:rPr>
        <w:t>Declaration of AI Use</w:t>
      </w:r>
    </w:p>
    <w:p w14:paraId="34AA2D97" w14:textId="77777777" w:rsidR="009C5044" w:rsidRPr="009C5044" w:rsidRDefault="009C5044" w:rsidP="009C5044">
      <w:pPr>
        <w:spacing w:after="160" w:line="259" w:lineRule="auto"/>
        <w:rPr>
          <w:rFonts w:ascii="Arial" w:eastAsia="Calibri" w:hAnsi="Arial" w:cs="Arial"/>
          <w:kern w:val="2"/>
          <w:lang w:val="en-IN"/>
          <w14:ligatures w14:val="standardContextual"/>
        </w:rPr>
      </w:pPr>
      <w:r w:rsidRPr="009C5044">
        <w:rPr>
          <w:rFonts w:ascii="Arial" w:eastAsia="Calibri" w:hAnsi="Arial" w:cs="Arial"/>
          <w:kern w:val="2"/>
          <w:lang w:val="en-IN"/>
          <w14:ligatures w14:val="standardContextual"/>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1F66634D" w14:textId="77777777" w:rsidR="009C5044" w:rsidRDefault="009C5044"/>
    <w:p w14:paraId="0D06E33E" w14:textId="77777777" w:rsidR="00160943" w:rsidRDefault="00000000">
      <w:pPr>
        <w:pStyle w:val="Heading1"/>
      </w:pPr>
      <w:r>
        <w:t>REFERENCES</w:t>
      </w:r>
    </w:p>
    <w:p w14:paraId="5C488C00" w14:textId="77777777" w:rsidR="00160943" w:rsidRDefault="00000000">
      <w:r>
        <w:t>Akbar, M., Mahmood, T., Anwar, M., Ali, M., Shafiq, M. and Salim, J. (2003). Linseed improvement through genetic variability, correlation and path coefficient analysis. International Journal of Agriculture and Biology, 5(3): 303–305.</w:t>
      </w:r>
    </w:p>
    <w:p w14:paraId="662FCAF7" w14:textId="77777777" w:rsidR="00160943" w:rsidRDefault="00000000">
      <w:r>
        <w:t>Awasthi, S.K. and Rao, S.S. (2005). Selection parameters for yield and its components in linseed (Linum usitatissimum L.). Indian Journal of Genetics and Plant Breeding, 65(4): 323–324.</w:t>
      </w:r>
    </w:p>
    <w:p w14:paraId="528A664E" w14:textId="77777777" w:rsidR="00160943" w:rsidRDefault="00000000">
      <w:r>
        <w:t>Burton, G.W. and DeVane, E.H. (1953). Estimating heritability in tall fescue from replicated clonal material. Agronomy Journal, 45: 478–481.</w:t>
      </w:r>
    </w:p>
    <w:p w14:paraId="2283B2DA" w14:textId="77777777" w:rsidR="00160943" w:rsidRDefault="00000000">
      <w:r>
        <w:t>Chandrawati, Singh, N., Yadav, V.K., Kumar, R., Kumar, S. and Yadav, H.K. (2016). Genetic variability and interrelationship among morphological and yield traits in linseed. Genetika, 48(3): 881–892.</w:t>
      </w:r>
    </w:p>
    <w:p w14:paraId="317119FB" w14:textId="77777777" w:rsidR="00160943" w:rsidRDefault="00000000">
      <w:r>
        <w:t>Dewey, D.R. and Lu, K.H. (1959). A correlation and path-coefficient analysis of components of crested wheatgrass seed production. Agronomy Journal, 51(9): 515–518.</w:t>
      </w:r>
    </w:p>
    <w:p w14:paraId="5AFE8248" w14:textId="77777777" w:rsidR="00160943" w:rsidRDefault="00000000">
      <w:r>
        <w:t>Johnson, H.W., Robinson, H.F. and Comstock, R.E. (1955). Estimates of genetic and environmental variability in soybeans. Agronomy Journal, 47: 314–318.</w:t>
      </w:r>
    </w:p>
    <w:p w14:paraId="70D8E4A9" w14:textId="77777777" w:rsidR="00160943" w:rsidRDefault="00000000">
      <w:r>
        <w:t>Kanwar, R.R., Saxena, R.R. and Ekka, R.E. (2014). Genetic variability, heritability and genetic advance for yield and some yield-related traits of linseed. Agricultural Science Digest, 34(2): 154–156.</w:t>
      </w:r>
    </w:p>
    <w:p w14:paraId="4BC925CC" w14:textId="77777777" w:rsidR="00160943" w:rsidRDefault="00000000">
      <w:r>
        <w:t>Nakhate, V.M., Wadikar, P.B., Kulkarni, P.D. and Patel, A.Y. (2025). Study on genetic variability for yield and yield contributing traits in linseed. International Journal of Plant &amp; Soil Science, 37(7): 549–556.</w:t>
      </w:r>
    </w:p>
    <w:p w14:paraId="7EBBED6E" w14:textId="77777777" w:rsidR="00160943" w:rsidRDefault="00000000">
      <w:r>
        <w:t>Panse, V.G. and Sukhatme, P.V. (1984). Statistical Methods for Agricultural Workers. 3rd edn. ICAR, New Delhi, India.</w:t>
      </w:r>
    </w:p>
    <w:p w14:paraId="0A908B80" w14:textId="77777777" w:rsidR="00160943" w:rsidRDefault="00000000">
      <w:r>
        <w:lastRenderedPageBreak/>
        <w:t>Reddy, M.P., Reddy, B.R., Arsul, B.T. and Maheshwari, J.J. (2013). Character association and path coefficient studies in linseed. International Journal of Current Microbiology and Applied Sciences, 2(9): 250–254.</w:t>
      </w:r>
    </w:p>
    <w:p w14:paraId="66446EC3" w14:textId="77777777" w:rsidR="00160943" w:rsidRDefault="00000000">
      <w:r>
        <w:t>Thakur, G., Paul, S., Chandel, U. and Thakur, R. (2022). Studies on correlation and path analysis in linseed over locations in mid-hills of North-Western Himalayas. Indian Journal of Agricultural Research, 56(5): 509–515.</w:t>
      </w:r>
    </w:p>
    <w:p w14:paraId="6A5A10B2" w14:textId="77777777" w:rsidR="00160943" w:rsidRDefault="00000000">
      <w:r>
        <w:t>Washimkar, G.S., Rathod, S.T., Sarode, S.B., Hatkar, R.M. and Wadikar, P.B. (2025). Genetic variability studies for yield and yield contributing traits in linseed. International Journal of Plant &amp; Soil Science, 37(7): 565–573.</w:t>
      </w:r>
    </w:p>
    <w:p w14:paraId="1C3F5F0C" w14:textId="77777777" w:rsidR="00160943" w:rsidRDefault="00000000">
      <w:r>
        <w:t>Wright, S. (1921). Correlation and causation. Journal of Agricultural Research, 20: 557–585.</w:t>
      </w:r>
    </w:p>
    <w:p w14:paraId="462E15CB" w14:textId="77777777" w:rsidR="00160943" w:rsidRDefault="00000000">
      <w:pPr>
        <w:pStyle w:val="Heading1"/>
      </w:pPr>
      <w:r>
        <w:t>NOTE ON NUMERICAL CORRECTION</w:t>
      </w:r>
    </w:p>
    <w:p w14:paraId="7106DCB1" w14:textId="77777777" w:rsidR="00160943" w:rsidRDefault="00000000">
      <w:r>
        <w:t>The manuscript supplied for revision contained an internally inconsistent error mean square of 80.050 for number of seeds per capsule, while the corresponding genotype mean square was 2.005 and the reported genetic variance was approximately 0.970. For the corrected calculations presented here, an error mean square of 0.065 was used. This inferred correction should be verified against the original ANOVA worksheet before final submission. The complete raw-data-dependent correlation matrix, complete path matrix, genotype-wise means and residual effect were not reconstructed because those values were not available in the supplied manuscript.</w:t>
      </w:r>
    </w:p>
    <w:sectPr w:rsidR="00160943" w:rsidSect="00034616">
      <w:pgSz w:w="12240" w:h="15840"/>
      <w:pgMar w:top="1080" w:right="1152" w:bottom="1080"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22496151">
    <w:abstractNumId w:val="8"/>
  </w:num>
  <w:num w:numId="2" w16cid:durableId="1877810536">
    <w:abstractNumId w:val="6"/>
  </w:num>
  <w:num w:numId="3" w16cid:durableId="777873100">
    <w:abstractNumId w:val="5"/>
  </w:num>
  <w:num w:numId="4" w16cid:durableId="1067459098">
    <w:abstractNumId w:val="4"/>
  </w:num>
  <w:num w:numId="5" w16cid:durableId="157117013">
    <w:abstractNumId w:val="7"/>
  </w:num>
  <w:num w:numId="6" w16cid:durableId="435636855">
    <w:abstractNumId w:val="3"/>
  </w:num>
  <w:num w:numId="7" w16cid:durableId="1191383680">
    <w:abstractNumId w:val="2"/>
  </w:num>
  <w:num w:numId="8" w16cid:durableId="2121950753">
    <w:abstractNumId w:val="1"/>
  </w:num>
  <w:num w:numId="9" w16cid:durableId="15717692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80F47"/>
    <w:rsid w:val="0015074B"/>
    <w:rsid w:val="00160943"/>
    <w:rsid w:val="001E3A0B"/>
    <w:rsid w:val="0029639D"/>
    <w:rsid w:val="00326F90"/>
    <w:rsid w:val="00401633"/>
    <w:rsid w:val="00875325"/>
    <w:rsid w:val="009C5044"/>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D1AB03B"/>
  <w14:defaultImageDpi w14:val="300"/>
  <w15:docId w15:val="{B0DAB129-B5DC-4EAC-86F4-01AB54781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pPr>
    <w:rPr>
      <w:rFonts w:ascii="Times New Roman" w:hAnsi="Times New Roman"/>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2887</Words>
  <Characters>16459</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19308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SDI 1022</cp:lastModifiedBy>
  <cp:revision>7</cp:revision>
  <dcterms:created xsi:type="dcterms:W3CDTF">2013-12-23T23:15:00Z</dcterms:created>
  <dcterms:modified xsi:type="dcterms:W3CDTF">2026-08-17T12:04:00Z</dcterms:modified>
  <cp:category/>
</cp:coreProperties>
</file>