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40DD" w14:textId="77777777" w:rsidR="00FC01A4" w:rsidRDefault="00FC01A4" w:rsidP="00BE2403">
      <w:pPr>
        <w:widowControl w:val="0"/>
        <w:autoSpaceDE w:val="0"/>
        <w:autoSpaceDN w:val="0"/>
        <w:spacing w:before="11" w:line="360" w:lineRule="auto"/>
        <w:jc w:val="center"/>
        <w:rPr>
          <w:b/>
          <w:bCs/>
          <w:sz w:val="28"/>
          <w:szCs w:val="28"/>
          <w:lang w:bidi="ar-SA"/>
        </w:rPr>
      </w:pPr>
      <w:r>
        <w:rPr>
          <w:b/>
          <w:bCs/>
          <w:sz w:val="28"/>
          <w:szCs w:val="28"/>
        </w:rPr>
        <w:t>Influence</w:t>
      </w:r>
      <w:r w:rsidRPr="00D67A95">
        <w:rPr>
          <w:b/>
          <w:bCs/>
          <w:sz w:val="28"/>
          <w:szCs w:val="28"/>
        </w:rPr>
        <w:t xml:space="preserve"> of various levels of IBA </w:t>
      </w:r>
      <w:r w:rsidR="00672149">
        <w:rPr>
          <w:b/>
          <w:bCs/>
          <w:sz w:val="28"/>
          <w:szCs w:val="28"/>
        </w:rPr>
        <w:t>and</w:t>
      </w:r>
      <w:r w:rsidRPr="00D67A95">
        <w:rPr>
          <w:b/>
          <w:bCs/>
          <w:sz w:val="28"/>
          <w:szCs w:val="28"/>
        </w:rPr>
        <w:t xml:space="preserve"> NAA on shoot development and survival of stem cuttings in Dragon fruit </w:t>
      </w:r>
    </w:p>
    <w:p w14:paraId="71D4350D" w14:textId="77777777" w:rsidR="006D2C1F" w:rsidRPr="00611988" w:rsidRDefault="003C1708" w:rsidP="00BE2403">
      <w:pPr>
        <w:spacing w:before="300" w:after="160" w:line="360" w:lineRule="auto"/>
        <w:jc w:val="center"/>
        <w:rPr>
          <w:b/>
          <w:bCs/>
          <w:sz w:val="28"/>
          <w:szCs w:val="28"/>
        </w:rPr>
      </w:pPr>
      <w:r w:rsidRPr="00611988">
        <w:rPr>
          <w:b/>
          <w:bCs/>
          <w:sz w:val="28"/>
          <w:szCs w:val="28"/>
        </w:rPr>
        <w:t>ABSTRACT</w:t>
      </w:r>
    </w:p>
    <w:p w14:paraId="75041A99" w14:textId="77777777" w:rsidR="006D2C1F" w:rsidRPr="00510AB5" w:rsidRDefault="003C1708" w:rsidP="007C7BE0">
      <w:pPr>
        <w:spacing w:after="160" w:line="360" w:lineRule="auto"/>
        <w:ind w:firstLine="720"/>
        <w:jc w:val="both"/>
        <w:rPr>
          <w:sz w:val="24"/>
          <w:szCs w:val="24"/>
        </w:rPr>
      </w:pPr>
      <w:r>
        <w:rPr>
          <w:sz w:val="24"/>
          <w:szCs w:val="24"/>
        </w:rPr>
        <w:t>Dragon fruit (</w:t>
      </w:r>
      <w:r>
        <w:rPr>
          <w:i/>
          <w:iCs/>
          <w:sz w:val="24"/>
          <w:szCs w:val="24"/>
        </w:rPr>
        <w:t>Hylocereus costaricensis</w:t>
      </w:r>
      <w:r>
        <w:rPr>
          <w:sz w:val="24"/>
          <w:szCs w:val="24"/>
        </w:rPr>
        <w:t xml:space="preserve">) is a high-value, drought-tolerant cactus fruit whose commercial expansion in India is presently constrained by the poor and inconsistent availability of quality planting material. Since the crop is propagated almost entirely through stem cuttings, a field-cum-nursery experiment was conducted during 2025–26 at the Department of Fruit Science, College of Horticulture, C.S. Azad University of Agriculture and Technology, Kanpur (U.P.), to determine a reliable auxin schedule for rooting. Thirteen treatments, </w:t>
      </w:r>
      <w:r>
        <w:rPr>
          <w:sz w:val="24"/>
          <w:szCs w:val="24"/>
          <w:highlight w:val="yellow"/>
        </w:rPr>
        <w:t xml:space="preserve">comprising </w:t>
      </w:r>
      <w:r>
        <w:rPr>
          <w:sz w:val="24"/>
          <w:szCs w:val="24"/>
        </w:rPr>
        <w:t>three levels each of Indole-3-butyric acid (IBA at 1000, 2000 and 3000 ppm) and Naphthalene acetic acid (NAA at 100, 200 and 300 ppm), six IBA × NAA combinations, and an untreated control</w:t>
      </w:r>
      <w:r>
        <w:rPr>
          <w:sz w:val="24"/>
          <w:szCs w:val="24"/>
          <w:highlight w:val="yellow"/>
        </w:rPr>
        <w:t>,</w:t>
      </w:r>
      <w:r>
        <w:rPr>
          <w:sz w:val="24"/>
          <w:szCs w:val="24"/>
        </w:rPr>
        <w:t xml:space="preserve"> were laid out in a Randomised Block Design with three replications. Cuttings treated with IBA at 3000 ppm consistently gave the quickest and most vigorous response</w:t>
      </w:r>
      <w:r>
        <w:rPr>
          <w:sz w:val="24"/>
          <w:szCs w:val="24"/>
          <w:highlight w:val="yellow"/>
        </w:rPr>
        <w:t>, with</w:t>
      </w:r>
      <w:r>
        <w:rPr>
          <w:sz w:val="24"/>
          <w:szCs w:val="24"/>
        </w:rPr>
        <w:t xml:space="preserve"> root initiation in 16.53 days and sprouting in 9.39 days, compared with 22.90 and 17.33 days, respectively, in the control. The same treatment produced the highest rooting (53.20% at 60 days after planting), the longest roots (20.13 cm) and greatest root number (40.95) at 90 days, the tallest shoots (14.20 cm), and the best survival of rooted cuttings (90.12%), </w:t>
      </w:r>
      <w:r>
        <w:rPr>
          <w:sz w:val="24"/>
          <w:szCs w:val="24"/>
          <w:highlight w:val="yellow"/>
        </w:rPr>
        <w:t xml:space="preserve">and </w:t>
      </w:r>
      <w:r>
        <w:rPr>
          <w:sz w:val="24"/>
          <w:szCs w:val="24"/>
        </w:rPr>
        <w:t>remain</w:t>
      </w:r>
      <w:r>
        <w:rPr>
          <w:sz w:val="24"/>
          <w:szCs w:val="24"/>
          <w:highlight w:val="yellow"/>
        </w:rPr>
        <w:t>ed</w:t>
      </w:r>
      <w:r>
        <w:rPr>
          <w:sz w:val="24"/>
          <w:szCs w:val="24"/>
        </w:rPr>
        <w:t xml:space="preserve"> statistically on par with IBA at 2000 and 1000 ppm across most parameters. NAA alone was distinctly less effective than IBA, and the IBA + NAA combinations did not improve upon IBA used alone. On the basis of these results, a quick-dip treatment with IBA at 3000 ppm (or, where cost is a constraint, 1000–2000 ppm) can be recommended for the commercial nursery propagation of dragon fruit through stem cuttings.</w:t>
      </w:r>
    </w:p>
    <w:p w14:paraId="397D488F" w14:textId="77777777" w:rsidR="006D2C1F" w:rsidRDefault="003C1708" w:rsidP="00BE2403">
      <w:pPr>
        <w:spacing w:after="160" w:line="360" w:lineRule="auto"/>
        <w:jc w:val="both"/>
        <w:rPr>
          <w:sz w:val="24"/>
          <w:szCs w:val="24"/>
        </w:rPr>
      </w:pPr>
      <w:r w:rsidRPr="00BE2403">
        <w:rPr>
          <w:b/>
          <w:bCs/>
          <w:sz w:val="24"/>
          <w:szCs w:val="24"/>
        </w:rPr>
        <w:t xml:space="preserve">Keywords: </w:t>
      </w:r>
      <w:r w:rsidRPr="00BE2403">
        <w:rPr>
          <w:sz w:val="24"/>
          <w:szCs w:val="24"/>
        </w:rPr>
        <w:t xml:space="preserve">Dragon fruit; IBA; NAA; </w:t>
      </w:r>
      <w:r w:rsidR="00975800" w:rsidRPr="00BE2403">
        <w:rPr>
          <w:sz w:val="24"/>
          <w:szCs w:val="24"/>
        </w:rPr>
        <w:t>S</w:t>
      </w:r>
      <w:r w:rsidRPr="00BE2403">
        <w:rPr>
          <w:sz w:val="24"/>
          <w:szCs w:val="24"/>
        </w:rPr>
        <w:t xml:space="preserve">tem cuttings; </w:t>
      </w:r>
      <w:r w:rsidR="00975800" w:rsidRPr="00BE2403">
        <w:rPr>
          <w:sz w:val="24"/>
          <w:szCs w:val="24"/>
        </w:rPr>
        <w:t>R</w:t>
      </w:r>
      <w:r w:rsidRPr="00BE2403">
        <w:rPr>
          <w:sz w:val="24"/>
          <w:szCs w:val="24"/>
        </w:rPr>
        <w:t xml:space="preserve">ooting; </w:t>
      </w:r>
      <w:r w:rsidR="00EE75EA" w:rsidRPr="00BE2403">
        <w:rPr>
          <w:sz w:val="24"/>
          <w:szCs w:val="24"/>
        </w:rPr>
        <w:t>Shoot</w:t>
      </w:r>
      <w:r w:rsidR="00EE75EA" w:rsidRPr="00BE2403">
        <w:rPr>
          <w:b/>
          <w:bCs/>
          <w:sz w:val="24"/>
          <w:szCs w:val="24"/>
        </w:rPr>
        <w:t xml:space="preserve"> </w:t>
      </w:r>
      <w:r w:rsidR="00EE75EA" w:rsidRPr="00BE2403">
        <w:rPr>
          <w:sz w:val="24"/>
          <w:szCs w:val="24"/>
        </w:rPr>
        <w:t>development and Survival</w:t>
      </w:r>
      <w:r w:rsidRPr="00BE2403">
        <w:rPr>
          <w:sz w:val="24"/>
          <w:szCs w:val="24"/>
        </w:rPr>
        <w:t>.</w:t>
      </w:r>
    </w:p>
    <w:p w14:paraId="36FD6D8F" w14:textId="77777777" w:rsidR="006D2C1F" w:rsidRPr="00611988" w:rsidRDefault="003C1708" w:rsidP="00BE2403">
      <w:pPr>
        <w:spacing w:before="300" w:after="160" w:line="360" w:lineRule="auto"/>
        <w:rPr>
          <w:sz w:val="28"/>
          <w:szCs w:val="28"/>
        </w:rPr>
      </w:pPr>
      <w:r w:rsidRPr="00611988">
        <w:rPr>
          <w:b/>
          <w:bCs/>
          <w:sz w:val="28"/>
          <w:szCs w:val="28"/>
        </w:rPr>
        <w:t>1. INTRODUCTION</w:t>
      </w:r>
    </w:p>
    <w:p w14:paraId="3360E49C" w14:textId="77777777" w:rsidR="006D2C1F" w:rsidRPr="00083E2F" w:rsidRDefault="003C1708" w:rsidP="007C7BE0">
      <w:pPr>
        <w:spacing w:after="160" w:line="360" w:lineRule="auto"/>
        <w:ind w:firstLine="720"/>
        <w:jc w:val="both"/>
        <w:rPr>
          <w:sz w:val="24"/>
          <w:szCs w:val="24"/>
        </w:rPr>
      </w:pPr>
      <w:r>
        <w:rPr>
          <w:sz w:val="24"/>
          <w:szCs w:val="24"/>
        </w:rPr>
        <w:t xml:space="preserve">Dragon fruit, botanically placed under </w:t>
      </w:r>
      <w:r>
        <w:rPr>
          <w:i/>
          <w:iCs/>
          <w:sz w:val="24"/>
          <w:szCs w:val="24"/>
        </w:rPr>
        <w:t>Hylocereus costaricensis</w:t>
      </w:r>
      <w:r>
        <w:rPr>
          <w:sz w:val="24"/>
          <w:szCs w:val="24"/>
        </w:rPr>
        <w:t xml:space="preserve"> of the family Cactaceae, is a fast-growing, epiphytic vine cactus native to the tropical and subtropical forests of Mexico and Central and South America (Mizrahi </w:t>
      </w:r>
      <w:r>
        <w:rPr>
          <w:sz w:val="24"/>
          <w:szCs w:val="24"/>
          <w:highlight w:val="yellow"/>
        </w:rPr>
        <w:t>&amp;</w:t>
      </w:r>
      <w:r>
        <w:rPr>
          <w:sz w:val="24"/>
          <w:szCs w:val="24"/>
        </w:rPr>
        <w:t xml:space="preserve"> Nerd, 1996). Its genus name, itself descriptive of hylos, Greek for "forest", points to its native habitat, while cereus refers to the waxy cuticle on its stems that helps it conserve moisture and endure drought. The crop has since spread well beyond its </w:t>
      </w:r>
      <w:r>
        <w:rPr>
          <w:sz w:val="24"/>
          <w:szCs w:val="24"/>
        </w:rPr>
        <w:lastRenderedPageBreak/>
        <w:t xml:space="preserve">home range and is now grown commercially in more than 20 countries across Asia, Australia, the Americas, and the Middle East. Vietnam, China, and Indonesia together account for roughly 93% of global production, and India's share, despite the crop being introduced here in the late 1990s, remains under 1% (Karunakaran </w:t>
      </w:r>
      <w:r>
        <w:rPr>
          <w:i/>
          <w:iCs/>
          <w:sz w:val="24"/>
          <w:szCs w:val="24"/>
        </w:rPr>
        <w:t>et al.</w:t>
      </w:r>
      <w:r>
        <w:rPr>
          <w:sz w:val="24"/>
          <w:szCs w:val="24"/>
          <w:highlight w:val="yellow"/>
        </w:rPr>
        <w:t>,</w:t>
      </w:r>
      <w:r>
        <w:rPr>
          <w:sz w:val="24"/>
          <w:szCs w:val="24"/>
        </w:rPr>
        <w:t xml:space="preserve"> 2019). Even so, cultivation in the country has grown steadily, spreading from a handful of southern and western states to Rajasthan, Punjab, Haryana, Madhya Pradesh, Uttar Pradesh</w:t>
      </w:r>
      <w:r>
        <w:rPr>
          <w:sz w:val="24"/>
          <w:szCs w:val="24"/>
          <w:highlight w:val="yellow"/>
        </w:rPr>
        <w:t>,</w:t>
      </w:r>
      <w:r>
        <w:rPr>
          <w:sz w:val="24"/>
          <w:szCs w:val="24"/>
        </w:rPr>
        <w:t xml:space="preserve"> and parts of the North-East, and now covers an estimated 3,000–4,000 hectares (Wakchaure </w:t>
      </w:r>
      <w:r>
        <w:rPr>
          <w:i/>
          <w:iCs/>
          <w:sz w:val="24"/>
          <w:szCs w:val="24"/>
        </w:rPr>
        <w:t>et al.</w:t>
      </w:r>
      <w:r>
        <w:rPr>
          <w:sz w:val="24"/>
          <w:szCs w:val="24"/>
          <w:highlight w:val="yellow"/>
        </w:rPr>
        <w:t>,</w:t>
      </w:r>
      <w:r>
        <w:rPr>
          <w:sz w:val="24"/>
          <w:szCs w:val="24"/>
        </w:rPr>
        <w:t xml:space="preserve"> 2020). Much of this interest is driven by the fruit's nutritional profile</w:t>
      </w:r>
      <w:r>
        <w:rPr>
          <w:sz w:val="24"/>
          <w:szCs w:val="24"/>
          <w:highlight w:val="yellow"/>
        </w:rPr>
        <w:t>—</w:t>
      </w:r>
      <w:r>
        <w:rPr>
          <w:sz w:val="24"/>
          <w:szCs w:val="24"/>
        </w:rPr>
        <w:t>it is low in calories yet rich in vitamin C, calcium, phosphorus, iron</w:t>
      </w:r>
      <w:r>
        <w:rPr>
          <w:sz w:val="24"/>
          <w:szCs w:val="24"/>
          <w:highlight w:val="yellow"/>
        </w:rPr>
        <w:t>,</w:t>
      </w:r>
      <w:r>
        <w:rPr>
          <w:sz w:val="24"/>
          <w:szCs w:val="24"/>
        </w:rPr>
        <w:t xml:space="preserve"> and dietary fibre (Jalgaonkar </w:t>
      </w:r>
      <w:r>
        <w:rPr>
          <w:i/>
          <w:iCs/>
          <w:sz w:val="24"/>
          <w:szCs w:val="24"/>
        </w:rPr>
        <w:t>et al.</w:t>
      </w:r>
      <w:r>
        <w:rPr>
          <w:sz w:val="24"/>
          <w:szCs w:val="24"/>
          <w:highlight w:val="yellow"/>
        </w:rPr>
        <w:t>,</w:t>
      </w:r>
      <w:r>
        <w:rPr>
          <w:sz w:val="24"/>
          <w:szCs w:val="24"/>
        </w:rPr>
        <w:t xml:space="preserve"> 2022)</w:t>
      </w:r>
      <w:r>
        <w:rPr>
          <w:sz w:val="24"/>
          <w:szCs w:val="24"/>
          <w:highlight w:val="yellow"/>
        </w:rPr>
        <w:t>—</w:t>
      </w:r>
      <w:r>
        <w:rPr>
          <w:sz w:val="24"/>
          <w:szCs w:val="24"/>
        </w:rPr>
        <w:t xml:space="preserve">and by the plant's own resilience: its CAM photosynthesis and waxy stem surface </w:t>
      </w:r>
      <w:r>
        <w:rPr>
          <w:sz w:val="24"/>
          <w:szCs w:val="24"/>
          <w:highlight w:val="yellow"/>
        </w:rPr>
        <w:t>a</w:t>
      </w:r>
      <w:r>
        <w:rPr>
          <w:sz w:val="24"/>
          <w:szCs w:val="24"/>
        </w:rPr>
        <w:t>l</w:t>
      </w:r>
      <w:r>
        <w:rPr>
          <w:sz w:val="24"/>
          <w:szCs w:val="24"/>
          <w:highlight w:val="yellow"/>
        </w:rPr>
        <w:t>low</w:t>
      </w:r>
      <w:r>
        <w:rPr>
          <w:sz w:val="24"/>
          <w:szCs w:val="24"/>
        </w:rPr>
        <w:t xml:space="preserve"> it</w:t>
      </w:r>
      <w:r>
        <w:rPr>
          <w:sz w:val="24"/>
          <w:szCs w:val="24"/>
          <w:highlight w:val="yellow"/>
        </w:rPr>
        <w:t xml:space="preserve"> to</w:t>
      </w:r>
      <w:r>
        <w:rPr>
          <w:sz w:val="24"/>
          <w:szCs w:val="24"/>
        </w:rPr>
        <w:t xml:space="preserve"> tolerate temperatures up to 38–40°C and rainfall as low as 500 mm a year (Cabahug </w:t>
      </w:r>
      <w:r>
        <w:rPr>
          <w:i/>
          <w:iCs/>
          <w:sz w:val="24"/>
          <w:szCs w:val="24"/>
        </w:rPr>
        <w:t>et al</w:t>
      </w:r>
      <w:r>
        <w:rPr>
          <w:sz w:val="24"/>
          <w:szCs w:val="24"/>
        </w:rPr>
        <w:t>.</w:t>
      </w:r>
      <w:r>
        <w:rPr>
          <w:sz w:val="24"/>
          <w:szCs w:val="24"/>
          <w:highlight w:val="yellow"/>
        </w:rPr>
        <w:t>,</w:t>
      </w:r>
      <w:r>
        <w:rPr>
          <w:sz w:val="24"/>
          <w:szCs w:val="24"/>
        </w:rPr>
        <w:t xml:space="preserve"> 2018).</w:t>
      </w:r>
    </w:p>
    <w:p w14:paraId="272F1076" w14:textId="77777777" w:rsidR="006D2C1F" w:rsidRPr="00083E2F" w:rsidRDefault="003C1708" w:rsidP="00BE2403">
      <w:pPr>
        <w:spacing w:after="160" w:line="360" w:lineRule="auto"/>
        <w:jc w:val="both"/>
        <w:rPr>
          <w:sz w:val="24"/>
          <w:szCs w:val="24"/>
        </w:rPr>
      </w:pPr>
      <w:r w:rsidRPr="00083E2F">
        <w:rPr>
          <w:sz w:val="24"/>
          <w:szCs w:val="24"/>
        </w:rPr>
        <w:t>Two features make dragon fruit attractive to growers everywhere. First, it is a heavy, high-value bearer once established. Second, unlike many tree fruits</w:t>
      </w:r>
      <w:r w:rsidR="00826F84" w:rsidRPr="00083E2F">
        <w:rPr>
          <w:sz w:val="24"/>
          <w:szCs w:val="24"/>
        </w:rPr>
        <w:t>,</w:t>
      </w:r>
      <w:r w:rsidRPr="00083E2F">
        <w:rPr>
          <w:sz w:val="24"/>
          <w:szCs w:val="24"/>
        </w:rPr>
        <w:t xml:space="preserve"> it is propagated almost entirely by stem cuttings rather than by seed, since seedlings are slow, variable and take several years to fruit</w:t>
      </w:r>
      <w:r w:rsidR="001C5495" w:rsidRPr="00083E2F">
        <w:rPr>
          <w:sz w:val="24"/>
          <w:szCs w:val="24"/>
        </w:rPr>
        <w:t>. In contrast,</w:t>
      </w:r>
      <w:r w:rsidRPr="00083E2F">
        <w:rPr>
          <w:sz w:val="24"/>
          <w:szCs w:val="24"/>
        </w:rPr>
        <w:t xml:space="preserve"> cuttings taken from a good mother plant come true to type and can flower within 12–18 months of planting. This makes vegetative propagation the backbone of commercial dragon fruit nurseries, but it also means that the pace at which growers can multiply planting material depends entirely on how reliably those cuttings root.</w:t>
      </w:r>
    </w:p>
    <w:p w14:paraId="539745E6" w14:textId="77777777" w:rsidR="006D2C1F" w:rsidRPr="00083E2F" w:rsidRDefault="003C1708" w:rsidP="00BE2403">
      <w:pPr>
        <w:spacing w:after="160" w:line="360" w:lineRule="auto"/>
        <w:jc w:val="both"/>
        <w:rPr>
          <w:sz w:val="24"/>
          <w:szCs w:val="24"/>
        </w:rPr>
      </w:pPr>
      <w:r>
        <w:rPr>
          <w:sz w:val="24"/>
          <w:szCs w:val="24"/>
        </w:rPr>
        <w:t xml:space="preserve">Rooting from a cutting is not automatic; it depends on the interplay between endogenous and applied auxins and the carbohydrate and cofactor reserves stored in the tissue (Hartmann </w:t>
      </w:r>
      <w:r>
        <w:rPr>
          <w:sz w:val="24"/>
          <w:szCs w:val="24"/>
          <w:highlight w:val="yellow"/>
        </w:rPr>
        <w:t>&amp;</w:t>
      </w:r>
      <w:r>
        <w:rPr>
          <w:sz w:val="24"/>
          <w:szCs w:val="24"/>
        </w:rPr>
        <w:t xml:space="preserve"> Kester, 1983). Indole-3-butyric acid (IBA) and naphthalene acetic acid (NAA) are the two auxins most commonly used to p</w:t>
      </w:r>
      <w:r>
        <w:rPr>
          <w:sz w:val="24"/>
          <w:szCs w:val="24"/>
          <w:highlight w:val="yellow"/>
        </w:rPr>
        <w:t>romote</w:t>
      </w:r>
      <w:r>
        <w:rPr>
          <w:sz w:val="24"/>
          <w:szCs w:val="24"/>
        </w:rPr>
        <w:t xml:space="preserve"> this process in fruit crops, and both have been t</w:t>
      </w:r>
      <w:r>
        <w:rPr>
          <w:sz w:val="24"/>
          <w:szCs w:val="24"/>
          <w:highlight w:val="yellow"/>
        </w:rPr>
        <w:t>est</w:t>
      </w:r>
      <w:r>
        <w:rPr>
          <w:sz w:val="24"/>
          <w:szCs w:val="24"/>
        </w:rPr>
        <w:t>ed on dragon fruit with encouraging but scattered results</w:t>
      </w:r>
      <w:r>
        <w:rPr>
          <w:sz w:val="24"/>
          <w:szCs w:val="24"/>
          <w:highlight w:val="yellow"/>
        </w:rPr>
        <w:t>;</w:t>
      </w:r>
      <w:r>
        <w:rPr>
          <w:sz w:val="24"/>
          <w:szCs w:val="24"/>
        </w:rPr>
        <w:t xml:space="preserve"> optimum concentrations reported in the literature range from as low as 100 ppm to as high as 8000 ppm</w:t>
      </w:r>
      <w:r>
        <w:rPr>
          <w:sz w:val="24"/>
          <w:szCs w:val="24"/>
          <w:highlight w:val="yellow"/>
        </w:rPr>
        <w:t>,</w:t>
      </w:r>
      <w:r>
        <w:rPr>
          <w:sz w:val="24"/>
          <w:szCs w:val="24"/>
        </w:rPr>
        <w:t xml:space="preserve"> depending on cultivar, cutting size</w:t>
      </w:r>
      <w:r>
        <w:rPr>
          <w:sz w:val="24"/>
          <w:szCs w:val="24"/>
          <w:highlight w:val="yellow"/>
        </w:rPr>
        <w:t>,</w:t>
      </w:r>
      <w:r>
        <w:rPr>
          <w:sz w:val="24"/>
          <w:szCs w:val="24"/>
        </w:rPr>
        <w:t xml:space="preserve"> and growing conditions (Seran </w:t>
      </w:r>
      <w:r>
        <w:rPr>
          <w:sz w:val="24"/>
          <w:szCs w:val="24"/>
          <w:highlight w:val="yellow"/>
        </w:rPr>
        <w:t>&amp;</w:t>
      </w:r>
      <w:r>
        <w:rPr>
          <w:sz w:val="24"/>
          <w:szCs w:val="24"/>
        </w:rPr>
        <w:t xml:space="preserve"> Thiresh, 2015; Ahmad </w:t>
      </w:r>
      <w:r>
        <w:rPr>
          <w:i/>
          <w:iCs/>
          <w:sz w:val="24"/>
          <w:szCs w:val="24"/>
        </w:rPr>
        <w:t>et al.</w:t>
      </w:r>
      <w:r>
        <w:rPr>
          <w:sz w:val="24"/>
          <w:szCs w:val="24"/>
          <w:highlight w:val="yellow"/>
        </w:rPr>
        <w:t>,</w:t>
      </w:r>
      <w:r>
        <w:rPr>
          <w:sz w:val="24"/>
          <w:szCs w:val="24"/>
        </w:rPr>
        <w:t xml:space="preserve"> 2016). </w:t>
      </w:r>
      <w:r w:rsidRPr="005E4F72">
        <w:rPr>
          <w:sz w:val="24"/>
          <w:szCs w:val="24"/>
          <w:highlight w:val="yellow"/>
        </w:rPr>
        <w:t>Recent dragon fruit studies indicate that propagation responses to IBA can vary with concentration, cutting characteristics, planting time, and nursery conditions, supporting the need for location-specific validation of auxin protocols (Pandey et al., 2022; Singh et al., 2025; Chettri et al., 2026; Keerthika et al., 2026).</w:t>
      </w:r>
      <w:r>
        <w:rPr>
          <w:sz w:val="24"/>
          <w:szCs w:val="24"/>
        </w:rPr>
        <w:t xml:space="preserve"> Because dragon fruit is still a </w:t>
      </w:r>
      <w:r>
        <w:rPr>
          <w:sz w:val="24"/>
          <w:szCs w:val="24"/>
          <w:highlight w:val="yellow"/>
        </w:rPr>
        <w:t>relativel</w:t>
      </w:r>
      <w:r>
        <w:rPr>
          <w:sz w:val="24"/>
          <w:szCs w:val="24"/>
        </w:rPr>
        <w:t>y</w:t>
      </w:r>
      <w:r>
        <w:rPr>
          <w:sz w:val="24"/>
          <w:szCs w:val="24"/>
          <w:highlight w:val="yellow"/>
        </w:rPr>
        <w:t xml:space="preserve"> </w:t>
      </w:r>
      <w:r>
        <w:rPr>
          <w:sz w:val="24"/>
          <w:szCs w:val="24"/>
        </w:rPr>
        <w:t>n</w:t>
      </w:r>
      <w:r>
        <w:rPr>
          <w:sz w:val="24"/>
          <w:szCs w:val="24"/>
          <w:highlight w:val="yellow"/>
        </w:rPr>
        <w:t>ew</w:t>
      </w:r>
      <w:r>
        <w:rPr>
          <w:sz w:val="24"/>
          <w:szCs w:val="24"/>
        </w:rPr>
        <w:t xml:space="preserve"> crop </w:t>
      </w:r>
      <w:r>
        <w:rPr>
          <w:sz w:val="24"/>
          <w:szCs w:val="24"/>
          <w:highlight w:val="yellow"/>
        </w:rPr>
        <w:t>unde</w:t>
      </w:r>
      <w:r>
        <w:rPr>
          <w:sz w:val="24"/>
          <w:szCs w:val="24"/>
        </w:rPr>
        <w:t>r Indian conditions, a locally standardi</w:t>
      </w:r>
      <w:r>
        <w:rPr>
          <w:sz w:val="24"/>
          <w:szCs w:val="24"/>
          <w:highlight w:val="yellow"/>
        </w:rPr>
        <w:t>s</w:t>
      </w:r>
      <w:r>
        <w:rPr>
          <w:sz w:val="24"/>
          <w:szCs w:val="24"/>
        </w:rPr>
        <w:t>ed auxin protocol is not yet well established, and this is the gap</w:t>
      </w:r>
      <w:r>
        <w:rPr>
          <w:sz w:val="24"/>
          <w:szCs w:val="24"/>
          <w:highlight w:val="yellow"/>
        </w:rPr>
        <w:t xml:space="preserve"> that</w:t>
      </w:r>
      <w:r>
        <w:rPr>
          <w:sz w:val="24"/>
          <w:szCs w:val="24"/>
        </w:rPr>
        <w:t xml:space="preserve"> the present study set out to address. Specifically, the investigation was carried out with the following objectives: (i) to study the effect of different </w:t>
      </w:r>
      <w:r>
        <w:rPr>
          <w:sz w:val="24"/>
          <w:szCs w:val="24"/>
        </w:rPr>
        <w:lastRenderedPageBreak/>
        <w:t>concentrations of IBA on rooting and shoot development of dragon fruit stem cuttings; (ii) to study the effect of different concentrations of NAA on the same parameters; and (iii) to assess whether combining IBA and NAA offers any advantage over either auxin used alone.</w:t>
      </w:r>
    </w:p>
    <w:p w14:paraId="6D6169E2" w14:textId="77777777" w:rsidR="006D2C1F" w:rsidRPr="007641EE" w:rsidRDefault="003C1708" w:rsidP="00BE2403">
      <w:pPr>
        <w:spacing w:before="300" w:after="160" w:line="360" w:lineRule="auto"/>
        <w:rPr>
          <w:sz w:val="28"/>
          <w:szCs w:val="28"/>
        </w:rPr>
      </w:pPr>
      <w:r w:rsidRPr="007641EE">
        <w:rPr>
          <w:b/>
          <w:bCs/>
          <w:sz w:val="28"/>
          <w:szCs w:val="28"/>
        </w:rPr>
        <w:t>2. MATERIALS AND METHODS</w:t>
      </w:r>
    </w:p>
    <w:p w14:paraId="4D28016E" w14:textId="77777777" w:rsidR="006D2C1F" w:rsidRPr="00510AB5" w:rsidRDefault="003C1708" w:rsidP="00BE2403">
      <w:pPr>
        <w:spacing w:before="300" w:after="160" w:line="360" w:lineRule="auto"/>
        <w:rPr>
          <w:sz w:val="24"/>
          <w:szCs w:val="24"/>
        </w:rPr>
      </w:pPr>
      <w:r w:rsidRPr="00510AB5">
        <w:rPr>
          <w:b/>
          <w:bCs/>
          <w:sz w:val="24"/>
          <w:szCs w:val="24"/>
        </w:rPr>
        <w:t>2.1 Experimental site and duration</w:t>
      </w:r>
    </w:p>
    <w:p w14:paraId="12CBBC65" w14:textId="77777777" w:rsidR="006D2C1F" w:rsidRPr="00510AB5" w:rsidRDefault="003C1708" w:rsidP="007C7BE0">
      <w:pPr>
        <w:spacing w:after="160" w:line="360" w:lineRule="auto"/>
        <w:ind w:firstLine="720"/>
        <w:jc w:val="both"/>
        <w:rPr>
          <w:sz w:val="24"/>
          <w:szCs w:val="24"/>
        </w:rPr>
      </w:pPr>
      <w:r>
        <w:rPr>
          <w:sz w:val="24"/>
          <w:szCs w:val="24"/>
        </w:rPr>
        <w:t>The experiment was conducted during 2025–26 in a low-cost nursery</w:t>
      </w:r>
      <w:r>
        <w:rPr>
          <w:sz w:val="24"/>
          <w:szCs w:val="24"/>
          <w:highlight w:val="yellow"/>
        </w:rPr>
        <w:t xml:space="preserve"> at the</w:t>
      </w:r>
      <w:r>
        <w:rPr>
          <w:sz w:val="24"/>
          <w:szCs w:val="24"/>
        </w:rPr>
        <w:t xml:space="preserve"> Department of Fruit Science, College of Horticulture, Chandra Shekhar Azad University of Agriculture and Technology (CSAUAandT), Kanpur, Uttar Pradesh. The site lies in the central Indo-Gangetic alluvial plain (25°26′-26°28′ N, 79°31′-80°34′ E) at an elevation of 125.9 m above mean sea level, </w:t>
      </w:r>
      <w:r>
        <w:rPr>
          <w:sz w:val="24"/>
          <w:szCs w:val="24"/>
          <w:highlight w:val="yellow"/>
        </w:rPr>
        <w:t>with</w:t>
      </w:r>
      <w:r>
        <w:rPr>
          <w:sz w:val="24"/>
          <w:szCs w:val="24"/>
        </w:rPr>
        <w:t xml:space="preserve">in a subtropical belt </w:t>
      </w:r>
      <w:r>
        <w:rPr>
          <w:sz w:val="24"/>
          <w:szCs w:val="24"/>
          <w:highlight w:val="yellow"/>
        </w:rPr>
        <w:t>character</w:t>
      </w:r>
      <w:r>
        <w:rPr>
          <w:sz w:val="24"/>
          <w:szCs w:val="24"/>
        </w:rPr>
        <w:t>i</w:t>
      </w:r>
      <w:r>
        <w:rPr>
          <w:sz w:val="24"/>
          <w:szCs w:val="24"/>
          <w:highlight w:val="yellow"/>
        </w:rPr>
        <w:t>sed by</w:t>
      </w:r>
      <w:r>
        <w:rPr>
          <w:sz w:val="24"/>
          <w:szCs w:val="24"/>
        </w:rPr>
        <w:t xml:space="preserve"> hot, dry summers and cool winters, annual rainfall of 750–1000 mm, and relative humidity ranging from 22% to 94% through</w:t>
      </w:r>
      <w:r>
        <w:rPr>
          <w:sz w:val="24"/>
          <w:szCs w:val="24"/>
          <w:highlight w:val="yellow"/>
        </w:rPr>
        <w:t>out</w:t>
      </w:r>
      <w:r>
        <w:rPr>
          <w:sz w:val="24"/>
          <w:szCs w:val="24"/>
        </w:rPr>
        <w:t xml:space="preserve"> the year. Assured irrigation was available from a tube well.</w:t>
      </w:r>
    </w:p>
    <w:p w14:paraId="2D072398" w14:textId="77777777" w:rsidR="006D2C1F" w:rsidRPr="00510AB5" w:rsidRDefault="003C1708" w:rsidP="00BE2403">
      <w:pPr>
        <w:spacing w:before="300" w:after="160" w:line="360" w:lineRule="auto"/>
        <w:rPr>
          <w:sz w:val="24"/>
          <w:szCs w:val="24"/>
        </w:rPr>
      </w:pPr>
      <w:r w:rsidRPr="00510AB5">
        <w:rPr>
          <w:b/>
          <w:bCs/>
          <w:sz w:val="24"/>
          <w:szCs w:val="24"/>
        </w:rPr>
        <w:t>2.2 Planting material and treatments</w:t>
      </w:r>
    </w:p>
    <w:p w14:paraId="05ED3AD7" w14:textId="77777777" w:rsidR="006D2C1F" w:rsidRDefault="003C1708" w:rsidP="007C7BE0">
      <w:pPr>
        <w:spacing w:after="160" w:line="360" w:lineRule="auto"/>
        <w:ind w:firstLine="720"/>
        <w:jc w:val="both"/>
        <w:rPr>
          <w:sz w:val="24"/>
          <w:szCs w:val="24"/>
        </w:rPr>
      </w:pPr>
      <w:r>
        <w:rPr>
          <w:sz w:val="24"/>
          <w:szCs w:val="24"/>
        </w:rPr>
        <w:t xml:space="preserve">One-year-old stem segments bearing 4–5 nodes were collected in July from healthy mother plants of the pink-flesh selection of </w:t>
      </w:r>
      <w:r>
        <w:rPr>
          <w:i/>
          <w:iCs/>
          <w:sz w:val="24"/>
          <w:szCs w:val="24"/>
        </w:rPr>
        <w:t>Hylocereus costaricensis</w:t>
      </w:r>
      <w:r>
        <w:rPr>
          <w:sz w:val="24"/>
          <w:szCs w:val="24"/>
        </w:rPr>
        <w:t xml:space="preserve"> growing in a four-year-old block maintained by the Department. The cuttings were cut to length, given a slanted basal cut to maximi</w:t>
      </w:r>
      <w:r>
        <w:rPr>
          <w:sz w:val="24"/>
          <w:szCs w:val="24"/>
          <w:highlight w:val="yellow"/>
        </w:rPr>
        <w:t>s</w:t>
      </w:r>
      <w:r>
        <w:rPr>
          <w:sz w:val="24"/>
          <w:szCs w:val="24"/>
        </w:rPr>
        <w:t>e the absorbing surface, surface-sterili</w:t>
      </w:r>
      <w:r>
        <w:rPr>
          <w:sz w:val="24"/>
          <w:szCs w:val="24"/>
          <w:highlight w:val="yellow"/>
        </w:rPr>
        <w:t>s</w:t>
      </w:r>
      <w:r>
        <w:rPr>
          <w:sz w:val="24"/>
          <w:szCs w:val="24"/>
        </w:rPr>
        <w:t xml:space="preserve">ed in 0.1% Carbendazim solution for 30 minutes, and shade-dried for </w:t>
      </w:r>
      <w:r>
        <w:rPr>
          <w:sz w:val="24"/>
          <w:szCs w:val="24"/>
          <w:highlight w:val="yellow"/>
        </w:rPr>
        <w:t>one</w:t>
      </w:r>
      <w:r>
        <w:rPr>
          <w:sz w:val="24"/>
          <w:szCs w:val="24"/>
        </w:rPr>
        <w:t xml:space="preserve"> day to allow the cut surface to callus and the latex to dry before treatment. The basal 2–3 cm of each cutting was then quick-dipped for two minutes in one of thirteen treatment solutions (Table 1) and allowed to air-dry in the shade for 15 minutes before planting.</w:t>
      </w:r>
    </w:p>
    <w:p w14:paraId="78F6FB8E" w14:textId="77777777" w:rsidR="00BE2403" w:rsidRDefault="00BE2403" w:rsidP="00BE2403">
      <w:pPr>
        <w:spacing w:after="160" w:line="360" w:lineRule="auto"/>
        <w:jc w:val="both"/>
        <w:rPr>
          <w:sz w:val="24"/>
          <w:szCs w:val="24"/>
        </w:rPr>
      </w:pPr>
    </w:p>
    <w:p w14:paraId="361D724B" w14:textId="77777777" w:rsidR="00BE2403" w:rsidRDefault="00BE2403" w:rsidP="00BE2403">
      <w:pPr>
        <w:spacing w:after="160" w:line="360" w:lineRule="auto"/>
        <w:jc w:val="both"/>
        <w:rPr>
          <w:sz w:val="24"/>
          <w:szCs w:val="24"/>
        </w:rPr>
      </w:pPr>
    </w:p>
    <w:p w14:paraId="22B67CE4" w14:textId="77777777" w:rsidR="00BE2403" w:rsidRDefault="00BE2403" w:rsidP="00BE2403">
      <w:pPr>
        <w:spacing w:after="160" w:line="360" w:lineRule="auto"/>
        <w:jc w:val="both"/>
        <w:rPr>
          <w:sz w:val="24"/>
          <w:szCs w:val="24"/>
        </w:rPr>
      </w:pPr>
    </w:p>
    <w:p w14:paraId="4DE201E8" w14:textId="77777777" w:rsidR="006B55F6" w:rsidRPr="006B55F6" w:rsidRDefault="006B55F6" w:rsidP="00BE2403">
      <w:pPr>
        <w:spacing w:before="100" w:after="240" w:line="360" w:lineRule="auto"/>
        <w:jc w:val="center"/>
        <w:rPr>
          <w:b/>
          <w:bCs/>
          <w:sz w:val="24"/>
          <w:szCs w:val="24"/>
        </w:rPr>
      </w:pPr>
      <w:r w:rsidRPr="006B55F6">
        <w:rPr>
          <w:b/>
          <w:bCs/>
          <w:sz w:val="24"/>
          <w:szCs w:val="24"/>
        </w:rPr>
        <w:t xml:space="preserve">Table </w:t>
      </w:r>
      <w:r w:rsidR="00BE2403">
        <w:rPr>
          <w:b/>
          <w:bCs/>
          <w:sz w:val="24"/>
          <w:szCs w:val="24"/>
        </w:rPr>
        <w:t>1</w:t>
      </w:r>
      <w:r w:rsidRPr="006B55F6">
        <w:rPr>
          <w:b/>
          <w:bCs/>
          <w:sz w:val="24"/>
          <w:szCs w:val="24"/>
        </w:rPr>
        <w:t>. Treatment details used in the study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5"/>
        <w:gridCol w:w="5305"/>
      </w:tblGrid>
      <w:tr w:rsidR="004819E9" w:rsidRPr="00510AB5" w14:paraId="2FD46EFF" w14:textId="77777777" w:rsidTr="00255433">
        <w:tc>
          <w:tcPr>
            <w:tcW w:w="4045" w:type="dxa"/>
            <w:shd w:val="clear" w:color="auto" w:fill="D9D9D9"/>
            <w:tcMar>
              <w:top w:w="60" w:type="dxa"/>
              <w:left w:w="80" w:type="dxa"/>
              <w:bottom w:w="60" w:type="dxa"/>
              <w:right w:w="80" w:type="dxa"/>
            </w:tcMar>
            <w:vAlign w:val="center"/>
          </w:tcPr>
          <w:p w14:paraId="726FFB44" w14:textId="77777777" w:rsidR="004819E9" w:rsidRPr="00510AB5" w:rsidRDefault="004819E9" w:rsidP="00BE2403">
            <w:pPr>
              <w:spacing w:line="360" w:lineRule="auto"/>
              <w:jc w:val="center"/>
              <w:rPr>
                <w:sz w:val="24"/>
                <w:szCs w:val="24"/>
              </w:rPr>
            </w:pPr>
            <w:r w:rsidRPr="00510AB5">
              <w:rPr>
                <w:b/>
                <w:bCs/>
                <w:sz w:val="24"/>
                <w:szCs w:val="24"/>
              </w:rPr>
              <w:t>Treatment</w:t>
            </w:r>
            <w:r w:rsidR="00255433">
              <w:rPr>
                <w:b/>
                <w:bCs/>
                <w:sz w:val="24"/>
                <w:szCs w:val="24"/>
              </w:rPr>
              <w:t xml:space="preserve"> and Notations</w:t>
            </w:r>
          </w:p>
        </w:tc>
        <w:tc>
          <w:tcPr>
            <w:tcW w:w="5305" w:type="dxa"/>
            <w:shd w:val="clear" w:color="auto" w:fill="D9D9D9"/>
            <w:tcMar>
              <w:top w:w="60" w:type="dxa"/>
              <w:left w:w="80" w:type="dxa"/>
              <w:bottom w:w="60" w:type="dxa"/>
              <w:right w:w="80" w:type="dxa"/>
            </w:tcMar>
            <w:vAlign w:val="center"/>
          </w:tcPr>
          <w:p w14:paraId="4D0765AD" w14:textId="77777777" w:rsidR="004819E9" w:rsidRPr="00510AB5" w:rsidRDefault="004819E9" w:rsidP="00BE2403">
            <w:pPr>
              <w:spacing w:line="360" w:lineRule="auto"/>
              <w:jc w:val="center"/>
              <w:rPr>
                <w:sz w:val="24"/>
                <w:szCs w:val="24"/>
              </w:rPr>
            </w:pPr>
            <w:r w:rsidRPr="00510AB5">
              <w:rPr>
                <w:b/>
                <w:bCs/>
                <w:sz w:val="24"/>
                <w:szCs w:val="24"/>
              </w:rPr>
              <w:t>Growth regulator</w:t>
            </w:r>
            <w:r w:rsidR="00255433">
              <w:rPr>
                <w:b/>
                <w:bCs/>
                <w:sz w:val="24"/>
                <w:szCs w:val="24"/>
              </w:rPr>
              <w:t xml:space="preserve"> </w:t>
            </w:r>
            <w:r w:rsidRPr="00510AB5">
              <w:rPr>
                <w:b/>
                <w:bCs/>
                <w:sz w:val="24"/>
                <w:szCs w:val="24"/>
              </w:rPr>
              <w:t>(s) and concentration</w:t>
            </w:r>
          </w:p>
        </w:tc>
      </w:tr>
      <w:tr w:rsidR="004819E9" w:rsidRPr="00510AB5" w14:paraId="2A50BA85" w14:textId="77777777" w:rsidTr="00255433">
        <w:tc>
          <w:tcPr>
            <w:tcW w:w="4045" w:type="dxa"/>
            <w:tcMar>
              <w:top w:w="60" w:type="dxa"/>
              <w:left w:w="80" w:type="dxa"/>
              <w:bottom w:w="60" w:type="dxa"/>
              <w:right w:w="80" w:type="dxa"/>
            </w:tcMar>
            <w:vAlign w:val="center"/>
          </w:tcPr>
          <w:p w14:paraId="03B2FB9D" w14:textId="77777777" w:rsidR="004819E9" w:rsidRPr="00510AB5" w:rsidRDefault="004819E9" w:rsidP="00BE2403">
            <w:pPr>
              <w:spacing w:line="360" w:lineRule="auto"/>
              <w:rPr>
                <w:sz w:val="24"/>
                <w:szCs w:val="24"/>
              </w:rPr>
            </w:pPr>
            <w:r w:rsidRPr="00433147">
              <w:rPr>
                <w:b/>
                <w:bCs/>
                <w:sz w:val="24"/>
                <w:szCs w:val="24"/>
              </w:rPr>
              <w:lastRenderedPageBreak/>
              <w:t>T</w:t>
            </w:r>
            <w:r w:rsidRPr="00433147">
              <w:rPr>
                <w:b/>
                <w:bCs/>
                <w:sz w:val="24"/>
                <w:szCs w:val="24"/>
                <w:vertAlign w:val="subscript"/>
              </w:rPr>
              <w:t>1</w:t>
            </w:r>
            <w:r>
              <w:rPr>
                <w:sz w:val="24"/>
                <w:szCs w:val="24"/>
              </w:rPr>
              <w:t>-</w:t>
            </w:r>
            <w:r w:rsidRPr="00510AB5">
              <w:rPr>
                <w:sz w:val="24"/>
                <w:szCs w:val="24"/>
              </w:rPr>
              <w:t>IBA 1000 ppm</w:t>
            </w:r>
          </w:p>
        </w:tc>
        <w:tc>
          <w:tcPr>
            <w:tcW w:w="5305" w:type="dxa"/>
            <w:tcMar>
              <w:top w:w="60" w:type="dxa"/>
              <w:left w:w="80" w:type="dxa"/>
              <w:bottom w:w="60" w:type="dxa"/>
              <w:right w:w="80" w:type="dxa"/>
            </w:tcMar>
            <w:vAlign w:val="center"/>
          </w:tcPr>
          <w:p w14:paraId="046B7AC0" w14:textId="77777777" w:rsidR="004819E9" w:rsidRPr="00510AB5" w:rsidRDefault="004819E9" w:rsidP="00BE2403">
            <w:pPr>
              <w:spacing w:line="360" w:lineRule="auto"/>
              <w:jc w:val="center"/>
              <w:rPr>
                <w:sz w:val="24"/>
                <w:szCs w:val="24"/>
              </w:rPr>
            </w:pPr>
            <w:r w:rsidRPr="00510AB5">
              <w:rPr>
                <w:sz w:val="24"/>
                <w:szCs w:val="24"/>
              </w:rPr>
              <w:t>Indole-3-butyric acid @ 1000 ppm</w:t>
            </w:r>
          </w:p>
        </w:tc>
      </w:tr>
      <w:tr w:rsidR="004819E9" w:rsidRPr="00510AB5" w14:paraId="21DAA6AB" w14:textId="77777777" w:rsidTr="00255433">
        <w:tc>
          <w:tcPr>
            <w:tcW w:w="4045" w:type="dxa"/>
            <w:tcMar>
              <w:top w:w="60" w:type="dxa"/>
              <w:left w:w="80" w:type="dxa"/>
              <w:bottom w:w="60" w:type="dxa"/>
              <w:right w:w="80" w:type="dxa"/>
            </w:tcMar>
            <w:vAlign w:val="center"/>
          </w:tcPr>
          <w:p w14:paraId="76103E94" w14:textId="77777777" w:rsidR="004819E9" w:rsidRPr="00510AB5" w:rsidRDefault="004819E9" w:rsidP="00BE2403">
            <w:pPr>
              <w:spacing w:line="360" w:lineRule="auto"/>
              <w:rPr>
                <w:sz w:val="24"/>
                <w:szCs w:val="24"/>
              </w:rPr>
            </w:pPr>
            <w:r w:rsidRPr="00433147">
              <w:rPr>
                <w:b/>
                <w:bCs/>
                <w:sz w:val="24"/>
                <w:szCs w:val="24"/>
              </w:rPr>
              <w:t>T</w:t>
            </w:r>
            <w:r w:rsidRPr="00433147">
              <w:rPr>
                <w:b/>
                <w:bCs/>
                <w:sz w:val="24"/>
                <w:szCs w:val="24"/>
                <w:vertAlign w:val="subscript"/>
              </w:rPr>
              <w:t>2</w:t>
            </w:r>
            <w:r>
              <w:rPr>
                <w:sz w:val="24"/>
                <w:szCs w:val="24"/>
              </w:rPr>
              <w:t>-</w:t>
            </w:r>
            <w:r w:rsidRPr="00510AB5">
              <w:rPr>
                <w:sz w:val="24"/>
                <w:szCs w:val="24"/>
              </w:rPr>
              <w:t>IBA 2000 ppm</w:t>
            </w:r>
          </w:p>
        </w:tc>
        <w:tc>
          <w:tcPr>
            <w:tcW w:w="5305" w:type="dxa"/>
            <w:tcMar>
              <w:top w:w="60" w:type="dxa"/>
              <w:left w:w="80" w:type="dxa"/>
              <w:bottom w:w="60" w:type="dxa"/>
              <w:right w:w="80" w:type="dxa"/>
            </w:tcMar>
            <w:vAlign w:val="center"/>
          </w:tcPr>
          <w:p w14:paraId="683DB1CB" w14:textId="77777777" w:rsidR="004819E9" w:rsidRPr="00510AB5" w:rsidRDefault="004819E9" w:rsidP="00BE2403">
            <w:pPr>
              <w:spacing w:line="360" w:lineRule="auto"/>
              <w:jc w:val="center"/>
              <w:rPr>
                <w:sz w:val="24"/>
                <w:szCs w:val="24"/>
              </w:rPr>
            </w:pPr>
            <w:r w:rsidRPr="00510AB5">
              <w:rPr>
                <w:sz w:val="24"/>
                <w:szCs w:val="24"/>
              </w:rPr>
              <w:t>Indole-3-butyric acid @ 2000 ppm</w:t>
            </w:r>
          </w:p>
        </w:tc>
      </w:tr>
      <w:tr w:rsidR="004819E9" w:rsidRPr="00510AB5" w14:paraId="0F7D3EE0" w14:textId="77777777" w:rsidTr="00255433">
        <w:tc>
          <w:tcPr>
            <w:tcW w:w="4045" w:type="dxa"/>
            <w:tcMar>
              <w:top w:w="60" w:type="dxa"/>
              <w:left w:w="80" w:type="dxa"/>
              <w:bottom w:w="60" w:type="dxa"/>
              <w:right w:w="80" w:type="dxa"/>
            </w:tcMar>
            <w:vAlign w:val="center"/>
          </w:tcPr>
          <w:p w14:paraId="5C38B381" w14:textId="77777777" w:rsidR="004819E9" w:rsidRPr="00510AB5" w:rsidRDefault="004819E9" w:rsidP="00BE2403">
            <w:pPr>
              <w:spacing w:line="360" w:lineRule="auto"/>
              <w:rPr>
                <w:sz w:val="24"/>
                <w:szCs w:val="24"/>
              </w:rPr>
            </w:pPr>
            <w:r w:rsidRPr="00433147">
              <w:rPr>
                <w:b/>
                <w:bCs/>
                <w:sz w:val="24"/>
                <w:szCs w:val="24"/>
              </w:rPr>
              <w:t>T</w:t>
            </w:r>
            <w:r w:rsidRPr="00433147">
              <w:rPr>
                <w:b/>
                <w:bCs/>
                <w:sz w:val="24"/>
                <w:szCs w:val="24"/>
                <w:vertAlign w:val="subscript"/>
              </w:rPr>
              <w:t>3</w:t>
            </w:r>
            <w:r>
              <w:rPr>
                <w:sz w:val="24"/>
                <w:szCs w:val="24"/>
              </w:rPr>
              <w:t>-</w:t>
            </w:r>
            <w:r w:rsidRPr="00510AB5">
              <w:rPr>
                <w:sz w:val="24"/>
                <w:szCs w:val="24"/>
              </w:rPr>
              <w:t>IBA 3000 ppm</w:t>
            </w:r>
          </w:p>
        </w:tc>
        <w:tc>
          <w:tcPr>
            <w:tcW w:w="5305" w:type="dxa"/>
            <w:tcMar>
              <w:top w:w="60" w:type="dxa"/>
              <w:left w:w="80" w:type="dxa"/>
              <w:bottom w:w="60" w:type="dxa"/>
              <w:right w:w="80" w:type="dxa"/>
            </w:tcMar>
            <w:vAlign w:val="center"/>
          </w:tcPr>
          <w:p w14:paraId="064B3D59" w14:textId="77777777" w:rsidR="004819E9" w:rsidRPr="00510AB5" w:rsidRDefault="004819E9" w:rsidP="00BE2403">
            <w:pPr>
              <w:spacing w:line="360" w:lineRule="auto"/>
              <w:jc w:val="center"/>
              <w:rPr>
                <w:sz w:val="24"/>
                <w:szCs w:val="24"/>
              </w:rPr>
            </w:pPr>
            <w:r w:rsidRPr="00510AB5">
              <w:rPr>
                <w:sz w:val="24"/>
                <w:szCs w:val="24"/>
              </w:rPr>
              <w:t>Indole-3-butyric acid @ 3000 ppm</w:t>
            </w:r>
          </w:p>
        </w:tc>
      </w:tr>
      <w:tr w:rsidR="00D219E8" w:rsidRPr="00510AB5" w14:paraId="1AEC624B" w14:textId="77777777" w:rsidTr="00255433">
        <w:tc>
          <w:tcPr>
            <w:tcW w:w="4045" w:type="dxa"/>
            <w:tcMar>
              <w:top w:w="60" w:type="dxa"/>
              <w:left w:w="80" w:type="dxa"/>
              <w:bottom w:w="60" w:type="dxa"/>
              <w:right w:w="80" w:type="dxa"/>
            </w:tcMar>
            <w:vAlign w:val="center"/>
          </w:tcPr>
          <w:p w14:paraId="52E1CC0C"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4</w:t>
            </w:r>
            <w:r>
              <w:rPr>
                <w:sz w:val="24"/>
                <w:szCs w:val="24"/>
              </w:rPr>
              <w:t>-</w:t>
            </w:r>
            <w:r w:rsidRPr="00510AB5">
              <w:rPr>
                <w:sz w:val="24"/>
                <w:szCs w:val="24"/>
              </w:rPr>
              <w:t>NAA 100 ppm</w:t>
            </w:r>
          </w:p>
        </w:tc>
        <w:tc>
          <w:tcPr>
            <w:tcW w:w="5305" w:type="dxa"/>
            <w:tcMar>
              <w:top w:w="60" w:type="dxa"/>
              <w:left w:w="80" w:type="dxa"/>
              <w:bottom w:w="60" w:type="dxa"/>
              <w:right w:w="80" w:type="dxa"/>
            </w:tcMar>
            <w:vAlign w:val="center"/>
          </w:tcPr>
          <w:p w14:paraId="3B5DDCCC" w14:textId="77777777" w:rsidR="00D219E8" w:rsidRPr="00510AB5" w:rsidRDefault="00D219E8" w:rsidP="00BE2403">
            <w:pPr>
              <w:spacing w:line="360" w:lineRule="auto"/>
              <w:jc w:val="center"/>
              <w:rPr>
                <w:sz w:val="24"/>
                <w:szCs w:val="24"/>
              </w:rPr>
            </w:pPr>
            <w:r w:rsidRPr="00510AB5">
              <w:rPr>
                <w:sz w:val="24"/>
                <w:szCs w:val="24"/>
              </w:rPr>
              <w:t>Naphthalene acetic acid @ 100 ppm</w:t>
            </w:r>
          </w:p>
        </w:tc>
      </w:tr>
      <w:tr w:rsidR="00D219E8" w:rsidRPr="00510AB5" w14:paraId="29ED0768" w14:textId="77777777" w:rsidTr="00255433">
        <w:tc>
          <w:tcPr>
            <w:tcW w:w="4045" w:type="dxa"/>
            <w:tcMar>
              <w:top w:w="60" w:type="dxa"/>
              <w:left w:w="80" w:type="dxa"/>
              <w:bottom w:w="60" w:type="dxa"/>
              <w:right w:w="80" w:type="dxa"/>
            </w:tcMar>
            <w:vAlign w:val="center"/>
          </w:tcPr>
          <w:p w14:paraId="79838519"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5</w:t>
            </w:r>
            <w:r>
              <w:rPr>
                <w:sz w:val="24"/>
                <w:szCs w:val="24"/>
              </w:rPr>
              <w:t>-</w:t>
            </w:r>
            <w:r w:rsidRPr="00510AB5">
              <w:rPr>
                <w:sz w:val="24"/>
                <w:szCs w:val="24"/>
              </w:rPr>
              <w:t>NAA 200 ppm</w:t>
            </w:r>
          </w:p>
        </w:tc>
        <w:tc>
          <w:tcPr>
            <w:tcW w:w="5305" w:type="dxa"/>
            <w:tcMar>
              <w:top w:w="60" w:type="dxa"/>
              <w:left w:w="80" w:type="dxa"/>
              <w:bottom w:w="60" w:type="dxa"/>
              <w:right w:w="80" w:type="dxa"/>
            </w:tcMar>
            <w:vAlign w:val="center"/>
          </w:tcPr>
          <w:p w14:paraId="45961694" w14:textId="77777777" w:rsidR="00D219E8" w:rsidRPr="00510AB5" w:rsidRDefault="00D219E8" w:rsidP="00BE2403">
            <w:pPr>
              <w:spacing w:line="360" w:lineRule="auto"/>
              <w:jc w:val="center"/>
              <w:rPr>
                <w:sz w:val="24"/>
                <w:szCs w:val="24"/>
              </w:rPr>
            </w:pPr>
            <w:r w:rsidRPr="00510AB5">
              <w:rPr>
                <w:sz w:val="24"/>
                <w:szCs w:val="24"/>
              </w:rPr>
              <w:t>Naphthalene acetic acid @ 200 ppm</w:t>
            </w:r>
          </w:p>
        </w:tc>
      </w:tr>
      <w:tr w:rsidR="00D219E8" w:rsidRPr="00510AB5" w14:paraId="0617F47F" w14:textId="77777777" w:rsidTr="00255433">
        <w:tc>
          <w:tcPr>
            <w:tcW w:w="4045" w:type="dxa"/>
            <w:tcMar>
              <w:top w:w="60" w:type="dxa"/>
              <w:left w:w="80" w:type="dxa"/>
              <w:bottom w:w="60" w:type="dxa"/>
              <w:right w:w="80" w:type="dxa"/>
            </w:tcMar>
            <w:vAlign w:val="center"/>
          </w:tcPr>
          <w:p w14:paraId="0541D9E1"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6</w:t>
            </w:r>
            <w:r>
              <w:rPr>
                <w:sz w:val="24"/>
                <w:szCs w:val="24"/>
              </w:rPr>
              <w:t>-</w:t>
            </w:r>
            <w:r w:rsidRPr="00510AB5">
              <w:rPr>
                <w:sz w:val="24"/>
                <w:szCs w:val="24"/>
              </w:rPr>
              <w:t>NAA 300 ppm</w:t>
            </w:r>
          </w:p>
        </w:tc>
        <w:tc>
          <w:tcPr>
            <w:tcW w:w="5305" w:type="dxa"/>
            <w:tcMar>
              <w:top w:w="60" w:type="dxa"/>
              <w:left w:w="80" w:type="dxa"/>
              <w:bottom w:w="60" w:type="dxa"/>
              <w:right w:w="80" w:type="dxa"/>
            </w:tcMar>
            <w:vAlign w:val="center"/>
          </w:tcPr>
          <w:p w14:paraId="4A504FF3" w14:textId="77777777" w:rsidR="00D219E8" w:rsidRPr="00510AB5" w:rsidRDefault="00D219E8" w:rsidP="00BE2403">
            <w:pPr>
              <w:spacing w:line="360" w:lineRule="auto"/>
              <w:jc w:val="center"/>
              <w:rPr>
                <w:sz w:val="24"/>
                <w:szCs w:val="24"/>
              </w:rPr>
            </w:pPr>
            <w:r w:rsidRPr="00510AB5">
              <w:rPr>
                <w:sz w:val="24"/>
                <w:szCs w:val="24"/>
              </w:rPr>
              <w:t>Naphthalene acetic acid @ 300 ppm</w:t>
            </w:r>
          </w:p>
        </w:tc>
      </w:tr>
      <w:tr w:rsidR="00D219E8" w:rsidRPr="00510AB5" w14:paraId="4FFF8817" w14:textId="77777777" w:rsidTr="00255433">
        <w:tc>
          <w:tcPr>
            <w:tcW w:w="4045" w:type="dxa"/>
            <w:tcMar>
              <w:top w:w="60" w:type="dxa"/>
              <w:left w:w="80" w:type="dxa"/>
              <w:bottom w:w="60" w:type="dxa"/>
              <w:right w:w="80" w:type="dxa"/>
            </w:tcMar>
            <w:vAlign w:val="center"/>
          </w:tcPr>
          <w:p w14:paraId="600B7018"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7</w:t>
            </w:r>
            <w:r>
              <w:rPr>
                <w:sz w:val="24"/>
                <w:szCs w:val="24"/>
              </w:rPr>
              <w:t>-</w:t>
            </w:r>
            <w:r w:rsidRPr="00510AB5">
              <w:rPr>
                <w:sz w:val="24"/>
                <w:szCs w:val="24"/>
              </w:rPr>
              <w:t>IBA 1000 + NAA 100 ppm</w:t>
            </w:r>
          </w:p>
        </w:tc>
        <w:tc>
          <w:tcPr>
            <w:tcW w:w="5305" w:type="dxa"/>
            <w:tcMar>
              <w:top w:w="60" w:type="dxa"/>
              <w:left w:w="80" w:type="dxa"/>
              <w:bottom w:w="60" w:type="dxa"/>
              <w:right w:w="80" w:type="dxa"/>
            </w:tcMar>
            <w:vAlign w:val="center"/>
          </w:tcPr>
          <w:p w14:paraId="31D83F42"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1000 ppm + NAA @</w:t>
            </w:r>
            <w:r>
              <w:rPr>
                <w:sz w:val="24"/>
                <w:szCs w:val="24"/>
              </w:rPr>
              <w:t xml:space="preserve"> </w:t>
            </w:r>
            <w:r w:rsidRPr="00510AB5">
              <w:rPr>
                <w:sz w:val="24"/>
                <w:szCs w:val="24"/>
              </w:rPr>
              <w:t>100 ppm</w:t>
            </w:r>
          </w:p>
        </w:tc>
      </w:tr>
      <w:tr w:rsidR="00D219E8" w:rsidRPr="00510AB5" w14:paraId="33B244C5" w14:textId="77777777" w:rsidTr="00255433">
        <w:tc>
          <w:tcPr>
            <w:tcW w:w="4045" w:type="dxa"/>
            <w:tcMar>
              <w:top w:w="60" w:type="dxa"/>
              <w:left w:w="80" w:type="dxa"/>
              <w:bottom w:w="60" w:type="dxa"/>
              <w:right w:w="80" w:type="dxa"/>
            </w:tcMar>
            <w:vAlign w:val="center"/>
          </w:tcPr>
          <w:p w14:paraId="1914AE47"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8</w:t>
            </w:r>
            <w:r>
              <w:rPr>
                <w:sz w:val="24"/>
                <w:szCs w:val="24"/>
              </w:rPr>
              <w:t>-</w:t>
            </w:r>
            <w:r w:rsidRPr="00510AB5">
              <w:rPr>
                <w:sz w:val="24"/>
                <w:szCs w:val="24"/>
              </w:rPr>
              <w:t>IBA 2000 + NAA 200 ppm</w:t>
            </w:r>
          </w:p>
        </w:tc>
        <w:tc>
          <w:tcPr>
            <w:tcW w:w="5305" w:type="dxa"/>
            <w:tcMar>
              <w:top w:w="60" w:type="dxa"/>
              <w:left w:w="80" w:type="dxa"/>
              <w:bottom w:w="60" w:type="dxa"/>
              <w:right w:w="80" w:type="dxa"/>
            </w:tcMar>
            <w:vAlign w:val="center"/>
          </w:tcPr>
          <w:p w14:paraId="496E9E0D"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200 ppm</w:t>
            </w:r>
          </w:p>
        </w:tc>
      </w:tr>
      <w:tr w:rsidR="00D219E8" w:rsidRPr="00510AB5" w14:paraId="1E48D9B0" w14:textId="77777777" w:rsidTr="00255433">
        <w:tc>
          <w:tcPr>
            <w:tcW w:w="4045" w:type="dxa"/>
            <w:tcMar>
              <w:top w:w="60" w:type="dxa"/>
              <w:left w:w="80" w:type="dxa"/>
              <w:bottom w:w="60" w:type="dxa"/>
              <w:right w:w="80" w:type="dxa"/>
            </w:tcMar>
            <w:vAlign w:val="center"/>
          </w:tcPr>
          <w:p w14:paraId="5905108F"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9</w:t>
            </w:r>
            <w:r>
              <w:rPr>
                <w:sz w:val="24"/>
                <w:szCs w:val="24"/>
              </w:rPr>
              <w:t>-</w:t>
            </w:r>
            <w:r w:rsidRPr="00510AB5">
              <w:rPr>
                <w:sz w:val="24"/>
                <w:szCs w:val="24"/>
              </w:rPr>
              <w:t>IBA 3000 + NAA 300 ppm</w:t>
            </w:r>
          </w:p>
        </w:tc>
        <w:tc>
          <w:tcPr>
            <w:tcW w:w="5305" w:type="dxa"/>
            <w:tcMar>
              <w:top w:w="60" w:type="dxa"/>
              <w:left w:w="80" w:type="dxa"/>
              <w:bottom w:w="60" w:type="dxa"/>
              <w:right w:w="80" w:type="dxa"/>
            </w:tcMar>
            <w:vAlign w:val="center"/>
          </w:tcPr>
          <w:p w14:paraId="3259135E"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3000 ppm + NAA</w:t>
            </w:r>
            <w:r>
              <w:rPr>
                <w:sz w:val="24"/>
                <w:szCs w:val="24"/>
              </w:rPr>
              <w:t xml:space="preserve"> </w:t>
            </w:r>
            <w:r w:rsidRPr="00510AB5">
              <w:rPr>
                <w:sz w:val="24"/>
                <w:szCs w:val="24"/>
              </w:rPr>
              <w:t>@ 300 ppm</w:t>
            </w:r>
          </w:p>
        </w:tc>
      </w:tr>
      <w:tr w:rsidR="00D219E8" w:rsidRPr="00510AB5" w14:paraId="5AD15DEA" w14:textId="77777777" w:rsidTr="00255433">
        <w:tc>
          <w:tcPr>
            <w:tcW w:w="4045" w:type="dxa"/>
            <w:tcMar>
              <w:top w:w="60" w:type="dxa"/>
              <w:left w:w="80" w:type="dxa"/>
              <w:bottom w:w="60" w:type="dxa"/>
              <w:right w:w="80" w:type="dxa"/>
            </w:tcMar>
            <w:vAlign w:val="center"/>
          </w:tcPr>
          <w:p w14:paraId="6BD3F4ED"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10</w:t>
            </w:r>
            <w:r>
              <w:rPr>
                <w:sz w:val="24"/>
                <w:szCs w:val="24"/>
              </w:rPr>
              <w:t>-</w:t>
            </w:r>
            <w:r w:rsidRPr="00510AB5">
              <w:rPr>
                <w:sz w:val="24"/>
                <w:szCs w:val="24"/>
              </w:rPr>
              <w:t>IBA 2000 + NAA 100 ppm</w:t>
            </w:r>
          </w:p>
        </w:tc>
        <w:tc>
          <w:tcPr>
            <w:tcW w:w="5305" w:type="dxa"/>
            <w:tcMar>
              <w:top w:w="60" w:type="dxa"/>
              <w:left w:w="80" w:type="dxa"/>
              <w:bottom w:w="60" w:type="dxa"/>
              <w:right w:w="80" w:type="dxa"/>
            </w:tcMar>
            <w:vAlign w:val="center"/>
          </w:tcPr>
          <w:p w14:paraId="3D680695"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100 ppm</w:t>
            </w:r>
          </w:p>
        </w:tc>
      </w:tr>
      <w:tr w:rsidR="00D219E8" w:rsidRPr="00510AB5" w14:paraId="6F45ECB7" w14:textId="77777777" w:rsidTr="00255433">
        <w:tc>
          <w:tcPr>
            <w:tcW w:w="4045" w:type="dxa"/>
            <w:tcMar>
              <w:top w:w="60" w:type="dxa"/>
              <w:left w:w="80" w:type="dxa"/>
              <w:bottom w:w="60" w:type="dxa"/>
              <w:right w:w="80" w:type="dxa"/>
            </w:tcMar>
            <w:vAlign w:val="center"/>
          </w:tcPr>
          <w:p w14:paraId="2D0CC768"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11</w:t>
            </w:r>
            <w:r>
              <w:rPr>
                <w:sz w:val="24"/>
                <w:szCs w:val="24"/>
              </w:rPr>
              <w:t>-</w:t>
            </w:r>
            <w:r w:rsidRPr="00510AB5">
              <w:rPr>
                <w:sz w:val="24"/>
                <w:szCs w:val="24"/>
              </w:rPr>
              <w:t>IBA 2000 + NAA 200 ppm</w:t>
            </w:r>
          </w:p>
        </w:tc>
        <w:tc>
          <w:tcPr>
            <w:tcW w:w="5305" w:type="dxa"/>
            <w:tcMar>
              <w:top w:w="60" w:type="dxa"/>
              <w:left w:w="80" w:type="dxa"/>
              <w:bottom w:w="60" w:type="dxa"/>
              <w:right w:w="80" w:type="dxa"/>
            </w:tcMar>
            <w:vAlign w:val="center"/>
          </w:tcPr>
          <w:p w14:paraId="5E4A9BC0"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200 ppm</w:t>
            </w:r>
          </w:p>
        </w:tc>
      </w:tr>
      <w:tr w:rsidR="00D219E8" w:rsidRPr="00510AB5" w14:paraId="0CF4E75B" w14:textId="77777777" w:rsidTr="00255433">
        <w:tc>
          <w:tcPr>
            <w:tcW w:w="4045" w:type="dxa"/>
            <w:tcMar>
              <w:top w:w="60" w:type="dxa"/>
              <w:left w:w="80" w:type="dxa"/>
              <w:bottom w:w="60" w:type="dxa"/>
              <w:right w:w="80" w:type="dxa"/>
            </w:tcMar>
            <w:vAlign w:val="center"/>
          </w:tcPr>
          <w:p w14:paraId="68970BC2"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12</w:t>
            </w:r>
            <w:r>
              <w:rPr>
                <w:sz w:val="24"/>
                <w:szCs w:val="24"/>
              </w:rPr>
              <w:t>-</w:t>
            </w:r>
            <w:r w:rsidRPr="00510AB5">
              <w:rPr>
                <w:sz w:val="24"/>
                <w:szCs w:val="24"/>
              </w:rPr>
              <w:t>IBA 3000 + NAA 300 ppm</w:t>
            </w:r>
          </w:p>
        </w:tc>
        <w:tc>
          <w:tcPr>
            <w:tcW w:w="5305" w:type="dxa"/>
            <w:tcMar>
              <w:top w:w="60" w:type="dxa"/>
              <w:left w:w="80" w:type="dxa"/>
              <w:bottom w:w="60" w:type="dxa"/>
              <w:right w:w="80" w:type="dxa"/>
            </w:tcMar>
            <w:vAlign w:val="center"/>
          </w:tcPr>
          <w:p w14:paraId="05AB053F" w14:textId="7777777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3000 ppm + NAA</w:t>
            </w:r>
            <w:r>
              <w:rPr>
                <w:sz w:val="24"/>
                <w:szCs w:val="24"/>
              </w:rPr>
              <w:t xml:space="preserve"> </w:t>
            </w:r>
            <w:r w:rsidRPr="00510AB5">
              <w:rPr>
                <w:sz w:val="24"/>
                <w:szCs w:val="24"/>
              </w:rPr>
              <w:t>@ 300 ppm</w:t>
            </w:r>
          </w:p>
        </w:tc>
      </w:tr>
      <w:tr w:rsidR="00D219E8" w:rsidRPr="00510AB5" w14:paraId="258F1880" w14:textId="77777777" w:rsidTr="00255433">
        <w:tc>
          <w:tcPr>
            <w:tcW w:w="4045" w:type="dxa"/>
            <w:tcMar>
              <w:top w:w="60" w:type="dxa"/>
              <w:left w:w="80" w:type="dxa"/>
              <w:bottom w:w="60" w:type="dxa"/>
              <w:right w:w="80" w:type="dxa"/>
            </w:tcMar>
            <w:vAlign w:val="center"/>
          </w:tcPr>
          <w:p w14:paraId="2A5C3AA5" w14:textId="7777777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13</w:t>
            </w:r>
            <w:r>
              <w:rPr>
                <w:sz w:val="24"/>
                <w:szCs w:val="24"/>
              </w:rPr>
              <w:t>-</w:t>
            </w:r>
            <w:r w:rsidRPr="00510AB5">
              <w:rPr>
                <w:sz w:val="24"/>
                <w:szCs w:val="24"/>
              </w:rPr>
              <w:t>Control</w:t>
            </w:r>
          </w:p>
        </w:tc>
        <w:tc>
          <w:tcPr>
            <w:tcW w:w="5305" w:type="dxa"/>
            <w:tcMar>
              <w:top w:w="60" w:type="dxa"/>
              <w:left w:w="80" w:type="dxa"/>
              <w:bottom w:w="60" w:type="dxa"/>
              <w:right w:w="80" w:type="dxa"/>
            </w:tcMar>
            <w:vAlign w:val="center"/>
          </w:tcPr>
          <w:p w14:paraId="2F428257" w14:textId="77777777" w:rsidR="00D219E8" w:rsidRPr="00510AB5" w:rsidRDefault="00D219E8" w:rsidP="00BE2403">
            <w:pPr>
              <w:spacing w:line="360" w:lineRule="auto"/>
              <w:jc w:val="center"/>
              <w:rPr>
                <w:sz w:val="24"/>
                <w:szCs w:val="24"/>
              </w:rPr>
            </w:pPr>
            <w:r>
              <w:rPr>
                <w:sz w:val="24"/>
                <w:szCs w:val="24"/>
              </w:rPr>
              <w:t>D</w:t>
            </w:r>
            <w:r w:rsidRPr="00510AB5">
              <w:rPr>
                <w:sz w:val="24"/>
                <w:szCs w:val="24"/>
              </w:rPr>
              <w:t>ipped in distilled water only</w:t>
            </w:r>
          </w:p>
        </w:tc>
      </w:tr>
    </w:tbl>
    <w:p w14:paraId="7DABB89E" w14:textId="77777777" w:rsidR="006D2C1F" w:rsidRPr="00510AB5" w:rsidRDefault="003C1708" w:rsidP="00BE2403">
      <w:pPr>
        <w:spacing w:after="160" w:line="360" w:lineRule="auto"/>
        <w:jc w:val="both"/>
        <w:rPr>
          <w:sz w:val="24"/>
          <w:szCs w:val="24"/>
        </w:rPr>
      </w:pPr>
      <w:r w:rsidRPr="00510AB5">
        <w:rPr>
          <w:sz w:val="24"/>
          <w:szCs w:val="24"/>
        </w:rPr>
        <w:t>IBA solutions (1000, 2000</w:t>
      </w:r>
      <w:r w:rsidR="00120BC5">
        <w:rPr>
          <w:sz w:val="24"/>
          <w:szCs w:val="24"/>
        </w:rPr>
        <w:t xml:space="preserve">, and 3000 ppm) were prepared by dissolving the required quantity in a small volume of 0.2N NaOH and making up the volume with distilled water; NAA solutions (100, 200, and 300 ppm) were prepared in </w:t>
      </w:r>
      <w:r w:rsidRPr="00510AB5">
        <w:rPr>
          <w:sz w:val="24"/>
          <w:szCs w:val="24"/>
        </w:rPr>
        <w:t>the same way. Control cuttings were dipped in distilled water alone.</w:t>
      </w:r>
    </w:p>
    <w:p w14:paraId="3FD68899" w14:textId="77777777" w:rsidR="006D2C1F" w:rsidRPr="00510AB5" w:rsidRDefault="003C1708" w:rsidP="00BE2403">
      <w:pPr>
        <w:spacing w:before="300" w:after="160" w:line="360" w:lineRule="auto"/>
        <w:rPr>
          <w:sz w:val="24"/>
          <w:szCs w:val="24"/>
        </w:rPr>
      </w:pPr>
      <w:r w:rsidRPr="00510AB5">
        <w:rPr>
          <w:b/>
          <w:bCs/>
          <w:sz w:val="24"/>
          <w:szCs w:val="24"/>
        </w:rPr>
        <w:t>2.3 Experimental design and layout</w:t>
      </w:r>
    </w:p>
    <w:p w14:paraId="24433185" w14:textId="77777777" w:rsidR="006D2C1F" w:rsidRPr="00510AB5" w:rsidRDefault="003C1708" w:rsidP="007C7BE0">
      <w:pPr>
        <w:spacing w:after="160" w:line="360" w:lineRule="auto"/>
        <w:ind w:firstLine="630"/>
        <w:jc w:val="both"/>
        <w:rPr>
          <w:sz w:val="24"/>
          <w:szCs w:val="24"/>
        </w:rPr>
      </w:pPr>
      <w:r>
        <w:rPr>
          <w:sz w:val="24"/>
          <w:szCs w:val="24"/>
        </w:rPr>
        <w:t>The thirteen treatments were laid out in a Randomised Block Design with three replications, giving a total of 390 cuttings. Treated cuttings were planted in 15 × 22 cm, 300-gauge polythene bags filled with a potting mixture of soil, farmyard manure</w:t>
      </w:r>
      <w:r>
        <w:rPr>
          <w:sz w:val="24"/>
          <w:szCs w:val="24"/>
          <w:highlight w:val="yellow"/>
        </w:rPr>
        <w:t>,</w:t>
      </w:r>
      <w:r>
        <w:rPr>
          <w:sz w:val="24"/>
          <w:szCs w:val="24"/>
        </w:rPr>
        <w:t xml:space="preserve"> and sand in a 2:1:1 ratio, amended with carbendazim as a prophylactic against fungal rot, and maintained under partial shade with regular weeding, watering</w:t>
      </w:r>
      <w:r>
        <w:rPr>
          <w:sz w:val="24"/>
          <w:szCs w:val="24"/>
          <w:highlight w:val="yellow"/>
        </w:rPr>
        <w:t>,</w:t>
      </w:r>
      <w:r>
        <w:rPr>
          <w:sz w:val="24"/>
          <w:szCs w:val="24"/>
        </w:rPr>
        <w:t xml:space="preserve"> and a fortnightly carbendazim drench.</w:t>
      </w:r>
    </w:p>
    <w:p w14:paraId="40CF9049" w14:textId="77777777" w:rsidR="006D2C1F" w:rsidRPr="00510AB5" w:rsidRDefault="003C1708" w:rsidP="00BE2403">
      <w:pPr>
        <w:spacing w:before="300" w:after="160" w:line="360" w:lineRule="auto"/>
        <w:rPr>
          <w:sz w:val="24"/>
          <w:szCs w:val="24"/>
        </w:rPr>
      </w:pPr>
      <w:r w:rsidRPr="00510AB5">
        <w:rPr>
          <w:b/>
          <w:bCs/>
          <w:sz w:val="24"/>
          <w:szCs w:val="24"/>
        </w:rPr>
        <w:t>2.4 Observations recorded</w:t>
      </w:r>
    </w:p>
    <w:p w14:paraId="75DF199B" w14:textId="77777777" w:rsidR="006D2C1F" w:rsidRPr="00510AB5" w:rsidRDefault="003C1708" w:rsidP="007C7BE0">
      <w:pPr>
        <w:spacing w:after="160" w:line="360" w:lineRule="auto"/>
        <w:ind w:firstLine="720"/>
        <w:jc w:val="both"/>
        <w:rPr>
          <w:sz w:val="24"/>
          <w:szCs w:val="24"/>
        </w:rPr>
      </w:pPr>
      <w:r>
        <w:rPr>
          <w:sz w:val="24"/>
          <w:szCs w:val="24"/>
        </w:rPr>
        <w:lastRenderedPageBreak/>
        <w:t>Root parameters</w:t>
      </w:r>
      <w:r>
        <w:rPr>
          <w:sz w:val="24"/>
          <w:szCs w:val="24"/>
          <w:highlight w:val="yellow"/>
        </w:rPr>
        <w:t>, including</w:t>
      </w:r>
      <w:r>
        <w:rPr>
          <w:sz w:val="24"/>
          <w:szCs w:val="24"/>
        </w:rPr>
        <w:t xml:space="preserve"> days to root initiation, per cent rooting (30 and 60 days after planting, DAP), length of the longest root, number of roots per cutting, root diameter, and root fresh and dry weight</w:t>
      </w:r>
      <w:r>
        <w:rPr>
          <w:sz w:val="24"/>
          <w:szCs w:val="24"/>
          <w:highlight w:val="yellow"/>
        </w:rPr>
        <w:t>,</w:t>
      </w:r>
      <w:r>
        <w:rPr>
          <w:sz w:val="24"/>
          <w:szCs w:val="24"/>
        </w:rPr>
        <w:t xml:space="preserve"> were recorded at 30, 60</w:t>
      </w:r>
      <w:r>
        <w:rPr>
          <w:sz w:val="24"/>
          <w:szCs w:val="24"/>
          <w:highlight w:val="yellow"/>
        </w:rPr>
        <w:t>,</w:t>
      </w:r>
      <w:r>
        <w:rPr>
          <w:sz w:val="24"/>
          <w:szCs w:val="24"/>
        </w:rPr>
        <w:t xml:space="preserve"> and 90</w:t>
      </w:r>
      <w:r>
        <w:rPr>
          <w:sz w:val="24"/>
          <w:szCs w:val="24"/>
          <w:highlight w:val="yellow"/>
        </w:rPr>
        <w:t xml:space="preserve"> </w:t>
      </w:r>
      <w:r>
        <w:rPr>
          <w:sz w:val="24"/>
          <w:szCs w:val="24"/>
        </w:rPr>
        <w:t>DAP on three randomly sampled cuttings per treatment per replication, following standard destructive sampling. Shoot parameters</w:t>
      </w:r>
      <w:r>
        <w:rPr>
          <w:sz w:val="24"/>
          <w:szCs w:val="24"/>
          <w:highlight w:val="yellow"/>
        </w:rPr>
        <w:t>, including</w:t>
      </w:r>
      <w:r>
        <w:rPr>
          <w:sz w:val="24"/>
          <w:szCs w:val="24"/>
        </w:rPr>
        <w:t xml:space="preserve"> days to sprouting, per cent sprouting (30 and 60 DAP), number of sprouts per cutting, sprout/shoot length, shoot diameter, and shoot fresh and dry weight</w:t>
      </w:r>
      <w:r>
        <w:rPr>
          <w:sz w:val="24"/>
          <w:szCs w:val="24"/>
          <w:highlight w:val="yellow"/>
        </w:rPr>
        <w:t>,</w:t>
      </w:r>
      <w:r>
        <w:rPr>
          <w:sz w:val="24"/>
          <w:szCs w:val="24"/>
        </w:rPr>
        <w:t xml:space="preserve"> were recorded on the same schedule from five randomly tagged cuttings per replication. Dry weights were obtained after oven-drying the samples at 65°C to constant weight. The survival percentage of rooted cuttings was recorded 90 days after transplanting them into individual polybags.</w:t>
      </w:r>
    </w:p>
    <w:p w14:paraId="0AE64E64" w14:textId="77777777" w:rsidR="006D2C1F" w:rsidRPr="00510AB5" w:rsidRDefault="003C1708" w:rsidP="00BE2403">
      <w:pPr>
        <w:spacing w:before="300" w:after="160" w:line="360" w:lineRule="auto"/>
        <w:rPr>
          <w:sz w:val="24"/>
          <w:szCs w:val="24"/>
        </w:rPr>
      </w:pPr>
      <w:r w:rsidRPr="00510AB5">
        <w:rPr>
          <w:b/>
          <w:bCs/>
          <w:sz w:val="24"/>
          <w:szCs w:val="24"/>
        </w:rPr>
        <w:t>2.5 Statistical analysis</w:t>
      </w:r>
    </w:p>
    <w:p w14:paraId="405A0834" w14:textId="77777777" w:rsidR="006D2C1F" w:rsidRPr="00510AB5" w:rsidRDefault="003C1708" w:rsidP="007C7BE0">
      <w:pPr>
        <w:spacing w:after="160" w:line="360" w:lineRule="auto"/>
        <w:ind w:firstLine="720"/>
        <w:jc w:val="both"/>
        <w:rPr>
          <w:sz w:val="24"/>
          <w:szCs w:val="24"/>
        </w:rPr>
      </w:pPr>
      <w:r>
        <w:rPr>
          <w:sz w:val="24"/>
          <w:szCs w:val="24"/>
        </w:rPr>
        <w:t>Data for each observation were subjected to analysis of variance appropriate to a Randomised Block Design. Treatment means were compared using Fisher's least significant difference (critical difference, C.D.) at the 5% level of probability; standard errors of the mean (S.E m. ±) are reported alongside the C.D. values in each table (Panse &amp; Sukhatme, 1985).</w:t>
      </w:r>
    </w:p>
    <w:p w14:paraId="58F97D5E" w14:textId="77777777" w:rsidR="006D2C1F" w:rsidRPr="007641EE" w:rsidRDefault="003C1708" w:rsidP="00BE2403">
      <w:pPr>
        <w:spacing w:before="300" w:after="160" w:line="360" w:lineRule="auto"/>
        <w:rPr>
          <w:sz w:val="28"/>
          <w:szCs w:val="28"/>
        </w:rPr>
      </w:pPr>
      <w:r w:rsidRPr="007641EE">
        <w:rPr>
          <w:b/>
          <w:bCs/>
          <w:sz w:val="28"/>
          <w:szCs w:val="28"/>
        </w:rPr>
        <w:t>3. RESULTS AND DISCUSSION</w:t>
      </w:r>
    </w:p>
    <w:p w14:paraId="764B6E1D" w14:textId="77777777" w:rsidR="006D2C1F" w:rsidRPr="00510AB5" w:rsidRDefault="003C1708" w:rsidP="00BE2403">
      <w:pPr>
        <w:spacing w:before="300" w:after="160" w:line="360" w:lineRule="auto"/>
        <w:rPr>
          <w:sz w:val="24"/>
          <w:szCs w:val="24"/>
        </w:rPr>
      </w:pPr>
      <w:r w:rsidRPr="00510AB5">
        <w:rPr>
          <w:b/>
          <w:bCs/>
          <w:sz w:val="24"/>
          <w:szCs w:val="24"/>
        </w:rPr>
        <w:t>3.1 Root parameters</w:t>
      </w:r>
    </w:p>
    <w:p w14:paraId="46CC4F1D" w14:textId="77777777" w:rsidR="006D2C1F" w:rsidRPr="00510AB5" w:rsidRDefault="003C1708" w:rsidP="007C7BE0">
      <w:pPr>
        <w:spacing w:after="160" w:line="360" w:lineRule="auto"/>
        <w:ind w:firstLine="720"/>
        <w:jc w:val="both"/>
        <w:rPr>
          <w:sz w:val="24"/>
          <w:szCs w:val="24"/>
        </w:rPr>
      </w:pPr>
      <w:r>
        <w:rPr>
          <w:sz w:val="24"/>
          <w:szCs w:val="24"/>
        </w:rPr>
        <w:t xml:space="preserve">Growth regulator treatment had a clear and consistent effect on all measured root parameters, and the response closely tracked the identity and concentration of auxin (Table 2). Root initiation was fastest in cuttings treated with IBA at 3000 ppm, </w:t>
      </w:r>
      <w:r>
        <w:rPr>
          <w:sz w:val="24"/>
          <w:szCs w:val="24"/>
          <w:highlight w:val="yellow"/>
        </w:rPr>
        <w:t>occurr</w:t>
      </w:r>
      <w:r>
        <w:rPr>
          <w:sz w:val="24"/>
          <w:szCs w:val="24"/>
        </w:rPr>
        <w:t>i</w:t>
      </w:r>
      <w:r>
        <w:rPr>
          <w:sz w:val="24"/>
          <w:szCs w:val="24"/>
          <w:highlight w:val="yellow"/>
        </w:rPr>
        <w:t>ng</w:t>
      </w:r>
      <w:r>
        <w:rPr>
          <w:sz w:val="24"/>
          <w:szCs w:val="24"/>
        </w:rPr>
        <w:t xml:space="preserve"> in 16.53 days, roughly a week ea</w:t>
      </w:r>
      <w:r>
        <w:rPr>
          <w:sz w:val="24"/>
          <w:szCs w:val="24"/>
          <w:highlight w:val="yellow"/>
        </w:rPr>
        <w:t>rlier</w:t>
      </w:r>
      <w:r>
        <w:rPr>
          <w:sz w:val="24"/>
          <w:szCs w:val="24"/>
        </w:rPr>
        <w:t xml:space="preserve"> </w:t>
      </w:r>
      <w:r>
        <w:rPr>
          <w:sz w:val="24"/>
          <w:szCs w:val="24"/>
          <w:highlight w:val="yellow"/>
        </w:rPr>
        <w:t>than in</w:t>
      </w:r>
      <w:r>
        <w:rPr>
          <w:sz w:val="24"/>
          <w:szCs w:val="24"/>
        </w:rPr>
        <w:t xml:space="preserve"> the untreated control </w:t>
      </w:r>
      <w:r>
        <w:rPr>
          <w:sz w:val="24"/>
          <w:szCs w:val="24"/>
          <w:highlight w:val="yellow"/>
        </w:rPr>
        <w:t>(</w:t>
      </w:r>
      <w:r>
        <w:rPr>
          <w:sz w:val="24"/>
          <w:szCs w:val="24"/>
        </w:rPr>
        <w:t>22.90 days</w:t>
      </w:r>
      <w:r>
        <w:rPr>
          <w:sz w:val="24"/>
          <w:szCs w:val="24"/>
          <w:highlight w:val="yellow"/>
        </w:rPr>
        <w:t>)</w:t>
      </w:r>
      <w:r>
        <w:rPr>
          <w:sz w:val="24"/>
          <w:szCs w:val="24"/>
        </w:rPr>
        <w:t xml:space="preserve">, and this treatment </w:t>
      </w:r>
      <w:r>
        <w:rPr>
          <w:sz w:val="24"/>
          <w:szCs w:val="24"/>
          <w:highlight w:val="yellow"/>
        </w:rPr>
        <w:t>rem</w:t>
      </w:r>
      <w:r>
        <w:rPr>
          <w:sz w:val="24"/>
          <w:szCs w:val="24"/>
        </w:rPr>
        <w:t>a</w:t>
      </w:r>
      <w:r>
        <w:rPr>
          <w:sz w:val="24"/>
          <w:szCs w:val="24"/>
          <w:highlight w:val="yellow"/>
        </w:rPr>
        <w:t>in</w:t>
      </w:r>
      <w:r>
        <w:rPr>
          <w:sz w:val="24"/>
          <w:szCs w:val="24"/>
        </w:rPr>
        <w:t xml:space="preserve">ed </w:t>
      </w:r>
      <w:r>
        <w:rPr>
          <w:sz w:val="24"/>
          <w:szCs w:val="24"/>
          <w:highlight w:val="yellow"/>
        </w:rPr>
        <w:t>superi</w:t>
      </w:r>
      <w:r>
        <w:rPr>
          <w:sz w:val="24"/>
          <w:szCs w:val="24"/>
        </w:rPr>
        <w:t>o</w:t>
      </w:r>
      <w:r>
        <w:rPr>
          <w:sz w:val="24"/>
          <w:szCs w:val="24"/>
          <w:highlight w:val="yellow"/>
        </w:rPr>
        <w:t>r</w:t>
      </w:r>
      <w:r>
        <w:rPr>
          <w:sz w:val="24"/>
          <w:szCs w:val="24"/>
        </w:rPr>
        <w:t xml:space="preserve"> through 90</w:t>
      </w:r>
      <w:r>
        <w:rPr>
          <w:sz w:val="24"/>
          <w:szCs w:val="24"/>
          <w:highlight w:val="yellow"/>
        </w:rPr>
        <w:t xml:space="preserve"> </w:t>
      </w:r>
      <w:r>
        <w:rPr>
          <w:sz w:val="24"/>
          <w:szCs w:val="24"/>
        </w:rPr>
        <w:t>DAP for rooting percentage, root length, root number, root diameter, and both fresh and dry root weight. IBA at 2000 and 1000 ppm followed closely and were statistically on par with the 3000-ppm treatment for most parameters</w:t>
      </w:r>
      <w:r>
        <w:rPr>
          <w:sz w:val="24"/>
          <w:szCs w:val="24"/>
          <w:highlight w:val="yellow"/>
        </w:rPr>
        <w:t>; thus</w:t>
      </w:r>
      <w:r>
        <w:rPr>
          <w:sz w:val="24"/>
          <w:szCs w:val="24"/>
        </w:rPr>
        <w:t xml:space="preserve">, the response essentially plateaued at about 1000 ppm rather than continuing to </w:t>
      </w:r>
      <w:r>
        <w:rPr>
          <w:sz w:val="24"/>
          <w:szCs w:val="24"/>
          <w:highlight w:val="yellow"/>
        </w:rPr>
        <w:t>in</w:t>
      </w:r>
      <w:r>
        <w:rPr>
          <w:sz w:val="24"/>
          <w:szCs w:val="24"/>
        </w:rPr>
        <w:t>c</w:t>
      </w:r>
      <w:r>
        <w:rPr>
          <w:sz w:val="24"/>
          <w:szCs w:val="24"/>
          <w:highlight w:val="yellow"/>
        </w:rPr>
        <w:t>rease</w:t>
      </w:r>
      <w:r>
        <w:rPr>
          <w:sz w:val="24"/>
          <w:szCs w:val="24"/>
        </w:rPr>
        <w:t xml:space="preserve">. NAA alone was distinctly </w:t>
      </w:r>
      <w:r>
        <w:rPr>
          <w:sz w:val="24"/>
          <w:szCs w:val="24"/>
          <w:highlight w:val="yellow"/>
        </w:rPr>
        <w:t>l</w:t>
      </w:r>
      <w:r>
        <w:rPr>
          <w:sz w:val="24"/>
          <w:szCs w:val="24"/>
        </w:rPr>
        <w:t>e</w:t>
      </w:r>
      <w:r>
        <w:rPr>
          <w:sz w:val="24"/>
          <w:szCs w:val="24"/>
          <w:highlight w:val="yellow"/>
        </w:rPr>
        <w:t xml:space="preserve">ss </w:t>
      </w:r>
      <w:r>
        <w:rPr>
          <w:sz w:val="24"/>
          <w:szCs w:val="24"/>
        </w:rPr>
        <w:t>e</w:t>
      </w:r>
      <w:r>
        <w:rPr>
          <w:sz w:val="24"/>
          <w:szCs w:val="24"/>
          <w:highlight w:val="yellow"/>
        </w:rPr>
        <w:t>ffective</w:t>
      </w:r>
      <w:r>
        <w:rPr>
          <w:sz w:val="24"/>
          <w:szCs w:val="24"/>
        </w:rPr>
        <w:t xml:space="preserve"> across the </w:t>
      </w:r>
      <w:r>
        <w:rPr>
          <w:sz w:val="24"/>
          <w:szCs w:val="24"/>
          <w:highlight w:val="yellow"/>
        </w:rPr>
        <w:t>measured p</w:t>
      </w:r>
      <w:r>
        <w:rPr>
          <w:sz w:val="24"/>
          <w:szCs w:val="24"/>
        </w:rPr>
        <w:t>ar</w:t>
      </w:r>
      <w:r>
        <w:rPr>
          <w:sz w:val="24"/>
          <w:szCs w:val="24"/>
          <w:highlight w:val="yellow"/>
        </w:rPr>
        <w:t>ameters</w:t>
      </w:r>
      <w:r>
        <w:rPr>
          <w:sz w:val="24"/>
          <w:szCs w:val="24"/>
        </w:rPr>
        <w:t xml:space="preserve">, and combining IBA with NAA (T7–T12) did not improve </w:t>
      </w:r>
      <w:r>
        <w:rPr>
          <w:sz w:val="24"/>
          <w:szCs w:val="24"/>
          <w:highlight w:val="yellow"/>
        </w:rPr>
        <w:t>up</w:t>
      </w:r>
      <w:r>
        <w:rPr>
          <w:sz w:val="24"/>
          <w:szCs w:val="24"/>
        </w:rPr>
        <w:t xml:space="preserve">on IBA used </w:t>
      </w:r>
      <w:r>
        <w:rPr>
          <w:sz w:val="24"/>
          <w:szCs w:val="24"/>
          <w:highlight w:val="yellow"/>
        </w:rPr>
        <w:t>alon</w:t>
      </w:r>
      <w:r>
        <w:rPr>
          <w:sz w:val="24"/>
          <w:szCs w:val="24"/>
        </w:rPr>
        <w:t xml:space="preserve">e; the higher-NAA combinations </w:t>
      </w:r>
      <w:r>
        <w:rPr>
          <w:sz w:val="24"/>
          <w:szCs w:val="24"/>
          <w:highlight w:val="yellow"/>
        </w:rPr>
        <w:t xml:space="preserve">even </w:t>
      </w:r>
      <w:r>
        <w:rPr>
          <w:sz w:val="24"/>
          <w:szCs w:val="24"/>
        </w:rPr>
        <w:t xml:space="preserve">trailed the lower single-dose NAA treatments </w:t>
      </w:r>
      <w:r>
        <w:rPr>
          <w:sz w:val="24"/>
          <w:szCs w:val="24"/>
          <w:highlight w:val="yellow"/>
        </w:rPr>
        <w:t>f</w:t>
      </w:r>
      <w:r>
        <w:rPr>
          <w:sz w:val="24"/>
          <w:szCs w:val="24"/>
        </w:rPr>
        <w:t>o</w:t>
      </w:r>
      <w:r>
        <w:rPr>
          <w:sz w:val="24"/>
          <w:szCs w:val="24"/>
          <w:highlight w:val="yellow"/>
        </w:rPr>
        <w:t>r</w:t>
      </w:r>
      <w:r>
        <w:rPr>
          <w:sz w:val="24"/>
          <w:szCs w:val="24"/>
        </w:rPr>
        <w:t xml:space="preserve"> some parameters, suggesting th</w:t>
      </w:r>
      <w:r>
        <w:rPr>
          <w:sz w:val="24"/>
          <w:szCs w:val="24"/>
          <w:highlight w:val="yellow"/>
        </w:rPr>
        <w:t>at th</w:t>
      </w:r>
      <w:r>
        <w:rPr>
          <w:sz w:val="24"/>
          <w:szCs w:val="24"/>
        </w:rPr>
        <w:t xml:space="preserve">e two auxins </w:t>
      </w:r>
      <w:r>
        <w:rPr>
          <w:sz w:val="24"/>
          <w:szCs w:val="24"/>
          <w:highlight w:val="yellow"/>
        </w:rPr>
        <w:t>may hav</w:t>
      </w:r>
      <w:r>
        <w:rPr>
          <w:sz w:val="24"/>
          <w:szCs w:val="24"/>
        </w:rPr>
        <w:t>e compet</w:t>
      </w:r>
      <w:r>
        <w:rPr>
          <w:sz w:val="24"/>
          <w:szCs w:val="24"/>
          <w:highlight w:val="yellow"/>
        </w:rPr>
        <w:t>ed</w:t>
      </w:r>
      <w:r>
        <w:rPr>
          <w:sz w:val="24"/>
          <w:szCs w:val="24"/>
        </w:rPr>
        <w:t xml:space="preserve"> rather than complement</w:t>
      </w:r>
      <w:r>
        <w:rPr>
          <w:sz w:val="24"/>
          <w:szCs w:val="24"/>
          <w:highlight w:val="yellow"/>
        </w:rPr>
        <w:t>ed</w:t>
      </w:r>
      <w:r>
        <w:rPr>
          <w:sz w:val="24"/>
          <w:szCs w:val="24"/>
        </w:rPr>
        <w:t xml:space="preserve"> </w:t>
      </w:r>
      <w:r>
        <w:rPr>
          <w:sz w:val="24"/>
          <w:szCs w:val="24"/>
        </w:rPr>
        <w:lastRenderedPageBreak/>
        <w:t xml:space="preserve">each other at these concentrations. The control cuttings </w:t>
      </w:r>
      <w:r>
        <w:rPr>
          <w:sz w:val="24"/>
          <w:szCs w:val="24"/>
          <w:highlight w:val="yellow"/>
        </w:rPr>
        <w:t>sho</w:t>
      </w:r>
      <w:r>
        <w:rPr>
          <w:sz w:val="24"/>
          <w:szCs w:val="24"/>
        </w:rPr>
        <w:t>we</w:t>
      </w:r>
      <w:r>
        <w:rPr>
          <w:sz w:val="24"/>
          <w:szCs w:val="24"/>
          <w:highlight w:val="yellow"/>
        </w:rPr>
        <w:t>d th</w:t>
      </w:r>
      <w:r>
        <w:rPr>
          <w:sz w:val="24"/>
          <w:szCs w:val="24"/>
        </w:rPr>
        <w:t xml:space="preserve">e slowest and weakest </w:t>
      </w:r>
      <w:r>
        <w:rPr>
          <w:sz w:val="24"/>
          <w:szCs w:val="24"/>
          <w:highlight w:val="yellow"/>
        </w:rPr>
        <w:t>resp</w:t>
      </w:r>
      <w:r>
        <w:rPr>
          <w:sz w:val="24"/>
          <w:szCs w:val="24"/>
        </w:rPr>
        <w:t>on</w:t>
      </w:r>
      <w:r>
        <w:rPr>
          <w:sz w:val="24"/>
          <w:szCs w:val="24"/>
          <w:highlight w:val="yellow"/>
        </w:rPr>
        <w:t>ses</w:t>
      </w:r>
      <w:r>
        <w:rPr>
          <w:sz w:val="24"/>
          <w:szCs w:val="24"/>
        </w:rPr>
        <w:t xml:space="preserve"> </w:t>
      </w:r>
      <w:r>
        <w:rPr>
          <w:sz w:val="24"/>
          <w:szCs w:val="24"/>
          <w:highlight w:val="yellow"/>
        </w:rPr>
        <w:t>across all m</w:t>
      </w:r>
      <w:r>
        <w:rPr>
          <w:sz w:val="24"/>
          <w:szCs w:val="24"/>
        </w:rPr>
        <w:t>e</w:t>
      </w:r>
      <w:r>
        <w:rPr>
          <w:sz w:val="24"/>
          <w:szCs w:val="24"/>
          <w:highlight w:val="yellow"/>
        </w:rPr>
        <w:t>asured paramet</w:t>
      </w:r>
      <w:r>
        <w:rPr>
          <w:sz w:val="24"/>
          <w:szCs w:val="24"/>
        </w:rPr>
        <w:t>er</w:t>
      </w:r>
      <w:r>
        <w:rPr>
          <w:sz w:val="24"/>
          <w:szCs w:val="24"/>
          <w:highlight w:val="yellow"/>
        </w:rPr>
        <w:t>s</w:t>
      </w:r>
      <w:r>
        <w:rPr>
          <w:sz w:val="24"/>
          <w:szCs w:val="24"/>
        </w:rPr>
        <w:t>.</w:t>
      </w:r>
    </w:p>
    <w:p w14:paraId="2703D9B0" w14:textId="446A7B83" w:rsidR="006D2C1F" w:rsidRPr="00F369F6" w:rsidRDefault="003C1708" w:rsidP="007C7BE0">
      <w:pPr>
        <w:spacing w:after="160" w:line="360" w:lineRule="auto"/>
        <w:ind w:firstLine="720"/>
        <w:jc w:val="both"/>
        <w:rPr>
          <w:sz w:val="24"/>
          <w:szCs w:val="24"/>
        </w:rPr>
      </w:pPr>
      <w:r>
        <w:rPr>
          <w:sz w:val="24"/>
          <w:szCs w:val="24"/>
        </w:rPr>
        <w:t xml:space="preserve">The general explanation for this pattern, </w:t>
      </w:r>
      <w:r>
        <w:rPr>
          <w:sz w:val="24"/>
          <w:szCs w:val="24"/>
          <w:highlight w:val="yellow"/>
        </w:rPr>
        <w:t>c</w:t>
      </w:r>
      <w:r>
        <w:rPr>
          <w:sz w:val="24"/>
          <w:szCs w:val="24"/>
        </w:rPr>
        <w:t>on</w:t>
      </w:r>
      <w:r>
        <w:rPr>
          <w:sz w:val="24"/>
          <w:szCs w:val="24"/>
          <w:highlight w:val="yellow"/>
        </w:rPr>
        <w:t>sist</w:t>
      </w:r>
      <w:r>
        <w:rPr>
          <w:sz w:val="24"/>
          <w:szCs w:val="24"/>
        </w:rPr>
        <w:t>e</w:t>
      </w:r>
      <w:r>
        <w:rPr>
          <w:sz w:val="24"/>
          <w:szCs w:val="24"/>
          <w:highlight w:val="yellow"/>
        </w:rPr>
        <w:t>nt</w:t>
      </w:r>
      <w:r>
        <w:rPr>
          <w:sz w:val="24"/>
          <w:szCs w:val="24"/>
        </w:rPr>
        <w:t xml:space="preserve"> </w:t>
      </w:r>
      <w:r>
        <w:rPr>
          <w:sz w:val="24"/>
          <w:szCs w:val="24"/>
          <w:highlight w:val="yellow"/>
        </w:rPr>
        <w:t>wi</w:t>
      </w:r>
      <w:r>
        <w:rPr>
          <w:sz w:val="24"/>
          <w:szCs w:val="24"/>
        </w:rPr>
        <w:t xml:space="preserve">th the auxin-rooting literature, </w:t>
      </w:r>
      <w:r>
        <w:rPr>
          <w:sz w:val="24"/>
          <w:szCs w:val="24"/>
          <w:highlight w:val="yellow"/>
        </w:rPr>
        <w:t>relat</w:t>
      </w:r>
      <w:r>
        <w:rPr>
          <w:sz w:val="24"/>
          <w:szCs w:val="24"/>
        </w:rPr>
        <w:t xml:space="preserve">es to </w:t>
      </w:r>
      <w:r>
        <w:rPr>
          <w:sz w:val="24"/>
          <w:szCs w:val="24"/>
          <w:highlight w:val="yellow"/>
        </w:rPr>
        <w:t>t</w:t>
      </w:r>
      <w:r>
        <w:rPr>
          <w:sz w:val="24"/>
          <w:szCs w:val="24"/>
        </w:rPr>
        <w:t>h</w:t>
      </w:r>
      <w:r>
        <w:rPr>
          <w:sz w:val="24"/>
          <w:szCs w:val="24"/>
          <w:highlight w:val="yellow"/>
        </w:rPr>
        <w:t>e effec</w:t>
      </w:r>
      <w:r>
        <w:rPr>
          <w:sz w:val="24"/>
          <w:szCs w:val="24"/>
        </w:rPr>
        <w:t>t</w:t>
      </w:r>
      <w:r>
        <w:rPr>
          <w:sz w:val="24"/>
          <w:szCs w:val="24"/>
          <w:highlight w:val="yellow"/>
        </w:rPr>
        <w:t>s of</w:t>
      </w:r>
      <w:r>
        <w:rPr>
          <w:sz w:val="24"/>
          <w:szCs w:val="24"/>
        </w:rPr>
        <w:t xml:space="preserve"> exogenous auxin </w:t>
      </w:r>
      <w:r>
        <w:rPr>
          <w:sz w:val="24"/>
          <w:szCs w:val="24"/>
          <w:highlight w:val="yellow"/>
        </w:rPr>
        <w:t>with</w:t>
      </w:r>
      <w:r>
        <w:rPr>
          <w:sz w:val="24"/>
          <w:szCs w:val="24"/>
        </w:rPr>
        <w:t>in a wounded cutting. Applied auxin is known to accelerate the hydrolysis of stored starch into simple, readily respirable sugars, providing the dividing cells at the cut surface with the energy and building blocks ne</w:t>
      </w:r>
      <w:r>
        <w:rPr>
          <w:sz w:val="24"/>
          <w:szCs w:val="24"/>
          <w:highlight w:val="yellow"/>
        </w:rPr>
        <w:t>ed</w:t>
      </w:r>
      <w:r>
        <w:rPr>
          <w:sz w:val="24"/>
          <w:szCs w:val="24"/>
        </w:rPr>
        <w:t xml:space="preserve">ed to form root primordia (Nanda, 1975). Cell enlargement, which depends on adequate auxin and oxygen, </w:t>
      </w:r>
      <w:r>
        <w:rPr>
          <w:sz w:val="24"/>
          <w:szCs w:val="24"/>
          <w:highlight w:val="yellow"/>
        </w:rPr>
        <w:t>fur</w:t>
      </w:r>
      <w:r>
        <w:rPr>
          <w:sz w:val="24"/>
          <w:szCs w:val="24"/>
        </w:rPr>
        <w:t>ther p</w:t>
      </w:r>
      <w:r>
        <w:rPr>
          <w:sz w:val="24"/>
          <w:szCs w:val="24"/>
          <w:highlight w:val="yellow"/>
        </w:rPr>
        <w:t>romote</w:t>
      </w:r>
      <w:r>
        <w:rPr>
          <w:sz w:val="24"/>
          <w:szCs w:val="24"/>
        </w:rPr>
        <w:t>s</w:t>
      </w:r>
      <w:r>
        <w:rPr>
          <w:sz w:val="24"/>
          <w:szCs w:val="24"/>
          <w:highlight w:val="yellow"/>
        </w:rPr>
        <w:t xml:space="preserve"> t</w:t>
      </w:r>
      <w:r>
        <w:rPr>
          <w:sz w:val="24"/>
          <w:szCs w:val="24"/>
        </w:rPr>
        <w:t>he</w:t>
      </w:r>
      <w:r>
        <w:rPr>
          <w:sz w:val="24"/>
          <w:szCs w:val="24"/>
          <w:highlight w:val="yellow"/>
        </w:rPr>
        <w:t xml:space="preserve"> exten</w:t>
      </w:r>
      <w:r>
        <w:rPr>
          <w:sz w:val="24"/>
          <w:szCs w:val="24"/>
        </w:rPr>
        <w:t>s</w:t>
      </w:r>
      <w:r>
        <w:rPr>
          <w:sz w:val="24"/>
          <w:szCs w:val="24"/>
          <w:highlight w:val="yellow"/>
        </w:rPr>
        <w:t>ion of</w:t>
      </w:r>
      <w:r>
        <w:rPr>
          <w:sz w:val="24"/>
          <w:szCs w:val="24"/>
        </w:rPr>
        <w:t xml:space="preserve"> the new root once initiation has occurred (Leopold, </w:t>
      </w:r>
      <w:r w:rsidR="00084DD2">
        <w:rPr>
          <w:sz w:val="24"/>
          <w:szCs w:val="24"/>
        </w:rPr>
        <w:t>1955</w:t>
      </w:r>
      <w:r>
        <w:rPr>
          <w:sz w:val="24"/>
          <w:szCs w:val="24"/>
        </w:rPr>
        <w:t xml:space="preserve">). The faster hydrolysis of stored polysaccharides at the higher IBA dose likely explains why the 3000-ppm treatment consistently produced more, longer, and heavier roots than the lower doses and the control, a pattern also reported for dragon fruit itself (Seran </w:t>
      </w:r>
      <w:r>
        <w:rPr>
          <w:sz w:val="24"/>
          <w:szCs w:val="24"/>
          <w:highlight w:val="yellow"/>
        </w:rPr>
        <w:t>&amp;</w:t>
      </w:r>
      <w:r>
        <w:rPr>
          <w:sz w:val="24"/>
          <w:szCs w:val="24"/>
        </w:rPr>
        <w:t xml:space="preserve"> Thiresh, 2015; Rahad </w:t>
      </w:r>
      <w:r>
        <w:rPr>
          <w:i/>
          <w:iCs/>
          <w:sz w:val="24"/>
          <w:szCs w:val="24"/>
        </w:rPr>
        <w:t>et al.,</w:t>
      </w:r>
      <w:r>
        <w:rPr>
          <w:sz w:val="24"/>
          <w:szCs w:val="24"/>
        </w:rPr>
        <w:t xml:space="preserve"> 2016) and for teak and Indian rosewood cuttings treated similarly (Husen </w:t>
      </w:r>
      <w:r>
        <w:rPr>
          <w:sz w:val="24"/>
          <w:szCs w:val="24"/>
          <w:highlight w:val="yellow"/>
        </w:rPr>
        <w:t>&amp;</w:t>
      </w:r>
      <w:r>
        <w:rPr>
          <w:sz w:val="24"/>
          <w:szCs w:val="24"/>
        </w:rPr>
        <w:t xml:space="preserve"> Pal, 2007; Husen, 2008). The improvement in root number over time was further supported by the internal sugar reserves of the cutting itself, whose metabolism is known to matter most </w:t>
      </w:r>
      <w:r>
        <w:rPr>
          <w:sz w:val="24"/>
          <w:szCs w:val="24"/>
          <w:highlight w:val="yellow"/>
        </w:rPr>
        <w:t>dur</w:t>
      </w:r>
      <w:r>
        <w:rPr>
          <w:sz w:val="24"/>
          <w:szCs w:val="24"/>
        </w:rPr>
        <w:t>in</w:t>
      </w:r>
      <w:r>
        <w:rPr>
          <w:sz w:val="24"/>
          <w:szCs w:val="24"/>
          <w:highlight w:val="yellow"/>
        </w:rPr>
        <w:t>g</w:t>
      </w:r>
      <w:r>
        <w:rPr>
          <w:sz w:val="24"/>
          <w:szCs w:val="24"/>
        </w:rPr>
        <w:t xml:space="preserve"> the earliest phase of rooting (Denaxa </w:t>
      </w:r>
      <w:r>
        <w:rPr>
          <w:i/>
          <w:iCs/>
          <w:sz w:val="24"/>
          <w:szCs w:val="24"/>
        </w:rPr>
        <w:t>et al.,</w:t>
      </w:r>
      <w:r>
        <w:rPr>
          <w:sz w:val="24"/>
          <w:szCs w:val="24"/>
        </w:rPr>
        <w:t xml:space="preserve"> 2012).</w:t>
      </w:r>
    </w:p>
    <w:p w14:paraId="59C2F9B8" w14:textId="77777777" w:rsidR="00007E30" w:rsidRPr="00711B2B" w:rsidRDefault="00711B2B" w:rsidP="00BE2403">
      <w:pPr>
        <w:spacing w:before="100" w:after="240" w:line="360" w:lineRule="auto"/>
        <w:jc w:val="center"/>
        <w:rPr>
          <w:b/>
          <w:bCs/>
          <w:sz w:val="24"/>
          <w:szCs w:val="24"/>
        </w:rPr>
      </w:pPr>
      <w:r w:rsidRPr="00711B2B">
        <w:rPr>
          <w:b/>
          <w:bCs/>
          <w:sz w:val="24"/>
          <w:szCs w:val="24"/>
        </w:rPr>
        <w:t xml:space="preserve">Table </w:t>
      </w:r>
      <w:r w:rsidR="00A76232">
        <w:rPr>
          <w:b/>
          <w:bCs/>
          <w:sz w:val="24"/>
          <w:szCs w:val="24"/>
        </w:rPr>
        <w:t>2</w:t>
      </w:r>
      <w:r w:rsidRPr="00711B2B">
        <w:rPr>
          <w:b/>
          <w:bCs/>
          <w:sz w:val="24"/>
          <w:szCs w:val="24"/>
        </w:rPr>
        <w:t>. Effect of IBA and NAA on root parameters of Dragon fruit stem cuttings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65"/>
        <w:gridCol w:w="1100"/>
        <w:gridCol w:w="1058"/>
        <w:gridCol w:w="1012"/>
        <w:gridCol w:w="1022"/>
        <w:gridCol w:w="1003"/>
        <w:gridCol w:w="1195"/>
        <w:gridCol w:w="990"/>
      </w:tblGrid>
      <w:tr w:rsidR="00255433" w:rsidRPr="00510AB5" w14:paraId="65C18B86" w14:textId="77777777" w:rsidTr="00C608CC">
        <w:trPr>
          <w:trHeight w:val="1393"/>
        </w:trPr>
        <w:tc>
          <w:tcPr>
            <w:tcW w:w="2065" w:type="dxa"/>
            <w:shd w:val="clear" w:color="auto" w:fill="D9D9D9"/>
            <w:tcMar>
              <w:top w:w="60" w:type="dxa"/>
              <w:left w:w="80" w:type="dxa"/>
              <w:bottom w:w="60" w:type="dxa"/>
              <w:right w:w="80" w:type="dxa"/>
            </w:tcMar>
            <w:vAlign w:val="center"/>
          </w:tcPr>
          <w:p w14:paraId="27F2FE4F" w14:textId="77777777" w:rsidR="00255433" w:rsidRPr="00510AB5" w:rsidRDefault="00255433" w:rsidP="00BE2403">
            <w:pPr>
              <w:spacing w:line="360" w:lineRule="auto"/>
              <w:jc w:val="center"/>
              <w:rPr>
                <w:sz w:val="24"/>
                <w:szCs w:val="24"/>
              </w:rPr>
            </w:pPr>
            <w:r w:rsidRPr="00510AB5">
              <w:rPr>
                <w:b/>
                <w:bCs/>
                <w:sz w:val="24"/>
                <w:szCs w:val="24"/>
              </w:rPr>
              <w:t>Treatment</w:t>
            </w:r>
            <w:r>
              <w:rPr>
                <w:b/>
                <w:bCs/>
                <w:sz w:val="24"/>
                <w:szCs w:val="24"/>
              </w:rPr>
              <w:t xml:space="preserve"> and Notations</w:t>
            </w:r>
          </w:p>
        </w:tc>
        <w:tc>
          <w:tcPr>
            <w:tcW w:w="1100" w:type="dxa"/>
            <w:shd w:val="clear" w:color="auto" w:fill="D9D9D9"/>
            <w:tcMar>
              <w:top w:w="60" w:type="dxa"/>
              <w:left w:w="80" w:type="dxa"/>
              <w:bottom w:w="60" w:type="dxa"/>
              <w:right w:w="80" w:type="dxa"/>
            </w:tcMar>
            <w:vAlign w:val="center"/>
          </w:tcPr>
          <w:p w14:paraId="3012D6D8" w14:textId="77777777" w:rsidR="00255433" w:rsidRPr="00510AB5" w:rsidRDefault="00255433" w:rsidP="00BE2403">
            <w:pPr>
              <w:spacing w:line="360" w:lineRule="auto"/>
              <w:jc w:val="center"/>
              <w:rPr>
                <w:sz w:val="24"/>
                <w:szCs w:val="24"/>
              </w:rPr>
            </w:pPr>
            <w:r w:rsidRPr="00510AB5">
              <w:rPr>
                <w:b/>
                <w:bCs/>
                <w:sz w:val="24"/>
                <w:szCs w:val="24"/>
              </w:rPr>
              <w:t>Days to root initiation</w:t>
            </w:r>
          </w:p>
        </w:tc>
        <w:tc>
          <w:tcPr>
            <w:tcW w:w="1058" w:type="dxa"/>
            <w:shd w:val="clear" w:color="auto" w:fill="D9D9D9"/>
            <w:tcMar>
              <w:top w:w="60" w:type="dxa"/>
              <w:left w:w="80" w:type="dxa"/>
              <w:bottom w:w="60" w:type="dxa"/>
              <w:right w:w="80" w:type="dxa"/>
            </w:tcMar>
            <w:vAlign w:val="center"/>
          </w:tcPr>
          <w:p w14:paraId="5DC8F482" w14:textId="77777777" w:rsidR="00255433" w:rsidRPr="00510AB5" w:rsidRDefault="00255433" w:rsidP="00BE2403">
            <w:pPr>
              <w:spacing w:line="360" w:lineRule="auto"/>
              <w:jc w:val="center"/>
              <w:rPr>
                <w:sz w:val="24"/>
                <w:szCs w:val="24"/>
              </w:rPr>
            </w:pPr>
            <w:r w:rsidRPr="00510AB5">
              <w:rPr>
                <w:b/>
                <w:bCs/>
                <w:sz w:val="24"/>
                <w:szCs w:val="24"/>
              </w:rPr>
              <w:t>Rooting % (60 DAP)</w:t>
            </w:r>
          </w:p>
        </w:tc>
        <w:tc>
          <w:tcPr>
            <w:tcW w:w="1012" w:type="dxa"/>
            <w:shd w:val="clear" w:color="auto" w:fill="D9D9D9"/>
            <w:tcMar>
              <w:top w:w="60" w:type="dxa"/>
              <w:left w:w="80" w:type="dxa"/>
              <w:bottom w:w="60" w:type="dxa"/>
              <w:right w:w="80" w:type="dxa"/>
            </w:tcMar>
            <w:vAlign w:val="center"/>
          </w:tcPr>
          <w:p w14:paraId="0159097B" w14:textId="77777777" w:rsidR="00255433" w:rsidRPr="00510AB5" w:rsidRDefault="00255433" w:rsidP="00BE2403">
            <w:pPr>
              <w:spacing w:line="360" w:lineRule="auto"/>
              <w:jc w:val="center"/>
              <w:rPr>
                <w:sz w:val="24"/>
                <w:szCs w:val="24"/>
              </w:rPr>
            </w:pPr>
            <w:r w:rsidRPr="00510AB5">
              <w:rPr>
                <w:b/>
                <w:bCs/>
                <w:sz w:val="24"/>
                <w:szCs w:val="24"/>
              </w:rPr>
              <w:t>Root length (cm, 90 DAP)</w:t>
            </w:r>
          </w:p>
        </w:tc>
        <w:tc>
          <w:tcPr>
            <w:tcW w:w="1022" w:type="dxa"/>
            <w:shd w:val="clear" w:color="auto" w:fill="D9D9D9"/>
            <w:tcMar>
              <w:top w:w="60" w:type="dxa"/>
              <w:left w:w="80" w:type="dxa"/>
              <w:bottom w:w="60" w:type="dxa"/>
              <w:right w:w="80" w:type="dxa"/>
            </w:tcMar>
            <w:vAlign w:val="center"/>
          </w:tcPr>
          <w:p w14:paraId="4FCD5686" w14:textId="77777777" w:rsidR="00255433" w:rsidRPr="00510AB5" w:rsidRDefault="00255433" w:rsidP="00BE2403">
            <w:pPr>
              <w:spacing w:line="360" w:lineRule="auto"/>
              <w:jc w:val="center"/>
              <w:rPr>
                <w:sz w:val="24"/>
                <w:szCs w:val="24"/>
              </w:rPr>
            </w:pPr>
            <w:r w:rsidRPr="00510AB5">
              <w:rPr>
                <w:b/>
                <w:bCs/>
                <w:sz w:val="24"/>
                <w:szCs w:val="24"/>
              </w:rPr>
              <w:t>Roots/ cutting (90 DAP)</w:t>
            </w:r>
          </w:p>
        </w:tc>
        <w:tc>
          <w:tcPr>
            <w:tcW w:w="1003" w:type="dxa"/>
            <w:shd w:val="clear" w:color="auto" w:fill="D9D9D9"/>
            <w:tcMar>
              <w:top w:w="60" w:type="dxa"/>
              <w:left w:w="80" w:type="dxa"/>
              <w:bottom w:w="60" w:type="dxa"/>
              <w:right w:w="80" w:type="dxa"/>
            </w:tcMar>
            <w:vAlign w:val="center"/>
          </w:tcPr>
          <w:p w14:paraId="137D3E48" w14:textId="77777777" w:rsidR="00255433" w:rsidRPr="00510AB5" w:rsidRDefault="00255433" w:rsidP="00BE2403">
            <w:pPr>
              <w:spacing w:line="360" w:lineRule="auto"/>
              <w:jc w:val="center"/>
              <w:rPr>
                <w:sz w:val="24"/>
                <w:szCs w:val="24"/>
              </w:rPr>
            </w:pPr>
            <w:r w:rsidRPr="00510AB5">
              <w:rPr>
                <w:b/>
                <w:bCs/>
                <w:sz w:val="24"/>
                <w:szCs w:val="24"/>
              </w:rPr>
              <w:t>Root dia. (mm, 90 DAP)</w:t>
            </w:r>
          </w:p>
        </w:tc>
        <w:tc>
          <w:tcPr>
            <w:tcW w:w="1195" w:type="dxa"/>
            <w:shd w:val="clear" w:color="auto" w:fill="D9D9D9"/>
            <w:tcMar>
              <w:top w:w="60" w:type="dxa"/>
              <w:left w:w="80" w:type="dxa"/>
              <w:bottom w:w="60" w:type="dxa"/>
              <w:right w:w="80" w:type="dxa"/>
            </w:tcMar>
            <w:vAlign w:val="center"/>
          </w:tcPr>
          <w:p w14:paraId="46CB08CD" w14:textId="77777777" w:rsidR="00255433" w:rsidRPr="00510AB5" w:rsidRDefault="00255433" w:rsidP="00BE2403">
            <w:pPr>
              <w:spacing w:line="360" w:lineRule="auto"/>
              <w:jc w:val="center"/>
              <w:rPr>
                <w:sz w:val="24"/>
                <w:szCs w:val="24"/>
              </w:rPr>
            </w:pPr>
            <w:r w:rsidRPr="00510AB5">
              <w:rPr>
                <w:b/>
                <w:bCs/>
                <w:sz w:val="24"/>
                <w:szCs w:val="24"/>
              </w:rPr>
              <w:t>Fresh wt. root (g, 90 DAP)</w:t>
            </w:r>
          </w:p>
        </w:tc>
        <w:tc>
          <w:tcPr>
            <w:tcW w:w="990" w:type="dxa"/>
            <w:shd w:val="clear" w:color="auto" w:fill="D9D9D9"/>
            <w:tcMar>
              <w:top w:w="60" w:type="dxa"/>
              <w:left w:w="80" w:type="dxa"/>
              <w:bottom w:w="60" w:type="dxa"/>
              <w:right w:w="80" w:type="dxa"/>
            </w:tcMar>
            <w:vAlign w:val="center"/>
          </w:tcPr>
          <w:p w14:paraId="761D8699" w14:textId="77777777" w:rsidR="00255433" w:rsidRPr="00510AB5" w:rsidRDefault="00255433" w:rsidP="00BE2403">
            <w:pPr>
              <w:spacing w:line="360" w:lineRule="auto"/>
              <w:jc w:val="center"/>
              <w:rPr>
                <w:sz w:val="24"/>
                <w:szCs w:val="24"/>
              </w:rPr>
            </w:pPr>
            <w:r w:rsidRPr="00510AB5">
              <w:rPr>
                <w:b/>
                <w:bCs/>
                <w:sz w:val="24"/>
                <w:szCs w:val="24"/>
              </w:rPr>
              <w:t>Dry wt. root (g, 90 DAP)</w:t>
            </w:r>
          </w:p>
        </w:tc>
      </w:tr>
      <w:tr w:rsidR="00255433" w:rsidRPr="00510AB5" w14:paraId="66F33640" w14:textId="77777777" w:rsidTr="00C608CC">
        <w:trPr>
          <w:trHeight w:val="555"/>
        </w:trPr>
        <w:tc>
          <w:tcPr>
            <w:tcW w:w="2065" w:type="dxa"/>
            <w:tcMar>
              <w:top w:w="60" w:type="dxa"/>
              <w:left w:w="80" w:type="dxa"/>
              <w:bottom w:w="60" w:type="dxa"/>
              <w:right w:w="80" w:type="dxa"/>
            </w:tcMar>
            <w:vAlign w:val="center"/>
          </w:tcPr>
          <w:p w14:paraId="4D127BE8"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w:t>
            </w:r>
            <w:r>
              <w:rPr>
                <w:sz w:val="24"/>
                <w:szCs w:val="24"/>
              </w:rPr>
              <w:t>-</w:t>
            </w:r>
            <w:r w:rsidRPr="00510AB5">
              <w:rPr>
                <w:sz w:val="24"/>
                <w:szCs w:val="24"/>
              </w:rPr>
              <w:t>IBA 1000 ppm</w:t>
            </w:r>
          </w:p>
        </w:tc>
        <w:tc>
          <w:tcPr>
            <w:tcW w:w="1100" w:type="dxa"/>
            <w:tcMar>
              <w:top w:w="60" w:type="dxa"/>
              <w:left w:w="80" w:type="dxa"/>
              <w:bottom w:w="60" w:type="dxa"/>
              <w:right w:w="80" w:type="dxa"/>
            </w:tcMar>
            <w:vAlign w:val="center"/>
          </w:tcPr>
          <w:p w14:paraId="59284028" w14:textId="77777777" w:rsidR="00255433" w:rsidRPr="00510AB5" w:rsidRDefault="00255433" w:rsidP="00BE2403">
            <w:pPr>
              <w:spacing w:line="360" w:lineRule="auto"/>
              <w:jc w:val="center"/>
              <w:rPr>
                <w:sz w:val="24"/>
                <w:szCs w:val="24"/>
              </w:rPr>
            </w:pPr>
            <w:r w:rsidRPr="00510AB5">
              <w:rPr>
                <w:sz w:val="24"/>
                <w:szCs w:val="24"/>
              </w:rPr>
              <w:t>18.20</w:t>
            </w:r>
          </w:p>
        </w:tc>
        <w:tc>
          <w:tcPr>
            <w:tcW w:w="1058" w:type="dxa"/>
            <w:tcMar>
              <w:top w:w="60" w:type="dxa"/>
              <w:left w:w="80" w:type="dxa"/>
              <w:bottom w:w="60" w:type="dxa"/>
              <w:right w:w="80" w:type="dxa"/>
            </w:tcMar>
            <w:vAlign w:val="center"/>
          </w:tcPr>
          <w:p w14:paraId="7832264E" w14:textId="77777777" w:rsidR="00255433" w:rsidRPr="00510AB5" w:rsidRDefault="00255433" w:rsidP="00BE2403">
            <w:pPr>
              <w:spacing w:line="360" w:lineRule="auto"/>
              <w:jc w:val="center"/>
              <w:rPr>
                <w:sz w:val="24"/>
                <w:szCs w:val="24"/>
              </w:rPr>
            </w:pPr>
            <w:r w:rsidRPr="00510AB5">
              <w:rPr>
                <w:sz w:val="24"/>
                <w:szCs w:val="24"/>
              </w:rPr>
              <w:t>51.94</w:t>
            </w:r>
          </w:p>
        </w:tc>
        <w:tc>
          <w:tcPr>
            <w:tcW w:w="1012" w:type="dxa"/>
            <w:tcMar>
              <w:top w:w="60" w:type="dxa"/>
              <w:left w:w="80" w:type="dxa"/>
              <w:bottom w:w="60" w:type="dxa"/>
              <w:right w:w="80" w:type="dxa"/>
            </w:tcMar>
            <w:vAlign w:val="center"/>
          </w:tcPr>
          <w:p w14:paraId="36F46E21" w14:textId="77777777" w:rsidR="00255433" w:rsidRPr="00510AB5" w:rsidRDefault="00255433" w:rsidP="00BE2403">
            <w:pPr>
              <w:spacing w:line="360" w:lineRule="auto"/>
              <w:jc w:val="center"/>
              <w:rPr>
                <w:sz w:val="24"/>
                <w:szCs w:val="24"/>
              </w:rPr>
            </w:pPr>
            <w:r w:rsidRPr="00510AB5">
              <w:rPr>
                <w:sz w:val="24"/>
                <w:szCs w:val="24"/>
              </w:rPr>
              <w:t>19.60</w:t>
            </w:r>
          </w:p>
        </w:tc>
        <w:tc>
          <w:tcPr>
            <w:tcW w:w="1022" w:type="dxa"/>
            <w:tcMar>
              <w:top w:w="60" w:type="dxa"/>
              <w:left w:w="80" w:type="dxa"/>
              <w:bottom w:w="60" w:type="dxa"/>
              <w:right w:w="80" w:type="dxa"/>
            </w:tcMar>
            <w:vAlign w:val="center"/>
          </w:tcPr>
          <w:p w14:paraId="5A31C220" w14:textId="77777777" w:rsidR="00255433" w:rsidRPr="00510AB5" w:rsidRDefault="00255433" w:rsidP="00BE2403">
            <w:pPr>
              <w:spacing w:line="360" w:lineRule="auto"/>
              <w:jc w:val="center"/>
              <w:rPr>
                <w:sz w:val="24"/>
                <w:szCs w:val="24"/>
              </w:rPr>
            </w:pPr>
            <w:r w:rsidRPr="00510AB5">
              <w:rPr>
                <w:sz w:val="24"/>
                <w:szCs w:val="24"/>
              </w:rPr>
              <w:t>40.12</w:t>
            </w:r>
          </w:p>
        </w:tc>
        <w:tc>
          <w:tcPr>
            <w:tcW w:w="1003" w:type="dxa"/>
            <w:tcMar>
              <w:top w:w="60" w:type="dxa"/>
              <w:left w:w="80" w:type="dxa"/>
              <w:bottom w:w="60" w:type="dxa"/>
              <w:right w:w="80" w:type="dxa"/>
            </w:tcMar>
            <w:vAlign w:val="center"/>
          </w:tcPr>
          <w:p w14:paraId="41F1332C" w14:textId="77777777" w:rsidR="00255433" w:rsidRPr="00510AB5" w:rsidRDefault="00255433" w:rsidP="00BE2403">
            <w:pPr>
              <w:spacing w:line="360" w:lineRule="auto"/>
              <w:jc w:val="center"/>
              <w:rPr>
                <w:sz w:val="24"/>
                <w:szCs w:val="24"/>
              </w:rPr>
            </w:pPr>
            <w:r w:rsidRPr="00510AB5">
              <w:rPr>
                <w:sz w:val="24"/>
                <w:szCs w:val="24"/>
              </w:rPr>
              <w:t>1.25</w:t>
            </w:r>
          </w:p>
        </w:tc>
        <w:tc>
          <w:tcPr>
            <w:tcW w:w="1195" w:type="dxa"/>
            <w:tcMar>
              <w:top w:w="60" w:type="dxa"/>
              <w:left w:w="80" w:type="dxa"/>
              <w:bottom w:w="60" w:type="dxa"/>
              <w:right w:w="80" w:type="dxa"/>
            </w:tcMar>
            <w:vAlign w:val="center"/>
          </w:tcPr>
          <w:p w14:paraId="5D44E7E3" w14:textId="77777777" w:rsidR="00255433" w:rsidRPr="00510AB5" w:rsidRDefault="00255433" w:rsidP="00BE2403">
            <w:pPr>
              <w:spacing w:line="360" w:lineRule="auto"/>
              <w:jc w:val="center"/>
              <w:rPr>
                <w:sz w:val="24"/>
                <w:szCs w:val="24"/>
              </w:rPr>
            </w:pPr>
            <w:r w:rsidRPr="00510AB5">
              <w:rPr>
                <w:sz w:val="24"/>
                <w:szCs w:val="24"/>
              </w:rPr>
              <w:t>2.05</w:t>
            </w:r>
          </w:p>
        </w:tc>
        <w:tc>
          <w:tcPr>
            <w:tcW w:w="990" w:type="dxa"/>
            <w:tcMar>
              <w:top w:w="60" w:type="dxa"/>
              <w:left w:w="80" w:type="dxa"/>
              <w:bottom w:w="60" w:type="dxa"/>
              <w:right w:w="80" w:type="dxa"/>
            </w:tcMar>
            <w:vAlign w:val="center"/>
          </w:tcPr>
          <w:p w14:paraId="3780E58D" w14:textId="77777777" w:rsidR="00255433" w:rsidRPr="00510AB5" w:rsidRDefault="00255433" w:rsidP="00BE2403">
            <w:pPr>
              <w:spacing w:line="360" w:lineRule="auto"/>
              <w:jc w:val="center"/>
              <w:rPr>
                <w:sz w:val="24"/>
                <w:szCs w:val="24"/>
              </w:rPr>
            </w:pPr>
            <w:r w:rsidRPr="00510AB5">
              <w:rPr>
                <w:sz w:val="24"/>
                <w:szCs w:val="24"/>
              </w:rPr>
              <w:t>0.50</w:t>
            </w:r>
          </w:p>
        </w:tc>
      </w:tr>
      <w:tr w:rsidR="00255433" w:rsidRPr="00510AB5" w14:paraId="6278F924" w14:textId="77777777" w:rsidTr="00C608CC">
        <w:trPr>
          <w:trHeight w:val="555"/>
        </w:trPr>
        <w:tc>
          <w:tcPr>
            <w:tcW w:w="2065" w:type="dxa"/>
            <w:tcMar>
              <w:top w:w="60" w:type="dxa"/>
              <w:left w:w="80" w:type="dxa"/>
              <w:bottom w:w="60" w:type="dxa"/>
              <w:right w:w="80" w:type="dxa"/>
            </w:tcMar>
            <w:vAlign w:val="center"/>
          </w:tcPr>
          <w:p w14:paraId="1B7521E6"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2</w:t>
            </w:r>
            <w:r>
              <w:rPr>
                <w:sz w:val="24"/>
                <w:szCs w:val="24"/>
              </w:rPr>
              <w:t>-</w:t>
            </w:r>
            <w:r w:rsidRPr="00510AB5">
              <w:rPr>
                <w:sz w:val="24"/>
                <w:szCs w:val="24"/>
              </w:rPr>
              <w:t>IBA 2000 ppm</w:t>
            </w:r>
          </w:p>
        </w:tc>
        <w:tc>
          <w:tcPr>
            <w:tcW w:w="1100" w:type="dxa"/>
            <w:tcMar>
              <w:top w:w="60" w:type="dxa"/>
              <w:left w:w="80" w:type="dxa"/>
              <w:bottom w:w="60" w:type="dxa"/>
              <w:right w:w="80" w:type="dxa"/>
            </w:tcMar>
            <w:vAlign w:val="center"/>
          </w:tcPr>
          <w:p w14:paraId="77A23690" w14:textId="77777777" w:rsidR="00255433" w:rsidRPr="00510AB5" w:rsidRDefault="00255433" w:rsidP="00BE2403">
            <w:pPr>
              <w:spacing w:line="360" w:lineRule="auto"/>
              <w:jc w:val="center"/>
              <w:rPr>
                <w:sz w:val="24"/>
                <w:szCs w:val="24"/>
              </w:rPr>
            </w:pPr>
            <w:r w:rsidRPr="00510AB5">
              <w:rPr>
                <w:sz w:val="24"/>
                <w:szCs w:val="24"/>
              </w:rPr>
              <w:t>17.95</w:t>
            </w:r>
          </w:p>
        </w:tc>
        <w:tc>
          <w:tcPr>
            <w:tcW w:w="1058" w:type="dxa"/>
            <w:tcMar>
              <w:top w:w="60" w:type="dxa"/>
              <w:left w:w="80" w:type="dxa"/>
              <w:bottom w:w="60" w:type="dxa"/>
              <w:right w:w="80" w:type="dxa"/>
            </w:tcMar>
            <w:vAlign w:val="center"/>
          </w:tcPr>
          <w:p w14:paraId="2514337E" w14:textId="77777777" w:rsidR="00255433" w:rsidRPr="00510AB5" w:rsidRDefault="00255433" w:rsidP="00BE2403">
            <w:pPr>
              <w:spacing w:line="360" w:lineRule="auto"/>
              <w:jc w:val="center"/>
              <w:rPr>
                <w:sz w:val="24"/>
                <w:szCs w:val="24"/>
              </w:rPr>
            </w:pPr>
            <w:r w:rsidRPr="00510AB5">
              <w:rPr>
                <w:sz w:val="24"/>
                <w:szCs w:val="24"/>
              </w:rPr>
              <w:t>52.85</w:t>
            </w:r>
          </w:p>
        </w:tc>
        <w:tc>
          <w:tcPr>
            <w:tcW w:w="1012" w:type="dxa"/>
            <w:tcMar>
              <w:top w:w="60" w:type="dxa"/>
              <w:left w:w="80" w:type="dxa"/>
              <w:bottom w:w="60" w:type="dxa"/>
              <w:right w:w="80" w:type="dxa"/>
            </w:tcMar>
            <w:vAlign w:val="center"/>
          </w:tcPr>
          <w:p w14:paraId="130821F2" w14:textId="77777777" w:rsidR="00255433" w:rsidRPr="00510AB5" w:rsidRDefault="00255433" w:rsidP="00BE2403">
            <w:pPr>
              <w:spacing w:line="360" w:lineRule="auto"/>
              <w:jc w:val="center"/>
              <w:rPr>
                <w:sz w:val="24"/>
                <w:szCs w:val="24"/>
              </w:rPr>
            </w:pPr>
            <w:r w:rsidRPr="00510AB5">
              <w:rPr>
                <w:sz w:val="24"/>
                <w:szCs w:val="24"/>
              </w:rPr>
              <w:t>19.95</w:t>
            </w:r>
          </w:p>
        </w:tc>
        <w:tc>
          <w:tcPr>
            <w:tcW w:w="1022" w:type="dxa"/>
            <w:tcMar>
              <w:top w:w="60" w:type="dxa"/>
              <w:left w:w="80" w:type="dxa"/>
              <w:bottom w:w="60" w:type="dxa"/>
              <w:right w:w="80" w:type="dxa"/>
            </w:tcMar>
            <w:vAlign w:val="center"/>
          </w:tcPr>
          <w:p w14:paraId="3A0B0B18" w14:textId="77777777" w:rsidR="00255433" w:rsidRPr="00510AB5" w:rsidRDefault="00255433" w:rsidP="00BE2403">
            <w:pPr>
              <w:spacing w:line="360" w:lineRule="auto"/>
              <w:jc w:val="center"/>
              <w:rPr>
                <w:sz w:val="24"/>
                <w:szCs w:val="24"/>
              </w:rPr>
            </w:pPr>
            <w:r w:rsidRPr="00510AB5">
              <w:rPr>
                <w:sz w:val="24"/>
                <w:szCs w:val="24"/>
              </w:rPr>
              <w:t>40.35</w:t>
            </w:r>
          </w:p>
        </w:tc>
        <w:tc>
          <w:tcPr>
            <w:tcW w:w="1003" w:type="dxa"/>
            <w:tcMar>
              <w:top w:w="60" w:type="dxa"/>
              <w:left w:w="80" w:type="dxa"/>
              <w:bottom w:w="60" w:type="dxa"/>
              <w:right w:w="80" w:type="dxa"/>
            </w:tcMar>
            <w:vAlign w:val="center"/>
          </w:tcPr>
          <w:p w14:paraId="54B56AD0" w14:textId="77777777" w:rsidR="00255433" w:rsidRPr="00510AB5" w:rsidRDefault="00255433" w:rsidP="00BE2403">
            <w:pPr>
              <w:spacing w:line="360" w:lineRule="auto"/>
              <w:jc w:val="center"/>
              <w:rPr>
                <w:sz w:val="24"/>
                <w:szCs w:val="24"/>
              </w:rPr>
            </w:pPr>
            <w:r w:rsidRPr="00510AB5">
              <w:rPr>
                <w:sz w:val="24"/>
                <w:szCs w:val="24"/>
              </w:rPr>
              <w:t>1.28</w:t>
            </w:r>
          </w:p>
        </w:tc>
        <w:tc>
          <w:tcPr>
            <w:tcW w:w="1195" w:type="dxa"/>
            <w:tcMar>
              <w:top w:w="60" w:type="dxa"/>
              <w:left w:w="80" w:type="dxa"/>
              <w:bottom w:w="60" w:type="dxa"/>
              <w:right w:w="80" w:type="dxa"/>
            </w:tcMar>
            <w:vAlign w:val="center"/>
          </w:tcPr>
          <w:p w14:paraId="4ECF9843" w14:textId="77777777" w:rsidR="00255433" w:rsidRPr="00510AB5" w:rsidRDefault="00255433" w:rsidP="00BE2403">
            <w:pPr>
              <w:spacing w:line="360" w:lineRule="auto"/>
              <w:jc w:val="center"/>
              <w:rPr>
                <w:sz w:val="24"/>
                <w:szCs w:val="24"/>
              </w:rPr>
            </w:pPr>
            <w:r w:rsidRPr="00510AB5">
              <w:rPr>
                <w:sz w:val="24"/>
                <w:szCs w:val="24"/>
              </w:rPr>
              <w:t>2.08</w:t>
            </w:r>
          </w:p>
        </w:tc>
        <w:tc>
          <w:tcPr>
            <w:tcW w:w="990" w:type="dxa"/>
            <w:tcMar>
              <w:top w:w="60" w:type="dxa"/>
              <w:left w:w="80" w:type="dxa"/>
              <w:bottom w:w="60" w:type="dxa"/>
              <w:right w:w="80" w:type="dxa"/>
            </w:tcMar>
            <w:vAlign w:val="center"/>
          </w:tcPr>
          <w:p w14:paraId="0D110EFF" w14:textId="77777777" w:rsidR="00255433" w:rsidRPr="00510AB5" w:rsidRDefault="00255433" w:rsidP="00BE2403">
            <w:pPr>
              <w:spacing w:line="360" w:lineRule="auto"/>
              <w:jc w:val="center"/>
              <w:rPr>
                <w:sz w:val="24"/>
                <w:szCs w:val="24"/>
              </w:rPr>
            </w:pPr>
            <w:r w:rsidRPr="00510AB5">
              <w:rPr>
                <w:sz w:val="24"/>
                <w:szCs w:val="24"/>
              </w:rPr>
              <w:t>0.54</w:t>
            </w:r>
          </w:p>
        </w:tc>
      </w:tr>
      <w:tr w:rsidR="00255433" w:rsidRPr="00510AB5" w14:paraId="206A52A0" w14:textId="77777777" w:rsidTr="00C608CC">
        <w:trPr>
          <w:trHeight w:val="565"/>
        </w:trPr>
        <w:tc>
          <w:tcPr>
            <w:tcW w:w="2065" w:type="dxa"/>
            <w:tcMar>
              <w:top w:w="60" w:type="dxa"/>
              <w:left w:w="80" w:type="dxa"/>
              <w:bottom w:w="60" w:type="dxa"/>
              <w:right w:w="80" w:type="dxa"/>
            </w:tcMar>
            <w:vAlign w:val="center"/>
          </w:tcPr>
          <w:p w14:paraId="55FAD63C"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3</w:t>
            </w:r>
            <w:r>
              <w:rPr>
                <w:sz w:val="24"/>
                <w:szCs w:val="24"/>
              </w:rPr>
              <w:t>-</w:t>
            </w:r>
            <w:r w:rsidRPr="00510AB5">
              <w:rPr>
                <w:sz w:val="24"/>
                <w:szCs w:val="24"/>
              </w:rPr>
              <w:t>IBA 3000 ppm</w:t>
            </w:r>
          </w:p>
        </w:tc>
        <w:tc>
          <w:tcPr>
            <w:tcW w:w="1100" w:type="dxa"/>
            <w:tcMar>
              <w:top w:w="60" w:type="dxa"/>
              <w:left w:w="80" w:type="dxa"/>
              <w:bottom w:w="60" w:type="dxa"/>
              <w:right w:w="80" w:type="dxa"/>
            </w:tcMar>
            <w:vAlign w:val="center"/>
          </w:tcPr>
          <w:p w14:paraId="12F994D1" w14:textId="77777777" w:rsidR="00255433" w:rsidRPr="00510AB5" w:rsidRDefault="00255433" w:rsidP="00BE2403">
            <w:pPr>
              <w:spacing w:line="360" w:lineRule="auto"/>
              <w:jc w:val="center"/>
              <w:rPr>
                <w:sz w:val="24"/>
                <w:szCs w:val="24"/>
              </w:rPr>
            </w:pPr>
            <w:r w:rsidRPr="00510AB5">
              <w:rPr>
                <w:sz w:val="24"/>
                <w:szCs w:val="24"/>
              </w:rPr>
              <w:t>16.53</w:t>
            </w:r>
          </w:p>
        </w:tc>
        <w:tc>
          <w:tcPr>
            <w:tcW w:w="1058" w:type="dxa"/>
            <w:tcMar>
              <w:top w:w="60" w:type="dxa"/>
              <w:left w:w="80" w:type="dxa"/>
              <w:bottom w:w="60" w:type="dxa"/>
              <w:right w:w="80" w:type="dxa"/>
            </w:tcMar>
            <w:vAlign w:val="center"/>
          </w:tcPr>
          <w:p w14:paraId="0BCEC150" w14:textId="77777777" w:rsidR="00255433" w:rsidRPr="00510AB5" w:rsidRDefault="00255433" w:rsidP="00BE2403">
            <w:pPr>
              <w:spacing w:line="360" w:lineRule="auto"/>
              <w:jc w:val="center"/>
              <w:rPr>
                <w:sz w:val="24"/>
                <w:szCs w:val="24"/>
              </w:rPr>
            </w:pPr>
            <w:r w:rsidRPr="00510AB5">
              <w:rPr>
                <w:sz w:val="24"/>
                <w:szCs w:val="24"/>
              </w:rPr>
              <w:t>53.20</w:t>
            </w:r>
          </w:p>
        </w:tc>
        <w:tc>
          <w:tcPr>
            <w:tcW w:w="1012" w:type="dxa"/>
            <w:tcMar>
              <w:top w:w="60" w:type="dxa"/>
              <w:left w:w="80" w:type="dxa"/>
              <w:bottom w:w="60" w:type="dxa"/>
              <w:right w:w="80" w:type="dxa"/>
            </w:tcMar>
            <w:vAlign w:val="center"/>
          </w:tcPr>
          <w:p w14:paraId="15DAD40F" w14:textId="77777777" w:rsidR="00255433" w:rsidRPr="00510AB5" w:rsidRDefault="00255433" w:rsidP="00BE2403">
            <w:pPr>
              <w:spacing w:line="360" w:lineRule="auto"/>
              <w:jc w:val="center"/>
              <w:rPr>
                <w:sz w:val="24"/>
                <w:szCs w:val="24"/>
              </w:rPr>
            </w:pPr>
            <w:r w:rsidRPr="00510AB5">
              <w:rPr>
                <w:sz w:val="24"/>
                <w:szCs w:val="24"/>
              </w:rPr>
              <w:t>20.13</w:t>
            </w:r>
          </w:p>
        </w:tc>
        <w:tc>
          <w:tcPr>
            <w:tcW w:w="1022" w:type="dxa"/>
            <w:tcMar>
              <w:top w:w="60" w:type="dxa"/>
              <w:left w:w="80" w:type="dxa"/>
              <w:bottom w:w="60" w:type="dxa"/>
              <w:right w:w="80" w:type="dxa"/>
            </w:tcMar>
            <w:vAlign w:val="center"/>
          </w:tcPr>
          <w:p w14:paraId="07060D8F" w14:textId="77777777" w:rsidR="00255433" w:rsidRPr="00510AB5" w:rsidRDefault="00255433" w:rsidP="00BE2403">
            <w:pPr>
              <w:spacing w:line="360" w:lineRule="auto"/>
              <w:jc w:val="center"/>
              <w:rPr>
                <w:sz w:val="24"/>
                <w:szCs w:val="24"/>
              </w:rPr>
            </w:pPr>
            <w:r w:rsidRPr="00510AB5">
              <w:rPr>
                <w:sz w:val="24"/>
                <w:szCs w:val="24"/>
              </w:rPr>
              <w:t>40.95</w:t>
            </w:r>
          </w:p>
        </w:tc>
        <w:tc>
          <w:tcPr>
            <w:tcW w:w="1003" w:type="dxa"/>
            <w:tcMar>
              <w:top w:w="60" w:type="dxa"/>
              <w:left w:w="80" w:type="dxa"/>
              <w:bottom w:w="60" w:type="dxa"/>
              <w:right w:w="80" w:type="dxa"/>
            </w:tcMar>
            <w:vAlign w:val="center"/>
          </w:tcPr>
          <w:p w14:paraId="0E42CCB7" w14:textId="77777777" w:rsidR="00255433" w:rsidRPr="00510AB5" w:rsidRDefault="00255433" w:rsidP="00BE2403">
            <w:pPr>
              <w:spacing w:line="360" w:lineRule="auto"/>
              <w:jc w:val="center"/>
              <w:rPr>
                <w:sz w:val="24"/>
                <w:szCs w:val="24"/>
              </w:rPr>
            </w:pPr>
            <w:r w:rsidRPr="00510AB5">
              <w:rPr>
                <w:sz w:val="24"/>
                <w:szCs w:val="24"/>
              </w:rPr>
              <w:t>1.31</w:t>
            </w:r>
          </w:p>
        </w:tc>
        <w:tc>
          <w:tcPr>
            <w:tcW w:w="1195" w:type="dxa"/>
            <w:tcMar>
              <w:top w:w="60" w:type="dxa"/>
              <w:left w:w="80" w:type="dxa"/>
              <w:bottom w:w="60" w:type="dxa"/>
              <w:right w:w="80" w:type="dxa"/>
            </w:tcMar>
            <w:vAlign w:val="center"/>
          </w:tcPr>
          <w:p w14:paraId="33B450F0" w14:textId="77777777" w:rsidR="00255433" w:rsidRPr="00510AB5" w:rsidRDefault="00255433" w:rsidP="00BE2403">
            <w:pPr>
              <w:spacing w:line="360" w:lineRule="auto"/>
              <w:jc w:val="center"/>
              <w:rPr>
                <w:sz w:val="24"/>
                <w:szCs w:val="24"/>
              </w:rPr>
            </w:pPr>
            <w:r w:rsidRPr="00510AB5">
              <w:rPr>
                <w:sz w:val="24"/>
                <w:szCs w:val="24"/>
              </w:rPr>
              <w:t>2.12</w:t>
            </w:r>
          </w:p>
        </w:tc>
        <w:tc>
          <w:tcPr>
            <w:tcW w:w="990" w:type="dxa"/>
            <w:tcMar>
              <w:top w:w="60" w:type="dxa"/>
              <w:left w:w="80" w:type="dxa"/>
              <w:bottom w:w="60" w:type="dxa"/>
              <w:right w:w="80" w:type="dxa"/>
            </w:tcMar>
            <w:vAlign w:val="center"/>
          </w:tcPr>
          <w:p w14:paraId="2791D377" w14:textId="77777777" w:rsidR="00255433" w:rsidRPr="00510AB5" w:rsidRDefault="00255433" w:rsidP="00BE2403">
            <w:pPr>
              <w:spacing w:line="360" w:lineRule="auto"/>
              <w:jc w:val="center"/>
              <w:rPr>
                <w:sz w:val="24"/>
                <w:szCs w:val="24"/>
              </w:rPr>
            </w:pPr>
            <w:r w:rsidRPr="00510AB5">
              <w:rPr>
                <w:sz w:val="24"/>
                <w:szCs w:val="24"/>
              </w:rPr>
              <w:t>0.56</w:t>
            </w:r>
          </w:p>
        </w:tc>
      </w:tr>
      <w:tr w:rsidR="00255433" w:rsidRPr="00510AB5" w14:paraId="75EC4D98" w14:textId="77777777" w:rsidTr="00C608CC">
        <w:trPr>
          <w:trHeight w:val="555"/>
        </w:trPr>
        <w:tc>
          <w:tcPr>
            <w:tcW w:w="2065" w:type="dxa"/>
            <w:tcMar>
              <w:top w:w="60" w:type="dxa"/>
              <w:left w:w="80" w:type="dxa"/>
              <w:bottom w:w="60" w:type="dxa"/>
              <w:right w:w="80" w:type="dxa"/>
            </w:tcMar>
            <w:vAlign w:val="center"/>
          </w:tcPr>
          <w:p w14:paraId="29F08829"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4</w:t>
            </w:r>
            <w:r>
              <w:rPr>
                <w:sz w:val="24"/>
                <w:szCs w:val="24"/>
              </w:rPr>
              <w:t>-</w:t>
            </w:r>
            <w:r w:rsidRPr="00510AB5">
              <w:rPr>
                <w:sz w:val="24"/>
                <w:szCs w:val="24"/>
              </w:rPr>
              <w:t>NAA 100 ppm</w:t>
            </w:r>
          </w:p>
        </w:tc>
        <w:tc>
          <w:tcPr>
            <w:tcW w:w="1100" w:type="dxa"/>
            <w:tcMar>
              <w:top w:w="60" w:type="dxa"/>
              <w:left w:w="80" w:type="dxa"/>
              <w:bottom w:w="60" w:type="dxa"/>
              <w:right w:w="80" w:type="dxa"/>
            </w:tcMar>
            <w:vAlign w:val="center"/>
          </w:tcPr>
          <w:p w14:paraId="0BA4640A" w14:textId="77777777" w:rsidR="00255433" w:rsidRPr="00510AB5" w:rsidRDefault="00255433" w:rsidP="00BE2403">
            <w:pPr>
              <w:spacing w:line="360" w:lineRule="auto"/>
              <w:jc w:val="center"/>
              <w:rPr>
                <w:sz w:val="24"/>
                <w:szCs w:val="24"/>
              </w:rPr>
            </w:pPr>
            <w:r w:rsidRPr="00510AB5">
              <w:rPr>
                <w:sz w:val="24"/>
                <w:szCs w:val="24"/>
              </w:rPr>
              <w:t>22.10</w:t>
            </w:r>
          </w:p>
        </w:tc>
        <w:tc>
          <w:tcPr>
            <w:tcW w:w="1058" w:type="dxa"/>
            <w:tcMar>
              <w:top w:w="60" w:type="dxa"/>
              <w:left w:w="80" w:type="dxa"/>
              <w:bottom w:w="60" w:type="dxa"/>
              <w:right w:w="80" w:type="dxa"/>
            </w:tcMar>
            <w:vAlign w:val="center"/>
          </w:tcPr>
          <w:p w14:paraId="3C9E90A0" w14:textId="77777777" w:rsidR="00255433" w:rsidRPr="00510AB5" w:rsidRDefault="00255433" w:rsidP="00BE2403">
            <w:pPr>
              <w:spacing w:line="360" w:lineRule="auto"/>
              <w:jc w:val="center"/>
              <w:rPr>
                <w:sz w:val="24"/>
                <w:szCs w:val="24"/>
              </w:rPr>
            </w:pPr>
            <w:r w:rsidRPr="00510AB5">
              <w:rPr>
                <w:sz w:val="24"/>
                <w:szCs w:val="24"/>
              </w:rPr>
              <w:t>40.65</w:t>
            </w:r>
          </w:p>
        </w:tc>
        <w:tc>
          <w:tcPr>
            <w:tcW w:w="1012" w:type="dxa"/>
            <w:tcMar>
              <w:top w:w="60" w:type="dxa"/>
              <w:left w:w="80" w:type="dxa"/>
              <w:bottom w:w="60" w:type="dxa"/>
              <w:right w:w="80" w:type="dxa"/>
            </w:tcMar>
            <w:vAlign w:val="center"/>
          </w:tcPr>
          <w:p w14:paraId="2A1F1E6C" w14:textId="77777777" w:rsidR="00255433" w:rsidRPr="00510AB5" w:rsidRDefault="00255433" w:rsidP="00BE2403">
            <w:pPr>
              <w:spacing w:line="360" w:lineRule="auto"/>
              <w:jc w:val="center"/>
              <w:rPr>
                <w:sz w:val="24"/>
                <w:szCs w:val="24"/>
              </w:rPr>
            </w:pPr>
            <w:r w:rsidRPr="00510AB5">
              <w:rPr>
                <w:sz w:val="24"/>
                <w:szCs w:val="24"/>
              </w:rPr>
              <w:t>17.23</w:t>
            </w:r>
          </w:p>
        </w:tc>
        <w:tc>
          <w:tcPr>
            <w:tcW w:w="1022" w:type="dxa"/>
            <w:tcMar>
              <w:top w:w="60" w:type="dxa"/>
              <w:left w:w="80" w:type="dxa"/>
              <w:bottom w:w="60" w:type="dxa"/>
              <w:right w:w="80" w:type="dxa"/>
            </w:tcMar>
            <w:vAlign w:val="center"/>
          </w:tcPr>
          <w:p w14:paraId="06DED5FA" w14:textId="77777777" w:rsidR="00255433" w:rsidRPr="00510AB5" w:rsidRDefault="00255433" w:rsidP="00BE2403">
            <w:pPr>
              <w:spacing w:line="360" w:lineRule="auto"/>
              <w:jc w:val="center"/>
              <w:rPr>
                <w:sz w:val="24"/>
                <w:szCs w:val="24"/>
              </w:rPr>
            </w:pPr>
            <w:r w:rsidRPr="00510AB5">
              <w:rPr>
                <w:sz w:val="24"/>
                <w:szCs w:val="24"/>
              </w:rPr>
              <w:t>25.05</w:t>
            </w:r>
          </w:p>
        </w:tc>
        <w:tc>
          <w:tcPr>
            <w:tcW w:w="1003" w:type="dxa"/>
            <w:tcMar>
              <w:top w:w="60" w:type="dxa"/>
              <w:left w:w="80" w:type="dxa"/>
              <w:bottom w:w="60" w:type="dxa"/>
              <w:right w:w="80" w:type="dxa"/>
            </w:tcMar>
            <w:vAlign w:val="center"/>
          </w:tcPr>
          <w:p w14:paraId="2DC388E6" w14:textId="77777777" w:rsidR="00255433" w:rsidRPr="00510AB5" w:rsidRDefault="00255433" w:rsidP="00BE2403">
            <w:pPr>
              <w:spacing w:line="360" w:lineRule="auto"/>
              <w:jc w:val="center"/>
              <w:rPr>
                <w:sz w:val="24"/>
                <w:szCs w:val="24"/>
              </w:rPr>
            </w:pPr>
            <w:r w:rsidRPr="00510AB5">
              <w:rPr>
                <w:sz w:val="24"/>
                <w:szCs w:val="24"/>
              </w:rPr>
              <w:t>1.12</w:t>
            </w:r>
          </w:p>
        </w:tc>
        <w:tc>
          <w:tcPr>
            <w:tcW w:w="1195" w:type="dxa"/>
            <w:tcMar>
              <w:top w:w="60" w:type="dxa"/>
              <w:left w:w="80" w:type="dxa"/>
              <w:bottom w:w="60" w:type="dxa"/>
              <w:right w:w="80" w:type="dxa"/>
            </w:tcMar>
            <w:vAlign w:val="center"/>
          </w:tcPr>
          <w:p w14:paraId="4167B86B" w14:textId="77777777" w:rsidR="00255433" w:rsidRPr="00510AB5" w:rsidRDefault="00255433" w:rsidP="00BE2403">
            <w:pPr>
              <w:spacing w:line="360" w:lineRule="auto"/>
              <w:jc w:val="center"/>
              <w:rPr>
                <w:sz w:val="24"/>
                <w:szCs w:val="24"/>
              </w:rPr>
            </w:pPr>
            <w:r w:rsidRPr="00510AB5">
              <w:rPr>
                <w:sz w:val="24"/>
                <w:szCs w:val="24"/>
              </w:rPr>
              <w:t>1.57</w:t>
            </w:r>
          </w:p>
        </w:tc>
        <w:tc>
          <w:tcPr>
            <w:tcW w:w="990" w:type="dxa"/>
            <w:tcMar>
              <w:top w:w="60" w:type="dxa"/>
              <w:left w:w="80" w:type="dxa"/>
              <w:bottom w:w="60" w:type="dxa"/>
              <w:right w:w="80" w:type="dxa"/>
            </w:tcMar>
            <w:vAlign w:val="center"/>
          </w:tcPr>
          <w:p w14:paraId="431ACB0B" w14:textId="77777777" w:rsidR="00255433" w:rsidRPr="00510AB5" w:rsidRDefault="00255433" w:rsidP="00BE2403">
            <w:pPr>
              <w:spacing w:line="360" w:lineRule="auto"/>
              <w:jc w:val="center"/>
              <w:rPr>
                <w:sz w:val="24"/>
                <w:szCs w:val="24"/>
              </w:rPr>
            </w:pPr>
            <w:r w:rsidRPr="00510AB5">
              <w:rPr>
                <w:sz w:val="24"/>
                <w:szCs w:val="24"/>
              </w:rPr>
              <w:t>0.36</w:t>
            </w:r>
          </w:p>
        </w:tc>
      </w:tr>
      <w:tr w:rsidR="00255433" w:rsidRPr="00510AB5" w14:paraId="64AE19BF" w14:textId="77777777" w:rsidTr="00C608CC">
        <w:trPr>
          <w:trHeight w:val="555"/>
        </w:trPr>
        <w:tc>
          <w:tcPr>
            <w:tcW w:w="2065" w:type="dxa"/>
            <w:tcMar>
              <w:top w:w="60" w:type="dxa"/>
              <w:left w:w="80" w:type="dxa"/>
              <w:bottom w:w="60" w:type="dxa"/>
              <w:right w:w="80" w:type="dxa"/>
            </w:tcMar>
            <w:vAlign w:val="center"/>
          </w:tcPr>
          <w:p w14:paraId="0569AFF1"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5</w:t>
            </w:r>
            <w:r>
              <w:rPr>
                <w:sz w:val="24"/>
                <w:szCs w:val="24"/>
              </w:rPr>
              <w:t>-</w:t>
            </w:r>
            <w:r w:rsidRPr="00510AB5">
              <w:rPr>
                <w:sz w:val="24"/>
                <w:szCs w:val="24"/>
              </w:rPr>
              <w:t>NAA 200 ppm</w:t>
            </w:r>
          </w:p>
        </w:tc>
        <w:tc>
          <w:tcPr>
            <w:tcW w:w="1100" w:type="dxa"/>
            <w:tcMar>
              <w:top w:w="60" w:type="dxa"/>
              <w:left w:w="80" w:type="dxa"/>
              <w:bottom w:w="60" w:type="dxa"/>
              <w:right w:w="80" w:type="dxa"/>
            </w:tcMar>
            <w:vAlign w:val="center"/>
          </w:tcPr>
          <w:p w14:paraId="428F5D6F" w14:textId="77777777" w:rsidR="00255433" w:rsidRPr="00510AB5" w:rsidRDefault="00255433" w:rsidP="00BE2403">
            <w:pPr>
              <w:spacing w:line="360" w:lineRule="auto"/>
              <w:jc w:val="center"/>
              <w:rPr>
                <w:sz w:val="24"/>
                <w:szCs w:val="24"/>
              </w:rPr>
            </w:pPr>
            <w:r w:rsidRPr="00510AB5">
              <w:rPr>
                <w:sz w:val="24"/>
                <w:szCs w:val="24"/>
              </w:rPr>
              <w:t>21.88</w:t>
            </w:r>
          </w:p>
        </w:tc>
        <w:tc>
          <w:tcPr>
            <w:tcW w:w="1058" w:type="dxa"/>
            <w:tcMar>
              <w:top w:w="60" w:type="dxa"/>
              <w:left w:w="80" w:type="dxa"/>
              <w:bottom w:w="60" w:type="dxa"/>
              <w:right w:w="80" w:type="dxa"/>
            </w:tcMar>
            <w:vAlign w:val="center"/>
          </w:tcPr>
          <w:p w14:paraId="11003D99" w14:textId="77777777" w:rsidR="00255433" w:rsidRPr="00510AB5" w:rsidRDefault="00255433" w:rsidP="00BE2403">
            <w:pPr>
              <w:spacing w:line="360" w:lineRule="auto"/>
              <w:jc w:val="center"/>
              <w:rPr>
                <w:sz w:val="24"/>
                <w:szCs w:val="24"/>
              </w:rPr>
            </w:pPr>
            <w:r w:rsidRPr="00510AB5">
              <w:rPr>
                <w:sz w:val="24"/>
                <w:szCs w:val="24"/>
              </w:rPr>
              <w:t>43.58</w:t>
            </w:r>
          </w:p>
        </w:tc>
        <w:tc>
          <w:tcPr>
            <w:tcW w:w="1012" w:type="dxa"/>
            <w:tcMar>
              <w:top w:w="60" w:type="dxa"/>
              <w:left w:w="80" w:type="dxa"/>
              <w:bottom w:w="60" w:type="dxa"/>
              <w:right w:w="80" w:type="dxa"/>
            </w:tcMar>
            <w:vAlign w:val="center"/>
          </w:tcPr>
          <w:p w14:paraId="5147DAFE" w14:textId="77777777" w:rsidR="00255433" w:rsidRPr="00510AB5" w:rsidRDefault="00255433" w:rsidP="00BE2403">
            <w:pPr>
              <w:spacing w:line="360" w:lineRule="auto"/>
              <w:jc w:val="center"/>
              <w:rPr>
                <w:sz w:val="24"/>
                <w:szCs w:val="24"/>
              </w:rPr>
            </w:pPr>
            <w:r w:rsidRPr="00510AB5">
              <w:rPr>
                <w:sz w:val="24"/>
                <w:szCs w:val="24"/>
              </w:rPr>
              <w:t>17.45</w:t>
            </w:r>
          </w:p>
        </w:tc>
        <w:tc>
          <w:tcPr>
            <w:tcW w:w="1022" w:type="dxa"/>
            <w:tcMar>
              <w:top w:w="60" w:type="dxa"/>
              <w:left w:w="80" w:type="dxa"/>
              <w:bottom w:w="60" w:type="dxa"/>
              <w:right w:w="80" w:type="dxa"/>
            </w:tcMar>
            <w:vAlign w:val="center"/>
          </w:tcPr>
          <w:p w14:paraId="4CA915E5" w14:textId="77777777" w:rsidR="00255433" w:rsidRPr="00510AB5" w:rsidRDefault="00255433" w:rsidP="00BE2403">
            <w:pPr>
              <w:spacing w:line="360" w:lineRule="auto"/>
              <w:jc w:val="center"/>
              <w:rPr>
                <w:sz w:val="24"/>
                <w:szCs w:val="24"/>
              </w:rPr>
            </w:pPr>
            <w:r w:rsidRPr="00510AB5">
              <w:rPr>
                <w:sz w:val="24"/>
                <w:szCs w:val="24"/>
              </w:rPr>
              <w:t>25.36</w:t>
            </w:r>
          </w:p>
        </w:tc>
        <w:tc>
          <w:tcPr>
            <w:tcW w:w="1003" w:type="dxa"/>
            <w:tcMar>
              <w:top w:w="60" w:type="dxa"/>
              <w:left w:w="80" w:type="dxa"/>
              <w:bottom w:w="60" w:type="dxa"/>
              <w:right w:w="80" w:type="dxa"/>
            </w:tcMar>
            <w:vAlign w:val="center"/>
          </w:tcPr>
          <w:p w14:paraId="0DB9C0F2" w14:textId="77777777" w:rsidR="00255433" w:rsidRPr="00510AB5" w:rsidRDefault="00255433" w:rsidP="00BE2403">
            <w:pPr>
              <w:spacing w:line="360" w:lineRule="auto"/>
              <w:jc w:val="center"/>
              <w:rPr>
                <w:sz w:val="24"/>
                <w:szCs w:val="24"/>
              </w:rPr>
            </w:pPr>
            <w:r w:rsidRPr="00510AB5">
              <w:rPr>
                <w:sz w:val="24"/>
                <w:szCs w:val="24"/>
              </w:rPr>
              <w:t>1.14</w:t>
            </w:r>
          </w:p>
        </w:tc>
        <w:tc>
          <w:tcPr>
            <w:tcW w:w="1195" w:type="dxa"/>
            <w:tcMar>
              <w:top w:w="60" w:type="dxa"/>
              <w:left w:w="80" w:type="dxa"/>
              <w:bottom w:w="60" w:type="dxa"/>
              <w:right w:w="80" w:type="dxa"/>
            </w:tcMar>
            <w:vAlign w:val="center"/>
          </w:tcPr>
          <w:p w14:paraId="2A2BB3B8" w14:textId="77777777" w:rsidR="00255433" w:rsidRPr="00510AB5" w:rsidRDefault="00255433" w:rsidP="00BE2403">
            <w:pPr>
              <w:spacing w:line="360" w:lineRule="auto"/>
              <w:jc w:val="center"/>
              <w:rPr>
                <w:sz w:val="24"/>
                <w:szCs w:val="24"/>
              </w:rPr>
            </w:pPr>
            <w:r w:rsidRPr="00510AB5">
              <w:rPr>
                <w:sz w:val="24"/>
                <w:szCs w:val="24"/>
              </w:rPr>
              <w:t>1.64</w:t>
            </w:r>
          </w:p>
        </w:tc>
        <w:tc>
          <w:tcPr>
            <w:tcW w:w="990" w:type="dxa"/>
            <w:tcMar>
              <w:top w:w="60" w:type="dxa"/>
              <w:left w:w="80" w:type="dxa"/>
              <w:bottom w:w="60" w:type="dxa"/>
              <w:right w:w="80" w:type="dxa"/>
            </w:tcMar>
            <w:vAlign w:val="center"/>
          </w:tcPr>
          <w:p w14:paraId="699A6F56" w14:textId="77777777" w:rsidR="00255433" w:rsidRPr="00510AB5" w:rsidRDefault="00255433" w:rsidP="00BE2403">
            <w:pPr>
              <w:spacing w:line="360" w:lineRule="auto"/>
              <w:jc w:val="center"/>
              <w:rPr>
                <w:sz w:val="24"/>
                <w:szCs w:val="24"/>
              </w:rPr>
            </w:pPr>
            <w:r w:rsidRPr="00510AB5">
              <w:rPr>
                <w:sz w:val="24"/>
                <w:szCs w:val="24"/>
              </w:rPr>
              <w:t>0.39</w:t>
            </w:r>
          </w:p>
        </w:tc>
      </w:tr>
      <w:tr w:rsidR="00255433" w:rsidRPr="00510AB5" w14:paraId="3011B042" w14:textId="77777777" w:rsidTr="00C608CC">
        <w:trPr>
          <w:trHeight w:val="555"/>
        </w:trPr>
        <w:tc>
          <w:tcPr>
            <w:tcW w:w="2065" w:type="dxa"/>
            <w:tcMar>
              <w:top w:w="60" w:type="dxa"/>
              <w:left w:w="80" w:type="dxa"/>
              <w:bottom w:w="60" w:type="dxa"/>
              <w:right w:w="80" w:type="dxa"/>
            </w:tcMar>
            <w:vAlign w:val="center"/>
          </w:tcPr>
          <w:p w14:paraId="061E969F" w14:textId="77777777" w:rsidR="00255433" w:rsidRPr="00510AB5" w:rsidRDefault="00255433" w:rsidP="00BE2403">
            <w:pPr>
              <w:spacing w:line="360" w:lineRule="auto"/>
              <w:jc w:val="both"/>
              <w:rPr>
                <w:sz w:val="24"/>
                <w:szCs w:val="24"/>
              </w:rPr>
            </w:pPr>
            <w:r w:rsidRPr="00433147">
              <w:rPr>
                <w:b/>
                <w:bCs/>
                <w:sz w:val="24"/>
                <w:szCs w:val="24"/>
              </w:rPr>
              <w:lastRenderedPageBreak/>
              <w:t>T</w:t>
            </w:r>
            <w:r w:rsidRPr="00433147">
              <w:rPr>
                <w:b/>
                <w:bCs/>
                <w:sz w:val="24"/>
                <w:szCs w:val="24"/>
                <w:vertAlign w:val="subscript"/>
              </w:rPr>
              <w:t>6</w:t>
            </w:r>
            <w:r>
              <w:rPr>
                <w:sz w:val="24"/>
                <w:szCs w:val="24"/>
              </w:rPr>
              <w:t>-</w:t>
            </w:r>
            <w:r w:rsidRPr="00510AB5">
              <w:rPr>
                <w:sz w:val="24"/>
                <w:szCs w:val="24"/>
              </w:rPr>
              <w:t>NAA 300 ppm</w:t>
            </w:r>
          </w:p>
        </w:tc>
        <w:tc>
          <w:tcPr>
            <w:tcW w:w="1100" w:type="dxa"/>
            <w:tcMar>
              <w:top w:w="60" w:type="dxa"/>
              <w:left w:w="80" w:type="dxa"/>
              <w:bottom w:w="60" w:type="dxa"/>
              <w:right w:w="80" w:type="dxa"/>
            </w:tcMar>
            <w:vAlign w:val="center"/>
          </w:tcPr>
          <w:p w14:paraId="5E850A42" w14:textId="77777777" w:rsidR="00255433" w:rsidRPr="00510AB5" w:rsidRDefault="00255433" w:rsidP="00BE2403">
            <w:pPr>
              <w:spacing w:line="360" w:lineRule="auto"/>
              <w:jc w:val="center"/>
              <w:rPr>
                <w:sz w:val="24"/>
                <w:szCs w:val="24"/>
              </w:rPr>
            </w:pPr>
            <w:r w:rsidRPr="00510AB5">
              <w:rPr>
                <w:sz w:val="24"/>
                <w:szCs w:val="24"/>
              </w:rPr>
              <w:t>20.24</w:t>
            </w:r>
          </w:p>
        </w:tc>
        <w:tc>
          <w:tcPr>
            <w:tcW w:w="1058" w:type="dxa"/>
            <w:tcMar>
              <w:top w:w="60" w:type="dxa"/>
              <w:left w:w="80" w:type="dxa"/>
              <w:bottom w:w="60" w:type="dxa"/>
              <w:right w:w="80" w:type="dxa"/>
            </w:tcMar>
            <w:vAlign w:val="center"/>
          </w:tcPr>
          <w:p w14:paraId="30E75E2B" w14:textId="77777777" w:rsidR="00255433" w:rsidRPr="00510AB5" w:rsidRDefault="00255433" w:rsidP="00BE2403">
            <w:pPr>
              <w:spacing w:line="360" w:lineRule="auto"/>
              <w:jc w:val="center"/>
              <w:rPr>
                <w:sz w:val="24"/>
                <w:szCs w:val="24"/>
              </w:rPr>
            </w:pPr>
            <w:r w:rsidRPr="00510AB5">
              <w:rPr>
                <w:sz w:val="24"/>
                <w:szCs w:val="24"/>
              </w:rPr>
              <w:t>45.09</w:t>
            </w:r>
          </w:p>
        </w:tc>
        <w:tc>
          <w:tcPr>
            <w:tcW w:w="1012" w:type="dxa"/>
            <w:tcMar>
              <w:top w:w="60" w:type="dxa"/>
              <w:left w:w="80" w:type="dxa"/>
              <w:bottom w:w="60" w:type="dxa"/>
              <w:right w:w="80" w:type="dxa"/>
            </w:tcMar>
            <w:vAlign w:val="center"/>
          </w:tcPr>
          <w:p w14:paraId="37146972" w14:textId="77777777" w:rsidR="00255433" w:rsidRPr="00510AB5" w:rsidRDefault="00255433" w:rsidP="00BE2403">
            <w:pPr>
              <w:spacing w:line="360" w:lineRule="auto"/>
              <w:jc w:val="center"/>
              <w:rPr>
                <w:sz w:val="24"/>
                <w:szCs w:val="24"/>
              </w:rPr>
            </w:pPr>
            <w:r w:rsidRPr="00510AB5">
              <w:rPr>
                <w:sz w:val="24"/>
                <w:szCs w:val="24"/>
              </w:rPr>
              <w:t>17.48</w:t>
            </w:r>
          </w:p>
        </w:tc>
        <w:tc>
          <w:tcPr>
            <w:tcW w:w="1022" w:type="dxa"/>
            <w:tcMar>
              <w:top w:w="60" w:type="dxa"/>
              <w:left w:w="80" w:type="dxa"/>
              <w:bottom w:w="60" w:type="dxa"/>
              <w:right w:w="80" w:type="dxa"/>
            </w:tcMar>
            <w:vAlign w:val="center"/>
          </w:tcPr>
          <w:p w14:paraId="251DFB61" w14:textId="77777777" w:rsidR="00255433" w:rsidRPr="00510AB5" w:rsidRDefault="00255433" w:rsidP="00BE2403">
            <w:pPr>
              <w:spacing w:line="360" w:lineRule="auto"/>
              <w:jc w:val="center"/>
              <w:rPr>
                <w:sz w:val="24"/>
                <w:szCs w:val="24"/>
              </w:rPr>
            </w:pPr>
            <w:r w:rsidRPr="00510AB5">
              <w:rPr>
                <w:sz w:val="24"/>
                <w:szCs w:val="24"/>
              </w:rPr>
              <w:t>25.74</w:t>
            </w:r>
          </w:p>
        </w:tc>
        <w:tc>
          <w:tcPr>
            <w:tcW w:w="1003" w:type="dxa"/>
            <w:tcMar>
              <w:top w:w="60" w:type="dxa"/>
              <w:left w:w="80" w:type="dxa"/>
              <w:bottom w:w="60" w:type="dxa"/>
              <w:right w:w="80" w:type="dxa"/>
            </w:tcMar>
            <w:vAlign w:val="center"/>
          </w:tcPr>
          <w:p w14:paraId="0A417E3A" w14:textId="77777777" w:rsidR="00255433" w:rsidRPr="00510AB5" w:rsidRDefault="00255433" w:rsidP="00BE2403">
            <w:pPr>
              <w:spacing w:line="360" w:lineRule="auto"/>
              <w:jc w:val="center"/>
              <w:rPr>
                <w:sz w:val="24"/>
                <w:szCs w:val="24"/>
              </w:rPr>
            </w:pPr>
            <w:r w:rsidRPr="00510AB5">
              <w:rPr>
                <w:sz w:val="24"/>
                <w:szCs w:val="24"/>
              </w:rPr>
              <w:t>1.17</w:t>
            </w:r>
          </w:p>
        </w:tc>
        <w:tc>
          <w:tcPr>
            <w:tcW w:w="1195" w:type="dxa"/>
            <w:tcMar>
              <w:top w:w="60" w:type="dxa"/>
              <w:left w:w="80" w:type="dxa"/>
              <w:bottom w:w="60" w:type="dxa"/>
              <w:right w:w="80" w:type="dxa"/>
            </w:tcMar>
            <w:vAlign w:val="center"/>
          </w:tcPr>
          <w:p w14:paraId="0D941D36" w14:textId="77777777" w:rsidR="00255433" w:rsidRPr="00510AB5" w:rsidRDefault="00255433" w:rsidP="00BE2403">
            <w:pPr>
              <w:spacing w:line="360" w:lineRule="auto"/>
              <w:jc w:val="center"/>
              <w:rPr>
                <w:sz w:val="24"/>
                <w:szCs w:val="24"/>
              </w:rPr>
            </w:pPr>
            <w:r w:rsidRPr="00510AB5">
              <w:rPr>
                <w:sz w:val="24"/>
                <w:szCs w:val="24"/>
              </w:rPr>
              <w:t>1.69</w:t>
            </w:r>
          </w:p>
        </w:tc>
        <w:tc>
          <w:tcPr>
            <w:tcW w:w="990" w:type="dxa"/>
            <w:tcMar>
              <w:top w:w="60" w:type="dxa"/>
              <w:left w:w="80" w:type="dxa"/>
              <w:bottom w:w="60" w:type="dxa"/>
              <w:right w:w="80" w:type="dxa"/>
            </w:tcMar>
            <w:vAlign w:val="center"/>
          </w:tcPr>
          <w:p w14:paraId="0631658E" w14:textId="77777777" w:rsidR="00255433" w:rsidRPr="00510AB5" w:rsidRDefault="00255433" w:rsidP="00BE2403">
            <w:pPr>
              <w:spacing w:line="360" w:lineRule="auto"/>
              <w:jc w:val="center"/>
              <w:rPr>
                <w:sz w:val="24"/>
                <w:szCs w:val="24"/>
              </w:rPr>
            </w:pPr>
            <w:r w:rsidRPr="00510AB5">
              <w:rPr>
                <w:sz w:val="24"/>
                <w:szCs w:val="24"/>
              </w:rPr>
              <w:t>0.40</w:t>
            </w:r>
          </w:p>
        </w:tc>
      </w:tr>
      <w:tr w:rsidR="00255433" w:rsidRPr="00510AB5" w14:paraId="04463385" w14:textId="77777777" w:rsidTr="00C608CC">
        <w:trPr>
          <w:trHeight w:val="555"/>
        </w:trPr>
        <w:tc>
          <w:tcPr>
            <w:tcW w:w="2065" w:type="dxa"/>
            <w:tcMar>
              <w:top w:w="60" w:type="dxa"/>
              <w:left w:w="80" w:type="dxa"/>
              <w:bottom w:w="60" w:type="dxa"/>
              <w:right w:w="80" w:type="dxa"/>
            </w:tcMar>
            <w:vAlign w:val="center"/>
          </w:tcPr>
          <w:p w14:paraId="31A3AC3E"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7</w:t>
            </w:r>
            <w:r>
              <w:rPr>
                <w:sz w:val="24"/>
                <w:szCs w:val="24"/>
              </w:rPr>
              <w:t>-</w:t>
            </w:r>
            <w:r w:rsidRPr="00510AB5">
              <w:rPr>
                <w:sz w:val="24"/>
                <w:szCs w:val="24"/>
              </w:rPr>
              <w:t>IBA 1000 + NAA 100 ppm</w:t>
            </w:r>
          </w:p>
        </w:tc>
        <w:tc>
          <w:tcPr>
            <w:tcW w:w="1100" w:type="dxa"/>
            <w:tcMar>
              <w:top w:w="60" w:type="dxa"/>
              <w:left w:w="80" w:type="dxa"/>
              <w:bottom w:w="60" w:type="dxa"/>
              <w:right w:w="80" w:type="dxa"/>
            </w:tcMar>
            <w:vAlign w:val="center"/>
          </w:tcPr>
          <w:p w14:paraId="6F139F50" w14:textId="77777777" w:rsidR="00255433" w:rsidRPr="00510AB5" w:rsidRDefault="00255433" w:rsidP="00BE2403">
            <w:pPr>
              <w:spacing w:line="360" w:lineRule="auto"/>
              <w:jc w:val="center"/>
              <w:rPr>
                <w:sz w:val="24"/>
                <w:szCs w:val="24"/>
              </w:rPr>
            </w:pPr>
            <w:r w:rsidRPr="00510AB5">
              <w:rPr>
                <w:sz w:val="24"/>
                <w:szCs w:val="24"/>
              </w:rPr>
              <w:t>20.95</w:t>
            </w:r>
          </w:p>
        </w:tc>
        <w:tc>
          <w:tcPr>
            <w:tcW w:w="1058" w:type="dxa"/>
            <w:tcMar>
              <w:top w:w="60" w:type="dxa"/>
              <w:left w:w="80" w:type="dxa"/>
              <w:bottom w:w="60" w:type="dxa"/>
              <w:right w:w="80" w:type="dxa"/>
            </w:tcMar>
            <w:vAlign w:val="center"/>
          </w:tcPr>
          <w:p w14:paraId="5ED3A344" w14:textId="77777777" w:rsidR="00255433" w:rsidRPr="00510AB5" w:rsidRDefault="00255433" w:rsidP="00BE2403">
            <w:pPr>
              <w:spacing w:line="360" w:lineRule="auto"/>
              <w:jc w:val="center"/>
              <w:rPr>
                <w:sz w:val="24"/>
                <w:szCs w:val="24"/>
              </w:rPr>
            </w:pPr>
            <w:r w:rsidRPr="00510AB5">
              <w:rPr>
                <w:sz w:val="24"/>
                <w:szCs w:val="24"/>
              </w:rPr>
              <w:t>47.24</w:t>
            </w:r>
          </w:p>
        </w:tc>
        <w:tc>
          <w:tcPr>
            <w:tcW w:w="1012" w:type="dxa"/>
            <w:tcMar>
              <w:top w:w="60" w:type="dxa"/>
              <w:left w:w="80" w:type="dxa"/>
              <w:bottom w:w="60" w:type="dxa"/>
              <w:right w:w="80" w:type="dxa"/>
            </w:tcMar>
            <w:vAlign w:val="center"/>
          </w:tcPr>
          <w:p w14:paraId="782B546C" w14:textId="77777777" w:rsidR="00255433" w:rsidRPr="00510AB5" w:rsidRDefault="00255433" w:rsidP="00BE2403">
            <w:pPr>
              <w:spacing w:line="360" w:lineRule="auto"/>
              <w:jc w:val="center"/>
              <w:rPr>
                <w:sz w:val="24"/>
                <w:szCs w:val="24"/>
              </w:rPr>
            </w:pPr>
            <w:r w:rsidRPr="00510AB5">
              <w:rPr>
                <w:sz w:val="24"/>
                <w:szCs w:val="24"/>
              </w:rPr>
              <w:t>18.24</w:t>
            </w:r>
          </w:p>
        </w:tc>
        <w:tc>
          <w:tcPr>
            <w:tcW w:w="1022" w:type="dxa"/>
            <w:tcMar>
              <w:top w:w="60" w:type="dxa"/>
              <w:left w:w="80" w:type="dxa"/>
              <w:bottom w:w="60" w:type="dxa"/>
              <w:right w:w="80" w:type="dxa"/>
            </w:tcMar>
            <w:vAlign w:val="center"/>
          </w:tcPr>
          <w:p w14:paraId="3152A294" w14:textId="77777777" w:rsidR="00255433" w:rsidRPr="00510AB5" w:rsidRDefault="00255433" w:rsidP="00BE2403">
            <w:pPr>
              <w:spacing w:line="360" w:lineRule="auto"/>
              <w:jc w:val="center"/>
              <w:rPr>
                <w:sz w:val="24"/>
                <w:szCs w:val="24"/>
              </w:rPr>
            </w:pPr>
            <w:r w:rsidRPr="00510AB5">
              <w:rPr>
                <w:sz w:val="24"/>
                <w:szCs w:val="24"/>
              </w:rPr>
              <w:t>36.11</w:t>
            </w:r>
          </w:p>
        </w:tc>
        <w:tc>
          <w:tcPr>
            <w:tcW w:w="1003" w:type="dxa"/>
            <w:tcMar>
              <w:top w:w="60" w:type="dxa"/>
              <w:left w:w="80" w:type="dxa"/>
              <w:bottom w:w="60" w:type="dxa"/>
              <w:right w:w="80" w:type="dxa"/>
            </w:tcMar>
            <w:vAlign w:val="center"/>
          </w:tcPr>
          <w:p w14:paraId="4A33DE9B" w14:textId="77777777" w:rsidR="00255433" w:rsidRPr="00510AB5" w:rsidRDefault="00255433" w:rsidP="00BE2403">
            <w:pPr>
              <w:spacing w:line="360" w:lineRule="auto"/>
              <w:jc w:val="center"/>
              <w:rPr>
                <w:sz w:val="24"/>
                <w:szCs w:val="24"/>
              </w:rPr>
            </w:pPr>
            <w:r w:rsidRPr="00510AB5">
              <w:rPr>
                <w:sz w:val="24"/>
                <w:szCs w:val="24"/>
              </w:rPr>
              <w:t>1.22</w:t>
            </w:r>
          </w:p>
        </w:tc>
        <w:tc>
          <w:tcPr>
            <w:tcW w:w="1195" w:type="dxa"/>
            <w:tcMar>
              <w:top w:w="60" w:type="dxa"/>
              <w:left w:w="80" w:type="dxa"/>
              <w:bottom w:w="60" w:type="dxa"/>
              <w:right w:w="80" w:type="dxa"/>
            </w:tcMar>
            <w:vAlign w:val="center"/>
          </w:tcPr>
          <w:p w14:paraId="42EFCE27" w14:textId="77777777" w:rsidR="00255433" w:rsidRPr="00510AB5" w:rsidRDefault="00255433" w:rsidP="00BE2403">
            <w:pPr>
              <w:spacing w:line="360" w:lineRule="auto"/>
              <w:jc w:val="center"/>
              <w:rPr>
                <w:sz w:val="24"/>
                <w:szCs w:val="24"/>
              </w:rPr>
            </w:pPr>
            <w:r w:rsidRPr="00510AB5">
              <w:rPr>
                <w:sz w:val="24"/>
                <w:szCs w:val="24"/>
              </w:rPr>
              <w:t>1.85</w:t>
            </w:r>
          </w:p>
        </w:tc>
        <w:tc>
          <w:tcPr>
            <w:tcW w:w="990" w:type="dxa"/>
            <w:tcMar>
              <w:top w:w="60" w:type="dxa"/>
              <w:left w:w="80" w:type="dxa"/>
              <w:bottom w:w="60" w:type="dxa"/>
              <w:right w:w="80" w:type="dxa"/>
            </w:tcMar>
            <w:vAlign w:val="center"/>
          </w:tcPr>
          <w:p w14:paraId="04C492F3" w14:textId="77777777" w:rsidR="00255433" w:rsidRPr="00510AB5" w:rsidRDefault="00255433" w:rsidP="00BE2403">
            <w:pPr>
              <w:spacing w:line="360" w:lineRule="auto"/>
              <w:jc w:val="center"/>
              <w:rPr>
                <w:sz w:val="24"/>
                <w:szCs w:val="24"/>
              </w:rPr>
            </w:pPr>
            <w:r w:rsidRPr="00510AB5">
              <w:rPr>
                <w:sz w:val="24"/>
                <w:szCs w:val="24"/>
              </w:rPr>
              <w:t>0.42</w:t>
            </w:r>
          </w:p>
        </w:tc>
      </w:tr>
      <w:tr w:rsidR="00255433" w:rsidRPr="00510AB5" w14:paraId="68D1BC8D" w14:textId="77777777" w:rsidTr="00C608CC">
        <w:trPr>
          <w:trHeight w:val="565"/>
        </w:trPr>
        <w:tc>
          <w:tcPr>
            <w:tcW w:w="2065" w:type="dxa"/>
            <w:tcMar>
              <w:top w:w="60" w:type="dxa"/>
              <w:left w:w="80" w:type="dxa"/>
              <w:bottom w:w="60" w:type="dxa"/>
              <w:right w:w="80" w:type="dxa"/>
            </w:tcMar>
            <w:vAlign w:val="center"/>
          </w:tcPr>
          <w:p w14:paraId="1433347C"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8</w:t>
            </w:r>
            <w:r>
              <w:rPr>
                <w:sz w:val="24"/>
                <w:szCs w:val="24"/>
              </w:rPr>
              <w:t>-</w:t>
            </w:r>
            <w:r w:rsidRPr="00510AB5">
              <w:rPr>
                <w:sz w:val="24"/>
                <w:szCs w:val="24"/>
              </w:rPr>
              <w:t>IBA 2000 + NAA 200 ppm</w:t>
            </w:r>
          </w:p>
        </w:tc>
        <w:tc>
          <w:tcPr>
            <w:tcW w:w="1100" w:type="dxa"/>
            <w:tcMar>
              <w:top w:w="60" w:type="dxa"/>
              <w:left w:w="80" w:type="dxa"/>
              <w:bottom w:w="60" w:type="dxa"/>
              <w:right w:w="80" w:type="dxa"/>
            </w:tcMar>
            <w:vAlign w:val="center"/>
          </w:tcPr>
          <w:p w14:paraId="0B71313F" w14:textId="77777777" w:rsidR="00255433" w:rsidRPr="00510AB5" w:rsidRDefault="00255433" w:rsidP="00BE2403">
            <w:pPr>
              <w:spacing w:line="360" w:lineRule="auto"/>
              <w:jc w:val="center"/>
              <w:rPr>
                <w:sz w:val="24"/>
                <w:szCs w:val="24"/>
              </w:rPr>
            </w:pPr>
            <w:r w:rsidRPr="00510AB5">
              <w:rPr>
                <w:sz w:val="24"/>
                <w:szCs w:val="24"/>
              </w:rPr>
              <w:t>21.54</w:t>
            </w:r>
          </w:p>
        </w:tc>
        <w:tc>
          <w:tcPr>
            <w:tcW w:w="1058" w:type="dxa"/>
            <w:tcMar>
              <w:top w:w="60" w:type="dxa"/>
              <w:left w:w="80" w:type="dxa"/>
              <w:bottom w:w="60" w:type="dxa"/>
              <w:right w:w="80" w:type="dxa"/>
            </w:tcMar>
            <w:vAlign w:val="center"/>
          </w:tcPr>
          <w:p w14:paraId="107AFA35" w14:textId="77777777" w:rsidR="00255433" w:rsidRPr="00510AB5" w:rsidRDefault="00255433" w:rsidP="00BE2403">
            <w:pPr>
              <w:spacing w:line="360" w:lineRule="auto"/>
              <w:jc w:val="center"/>
              <w:rPr>
                <w:sz w:val="24"/>
                <w:szCs w:val="24"/>
              </w:rPr>
            </w:pPr>
            <w:r w:rsidRPr="00510AB5">
              <w:rPr>
                <w:sz w:val="24"/>
                <w:szCs w:val="24"/>
              </w:rPr>
              <w:t>43.50</w:t>
            </w:r>
          </w:p>
        </w:tc>
        <w:tc>
          <w:tcPr>
            <w:tcW w:w="1012" w:type="dxa"/>
            <w:tcMar>
              <w:top w:w="60" w:type="dxa"/>
              <w:left w:w="80" w:type="dxa"/>
              <w:bottom w:w="60" w:type="dxa"/>
              <w:right w:w="80" w:type="dxa"/>
            </w:tcMar>
            <w:vAlign w:val="center"/>
          </w:tcPr>
          <w:p w14:paraId="58DD7F32" w14:textId="77777777" w:rsidR="00255433" w:rsidRPr="00510AB5" w:rsidRDefault="00255433" w:rsidP="00BE2403">
            <w:pPr>
              <w:spacing w:line="360" w:lineRule="auto"/>
              <w:jc w:val="center"/>
              <w:rPr>
                <w:sz w:val="24"/>
                <w:szCs w:val="24"/>
              </w:rPr>
            </w:pPr>
            <w:r w:rsidRPr="00510AB5">
              <w:rPr>
                <w:sz w:val="24"/>
                <w:szCs w:val="24"/>
              </w:rPr>
              <w:t>17.84</w:t>
            </w:r>
          </w:p>
        </w:tc>
        <w:tc>
          <w:tcPr>
            <w:tcW w:w="1022" w:type="dxa"/>
            <w:tcMar>
              <w:top w:w="60" w:type="dxa"/>
              <w:left w:w="80" w:type="dxa"/>
              <w:bottom w:w="60" w:type="dxa"/>
              <w:right w:w="80" w:type="dxa"/>
            </w:tcMar>
            <w:vAlign w:val="center"/>
          </w:tcPr>
          <w:p w14:paraId="446586FE" w14:textId="77777777" w:rsidR="00255433" w:rsidRPr="00510AB5" w:rsidRDefault="00255433" w:rsidP="00BE2403">
            <w:pPr>
              <w:spacing w:line="360" w:lineRule="auto"/>
              <w:jc w:val="center"/>
              <w:rPr>
                <w:sz w:val="24"/>
                <w:szCs w:val="24"/>
              </w:rPr>
            </w:pPr>
            <w:r w:rsidRPr="00510AB5">
              <w:rPr>
                <w:sz w:val="24"/>
                <w:szCs w:val="24"/>
              </w:rPr>
              <w:t>29.09</w:t>
            </w:r>
          </w:p>
        </w:tc>
        <w:tc>
          <w:tcPr>
            <w:tcW w:w="1003" w:type="dxa"/>
            <w:tcMar>
              <w:top w:w="60" w:type="dxa"/>
              <w:left w:w="80" w:type="dxa"/>
              <w:bottom w:w="60" w:type="dxa"/>
              <w:right w:w="80" w:type="dxa"/>
            </w:tcMar>
            <w:vAlign w:val="center"/>
          </w:tcPr>
          <w:p w14:paraId="05F89259" w14:textId="77777777" w:rsidR="00255433" w:rsidRPr="00510AB5" w:rsidRDefault="00255433" w:rsidP="00BE2403">
            <w:pPr>
              <w:spacing w:line="360" w:lineRule="auto"/>
              <w:jc w:val="center"/>
              <w:rPr>
                <w:sz w:val="24"/>
                <w:szCs w:val="24"/>
              </w:rPr>
            </w:pPr>
            <w:r w:rsidRPr="00510AB5">
              <w:rPr>
                <w:sz w:val="24"/>
                <w:szCs w:val="24"/>
              </w:rPr>
              <w:t>1.18</w:t>
            </w:r>
          </w:p>
        </w:tc>
        <w:tc>
          <w:tcPr>
            <w:tcW w:w="1195" w:type="dxa"/>
            <w:tcMar>
              <w:top w:w="60" w:type="dxa"/>
              <w:left w:w="80" w:type="dxa"/>
              <w:bottom w:w="60" w:type="dxa"/>
              <w:right w:w="80" w:type="dxa"/>
            </w:tcMar>
            <w:vAlign w:val="center"/>
          </w:tcPr>
          <w:p w14:paraId="2C130C2B" w14:textId="77777777" w:rsidR="00255433" w:rsidRPr="00510AB5" w:rsidRDefault="00255433" w:rsidP="00BE2403">
            <w:pPr>
              <w:spacing w:line="360" w:lineRule="auto"/>
              <w:jc w:val="center"/>
              <w:rPr>
                <w:sz w:val="24"/>
                <w:szCs w:val="24"/>
              </w:rPr>
            </w:pPr>
            <w:r w:rsidRPr="00510AB5">
              <w:rPr>
                <w:sz w:val="24"/>
                <w:szCs w:val="24"/>
              </w:rPr>
              <w:t>1.70</w:t>
            </w:r>
          </w:p>
        </w:tc>
        <w:tc>
          <w:tcPr>
            <w:tcW w:w="990" w:type="dxa"/>
            <w:tcMar>
              <w:top w:w="60" w:type="dxa"/>
              <w:left w:w="80" w:type="dxa"/>
              <w:bottom w:w="60" w:type="dxa"/>
              <w:right w:w="80" w:type="dxa"/>
            </w:tcMar>
            <w:vAlign w:val="center"/>
          </w:tcPr>
          <w:p w14:paraId="71C68B0F" w14:textId="77777777" w:rsidR="00255433" w:rsidRPr="00510AB5" w:rsidRDefault="00255433" w:rsidP="00BE2403">
            <w:pPr>
              <w:spacing w:line="360" w:lineRule="auto"/>
              <w:jc w:val="center"/>
              <w:rPr>
                <w:sz w:val="24"/>
                <w:szCs w:val="24"/>
              </w:rPr>
            </w:pPr>
            <w:r w:rsidRPr="00510AB5">
              <w:rPr>
                <w:sz w:val="24"/>
                <w:szCs w:val="24"/>
              </w:rPr>
              <w:t>0.37</w:t>
            </w:r>
          </w:p>
        </w:tc>
      </w:tr>
      <w:tr w:rsidR="00255433" w:rsidRPr="00510AB5" w14:paraId="37E15F9D" w14:textId="77777777" w:rsidTr="00C608CC">
        <w:trPr>
          <w:trHeight w:val="555"/>
        </w:trPr>
        <w:tc>
          <w:tcPr>
            <w:tcW w:w="2065" w:type="dxa"/>
            <w:tcMar>
              <w:top w:w="60" w:type="dxa"/>
              <w:left w:w="80" w:type="dxa"/>
              <w:bottom w:w="60" w:type="dxa"/>
              <w:right w:w="80" w:type="dxa"/>
            </w:tcMar>
            <w:vAlign w:val="center"/>
          </w:tcPr>
          <w:p w14:paraId="513B6209"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9</w:t>
            </w:r>
            <w:r>
              <w:rPr>
                <w:sz w:val="24"/>
                <w:szCs w:val="24"/>
              </w:rPr>
              <w:t>-</w:t>
            </w:r>
            <w:r w:rsidRPr="00510AB5">
              <w:rPr>
                <w:sz w:val="24"/>
                <w:szCs w:val="24"/>
              </w:rPr>
              <w:t>IBA 3000 + NAA 300 ppm</w:t>
            </w:r>
          </w:p>
        </w:tc>
        <w:tc>
          <w:tcPr>
            <w:tcW w:w="1100" w:type="dxa"/>
            <w:tcMar>
              <w:top w:w="60" w:type="dxa"/>
              <w:left w:w="80" w:type="dxa"/>
              <w:bottom w:w="60" w:type="dxa"/>
              <w:right w:w="80" w:type="dxa"/>
            </w:tcMar>
            <w:vAlign w:val="center"/>
          </w:tcPr>
          <w:p w14:paraId="6E2CD3ED" w14:textId="77777777" w:rsidR="00255433" w:rsidRPr="00510AB5" w:rsidRDefault="00255433" w:rsidP="00BE2403">
            <w:pPr>
              <w:spacing w:line="360" w:lineRule="auto"/>
              <w:jc w:val="center"/>
              <w:rPr>
                <w:sz w:val="24"/>
                <w:szCs w:val="24"/>
              </w:rPr>
            </w:pPr>
            <w:r w:rsidRPr="00510AB5">
              <w:rPr>
                <w:sz w:val="24"/>
                <w:szCs w:val="24"/>
              </w:rPr>
              <w:t>22.04</w:t>
            </w:r>
          </w:p>
        </w:tc>
        <w:tc>
          <w:tcPr>
            <w:tcW w:w="1058" w:type="dxa"/>
            <w:tcMar>
              <w:top w:w="60" w:type="dxa"/>
              <w:left w:w="80" w:type="dxa"/>
              <w:bottom w:w="60" w:type="dxa"/>
              <w:right w:w="80" w:type="dxa"/>
            </w:tcMar>
            <w:vAlign w:val="center"/>
          </w:tcPr>
          <w:p w14:paraId="48CB1113" w14:textId="77777777" w:rsidR="00255433" w:rsidRPr="00510AB5" w:rsidRDefault="00255433" w:rsidP="00BE2403">
            <w:pPr>
              <w:spacing w:line="360" w:lineRule="auto"/>
              <w:jc w:val="center"/>
              <w:rPr>
                <w:sz w:val="24"/>
                <w:szCs w:val="24"/>
              </w:rPr>
            </w:pPr>
            <w:r w:rsidRPr="00510AB5">
              <w:rPr>
                <w:sz w:val="24"/>
                <w:szCs w:val="24"/>
              </w:rPr>
              <w:t>40.26</w:t>
            </w:r>
          </w:p>
        </w:tc>
        <w:tc>
          <w:tcPr>
            <w:tcW w:w="1012" w:type="dxa"/>
            <w:tcMar>
              <w:top w:w="60" w:type="dxa"/>
              <w:left w:w="80" w:type="dxa"/>
              <w:bottom w:w="60" w:type="dxa"/>
              <w:right w:w="80" w:type="dxa"/>
            </w:tcMar>
            <w:vAlign w:val="center"/>
          </w:tcPr>
          <w:p w14:paraId="315AE7FC" w14:textId="77777777" w:rsidR="00255433" w:rsidRPr="00510AB5" w:rsidRDefault="00255433" w:rsidP="00BE2403">
            <w:pPr>
              <w:spacing w:line="360" w:lineRule="auto"/>
              <w:jc w:val="center"/>
              <w:rPr>
                <w:sz w:val="24"/>
                <w:szCs w:val="24"/>
              </w:rPr>
            </w:pPr>
            <w:r w:rsidRPr="00510AB5">
              <w:rPr>
                <w:sz w:val="24"/>
                <w:szCs w:val="24"/>
              </w:rPr>
              <w:t>16.25</w:t>
            </w:r>
          </w:p>
        </w:tc>
        <w:tc>
          <w:tcPr>
            <w:tcW w:w="1022" w:type="dxa"/>
            <w:tcMar>
              <w:top w:w="60" w:type="dxa"/>
              <w:left w:w="80" w:type="dxa"/>
              <w:bottom w:w="60" w:type="dxa"/>
              <w:right w:w="80" w:type="dxa"/>
            </w:tcMar>
            <w:vAlign w:val="center"/>
          </w:tcPr>
          <w:p w14:paraId="07827F79" w14:textId="77777777" w:rsidR="00255433" w:rsidRPr="00510AB5" w:rsidRDefault="00255433" w:rsidP="00BE2403">
            <w:pPr>
              <w:spacing w:line="360" w:lineRule="auto"/>
              <w:jc w:val="center"/>
              <w:rPr>
                <w:sz w:val="24"/>
                <w:szCs w:val="24"/>
              </w:rPr>
            </w:pPr>
            <w:r w:rsidRPr="00510AB5">
              <w:rPr>
                <w:sz w:val="24"/>
                <w:szCs w:val="24"/>
              </w:rPr>
              <w:t>27.10</w:t>
            </w:r>
          </w:p>
        </w:tc>
        <w:tc>
          <w:tcPr>
            <w:tcW w:w="1003" w:type="dxa"/>
            <w:tcMar>
              <w:top w:w="60" w:type="dxa"/>
              <w:left w:w="80" w:type="dxa"/>
              <w:bottom w:w="60" w:type="dxa"/>
              <w:right w:w="80" w:type="dxa"/>
            </w:tcMar>
            <w:vAlign w:val="center"/>
          </w:tcPr>
          <w:p w14:paraId="3460FF07" w14:textId="77777777" w:rsidR="00255433" w:rsidRPr="00510AB5" w:rsidRDefault="00255433" w:rsidP="00BE2403">
            <w:pPr>
              <w:spacing w:line="360" w:lineRule="auto"/>
              <w:jc w:val="center"/>
              <w:rPr>
                <w:sz w:val="24"/>
                <w:szCs w:val="24"/>
              </w:rPr>
            </w:pPr>
            <w:r w:rsidRPr="00510AB5">
              <w:rPr>
                <w:sz w:val="24"/>
                <w:szCs w:val="24"/>
              </w:rPr>
              <w:t>1.12</w:t>
            </w:r>
          </w:p>
        </w:tc>
        <w:tc>
          <w:tcPr>
            <w:tcW w:w="1195" w:type="dxa"/>
            <w:tcMar>
              <w:top w:w="60" w:type="dxa"/>
              <w:left w:w="80" w:type="dxa"/>
              <w:bottom w:w="60" w:type="dxa"/>
              <w:right w:w="80" w:type="dxa"/>
            </w:tcMar>
            <w:vAlign w:val="center"/>
          </w:tcPr>
          <w:p w14:paraId="0824809E" w14:textId="77777777" w:rsidR="00255433" w:rsidRPr="00510AB5" w:rsidRDefault="00255433" w:rsidP="00BE2403">
            <w:pPr>
              <w:spacing w:line="360" w:lineRule="auto"/>
              <w:jc w:val="center"/>
              <w:rPr>
                <w:sz w:val="24"/>
                <w:szCs w:val="24"/>
              </w:rPr>
            </w:pPr>
            <w:r w:rsidRPr="00510AB5">
              <w:rPr>
                <w:sz w:val="24"/>
                <w:szCs w:val="24"/>
              </w:rPr>
              <w:t>1.62</w:t>
            </w:r>
          </w:p>
        </w:tc>
        <w:tc>
          <w:tcPr>
            <w:tcW w:w="990" w:type="dxa"/>
            <w:tcMar>
              <w:top w:w="60" w:type="dxa"/>
              <w:left w:w="80" w:type="dxa"/>
              <w:bottom w:w="60" w:type="dxa"/>
              <w:right w:w="80" w:type="dxa"/>
            </w:tcMar>
            <w:vAlign w:val="center"/>
          </w:tcPr>
          <w:p w14:paraId="7B66F567" w14:textId="77777777" w:rsidR="00255433" w:rsidRPr="00510AB5" w:rsidRDefault="00255433" w:rsidP="00BE2403">
            <w:pPr>
              <w:spacing w:line="360" w:lineRule="auto"/>
              <w:jc w:val="center"/>
              <w:rPr>
                <w:sz w:val="24"/>
                <w:szCs w:val="24"/>
              </w:rPr>
            </w:pPr>
            <w:r w:rsidRPr="00510AB5">
              <w:rPr>
                <w:sz w:val="24"/>
                <w:szCs w:val="24"/>
              </w:rPr>
              <w:t>0.33</w:t>
            </w:r>
          </w:p>
        </w:tc>
      </w:tr>
      <w:tr w:rsidR="00255433" w:rsidRPr="00510AB5" w14:paraId="03A5AD4E" w14:textId="77777777" w:rsidTr="00C608CC">
        <w:trPr>
          <w:trHeight w:val="555"/>
        </w:trPr>
        <w:tc>
          <w:tcPr>
            <w:tcW w:w="2065" w:type="dxa"/>
            <w:tcMar>
              <w:top w:w="60" w:type="dxa"/>
              <w:left w:w="80" w:type="dxa"/>
              <w:bottom w:w="60" w:type="dxa"/>
              <w:right w:w="80" w:type="dxa"/>
            </w:tcMar>
            <w:vAlign w:val="center"/>
          </w:tcPr>
          <w:p w14:paraId="5C1DD2CA"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10</w:t>
            </w:r>
            <w:r>
              <w:rPr>
                <w:sz w:val="24"/>
                <w:szCs w:val="24"/>
              </w:rPr>
              <w:t>-</w:t>
            </w:r>
            <w:r w:rsidRPr="00510AB5">
              <w:rPr>
                <w:sz w:val="24"/>
                <w:szCs w:val="24"/>
              </w:rPr>
              <w:t>IBA 2000 + NAA 100 ppm</w:t>
            </w:r>
          </w:p>
        </w:tc>
        <w:tc>
          <w:tcPr>
            <w:tcW w:w="1100" w:type="dxa"/>
            <w:tcMar>
              <w:top w:w="60" w:type="dxa"/>
              <w:left w:w="80" w:type="dxa"/>
              <w:bottom w:w="60" w:type="dxa"/>
              <w:right w:w="80" w:type="dxa"/>
            </w:tcMar>
            <w:vAlign w:val="center"/>
          </w:tcPr>
          <w:p w14:paraId="7F2C7788" w14:textId="77777777" w:rsidR="00255433" w:rsidRPr="00510AB5" w:rsidRDefault="00255433" w:rsidP="00BE2403">
            <w:pPr>
              <w:spacing w:line="360" w:lineRule="auto"/>
              <w:jc w:val="center"/>
              <w:rPr>
                <w:sz w:val="24"/>
                <w:szCs w:val="24"/>
              </w:rPr>
            </w:pPr>
            <w:r w:rsidRPr="00510AB5">
              <w:rPr>
                <w:sz w:val="24"/>
                <w:szCs w:val="24"/>
              </w:rPr>
              <w:t>19.49</w:t>
            </w:r>
          </w:p>
        </w:tc>
        <w:tc>
          <w:tcPr>
            <w:tcW w:w="1058" w:type="dxa"/>
            <w:tcMar>
              <w:top w:w="60" w:type="dxa"/>
              <w:left w:w="80" w:type="dxa"/>
              <w:bottom w:w="60" w:type="dxa"/>
              <w:right w:w="80" w:type="dxa"/>
            </w:tcMar>
            <w:vAlign w:val="center"/>
          </w:tcPr>
          <w:p w14:paraId="67F288AD" w14:textId="77777777" w:rsidR="00255433" w:rsidRPr="00510AB5" w:rsidRDefault="00255433" w:rsidP="00BE2403">
            <w:pPr>
              <w:spacing w:line="360" w:lineRule="auto"/>
              <w:jc w:val="center"/>
              <w:rPr>
                <w:sz w:val="24"/>
                <w:szCs w:val="24"/>
              </w:rPr>
            </w:pPr>
            <w:r w:rsidRPr="00510AB5">
              <w:rPr>
                <w:sz w:val="24"/>
                <w:szCs w:val="24"/>
              </w:rPr>
              <w:t>50.28</w:t>
            </w:r>
          </w:p>
        </w:tc>
        <w:tc>
          <w:tcPr>
            <w:tcW w:w="1012" w:type="dxa"/>
            <w:tcMar>
              <w:top w:w="60" w:type="dxa"/>
              <w:left w:w="80" w:type="dxa"/>
              <w:bottom w:w="60" w:type="dxa"/>
              <w:right w:w="80" w:type="dxa"/>
            </w:tcMar>
            <w:vAlign w:val="center"/>
          </w:tcPr>
          <w:p w14:paraId="5E7240D1" w14:textId="77777777" w:rsidR="00255433" w:rsidRPr="00510AB5" w:rsidRDefault="00255433" w:rsidP="00BE2403">
            <w:pPr>
              <w:spacing w:line="360" w:lineRule="auto"/>
              <w:jc w:val="center"/>
              <w:rPr>
                <w:sz w:val="24"/>
                <w:szCs w:val="24"/>
              </w:rPr>
            </w:pPr>
            <w:r w:rsidRPr="00510AB5">
              <w:rPr>
                <w:sz w:val="24"/>
                <w:szCs w:val="24"/>
              </w:rPr>
              <w:t>18.35</w:t>
            </w:r>
          </w:p>
        </w:tc>
        <w:tc>
          <w:tcPr>
            <w:tcW w:w="1022" w:type="dxa"/>
            <w:tcMar>
              <w:top w:w="60" w:type="dxa"/>
              <w:left w:w="80" w:type="dxa"/>
              <w:bottom w:w="60" w:type="dxa"/>
              <w:right w:w="80" w:type="dxa"/>
            </w:tcMar>
            <w:vAlign w:val="center"/>
          </w:tcPr>
          <w:p w14:paraId="602D8850" w14:textId="77777777" w:rsidR="00255433" w:rsidRPr="00510AB5" w:rsidRDefault="00255433" w:rsidP="00BE2403">
            <w:pPr>
              <w:spacing w:line="360" w:lineRule="auto"/>
              <w:jc w:val="center"/>
              <w:rPr>
                <w:sz w:val="24"/>
                <w:szCs w:val="24"/>
              </w:rPr>
            </w:pPr>
            <w:r w:rsidRPr="00510AB5">
              <w:rPr>
                <w:sz w:val="24"/>
                <w:szCs w:val="24"/>
              </w:rPr>
              <w:t>39.19</w:t>
            </w:r>
          </w:p>
        </w:tc>
        <w:tc>
          <w:tcPr>
            <w:tcW w:w="1003" w:type="dxa"/>
            <w:tcMar>
              <w:top w:w="60" w:type="dxa"/>
              <w:left w:w="80" w:type="dxa"/>
              <w:bottom w:w="60" w:type="dxa"/>
              <w:right w:w="80" w:type="dxa"/>
            </w:tcMar>
            <w:vAlign w:val="center"/>
          </w:tcPr>
          <w:p w14:paraId="4DD33E9A" w14:textId="77777777" w:rsidR="00255433" w:rsidRPr="00510AB5" w:rsidRDefault="00255433" w:rsidP="00BE2403">
            <w:pPr>
              <w:spacing w:line="360" w:lineRule="auto"/>
              <w:jc w:val="center"/>
              <w:rPr>
                <w:sz w:val="24"/>
                <w:szCs w:val="24"/>
              </w:rPr>
            </w:pPr>
            <w:r w:rsidRPr="00510AB5">
              <w:rPr>
                <w:sz w:val="24"/>
                <w:szCs w:val="24"/>
              </w:rPr>
              <w:t>1.23</w:t>
            </w:r>
          </w:p>
        </w:tc>
        <w:tc>
          <w:tcPr>
            <w:tcW w:w="1195" w:type="dxa"/>
            <w:tcMar>
              <w:top w:w="60" w:type="dxa"/>
              <w:left w:w="80" w:type="dxa"/>
              <w:bottom w:w="60" w:type="dxa"/>
              <w:right w:w="80" w:type="dxa"/>
            </w:tcMar>
            <w:vAlign w:val="center"/>
          </w:tcPr>
          <w:p w14:paraId="3C15761C" w14:textId="77777777" w:rsidR="00255433" w:rsidRPr="00510AB5" w:rsidRDefault="00255433" w:rsidP="00BE2403">
            <w:pPr>
              <w:spacing w:line="360" w:lineRule="auto"/>
              <w:jc w:val="center"/>
              <w:rPr>
                <w:sz w:val="24"/>
                <w:szCs w:val="24"/>
              </w:rPr>
            </w:pPr>
            <w:r w:rsidRPr="00510AB5">
              <w:rPr>
                <w:sz w:val="24"/>
                <w:szCs w:val="24"/>
              </w:rPr>
              <w:t>1.92</w:t>
            </w:r>
          </w:p>
        </w:tc>
        <w:tc>
          <w:tcPr>
            <w:tcW w:w="990" w:type="dxa"/>
            <w:tcMar>
              <w:top w:w="60" w:type="dxa"/>
              <w:left w:w="80" w:type="dxa"/>
              <w:bottom w:w="60" w:type="dxa"/>
              <w:right w:w="80" w:type="dxa"/>
            </w:tcMar>
            <w:vAlign w:val="center"/>
          </w:tcPr>
          <w:p w14:paraId="1E60D3AF" w14:textId="77777777" w:rsidR="00255433" w:rsidRPr="00510AB5" w:rsidRDefault="00255433" w:rsidP="00BE2403">
            <w:pPr>
              <w:spacing w:line="360" w:lineRule="auto"/>
              <w:jc w:val="center"/>
              <w:rPr>
                <w:sz w:val="24"/>
                <w:szCs w:val="24"/>
              </w:rPr>
            </w:pPr>
            <w:r w:rsidRPr="00510AB5">
              <w:rPr>
                <w:sz w:val="24"/>
                <w:szCs w:val="24"/>
              </w:rPr>
              <w:t>0.48</w:t>
            </w:r>
          </w:p>
        </w:tc>
      </w:tr>
      <w:tr w:rsidR="00255433" w:rsidRPr="00510AB5" w14:paraId="4586833D" w14:textId="77777777" w:rsidTr="00C608CC">
        <w:trPr>
          <w:trHeight w:val="555"/>
        </w:trPr>
        <w:tc>
          <w:tcPr>
            <w:tcW w:w="2065" w:type="dxa"/>
            <w:tcMar>
              <w:top w:w="60" w:type="dxa"/>
              <w:left w:w="80" w:type="dxa"/>
              <w:bottom w:w="60" w:type="dxa"/>
              <w:right w:w="80" w:type="dxa"/>
            </w:tcMar>
            <w:vAlign w:val="center"/>
          </w:tcPr>
          <w:p w14:paraId="05F63CD1"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11</w:t>
            </w:r>
            <w:r>
              <w:rPr>
                <w:sz w:val="24"/>
                <w:szCs w:val="24"/>
              </w:rPr>
              <w:t>-</w:t>
            </w:r>
            <w:r w:rsidRPr="00510AB5">
              <w:rPr>
                <w:sz w:val="24"/>
                <w:szCs w:val="24"/>
              </w:rPr>
              <w:t>IBA 2000 + NAA 200 ppm</w:t>
            </w:r>
          </w:p>
        </w:tc>
        <w:tc>
          <w:tcPr>
            <w:tcW w:w="1100" w:type="dxa"/>
            <w:tcMar>
              <w:top w:w="60" w:type="dxa"/>
              <w:left w:w="80" w:type="dxa"/>
              <w:bottom w:w="60" w:type="dxa"/>
              <w:right w:w="80" w:type="dxa"/>
            </w:tcMar>
            <w:vAlign w:val="center"/>
          </w:tcPr>
          <w:p w14:paraId="5287C93C" w14:textId="77777777" w:rsidR="00255433" w:rsidRPr="00510AB5" w:rsidRDefault="00255433" w:rsidP="00BE2403">
            <w:pPr>
              <w:spacing w:line="360" w:lineRule="auto"/>
              <w:jc w:val="center"/>
              <w:rPr>
                <w:sz w:val="24"/>
                <w:szCs w:val="24"/>
              </w:rPr>
            </w:pPr>
            <w:r w:rsidRPr="00510AB5">
              <w:rPr>
                <w:sz w:val="24"/>
                <w:szCs w:val="24"/>
              </w:rPr>
              <w:t>19.95</w:t>
            </w:r>
          </w:p>
        </w:tc>
        <w:tc>
          <w:tcPr>
            <w:tcW w:w="1058" w:type="dxa"/>
            <w:tcMar>
              <w:top w:w="60" w:type="dxa"/>
              <w:left w:w="80" w:type="dxa"/>
              <w:bottom w:w="60" w:type="dxa"/>
              <w:right w:w="80" w:type="dxa"/>
            </w:tcMar>
            <w:vAlign w:val="center"/>
          </w:tcPr>
          <w:p w14:paraId="3E3FDC30" w14:textId="77777777" w:rsidR="00255433" w:rsidRPr="00510AB5" w:rsidRDefault="00255433" w:rsidP="00BE2403">
            <w:pPr>
              <w:spacing w:line="360" w:lineRule="auto"/>
              <w:jc w:val="center"/>
              <w:rPr>
                <w:sz w:val="24"/>
                <w:szCs w:val="24"/>
              </w:rPr>
            </w:pPr>
            <w:r w:rsidRPr="00510AB5">
              <w:rPr>
                <w:sz w:val="24"/>
                <w:szCs w:val="24"/>
              </w:rPr>
              <w:t>45.35</w:t>
            </w:r>
          </w:p>
        </w:tc>
        <w:tc>
          <w:tcPr>
            <w:tcW w:w="1012" w:type="dxa"/>
            <w:tcMar>
              <w:top w:w="60" w:type="dxa"/>
              <w:left w:w="80" w:type="dxa"/>
              <w:bottom w:w="60" w:type="dxa"/>
              <w:right w:w="80" w:type="dxa"/>
            </w:tcMar>
            <w:vAlign w:val="center"/>
          </w:tcPr>
          <w:p w14:paraId="32EEEBAA" w14:textId="77777777" w:rsidR="00255433" w:rsidRPr="00510AB5" w:rsidRDefault="00255433" w:rsidP="00BE2403">
            <w:pPr>
              <w:spacing w:line="360" w:lineRule="auto"/>
              <w:jc w:val="center"/>
              <w:rPr>
                <w:sz w:val="24"/>
                <w:szCs w:val="24"/>
              </w:rPr>
            </w:pPr>
            <w:r w:rsidRPr="00510AB5">
              <w:rPr>
                <w:sz w:val="24"/>
                <w:szCs w:val="24"/>
              </w:rPr>
              <w:t>18.10</w:t>
            </w:r>
          </w:p>
        </w:tc>
        <w:tc>
          <w:tcPr>
            <w:tcW w:w="1022" w:type="dxa"/>
            <w:tcMar>
              <w:top w:w="60" w:type="dxa"/>
              <w:left w:w="80" w:type="dxa"/>
              <w:bottom w:w="60" w:type="dxa"/>
              <w:right w:w="80" w:type="dxa"/>
            </w:tcMar>
            <w:vAlign w:val="center"/>
          </w:tcPr>
          <w:p w14:paraId="12D3A483" w14:textId="77777777" w:rsidR="00255433" w:rsidRPr="00510AB5" w:rsidRDefault="00255433" w:rsidP="00BE2403">
            <w:pPr>
              <w:spacing w:line="360" w:lineRule="auto"/>
              <w:jc w:val="center"/>
              <w:rPr>
                <w:sz w:val="24"/>
                <w:szCs w:val="24"/>
              </w:rPr>
            </w:pPr>
            <w:r w:rsidRPr="00510AB5">
              <w:rPr>
                <w:sz w:val="24"/>
                <w:szCs w:val="24"/>
              </w:rPr>
              <w:t>33.49</w:t>
            </w:r>
          </w:p>
        </w:tc>
        <w:tc>
          <w:tcPr>
            <w:tcW w:w="1003" w:type="dxa"/>
            <w:tcMar>
              <w:top w:w="60" w:type="dxa"/>
              <w:left w:w="80" w:type="dxa"/>
              <w:bottom w:w="60" w:type="dxa"/>
              <w:right w:w="80" w:type="dxa"/>
            </w:tcMar>
            <w:vAlign w:val="center"/>
          </w:tcPr>
          <w:p w14:paraId="5C5B0191" w14:textId="77777777" w:rsidR="00255433" w:rsidRPr="00510AB5" w:rsidRDefault="00255433" w:rsidP="00BE2403">
            <w:pPr>
              <w:spacing w:line="360" w:lineRule="auto"/>
              <w:jc w:val="center"/>
              <w:rPr>
                <w:sz w:val="24"/>
                <w:szCs w:val="24"/>
              </w:rPr>
            </w:pPr>
            <w:r w:rsidRPr="00510AB5">
              <w:rPr>
                <w:sz w:val="24"/>
                <w:szCs w:val="24"/>
              </w:rPr>
              <w:t>1.20</w:t>
            </w:r>
          </w:p>
        </w:tc>
        <w:tc>
          <w:tcPr>
            <w:tcW w:w="1195" w:type="dxa"/>
            <w:tcMar>
              <w:top w:w="60" w:type="dxa"/>
              <w:left w:w="80" w:type="dxa"/>
              <w:bottom w:w="60" w:type="dxa"/>
              <w:right w:w="80" w:type="dxa"/>
            </w:tcMar>
            <w:vAlign w:val="center"/>
          </w:tcPr>
          <w:p w14:paraId="2A57F88F" w14:textId="77777777" w:rsidR="00255433" w:rsidRPr="00510AB5" w:rsidRDefault="00255433" w:rsidP="00BE2403">
            <w:pPr>
              <w:spacing w:line="360" w:lineRule="auto"/>
              <w:jc w:val="center"/>
              <w:rPr>
                <w:sz w:val="24"/>
                <w:szCs w:val="24"/>
              </w:rPr>
            </w:pPr>
            <w:r w:rsidRPr="00510AB5">
              <w:rPr>
                <w:sz w:val="24"/>
                <w:szCs w:val="24"/>
              </w:rPr>
              <w:t>1.68</w:t>
            </w:r>
          </w:p>
        </w:tc>
        <w:tc>
          <w:tcPr>
            <w:tcW w:w="990" w:type="dxa"/>
            <w:tcMar>
              <w:top w:w="60" w:type="dxa"/>
              <w:left w:w="80" w:type="dxa"/>
              <w:bottom w:w="60" w:type="dxa"/>
              <w:right w:w="80" w:type="dxa"/>
            </w:tcMar>
            <w:vAlign w:val="center"/>
          </w:tcPr>
          <w:p w14:paraId="0BE75A79" w14:textId="77777777" w:rsidR="00255433" w:rsidRPr="00510AB5" w:rsidRDefault="00255433" w:rsidP="00BE2403">
            <w:pPr>
              <w:spacing w:line="360" w:lineRule="auto"/>
              <w:jc w:val="center"/>
              <w:rPr>
                <w:sz w:val="24"/>
                <w:szCs w:val="24"/>
              </w:rPr>
            </w:pPr>
            <w:r w:rsidRPr="00510AB5">
              <w:rPr>
                <w:sz w:val="24"/>
                <w:szCs w:val="24"/>
              </w:rPr>
              <w:t>0.44</w:t>
            </w:r>
          </w:p>
        </w:tc>
      </w:tr>
      <w:tr w:rsidR="00255433" w:rsidRPr="00510AB5" w14:paraId="336F0D25" w14:textId="77777777" w:rsidTr="00C608CC">
        <w:trPr>
          <w:trHeight w:val="555"/>
        </w:trPr>
        <w:tc>
          <w:tcPr>
            <w:tcW w:w="2065" w:type="dxa"/>
            <w:tcMar>
              <w:top w:w="60" w:type="dxa"/>
              <w:left w:w="80" w:type="dxa"/>
              <w:bottom w:w="60" w:type="dxa"/>
              <w:right w:w="80" w:type="dxa"/>
            </w:tcMar>
            <w:vAlign w:val="center"/>
          </w:tcPr>
          <w:p w14:paraId="5465863D"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12</w:t>
            </w:r>
            <w:r>
              <w:rPr>
                <w:sz w:val="24"/>
                <w:szCs w:val="24"/>
              </w:rPr>
              <w:t>-</w:t>
            </w:r>
            <w:r w:rsidRPr="00510AB5">
              <w:rPr>
                <w:sz w:val="24"/>
                <w:szCs w:val="24"/>
              </w:rPr>
              <w:t>IBA 3000 + NAA 300 ppm</w:t>
            </w:r>
          </w:p>
        </w:tc>
        <w:tc>
          <w:tcPr>
            <w:tcW w:w="1100" w:type="dxa"/>
            <w:tcMar>
              <w:top w:w="60" w:type="dxa"/>
              <w:left w:w="80" w:type="dxa"/>
              <w:bottom w:w="60" w:type="dxa"/>
              <w:right w:w="80" w:type="dxa"/>
            </w:tcMar>
            <w:vAlign w:val="center"/>
          </w:tcPr>
          <w:p w14:paraId="55DBAC26" w14:textId="77777777" w:rsidR="00255433" w:rsidRPr="00510AB5" w:rsidRDefault="00255433" w:rsidP="00BE2403">
            <w:pPr>
              <w:spacing w:line="360" w:lineRule="auto"/>
              <w:jc w:val="center"/>
              <w:rPr>
                <w:sz w:val="24"/>
                <w:szCs w:val="24"/>
              </w:rPr>
            </w:pPr>
            <w:r w:rsidRPr="00510AB5">
              <w:rPr>
                <w:sz w:val="24"/>
                <w:szCs w:val="24"/>
              </w:rPr>
              <w:t>18.85</w:t>
            </w:r>
          </w:p>
        </w:tc>
        <w:tc>
          <w:tcPr>
            <w:tcW w:w="1058" w:type="dxa"/>
            <w:tcMar>
              <w:top w:w="60" w:type="dxa"/>
              <w:left w:w="80" w:type="dxa"/>
              <w:bottom w:w="60" w:type="dxa"/>
              <w:right w:w="80" w:type="dxa"/>
            </w:tcMar>
            <w:vAlign w:val="center"/>
          </w:tcPr>
          <w:p w14:paraId="67680D69" w14:textId="77777777" w:rsidR="00255433" w:rsidRPr="00510AB5" w:rsidRDefault="00255433" w:rsidP="00BE2403">
            <w:pPr>
              <w:spacing w:line="360" w:lineRule="auto"/>
              <w:jc w:val="center"/>
              <w:rPr>
                <w:sz w:val="24"/>
                <w:szCs w:val="24"/>
              </w:rPr>
            </w:pPr>
            <w:r w:rsidRPr="00510AB5">
              <w:rPr>
                <w:sz w:val="24"/>
                <w:szCs w:val="24"/>
              </w:rPr>
              <w:t>47.67</w:t>
            </w:r>
          </w:p>
        </w:tc>
        <w:tc>
          <w:tcPr>
            <w:tcW w:w="1012" w:type="dxa"/>
            <w:tcMar>
              <w:top w:w="60" w:type="dxa"/>
              <w:left w:w="80" w:type="dxa"/>
              <w:bottom w:w="60" w:type="dxa"/>
              <w:right w:w="80" w:type="dxa"/>
            </w:tcMar>
            <w:vAlign w:val="center"/>
          </w:tcPr>
          <w:p w14:paraId="1DD76CA8" w14:textId="77777777" w:rsidR="00255433" w:rsidRPr="00510AB5" w:rsidRDefault="00255433" w:rsidP="00BE2403">
            <w:pPr>
              <w:spacing w:line="360" w:lineRule="auto"/>
              <w:jc w:val="center"/>
              <w:rPr>
                <w:sz w:val="24"/>
                <w:szCs w:val="24"/>
              </w:rPr>
            </w:pPr>
            <w:r w:rsidRPr="00510AB5">
              <w:rPr>
                <w:sz w:val="24"/>
                <w:szCs w:val="24"/>
              </w:rPr>
              <w:t>18.24</w:t>
            </w:r>
          </w:p>
        </w:tc>
        <w:tc>
          <w:tcPr>
            <w:tcW w:w="1022" w:type="dxa"/>
            <w:tcMar>
              <w:top w:w="60" w:type="dxa"/>
              <w:left w:w="80" w:type="dxa"/>
              <w:bottom w:w="60" w:type="dxa"/>
              <w:right w:w="80" w:type="dxa"/>
            </w:tcMar>
            <w:vAlign w:val="center"/>
          </w:tcPr>
          <w:p w14:paraId="6C703801" w14:textId="77777777" w:rsidR="00255433" w:rsidRPr="00510AB5" w:rsidRDefault="00255433" w:rsidP="00BE2403">
            <w:pPr>
              <w:spacing w:line="360" w:lineRule="auto"/>
              <w:jc w:val="center"/>
              <w:rPr>
                <w:sz w:val="24"/>
                <w:szCs w:val="24"/>
              </w:rPr>
            </w:pPr>
            <w:r w:rsidRPr="00510AB5">
              <w:rPr>
                <w:sz w:val="24"/>
                <w:szCs w:val="24"/>
              </w:rPr>
              <w:t>37.25</w:t>
            </w:r>
          </w:p>
        </w:tc>
        <w:tc>
          <w:tcPr>
            <w:tcW w:w="1003" w:type="dxa"/>
            <w:tcMar>
              <w:top w:w="60" w:type="dxa"/>
              <w:left w:w="80" w:type="dxa"/>
              <w:bottom w:w="60" w:type="dxa"/>
              <w:right w:w="80" w:type="dxa"/>
            </w:tcMar>
            <w:vAlign w:val="center"/>
          </w:tcPr>
          <w:p w14:paraId="28216970" w14:textId="77777777" w:rsidR="00255433" w:rsidRPr="00510AB5" w:rsidRDefault="00255433" w:rsidP="00BE2403">
            <w:pPr>
              <w:spacing w:line="360" w:lineRule="auto"/>
              <w:jc w:val="center"/>
              <w:rPr>
                <w:sz w:val="24"/>
                <w:szCs w:val="24"/>
              </w:rPr>
            </w:pPr>
            <w:r w:rsidRPr="00510AB5">
              <w:rPr>
                <w:sz w:val="24"/>
                <w:szCs w:val="24"/>
              </w:rPr>
              <w:t>1.22</w:t>
            </w:r>
          </w:p>
        </w:tc>
        <w:tc>
          <w:tcPr>
            <w:tcW w:w="1195" w:type="dxa"/>
            <w:tcMar>
              <w:top w:w="60" w:type="dxa"/>
              <w:left w:w="80" w:type="dxa"/>
              <w:bottom w:w="60" w:type="dxa"/>
              <w:right w:w="80" w:type="dxa"/>
            </w:tcMar>
            <w:vAlign w:val="center"/>
          </w:tcPr>
          <w:p w14:paraId="24D6B6E5" w14:textId="77777777" w:rsidR="00255433" w:rsidRPr="00510AB5" w:rsidRDefault="00255433" w:rsidP="00BE2403">
            <w:pPr>
              <w:spacing w:line="360" w:lineRule="auto"/>
              <w:jc w:val="center"/>
              <w:rPr>
                <w:sz w:val="24"/>
                <w:szCs w:val="24"/>
              </w:rPr>
            </w:pPr>
            <w:r w:rsidRPr="00510AB5">
              <w:rPr>
                <w:sz w:val="24"/>
                <w:szCs w:val="24"/>
              </w:rPr>
              <w:t>1.85</w:t>
            </w:r>
          </w:p>
        </w:tc>
        <w:tc>
          <w:tcPr>
            <w:tcW w:w="990" w:type="dxa"/>
            <w:tcMar>
              <w:top w:w="60" w:type="dxa"/>
              <w:left w:w="80" w:type="dxa"/>
              <w:bottom w:w="60" w:type="dxa"/>
              <w:right w:w="80" w:type="dxa"/>
            </w:tcMar>
            <w:vAlign w:val="center"/>
          </w:tcPr>
          <w:p w14:paraId="5C33346C" w14:textId="77777777" w:rsidR="00255433" w:rsidRPr="00510AB5" w:rsidRDefault="00255433" w:rsidP="00BE2403">
            <w:pPr>
              <w:spacing w:line="360" w:lineRule="auto"/>
              <w:jc w:val="center"/>
              <w:rPr>
                <w:sz w:val="24"/>
                <w:szCs w:val="24"/>
              </w:rPr>
            </w:pPr>
            <w:r w:rsidRPr="00510AB5">
              <w:rPr>
                <w:sz w:val="24"/>
                <w:szCs w:val="24"/>
              </w:rPr>
              <w:t>0.45</w:t>
            </w:r>
          </w:p>
        </w:tc>
      </w:tr>
      <w:tr w:rsidR="00255433" w:rsidRPr="00510AB5" w14:paraId="42DCA452" w14:textId="77777777" w:rsidTr="00C608CC">
        <w:trPr>
          <w:trHeight w:val="282"/>
        </w:trPr>
        <w:tc>
          <w:tcPr>
            <w:tcW w:w="2065" w:type="dxa"/>
            <w:tcMar>
              <w:top w:w="60" w:type="dxa"/>
              <w:left w:w="80" w:type="dxa"/>
              <w:bottom w:w="60" w:type="dxa"/>
              <w:right w:w="80" w:type="dxa"/>
            </w:tcMar>
            <w:vAlign w:val="center"/>
          </w:tcPr>
          <w:p w14:paraId="46580C39" w14:textId="77777777"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13</w:t>
            </w:r>
            <w:r>
              <w:rPr>
                <w:sz w:val="24"/>
                <w:szCs w:val="24"/>
              </w:rPr>
              <w:t>-</w:t>
            </w:r>
            <w:r w:rsidRPr="00510AB5">
              <w:rPr>
                <w:sz w:val="24"/>
                <w:szCs w:val="24"/>
              </w:rPr>
              <w:t>Control</w:t>
            </w:r>
          </w:p>
        </w:tc>
        <w:tc>
          <w:tcPr>
            <w:tcW w:w="1100" w:type="dxa"/>
            <w:tcMar>
              <w:top w:w="60" w:type="dxa"/>
              <w:left w:w="80" w:type="dxa"/>
              <w:bottom w:w="60" w:type="dxa"/>
              <w:right w:w="80" w:type="dxa"/>
            </w:tcMar>
            <w:vAlign w:val="center"/>
          </w:tcPr>
          <w:p w14:paraId="3AD9C0FF" w14:textId="77777777" w:rsidR="00255433" w:rsidRPr="00510AB5" w:rsidRDefault="00255433" w:rsidP="00BE2403">
            <w:pPr>
              <w:spacing w:line="360" w:lineRule="auto"/>
              <w:jc w:val="center"/>
              <w:rPr>
                <w:sz w:val="24"/>
                <w:szCs w:val="24"/>
              </w:rPr>
            </w:pPr>
            <w:r w:rsidRPr="00510AB5">
              <w:rPr>
                <w:sz w:val="24"/>
                <w:szCs w:val="24"/>
              </w:rPr>
              <w:t>22.90</w:t>
            </w:r>
          </w:p>
        </w:tc>
        <w:tc>
          <w:tcPr>
            <w:tcW w:w="1058" w:type="dxa"/>
            <w:tcMar>
              <w:top w:w="60" w:type="dxa"/>
              <w:left w:w="80" w:type="dxa"/>
              <w:bottom w:w="60" w:type="dxa"/>
              <w:right w:w="80" w:type="dxa"/>
            </w:tcMar>
            <w:vAlign w:val="center"/>
          </w:tcPr>
          <w:p w14:paraId="4ECDCBC1" w14:textId="77777777" w:rsidR="00255433" w:rsidRPr="00510AB5" w:rsidRDefault="00255433" w:rsidP="00BE2403">
            <w:pPr>
              <w:spacing w:line="360" w:lineRule="auto"/>
              <w:jc w:val="center"/>
              <w:rPr>
                <w:sz w:val="24"/>
                <w:szCs w:val="24"/>
              </w:rPr>
            </w:pPr>
            <w:r w:rsidRPr="00510AB5">
              <w:rPr>
                <w:sz w:val="24"/>
                <w:szCs w:val="24"/>
              </w:rPr>
              <w:t>35.49</w:t>
            </w:r>
          </w:p>
        </w:tc>
        <w:tc>
          <w:tcPr>
            <w:tcW w:w="1012" w:type="dxa"/>
            <w:tcMar>
              <w:top w:w="60" w:type="dxa"/>
              <w:left w:w="80" w:type="dxa"/>
              <w:bottom w:w="60" w:type="dxa"/>
              <w:right w:w="80" w:type="dxa"/>
            </w:tcMar>
            <w:vAlign w:val="center"/>
          </w:tcPr>
          <w:p w14:paraId="480E9224" w14:textId="77777777" w:rsidR="00255433" w:rsidRPr="00510AB5" w:rsidRDefault="00255433" w:rsidP="00BE2403">
            <w:pPr>
              <w:spacing w:line="360" w:lineRule="auto"/>
              <w:jc w:val="center"/>
              <w:rPr>
                <w:sz w:val="24"/>
                <w:szCs w:val="24"/>
              </w:rPr>
            </w:pPr>
            <w:r w:rsidRPr="00510AB5">
              <w:rPr>
                <w:sz w:val="24"/>
                <w:szCs w:val="24"/>
              </w:rPr>
              <w:t>12.50</w:t>
            </w:r>
          </w:p>
        </w:tc>
        <w:tc>
          <w:tcPr>
            <w:tcW w:w="1022" w:type="dxa"/>
            <w:tcMar>
              <w:top w:w="60" w:type="dxa"/>
              <w:left w:w="80" w:type="dxa"/>
              <w:bottom w:w="60" w:type="dxa"/>
              <w:right w:w="80" w:type="dxa"/>
            </w:tcMar>
            <w:vAlign w:val="center"/>
          </w:tcPr>
          <w:p w14:paraId="72093F8C" w14:textId="77777777" w:rsidR="00255433" w:rsidRPr="00510AB5" w:rsidRDefault="00255433" w:rsidP="00BE2403">
            <w:pPr>
              <w:spacing w:line="360" w:lineRule="auto"/>
              <w:jc w:val="center"/>
              <w:rPr>
                <w:sz w:val="24"/>
                <w:szCs w:val="24"/>
              </w:rPr>
            </w:pPr>
            <w:r w:rsidRPr="00510AB5">
              <w:rPr>
                <w:sz w:val="24"/>
                <w:szCs w:val="24"/>
              </w:rPr>
              <w:t>18.87</w:t>
            </w:r>
          </w:p>
        </w:tc>
        <w:tc>
          <w:tcPr>
            <w:tcW w:w="1003" w:type="dxa"/>
            <w:tcMar>
              <w:top w:w="60" w:type="dxa"/>
              <w:left w:w="80" w:type="dxa"/>
              <w:bottom w:w="60" w:type="dxa"/>
              <w:right w:w="80" w:type="dxa"/>
            </w:tcMar>
            <w:vAlign w:val="center"/>
          </w:tcPr>
          <w:p w14:paraId="67D7E135" w14:textId="77777777" w:rsidR="00255433" w:rsidRPr="00510AB5" w:rsidRDefault="00255433" w:rsidP="00BE2403">
            <w:pPr>
              <w:spacing w:line="360" w:lineRule="auto"/>
              <w:jc w:val="center"/>
              <w:rPr>
                <w:sz w:val="24"/>
                <w:szCs w:val="24"/>
              </w:rPr>
            </w:pPr>
            <w:r w:rsidRPr="00510AB5">
              <w:rPr>
                <w:sz w:val="24"/>
                <w:szCs w:val="24"/>
              </w:rPr>
              <w:t>0.88</w:t>
            </w:r>
          </w:p>
        </w:tc>
        <w:tc>
          <w:tcPr>
            <w:tcW w:w="1195" w:type="dxa"/>
            <w:tcMar>
              <w:top w:w="60" w:type="dxa"/>
              <w:left w:w="80" w:type="dxa"/>
              <w:bottom w:w="60" w:type="dxa"/>
              <w:right w:w="80" w:type="dxa"/>
            </w:tcMar>
            <w:vAlign w:val="center"/>
          </w:tcPr>
          <w:p w14:paraId="5FE79820" w14:textId="77777777" w:rsidR="00255433" w:rsidRPr="00510AB5" w:rsidRDefault="00255433" w:rsidP="00BE2403">
            <w:pPr>
              <w:spacing w:line="360" w:lineRule="auto"/>
              <w:jc w:val="center"/>
              <w:rPr>
                <w:sz w:val="24"/>
                <w:szCs w:val="24"/>
              </w:rPr>
            </w:pPr>
            <w:r w:rsidRPr="00510AB5">
              <w:rPr>
                <w:sz w:val="24"/>
                <w:szCs w:val="24"/>
              </w:rPr>
              <w:t>1.46</w:t>
            </w:r>
          </w:p>
        </w:tc>
        <w:tc>
          <w:tcPr>
            <w:tcW w:w="990" w:type="dxa"/>
            <w:tcMar>
              <w:top w:w="60" w:type="dxa"/>
              <w:left w:w="80" w:type="dxa"/>
              <w:bottom w:w="60" w:type="dxa"/>
              <w:right w:w="80" w:type="dxa"/>
            </w:tcMar>
            <w:vAlign w:val="center"/>
          </w:tcPr>
          <w:p w14:paraId="52C3F6B7" w14:textId="77777777" w:rsidR="00255433" w:rsidRPr="00510AB5" w:rsidRDefault="00255433" w:rsidP="00BE2403">
            <w:pPr>
              <w:spacing w:line="360" w:lineRule="auto"/>
              <w:jc w:val="center"/>
              <w:rPr>
                <w:sz w:val="24"/>
                <w:szCs w:val="24"/>
              </w:rPr>
            </w:pPr>
            <w:r w:rsidRPr="00510AB5">
              <w:rPr>
                <w:sz w:val="24"/>
                <w:szCs w:val="24"/>
              </w:rPr>
              <w:t>0.30</w:t>
            </w:r>
          </w:p>
        </w:tc>
      </w:tr>
      <w:tr w:rsidR="00255433" w:rsidRPr="00510AB5" w14:paraId="647140B7" w14:textId="77777777" w:rsidTr="00C608CC">
        <w:trPr>
          <w:trHeight w:val="282"/>
        </w:trPr>
        <w:tc>
          <w:tcPr>
            <w:tcW w:w="2065" w:type="dxa"/>
            <w:tcMar>
              <w:top w:w="60" w:type="dxa"/>
              <w:left w:w="80" w:type="dxa"/>
              <w:bottom w:w="60" w:type="dxa"/>
              <w:right w:w="80" w:type="dxa"/>
            </w:tcMar>
            <w:vAlign w:val="center"/>
          </w:tcPr>
          <w:p w14:paraId="2598AF76" w14:textId="77777777" w:rsidR="00255433" w:rsidRPr="00510AB5" w:rsidRDefault="00255433" w:rsidP="00BE2403">
            <w:pPr>
              <w:spacing w:line="360" w:lineRule="auto"/>
              <w:rPr>
                <w:sz w:val="24"/>
                <w:szCs w:val="24"/>
              </w:rPr>
            </w:pPr>
            <w:r w:rsidRPr="00510AB5">
              <w:rPr>
                <w:sz w:val="24"/>
                <w:szCs w:val="24"/>
              </w:rPr>
              <w:t>S.E</w:t>
            </w:r>
            <w:r w:rsidR="006F391B">
              <w:rPr>
                <w:sz w:val="24"/>
                <w:szCs w:val="24"/>
              </w:rPr>
              <w:t xml:space="preserve"> (</w:t>
            </w:r>
            <w:r w:rsidRPr="00510AB5">
              <w:rPr>
                <w:sz w:val="24"/>
                <w:szCs w:val="24"/>
              </w:rPr>
              <w:t>m.</w:t>
            </w:r>
            <w:r w:rsidR="006F391B">
              <w:rPr>
                <w:sz w:val="24"/>
                <w:szCs w:val="24"/>
              </w:rPr>
              <w:t>)</w:t>
            </w:r>
            <w:r w:rsidRPr="00510AB5">
              <w:rPr>
                <w:sz w:val="24"/>
                <w:szCs w:val="24"/>
              </w:rPr>
              <w:t xml:space="preserve"> ±</w:t>
            </w:r>
          </w:p>
        </w:tc>
        <w:tc>
          <w:tcPr>
            <w:tcW w:w="1100" w:type="dxa"/>
            <w:tcMar>
              <w:top w:w="60" w:type="dxa"/>
              <w:left w:w="80" w:type="dxa"/>
              <w:bottom w:w="60" w:type="dxa"/>
              <w:right w:w="80" w:type="dxa"/>
            </w:tcMar>
            <w:vAlign w:val="center"/>
          </w:tcPr>
          <w:p w14:paraId="6D901B41" w14:textId="77777777" w:rsidR="00255433" w:rsidRPr="00510AB5" w:rsidRDefault="00255433" w:rsidP="00BE2403">
            <w:pPr>
              <w:spacing w:line="360" w:lineRule="auto"/>
              <w:jc w:val="center"/>
              <w:rPr>
                <w:sz w:val="24"/>
                <w:szCs w:val="24"/>
              </w:rPr>
            </w:pPr>
            <w:r w:rsidRPr="00510AB5">
              <w:rPr>
                <w:sz w:val="24"/>
                <w:szCs w:val="24"/>
              </w:rPr>
              <w:t>0.75</w:t>
            </w:r>
          </w:p>
        </w:tc>
        <w:tc>
          <w:tcPr>
            <w:tcW w:w="1058" w:type="dxa"/>
            <w:tcMar>
              <w:top w:w="60" w:type="dxa"/>
              <w:left w:w="80" w:type="dxa"/>
              <w:bottom w:w="60" w:type="dxa"/>
              <w:right w:w="80" w:type="dxa"/>
            </w:tcMar>
            <w:vAlign w:val="center"/>
          </w:tcPr>
          <w:p w14:paraId="4C728134" w14:textId="77777777" w:rsidR="00255433" w:rsidRPr="00510AB5" w:rsidRDefault="00255433" w:rsidP="00BE2403">
            <w:pPr>
              <w:spacing w:line="360" w:lineRule="auto"/>
              <w:jc w:val="center"/>
              <w:rPr>
                <w:sz w:val="24"/>
                <w:szCs w:val="24"/>
              </w:rPr>
            </w:pPr>
            <w:r w:rsidRPr="00510AB5">
              <w:rPr>
                <w:sz w:val="24"/>
                <w:szCs w:val="24"/>
              </w:rPr>
              <w:t>0.85</w:t>
            </w:r>
          </w:p>
        </w:tc>
        <w:tc>
          <w:tcPr>
            <w:tcW w:w="1012" w:type="dxa"/>
            <w:tcMar>
              <w:top w:w="60" w:type="dxa"/>
              <w:left w:w="80" w:type="dxa"/>
              <w:bottom w:w="60" w:type="dxa"/>
              <w:right w:w="80" w:type="dxa"/>
            </w:tcMar>
            <w:vAlign w:val="center"/>
          </w:tcPr>
          <w:p w14:paraId="5FD373A4" w14:textId="77777777" w:rsidR="00255433" w:rsidRPr="00510AB5" w:rsidRDefault="00255433" w:rsidP="00BE2403">
            <w:pPr>
              <w:spacing w:line="360" w:lineRule="auto"/>
              <w:jc w:val="center"/>
              <w:rPr>
                <w:sz w:val="24"/>
                <w:szCs w:val="24"/>
              </w:rPr>
            </w:pPr>
            <w:r w:rsidRPr="00510AB5">
              <w:rPr>
                <w:sz w:val="24"/>
                <w:szCs w:val="24"/>
              </w:rPr>
              <w:t>0.20</w:t>
            </w:r>
          </w:p>
        </w:tc>
        <w:tc>
          <w:tcPr>
            <w:tcW w:w="1022" w:type="dxa"/>
            <w:tcMar>
              <w:top w:w="60" w:type="dxa"/>
              <w:left w:w="80" w:type="dxa"/>
              <w:bottom w:w="60" w:type="dxa"/>
              <w:right w:w="80" w:type="dxa"/>
            </w:tcMar>
            <w:vAlign w:val="center"/>
          </w:tcPr>
          <w:p w14:paraId="4E084CEB" w14:textId="77777777" w:rsidR="00255433" w:rsidRPr="00510AB5" w:rsidRDefault="00255433" w:rsidP="00BE2403">
            <w:pPr>
              <w:spacing w:line="360" w:lineRule="auto"/>
              <w:jc w:val="center"/>
              <w:rPr>
                <w:sz w:val="24"/>
                <w:szCs w:val="24"/>
              </w:rPr>
            </w:pPr>
            <w:r w:rsidRPr="00510AB5">
              <w:rPr>
                <w:sz w:val="24"/>
                <w:szCs w:val="24"/>
              </w:rPr>
              <w:t>0.52</w:t>
            </w:r>
          </w:p>
        </w:tc>
        <w:tc>
          <w:tcPr>
            <w:tcW w:w="1003" w:type="dxa"/>
            <w:tcMar>
              <w:top w:w="60" w:type="dxa"/>
              <w:left w:w="80" w:type="dxa"/>
              <w:bottom w:w="60" w:type="dxa"/>
              <w:right w:w="80" w:type="dxa"/>
            </w:tcMar>
            <w:vAlign w:val="center"/>
          </w:tcPr>
          <w:p w14:paraId="2F7BB441" w14:textId="77777777" w:rsidR="00255433" w:rsidRPr="00510AB5" w:rsidRDefault="00255433" w:rsidP="00BE2403">
            <w:pPr>
              <w:spacing w:line="360" w:lineRule="auto"/>
              <w:jc w:val="center"/>
              <w:rPr>
                <w:sz w:val="24"/>
                <w:szCs w:val="24"/>
              </w:rPr>
            </w:pPr>
            <w:r w:rsidRPr="00510AB5">
              <w:rPr>
                <w:sz w:val="24"/>
                <w:szCs w:val="24"/>
              </w:rPr>
              <w:t>0.02</w:t>
            </w:r>
          </w:p>
        </w:tc>
        <w:tc>
          <w:tcPr>
            <w:tcW w:w="1195" w:type="dxa"/>
            <w:tcMar>
              <w:top w:w="60" w:type="dxa"/>
              <w:left w:w="80" w:type="dxa"/>
              <w:bottom w:w="60" w:type="dxa"/>
              <w:right w:w="80" w:type="dxa"/>
            </w:tcMar>
            <w:vAlign w:val="center"/>
          </w:tcPr>
          <w:p w14:paraId="37BEF622" w14:textId="77777777" w:rsidR="00255433" w:rsidRPr="00510AB5" w:rsidRDefault="00255433" w:rsidP="00BE2403">
            <w:pPr>
              <w:spacing w:line="360" w:lineRule="auto"/>
              <w:jc w:val="center"/>
              <w:rPr>
                <w:sz w:val="24"/>
                <w:szCs w:val="24"/>
              </w:rPr>
            </w:pPr>
            <w:r w:rsidRPr="00510AB5">
              <w:rPr>
                <w:sz w:val="24"/>
                <w:szCs w:val="24"/>
              </w:rPr>
              <w:t>0.03</w:t>
            </w:r>
          </w:p>
        </w:tc>
        <w:tc>
          <w:tcPr>
            <w:tcW w:w="990" w:type="dxa"/>
            <w:tcMar>
              <w:top w:w="60" w:type="dxa"/>
              <w:left w:w="80" w:type="dxa"/>
              <w:bottom w:w="60" w:type="dxa"/>
              <w:right w:w="80" w:type="dxa"/>
            </w:tcMar>
            <w:vAlign w:val="center"/>
          </w:tcPr>
          <w:p w14:paraId="33F54BFF" w14:textId="77777777" w:rsidR="00255433" w:rsidRPr="00510AB5" w:rsidRDefault="00255433" w:rsidP="00BE2403">
            <w:pPr>
              <w:spacing w:line="360" w:lineRule="auto"/>
              <w:jc w:val="center"/>
              <w:rPr>
                <w:sz w:val="24"/>
                <w:szCs w:val="24"/>
              </w:rPr>
            </w:pPr>
            <w:r w:rsidRPr="00510AB5">
              <w:rPr>
                <w:sz w:val="24"/>
                <w:szCs w:val="24"/>
              </w:rPr>
              <w:t>0.01</w:t>
            </w:r>
          </w:p>
        </w:tc>
      </w:tr>
      <w:tr w:rsidR="00255433" w:rsidRPr="00510AB5" w14:paraId="0CC067D8" w14:textId="77777777" w:rsidTr="00C608CC">
        <w:trPr>
          <w:trHeight w:val="272"/>
        </w:trPr>
        <w:tc>
          <w:tcPr>
            <w:tcW w:w="2065" w:type="dxa"/>
            <w:tcMar>
              <w:top w:w="60" w:type="dxa"/>
              <w:left w:w="80" w:type="dxa"/>
              <w:bottom w:w="60" w:type="dxa"/>
              <w:right w:w="80" w:type="dxa"/>
            </w:tcMar>
            <w:vAlign w:val="center"/>
          </w:tcPr>
          <w:p w14:paraId="67CC8678" w14:textId="77777777" w:rsidR="00255433" w:rsidRPr="00510AB5" w:rsidRDefault="00255433" w:rsidP="00BE2403">
            <w:pPr>
              <w:spacing w:line="360" w:lineRule="auto"/>
              <w:rPr>
                <w:sz w:val="24"/>
                <w:szCs w:val="24"/>
              </w:rPr>
            </w:pPr>
            <w:r w:rsidRPr="00510AB5">
              <w:rPr>
                <w:sz w:val="24"/>
                <w:szCs w:val="24"/>
              </w:rPr>
              <w:t>C.D. at 5%</w:t>
            </w:r>
            <w:r w:rsidR="006F391B">
              <w:rPr>
                <w:sz w:val="24"/>
                <w:szCs w:val="24"/>
              </w:rPr>
              <w:t xml:space="preserve"> level</w:t>
            </w:r>
          </w:p>
        </w:tc>
        <w:tc>
          <w:tcPr>
            <w:tcW w:w="1100" w:type="dxa"/>
            <w:tcMar>
              <w:top w:w="60" w:type="dxa"/>
              <w:left w:w="80" w:type="dxa"/>
              <w:bottom w:w="60" w:type="dxa"/>
              <w:right w:w="80" w:type="dxa"/>
            </w:tcMar>
            <w:vAlign w:val="center"/>
          </w:tcPr>
          <w:p w14:paraId="2C4F8934" w14:textId="77777777" w:rsidR="00255433" w:rsidRPr="00510AB5" w:rsidRDefault="00255433" w:rsidP="00BE2403">
            <w:pPr>
              <w:spacing w:line="360" w:lineRule="auto"/>
              <w:jc w:val="center"/>
              <w:rPr>
                <w:sz w:val="24"/>
                <w:szCs w:val="24"/>
              </w:rPr>
            </w:pPr>
            <w:r w:rsidRPr="00510AB5">
              <w:rPr>
                <w:sz w:val="24"/>
                <w:szCs w:val="24"/>
              </w:rPr>
              <w:t>2.19</w:t>
            </w:r>
          </w:p>
        </w:tc>
        <w:tc>
          <w:tcPr>
            <w:tcW w:w="1058" w:type="dxa"/>
            <w:tcMar>
              <w:top w:w="60" w:type="dxa"/>
              <w:left w:w="80" w:type="dxa"/>
              <w:bottom w:w="60" w:type="dxa"/>
              <w:right w:w="80" w:type="dxa"/>
            </w:tcMar>
            <w:vAlign w:val="center"/>
          </w:tcPr>
          <w:p w14:paraId="024F610B" w14:textId="77777777" w:rsidR="00255433" w:rsidRPr="00510AB5" w:rsidRDefault="00255433" w:rsidP="00BE2403">
            <w:pPr>
              <w:spacing w:line="360" w:lineRule="auto"/>
              <w:jc w:val="center"/>
              <w:rPr>
                <w:sz w:val="24"/>
                <w:szCs w:val="24"/>
              </w:rPr>
            </w:pPr>
            <w:r w:rsidRPr="00510AB5">
              <w:rPr>
                <w:sz w:val="24"/>
                <w:szCs w:val="24"/>
              </w:rPr>
              <w:t>2.48</w:t>
            </w:r>
          </w:p>
        </w:tc>
        <w:tc>
          <w:tcPr>
            <w:tcW w:w="1012" w:type="dxa"/>
            <w:tcMar>
              <w:top w:w="60" w:type="dxa"/>
              <w:left w:w="80" w:type="dxa"/>
              <w:bottom w:w="60" w:type="dxa"/>
              <w:right w:w="80" w:type="dxa"/>
            </w:tcMar>
            <w:vAlign w:val="center"/>
          </w:tcPr>
          <w:p w14:paraId="3A4A8B9C" w14:textId="77777777" w:rsidR="00255433" w:rsidRPr="00510AB5" w:rsidRDefault="00255433" w:rsidP="00BE2403">
            <w:pPr>
              <w:spacing w:line="360" w:lineRule="auto"/>
              <w:jc w:val="center"/>
              <w:rPr>
                <w:sz w:val="24"/>
                <w:szCs w:val="24"/>
              </w:rPr>
            </w:pPr>
            <w:r w:rsidRPr="00510AB5">
              <w:rPr>
                <w:sz w:val="24"/>
                <w:szCs w:val="24"/>
              </w:rPr>
              <w:t>0.59</w:t>
            </w:r>
          </w:p>
        </w:tc>
        <w:tc>
          <w:tcPr>
            <w:tcW w:w="1022" w:type="dxa"/>
            <w:tcMar>
              <w:top w:w="60" w:type="dxa"/>
              <w:left w:w="80" w:type="dxa"/>
              <w:bottom w:w="60" w:type="dxa"/>
              <w:right w:w="80" w:type="dxa"/>
            </w:tcMar>
            <w:vAlign w:val="center"/>
          </w:tcPr>
          <w:p w14:paraId="58DAA462" w14:textId="77777777" w:rsidR="00255433" w:rsidRPr="00510AB5" w:rsidRDefault="00255433" w:rsidP="00BE2403">
            <w:pPr>
              <w:spacing w:line="360" w:lineRule="auto"/>
              <w:jc w:val="center"/>
              <w:rPr>
                <w:sz w:val="24"/>
                <w:szCs w:val="24"/>
              </w:rPr>
            </w:pPr>
            <w:r w:rsidRPr="00510AB5">
              <w:rPr>
                <w:sz w:val="24"/>
                <w:szCs w:val="24"/>
              </w:rPr>
              <w:t>1.52</w:t>
            </w:r>
          </w:p>
        </w:tc>
        <w:tc>
          <w:tcPr>
            <w:tcW w:w="1003" w:type="dxa"/>
            <w:tcMar>
              <w:top w:w="60" w:type="dxa"/>
              <w:left w:w="80" w:type="dxa"/>
              <w:bottom w:w="60" w:type="dxa"/>
              <w:right w:w="80" w:type="dxa"/>
            </w:tcMar>
            <w:vAlign w:val="center"/>
          </w:tcPr>
          <w:p w14:paraId="56E123BC" w14:textId="77777777" w:rsidR="00255433" w:rsidRPr="00510AB5" w:rsidRDefault="00255433" w:rsidP="00BE2403">
            <w:pPr>
              <w:spacing w:line="360" w:lineRule="auto"/>
              <w:jc w:val="center"/>
              <w:rPr>
                <w:sz w:val="24"/>
                <w:szCs w:val="24"/>
              </w:rPr>
            </w:pPr>
            <w:r w:rsidRPr="00510AB5">
              <w:rPr>
                <w:sz w:val="24"/>
                <w:szCs w:val="24"/>
              </w:rPr>
              <w:t>0.05</w:t>
            </w:r>
          </w:p>
        </w:tc>
        <w:tc>
          <w:tcPr>
            <w:tcW w:w="1195" w:type="dxa"/>
            <w:tcMar>
              <w:top w:w="60" w:type="dxa"/>
              <w:left w:w="80" w:type="dxa"/>
              <w:bottom w:w="60" w:type="dxa"/>
              <w:right w:w="80" w:type="dxa"/>
            </w:tcMar>
            <w:vAlign w:val="center"/>
          </w:tcPr>
          <w:p w14:paraId="1624BEDD" w14:textId="77777777" w:rsidR="00255433" w:rsidRPr="00510AB5" w:rsidRDefault="00255433" w:rsidP="00BE2403">
            <w:pPr>
              <w:spacing w:line="360" w:lineRule="auto"/>
              <w:jc w:val="center"/>
              <w:rPr>
                <w:sz w:val="24"/>
                <w:szCs w:val="24"/>
              </w:rPr>
            </w:pPr>
            <w:r w:rsidRPr="00510AB5">
              <w:rPr>
                <w:sz w:val="24"/>
                <w:szCs w:val="24"/>
              </w:rPr>
              <w:t>0.08</w:t>
            </w:r>
          </w:p>
        </w:tc>
        <w:tc>
          <w:tcPr>
            <w:tcW w:w="990" w:type="dxa"/>
            <w:tcMar>
              <w:top w:w="60" w:type="dxa"/>
              <w:left w:w="80" w:type="dxa"/>
              <w:bottom w:w="60" w:type="dxa"/>
              <w:right w:w="80" w:type="dxa"/>
            </w:tcMar>
            <w:vAlign w:val="center"/>
          </w:tcPr>
          <w:p w14:paraId="1ABAD66A" w14:textId="77777777" w:rsidR="00255433" w:rsidRPr="00510AB5" w:rsidRDefault="00255433" w:rsidP="00BE2403">
            <w:pPr>
              <w:spacing w:line="360" w:lineRule="auto"/>
              <w:jc w:val="center"/>
              <w:rPr>
                <w:sz w:val="24"/>
                <w:szCs w:val="24"/>
              </w:rPr>
            </w:pPr>
            <w:r w:rsidRPr="00510AB5">
              <w:rPr>
                <w:sz w:val="24"/>
                <w:szCs w:val="24"/>
              </w:rPr>
              <w:t>0.04</w:t>
            </w:r>
          </w:p>
        </w:tc>
      </w:tr>
    </w:tbl>
    <w:p w14:paraId="4C5C79F2" w14:textId="77777777" w:rsidR="006D2C1F" w:rsidRPr="00510AB5" w:rsidRDefault="003C1708" w:rsidP="00BE2403">
      <w:pPr>
        <w:spacing w:before="300" w:after="160" w:line="360" w:lineRule="auto"/>
        <w:rPr>
          <w:sz w:val="24"/>
          <w:szCs w:val="24"/>
        </w:rPr>
      </w:pPr>
      <w:r w:rsidRPr="00510AB5">
        <w:rPr>
          <w:b/>
          <w:bCs/>
          <w:sz w:val="24"/>
          <w:szCs w:val="24"/>
        </w:rPr>
        <w:t>3.2 Shoot parameters</w:t>
      </w:r>
    </w:p>
    <w:p w14:paraId="12BF26C3" w14:textId="77777777" w:rsidR="006D2C1F" w:rsidRPr="00510AB5" w:rsidRDefault="003C1708" w:rsidP="007C7BE0">
      <w:pPr>
        <w:spacing w:after="160" w:line="360" w:lineRule="auto"/>
        <w:ind w:firstLine="720"/>
        <w:jc w:val="both"/>
        <w:rPr>
          <w:sz w:val="24"/>
          <w:szCs w:val="24"/>
        </w:rPr>
      </w:pPr>
      <w:r>
        <w:rPr>
          <w:sz w:val="24"/>
          <w:szCs w:val="24"/>
        </w:rPr>
        <w:t>The shoot data mirrored the root data across treatments (Table 3). Sprouting began earliest</w:t>
      </w:r>
      <w:r>
        <w:rPr>
          <w:sz w:val="24"/>
          <w:szCs w:val="24"/>
          <w:highlight w:val="yellow"/>
        </w:rPr>
        <w:t>,</w:t>
      </w:r>
      <w:r>
        <w:rPr>
          <w:sz w:val="24"/>
          <w:szCs w:val="24"/>
        </w:rPr>
        <w:t xml:space="preserve"> </w:t>
      </w:r>
      <w:r>
        <w:rPr>
          <w:sz w:val="24"/>
          <w:szCs w:val="24"/>
          <w:highlight w:val="yellow"/>
        </w:rPr>
        <w:t>a</w:t>
      </w:r>
      <w:r>
        <w:rPr>
          <w:sz w:val="24"/>
          <w:szCs w:val="24"/>
        </w:rPr>
        <w:t>t 9.39 days</w:t>
      </w:r>
      <w:r>
        <w:rPr>
          <w:sz w:val="24"/>
          <w:szCs w:val="24"/>
          <w:highlight w:val="yellow"/>
        </w:rPr>
        <w:t>,</w:t>
      </w:r>
      <w:r>
        <w:rPr>
          <w:sz w:val="24"/>
          <w:szCs w:val="24"/>
        </w:rPr>
        <w:t xml:space="preserve"> in cuttings treated with IBA at 3000 ppm, </w:t>
      </w:r>
      <w:r>
        <w:rPr>
          <w:sz w:val="24"/>
          <w:szCs w:val="24"/>
          <w:highlight w:val="yellow"/>
        </w:rPr>
        <w:t>comp</w:t>
      </w:r>
      <w:r>
        <w:rPr>
          <w:sz w:val="24"/>
          <w:szCs w:val="24"/>
        </w:rPr>
        <w:t>a</w:t>
      </w:r>
      <w:r>
        <w:rPr>
          <w:sz w:val="24"/>
          <w:szCs w:val="24"/>
          <w:highlight w:val="yellow"/>
        </w:rPr>
        <w:t>red w</w:t>
      </w:r>
      <w:r>
        <w:rPr>
          <w:sz w:val="24"/>
          <w:szCs w:val="24"/>
        </w:rPr>
        <w:t>it</w:t>
      </w:r>
      <w:r>
        <w:rPr>
          <w:sz w:val="24"/>
          <w:szCs w:val="24"/>
          <w:highlight w:val="yellow"/>
        </w:rPr>
        <w:t>h</w:t>
      </w:r>
      <w:r>
        <w:rPr>
          <w:sz w:val="24"/>
          <w:szCs w:val="24"/>
        </w:rPr>
        <w:t xml:space="preserve"> 17.33 days in the control, and the same treatment recor</w:t>
      </w:r>
      <w:r>
        <w:rPr>
          <w:sz w:val="24"/>
          <w:szCs w:val="24"/>
          <w:highlight w:val="yellow"/>
        </w:rPr>
        <w:t>de</w:t>
      </w:r>
      <w:r>
        <w:rPr>
          <w:sz w:val="24"/>
          <w:szCs w:val="24"/>
        </w:rPr>
        <w:t xml:space="preserve">d the highest sprouting percentage (50.76% at 60 DAP), the greatest number of sprouts per cutting, the tallest shoots (14.20 cm at 90 DAP), the thickest shoots, and the highest shoot fresh and dry weight. As with the root data, IBA at 2000 and 1000 ppm were statistically equivalent to 3000 ppm </w:t>
      </w:r>
      <w:r>
        <w:rPr>
          <w:sz w:val="24"/>
          <w:szCs w:val="24"/>
          <w:highlight w:val="yellow"/>
        </w:rPr>
        <w:t>f</w:t>
      </w:r>
      <w:r>
        <w:rPr>
          <w:sz w:val="24"/>
          <w:szCs w:val="24"/>
        </w:rPr>
        <w:t>o</w:t>
      </w:r>
      <w:r>
        <w:rPr>
          <w:sz w:val="24"/>
          <w:szCs w:val="24"/>
          <w:highlight w:val="yellow"/>
        </w:rPr>
        <w:t>r</w:t>
      </w:r>
      <w:r>
        <w:rPr>
          <w:sz w:val="24"/>
          <w:szCs w:val="24"/>
        </w:rPr>
        <w:t xml:space="preserve"> most parameters; NAA alone </w:t>
      </w:r>
      <w:r>
        <w:rPr>
          <w:sz w:val="24"/>
          <w:szCs w:val="24"/>
          <w:highlight w:val="yellow"/>
        </w:rPr>
        <w:t xml:space="preserve">was </w:t>
      </w:r>
      <w:r>
        <w:rPr>
          <w:sz w:val="24"/>
          <w:szCs w:val="24"/>
        </w:rPr>
        <w:t>l</w:t>
      </w:r>
      <w:r>
        <w:rPr>
          <w:sz w:val="24"/>
          <w:szCs w:val="24"/>
          <w:highlight w:val="yellow"/>
        </w:rPr>
        <w:t>ess effective th</w:t>
      </w:r>
      <w:r>
        <w:rPr>
          <w:sz w:val="24"/>
          <w:szCs w:val="24"/>
        </w:rPr>
        <w:t>an IBA, and the IBA + NAA combinations offered no consistent advantage over IBA alone.</w:t>
      </w:r>
    </w:p>
    <w:p w14:paraId="4A3EC541" w14:textId="77777777" w:rsidR="006D2C1F" w:rsidRPr="00BB3DC6" w:rsidRDefault="003C1708" w:rsidP="00B6023D">
      <w:pPr>
        <w:spacing w:after="160" w:line="360" w:lineRule="auto"/>
        <w:ind w:firstLine="720"/>
        <w:jc w:val="both"/>
        <w:rPr>
          <w:sz w:val="24"/>
          <w:szCs w:val="24"/>
        </w:rPr>
      </w:pPr>
      <w:r>
        <w:rPr>
          <w:sz w:val="24"/>
          <w:szCs w:val="24"/>
        </w:rPr>
        <w:t>Earlier and more vigorous sprouting under auxin treatment is generally attributed to better mobili</w:t>
      </w:r>
      <w:r>
        <w:rPr>
          <w:sz w:val="24"/>
          <w:szCs w:val="24"/>
          <w:highlight w:val="yellow"/>
        </w:rPr>
        <w:t>s</w:t>
      </w:r>
      <w:r>
        <w:rPr>
          <w:sz w:val="24"/>
          <w:szCs w:val="24"/>
        </w:rPr>
        <w:t xml:space="preserve">ation of the carbohydrate and nitrogen reserves stored in the cutting, made available </w:t>
      </w:r>
      <w:r>
        <w:rPr>
          <w:sz w:val="24"/>
          <w:szCs w:val="24"/>
        </w:rPr>
        <w:lastRenderedPageBreak/>
        <w:t>through the activation of hydrolytic enzymes (Chandramouli, 2001). The taller, heavier shoots recorded under IBA at 3000 ppm are consistent with the same treatment's superior root system</w:t>
      </w:r>
      <w:r>
        <w:rPr>
          <w:sz w:val="24"/>
          <w:szCs w:val="24"/>
          <w:highlight w:val="yellow"/>
        </w:rPr>
        <w:t>;</w:t>
      </w:r>
      <w:r>
        <w:rPr>
          <w:sz w:val="24"/>
          <w:szCs w:val="24"/>
        </w:rPr>
        <w:t xml:space="preserve"> a cutting that roots earlier and more extensively </w:t>
      </w:r>
      <w:r>
        <w:rPr>
          <w:sz w:val="24"/>
          <w:szCs w:val="24"/>
          <w:highlight w:val="yellow"/>
        </w:rPr>
        <w:t>g</w:t>
      </w:r>
      <w:r>
        <w:rPr>
          <w:sz w:val="24"/>
          <w:szCs w:val="24"/>
        </w:rPr>
        <w:t>a</w:t>
      </w:r>
      <w:r>
        <w:rPr>
          <w:sz w:val="24"/>
          <w:szCs w:val="24"/>
          <w:highlight w:val="yellow"/>
        </w:rPr>
        <w:t>in</w:t>
      </w:r>
      <w:r>
        <w:rPr>
          <w:sz w:val="24"/>
          <w:szCs w:val="24"/>
        </w:rPr>
        <w:t xml:space="preserve">s earlier and </w:t>
      </w:r>
      <w:r>
        <w:rPr>
          <w:sz w:val="24"/>
          <w:szCs w:val="24"/>
          <w:highlight w:val="yellow"/>
        </w:rPr>
        <w:t>gre</w:t>
      </w:r>
      <w:r>
        <w:rPr>
          <w:sz w:val="24"/>
          <w:szCs w:val="24"/>
        </w:rPr>
        <w:t>a</w:t>
      </w:r>
      <w:r>
        <w:rPr>
          <w:sz w:val="24"/>
          <w:szCs w:val="24"/>
          <w:highlight w:val="yellow"/>
        </w:rPr>
        <w:t>t</w:t>
      </w:r>
      <w:r>
        <w:rPr>
          <w:sz w:val="24"/>
          <w:szCs w:val="24"/>
        </w:rPr>
        <w:t xml:space="preserve">er </w:t>
      </w:r>
      <w:r>
        <w:rPr>
          <w:sz w:val="24"/>
          <w:szCs w:val="24"/>
          <w:highlight w:val="yellow"/>
        </w:rPr>
        <w:t>acce</w:t>
      </w:r>
      <w:r>
        <w:rPr>
          <w:sz w:val="24"/>
          <w:szCs w:val="24"/>
        </w:rPr>
        <w:t>s</w:t>
      </w:r>
      <w:r>
        <w:rPr>
          <w:sz w:val="24"/>
          <w:szCs w:val="24"/>
          <w:highlight w:val="yellow"/>
        </w:rPr>
        <w:t>s</w:t>
      </w:r>
      <w:r>
        <w:rPr>
          <w:sz w:val="24"/>
          <w:szCs w:val="24"/>
        </w:rPr>
        <w:t xml:space="preserve"> </w:t>
      </w:r>
      <w:r>
        <w:rPr>
          <w:sz w:val="24"/>
          <w:szCs w:val="24"/>
          <w:highlight w:val="yellow"/>
        </w:rPr>
        <w:t>t</w:t>
      </w:r>
      <w:r>
        <w:rPr>
          <w:sz w:val="24"/>
          <w:szCs w:val="24"/>
        </w:rPr>
        <w:t>o water and nutrients, which in turn supports faster shoot elongation and greater biomass accumulation</w:t>
      </w:r>
      <w:r>
        <w:rPr>
          <w:sz w:val="24"/>
          <w:szCs w:val="24"/>
          <w:highlight w:val="yellow"/>
        </w:rPr>
        <w:t>.</w:t>
      </w:r>
      <w:r>
        <w:rPr>
          <w:sz w:val="24"/>
          <w:szCs w:val="24"/>
        </w:rPr>
        <w:t xml:space="preserve"> </w:t>
      </w:r>
      <w:r>
        <w:rPr>
          <w:sz w:val="24"/>
          <w:szCs w:val="24"/>
          <w:highlight w:val="yellow"/>
        </w:rPr>
        <w:t>This</w:t>
      </w:r>
      <w:r>
        <w:rPr>
          <w:sz w:val="24"/>
          <w:szCs w:val="24"/>
        </w:rPr>
        <w:t xml:space="preserve"> relationship </w:t>
      </w:r>
      <w:r>
        <w:rPr>
          <w:sz w:val="24"/>
          <w:szCs w:val="24"/>
          <w:highlight w:val="yellow"/>
        </w:rPr>
        <w:t xml:space="preserve">has </w:t>
      </w:r>
      <w:r>
        <w:rPr>
          <w:sz w:val="24"/>
          <w:szCs w:val="24"/>
        </w:rPr>
        <w:t>also</w:t>
      </w:r>
      <w:r>
        <w:rPr>
          <w:sz w:val="24"/>
          <w:szCs w:val="24"/>
          <w:highlight w:val="yellow"/>
        </w:rPr>
        <w:t xml:space="preserve"> been</w:t>
      </w:r>
      <w:r>
        <w:rPr>
          <w:sz w:val="24"/>
          <w:szCs w:val="24"/>
        </w:rPr>
        <w:t xml:space="preserve"> noted for </w:t>
      </w:r>
      <w:r>
        <w:rPr>
          <w:i/>
          <w:iCs/>
          <w:sz w:val="24"/>
          <w:szCs w:val="24"/>
        </w:rPr>
        <w:t>Rhipsalis</w:t>
      </w:r>
      <w:r>
        <w:rPr>
          <w:sz w:val="24"/>
          <w:szCs w:val="24"/>
        </w:rPr>
        <w:t xml:space="preserve"> (Stancato </w:t>
      </w:r>
      <w:r>
        <w:rPr>
          <w:i/>
          <w:iCs/>
          <w:sz w:val="24"/>
          <w:szCs w:val="24"/>
        </w:rPr>
        <w:t>et al.</w:t>
      </w:r>
      <w:r>
        <w:rPr>
          <w:sz w:val="24"/>
          <w:szCs w:val="24"/>
          <w:highlight w:val="yellow"/>
        </w:rPr>
        <w:t>,</w:t>
      </w:r>
      <w:r>
        <w:rPr>
          <w:sz w:val="24"/>
          <w:szCs w:val="24"/>
        </w:rPr>
        <w:t xml:space="preserve"> 2003) and for dragon fruit under comparable auxin treatments (Seran </w:t>
      </w:r>
      <w:r>
        <w:rPr>
          <w:sz w:val="24"/>
          <w:szCs w:val="24"/>
          <w:highlight w:val="yellow"/>
        </w:rPr>
        <w:t>&amp;</w:t>
      </w:r>
      <w:r>
        <w:rPr>
          <w:sz w:val="24"/>
          <w:szCs w:val="24"/>
        </w:rPr>
        <w:t xml:space="preserve"> Thiresh, 2015; Rahad </w:t>
      </w:r>
      <w:r>
        <w:rPr>
          <w:i/>
          <w:iCs/>
          <w:sz w:val="24"/>
          <w:szCs w:val="24"/>
        </w:rPr>
        <w:t>et al.</w:t>
      </w:r>
      <w:r>
        <w:rPr>
          <w:sz w:val="24"/>
          <w:szCs w:val="24"/>
          <w:highlight w:val="yellow"/>
        </w:rPr>
        <w:t>,</w:t>
      </w:r>
      <w:r>
        <w:rPr>
          <w:sz w:val="24"/>
          <w:szCs w:val="24"/>
        </w:rPr>
        <w:t xml:space="preserve"> 2016).</w:t>
      </w:r>
    </w:p>
    <w:p w14:paraId="65223437" w14:textId="77777777" w:rsidR="00384447" w:rsidRPr="00BB3DC6" w:rsidRDefault="00384447" w:rsidP="00867A9E">
      <w:pPr>
        <w:spacing w:after="160" w:line="360" w:lineRule="auto"/>
        <w:ind w:firstLine="720"/>
        <w:jc w:val="both"/>
        <w:rPr>
          <w:sz w:val="24"/>
          <w:szCs w:val="24"/>
        </w:rPr>
      </w:pPr>
      <w:r>
        <w:rPr>
          <w:sz w:val="24"/>
          <w:szCs w:val="24"/>
        </w:rPr>
        <w:t>The highest survival percentage recorded under IBA at 3000 ppm may be attributed to the combined effect of improved root initiation, vigorous root development, and enhanced shoot growth, which together ensured better establishment of the hardwood cuttings. Auxin-induced rooting facilitates efficient water and nutrient absorption, promotes carbohydrate translocation and utili</w:t>
      </w:r>
      <w:r>
        <w:rPr>
          <w:sz w:val="24"/>
          <w:szCs w:val="24"/>
          <w:highlight w:val="yellow"/>
        </w:rPr>
        <w:t>s</w:t>
      </w:r>
      <w:r>
        <w:rPr>
          <w:sz w:val="24"/>
          <w:szCs w:val="24"/>
        </w:rPr>
        <w:t>ation, and thereby increases the regeneration potential and survival of cuttings. Similar observations have been reported in peach, where the combined application of IBA, p-hydroxybenzoic acid (PHB), and boron significantly improved rooting, shoot growth, and survival by enhancing cell division, cell elongation, carbohydrate translocation, and nutrient utili</w:t>
      </w:r>
      <w:r>
        <w:rPr>
          <w:sz w:val="24"/>
          <w:szCs w:val="24"/>
          <w:highlight w:val="yellow"/>
        </w:rPr>
        <w:t>s</w:t>
      </w:r>
      <w:r>
        <w:rPr>
          <w:sz w:val="24"/>
          <w:szCs w:val="24"/>
        </w:rPr>
        <w:t xml:space="preserve">ation (Shukla </w:t>
      </w:r>
      <w:r>
        <w:rPr>
          <w:i/>
          <w:iCs/>
          <w:sz w:val="24"/>
          <w:szCs w:val="24"/>
        </w:rPr>
        <w:t>et al.</w:t>
      </w:r>
      <w:r>
        <w:rPr>
          <w:sz w:val="24"/>
          <w:szCs w:val="24"/>
          <w:highlight w:val="yellow"/>
        </w:rPr>
        <w:t>,</w:t>
      </w:r>
      <w:r>
        <w:rPr>
          <w:sz w:val="24"/>
          <w:szCs w:val="24"/>
        </w:rPr>
        <w:t xml:space="preserve"> 2010). Comparable findings have also been reported in sweet lime, where IBA at 2000 ppm improved root initiation, regeneration potential, and nutrient translocation, resulting in higher survival of stem cuttings (Jaiswal </w:t>
      </w:r>
      <w:r>
        <w:rPr>
          <w:i/>
          <w:iCs/>
          <w:sz w:val="24"/>
          <w:szCs w:val="24"/>
        </w:rPr>
        <w:t>et al.</w:t>
      </w:r>
      <w:r>
        <w:rPr>
          <w:sz w:val="24"/>
          <w:szCs w:val="24"/>
          <w:highlight w:val="yellow"/>
        </w:rPr>
        <w:t>,</w:t>
      </w:r>
      <w:r>
        <w:rPr>
          <w:sz w:val="24"/>
          <w:szCs w:val="24"/>
        </w:rPr>
        <w:t xml:space="preserve"> 2023). Likewise, in acid lime, the application of IBA at 2500 ppm to hardwood cuttings promoted superior root development and establishment, resulting in significantly higher survival rates (Mishra </w:t>
      </w:r>
      <w:r>
        <w:rPr>
          <w:i/>
          <w:iCs/>
          <w:sz w:val="24"/>
          <w:szCs w:val="24"/>
        </w:rPr>
        <w:t>et al.</w:t>
      </w:r>
      <w:r>
        <w:rPr>
          <w:sz w:val="24"/>
          <w:szCs w:val="24"/>
          <w:highlight w:val="yellow"/>
        </w:rPr>
        <w:t>,</w:t>
      </w:r>
      <w:r>
        <w:rPr>
          <w:sz w:val="24"/>
          <w:szCs w:val="24"/>
        </w:rPr>
        <w:t xml:space="preserve"> 2024).</w:t>
      </w:r>
    </w:p>
    <w:p w14:paraId="6C3A0782" w14:textId="77777777" w:rsidR="006D2C1F" w:rsidRDefault="003C1708" w:rsidP="002A652A">
      <w:pPr>
        <w:spacing w:after="160" w:line="360" w:lineRule="auto"/>
        <w:ind w:firstLine="720"/>
        <w:jc w:val="both"/>
        <w:rPr>
          <w:sz w:val="24"/>
          <w:szCs w:val="24"/>
        </w:rPr>
      </w:pPr>
      <w:r>
        <w:rPr>
          <w:sz w:val="24"/>
          <w:szCs w:val="24"/>
        </w:rPr>
        <w:t xml:space="preserve">Survival of rooted cuttings </w:t>
      </w:r>
      <w:r>
        <w:rPr>
          <w:sz w:val="24"/>
          <w:szCs w:val="24"/>
          <w:highlight w:val="yellow"/>
        </w:rPr>
        <w:t>90</w:t>
      </w:r>
      <w:r>
        <w:rPr>
          <w:sz w:val="24"/>
          <w:szCs w:val="24"/>
        </w:rPr>
        <w:t xml:space="preserve"> days after transplanting followed the same ranking, with IBA at 3000 ppm giving the best establishment (90.12%), </w:t>
      </w:r>
      <w:r>
        <w:rPr>
          <w:sz w:val="24"/>
          <w:szCs w:val="24"/>
          <w:highlight w:val="yellow"/>
        </w:rPr>
        <w:t xml:space="preserve">statistically </w:t>
      </w:r>
      <w:r>
        <w:rPr>
          <w:sz w:val="24"/>
          <w:szCs w:val="24"/>
        </w:rPr>
        <w:t>on par with IBA at 2000 ppm (88.56%), and the control giving the poores</w:t>
      </w:r>
      <w:r>
        <w:rPr>
          <w:sz w:val="24"/>
          <w:szCs w:val="24"/>
          <w:highlight w:val="yellow"/>
        </w:rPr>
        <w:t>t establishmen</w:t>
      </w:r>
      <w:r>
        <w:rPr>
          <w:sz w:val="24"/>
          <w:szCs w:val="24"/>
        </w:rPr>
        <w:t>t (81.50%). Since survival at this stage depends heavily on how well developed the root system is at the time of transplanting, this result is best interpreted as a downstream consequence of the same root and shoot advantages described above rather than as an independent effect of the auxin treatment.</w:t>
      </w:r>
    </w:p>
    <w:p w14:paraId="093EE4CA" w14:textId="77777777" w:rsidR="00A76232" w:rsidRDefault="00A76232" w:rsidP="00BE2403">
      <w:pPr>
        <w:spacing w:after="160" w:line="360" w:lineRule="auto"/>
        <w:jc w:val="both"/>
        <w:rPr>
          <w:sz w:val="24"/>
          <w:szCs w:val="24"/>
        </w:rPr>
      </w:pPr>
    </w:p>
    <w:p w14:paraId="4CDBD5D9" w14:textId="77777777" w:rsidR="00A76232" w:rsidRDefault="00A76232" w:rsidP="00BE2403">
      <w:pPr>
        <w:spacing w:after="160" w:line="360" w:lineRule="auto"/>
        <w:jc w:val="both"/>
        <w:rPr>
          <w:sz w:val="24"/>
          <w:szCs w:val="24"/>
        </w:rPr>
      </w:pPr>
    </w:p>
    <w:p w14:paraId="28A7D614" w14:textId="77777777" w:rsidR="00046917" w:rsidRDefault="00046917" w:rsidP="00BE2403">
      <w:pPr>
        <w:spacing w:before="100" w:after="240" w:line="360" w:lineRule="auto"/>
        <w:rPr>
          <w:sz w:val="24"/>
          <w:szCs w:val="24"/>
        </w:rPr>
      </w:pPr>
    </w:p>
    <w:p w14:paraId="49CC747D" w14:textId="77777777" w:rsidR="007F615F" w:rsidRPr="007F615F" w:rsidRDefault="007F615F" w:rsidP="00BE2403">
      <w:pPr>
        <w:spacing w:before="100" w:after="240" w:line="360" w:lineRule="auto"/>
        <w:rPr>
          <w:b/>
          <w:bCs/>
          <w:sz w:val="24"/>
          <w:szCs w:val="24"/>
        </w:rPr>
      </w:pPr>
      <w:r w:rsidRPr="007F615F">
        <w:rPr>
          <w:b/>
          <w:bCs/>
          <w:sz w:val="24"/>
          <w:szCs w:val="24"/>
        </w:rPr>
        <w:lastRenderedPageBreak/>
        <w:t xml:space="preserve">Table </w:t>
      </w:r>
      <w:r w:rsidR="00F34CA0">
        <w:rPr>
          <w:b/>
          <w:bCs/>
          <w:sz w:val="24"/>
          <w:szCs w:val="24"/>
        </w:rPr>
        <w:t>3</w:t>
      </w:r>
      <w:r w:rsidRPr="007F615F">
        <w:rPr>
          <w:b/>
          <w:bCs/>
          <w:sz w:val="24"/>
          <w:szCs w:val="24"/>
        </w:rPr>
        <w:t>. Effect of IBA and NAA on shoot parameters and survival percentage of Dragon fruit stem cuttings</w:t>
      </w:r>
    </w:p>
    <w:tbl>
      <w:tblPr>
        <w:tblW w:w="1088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86"/>
        <w:gridCol w:w="1215"/>
        <w:gridCol w:w="1308"/>
        <w:gridCol w:w="1215"/>
        <w:gridCol w:w="1028"/>
        <w:gridCol w:w="840"/>
        <w:gridCol w:w="934"/>
        <w:gridCol w:w="934"/>
        <w:gridCol w:w="1121"/>
      </w:tblGrid>
      <w:tr w:rsidR="006F391B" w:rsidRPr="00A76232" w14:paraId="65775431" w14:textId="77777777" w:rsidTr="00046917">
        <w:trPr>
          <w:trHeight w:val="966"/>
        </w:trPr>
        <w:tc>
          <w:tcPr>
            <w:tcW w:w="2286" w:type="dxa"/>
            <w:shd w:val="clear" w:color="auto" w:fill="D9D9D9"/>
            <w:tcMar>
              <w:top w:w="60" w:type="dxa"/>
              <w:left w:w="80" w:type="dxa"/>
              <w:bottom w:w="60" w:type="dxa"/>
              <w:right w:w="80" w:type="dxa"/>
            </w:tcMar>
            <w:vAlign w:val="center"/>
          </w:tcPr>
          <w:p w14:paraId="439DB43B" w14:textId="77777777" w:rsidR="006F391B" w:rsidRPr="00A76232" w:rsidRDefault="006F391B" w:rsidP="00BE2403">
            <w:pPr>
              <w:spacing w:line="360" w:lineRule="auto"/>
            </w:pPr>
            <w:r w:rsidRPr="00A76232">
              <w:rPr>
                <w:b/>
                <w:bCs/>
              </w:rPr>
              <w:t>Treatment and Notations</w:t>
            </w:r>
          </w:p>
        </w:tc>
        <w:tc>
          <w:tcPr>
            <w:tcW w:w="1215" w:type="dxa"/>
            <w:shd w:val="clear" w:color="auto" w:fill="D9D9D9"/>
            <w:tcMar>
              <w:top w:w="60" w:type="dxa"/>
              <w:left w:w="80" w:type="dxa"/>
              <w:bottom w:w="60" w:type="dxa"/>
              <w:right w:w="80" w:type="dxa"/>
            </w:tcMar>
            <w:vAlign w:val="center"/>
          </w:tcPr>
          <w:p w14:paraId="14180697" w14:textId="77777777" w:rsidR="006F391B" w:rsidRPr="00A76232" w:rsidRDefault="006F391B" w:rsidP="00BE2403">
            <w:pPr>
              <w:spacing w:line="360" w:lineRule="auto"/>
              <w:jc w:val="center"/>
            </w:pPr>
            <w:r w:rsidRPr="00A76232">
              <w:rPr>
                <w:b/>
                <w:bCs/>
              </w:rPr>
              <w:t>Days to sprouting</w:t>
            </w:r>
          </w:p>
        </w:tc>
        <w:tc>
          <w:tcPr>
            <w:tcW w:w="1308" w:type="dxa"/>
            <w:shd w:val="clear" w:color="auto" w:fill="D9D9D9"/>
            <w:tcMar>
              <w:top w:w="60" w:type="dxa"/>
              <w:left w:w="80" w:type="dxa"/>
              <w:bottom w:w="60" w:type="dxa"/>
              <w:right w:w="80" w:type="dxa"/>
            </w:tcMar>
            <w:vAlign w:val="center"/>
          </w:tcPr>
          <w:p w14:paraId="78C18972" w14:textId="77777777" w:rsidR="006F391B" w:rsidRPr="00A76232" w:rsidRDefault="006F391B" w:rsidP="00BE2403">
            <w:pPr>
              <w:spacing w:line="360" w:lineRule="auto"/>
              <w:jc w:val="center"/>
            </w:pPr>
            <w:r w:rsidRPr="00A76232">
              <w:rPr>
                <w:b/>
                <w:bCs/>
              </w:rPr>
              <w:t>Sprouting % (60 DAP)</w:t>
            </w:r>
          </w:p>
        </w:tc>
        <w:tc>
          <w:tcPr>
            <w:tcW w:w="1215" w:type="dxa"/>
            <w:shd w:val="clear" w:color="auto" w:fill="D9D9D9"/>
            <w:tcMar>
              <w:top w:w="60" w:type="dxa"/>
              <w:left w:w="80" w:type="dxa"/>
              <w:bottom w:w="60" w:type="dxa"/>
              <w:right w:w="80" w:type="dxa"/>
            </w:tcMar>
            <w:vAlign w:val="center"/>
          </w:tcPr>
          <w:p w14:paraId="33C2DC44" w14:textId="77777777" w:rsidR="006F391B" w:rsidRPr="00A76232" w:rsidRDefault="006F391B" w:rsidP="00BE2403">
            <w:pPr>
              <w:spacing w:line="360" w:lineRule="auto"/>
              <w:jc w:val="center"/>
            </w:pPr>
            <w:r w:rsidRPr="00A76232">
              <w:rPr>
                <w:b/>
                <w:bCs/>
              </w:rPr>
              <w:t>Sprouts/ cutting (90 DAP)</w:t>
            </w:r>
          </w:p>
        </w:tc>
        <w:tc>
          <w:tcPr>
            <w:tcW w:w="1028" w:type="dxa"/>
            <w:shd w:val="clear" w:color="auto" w:fill="D9D9D9"/>
            <w:tcMar>
              <w:top w:w="60" w:type="dxa"/>
              <w:left w:w="80" w:type="dxa"/>
              <w:bottom w:w="60" w:type="dxa"/>
              <w:right w:w="80" w:type="dxa"/>
            </w:tcMar>
            <w:vAlign w:val="center"/>
          </w:tcPr>
          <w:p w14:paraId="5588EE4D" w14:textId="77777777" w:rsidR="006F391B" w:rsidRPr="00A76232" w:rsidRDefault="006F391B" w:rsidP="00BE2403">
            <w:pPr>
              <w:spacing w:line="360" w:lineRule="auto"/>
              <w:jc w:val="center"/>
            </w:pPr>
            <w:r w:rsidRPr="00A76232">
              <w:rPr>
                <w:b/>
                <w:bCs/>
              </w:rPr>
              <w:t>Shoot length (cm, 90 DAP)</w:t>
            </w:r>
          </w:p>
        </w:tc>
        <w:tc>
          <w:tcPr>
            <w:tcW w:w="840" w:type="dxa"/>
            <w:shd w:val="clear" w:color="auto" w:fill="D9D9D9"/>
            <w:tcMar>
              <w:top w:w="60" w:type="dxa"/>
              <w:left w:w="80" w:type="dxa"/>
              <w:bottom w:w="60" w:type="dxa"/>
              <w:right w:w="80" w:type="dxa"/>
            </w:tcMar>
            <w:vAlign w:val="center"/>
          </w:tcPr>
          <w:p w14:paraId="012AD266" w14:textId="77777777" w:rsidR="006F391B" w:rsidRPr="00A76232" w:rsidRDefault="006F391B" w:rsidP="00BE2403">
            <w:pPr>
              <w:spacing w:line="360" w:lineRule="auto"/>
              <w:jc w:val="center"/>
            </w:pPr>
            <w:r w:rsidRPr="00A76232">
              <w:rPr>
                <w:b/>
                <w:bCs/>
              </w:rPr>
              <w:t>Shoot dia. (mm, 90 DAP)</w:t>
            </w:r>
          </w:p>
        </w:tc>
        <w:tc>
          <w:tcPr>
            <w:tcW w:w="934" w:type="dxa"/>
            <w:shd w:val="clear" w:color="auto" w:fill="D9D9D9"/>
            <w:tcMar>
              <w:top w:w="60" w:type="dxa"/>
              <w:left w:w="80" w:type="dxa"/>
              <w:bottom w:w="60" w:type="dxa"/>
              <w:right w:w="80" w:type="dxa"/>
            </w:tcMar>
            <w:vAlign w:val="center"/>
          </w:tcPr>
          <w:p w14:paraId="62D63F09" w14:textId="77777777" w:rsidR="006F391B" w:rsidRPr="00A76232" w:rsidRDefault="006F391B" w:rsidP="00BE2403">
            <w:pPr>
              <w:spacing w:line="360" w:lineRule="auto"/>
              <w:jc w:val="center"/>
            </w:pPr>
            <w:r w:rsidRPr="00A76232">
              <w:rPr>
                <w:b/>
                <w:bCs/>
              </w:rPr>
              <w:t>Fresh wt. shoot (g, 90 DAP)</w:t>
            </w:r>
          </w:p>
        </w:tc>
        <w:tc>
          <w:tcPr>
            <w:tcW w:w="934" w:type="dxa"/>
            <w:shd w:val="clear" w:color="auto" w:fill="D9D9D9"/>
            <w:tcMar>
              <w:top w:w="60" w:type="dxa"/>
              <w:left w:w="80" w:type="dxa"/>
              <w:bottom w:w="60" w:type="dxa"/>
              <w:right w:w="80" w:type="dxa"/>
            </w:tcMar>
            <w:vAlign w:val="center"/>
          </w:tcPr>
          <w:p w14:paraId="503D2E03" w14:textId="77777777" w:rsidR="006F391B" w:rsidRPr="00A76232" w:rsidRDefault="006F391B" w:rsidP="00BE2403">
            <w:pPr>
              <w:spacing w:line="360" w:lineRule="auto"/>
              <w:jc w:val="center"/>
            </w:pPr>
            <w:r w:rsidRPr="00A76232">
              <w:rPr>
                <w:b/>
                <w:bCs/>
              </w:rPr>
              <w:t>Dry wt. shoot (g, 90 DAP)</w:t>
            </w:r>
          </w:p>
        </w:tc>
        <w:tc>
          <w:tcPr>
            <w:tcW w:w="1121" w:type="dxa"/>
            <w:shd w:val="clear" w:color="auto" w:fill="D9D9D9"/>
            <w:tcMar>
              <w:top w:w="60" w:type="dxa"/>
              <w:left w:w="80" w:type="dxa"/>
              <w:bottom w:w="60" w:type="dxa"/>
              <w:right w:w="80" w:type="dxa"/>
            </w:tcMar>
            <w:vAlign w:val="center"/>
          </w:tcPr>
          <w:p w14:paraId="561B040D" w14:textId="77777777" w:rsidR="006F391B" w:rsidRPr="00A76232" w:rsidRDefault="006F391B" w:rsidP="00BE2403">
            <w:pPr>
              <w:spacing w:line="360" w:lineRule="auto"/>
              <w:jc w:val="center"/>
            </w:pPr>
            <w:r w:rsidRPr="00A76232">
              <w:rPr>
                <w:b/>
                <w:bCs/>
              </w:rPr>
              <w:t>Survival (%)</w:t>
            </w:r>
          </w:p>
        </w:tc>
      </w:tr>
      <w:tr w:rsidR="006F391B" w:rsidRPr="00A76232" w14:paraId="10E28D83" w14:textId="77777777" w:rsidTr="00046917">
        <w:trPr>
          <w:trHeight w:val="191"/>
        </w:trPr>
        <w:tc>
          <w:tcPr>
            <w:tcW w:w="2286" w:type="dxa"/>
            <w:tcMar>
              <w:top w:w="60" w:type="dxa"/>
              <w:left w:w="80" w:type="dxa"/>
              <w:bottom w:w="60" w:type="dxa"/>
              <w:right w:w="80" w:type="dxa"/>
            </w:tcMar>
            <w:vAlign w:val="center"/>
          </w:tcPr>
          <w:p w14:paraId="2DE5C41A" w14:textId="77777777" w:rsidR="006F391B" w:rsidRPr="00A76232" w:rsidRDefault="006F391B" w:rsidP="00BE2403">
            <w:pPr>
              <w:spacing w:line="360" w:lineRule="auto"/>
              <w:jc w:val="both"/>
            </w:pPr>
            <w:r w:rsidRPr="00A76232">
              <w:rPr>
                <w:b/>
                <w:bCs/>
              </w:rPr>
              <w:t>T</w:t>
            </w:r>
            <w:r w:rsidRPr="00A76232">
              <w:rPr>
                <w:b/>
                <w:bCs/>
                <w:vertAlign w:val="subscript"/>
              </w:rPr>
              <w:t>1</w:t>
            </w:r>
            <w:r w:rsidRPr="00A76232">
              <w:t>-IBA 1000 ppm</w:t>
            </w:r>
          </w:p>
        </w:tc>
        <w:tc>
          <w:tcPr>
            <w:tcW w:w="1215" w:type="dxa"/>
            <w:tcMar>
              <w:top w:w="60" w:type="dxa"/>
              <w:left w:w="80" w:type="dxa"/>
              <w:bottom w:w="60" w:type="dxa"/>
              <w:right w:w="80" w:type="dxa"/>
            </w:tcMar>
            <w:vAlign w:val="center"/>
          </w:tcPr>
          <w:p w14:paraId="62A0ED4A" w14:textId="77777777" w:rsidR="006F391B" w:rsidRPr="00A76232" w:rsidRDefault="006F391B" w:rsidP="00BE2403">
            <w:pPr>
              <w:spacing w:line="360" w:lineRule="auto"/>
              <w:jc w:val="center"/>
            </w:pPr>
            <w:r w:rsidRPr="00A76232">
              <w:t>11.30</w:t>
            </w:r>
          </w:p>
        </w:tc>
        <w:tc>
          <w:tcPr>
            <w:tcW w:w="1308" w:type="dxa"/>
            <w:tcMar>
              <w:top w:w="60" w:type="dxa"/>
              <w:left w:w="80" w:type="dxa"/>
              <w:bottom w:w="60" w:type="dxa"/>
              <w:right w:w="80" w:type="dxa"/>
            </w:tcMar>
            <w:vAlign w:val="center"/>
          </w:tcPr>
          <w:p w14:paraId="52BC1389" w14:textId="77777777" w:rsidR="006F391B" w:rsidRPr="00A76232" w:rsidRDefault="006F391B" w:rsidP="00BE2403">
            <w:pPr>
              <w:spacing w:line="360" w:lineRule="auto"/>
              <w:jc w:val="center"/>
            </w:pPr>
            <w:r w:rsidRPr="00A76232">
              <w:t>48.10</w:t>
            </w:r>
          </w:p>
        </w:tc>
        <w:tc>
          <w:tcPr>
            <w:tcW w:w="1215" w:type="dxa"/>
            <w:tcMar>
              <w:top w:w="60" w:type="dxa"/>
              <w:left w:w="80" w:type="dxa"/>
              <w:bottom w:w="60" w:type="dxa"/>
              <w:right w:w="80" w:type="dxa"/>
            </w:tcMar>
            <w:vAlign w:val="center"/>
          </w:tcPr>
          <w:p w14:paraId="14465EF1" w14:textId="77777777" w:rsidR="006F391B" w:rsidRPr="00A76232" w:rsidRDefault="006F391B" w:rsidP="00BE2403">
            <w:pPr>
              <w:spacing w:line="360" w:lineRule="auto"/>
              <w:jc w:val="center"/>
            </w:pPr>
            <w:r w:rsidRPr="00A76232">
              <w:t>1.98</w:t>
            </w:r>
          </w:p>
        </w:tc>
        <w:tc>
          <w:tcPr>
            <w:tcW w:w="1028" w:type="dxa"/>
            <w:tcMar>
              <w:top w:w="60" w:type="dxa"/>
              <w:left w:w="80" w:type="dxa"/>
              <w:bottom w:w="60" w:type="dxa"/>
              <w:right w:w="80" w:type="dxa"/>
            </w:tcMar>
            <w:vAlign w:val="center"/>
          </w:tcPr>
          <w:p w14:paraId="6AB4F3CD" w14:textId="77777777" w:rsidR="006F391B" w:rsidRPr="00A76232" w:rsidRDefault="006F391B" w:rsidP="00BE2403">
            <w:pPr>
              <w:spacing w:line="360" w:lineRule="auto"/>
              <w:jc w:val="center"/>
            </w:pPr>
            <w:r w:rsidRPr="00A76232">
              <w:t>13.25</w:t>
            </w:r>
          </w:p>
        </w:tc>
        <w:tc>
          <w:tcPr>
            <w:tcW w:w="840" w:type="dxa"/>
            <w:tcMar>
              <w:top w:w="60" w:type="dxa"/>
              <w:left w:w="80" w:type="dxa"/>
              <w:bottom w:w="60" w:type="dxa"/>
              <w:right w:w="80" w:type="dxa"/>
            </w:tcMar>
            <w:vAlign w:val="center"/>
          </w:tcPr>
          <w:p w14:paraId="3AF9FEC7" w14:textId="77777777" w:rsidR="006F391B" w:rsidRPr="00A76232" w:rsidRDefault="006F391B" w:rsidP="00BE2403">
            <w:pPr>
              <w:spacing w:line="360" w:lineRule="auto"/>
              <w:jc w:val="center"/>
            </w:pPr>
            <w:r w:rsidRPr="00A76232">
              <w:t>3.35</w:t>
            </w:r>
          </w:p>
        </w:tc>
        <w:tc>
          <w:tcPr>
            <w:tcW w:w="934" w:type="dxa"/>
            <w:tcMar>
              <w:top w:w="60" w:type="dxa"/>
              <w:left w:w="80" w:type="dxa"/>
              <w:bottom w:w="60" w:type="dxa"/>
              <w:right w:w="80" w:type="dxa"/>
            </w:tcMar>
            <w:vAlign w:val="center"/>
          </w:tcPr>
          <w:p w14:paraId="23AFE313" w14:textId="77777777" w:rsidR="006F391B" w:rsidRPr="00A76232" w:rsidRDefault="006F391B" w:rsidP="00BE2403">
            <w:pPr>
              <w:spacing w:line="360" w:lineRule="auto"/>
              <w:jc w:val="center"/>
            </w:pPr>
            <w:r w:rsidRPr="00A76232">
              <w:rPr>
                <w:bCs/>
                <w:color w:val="000000"/>
              </w:rPr>
              <w:t>50.32</w:t>
            </w:r>
          </w:p>
        </w:tc>
        <w:tc>
          <w:tcPr>
            <w:tcW w:w="934" w:type="dxa"/>
            <w:tcMar>
              <w:top w:w="60" w:type="dxa"/>
              <w:left w:w="80" w:type="dxa"/>
              <w:bottom w:w="60" w:type="dxa"/>
              <w:right w:w="80" w:type="dxa"/>
            </w:tcMar>
            <w:vAlign w:val="center"/>
          </w:tcPr>
          <w:p w14:paraId="2DA70E05" w14:textId="77777777" w:rsidR="006F391B" w:rsidRPr="00A76232" w:rsidRDefault="006F391B" w:rsidP="00BE2403">
            <w:pPr>
              <w:spacing w:line="360" w:lineRule="auto"/>
              <w:jc w:val="center"/>
            </w:pPr>
            <w:r w:rsidRPr="00A76232">
              <w:t>10.23</w:t>
            </w:r>
          </w:p>
        </w:tc>
        <w:tc>
          <w:tcPr>
            <w:tcW w:w="1121" w:type="dxa"/>
            <w:tcMar>
              <w:top w:w="60" w:type="dxa"/>
              <w:left w:w="80" w:type="dxa"/>
              <w:bottom w:w="60" w:type="dxa"/>
              <w:right w:w="80" w:type="dxa"/>
            </w:tcMar>
            <w:vAlign w:val="center"/>
          </w:tcPr>
          <w:p w14:paraId="7CD19F8B" w14:textId="77777777" w:rsidR="006F391B" w:rsidRPr="00A76232" w:rsidRDefault="006F391B" w:rsidP="00BE2403">
            <w:pPr>
              <w:spacing w:line="360" w:lineRule="auto"/>
              <w:jc w:val="center"/>
            </w:pPr>
            <w:r w:rsidRPr="00A76232">
              <w:t>87.25</w:t>
            </w:r>
          </w:p>
        </w:tc>
      </w:tr>
      <w:tr w:rsidR="006F391B" w:rsidRPr="00A76232" w14:paraId="3283B00D" w14:textId="77777777" w:rsidTr="00046917">
        <w:trPr>
          <w:trHeight w:val="183"/>
        </w:trPr>
        <w:tc>
          <w:tcPr>
            <w:tcW w:w="2286" w:type="dxa"/>
            <w:tcMar>
              <w:top w:w="60" w:type="dxa"/>
              <w:left w:w="80" w:type="dxa"/>
              <w:bottom w:w="60" w:type="dxa"/>
              <w:right w:w="80" w:type="dxa"/>
            </w:tcMar>
            <w:vAlign w:val="center"/>
          </w:tcPr>
          <w:p w14:paraId="5E5B915C" w14:textId="77777777" w:rsidR="006F391B" w:rsidRPr="00A76232" w:rsidRDefault="006F391B" w:rsidP="00BE2403">
            <w:pPr>
              <w:spacing w:line="360" w:lineRule="auto"/>
              <w:jc w:val="both"/>
            </w:pPr>
            <w:r w:rsidRPr="00A76232">
              <w:rPr>
                <w:b/>
                <w:bCs/>
              </w:rPr>
              <w:t>T</w:t>
            </w:r>
            <w:r w:rsidRPr="00A76232">
              <w:rPr>
                <w:b/>
                <w:bCs/>
                <w:vertAlign w:val="subscript"/>
              </w:rPr>
              <w:t>2</w:t>
            </w:r>
            <w:r w:rsidRPr="00A76232">
              <w:t>-IBA 2000 ppm</w:t>
            </w:r>
          </w:p>
        </w:tc>
        <w:tc>
          <w:tcPr>
            <w:tcW w:w="1215" w:type="dxa"/>
            <w:tcMar>
              <w:top w:w="60" w:type="dxa"/>
              <w:left w:w="80" w:type="dxa"/>
              <w:bottom w:w="60" w:type="dxa"/>
              <w:right w:w="80" w:type="dxa"/>
            </w:tcMar>
            <w:vAlign w:val="center"/>
          </w:tcPr>
          <w:p w14:paraId="79E46E27" w14:textId="77777777" w:rsidR="006F391B" w:rsidRPr="00A76232" w:rsidRDefault="006F391B" w:rsidP="00BE2403">
            <w:pPr>
              <w:spacing w:line="360" w:lineRule="auto"/>
              <w:jc w:val="center"/>
            </w:pPr>
            <w:r w:rsidRPr="00A76232">
              <w:t>10.96</w:t>
            </w:r>
          </w:p>
        </w:tc>
        <w:tc>
          <w:tcPr>
            <w:tcW w:w="1308" w:type="dxa"/>
            <w:tcMar>
              <w:top w:w="60" w:type="dxa"/>
              <w:left w:w="80" w:type="dxa"/>
              <w:bottom w:w="60" w:type="dxa"/>
              <w:right w:w="80" w:type="dxa"/>
            </w:tcMar>
            <w:vAlign w:val="center"/>
          </w:tcPr>
          <w:p w14:paraId="4B62D869" w14:textId="77777777" w:rsidR="006F391B" w:rsidRPr="00A76232" w:rsidRDefault="006F391B" w:rsidP="00BE2403">
            <w:pPr>
              <w:spacing w:line="360" w:lineRule="auto"/>
              <w:jc w:val="center"/>
            </w:pPr>
            <w:r w:rsidRPr="00A76232">
              <w:t>49.85</w:t>
            </w:r>
          </w:p>
        </w:tc>
        <w:tc>
          <w:tcPr>
            <w:tcW w:w="1215" w:type="dxa"/>
            <w:tcMar>
              <w:top w:w="60" w:type="dxa"/>
              <w:left w:w="80" w:type="dxa"/>
              <w:bottom w:w="60" w:type="dxa"/>
              <w:right w:w="80" w:type="dxa"/>
            </w:tcMar>
            <w:vAlign w:val="center"/>
          </w:tcPr>
          <w:p w14:paraId="2A1512EE" w14:textId="77777777" w:rsidR="006F391B" w:rsidRPr="00A76232" w:rsidRDefault="006F391B" w:rsidP="00BE2403">
            <w:pPr>
              <w:spacing w:line="360" w:lineRule="auto"/>
              <w:jc w:val="center"/>
            </w:pPr>
            <w:r w:rsidRPr="00A76232">
              <w:t>2.02</w:t>
            </w:r>
          </w:p>
        </w:tc>
        <w:tc>
          <w:tcPr>
            <w:tcW w:w="1028" w:type="dxa"/>
            <w:tcMar>
              <w:top w:w="60" w:type="dxa"/>
              <w:left w:w="80" w:type="dxa"/>
              <w:bottom w:w="60" w:type="dxa"/>
              <w:right w:w="80" w:type="dxa"/>
            </w:tcMar>
            <w:vAlign w:val="center"/>
          </w:tcPr>
          <w:p w14:paraId="058405B0" w14:textId="77777777" w:rsidR="006F391B" w:rsidRPr="00A76232" w:rsidRDefault="006F391B" w:rsidP="00BE2403">
            <w:pPr>
              <w:spacing w:line="360" w:lineRule="auto"/>
              <w:jc w:val="center"/>
            </w:pPr>
            <w:r w:rsidRPr="00A76232">
              <w:t>13.58</w:t>
            </w:r>
          </w:p>
        </w:tc>
        <w:tc>
          <w:tcPr>
            <w:tcW w:w="840" w:type="dxa"/>
            <w:tcMar>
              <w:top w:w="60" w:type="dxa"/>
              <w:left w:w="80" w:type="dxa"/>
              <w:bottom w:w="60" w:type="dxa"/>
              <w:right w:w="80" w:type="dxa"/>
            </w:tcMar>
            <w:vAlign w:val="center"/>
          </w:tcPr>
          <w:p w14:paraId="34DAE085" w14:textId="77777777" w:rsidR="006F391B" w:rsidRPr="00A76232" w:rsidRDefault="006F391B" w:rsidP="00BE2403">
            <w:pPr>
              <w:spacing w:line="360" w:lineRule="auto"/>
              <w:jc w:val="center"/>
            </w:pPr>
            <w:r w:rsidRPr="00A76232">
              <w:t>3.38</w:t>
            </w:r>
          </w:p>
        </w:tc>
        <w:tc>
          <w:tcPr>
            <w:tcW w:w="934" w:type="dxa"/>
            <w:tcMar>
              <w:top w:w="60" w:type="dxa"/>
              <w:left w:w="80" w:type="dxa"/>
              <w:bottom w:w="60" w:type="dxa"/>
              <w:right w:w="80" w:type="dxa"/>
            </w:tcMar>
            <w:vAlign w:val="center"/>
          </w:tcPr>
          <w:p w14:paraId="4BE40EE7" w14:textId="77777777" w:rsidR="006F391B" w:rsidRPr="00A76232" w:rsidRDefault="006F391B" w:rsidP="00BE2403">
            <w:pPr>
              <w:spacing w:line="360" w:lineRule="auto"/>
              <w:jc w:val="center"/>
            </w:pPr>
            <w:r w:rsidRPr="00A76232">
              <w:rPr>
                <w:bCs/>
                <w:color w:val="000000"/>
              </w:rPr>
              <w:t>51.22</w:t>
            </w:r>
          </w:p>
        </w:tc>
        <w:tc>
          <w:tcPr>
            <w:tcW w:w="934" w:type="dxa"/>
            <w:tcMar>
              <w:top w:w="60" w:type="dxa"/>
              <w:left w:w="80" w:type="dxa"/>
              <w:bottom w:w="60" w:type="dxa"/>
              <w:right w:w="80" w:type="dxa"/>
            </w:tcMar>
            <w:vAlign w:val="center"/>
          </w:tcPr>
          <w:p w14:paraId="071CA3CA" w14:textId="77777777" w:rsidR="006F391B" w:rsidRPr="00A76232" w:rsidRDefault="006F391B" w:rsidP="00BE2403">
            <w:pPr>
              <w:spacing w:line="360" w:lineRule="auto"/>
              <w:jc w:val="center"/>
            </w:pPr>
            <w:r w:rsidRPr="00A76232">
              <w:t>10.34</w:t>
            </w:r>
          </w:p>
        </w:tc>
        <w:tc>
          <w:tcPr>
            <w:tcW w:w="1121" w:type="dxa"/>
            <w:tcMar>
              <w:top w:w="60" w:type="dxa"/>
              <w:left w:w="80" w:type="dxa"/>
              <w:bottom w:w="60" w:type="dxa"/>
              <w:right w:w="80" w:type="dxa"/>
            </w:tcMar>
            <w:vAlign w:val="center"/>
          </w:tcPr>
          <w:p w14:paraId="70C43720" w14:textId="77777777" w:rsidR="006F391B" w:rsidRPr="00A76232" w:rsidRDefault="006F391B" w:rsidP="00BE2403">
            <w:pPr>
              <w:spacing w:line="360" w:lineRule="auto"/>
              <w:jc w:val="center"/>
            </w:pPr>
            <w:r w:rsidRPr="00A76232">
              <w:t>88.56</w:t>
            </w:r>
          </w:p>
        </w:tc>
      </w:tr>
      <w:tr w:rsidR="006F391B" w:rsidRPr="00A76232" w14:paraId="5C26C020" w14:textId="77777777" w:rsidTr="00046917">
        <w:trPr>
          <w:trHeight w:val="191"/>
        </w:trPr>
        <w:tc>
          <w:tcPr>
            <w:tcW w:w="2286" w:type="dxa"/>
            <w:tcMar>
              <w:top w:w="60" w:type="dxa"/>
              <w:left w:w="80" w:type="dxa"/>
              <w:bottom w:w="60" w:type="dxa"/>
              <w:right w:w="80" w:type="dxa"/>
            </w:tcMar>
            <w:vAlign w:val="center"/>
          </w:tcPr>
          <w:p w14:paraId="0105AC15" w14:textId="77777777" w:rsidR="006F391B" w:rsidRPr="00A76232" w:rsidRDefault="006F391B" w:rsidP="00BE2403">
            <w:pPr>
              <w:spacing w:line="360" w:lineRule="auto"/>
              <w:jc w:val="both"/>
            </w:pPr>
            <w:r w:rsidRPr="00A76232">
              <w:rPr>
                <w:b/>
                <w:bCs/>
              </w:rPr>
              <w:t>T</w:t>
            </w:r>
            <w:r w:rsidRPr="00A76232">
              <w:rPr>
                <w:b/>
                <w:bCs/>
                <w:vertAlign w:val="subscript"/>
              </w:rPr>
              <w:t>3</w:t>
            </w:r>
            <w:r w:rsidRPr="00A76232">
              <w:t>-IBA 3000 ppm</w:t>
            </w:r>
          </w:p>
        </w:tc>
        <w:tc>
          <w:tcPr>
            <w:tcW w:w="1215" w:type="dxa"/>
            <w:tcMar>
              <w:top w:w="60" w:type="dxa"/>
              <w:left w:w="80" w:type="dxa"/>
              <w:bottom w:w="60" w:type="dxa"/>
              <w:right w:w="80" w:type="dxa"/>
            </w:tcMar>
            <w:vAlign w:val="center"/>
          </w:tcPr>
          <w:p w14:paraId="51A74E6F" w14:textId="77777777" w:rsidR="006F391B" w:rsidRPr="00A76232" w:rsidRDefault="006F391B" w:rsidP="00BE2403">
            <w:pPr>
              <w:spacing w:line="360" w:lineRule="auto"/>
              <w:jc w:val="center"/>
            </w:pPr>
            <w:r w:rsidRPr="00A76232">
              <w:t>9.39</w:t>
            </w:r>
          </w:p>
        </w:tc>
        <w:tc>
          <w:tcPr>
            <w:tcW w:w="1308" w:type="dxa"/>
            <w:tcMar>
              <w:top w:w="60" w:type="dxa"/>
              <w:left w:w="80" w:type="dxa"/>
              <w:bottom w:w="60" w:type="dxa"/>
              <w:right w:w="80" w:type="dxa"/>
            </w:tcMar>
            <w:vAlign w:val="center"/>
          </w:tcPr>
          <w:p w14:paraId="1A78E9FF" w14:textId="77777777" w:rsidR="006F391B" w:rsidRPr="00A76232" w:rsidRDefault="006F391B" w:rsidP="00BE2403">
            <w:pPr>
              <w:spacing w:line="360" w:lineRule="auto"/>
              <w:jc w:val="center"/>
            </w:pPr>
            <w:r w:rsidRPr="00A76232">
              <w:t>50.76</w:t>
            </w:r>
          </w:p>
        </w:tc>
        <w:tc>
          <w:tcPr>
            <w:tcW w:w="1215" w:type="dxa"/>
            <w:tcMar>
              <w:top w:w="60" w:type="dxa"/>
              <w:left w:w="80" w:type="dxa"/>
              <w:bottom w:w="60" w:type="dxa"/>
              <w:right w:w="80" w:type="dxa"/>
            </w:tcMar>
            <w:vAlign w:val="center"/>
          </w:tcPr>
          <w:p w14:paraId="2BB58945" w14:textId="77777777" w:rsidR="006F391B" w:rsidRPr="00A76232" w:rsidRDefault="006F391B" w:rsidP="00BE2403">
            <w:pPr>
              <w:spacing w:line="360" w:lineRule="auto"/>
              <w:jc w:val="center"/>
            </w:pPr>
            <w:r w:rsidRPr="00A76232">
              <w:t>2.04</w:t>
            </w:r>
          </w:p>
        </w:tc>
        <w:tc>
          <w:tcPr>
            <w:tcW w:w="1028" w:type="dxa"/>
            <w:tcMar>
              <w:top w:w="60" w:type="dxa"/>
              <w:left w:w="80" w:type="dxa"/>
              <w:bottom w:w="60" w:type="dxa"/>
              <w:right w:w="80" w:type="dxa"/>
            </w:tcMar>
            <w:vAlign w:val="center"/>
          </w:tcPr>
          <w:p w14:paraId="6E5FE74B" w14:textId="77777777" w:rsidR="006F391B" w:rsidRPr="00A76232" w:rsidRDefault="006F391B" w:rsidP="00BE2403">
            <w:pPr>
              <w:spacing w:line="360" w:lineRule="auto"/>
              <w:jc w:val="center"/>
            </w:pPr>
            <w:r w:rsidRPr="00A76232">
              <w:t>14.20</w:t>
            </w:r>
          </w:p>
        </w:tc>
        <w:tc>
          <w:tcPr>
            <w:tcW w:w="840" w:type="dxa"/>
            <w:tcMar>
              <w:top w:w="60" w:type="dxa"/>
              <w:left w:w="80" w:type="dxa"/>
              <w:bottom w:w="60" w:type="dxa"/>
              <w:right w:w="80" w:type="dxa"/>
            </w:tcMar>
            <w:vAlign w:val="center"/>
          </w:tcPr>
          <w:p w14:paraId="7039102B" w14:textId="77777777" w:rsidR="006F391B" w:rsidRPr="00A76232" w:rsidRDefault="006F391B" w:rsidP="00BE2403">
            <w:pPr>
              <w:spacing w:line="360" w:lineRule="auto"/>
              <w:jc w:val="center"/>
            </w:pPr>
            <w:r w:rsidRPr="00A76232">
              <w:t>3.40</w:t>
            </w:r>
          </w:p>
        </w:tc>
        <w:tc>
          <w:tcPr>
            <w:tcW w:w="934" w:type="dxa"/>
            <w:tcMar>
              <w:top w:w="60" w:type="dxa"/>
              <w:left w:w="80" w:type="dxa"/>
              <w:bottom w:w="60" w:type="dxa"/>
              <w:right w:w="80" w:type="dxa"/>
            </w:tcMar>
            <w:vAlign w:val="center"/>
          </w:tcPr>
          <w:p w14:paraId="582E3F6D" w14:textId="77777777" w:rsidR="006F391B" w:rsidRPr="00A76232" w:rsidRDefault="006F391B" w:rsidP="00BE2403">
            <w:pPr>
              <w:spacing w:line="360" w:lineRule="auto"/>
              <w:jc w:val="center"/>
            </w:pPr>
            <w:r w:rsidRPr="00A76232">
              <w:rPr>
                <w:bCs/>
                <w:color w:val="000000"/>
              </w:rPr>
              <w:t>52.04</w:t>
            </w:r>
          </w:p>
        </w:tc>
        <w:tc>
          <w:tcPr>
            <w:tcW w:w="934" w:type="dxa"/>
            <w:tcMar>
              <w:top w:w="60" w:type="dxa"/>
              <w:left w:w="80" w:type="dxa"/>
              <w:bottom w:w="60" w:type="dxa"/>
              <w:right w:w="80" w:type="dxa"/>
            </w:tcMar>
            <w:vAlign w:val="center"/>
          </w:tcPr>
          <w:p w14:paraId="0144118B" w14:textId="77777777" w:rsidR="006F391B" w:rsidRPr="00A76232" w:rsidRDefault="006F391B" w:rsidP="00BE2403">
            <w:pPr>
              <w:spacing w:line="360" w:lineRule="auto"/>
              <w:jc w:val="center"/>
            </w:pPr>
            <w:r w:rsidRPr="00A76232">
              <w:t>10.46</w:t>
            </w:r>
          </w:p>
        </w:tc>
        <w:tc>
          <w:tcPr>
            <w:tcW w:w="1121" w:type="dxa"/>
            <w:tcMar>
              <w:top w:w="60" w:type="dxa"/>
              <w:left w:w="80" w:type="dxa"/>
              <w:bottom w:w="60" w:type="dxa"/>
              <w:right w:w="80" w:type="dxa"/>
            </w:tcMar>
            <w:vAlign w:val="center"/>
          </w:tcPr>
          <w:p w14:paraId="2B61A5EA" w14:textId="77777777" w:rsidR="006F391B" w:rsidRPr="00A76232" w:rsidRDefault="006F391B" w:rsidP="00BE2403">
            <w:pPr>
              <w:spacing w:line="360" w:lineRule="auto"/>
              <w:jc w:val="center"/>
            </w:pPr>
            <w:r w:rsidRPr="00A76232">
              <w:t>90.12</w:t>
            </w:r>
          </w:p>
        </w:tc>
      </w:tr>
      <w:tr w:rsidR="006F391B" w:rsidRPr="00A76232" w14:paraId="3F0075A5" w14:textId="77777777" w:rsidTr="00046917">
        <w:trPr>
          <w:trHeight w:val="191"/>
        </w:trPr>
        <w:tc>
          <w:tcPr>
            <w:tcW w:w="2286" w:type="dxa"/>
            <w:tcMar>
              <w:top w:w="60" w:type="dxa"/>
              <w:left w:w="80" w:type="dxa"/>
              <w:bottom w:w="60" w:type="dxa"/>
              <w:right w:w="80" w:type="dxa"/>
            </w:tcMar>
            <w:vAlign w:val="center"/>
          </w:tcPr>
          <w:p w14:paraId="55A560DB" w14:textId="77777777" w:rsidR="006F391B" w:rsidRPr="00A76232" w:rsidRDefault="006F391B" w:rsidP="00BE2403">
            <w:pPr>
              <w:spacing w:line="360" w:lineRule="auto"/>
              <w:jc w:val="both"/>
            </w:pPr>
            <w:r w:rsidRPr="00A76232">
              <w:rPr>
                <w:b/>
                <w:bCs/>
              </w:rPr>
              <w:t>T</w:t>
            </w:r>
            <w:r w:rsidRPr="00A76232">
              <w:rPr>
                <w:b/>
                <w:bCs/>
                <w:vertAlign w:val="subscript"/>
              </w:rPr>
              <w:t>4</w:t>
            </w:r>
            <w:r w:rsidRPr="00A76232">
              <w:t>-NAA 100 ppm</w:t>
            </w:r>
          </w:p>
        </w:tc>
        <w:tc>
          <w:tcPr>
            <w:tcW w:w="1215" w:type="dxa"/>
            <w:tcMar>
              <w:top w:w="60" w:type="dxa"/>
              <w:left w:w="80" w:type="dxa"/>
              <w:bottom w:w="60" w:type="dxa"/>
              <w:right w:w="80" w:type="dxa"/>
            </w:tcMar>
            <w:vAlign w:val="center"/>
          </w:tcPr>
          <w:p w14:paraId="44818FD2" w14:textId="77777777" w:rsidR="006F391B" w:rsidRPr="00A76232" w:rsidRDefault="006F391B" w:rsidP="00BE2403">
            <w:pPr>
              <w:spacing w:line="360" w:lineRule="auto"/>
              <w:jc w:val="center"/>
            </w:pPr>
            <w:r w:rsidRPr="00A76232">
              <w:t>12.76</w:t>
            </w:r>
          </w:p>
        </w:tc>
        <w:tc>
          <w:tcPr>
            <w:tcW w:w="1308" w:type="dxa"/>
            <w:tcMar>
              <w:top w:w="60" w:type="dxa"/>
              <w:left w:w="80" w:type="dxa"/>
              <w:bottom w:w="60" w:type="dxa"/>
              <w:right w:w="80" w:type="dxa"/>
            </w:tcMar>
            <w:vAlign w:val="center"/>
          </w:tcPr>
          <w:p w14:paraId="39773219" w14:textId="77777777" w:rsidR="006F391B" w:rsidRPr="00A76232" w:rsidRDefault="006F391B" w:rsidP="00BE2403">
            <w:pPr>
              <w:spacing w:line="360" w:lineRule="auto"/>
              <w:jc w:val="center"/>
            </w:pPr>
            <w:r w:rsidRPr="00A76232">
              <w:t>25.65</w:t>
            </w:r>
          </w:p>
        </w:tc>
        <w:tc>
          <w:tcPr>
            <w:tcW w:w="1215" w:type="dxa"/>
            <w:tcMar>
              <w:top w:w="60" w:type="dxa"/>
              <w:left w:w="80" w:type="dxa"/>
              <w:bottom w:w="60" w:type="dxa"/>
              <w:right w:w="80" w:type="dxa"/>
            </w:tcMar>
            <w:vAlign w:val="center"/>
          </w:tcPr>
          <w:p w14:paraId="2CC9B583" w14:textId="77777777" w:rsidR="006F391B" w:rsidRPr="00A76232" w:rsidRDefault="006F391B" w:rsidP="00BE2403">
            <w:pPr>
              <w:spacing w:line="360" w:lineRule="auto"/>
              <w:jc w:val="center"/>
            </w:pPr>
            <w:r w:rsidRPr="00A76232">
              <w:t>1.65</w:t>
            </w:r>
          </w:p>
        </w:tc>
        <w:tc>
          <w:tcPr>
            <w:tcW w:w="1028" w:type="dxa"/>
            <w:tcMar>
              <w:top w:w="60" w:type="dxa"/>
              <w:left w:w="80" w:type="dxa"/>
              <w:bottom w:w="60" w:type="dxa"/>
              <w:right w:w="80" w:type="dxa"/>
            </w:tcMar>
            <w:vAlign w:val="center"/>
          </w:tcPr>
          <w:p w14:paraId="5145208E" w14:textId="77777777" w:rsidR="006F391B" w:rsidRPr="00A76232" w:rsidRDefault="006F391B" w:rsidP="00BE2403">
            <w:pPr>
              <w:spacing w:line="360" w:lineRule="auto"/>
              <w:jc w:val="center"/>
            </w:pPr>
            <w:r w:rsidRPr="00A76232">
              <w:t>7.44</w:t>
            </w:r>
          </w:p>
        </w:tc>
        <w:tc>
          <w:tcPr>
            <w:tcW w:w="840" w:type="dxa"/>
            <w:tcMar>
              <w:top w:w="60" w:type="dxa"/>
              <w:left w:w="80" w:type="dxa"/>
              <w:bottom w:w="60" w:type="dxa"/>
              <w:right w:w="80" w:type="dxa"/>
            </w:tcMar>
            <w:vAlign w:val="center"/>
          </w:tcPr>
          <w:p w14:paraId="63FEC9BD" w14:textId="77777777" w:rsidR="006F391B" w:rsidRPr="00A76232" w:rsidRDefault="006F391B" w:rsidP="00BE2403">
            <w:pPr>
              <w:spacing w:line="360" w:lineRule="auto"/>
              <w:jc w:val="center"/>
            </w:pPr>
            <w:r w:rsidRPr="00A76232">
              <w:t>3.24</w:t>
            </w:r>
          </w:p>
        </w:tc>
        <w:tc>
          <w:tcPr>
            <w:tcW w:w="934" w:type="dxa"/>
            <w:tcMar>
              <w:top w:w="60" w:type="dxa"/>
              <w:left w:w="80" w:type="dxa"/>
              <w:bottom w:w="60" w:type="dxa"/>
              <w:right w:w="80" w:type="dxa"/>
            </w:tcMar>
            <w:vAlign w:val="center"/>
          </w:tcPr>
          <w:p w14:paraId="408E55EA" w14:textId="77777777" w:rsidR="006F391B" w:rsidRPr="00A76232" w:rsidRDefault="006F391B" w:rsidP="00BE2403">
            <w:pPr>
              <w:spacing w:line="360" w:lineRule="auto"/>
              <w:jc w:val="center"/>
            </w:pPr>
            <w:r w:rsidRPr="00A76232">
              <w:rPr>
                <w:bCs/>
                <w:color w:val="000000"/>
              </w:rPr>
              <w:t>35.09</w:t>
            </w:r>
          </w:p>
        </w:tc>
        <w:tc>
          <w:tcPr>
            <w:tcW w:w="934" w:type="dxa"/>
            <w:tcMar>
              <w:top w:w="60" w:type="dxa"/>
              <w:left w:w="80" w:type="dxa"/>
              <w:bottom w:w="60" w:type="dxa"/>
              <w:right w:w="80" w:type="dxa"/>
            </w:tcMar>
            <w:vAlign w:val="center"/>
          </w:tcPr>
          <w:p w14:paraId="2F82CE52" w14:textId="77777777" w:rsidR="006F391B" w:rsidRPr="00A76232" w:rsidRDefault="006F391B" w:rsidP="00BE2403">
            <w:pPr>
              <w:spacing w:line="360" w:lineRule="auto"/>
              <w:jc w:val="center"/>
            </w:pPr>
            <w:r w:rsidRPr="00A76232">
              <w:t>8.84</w:t>
            </w:r>
          </w:p>
        </w:tc>
        <w:tc>
          <w:tcPr>
            <w:tcW w:w="1121" w:type="dxa"/>
            <w:tcMar>
              <w:top w:w="60" w:type="dxa"/>
              <w:left w:w="80" w:type="dxa"/>
              <w:bottom w:w="60" w:type="dxa"/>
              <w:right w:w="80" w:type="dxa"/>
            </w:tcMar>
            <w:vAlign w:val="center"/>
          </w:tcPr>
          <w:p w14:paraId="4831F13C" w14:textId="77777777" w:rsidR="006F391B" w:rsidRPr="00A76232" w:rsidRDefault="006F391B" w:rsidP="00BE2403">
            <w:pPr>
              <w:spacing w:line="360" w:lineRule="auto"/>
              <w:jc w:val="center"/>
            </w:pPr>
            <w:r w:rsidRPr="00A76232">
              <w:t>83.20</w:t>
            </w:r>
          </w:p>
        </w:tc>
      </w:tr>
      <w:tr w:rsidR="006F391B" w:rsidRPr="00A76232" w14:paraId="09E9A0FB" w14:textId="77777777" w:rsidTr="00046917">
        <w:trPr>
          <w:trHeight w:val="191"/>
        </w:trPr>
        <w:tc>
          <w:tcPr>
            <w:tcW w:w="2286" w:type="dxa"/>
            <w:tcMar>
              <w:top w:w="60" w:type="dxa"/>
              <w:left w:w="80" w:type="dxa"/>
              <w:bottom w:w="60" w:type="dxa"/>
              <w:right w:w="80" w:type="dxa"/>
            </w:tcMar>
            <w:vAlign w:val="center"/>
          </w:tcPr>
          <w:p w14:paraId="0FAE1588" w14:textId="77777777" w:rsidR="006F391B" w:rsidRPr="00A76232" w:rsidRDefault="006F391B" w:rsidP="00BE2403">
            <w:pPr>
              <w:spacing w:line="360" w:lineRule="auto"/>
              <w:jc w:val="both"/>
            </w:pPr>
            <w:r w:rsidRPr="00A76232">
              <w:rPr>
                <w:b/>
                <w:bCs/>
              </w:rPr>
              <w:t>T</w:t>
            </w:r>
            <w:r w:rsidRPr="00A76232">
              <w:rPr>
                <w:b/>
                <w:bCs/>
                <w:vertAlign w:val="subscript"/>
              </w:rPr>
              <w:t>5</w:t>
            </w:r>
            <w:r w:rsidRPr="00A76232">
              <w:t>-NAA 200 ppm</w:t>
            </w:r>
          </w:p>
        </w:tc>
        <w:tc>
          <w:tcPr>
            <w:tcW w:w="1215" w:type="dxa"/>
            <w:tcMar>
              <w:top w:w="60" w:type="dxa"/>
              <w:left w:w="80" w:type="dxa"/>
              <w:bottom w:w="60" w:type="dxa"/>
              <w:right w:w="80" w:type="dxa"/>
            </w:tcMar>
            <w:vAlign w:val="center"/>
          </w:tcPr>
          <w:p w14:paraId="247CCD09" w14:textId="77777777" w:rsidR="006F391B" w:rsidRPr="00A76232" w:rsidRDefault="006F391B" w:rsidP="00BE2403">
            <w:pPr>
              <w:spacing w:line="360" w:lineRule="auto"/>
              <w:jc w:val="center"/>
            </w:pPr>
            <w:r w:rsidRPr="00A76232">
              <w:t>12.95</w:t>
            </w:r>
          </w:p>
        </w:tc>
        <w:tc>
          <w:tcPr>
            <w:tcW w:w="1308" w:type="dxa"/>
            <w:tcMar>
              <w:top w:w="60" w:type="dxa"/>
              <w:left w:w="80" w:type="dxa"/>
              <w:bottom w:w="60" w:type="dxa"/>
              <w:right w:w="80" w:type="dxa"/>
            </w:tcMar>
            <w:vAlign w:val="center"/>
          </w:tcPr>
          <w:p w14:paraId="62D2A8CF" w14:textId="77777777" w:rsidR="006F391B" w:rsidRPr="00A76232" w:rsidRDefault="006F391B" w:rsidP="00BE2403">
            <w:pPr>
              <w:spacing w:line="360" w:lineRule="auto"/>
              <w:jc w:val="center"/>
            </w:pPr>
            <w:r w:rsidRPr="00A76232">
              <w:t>28.68</w:t>
            </w:r>
          </w:p>
        </w:tc>
        <w:tc>
          <w:tcPr>
            <w:tcW w:w="1215" w:type="dxa"/>
            <w:tcMar>
              <w:top w:w="60" w:type="dxa"/>
              <w:left w:w="80" w:type="dxa"/>
              <w:bottom w:w="60" w:type="dxa"/>
              <w:right w:w="80" w:type="dxa"/>
            </w:tcMar>
            <w:vAlign w:val="center"/>
          </w:tcPr>
          <w:p w14:paraId="46A30589" w14:textId="77777777" w:rsidR="006F391B" w:rsidRPr="00A76232" w:rsidRDefault="006F391B" w:rsidP="00BE2403">
            <w:pPr>
              <w:spacing w:line="360" w:lineRule="auto"/>
              <w:jc w:val="center"/>
            </w:pPr>
            <w:r w:rsidRPr="00A76232">
              <w:t>1.67</w:t>
            </w:r>
          </w:p>
        </w:tc>
        <w:tc>
          <w:tcPr>
            <w:tcW w:w="1028" w:type="dxa"/>
            <w:tcMar>
              <w:top w:w="60" w:type="dxa"/>
              <w:left w:w="80" w:type="dxa"/>
              <w:bottom w:w="60" w:type="dxa"/>
              <w:right w:w="80" w:type="dxa"/>
            </w:tcMar>
            <w:vAlign w:val="center"/>
          </w:tcPr>
          <w:p w14:paraId="771827AA" w14:textId="77777777" w:rsidR="006F391B" w:rsidRPr="00A76232" w:rsidRDefault="006F391B" w:rsidP="00BE2403">
            <w:pPr>
              <w:spacing w:line="360" w:lineRule="auto"/>
              <w:jc w:val="center"/>
            </w:pPr>
            <w:r w:rsidRPr="00A76232">
              <w:t>8.06</w:t>
            </w:r>
          </w:p>
        </w:tc>
        <w:tc>
          <w:tcPr>
            <w:tcW w:w="840" w:type="dxa"/>
            <w:tcMar>
              <w:top w:w="60" w:type="dxa"/>
              <w:left w:w="80" w:type="dxa"/>
              <w:bottom w:w="60" w:type="dxa"/>
              <w:right w:w="80" w:type="dxa"/>
            </w:tcMar>
            <w:vAlign w:val="center"/>
          </w:tcPr>
          <w:p w14:paraId="74B6AF39" w14:textId="77777777" w:rsidR="006F391B" w:rsidRPr="00A76232" w:rsidRDefault="006F391B" w:rsidP="00BE2403">
            <w:pPr>
              <w:spacing w:line="360" w:lineRule="auto"/>
              <w:jc w:val="center"/>
            </w:pPr>
            <w:r w:rsidRPr="00A76232">
              <w:t>3.20</w:t>
            </w:r>
          </w:p>
        </w:tc>
        <w:tc>
          <w:tcPr>
            <w:tcW w:w="934" w:type="dxa"/>
            <w:tcMar>
              <w:top w:w="60" w:type="dxa"/>
              <w:left w:w="80" w:type="dxa"/>
              <w:bottom w:w="60" w:type="dxa"/>
              <w:right w:w="80" w:type="dxa"/>
            </w:tcMar>
            <w:vAlign w:val="center"/>
          </w:tcPr>
          <w:p w14:paraId="1F6D1153" w14:textId="77777777" w:rsidR="006F391B" w:rsidRPr="00A76232" w:rsidRDefault="006F391B" w:rsidP="00BE2403">
            <w:pPr>
              <w:spacing w:line="360" w:lineRule="auto"/>
              <w:jc w:val="center"/>
            </w:pPr>
            <w:r w:rsidRPr="00A76232">
              <w:rPr>
                <w:bCs/>
                <w:color w:val="000000"/>
              </w:rPr>
              <w:t>37.50</w:t>
            </w:r>
          </w:p>
        </w:tc>
        <w:tc>
          <w:tcPr>
            <w:tcW w:w="934" w:type="dxa"/>
            <w:tcMar>
              <w:top w:w="60" w:type="dxa"/>
              <w:left w:w="80" w:type="dxa"/>
              <w:bottom w:w="60" w:type="dxa"/>
              <w:right w:w="80" w:type="dxa"/>
            </w:tcMar>
            <w:vAlign w:val="center"/>
          </w:tcPr>
          <w:p w14:paraId="363E5B1E" w14:textId="77777777" w:rsidR="006F391B" w:rsidRPr="00A76232" w:rsidRDefault="006F391B" w:rsidP="00BE2403">
            <w:pPr>
              <w:spacing w:line="360" w:lineRule="auto"/>
              <w:jc w:val="center"/>
            </w:pPr>
            <w:r w:rsidRPr="00A76232">
              <w:t>8.87</w:t>
            </w:r>
          </w:p>
        </w:tc>
        <w:tc>
          <w:tcPr>
            <w:tcW w:w="1121" w:type="dxa"/>
            <w:tcMar>
              <w:top w:w="60" w:type="dxa"/>
              <w:left w:w="80" w:type="dxa"/>
              <w:bottom w:w="60" w:type="dxa"/>
              <w:right w:w="80" w:type="dxa"/>
            </w:tcMar>
            <w:vAlign w:val="center"/>
          </w:tcPr>
          <w:p w14:paraId="113A700F" w14:textId="77777777" w:rsidR="006F391B" w:rsidRPr="00A76232" w:rsidRDefault="006F391B" w:rsidP="00BE2403">
            <w:pPr>
              <w:spacing w:line="360" w:lineRule="auto"/>
              <w:jc w:val="center"/>
            </w:pPr>
            <w:r w:rsidRPr="00A76232">
              <w:t>83.36</w:t>
            </w:r>
          </w:p>
        </w:tc>
      </w:tr>
      <w:tr w:rsidR="006F391B" w:rsidRPr="00A76232" w14:paraId="3C2BDEAA" w14:textId="77777777" w:rsidTr="00046917">
        <w:trPr>
          <w:trHeight w:val="191"/>
        </w:trPr>
        <w:tc>
          <w:tcPr>
            <w:tcW w:w="2286" w:type="dxa"/>
            <w:tcMar>
              <w:top w:w="60" w:type="dxa"/>
              <w:left w:w="80" w:type="dxa"/>
              <w:bottom w:w="60" w:type="dxa"/>
              <w:right w:w="80" w:type="dxa"/>
            </w:tcMar>
            <w:vAlign w:val="center"/>
          </w:tcPr>
          <w:p w14:paraId="62D17321" w14:textId="77777777" w:rsidR="006F391B" w:rsidRPr="00A76232" w:rsidRDefault="006F391B" w:rsidP="00BE2403">
            <w:pPr>
              <w:spacing w:line="360" w:lineRule="auto"/>
              <w:jc w:val="both"/>
            </w:pPr>
            <w:r w:rsidRPr="00A76232">
              <w:rPr>
                <w:b/>
                <w:bCs/>
              </w:rPr>
              <w:t>T</w:t>
            </w:r>
            <w:r w:rsidRPr="00A76232">
              <w:rPr>
                <w:b/>
                <w:bCs/>
                <w:vertAlign w:val="subscript"/>
              </w:rPr>
              <w:t>6</w:t>
            </w:r>
            <w:r w:rsidRPr="00A76232">
              <w:t>-NAA 300 ppm</w:t>
            </w:r>
          </w:p>
        </w:tc>
        <w:tc>
          <w:tcPr>
            <w:tcW w:w="1215" w:type="dxa"/>
            <w:tcMar>
              <w:top w:w="60" w:type="dxa"/>
              <w:left w:w="80" w:type="dxa"/>
              <w:bottom w:w="60" w:type="dxa"/>
              <w:right w:w="80" w:type="dxa"/>
            </w:tcMar>
            <w:vAlign w:val="center"/>
          </w:tcPr>
          <w:p w14:paraId="183AB0CD" w14:textId="77777777" w:rsidR="006F391B" w:rsidRPr="00A76232" w:rsidRDefault="006F391B" w:rsidP="00BE2403">
            <w:pPr>
              <w:spacing w:line="360" w:lineRule="auto"/>
              <w:jc w:val="center"/>
            </w:pPr>
            <w:r w:rsidRPr="00A76232">
              <w:t>13.10</w:t>
            </w:r>
          </w:p>
        </w:tc>
        <w:tc>
          <w:tcPr>
            <w:tcW w:w="1308" w:type="dxa"/>
            <w:tcMar>
              <w:top w:w="60" w:type="dxa"/>
              <w:left w:w="80" w:type="dxa"/>
              <w:bottom w:w="60" w:type="dxa"/>
              <w:right w:w="80" w:type="dxa"/>
            </w:tcMar>
            <w:vAlign w:val="center"/>
          </w:tcPr>
          <w:p w14:paraId="1E9D6CF6" w14:textId="77777777" w:rsidR="006F391B" w:rsidRPr="00A76232" w:rsidRDefault="006F391B" w:rsidP="00BE2403">
            <w:pPr>
              <w:spacing w:line="360" w:lineRule="auto"/>
              <w:jc w:val="center"/>
            </w:pPr>
            <w:r w:rsidRPr="00A76232">
              <w:t>30.70</w:t>
            </w:r>
          </w:p>
        </w:tc>
        <w:tc>
          <w:tcPr>
            <w:tcW w:w="1215" w:type="dxa"/>
            <w:tcMar>
              <w:top w:w="60" w:type="dxa"/>
              <w:left w:w="80" w:type="dxa"/>
              <w:bottom w:w="60" w:type="dxa"/>
              <w:right w:w="80" w:type="dxa"/>
            </w:tcMar>
            <w:vAlign w:val="center"/>
          </w:tcPr>
          <w:p w14:paraId="1869CD98" w14:textId="77777777" w:rsidR="006F391B" w:rsidRPr="00A76232" w:rsidRDefault="006F391B" w:rsidP="00BE2403">
            <w:pPr>
              <w:spacing w:line="360" w:lineRule="auto"/>
              <w:jc w:val="center"/>
            </w:pPr>
            <w:r w:rsidRPr="00A76232">
              <w:t>1.69</w:t>
            </w:r>
          </w:p>
        </w:tc>
        <w:tc>
          <w:tcPr>
            <w:tcW w:w="1028" w:type="dxa"/>
            <w:tcMar>
              <w:top w:w="60" w:type="dxa"/>
              <w:left w:w="80" w:type="dxa"/>
              <w:bottom w:w="60" w:type="dxa"/>
              <w:right w:w="80" w:type="dxa"/>
            </w:tcMar>
            <w:vAlign w:val="center"/>
          </w:tcPr>
          <w:p w14:paraId="2E010AD9" w14:textId="77777777" w:rsidR="006F391B" w:rsidRPr="00A76232" w:rsidRDefault="006F391B" w:rsidP="00BE2403">
            <w:pPr>
              <w:spacing w:line="360" w:lineRule="auto"/>
              <w:jc w:val="center"/>
            </w:pPr>
            <w:r w:rsidRPr="00A76232">
              <w:t>8.96</w:t>
            </w:r>
          </w:p>
        </w:tc>
        <w:tc>
          <w:tcPr>
            <w:tcW w:w="840" w:type="dxa"/>
            <w:tcMar>
              <w:top w:w="60" w:type="dxa"/>
              <w:left w:w="80" w:type="dxa"/>
              <w:bottom w:w="60" w:type="dxa"/>
              <w:right w:w="80" w:type="dxa"/>
            </w:tcMar>
            <w:vAlign w:val="center"/>
          </w:tcPr>
          <w:p w14:paraId="7909FD5F" w14:textId="77777777" w:rsidR="006F391B" w:rsidRPr="00A76232" w:rsidRDefault="006F391B" w:rsidP="00BE2403">
            <w:pPr>
              <w:spacing w:line="360" w:lineRule="auto"/>
              <w:jc w:val="center"/>
            </w:pPr>
            <w:r w:rsidRPr="00A76232">
              <w:t>3.22</w:t>
            </w:r>
          </w:p>
        </w:tc>
        <w:tc>
          <w:tcPr>
            <w:tcW w:w="934" w:type="dxa"/>
            <w:tcMar>
              <w:top w:w="60" w:type="dxa"/>
              <w:left w:w="80" w:type="dxa"/>
              <w:bottom w:w="60" w:type="dxa"/>
              <w:right w:w="80" w:type="dxa"/>
            </w:tcMar>
            <w:vAlign w:val="center"/>
          </w:tcPr>
          <w:p w14:paraId="0F4A1DDA" w14:textId="77777777" w:rsidR="006F391B" w:rsidRPr="00A76232" w:rsidRDefault="006F391B" w:rsidP="00BE2403">
            <w:pPr>
              <w:spacing w:line="360" w:lineRule="auto"/>
              <w:jc w:val="center"/>
            </w:pPr>
            <w:r w:rsidRPr="00A76232">
              <w:rPr>
                <w:bCs/>
                <w:color w:val="000000"/>
              </w:rPr>
              <w:t>38.25</w:t>
            </w:r>
          </w:p>
        </w:tc>
        <w:tc>
          <w:tcPr>
            <w:tcW w:w="934" w:type="dxa"/>
            <w:tcMar>
              <w:top w:w="60" w:type="dxa"/>
              <w:left w:w="80" w:type="dxa"/>
              <w:bottom w:w="60" w:type="dxa"/>
              <w:right w:w="80" w:type="dxa"/>
            </w:tcMar>
            <w:vAlign w:val="center"/>
          </w:tcPr>
          <w:p w14:paraId="2967DCE2" w14:textId="77777777" w:rsidR="006F391B" w:rsidRPr="00A76232" w:rsidRDefault="006F391B" w:rsidP="00BE2403">
            <w:pPr>
              <w:spacing w:line="360" w:lineRule="auto"/>
              <w:jc w:val="center"/>
            </w:pPr>
            <w:r w:rsidRPr="00A76232">
              <w:t>8.90</w:t>
            </w:r>
          </w:p>
        </w:tc>
        <w:tc>
          <w:tcPr>
            <w:tcW w:w="1121" w:type="dxa"/>
            <w:tcMar>
              <w:top w:w="60" w:type="dxa"/>
              <w:left w:w="80" w:type="dxa"/>
              <w:bottom w:w="60" w:type="dxa"/>
              <w:right w:w="80" w:type="dxa"/>
            </w:tcMar>
            <w:vAlign w:val="center"/>
          </w:tcPr>
          <w:p w14:paraId="109195C8" w14:textId="77777777" w:rsidR="006F391B" w:rsidRPr="00A76232" w:rsidRDefault="006F391B" w:rsidP="00BE2403">
            <w:pPr>
              <w:spacing w:line="360" w:lineRule="auto"/>
              <w:jc w:val="center"/>
            </w:pPr>
            <w:r w:rsidRPr="00A76232">
              <w:t>83.54</w:t>
            </w:r>
          </w:p>
        </w:tc>
      </w:tr>
      <w:tr w:rsidR="006F391B" w:rsidRPr="00A76232" w14:paraId="53985C2B" w14:textId="77777777" w:rsidTr="00046917">
        <w:trPr>
          <w:trHeight w:val="385"/>
        </w:trPr>
        <w:tc>
          <w:tcPr>
            <w:tcW w:w="2286" w:type="dxa"/>
            <w:tcMar>
              <w:top w:w="60" w:type="dxa"/>
              <w:left w:w="80" w:type="dxa"/>
              <w:bottom w:w="60" w:type="dxa"/>
              <w:right w:w="80" w:type="dxa"/>
            </w:tcMar>
            <w:vAlign w:val="center"/>
          </w:tcPr>
          <w:p w14:paraId="7A0A04C2" w14:textId="77777777" w:rsidR="006F391B" w:rsidRPr="00A76232" w:rsidRDefault="006F391B" w:rsidP="00BE2403">
            <w:pPr>
              <w:spacing w:line="360" w:lineRule="auto"/>
              <w:jc w:val="both"/>
            </w:pPr>
            <w:r w:rsidRPr="00A76232">
              <w:rPr>
                <w:b/>
                <w:bCs/>
              </w:rPr>
              <w:t>T</w:t>
            </w:r>
            <w:r w:rsidRPr="00A76232">
              <w:rPr>
                <w:b/>
                <w:bCs/>
                <w:vertAlign w:val="subscript"/>
              </w:rPr>
              <w:t>7</w:t>
            </w:r>
            <w:r w:rsidRPr="00A76232">
              <w:t>-IBA 1000 + NAA 100 ppm</w:t>
            </w:r>
          </w:p>
        </w:tc>
        <w:tc>
          <w:tcPr>
            <w:tcW w:w="1215" w:type="dxa"/>
            <w:tcMar>
              <w:top w:w="60" w:type="dxa"/>
              <w:left w:w="80" w:type="dxa"/>
              <w:bottom w:w="60" w:type="dxa"/>
              <w:right w:w="80" w:type="dxa"/>
            </w:tcMar>
            <w:vAlign w:val="center"/>
          </w:tcPr>
          <w:p w14:paraId="6D6580FB" w14:textId="77777777" w:rsidR="006F391B" w:rsidRPr="00A76232" w:rsidRDefault="006F391B" w:rsidP="00BE2403">
            <w:pPr>
              <w:spacing w:line="360" w:lineRule="auto"/>
              <w:jc w:val="center"/>
            </w:pPr>
            <w:r w:rsidRPr="00A76232">
              <w:t>14.10</w:t>
            </w:r>
          </w:p>
        </w:tc>
        <w:tc>
          <w:tcPr>
            <w:tcW w:w="1308" w:type="dxa"/>
            <w:tcMar>
              <w:top w:w="60" w:type="dxa"/>
              <w:left w:w="80" w:type="dxa"/>
              <w:bottom w:w="60" w:type="dxa"/>
              <w:right w:w="80" w:type="dxa"/>
            </w:tcMar>
            <w:vAlign w:val="center"/>
          </w:tcPr>
          <w:p w14:paraId="6A121CC9" w14:textId="77777777" w:rsidR="006F391B" w:rsidRPr="00A76232" w:rsidRDefault="006F391B" w:rsidP="00BE2403">
            <w:pPr>
              <w:spacing w:line="360" w:lineRule="auto"/>
              <w:jc w:val="center"/>
            </w:pPr>
            <w:r w:rsidRPr="00A76232">
              <w:t>28.14</w:t>
            </w:r>
          </w:p>
        </w:tc>
        <w:tc>
          <w:tcPr>
            <w:tcW w:w="1215" w:type="dxa"/>
            <w:tcMar>
              <w:top w:w="60" w:type="dxa"/>
              <w:left w:w="80" w:type="dxa"/>
              <w:bottom w:w="60" w:type="dxa"/>
              <w:right w:w="80" w:type="dxa"/>
            </w:tcMar>
            <w:vAlign w:val="center"/>
          </w:tcPr>
          <w:p w14:paraId="53E731BF" w14:textId="77777777" w:rsidR="006F391B" w:rsidRPr="00A76232" w:rsidRDefault="006F391B" w:rsidP="00BE2403">
            <w:pPr>
              <w:spacing w:line="360" w:lineRule="auto"/>
              <w:jc w:val="center"/>
            </w:pPr>
            <w:r w:rsidRPr="00A76232">
              <w:t>1.72</w:t>
            </w:r>
          </w:p>
        </w:tc>
        <w:tc>
          <w:tcPr>
            <w:tcW w:w="1028" w:type="dxa"/>
            <w:tcMar>
              <w:top w:w="60" w:type="dxa"/>
              <w:left w:w="80" w:type="dxa"/>
              <w:bottom w:w="60" w:type="dxa"/>
              <w:right w:w="80" w:type="dxa"/>
            </w:tcMar>
            <w:vAlign w:val="center"/>
          </w:tcPr>
          <w:p w14:paraId="676C4759" w14:textId="77777777" w:rsidR="006F391B" w:rsidRPr="00A76232" w:rsidRDefault="006F391B" w:rsidP="00BE2403">
            <w:pPr>
              <w:spacing w:line="360" w:lineRule="auto"/>
              <w:jc w:val="center"/>
            </w:pPr>
            <w:r w:rsidRPr="00A76232">
              <w:t>8.98</w:t>
            </w:r>
          </w:p>
        </w:tc>
        <w:tc>
          <w:tcPr>
            <w:tcW w:w="840" w:type="dxa"/>
            <w:tcMar>
              <w:top w:w="60" w:type="dxa"/>
              <w:left w:w="80" w:type="dxa"/>
              <w:bottom w:w="60" w:type="dxa"/>
              <w:right w:w="80" w:type="dxa"/>
            </w:tcMar>
            <w:vAlign w:val="center"/>
          </w:tcPr>
          <w:p w14:paraId="3FFA0ECD" w14:textId="77777777" w:rsidR="006F391B" w:rsidRPr="00A76232" w:rsidRDefault="006F391B" w:rsidP="00BE2403">
            <w:pPr>
              <w:spacing w:line="360" w:lineRule="auto"/>
              <w:jc w:val="center"/>
            </w:pPr>
            <w:r w:rsidRPr="00A76232">
              <w:t>3.27</w:t>
            </w:r>
          </w:p>
        </w:tc>
        <w:tc>
          <w:tcPr>
            <w:tcW w:w="934" w:type="dxa"/>
            <w:tcMar>
              <w:top w:w="60" w:type="dxa"/>
              <w:left w:w="80" w:type="dxa"/>
              <w:bottom w:w="60" w:type="dxa"/>
              <w:right w:w="80" w:type="dxa"/>
            </w:tcMar>
            <w:vAlign w:val="center"/>
          </w:tcPr>
          <w:p w14:paraId="7716B6C5" w14:textId="77777777" w:rsidR="006F391B" w:rsidRPr="00A76232" w:rsidRDefault="006F391B" w:rsidP="00BE2403">
            <w:pPr>
              <w:spacing w:line="360" w:lineRule="auto"/>
              <w:jc w:val="center"/>
            </w:pPr>
            <w:r w:rsidRPr="00A76232">
              <w:rPr>
                <w:bCs/>
                <w:color w:val="000000"/>
              </w:rPr>
              <w:t>48.52</w:t>
            </w:r>
          </w:p>
        </w:tc>
        <w:tc>
          <w:tcPr>
            <w:tcW w:w="934" w:type="dxa"/>
            <w:tcMar>
              <w:top w:w="60" w:type="dxa"/>
              <w:left w:w="80" w:type="dxa"/>
              <w:bottom w:w="60" w:type="dxa"/>
              <w:right w:w="80" w:type="dxa"/>
            </w:tcMar>
            <w:vAlign w:val="center"/>
          </w:tcPr>
          <w:p w14:paraId="3D6E9DC6" w14:textId="77777777" w:rsidR="006F391B" w:rsidRPr="00A76232" w:rsidRDefault="006F391B" w:rsidP="00BE2403">
            <w:pPr>
              <w:spacing w:line="360" w:lineRule="auto"/>
              <w:jc w:val="center"/>
            </w:pPr>
            <w:r w:rsidRPr="00A76232">
              <w:t>9.20</w:t>
            </w:r>
          </w:p>
        </w:tc>
        <w:tc>
          <w:tcPr>
            <w:tcW w:w="1121" w:type="dxa"/>
            <w:tcMar>
              <w:top w:w="60" w:type="dxa"/>
              <w:left w:w="80" w:type="dxa"/>
              <w:bottom w:w="60" w:type="dxa"/>
              <w:right w:w="80" w:type="dxa"/>
            </w:tcMar>
            <w:vAlign w:val="center"/>
          </w:tcPr>
          <w:p w14:paraId="57A798A8" w14:textId="77777777" w:rsidR="006F391B" w:rsidRPr="00A76232" w:rsidRDefault="006F391B" w:rsidP="00BE2403">
            <w:pPr>
              <w:spacing w:line="360" w:lineRule="auto"/>
              <w:jc w:val="center"/>
            </w:pPr>
            <w:r w:rsidRPr="00A76232">
              <w:t>86.60</w:t>
            </w:r>
          </w:p>
        </w:tc>
      </w:tr>
      <w:tr w:rsidR="006F391B" w:rsidRPr="00A76232" w14:paraId="5084DA59" w14:textId="77777777" w:rsidTr="00046917">
        <w:trPr>
          <w:trHeight w:val="376"/>
        </w:trPr>
        <w:tc>
          <w:tcPr>
            <w:tcW w:w="2286" w:type="dxa"/>
            <w:tcMar>
              <w:top w:w="60" w:type="dxa"/>
              <w:left w:w="80" w:type="dxa"/>
              <w:bottom w:w="60" w:type="dxa"/>
              <w:right w:w="80" w:type="dxa"/>
            </w:tcMar>
            <w:vAlign w:val="center"/>
          </w:tcPr>
          <w:p w14:paraId="1714B01F" w14:textId="77777777" w:rsidR="006F391B" w:rsidRPr="00A76232" w:rsidRDefault="006F391B" w:rsidP="00BE2403">
            <w:pPr>
              <w:spacing w:line="360" w:lineRule="auto"/>
              <w:jc w:val="both"/>
            </w:pPr>
            <w:r w:rsidRPr="00A76232">
              <w:rPr>
                <w:b/>
                <w:bCs/>
              </w:rPr>
              <w:t>T</w:t>
            </w:r>
            <w:r w:rsidRPr="00A76232">
              <w:rPr>
                <w:b/>
                <w:bCs/>
                <w:vertAlign w:val="subscript"/>
              </w:rPr>
              <w:t>8</w:t>
            </w:r>
            <w:r w:rsidRPr="00A76232">
              <w:t>-IBA 2000 + NAA 200 ppm</w:t>
            </w:r>
          </w:p>
        </w:tc>
        <w:tc>
          <w:tcPr>
            <w:tcW w:w="1215" w:type="dxa"/>
            <w:tcMar>
              <w:top w:w="60" w:type="dxa"/>
              <w:left w:w="80" w:type="dxa"/>
              <w:bottom w:w="60" w:type="dxa"/>
              <w:right w:w="80" w:type="dxa"/>
            </w:tcMar>
            <w:vAlign w:val="center"/>
          </w:tcPr>
          <w:p w14:paraId="0FB54837" w14:textId="77777777" w:rsidR="006F391B" w:rsidRPr="00A76232" w:rsidRDefault="006F391B" w:rsidP="00BE2403">
            <w:pPr>
              <w:spacing w:line="360" w:lineRule="auto"/>
              <w:jc w:val="center"/>
            </w:pPr>
            <w:r w:rsidRPr="00A76232">
              <w:t>16.25</w:t>
            </w:r>
          </w:p>
        </w:tc>
        <w:tc>
          <w:tcPr>
            <w:tcW w:w="1308" w:type="dxa"/>
            <w:tcMar>
              <w:top w:w="60" w:type="dxa"/>
              <w:left w:w="80" w:type="dxa"/>
              <w:bottom w:w="60" w:type="dxa"/>
              <w:right w:w="80" w:type="dxa"/>
            </w:tcMar>
            <w:vAlign w:val="center"/>
          </w:tcPr>
          <w:p w14:paraId="38A02D3D" w14:textId="77777777" w:rsidR="006F391B" w:rsidRPr="00A76232" w:rsidRDefault="006F391B" w:rsidP="00BE2403">
            <w:pPr>
              <w:spacing w:line="360" w:lineRule="auto"/>
              <w:jc w:val="center"/>
            </w:pPr>
            <w:r w:rsidRPr="00A76232">
              <w:t>28.75</w:t>
            </w:r>
          </w:p>
        </w:tc>
        <w:tc>
          <w:tcPr>
            <w:tcW w:w="1215" w:type="dxa"/>
            <w:tcMar>
              <w:top w:w="60" w:type="dxa"/>
              <w:left w:w="80" w:type="dxa"/>
              <w:bottom w:w="60" w:type="dxa"/>
              <w:right w:w="80" w:type="dxa"/>
            </w:tcMar>
            <w:vAlign w:val="center"/>
          </w:tcPr>
          <w:p w14:paraId="73F44D08" w14:textId="77777777" w:rsidR="006F391B" w:rsidRPr="00A76232" w:rsidRDefault="006F391B" w:rsidP="00BE2403">
            <w:pPr>
              <w:spacing w:line="360" w:lineRule="auto"/>
              <w:jc w:val="center"/>
            </w:pPr>
            <w:r w:rsidRPr="00A76232">
              <w:t>1.56</w:t>
            </w:r>
          </w:p>
        </w:tc>
        <w:tc>
          <w:tcPr>
            <w:tcW w:w="1028" w:type="dxa"/>
            <w:tcMar>
              <w:top w:w="60" w:type="dxa"/>
              <w:left w:w="80" w:type="dxa"/>
              <w:bottom w:w="60" w:type="dxa"/>
              <w:right w:w="80" w:type="dxa"/>
            </w:tcMar>
            <w:vAlign w:val="center"/>
          </w:tcPr>
          <w:p w14:paraId="7E3C1DDE" w14:textId="77777777" w:rsidR="006F391B" w:rsidRPr="00A76232" w:rsidRDefault="006F391B" w:rsidP="00BE2403">
            <w:pPr>
              <w:spacing w:line="360" w:lineRule="auto"/>
              <w:jc w:val="center"/>
            </w:pPr>
            <w:r w:rsidRPr="00A76232">
              <w:t>7.84</w:t>
            </w:r>
          </w:p>
        </w:tc>
        <w:tc>
          <w:tcPr>
            <w:tcW w:w="840" w:type="dxa"/>
            <w:tcMar>
              <w:top w:w="60" w:type="dxa"/>
              <w:left w:w="80" w:type="dxa"/>
              <w:bottom w:w="60" w:type="dxa"/>
              <w:right w:w="80" w:type="dxa"/>
            </w:tcMar>
            <w:vAlign w:val="center"/>
          </w:tcPr>
          <w:p w14:paraId="6352D87D" w14:textId="77777777" w:rsidR="006F391B" w:rsidRPr="00A76232" w:rsidRDefault="006F391B" w:rsidP="00BE2403">
            <w:pPr>
              <w:spacing w:line="360" w:lineRule="auto"/>
              <w:jc w:val="center"/>
            </w:pPr>
            <w:r w:rsidRPr="00A76232">
              <w:t>3.24</w:t>
            </w:r>
          </w:p>
        </w:tc>
        <w:tc>
          <w:tcPr>
            <w:tcW w:w="934" w:type="dxa"/>
            <w:tcMar>
              <w:top w:w="60" w:type="dxa"/>
              <w:left w:w="80" w:type="dxa"/>
              <w:bottom w:w="60" w:type="dxa"/>
              <w:right w:w="80" w:type="dxa"/>
            </w:tcMar>
            <w:vAlign w:val="center"/>
          </w:tcPr>
          <w:p w14:paraId="7C482393" w14:textId="77777777" w:rsidR="006F391B" w:rsidRPr="00A76232" w:rsidRDefault="006F391B" w:rsidP="00BE2403">
            <w:pPr>
              <w:spacing w:line="360" w:lineRule="auto"/>
              <w:jc w:val="center"/>
            </w:pPr>
            <w:r w:rsidRPr="00A76232">
              <w:rPr>
                <w:bCs/>
                <w:color w:val="000000"/>
              </w:rPr>
              <w:t>47.20</w:t>
            </w:r>
          </w:p>
        </w:tc>
        <w:tc>
          <w:tcPr>
            <w:tcW w:w="934" w:type="dxa"/>
            <w:tcMar>
              <w:top w:w="60" w:type="dxa"/>
              <w:left w:w="80" w:type="dxa"/>
              <w:bottom w:w="60" w:type="dxa"/>
              <w:right w:w="80" w:type="dxa"/>
            </w:tcMar>
            <w:vAlign w:val="center"/>
          </w:tcPr>
          <w:p w14:paraId="7689BB61" w14:textId="77777777" w:rsidR="006F391B" w:rsidRPr="00A76232" w:rsidRDefault="006F391B" w:rsidP="00BE2403">
            <w:pPr>
              <w:spacing w:line="360" w:lineRule="auto"/>
              <w:jc w:val="center"/>
            </w:pPr>
            <w:r w:rsidRPr="00A76232">
              <w:t>9.04</w:t>
            </w:r>
          </w:p>
        </w:tc>
        <w:tc>
          <w:tcPr>
            <w:tcW w:w="1121" w:type="dxa"/>
            <w:tcMar>
              <w:top w:w="60" w:type="dxa"/>
              <w:left w:w="80" w:type="dxa"/>
              <w:bottom w:w="60" w:type="dxa"/>
              <w:right w:w="80" w:type="dxa"/>
            </w:tcMar>
            <w:vAlign w:val="center"/>
          </w:tcPr>
          <w:p w14:paraId="1CE6778B" w14:textId="77777777" w:rsidR="006F391B" w:rsidRPr="00A76232" w:rsidRDefault="006F391B" w:rsidP="00BE2403">
            <w:pPr>
              <w:spacing w:line="360" w:lineRule="auto"/>
              <w:jc w:val="center"/>
            </w:pPr>
            <w:r w:rsidRPr="00A76232">
              <w:t>84.76</w:t>
            </w:r>
          </w:p>
        </w:tc>
      </w:tr>
      <w:tr w:rsidR="006F391B" w:rsidRPr="00A76232" w14:paraId="719617E1" w14:textId="77777777" w:rsidTr="00046917">
        <w:trPr>
          <w:trHeight w:val="385"/>
        </w:trPr>
        <w:tc>
          <w:tcPr>
            <w:tcW w:w="2286" w:type="dxa"/>
            <w:tcMar>
              <w:top w:w="60" w:type="dxa"/>
              <w:left w:w="80" w:type="dxa"/>
              <w:bottom w:w="60" w:type="dxa"/>
              <w:right w:w="80" w:type="dxa"/>
            </w:tcMar>
            <w:vAlign w:val="center"/>
          </w:tcPr>
          <w:p w14:paraId="13B973C8" w14:textId="77777777" w:rsidR="006F391B" w:rsidRPr="00A76232" w:rsidRDefault="006F391B" w:rsidP="00BE2403">
            <w:pPr>
              <w:spacing w:line="360" w:lineRule="auto"/>
              <w:jc w:val="both"/>
            </w:pPr>
            <w:r w:rsidRPr="00A76232">
              <w:rPr>
                <w:b/>
                <w:bCs/>
              </w:rPr>
              <w:t>T</w:t>
            </w:r>
            <w:r w:rsidRPr="00A76232">
              <w:rPr>
                <w:b/>
                <w:bCs/>
                <w:vertAlign w:val="subscript"/>
              </w:rPr>
              <w:t>9</w:t>
            </w:r>
            <w:r w:rsidRPr="00A76232">
              <w:t>-IBA 3000 + NAA 300 ppm</w:t>
            </w:r>
          </w:p>
        </w:tc>
        <w:tc>
          <w:tcPr>
            <w:tcW w:w="1215" w:type="dxa"/>
            <w:tcMar>
              <w:top w:w="60" w:type="dxa"/>
              <w:left w:w="80" w:type="dxa"/>
              <w:bottom w:w="60" w:type="dxa"/>
              <w:right w:w="80" w:type="dxa"/>
            </w:tcMar>
            <w:vAlign w:val="center"/>
          </w:tcPr>
          <w:p w14:paraId="4C9B8544" w14:textId="77777777" w:rsidR="006F391B" w:rsidRPr="00A76232" w:rsidRDefault="006F391B" w:rsidP="00BE2403">
            <w:pPr>
              <w:spacing w:line="360" w:lineRule="auto"/>
              <w:jc w:val="center"/>
            </w:pPr>
            <w:r w:rsidRPr="00A76232">
              <w:t>18.50</w:t>
            </w:r>
          </w:p>
        </w:tc>
        <w:tc>
          <w:tcPr>
            <w:tcW w:w="1308" w:type="dxa"/>
            <w:tcMar>
              <w:top w:w="60" w:type="dxa"/>
              <w:left w:w="80" w:type="dxa"/>
              <w:bottom w:w="60" w:type="dxa"/>
              <w:right w:w="80" w:type="dxa"/>
            </w:tcMar>
            <w:vAlign w:val="center"/>
          </w:tcPr>
          <w:p w14:paraId="055451BB" w14:textId="77777777" w:rsidR="006F391B" w:rsidRPr="00A76232" w:rsidRDefault="006F391B" w:rsidP="00BE2403">
            <w:pPr>
              <w:spacing w:line="360" w:lineRule="auto"/>
              <w:jc w:val="center"/>
            </w:pPr>
            <w:r w:rsidRPr="00A76232">
              <w:t>29.10</w:t>
            </w:r>
          </w:p>
        </w:tc>
        <w:tc>
          <w:tcPr>
            <w:tcW w:w="1215" w:type="dxa"/>
            <w:tcMar>
              <w:top w:w="60" w:type="dxa"/>
              <w:left w:w="80" w:type="dxa"/>
              <w:bottom w:w="60" w:type="dxa"/>
              <w:right w:w="80" w:type="dxa"/>
            </w:tcMar>
            <w:vAlign w:val="center"/>
          </w:tcPr>
          <w:p w14:paraId="0ED0261D" w14:textId="77777777" w:rsidR="006F391B" w:rsidRPr="00A76232" w:rsidRDefault="006F391B" w:rsidP="00BE2403">
            <w:pPr>
              <w:spacing w:line="360" w:lineRule="auto"/>
              <w:jc w:val="center"/>
            </w:pPr>
            <w:r w:rsidRPr="00A76232">
              <w:t>1.44</w:t>
            </w:r>
          </w:p>
        </w:tc>
        <w:tc>
          <w:tcPr>
            <w:tcW w:w="1028" w:type="dxa"/>
            <w:tcMar>
              <w:top w:w="60" w:type="dxa"/>
              <w:left w:w="80" w:type="dxa"/>
              <w:bottom w:w="60" w:type="dxa"/>
              <w:right w:w="80" w:type="dxa"/>
            </w:tcMar>
            <w:vAlign w:val="center"/>
          </w:tcPr>
          <w:p w14:paraId="6252DC55" w14:textId="77777777" w:rsidR="006F391B" w:rsidRPr="00A76232" w:rsidRDefault="006F391B" w:rsidP="00BE2403">
            <w:pPr>
              <w:spacing w:line="360" w:lineRule="auto"/>
              <w:jc w:val="center"/>
            </w:pPr>
            <w:r w:rsidRPr="00A76232">
              <w:t>7.25</w:t>
            </w:r>
          </w:p>
        </w:tc>
        <w:tc>
          <w:tcPr>
            <w:tcW w:w="840" w:type="dxa"/>
            <w:tcMar>
              <w:top w:w="60" w:type="dxa"/>
              <w:left w:w="80" w:type="dxa"/>
              <w:bottom w:w="60" w:type="dxa"/>
              <w:right w:w="80" w:type="dxa"/>
            </w:tcMar>
            <w:vAlign w:val="center"/>
          </w:tcPr>
          <w:p w14:paraId="1FDB92C1" w14:textId="77777777" w:rsidR="006F391B" w:rsidRPr="00A76232" w:rsidRDefault="006F391B" w:rsidP="00BE2403">
            <w:pPr>
              <w:spacing w:line="360" w:lineRule="auto"/>
              <w:jc w:val="center"/>
            </w:pPr>
            <w:r w:rsidRPr="00A76232">
              <w:t>3.10</w:t>
            </w:r>
          </w:p>
        </w:tc>
        <w:tc>
          <w:tcPr>
            <w:tcW w:w="934" w:type="dxa"/>
            <w:tcMar>
              <w:top w:w="60" w:type="dxa"/>
              <w:left w:w="80" w:type="dxa"/>
              <w:bottom w:w="60" w:type="dxa"/>
              <w:right w:w="80" w:type="dxa"/>
            </w:tcMar>
            <w:vAlign w:val="center"/>
          </w:tcPr>
          <w:p w14:paraId="4599C2D7" w14:textId="77777777" w:rsidR="006F391B" w:rsidRPr="00A76232" w:rsidRDefault="006F391B" w:rsidP="00BE2403">
            <w:pPr>
              <w:spacing w:line="360" w:lineRule="auto"/>
              <w:jc w:val="center"/>
            </w:pPr>
            <w:r w:rsidRPr="00A76232">
              <w:rPr>
                <w:bCs/>
                <w:color w:val="000000"/>
              </w:rPr>
              <w:t>46.34</w:t>
            </w:r>
          </w:p>
        </w:tc>
        <w:tc>
          <w:tcPr>
            <w:tcW w:w="934" w:type="dxa"/>
            <w:tcMar>
              <w:top w:w="60" w:type="dxa"/>
              <w:left w:w="80" w:type="dxa"/>
              <w:bottom w:w="60" w:type="dxa"/>
              <w:right w:w="80" w:type="dxa"/>
            </w:tcMar>
            <w:vAlign w:val="center"/>
          </w:tcPr>
          <w:p w14:paraId="36D48BF2" w14:textId="77777777" w:rsidR="006F391B" w:rsidRPr="00A76232" w:rsidRDefault="006F391B" w:rsidP="00BE2403">
            <w:pPr>
              <w:spacing w:line="360" w:lineRule="auto"/>
              <w:jc w:val="center"/>
            </w:pPr>
            <w:r w:rsidRPr="00A76232">
              <w:t>8.96</w:t>
            </w:r>
          </w:p>
        </w:tc>
        <w:tc>
          <w:tcPr>
            <w:tcW w:w="1121" w:type="dxa"/>
            <w:tcMar>
              <w:top w:w="60" w:type="dxa"/>
              <w:left w:w="80" w:type="dxa"/>
              <w:bottom w:w="60" w:type="dxa"/>
              <w:right w:w="80" w:type="dxa"/>
            </w:tcMar>
            <w:vAlign w:val="center"/>
          </w:tcPr>
          <w:p w14:paraId="13099497" w14:textId="77777777" w:rsidR="006F391B" w:rsidRPr="00A76232" w:rsidRDefault="006F391B" w:rsidP="00BE2403">
            <w:pPr>
              <w:spacing w:line="360" w:lineRule="auto"/>
              <w:jc w:val="center"/>
            </w:pPr>
            <w:r w:rsidRPr="00A76232">
              <w:t>83.92</w:t>
            </w:r>
          </w:p>
        </w:tc>
      </w:tr>
      <w:tr w:rsidR="006F391B" w:rsidRPr="00A76232" w14:paraId="368FF5AB" w14:textId="77777777" w:rsidTr="00046917">
        <w:trPr>
          <w:trHeight w:val="385"/>
        </w:trPr>
        <w:tc>
          <w:tcPr>
            <w:tcW w:w="2286" w:type="dxa"/>
            <w:tcMar>
              <w:top w:w="60" w:type="dxa"/>
              <w:left w:w="80" w:type="dxa"/>
              <w:bottom w:w="60" w:type="dxa"/>
              <w:right w:w="80" w:type="dxa"/>
            </w:tcMar>
            <w:vAlign w:val="center"/>
          </w:tcPr>
          <w:p w14:paraId="261F0754" w14:textId="77777777" w:rsidR="006F391B" w:rsidRPr="00A76232" w:rsidRDefault="006F391B" w:rsidP="00BE2403">
            <w:pPr>
              <w:spacing w:line="360" w:lineRule="auto"/>
              <w:jc w:val="both"/>
            </w:pPr>
            <w:r w:rsidRPr="00A76232">
              <w:rPr>
                <w:b/>
                <w:bCs/>
              </w:rPr>
              <w:t>T</w:t>
            </w:r>
            <w:r w:rsidRPr="00A76232">
              <w:rPr>
                <w:b/>
                <w:bCs/>
                <w:vertAlign w:val="subscript"/>
              </w:rPr>
              <w:t>10</w:t>
            </w:r>
            <w:r w:rsidRPr="00A76232">
              <w:t>-IBA 2000 + NAA 100 ppm</w:t>
            </w:r>
          </w:p>
        </w:tc>
        <w:tc>
          <w:tcPr>
            <w:tcW w:w="1215" w:type="dxa"/>
            <w:tcMar>
              <w:top w:w="60" w:type="dxa"/>
              <w:left w:w="80" w:type="dxa"/>
              <w:bottom w:w="60" w:type="dxa"/>
              <w:right w:w="80" w:type="dxa"/>
            </w:tcMar>
            <w:vAlign w:val="center"/>
          </w:tcPr>
          <w:p w14:paraId="0F68ED45" w14:textId="77777777" w:rsidR="006F391B" w:rsidRPr="00A76232" w:rsidRDefault="006F391B" w:rsidP="00BE2403">
            <w:pPr>
              <w:spacing w:line="360" w:lineRule="auto"/>
              <w:jc w:val="center"/>
            </w:pPr>
            <w:r w:rsidRPr="00A76232">
              <w:t>12.98</w:t>
            </w:r>
          </w:p>
        </w:tc>
        <w:tc>
          <w:tcPr>
            <w:tcW w:w="1308" w:type="dxa"/>
            <w:tcMar>
              <w:top w:w="60" w:type="dxa"/>
              <w:left w:w="80" w:type="dxa"/>
              <w:bottom w:w="60" w:type="dxa"/>
              <w:right w:w="80" w:type="dxa"/>
            </w:tcMar>
            <w:vAlign w:val="center"/>
          </w:tcPr>
          <w:p w14:paraId="47633C0B" w14:textId="77777777" w:rsidR="006F391B" w:rsidRPr="00A76232" w:rsidRDefault="006F391B" w:rsidP="00BE2403">
            <w:pPr>
              <w:spacing w:line="360" w:lineRule="auto"/>
              <w:jc w:val="center"/>
            </w:pPr>
            <w:r w:rsidRPr="00A76232">
              <w:t>30.22</w:t>
            </w:r>
          </w:p>
        </w:tc>
        <w:tc>
          <w:tcPr>
            <w:tcW w:w="1215" w:type="dxa"/>
            <w:tcMar>
              <w:top w:w="60" w:type="dxa"/>
              <w:left w:w="80" w:type="dxa"/>
              <w:bottom w:w="60" w:type="dxa"/>
              <w:right w:w="80" w:type="dxa"/>
            </w:tcMar>
            <w:vAlign w:val="center"/>
          </w:tcPr>
          <w:p w14:paraId="450352E1" w14:textId="77777777" w:rsidR="006F391B" w:rsidRPr="00A76232" w:rsidRDefault="006F391B" w:rsidP="00BE2403">
            <w:pPr>
              <w:spacing w:line="360" w:lineRule="auto"/>
              <w:jc w:val="center"/>
            </w:pPr>
            <w:r w:rsidRPr="00A76232">
              <w:t>1.73</w:t>
            </w:r>
          </w:p>
        </w:tc>
        <w:tc>
          <w:tcPr>
            <w:tcW w:w="1028" w:type="dxa"/>
            <w:tcMar>
              <w:top w:w="60" w:type="dxa"/>
              <w:left w:w="80" w:type="dxa"/>
              <w:bottom w:w="60" w:type="dxa"/>
              <w:right w:w="80" w:type="dxa"/>
            </w:tcMar>
            <w:vAlign w:val="center"/>
          </w:tcPr>
          <w:p w14:paraId="2B8F5642" w14:textId="77777777" w:rsidR="006F391B" w:rsidRPr="00A76232" w:rsidRDefault="006F391B" w:rsidP="00BE2403">
            <w:pPr>
              <w:spacing w:line="360" w:lineRule="auto"/>
              <w:jc w:val="center"/>
            </w:pPr>
            <w:r w:rsidRPr="00A76232">
              <w:t>9.88</w:t>
            </w:r>
          </w:p>
        </w:tc>
        <w:tc>
          <w:tcPr>
            <w:tcW w:w="840" w:type="dxa"/>
            <w:tcMar>
              <w:top w:w="60" w:type="dxa"/>
              <w:left w:w="80" w:type="dxa"/>
              <w:bottom w:w="60" w:type="dxa"/>
              <w:right w:w="80" w:type="dxa"/>
            </w:tcMar>
            <w:vAlign w:val="center"/>
          </w:tcPr>
          <w:p w14:paraId="34ECF79F" w14:textId="77777777" w:rsidR="006F391B" w:rsidRPr="00A76232" w:rsidRDefault="006F391B" w:rsidP="00BE2403">
            <w:pPr>
              <w:spacing w:line="360" w:lineRule="auto"/>
              <w:jc w:val="center"/>
            </w:pPr>
            <w:r w:rsidRPr="00A76232">
              <w:t>3.25</w:t>
            </w:r>
          </w:p>
        </w:tc>
        <w:tc>
          <w:tcPr>
            <w:tcW w:w="934" w:type="dxa"/>
            <w:tcMar>
              <w:top w:w="60" w:type="dxa"/>
              <w:left w:w="80" w:type="dxa"/>
              <w:bottom w:w="60" w:type="dxa"/>
              <w:right w:w="80" w:type="dxa"/>
            </w:tcMar>
            <w:vAlign w:val="center"/>
          </w:tcPr>
          <w:p w14:paraId="01E459D8" w14:textId="77777777" w:rsidR="006F391B" w:rsidRPr="00A76232" w:rsidRDefault="006F391B" w:rsidP="00BE2403">
            <w:pPr>
              <w:spacing w:line="360" w:lineRule="auto"/>
              <w:jc w:val="center"/>
            </w:pPr>
            <w:r w:rsidRPr="00A76232">
              <w:rPr>
                <w:bCs/>
                <w:color w:val="000000"/>
              </w:rPr>
              <w:t>48.60</w:t>
            </w:r>
          </w:p>
        </w:tc>
        <w:tc>
          <w:tcPr>
            <w:tcW w:w="934" w:type="dxa"/>
            <w:tcMar>
              <w:top w:w="60" w:type="dxa"/>
              <w:left w:w="80" w:type="dxa"/>
              <w:bottom w:w="60" w:type="dxa"/>
              <w:right w:w="80" w:type="dxa"/>
            </w:tcMar>
            <w:vAlign w:val="center"/>
          </w:tcPr>
          <w:p w14:paraId="30576718" w14:textId="77777777" w:rsidR="006F391B" w:rsidRPr="00A76232" w:rsidRDefault="006F391B" w:rsidP="00BE2403">
            <w:pPr>
              <w:spacing w:line="360" w:lineRule="auto"/>
              <w:jc w:val="center"/>
            </w:pPr>
            <w:r w:rsidRPr="00A76232">
              <w:t>9.28</w:t>
            </w:r>
          </w:p>
        </w:tc>
        <w:tc>
          <w:tcPr>
            <w:tcW w:w="1121" w:type="dxa"/>
            <w:tcMar>
              <w:top w:w="60" w:type="dxa"/>
              <w:left w:w="80" w:type="dxa"/>
              <w:bottom w:w="60" w:type="dxa"/>
              <w:right w:w="80" w:type="dxa"/>
            </w:tcMar>
            <w:vAlign w:val="center"/>
          </w:tcPr>
          <w:p w14:paraId="241AE355" w14:textId="77777777" w:rsidR="006F391B" w:rsidRPr="00A76232" w:rsidRDefault="006F391B" w:rsidP="00BE2403">
            <w:pPr>
              <w:spacing w:line="360" w:lineRule="auto"/>
              <w:jc w:val="center"/>
            </w:pPr>
            <w:r w:rsidRPr="00A76232">
              <w:t>86.95</w:t>
            </w:r>
          </w:p>
        </w:tc>
      </w:tr>
      <w:tr w:rsidR="006F391B" w:rsidRPr="00A76232" w14:paraId="6EE54218" w14:textId="77777777" w:rsidTr="00046917">
        <w:trPr>
          <w:trHeight w:val="385"/>
        </w:trPr>
        <w:tc>
          <w:tcPr>
            <w:tcW w:w="2286" w:type="dxa"/>
            <w:tcMar>
              <w:top w:w="60" w:type="dxa"/>
              <w:left w:w="80" w:type="dxa"/>
              <w:bottom w:w="60" w:type="dxa"/>
              <w:right w:w="80" w:type="dxa"/>
            </w:tcMar>
            <w:vAlign w:val="center"/>
          </w:tcPr>
          <w:p w14:paraId="4BD06707" w14:textId="77777777" w:rsidR="006F391B" w:rsidRPr="00A76232" w:rsidRDefault="006F391B" w:rsidP="00BE2403">
            <w:pPr>
              <w:spacing w:line="360" w:lineRule="auto"/>
              <w:jc w:val="both"/>
            </w:pPr>
            <w:r w:rsidRPr="00A76232">
              <w:rPr>
                <w:b/>
                <w:bCs/>
              </w:rPr>
              <w:t>T</w:t>
            </w:r>
            <w:r w:rsidRPr="00A76232">
              <w:rPr>
                <w:b/>
                <w:bCs/>
                <w:vertAlign w:val="subscript"/>
              </w:rPr>
              <w:t>11</w:t>
            </w:r>
            <w:r w:rsidRPr="00A76232">
              <w:t>-IBA 2000 + NAA 200 ppm</w:t>
            </w:r>
          </w:p>
        </w:tc>
        <w:tc>
          <w:tcPr>
            <w:tcW w:w="1215" w:type="dxa"/>
            <w:tcMar>
              <w:top w:w="60" w:type="dxa"/>
              <w:left w:w="80" w:type="dxa"/>
              <w:bottom w:w="60" w:type="dxa"/>
              <w:right w:w="80" w:type="dxa"/>
            </w:tcMar>
            <w:vAlign w:val="center"/>
          </w:tcPr>
          <w:p w14:paraId="150D6371" w14:textId="77777777" w:rsidR="006F391B" w:rsidRPr="00A76232" w:rsidRDefault="006F391B" w:rsidP="00BE2403">
            <w:pPr>
              <w:spacing w:line="360" w:lineRule="auto"/>
              <w:jc w:val="center"/>
            </w:pPr>
            <w:r w:rsidRPr="00A76232">
              <w:t>12.10</w:t>
            </w:r>
          </w:p>
        </w:tc>
        <w:tc>
          <w:tcPr>
            <w:tcW w:w="1308" w:type="dxa"/>
            <w:tcMar>
              <w:top w:w="60" w:type="dxa"/>
              <w:left w:w="80" w:type="dxa"/>
              <w:bottom w:w="60" w:type="dxa"/>
              <w:right w:w="80" w:type="dxa"/>
            </w:tcMar>
            <w:vAlign w:val="center"/>
          </w:tcPr>
          <w:p w14:paraId="3DACAF1B" w14:textId="77777777" w:rsidR="006F391B" w:rsidRPr="00A76232" w:rsidRDefault="006F391B" w:rsidP="00BE2403">
            <w:pPr>
              <w:spacing w:line="360" w:lineRule="auto"/>
              <w:jc w:val="center"/>
            </w:pPr>
            <w:r w:rsidRPr="00A76232">
              <w:t>29.35</w:t>
            </w:r>
          </w:p>
        </w:tc>
        <w:tc>
          <w:tcPr>
            <w:tcW w:w="1215" w:type="dxa"/>
            <w:tcMar>
              <w:top w:w="60" w:type="dxa"/>
              <w:left w:w="80" w:type="dxa"/>
              <w:bottom w:w="60" w:type="dxa"/>
              <w:right w:w="80" w:type="dxa"/>
            </w:tcMar>
            <w:vAlign w:val="center"/>
          </w:tcPr>
          <w:p w14:paraId="24C67C79" w14:textId="77777777" w:rsidR="006F391B" w:rsidRPr="00A76232" w:rsidRDefault="006F391B" w:rsidP="00BE2403">
            <w:pPr>
              <w:spacing w:line="360" w:lineRule="auto"/>
              <w:jc w:val="center"/>
            </w:pPr>
            <w:r w:rsidRPr="00A76232">
              <w:t>1.70</w:t>
            </w:r>
          </w:p>
        </w:tc>
        <w:tc>
          <w:tcPr>
            <w:tcW w:w="1028" w:type="dxa"/>
            <w:tcMar>
              <w:top w:w="60" w:type="dxa"/>
              <w:left w:w="80" w:type="dxa"/>
              <w:bottom w:w="60" w:type="dxa"/>
              <w:right w:w="80" w:type="dxa"/>
            </w:tcMar>
            <w:vAlign w:val="center"/>
          </w:tcPr>
          <w:p w14:paraId="6DA1E361" w14:textId="77777777" w:rsidR="006F391B" w:rsidRPr="00A76232" w:rsidRDefault="006F391B" w:rsidP="00BE2403">
            <w:pPr>
              <w:spacing w:line="360" w:lineRule="auto"/>
              <w:jc w:val="center"/>
            </w:pPr>
            <w:r w:rsidRPr="00A76232">
              <w:t>8.20</w:t>
            </w:r>
          </w:p>
        </w:tc>
        <w:tc>
          <w:tcPr>
            <w:tcW w:w="840" w:type="dxa"/>
            <w:tcMar>
              <w:top w:w="60" w:type="dxa"/>
              <w:left w:w="80" w:type="dxa"/>
              <w:bottom w:w="60" w:type="dxa"/>
              <w:right w:w="80" w:type="dxa"/>
            </w:tcMar>
            <w:vAlign w:val="center"/>
          </w:tcPr>
          <w:p w14:paraId="769CEDA1" w14:textId="77777777" w:rsidR="006F391B" w:rsidRPr="00A76232" w:rsidRDefault="006F391B" w:rsidP="00BE2403">
            <w:pPr>
              <w:spacing w:line="360" w:lineRule="auto"/>
              <w:jc w:val="center"/>
            </w:pPr>
            <w:r w:rsidRPr="00A76232">
              <w:t>3.30</w:t>
            </w:r>
          </w:p>
        </w:tc>
        <w:tc>
          <w:tcPr>
            <w:tcW w:w="934" w:type="dxa"/>
            <w:tcMar>
              <w:top w:w="60" w:type="dxa"/>
              <w:left w:w="80" w:type="dxa"/>
              <w:bottom w:w="60" w:type="dxa"/>
              <w:right w:w="80" w:type="dxa"/>
            </w:tcMar>
            <w:vAlign w:val="center"/>
          </w:tcPr>
          <w:p w14:paraId="7D55412E" w14:textId="77777777" w:rsidR="006F391B" w:rsidRPr="00A76232" w:rsidRDefault="006F391B" w:rsidP="00BE2403">
            <w:pPr>
              <w:spacing w:line="360" w:lineRule="auto"/>
              <w:jc w:val="center"/>
            </w:pPr>
            <w:r w:rsidRPr="00A76232">
              <w:rPr>
                <w:bCs/>
                <w:color w:val="000000"/>
              </w:rPr>
              <w:t>47.94</w:t>
            </w:r>
          </w:p>
        </w:tc>
        <w:tc>
          <w:tcPr>
            <w:tcW w:w="934" w:type="dxa"/>
            <w:tcMar>
              <w:top w:w="60" w:type="dxa"/>
              <w:left w:w="80" w:type="dxa"/>
              <w:bottom w:w="60" w:type="dxa"/>
              <w:right w:w="80" w:type="dxa"/>
            </w:tcMar>
            <w:vAlign w:val="center"/>
          </w:tcPr>
          <w:p w14:paraId="4AB2801D" w14:textId="77777777" w:rsidR="006F391B" w:rsidRPr="00A76232" w:rsidRDefault="006F391B" w:rsidP="00BE2403">
            <w:pPr>
              <w:spacing w:line="360" w:lineRule="auto"/>
              <w:jc w:val="center"/>
            </w:pPr>
            <w:r w:rsidRPr="00A76232">
              <w:t>9.12</w:t>
            </w:r>
          </w:p>
        </w:tc>
        <w:tc>
          <w:tcPr>
            <w:tcW w:w="1121" w:type="dxa"/>
            <w:tcMar>
              <w:top w:w="60" w:type="dxa"/>
              <w:left w:w="80" w:type="dxa"/>
              <w:bottom w:w="60" w:type="dxa"/>
              <w:right w:w="80" w:type="dxa"/>
            </w:tcMar>
            <w:vAlign w:val="center"/>
          </w:tcPr>
          <w:p w14:paraId="3CE9C2DC" w14:textId="77777777" w:rsidR="006F391B" w:rsidRPr="00A76232" w:rsidRDefault="006F391B" w:rsidP="00BE2403">
            <w:pPr>
              <w:spacing w:line="360" w:lineRule="auto"/>
              <w:jc w:val="center"/>
            </w:pPr>
            <w:r w:rsidRPr="00A76232">
              <w:t>84.93</w:t>
            </w:r>
          </w:p>
        </w:tc>
      </w:tr>
      <w:tr w:rsidR="006F391B" w:rsidRPr="00A76232" w14:paraId="7FBABC1C" w14:textId="77777777" w:rsidTr="00046917">
        <w:trPr>
          <w:trHeight w:val="385"/>
        </w:trPr>
        <w:tc>
          <w:tcPr>
            <w:tcW w:w="2286" w:type="dxa"/>
            <w:tcMar>
              <w:top w:w="60" w:type="dxa"/>
              <w:left w:w="80" w:type="dxa"/>
              <w:bottom w:w="60" w:type="dxa"/>
              <w:right w:w="80" w:type="dxa"/>
            </w:tcMar>
            <w:vAlign w:val="center"/>
          </w:tcPr>
          <w:p w14:paraId="6C257A31" w14:textId="77777777" w:rsidR="006F391B" w:rsidRPr="00A76232" w:rsidRDefault="006F391B" w:rsidP="00BE2403">
            <w:pPr>
              <w:spacing w:line="360" w:lineRule="auto"/>
              <w:jc w:val="both"/>
            </w:pPr>
            <w:r w:rsidRPr="00A76232">
              <w:rPr>
                <w:b/>
                <w:bCs/>
              </w:rPr>
              <w:t>T</w:t>
            </w:r>
            <w:r w:rsidRPr="00A76232">
              <w:rPr>
                <w:b/>
                <w:bCs/>
                <w:vertAlign w:val="subscript"/>
              </w:rPr>
              <w:t>12</w:t>
            </w:r>
            <w:r w:rsidRPr="00A76232">
              <w:t>-IBA 3000 + NAA 300 ppm</w:t>
            </w:r>
          </w:p>
        </w:tc>
        <w:tc>
          <w:tcPr>
            <w:tcW w:w="1215" w:type="dxa"/>
            <w:tcMar>
              <w:top w:w="60" w:type="dxa"/>
              <w:left w:w="80" w:type="dxa"/>
              <w:bottom w:w="60" w:type="dxa"/>
              <w:right w:w="80" w:type="dxa"/>
            </w:tcMar>
            <w:vAlign w:val="center"/>
          </w:tcPr>
          <w:p w14:paraId="74CDA428" w14:textId="77777777" w:rsidR="006F391B" w:rsidRPr="00A76232" w:rsidRDefault="006F391B" w:rsidP="00BE2403">
            <w:pPr>
              <w:spacing w:line="360" w:lineRule="auto"/>
              <w:jc w:val="center"/>
            </w:pPr>
            <w:r w:rsidRPr="00A76232">
              <w:t>13.25</w:t>
            </w:r>
          </w:p>
        </w:tc>
        <w:tc>
          <w:tcPr>
            <w:tcW w:w="1308" w:type="dxa"/>
            <w:tcMar>
              <w:top w:w="60" w:type="dxa"/>
              <w:left w:w="80" w:type="dxa"/>
              <w:bottom w:w="60" w:type="dxa"/>
              <w:right w:w="80" w:type="dxa"/>
            </w:tcMar>
            <w:vAlign w:val="center"/>
          </w:tcPr>
          <w:p w14:paraId="101F8433" w14:textId="77777777" w:rsidR="006F391B" w:rsidRPr="00A76232" w:rsidRDefault="006F391B" w:rsidP="00BE2403">
            <w:pPr>
              <w:spacing w:line="360" w:lineRule="auto"/>
              <w:jc w:val="center"/>
            </w:pPr>
            <w:r w:rsidRPr="00A76232">
              <w:t>30.96</w:t>
            </w:r>
          </w:p>
        </w:tc>
        <w:tc>
          <w:tcPr>
            <w:tcW w:w="1215" w:type="dxa"/>
            <w:tcMar>
              <w:top w:w="60" w:type="dxa"/>
              <w:left w:w="80" w:type="dxa"/>
              <w:bottom w:w="60" w:type="dxa"/>
              <w:right w:w="80" w:type="dxa"/>
            </w:tcMar>
            <w:vAlign w:val="center"/>
          </w:tcPr>
          <w:p w14:paraId="241F6123" w14:textId="77777777" w:rsidR="006F391B" w:rsidRPr="00A76232" w:rsidRDefault="006F391B" w:rsidP="00BE2403">
            <w:pPr>
              <w:spacing w:line="360" w:lineRule="auto"/>
              <w:jc w:val="center"/>
            </w:pPr>
            <w:r w:rsidRPr="00A76232">
              <w:t>1.72</w:t>
            </w:r>
          </w:p>
        </w:tc>
        <w:tc>
          <w:tcPr>
            <w:tcW w:w="1028" w:type="dxa"/>
            <w:tcMar>
              <w:top w:w="60" w:type="dxa"/>
              <w:left w:w="80" w:type="dxa"/>
              <w:bottom w:w="60" w:type="dxa"/>
              <w:right w:w="80" w:type="dxa"/>
            </w:tcMar>
            <w:vAlign w:val="center"/>
          </w:tcPr>
          <w:p w14:paraId="62DE2F90" w14:textId="77777777" w:rsidR="006F391B" w:rsidRPr="00A76232" w:rsidRDefault="006F391B" w:rsidP="00BE2403">
            <w:pPr>
              <w:spacing w:line="360" w:lineRule="auto"/>
              <w:jc w:val="center"/>
            </w:pPr>
            <w:r w:rsidRPr="00A76232">
              <w:t>9.28</w:t>
            </w:r>
          </w:p>
        </w:tc>
        <w:tc>
          <w:tcPr>
            <w:tcW w:w="840" w:type="dxa"/>
            <w:tcMar>
              <w:top w:w="60" w:type="dxa"/>
              <w:left w:w="80" w:type="dxa"/>
              <w:bottom w:w="60" w:type="dxa"/>
              <w:right w:w="80" w:type="dxa"/>
            </w:tcMar>
            <w:vAlign w:val="center"/>
          </w:tcPr>
          <w:p w14:paraId="00D39BD5" w14:textId="77777777" w:rsidR="006F391B" w:rsidRPr="00A76232" w:rsidRDefault="006F391B" w:rsidP="00BE2403">
            <w:pPr>
              <w:spacing w:line="360" w:lineRule="auto"/>
              <w:jc w:val="center"/>
            </w:pPr>
            <w:r w:rsidRPr="00A76232">
              <w:t>3.32</w:t>
            </w:r>
          </w:p>
        </w:tc>
        <w:tc>
          <w:tcPr>
            <w:tcW w:w="934" w:type="dxa"/>
            <w:tcMar>
              <w:top w:w="60" w:type="dxa"/>
              <w:left w:w="80" w:type="dxa"/>
              <w:bottom w:w="60" w:type="dxa"/>
              <w:right w:w="80" w:type="dxa"/>
            </w:tcMar>
            <w:vAlign w:val="center"/>
          </w:tcPr>
          <w:p w14:paraId="510DD8CD" w14:textId="77777777" w:rsidR="006F391B" w:rsidRPr="00A76232" w:rsidRDefault="006F391B" w:rsidP="00BE2403">
            <w:pPr>
              <w:spacing w:line="360" w:lineRule="auto"/>
              <w:jc w:val="center"/>
            </w:pPr>
            <w:r w:rsidRPr="00A76232">
              <w:rPr>
                <w:bCs/>
                <w:color w:val="000000"/>
              </w:rPr>
              <w:t>48.12</w:t>
            </w:r>
          </w:p>
        </w:tc>
        <w:tc>
          <w:tcPr>
            <w:tcW w:w="934" w:type="dxa"/>
            <w:tcMar>
              <w:top w:w="60" w:type="dxa"/>
              <w:left w:w="80" w:type="dxa"/>
              <w:bottom w:w="60" w:type="dxa"/>
              <w:right w:w="80" w:type="dxa"/>
            </w:tcMar>
            <w:vAlign w:val="center"/>
          </w:tcPr>
          <w:p w14:paraId="1B430093" w14:textId="77777777" w:rsidR="006F391B" w:rsidRPr="00A76232" w:rsidRDefault="006F391B" w:rsidP="00BE2403">
            <w:pPr>
              <w:spacing w:line="360" w:lineRule="auto"/>
              <w:jc w:val="center"/>
            </w:pPr>
            <w:r w:rsidRPr="00A76232">
              <w:t>9.25</w:t>
            </w:r>
          </w:p>
        </w:tc>
        <w:tc>
          <w:tcPr>
            <w:tcW w:w="1121" w:type="dxa"/>
            <w:tcMar>
              <w:top w:w="60" w:type="dxa"/>
              <w:left w:w="80" w:type="dxa"/>
              <w:bottom w:w="60" w:type="dxa"/>
              <w:right w:w="80" w:type="dxa"/>
            </w:tcMar>
            <w:vAlign w:val="center"/>
          </w:tcPr>
          <w:p w14:paraId="7479CD02" w14:textId="77777777" w:rsidR="006F391B" w:rsidRPr="00A76232" w:rsidRDefault="006F391B" w:rsidP="00BE2403">
            <w:pPr>
              <w:spacing w:line="360" w:lineRule="auto"/>
              <w:jc w:val="center"/>
            </w:pPr>
            <w:r w:rsidRPr="00A76232">
              <w:t>85.10</w:t>
            </w:r>
          </w:p>
        </w:tc>
      </w:tr>
      <w:tr w:rsidR="006F391B" w:rsidRPr="00A76232" w14:paraId="1715712D" w14:textId="77777777" w:rsidTr="00046917">
        <w:trPr>
          <w:trHeight w:val="385"/>
        </w:trPr>
        <w:tc>
          <w:tcPr>
            <w:tcW w:w="2286" w:type="dxa"/>
            <w:tcMar>
              <w:top w:w="60" w:type="dxa"/>
              <w:left w:w="80" w:type="dxa"/>
              <w:bottom w:w="60" w:type="dxa"/>
              <w:right w:w="80" w:type="dxa"/>
            </w:tcMar>
            <w:vAlign w:val="center"/>
          </w:tcPr>
          <w:p w14:paraId="39CF7E13" w14:textId="77777777" w:rsidR="006F391B" w:rsidRPr="00A76232" w:rsidRDefault="006F391B" w:rsidP="00BE2403">
            <w:pPr>
              <w:spacing w:line="360" w:lineRule="auto"/>
              <w:jc w:val="both"/>
            </w:pPr>
            <w:r w:rsidRPr="00A76232">
              <w:rPr>
                <w:b/>
                <w:bCs/>
              </w:rPr>
              <w:t>T</w:t>
            </w:r>
            <w:r w:rsidRPr="00A76232">
              <w:rPr>
                <w:b/>
                <w:bCs/>
                <w:vertAlign w:val="subscript"/>
              </w:rPr>
              <w:t>13</w:t>
            </w:r>
            <w:r w:rsidRPr="00A76232">
              <w:t>-Control</w:t>
            </w:r>
          </w:p>
        </w:tc>
        <w:tc>
          <w:tcPr>
            <w:tcW w:w="1215" w:type="dxa"/>
            <w:tcMar>
              <w:top w:w="60" w:type="dxa"/>
              <w:left w:w="80" w:type="dxa"/>
              <w:bottom w:w="60" w:type="dxa"/>
              <w:right w:w="80" w:type="dxa"/>
            </w:tcMar>
            <w:vAlign w:val="center"/>
          </w:tcPr>
          <w:p w14:paraId="68247B23" w14:textId="77777777" w:rsidR="006F391B" w:rsidRPr="00A76232" w:rsidRDefault="006F391B" w:rsidP="00BE2403">
            <w:pPr>
              <w:spacing w:line="360" w:lineRule="auto"/>
              <w:jc w:val="center"/>
            </w:pPr>
            <w:r w:rsidRPr="00A76232">
              <w:t>17.33</w:t>
            </w:r>
          </w:p>
        </w:tc>
        <w:tc>
          <w:tcPr>
            <w:tcW w:w="1308" w:type="dxa"/>
            <w:tcMar>
              <w:top w:w="60" w:type="dxa"/>
              <w:left w:w="80" w:type="dxa"/>
              <w:bottom w:w="60" w:type="dxa"/>
              <w:right w:w="80" w:type="dxa"/>
            </w:tcMar>
            <w:vAlign w:val="center"/>
          </w:tcPr>
          <w:p w14:paraId="5A94DE8E" w14:textId="77777777" w:rsidR="006F391B" w:rsidRPr="00A76232" w:rsidRDefault="006F391B" w:rsidP="00BE2403">
            <w:pPr>
              <w:spacing w:line="360" w:lineRule="auto"/>
              <w:jc w:val="center"/>
            </w:pPr>
            <w:r w:rsidRPr="00A76232">
              <w:t>17.90</w:t>
            </w:r>
          </w:p>
        </w:tc>
        <w:tc>
          <w:tcPr>
            <w:tcW w:w="1215" w:type="dxa"/>
            <w:tcMar>
              <w:top w:w="60" w:type="dxa"/>
              <w:left w:w="80" w:type="dxa"/>
              <w:bottom w:w="60" w:type="dxa"/>
              <w:right w:w="80" w:type="dxa"/>
            </w:tcMar>
            <w:vAlign w:val="center"/>
          </w:tcPr>
          <w:p w14:paraId="1C2ADC8F" w14:textId="77777777" w:rsidR="006F391B" w:rsidRPr="00A76232" w:rsidRDefault="006F391B" w:rsidP="00BE2403">
            <w:pPr>
              <w:spacing w:line="360" w:lineRule="auto"/>
              <w:jc w:val="center"/>
            </w:pPr>
            <w:r w:rsidRPr="00A76232">
              <w:t>1.48</w:t>
            </w:r>
          </w:p>
        </w:tc>
        <w:tc>
          <w:tcPr>
            <w:tcW w:w="1028" w:type="dxa"/>
            <w:tcMar>
              <w:top w:w="60" w:type="dxa"/>
              <w:left w:w="80" w:type="dxa"/>
              <w:bottom w:w="60" w:type="dxa"/>
              <w:right w:w="80" w:type="dxa"/>
            </w:tcMar>
            <w:vAlign w:val="center"/>
          </w:tcPr>
          <w:p w14:paraId="335C0DCD" w14:textId="77777777" w:rsidR="006F391B" w:rsidRPr="00A76232" w:rsidRDefault="006F391B" w:rsidP="00BE2403">
            <w:pPr>
              <w:spacing w:line="360" w:lineRule="auto"/>
              <w:jc w:val="center"/>
            </w:pPr>
            <w:r w:rsidRPr="00A76232">
              <w:t>2.95</w:t>
            </w:r>
          </w:p>
        </w:tc>
        <w:tc>
          <w:tcPr>
            <w:tcW w:w="840" w:type="dxa"/>
            <w:tcMar>
              <w:top w:w="60" w:type="dxa"/>
              <w:left w:w="80" w:type="dxa"/>
              <w:bottom w:w="60" w:type="dxa"/>
              <w:right w:w="80" w:type="dxa"/>
            </w:tcMar>
            <w:vAlign w:val="center"/>
          </w:tcPr>
          <w:p w14:paraId="6D8A3F9F" w14:textId="77777777" w:rsidR="006F391B" w:rsidRPr="00A76232" w:rsidRDefault="006F391B" w:rsidP="00BE2403">
            <w:pPr>
              <w:spacing w:line="360" w:lineRule="auto"/>
              <w:jc w:val="center"/>
            </w:pPr>
            <w:r w:rsidRPr="00A76232">
              <w:t>1.46</w:t>
            </w:r>
          </w:p>
        </w:tc>
        <w:tc>
          <w:tcPr>
            <w:tcW w:w="934" w:type="dxa"/>
            <w:tcMar>
              <w:top w:w="60" w:type="dxa"/>
              <w:left w:w="80" w:type="dxa"/>
              <w:bottom w:w="60" w:type="dxa"/>
              <w:right w:w="80" w:type="dxa"/>
            </w:tcMar>
            <w:vAlign w:val="center"/>
          </w:tcPr>
          <w:p w14:paraId="6BB7A1E8" w14:textId="77777777" w:rsidR="006F391B" w:rsidRPr="00A76232" w:rsidRDefault="006F391B" w:rsidP="00BE2403">
            <w:pPr>
              <w:spacing w:line="360" w:lineRule="auto"/>
              <w:jc w:val="center"/>
            </w:pPr>
            <w:r w:rsidRPr="00A76232">
              <w:rPr>
                <w:bCs/>
                <w:color w:val="000000"/>
              </w:rPr>
              <w:t>26.50</w:t>
            </w:r>
          </w:p>
        </w:tc>
        <w:tc>
          <w:tcPr>
            <w:tcW w:w="934" w:type="dxa"/>
            <w:tcMar>
              <w:top w:w="60" w:type="dxa"/>
              <w:left w:w="80" w:type="dxa"/>
              <w:bottom w:w="60" w:type="dxa"/>
              <w:right w:w="80" w:type="dxa"/>
            </w:tcMar>
            <w:vAlign w:val="center"/>
          </w:tcPr>
          <w:p w14:paraId="7ECB37E4" w14:textId="77777777" w:rsidR="006F391B" w:rsidRPr="00A76232" w:rsidRDefault="006F391B" w:rsidP="00BE2403">
            <w:pPr>
              <w:spacing w:line="360" w:lineRule="auto"/>
              <w:jc w:val="center"/>
            </w:pPr>
            <w:r w:rsidRPr="00A76232">
              <w:t>6.92</w:t>
            </w:r>
          </w:p>
        </w:tc>
        <w:tc>
          <w:tcPr>
            <w:tcW w:w="1121" w:type="dxa"/>
            <w:tcMar>
              <w:top w:w="60" w:type="dxa"/>
              <w:left w:w="80" w:type="dxa"/>
              <w:bottom w:w="60" w:type="dxa"/>
              <w:right w:w="80" w:type="dxa"/>
            </w:tcMar>
            <w:vAlign w:val="center"/>
          </w:tcPr>
          <w:p w14:paraId="552C1459" w14:textId="77777777" w:rsidR="006F391B" w:rsidRPr="00A76232" w:rsidRDefault="006F391B" w:rsidP="00BE2403">
            <w:pPr>
              <w:spacing w:line="360" w:lineRule="auto"/>
              <w:jc w:val="center"/>
            </w:pPr>
            <w:r w:rsidRPr="00A76232">
              <w:t>81.50</w:t>
            </w:r>
          </w:p>
        </w:tc>
      </w:tr>
      <w:tr w:rsidR="006F391B" w:rsidRPr="00A76232" w14:paraId="7FCFCCC9" w14:textId="77777777" w:rsidTr="00046917">
        <w:trPr>
          <w:trHeight w:val="183"/>
        </w:trPr>
        <w:tc>
          <w:tcPr>
            <w:tcW w:w="2286" w:type="dxa"/>
            <w:tcMar>
              <w:top w:w="60" w:type="dxa"/>
              <w:left w:w="80" w:type="dxa"/>
              <w:bottom w:w="60" w:type="dxa"/>
              <w:right w:w="80" w:type="dxa"/>
            </w:tcMar>
            <w:vAlign w:val="center"/>
          </w:tcPr>
          <w:p w14:paraId="2CA392D5" w14:textId="77777777" w:rsidR="006F391B" w:rsidRPr="00A76232" w:rsidRDefault="006F391B" w:rsidP="00BE2403">
            <w:pPr>
              <w:spacing w:line="360" w:lineRule="auto"/>
              <w:jc w:val="both"/>
            </w:pPr>
            <w:r w:rsidRPr="00A76232">
              <w:t>S.E (m.) ±</w:t>
            </w:r>
          </w:p>
        </w:tc>
        <w:tc>
          <w:tcPr>
            <w:tcW w:w="1215" w:type="dxa"/>
            <w:tcMar>
              <w:top w:w="60" w:type="dxa"/>
              <w:left w:w="80" w:type="dxa"/>
              <w:bottom w:w="60" w:type="dxa"/>
              <w:right w:w="80" w:type="dxa"/>
            </w:tcMar>
            <w:vAlign w:val="center"/>
          </w:tcPr>
          <w:p w14:paraId="1A44B3CC" w14:textId="77777777" w:rsidR="006F391B" w:rsidRPr="00A76232" w:rsidRDefault="006F391B" w:rsidP="00BE2403">
            <w:pPr>
              <w:spacing w:line="360" w:lineRule="auto"/>
              <w:jc w:val="center"/>
            </w:pPr>
            <w:r w:rsidRPr="00A76232">
              <w:t>0.51</w:t>
            </w:r>
          </w:p>
        </w:tc>
        <w:tc>
          <w:tcPr>
            <w:tcW w:w="1308" w:type="dxa"/>
            <w:tcMar>
              <w:top w:w="60" w:type="dxa"/>
              <w:left w:w="80" w:type="dxa"/>
              <w:bottom w:w="60" w:type="dxa"/>
              <w:right w:w="80" w:type="dxa"/>
            </w:tcMar>
            <w:vAlign w:val="center"/>
          </w:tcPr>
          <w:p w14:paraId="58B25859" w14:textId="77777777" w:rsidR="006F391B" w:rsidRPr="00A76232" w:rsidRDefault="006F391B" w:rsidP="00BE2403">
            <w:pPr>
              <w:spacing w:line="360" w:lineRule="auto"/>
              <w:jc w:val="center"/>
            </w:pPr>
            <w:r w:rsidRPr="00A76232">
              <w:t>0.51</w:t>
            </w:r>
          </w:p>
        </w:tc>
        <w:tc>
          <w:tcPr>
            <w:tcW w:w="1215" w:type="dxa"/>
            <w:tcMar>
              <w:top w:w="60" w:type="dxa"/>
              <w:left w:w="80" w:type="dxa"/>
              <w:bottom w:w="60" w:type="dxa"/>
              <w:right w:w="80" w:type="dxa"/>
            </w:tcMar>
            <w:vAlign w:val="center"/>
          </w:tcPr>
          <w:p w14:paraId="4CF433DC" w14:textId="77777777" w:rsidR="006F391B" w:rsidRPr="00A76232" w:rsidRDefault="006F391B" w:rsidP="00BE2403">
            <w:pPr>
              <w:spacing w:line="360" w:lineRule="auto"/>
              <w:jc w:val="center"/>
            </w:pPr>
            <w:r w:rsidRPr="00A76232">
              <w:t>0.02</w:t>
            </w:r>
          </w:p>
        </w:tc>
        <w:tc>
          <w:tcPr>
            <w:tcW w:w="1028" w:type="dxa"/>
            <w:tcMar>
              <w:top w:w="60" w:type="dxa"/>
              <w:left w:w="80" w:type="dxa"/>
              <w:bottom w:w="60" w:type="dxa"/>
              <w:right w:w="80" w:type="dxa"/>
            </w:tcMar>
            <w:vAlign w:val="center"/>
          </w:tcPr>
          <w:p w14:paraId="4F765D7B" w14:textId="77777777" w:rsidR="006F391B" w:rsidRPr="00A76232" w:rsidRDefault="006F391B" w:rsidP="00BE2403">
            <w:pPr>
              <w:spacing w:line="360" w:lineRule="auto"/>
              <w:jc w:val="center"/>
            </w:pPr>
            <w:r w:rsidRPr="00A76232">
              <w:t>0.40</w:t>
            </w:r>
          </w:p>
        </w:tc>
        <w:tc>
          <w:tcPr>
            <w:tcW w:w="840" w:type="dxa"/>
            <w:tcMar>
              <w:top w:w="60" w:type="dxa"/>
              <w:left w:w="80" w:type="dxa"/>
              <w:bottom w:w="60" w:type="dxa"/>
              <w:right w:w="80" w:type="dxa"/>
            </w:tcMar>
            <w:vAlign w:val="center"/>
          </w:tcPr>
          <w:p w14:paraId="0AED1A5E" w14:textId="77777777" w:rsidR="006F391B" w:rsidRPr="00A76232" w:rsidRDefault="006F391B" w:rsidP="00BE2403">
            <w:pPr>
              <w:spacing w:line="360" w:lineRule="auto"/>
              <w:jc w:val="center"/>
            </w:pPr>
            <w:r w:rsidRPr="00A76232">
              <w:t>0.05</w:t>
            </w:r>
          </w:p>
        </w:tc>
        <w:tc>
          <w:tcPr>
            <w:tcW w:w="934" w:type="dxa"/>
            <w:tcMar>
              <w:top w:w="60" w:type="dxa"/>
              <w:left w:w="80" w:type="dxa"/>
              <w:bottom w:w="60" w:type="dxa"/>
              <w:right w:w="80" w:type="dxa"/>
            </w:tcMar>
            <w:vAlign w:val="center"/>
          </w:tcPr>
          <w:p w14:paraId="45194417" w14:textId="77777777" w:rsidR="006F391B" w:rsidRPr="00A76232" w:rsidRDefault="006F391B" w:rsidP="00BE2403">
            <w:pPr>
              <w:spacing w:line="360" w:lineRule="auto"/>
              <w:jc w:val="center"/>
            </w:pPr>
            <w:r w:rsidRPr="00A76232">
              <w:t>0.74</w:t>
            </w:r>
          </w:p>
        </w:tc>
        <w:tc>
          <w:tcPr>
            <w:tcW w:w="934" w:type="dxa"/>
            <w:tcMar>
              <w:top w:w="60" w:type="dxa"/>
              <w:left w:w="80" w:type="dxa"/>
              <w:bottom w:w="60" w:type="dxa"/>
              <w:right w:w="80" w:type="dxa"/>
            </w:tcMar>
            <w:vAlign w:val="center"/>
          </w:tcPr>
          <w:p w14:paraId="75560C2E" w14:textId="77777777" w:rsidR="006F391B" w:rsidRPr="00A76232" w:rsidRDefault="006F391B" w:rsidP="00BE2403">
            <w:pPr>
              <w:spacing w:line="360" w:lineRule="auto"/>
              <w:jc w:val="center"/>
            </w:pPr>
            <w:r w:rsidRPr="00A76232">
              <w:t>0.43</w:t>
            </w:r>
          </w:p>
        </w:tc>
        <w:tc>
          <w:tcPr>
            <w:tcW w:w="1121" w:type="dxa"/>
            <w:tcMar>
              <w:top w:w="60" w:type="dxa"/>
              <w:left w:w="80" w:type="dxa"/>
              <w:bottom w:w="60" w:type="dxa"/>
              <w:right w:w="80" w:type="dxa"/>
            </w:tcMar>
            <w:vAlign w:val="center"/>
          </w:tcPr>
          <w:p w14:paraId="011E3B26" w14:textId="77777777" w:rsidR="006F391B" w:rsidRPr="00A76232" w:rsidRDefault="006F391B" w:rsidP="00BE2403">
            <w:pPr>
              <w:spacing w:line="360" w:lineRule="auto"/>
              <w:jc w:val="center"/>
            </w:pPr>
            <w:r w:rsidRPr="00A76232">
              <w:t>1.53</w:t>
            </w:r>
          </w:p>
        </w:tc>
      </w:tr>
      <w:tr w:rsidR="006F391B" w:rsidRPr="00A76232" w14:paraId="69F52C9E" w14:textId="77777777" w:rsidTr="00046917">
        <w:trPr>
          <w:trHeight w:val="191"/>
        </w:trPr>
        <w:tc>
          <w:tcPr>
            <w:tcW w:w="2286" w:type="dxa"/>
            <w:tcMar>
              <w:top w:w="60" w:type="dxa"/>
              <w:left w:w="80" w:type="dxa"/>
              <w:bottom w:w="60" w:type="dxa"/>
              <w:right w:w="80" w:type="dxa"/>
            </w:tcMar>
            <w:vAlign w:val="center"/>
          </w:tcPr>
          <w:p w14:paraId="61F02CC3" w14:textId="77777777" w:rsidR="006F391B" w:rsidRPr="00A76232" w:rsidRDefault="006F391B" w:rsidP="00BE2403">
            <w:pPr>
              <w:spacing w:line="360" w:lineRule="auto"/>
              <w:jc w:val="both"/>
            </w:pPr>
            <w:r w:rsidRPr="00A76232">
              <w:t>C.D. at 5% level</w:t>
            </w:r>
          </w:p>
        </w:tc>
        <w:tc>
          <w:tcPr>
            <w:tcW w:w="1215" w:type="dxa"/>
            <w:tcMar>
              <w:top w:w="60" w:type="dxa"/>
              <w:left w:w="80" w:type="dxa"/>
              <w:bottom w:w="60" w:type="dxa"/>
              <w:right w:w="80" w:type="dxa"/>
            </w:tcMar>
            <w:vAlign w:val="center"/>
          </w:tcPr>
          <w:p w14:paraId="55F20FE0" w14:textId="77777777" w:rsidR="006F391B" w:rsidRPr="00A76232" w:rsidRDefault="006F391B" w:rsidP="00BE2403">
            <w:pPr>
              <w:spacing w:line="360" w:lineRule="auto"/>
              <w:jc w:val="center"/>
            </w:pPr>
            <w:r w:rsidRPr="00A76232">
              <w:t>1.47</w:t>
            </w:r>
          </w:p>
        </w:tc>
        <w:tc>
          <w:tcPr>
            <w:tcW w:w="1308" w:type="dxa"/>
            <w:tcMar>
              <w:top w:w="60" w:type="dxa"/>
              <w:left w:w="80" w:type="dxa"/>
              <w:bottom w:w="60" w:type="dxa"/>
              <w:right w:w="80" w:type="dxa"/>
            </w:tcMar>
            <w:vAlign w:val="center"/>
          </w:tcPr>
          <w:p w14:paraId="4257F8D0" w14:textId="77777777" w:rsidR="006F391B" w:rsidRPr="00A76232" w:rsidRDefault="006F391B" w:rsidP="00BE2403">
            <w:pPr>
              <w:spacing w:line="360" w:lineRule="auto"/>
              <w:jc w:val="center"/>
            </w:pPr>
            <w:r w:rsidRPr="00A76232">
              <w:t>1.48</w:t>
            </w:r>
          </w:p>
        </w:tc>
        <w:tc>
          <w:tcPr>
            <w:tcW w:w="1215" w:type="dxa"/>
            <w:tcMar>
              <w:top w:w="60" w:type="dxa"/>
              <w:left w:w="80" w:type="dxa"/>
              <w:bottom w:w="60" w:type="dxa"/>
              <w:right w:w="80" w:type="dxa"/>
            </w:tcMar>
            <w:vAlign w:val="center"/>
          </w:tcPr>
          <w:p w14:paraId="43F127BE" w14:textId="77777777" w:rsidR="006F391B" w:rsidRPr="00A76232" w:rsidRDefault="006F391B" w:rsidP="00BE2403">
            <w:pPr>
              <w:spacing w:line="360" w:lineRule="auto"/>
              <w:jc w:val="center"/>
            </w:pPr>
            <w:r w:rsidRPr="00A76232">
              <w:t>0.07</w:t>
            </w:r>
          </w:p>
        </w:tc>
        <w:tc>
          <w:tcPr>
            <w:tcW w:w="1028" w:type="dxa"/>
            <w:tcMar>
              <w:top w:w="60" w:type="dxa"/>
              <w:left w:w="80" w:type="dxa"/>
              <w:bottom w:w="60" w:type="dxa"/>
              <w:right w:w="80" w:type="dxa"/>
            </w:tcMar>
            <w:vAlign w:val="center"/>
          </w:tcPr>
          <w:p w14:paraId="158E783F" w14:textId="77777777" w:rsidR="006F391B" w:rsidRPr="00A76232" w:rsidRDefault="006F391B" w:rsidP="00BE2403">
            <w:pPr>
              <w:spacing w:line="360" w:lineRule="auto"/>
              <w:jc w:val="center"/>
            </w:pPr>
            <w:r w:rsidRPr="00A76232">
              <w:t>1.15</w:t>
            </w:r>
          </w:p>
        </w:tc>
        <w:tc>
          <w:tcPr>
            <w:tcW w:w="840" w:type="dxa"/>
            <w:tcMar>
              <w:top w:w="60" w:type="dxa"/>
              <w:left w:w="80" w:type="dxa"/>
              <w:bottom w:w="60" w:type="dxa"/>
              <w:right w:w="80" w:type="dxa"/>
            </w:tcMar>
            <w:vAlign w:val="center"/>
          </w:tcPr>
          <w:p w14:paraId="15A7C2A9" w14:textId="77777777" w:rsidR="006F391B" w:rsidRPr="00A76232" w:rsidRDefault="006F391B" w:rsidP="00BE2403">
            <w:pPr>
              <w:spacing w:line="360" w:lineRule="auto"/>
              <w:jc w:val="center"/>
            </w:pPr>
            <w:r w:rsidRPr="00A76232">
              <w:t>0.14</w:t>
            </w:r>
          </w:p>
        </w:tc>
        <w:tc>
          <w:tcPr>
            <w:tcW w:w="934" w:type="dxa"/>
            <w:tcMar>
              <w:top w:w="60" w:type="dxa"/>
              <w:left w:w="80" w:type="dxa"/>
              <w:bottom w:w="60" w:type="dxa"/>
              <w:right w:w="80" w:type="dxa"/>
            </w:tcMar>
            <w:vAlign w:val="center"/>
          </w:tcPr>
          <w:p w14:paraId="5FE38298" w14:textId="77777777" w:rsidR="006F391B" w:rsidRPr="00A76232" w:rsidRDefault="006F391B" w:rsidP="00BE2403">
            <w:pPr>
              <w:spacing w:line="360" w:lineRule="auto"/>
              <w:jc w:val="center"/>
            </w:pPr>
            <w:r w:rsidRPr="00A76232">
              <w:t>2.17</w:t>
            </w:r>
          </w:p>
        </w:tc>
        <w:tc>
          <w:tcPr>
            <w:tcW w:w="934" w:type="dxa"/>
            <w:tcMar>
              <w:top w:w="60" w:type="dxa"/>
              <w:left w:w="80" w:type="dxa"/>
              <w:bottom w:w="60" w:type="dxa"/>
              <w:right w:w="80" w:type="dxa"/>
            </w:tcMar>
            <w:vAlign w:val="center"/>
          </w:tcPr>
          <w:p w14:paraId="3615D9B6" w14:textId="77777777" w:rsidR="006F391B" w:rsidRPr="00A76232" w:rsidRDefault="006F391B" w:rsidP="00BE2403">
            <w:pPr>
              <w:spacing w:line="360" w:lineRule="auto"/>
              <w:jc w:val="center"/>
            </w:pPr>
            <w:r w:rsidRPr="00A76232">
              <w:t>1.26</w:t>
            </w:r>
          </w:p>
        </w:tc>
        <w:tc>
          <w:tcPr>
            <w:tcW w:w="1121" w:type="dxa"/>
            <w:tcMar>
              <w:top w:w="60" w:type="dxa"/>
              <w:left w:w="80" w:type="dxa"/>
              <w:bottom w:w="60" w:type="dxa"/>
              <w:right w:w="80" w:type="dxa"/>
            </w:tcMar>
            <w:vAlign w:val="center"/>
          </w:tcPr>
          <w:p w14:paraId="7F4DE272" w14:textId="77777777" w:rsidR="006F391B" w:rsidRPr="00A76232" w:rsidRDefault="006F391B" w:rsidP="00BE2403">
            <w:pPr>
              <w:spacing w:line="360" w:lineRule="auto"/>
              <w:jc w:val="center"/>
            </w:pPr>
            <w:r w:rsidRPr="00A76232">
              <w:t>4.46</w:t>
            </w:r>
          </w:p>
        </w:tc>
      </w:tr>
    </w:tbl>
    <w:p w14:paraId="7DBD9751" w14:textId="77777777" w:rsidR="00394A8A" w:rsidRDefault="00394A8A" w:rsidP="00BE2403">
      <w:pPr>
        <w:spacing w:before="300" w:after="160" w:line="360" w:lineRule="auto"/>
        <w:rPr>
          <w:b/>
          <w:bCs/>
          <w:sz w:val="28"/>
          <w:szCs w:val="28"/>
        </w:rPr>
      </w:pPr>
    </w:p>
    <w:p w14:paraId="6D62EA2C" w14:textId="77777777" w:rsidR="006D2C1F" w:rsidRPr="00291CC7" w:rsidRDefault="003C1708" w:rsidP="00BE2403">
      <w:pPr>
        <w:spacing w:before="300" w:after="160" w:line="360" w:lineRule="auto"/>
        <w:rPr>
          <w:sz w:val="28"/>
          <w:szCs w:val="28"/>
        </w:rPr>
      </w:pPr>
      <w:r w:rsidRPr="00291CC7">
        <w:rPr>
          <w:b/>
          <w:bCs/>
          <w:sz w:val="28"/>
          <w:szCs w:val="28"/>
        </w:rPr>
        <w:t>4. CONCLUSION</w:t>
      </w:r>
    </w:p>
    <w:p w14:paraId="06BE7B9F" w14:textId="77777777" w:rsidR="006D2C1F" w:rsidRDefault="00D368B9" w:rsidP="007C7BE0">
      <w:pPr>
        <w:spacing w:after="160" w:line="360" w:lineRule="auto"/>
        <w:ind w:firstLine="720"/>
        <w:jc w:val="both"/>
        <w:rPr>
          <w:sz w:val="24"/>
          <w:szCs w:val="24"/>
        </w:rPr>
      </w:pPr>
      <w:r>
        <w:rPr>
          <w:sz w:val="24"/>
          <w:szCs w:val="24"/>
        </w:rPr>
        <w:t>Th</w:t>
      </w:r>
      <w:r>
        <w:rPr>
          <w:sz w:val="24"/>
          <w:szCs w:val="24"/>
          <w:highlight w:val="yellow"/>
        </w:rPr>
        <w:t>es</w:t>
      </w:r>
      <w:r>
        <w:rPr>
          <w:sz w:val="24"/>
          <w:szCs w:val="24"/>
        </w:rPr>
        <w:t xml:space="preserve">e results show that exogenous auxin application </w:t>
      </w:r>
      <w:r>
        <w:rPr>
          <w:sz w:val="24"/>
          <w:szCs w:val="24"/>
          <w:highlight w:val="yellow"/>
        </w:rPr>
        <w:t>promot</w:t>
      </w:r>
      <w:r>
        <w:rPr>
          <w:sz w:val="24"/>
          <w:szCs w:val="24"/>
        </w:rPr>
        <w:t>e</w:t>
      </w:r>
      <w:r>
        <w:rPr>
          <w:sz w:val="24"/>
          <w:szCs w:val="24"/>
          <w:highlight w:val="yellow"/>
        </w:rPr>
        <w:t>d</w:t>
      </w:r>
      <w:r>
        <w:rPr>
          <w:sz w:val="24"/>
          <w:szCs w:val="24"/>
        </w:rPr>
        <w:t xml:space="preserve"> fast</w:t>
      </w:r>
      <w:r>
        <w:rPr>
          <w:sz w:val="24"/>
          <w:szCs w:val="24"/>
          <w:highlight w:val="yellow"/>
        </w:rPr>
        <w:t>e</w:t>
      </w:r>
      <w:r>
        <w:rPr>
          <w:sz w:val="24"/>
          <w:szCs w:val="24"/>
        </w:rPr>
        <w:t xml:space="preserve">r and </w:t>
      </w:r>
      <w:r>
        <w:rPr>
          <w:sz w:val="24"/>
          <w:szCs w:val="24"/>
          <w:highlight w:val="yellow"/>
        </w:rPr>
        <w:t>mor</w:t>
      </w:r>
      <w:r>
        <w:rPr>
          <w:sz w:val="24"/>
          <w:szCs w:val="24"/>
        </w:rPr>
        <w:t>e</w:t>
      </w:r>
      <w:r>
        <w:rPr>
          <w:sz w:val="24"/>
          <w:szCs w:val="24"/>
          <w:highlight w:val="yellow"/>
        </w:rPr>
        <w:t xml:space="preserve"> vigorou</w:t>
      </w:r>
      <w:r>
        <w:rPr>
          <w:sz w:val="24"/>
          <w:szCs w:val="24"/>
        </w:rPr>
        <w:t xml:space="preserve">s rooting in dragon fruit stem cuttings, </w:t>
      </w:r>
      <w:r>
        <w:rPr>
          <w:sz w:val="24"/>
          <w:szCs w:val="24"/>
          <w:highlight w:val="yellow"/>
        </w:rPr>
        <w:t>wi</w:t>
      </w:r>
      <w:r>
        <w:rPr>
          <w:sz w:val="24"/>
          <w:szCs w:val="24"/>
        </w:rPr>
        <w:t xml:space="preserve">th IBA </w:t>
      </w:r>
      <w:r>
        <w:rPr>
          <w:sz w:val="24"/>
          <w:szCs w:val="24"/>
          <w:highlight w:val="yellow"/>
        </w:rPr>
        <w:t>be</w:t>
      </w:r>
      <w:r>
        <w:rPr>
          <w:sz w:val="24"/>
          <w:szCs w:val="24"/>
        </w:rPr>
        <w:t>i</w:t>
      </w:r>
      <w:r>
        <w:rPr>
          <w:sz w:val="24"/>
          <w:szCs w:val="24"/>
          <w:highlight w:val="yellow"/>
        </w:rPr>
        <w:t>ng</w:t>
      </w:r>
      <w:r>
        <w:rPr>
          <w:sz w:val="24"/>
          <w:szCs w:val="24"/>
        </w:rPr>
        <w:t xml:space="preserve"> more effective </w:t>
      </w:r>
      <w:r>
        <w:rPr>
          <w:sz w:val="24"/>
          <w:szCs w:val="24"/>
          <w:highlight w:val="yellow"/>
        </w:rPr>
        <w:t>than NAA under</w:t>
      </w:r>
      <w:r>
        <w:rPr>
          <w:sz w:val="24"/>
          <w:szCs w:val="24"/>
        </w:rPr>
        <w:t xml:space="preserve"> the </w:t>
      </w:r>
      <w:r>
        <w:rPr>
          <w:sz w:val="24"/>
          <w:szCs w:val="24"/>
          <w:highlight w:val="yellow"/>
        </w:rPr>
        <w:t>condi</w:t>
      </w:r>
      <w:r>
        <w:rPr>
          <w:sz w:val="24"/>
          <w:szCs w:val="24"/>
        </w:rPr>
        <w:t>t</w:t>
      </w:r>
      <w:r>
        <w:rPr>
          <w:sz w:val="24"/>
          <w:szCs w:val="24"/>
          <w:highlight w:val="yellow"/>
        </w:rPr>
        <w:t>i</w:t>
      </w:r>
      <w:r>
        <w:rPr>
          <w:sz w:val="24"/>
          <w:szCs w:val="24"/>
        </w:rPr>
        <w:t xml:space="preserve">ons tested. A quick basal dip in IBA at 3000 ppm gave the best overall performance, with the shortest time to root initiation and sprouting, the highest rooting and sprouting percentages, and the most vigorous root and shoot growth. This </w:t>
      </w:r>
      <w:r>
        <w:rPr>
          <w:sz w:val="24"/>
          <w:szCs w:val="24"/>
          <w:highlight w:val="yellow"/>
        </w:rPr>
        <w:t xml:space="preserve">treatment </w:t>
      </w:r>
      <w:r>
        <w:rPr>
          <w:sz w:val="24"/>
          <w:szCs w:val="24"/>
        </w:rPr>
        <w:t xml:space="preserve">can be used for commercial multiplication of </w:t>
      </w:r>
      <w:r>
        <w:rPr>
          <w:sz w:val="24"/>
          <w:szCs w:val="24"/>
          <w:highlight w:val="yellow"/>
        </w:rPr>
        <w:t>d</w:t>
      </w:r>
      <w:r>
        <w:rPr>
          <w:sz w:val="24"/>
          <w:szCs w:val="24"/>
        </w:rPr>
        <w:t xml:space="preserve">ragon </w:t>
      </w:r>
      <w:r>
        <w:rPr>
          <w:sz w:val="24"/>
          <w:szCs w:val="24"/>
          <w:highlight w:val="yellow"/>
        </w:rPr>
        <w:t>frui</w:t>
      </w:r>
      <w:r>
        <w:rPr>
          <w:sz w:val="24"/>
          <w:szCs w:val="24"/>
        </w:rPr>
        <w:t xml:space="preserve">t. Since IBA at 2000 ppm and even 1000 ppm remained statistically equivalent to the 3000 ppm treatment for most parameters, growers </w:t>
      </w:r>
      <w:r>
        <w:rPr>
          <w:sz w:val="24"/>
          <w:szCs w:val="24"/>
          <w:highlight w:val="yellow"/>
        </w:rPr>
        <w:t>see</w:t>
      </w:r>
      <w:r>
        <w:rPr>
          <w:sz w:val="24"/>
          <w:szCs w:val="24"/>
        </w:rPr>
        <w:t xml:space="preserve">king to </w:t>
      </w:r>
      <w:r>
        <w:rPr>
          <w:sz w:val="24"/>
          <w:szCs w:val="24"/>
          <w:highlight w:val="yellow"/>
        </w:rPr>
        <w:t>r</w:t>
      </w:r>
      <w:r>
        <w:rPr>
          <w:sz w:val="24"/>
          <w:szCs w:val="24"/>
        </w:rPr>
        <w:t>e</w:t>
      </w:r>
      <w:r>
        <w:rPr>
          <w:sz w:val="24"/>
          <w:szCs w:val="24"/>
          <w:highlight w:val="yellow"/>
        </w:rPr>
        <w:t>du</w:t>
      </w:r>
      <w:r>
        <w:rPr>
          <w:sz w:val="24"/>
          <w:szCs w:val="24"/>
        </w:rPr>
        <w:t>ce auxin costs can reasonably use these lower concentrations without a substantial loss in propagation efficiency. NAA alone and the IBA + NAA combinations evaluated here did not match the performance of IBA alone and are not recommended as substitutes.</w:t>
      </w:r>
    </w:p>
    <w:p w14:paraId="11FD95BB" w14:textId="77777777" w:rsidR="00EF39BF" w:rsidRDefault="00EF39BF" w:rsidP="007C7BE0">
      <w:pPr>
        <w:spacing w:after="160" w:line="360" w:lineRule="auto"/>
        <w:ind w:firstLine="720"/>
        <w:jc w:val="both"/>
        <w:rPr>
          <w:sz w:val="24"/>
          <w:szCs w:val="24"/>
        </w:rPr>
      </w:pPr>
    </w:p>
    <w:p w14:paraId="2C754608" w14:textId="77777777" w:rsidR="00891363" w:rsidRDefault="00C51FB8" w:rsidP="007C7BE0">
      <w:pPr>
        <w:spacing w:after="160" w:line="360" w:lineRule="auto"/>
        <w:ind w:firstLine="720"/>
        <w:jc w:val="both"/>
        <w:rPr>
          <w:sz w:val="24"/>
          <w:szCs w:val="24"/>
        </w:rPr>
      </w:pPr>
      <w:r w:rsidRPr="00C51FB8">
        <w:rPr>
          <w:sz w:val="24"/>
          <w:szCs w:val="24"/>
        </w:rPr>
        <w:t>Limitation</w:t>
      </w:r>
      <w:r>
        <w:rPr>
          <w:sz w:val="24"/>
          <w:szCs w:val="24"/>
        </w:rPr>
        <w:t xml:space="preserve"> </w:t>
      </w:r>
    </w:p>
    <w:p w14:paraId="0719B894" w14:textId="71718E84" w:rsidR="00EF39BF" w:rsidRPr="00510AB5" w:rsidRDefault="00EF39BF" w:rsidP="007C7BE0">
      <w:pPr>
        <w:spacing w:after="160" w:line="360" w:lineRule="auto"/>
        <w:ind w:firstLine="720"/>
        <w:jc w:val="both"/>
        <w:rPr>
          <w:sz w:val="24"/>
          <w:szCs w:val="24"/>
        </w:rPr>
      </w:pPr>
      <w:r w:rsidRPr="00EF39BF">
        <w:rPr>
          <w:sz w:val="24"/>
          <w:szCs w:val="24"/>
        </w:rPr>
        <w:t xml:space="preserve">The study was conducted at a single nursery location during 2025–26 using one pink-fleshed selection of Hylocereus </w:t>
      </w:r>
      <w:proofErr w:type="spellStart"/>
      <w:r w:rsidRPr="00EF39BF">
        <w:rPr>
          <w:sz w:val="24"/>
          <w:szCs w:val="24"/>
        </w:rPr>
        <w:t>costaricensis</w:t>
      </w:r>
      <w:proofErr w:type="spellEnd"/>
      <w:r w:rsidRPr="00EF39BF">
        <w:rPr>
          <w:sz w:val="24"/>
          <w:szCs w:val="24"/>
        </w:rPr>
        <w:t>, which limits the generalisability of the findings across genotypes, environments, and seasons. Although 390 cuttings were included, root observations were based on three sampled cuttings per treatment per replication, while shoot observations used five tagged cuttings per replication. Survival was assessed only up to 90 days after transplanting; therefore, longer-term field establishment was not evaluated. Future studies should validate these auxin treatments across multiple genotypes, locations, seasons, and longer post-transplanting periods.</w:t>
      </w:r>
    </w:p>
    <w:p w14:paraId="549929F3" w14:textId="77777777" w:rsidR="006D2C1F" w:rsidRPr="00510AB5" w:rsidRDefault="003C1708" w:rsidP="00BE2403">
      <w:pPr>
        <w:spacing w:before="300" w:after="160" w:line="360" w:lineRule="auto"/>
        <w:rPr>
          <w:sz w:val="24"/>
          <w:szCs w:val="24"/>
        </w:rPr>
      </w:pPr>
      <w:r w:rsidRPr="00510AB5">
        <w:rPr>
          <w:b/>
          <w:bCs/>
          <w:sz w:val="24"/>
          <w:szCs w:val="24"/>
        </w:rPr>
        <w:t>COMPETING INTERESTS</w:t>
      </w:r>
    </w:p>
    <w:p w14:paraId="12EB290B" w14:textId="77777777" w:rsidR="006D2C1F" w:rsidRDefault="003C1708" w:rsidP="00BE2403">
      <w:pPr>
        <w:spacing w:after="160" w:line="360" w:lineRule="auto"/>
        <w:jc w:val="both"/>
        <w:rPr>
          <w:sz w:val="24"/>
          <w:szCs w:val="24"/>
        </w:rPr>
      </w:pPr>
      <w:r w:rsidRPr="00510AB5">
        <w:rPr>
          <w:sz w:val="24"/>
          <w:szCs w:val="24"/>
        </w:rPr>
        <w:t>Authors have declared that no competing interests exist.</w:t>
      </w:r>
    </w:p>
    <w:p w14:paraId="5B607E1F" w14:textId="77777777" w:rsidR="00816856" w:rsidRPr="00816856" w:rsidRDefault="00816856" w:rsidP="00816856">
      <w:pPr>
        <w:spacing w:after="160" w:line="278" w:lineRule="auto"/>
        <w:rPr>
          <w:rFonts w:ascii="Calibri" w:eastAsia="Calibri" w:hAnsi="Calibri"/>
          <w:b/>
          <w:bCs/>
          <w:kern w:val="2"/>
          <w:sz w:val="24"/>
          <w:szCs w:val="24"/>
          <w:lang w:val="en-US" w:eastAsia="en-US" w:bidi="ar-SA"/>
          <w14:ligatures w14:val="standardContextual"/>
        </w:rPr>
      </w:pPr>
      <w:r w:rsidRPr="00816856">
        <w:rPr>
          <w:rFonts w:ascii="Calibri" w:eastAsia="Calibri" w:hAnsi="Calibri"/>
          <w:b/>
          <w:bCs/>
          <w:kern w:val="2"/>
          <w:sz w:val="24"/>
          <w:szCs w:val="24"/>
          <w:lang w:val="en-US" w:eastAsia="en-US" w:bidi="ar-SA"/>
          <w14:ligatures w14:val="standardContextual"/>
        </w:rPr>
        <w:t>Declaration of AI Use</w:t>
      </w:r>
    </w:p>
    <w:p w14:paraId="1FD35A15" w14:textId="77777777" w:rsidR="00816856" w:rsidRPr="00816856" w:rsidRDefault="00816856" w:rsidP="00816856">
      <w:pPr>
        <w:spacing w:after="200" w:line="276" w:lineRule="auto"/>
        <w:jc w:val="both"/>
        <w:rPr>
          <w:rFonts w:ascii="Calibri" w:eastAsia="Calibri" w:hAnsi="Calibri"/>
          <w:kern w:val="2"/>
          <w:lang w:val="en-US" w:eastAsia="en-US" w:bidi="ar-SA"/>
          <w14:ligatures w14:val="standardContextual"/>
        </w:rPr>
      </w:pPr>
      <w:r w:rsidRPr="00816856">
        <w:rPr>
          <w:rFonts w:ascii="Calibri" w:eastAsia="Calibri" w:hAnsi="Calibri"/>
          <w:kern w:val="2"/>
          <w:lang w:val="en-US" w:eastAsia="en-US" w:bidi="ar-SA"/>
          <w14:ligatures w14:val="standardContextual"/>
        </w:rPr>
        <w:t xml:space="preserve">This manuscript was prepared through the intellectual contributions of the author(s) to the study design, data analysis, interpretation of results, and scholarly content. Grammarly and ChatGPT were used solely </w:t>
      </w:r>
      <w:r w:rsidRPr="00816856">
        <w:rPr>
          <w:rFonts w:ascii="Calibri" w:eastAsia="Calibri" w:hAnsi="Calibri"/>
          <w:kern w:val="2"/>
          <w:lang w:val="en-US" w:eastAsia="en-US" w:bidi="ar-SA"/>
          <w14:ligatures w14:val="standardContextual"/>
        </w:rPr>
        <w:lastRenderedPageBreak/>
        <w:t>to assist with grammatical refinement and reference formatting during manuscript revision. The author(s) accept full responsibility for the accuracy, integrity, and final content of the manuscript.</w:t>
      </w:r>
    </w:p>
    <w:p w14:paraId="2BFB1AD3" w14:textId="77777777" w:rsidR="00AD1BD6" w:rsidRPr="00510AB5" w:rsidRDefault="00AD1BD6" w:rsidP="00BE2403">
      <w:pPr>
        <w:spacing w:after="160" w:line="360" w:lineRule="auto"/>
        <w:jc w:val="both"/>
        <w:rPr>
          <w:sz w:val="24"/>
          <w:szCs w:val="24"/>
        </w:rPr>
      </w:pPr>
    </w:p>
    <w:p w14:paraId="5B40CADF" w14:textId="77777777" w:rsidR="006D2C1F" w:rsidRDefault="003C1708" w:rsidP="00BE2403">
      <w:pPr>
        <w:spacing w:before="300" w:after="160" w:line="360" w:lineRule="auto"/>
        <w:rPr>
          <w:b/>
          <w:bCs/>
          <w:sz w:val="24"/>
          <w:szCs w:val="24"/>
        </w:rPr>
      </w:pPr>
      <w:r w:rsidRPr="00510AB5">
        <w:rPr>
          <w:b/>
          <w:bCs/>
          <w:sz w:val="24"/>
          <w:szCs w:val="24"/>
        </w:rPr>
        <w:t>REFERENCES</w:t>
      </w:r>
    </w:p>
    <w:p w14:paraId="17BDBC4D" w14:textId="63503BB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Ahmad, H., Mirana, A. S., Mahbuba, S., Tareq, S. M., &amp; Jamal Uddin, A. F. M. (2016). Performance of IBA concentrations for rooting of dragon fruit (</w:t>
      </w:r>
      <w:r w:rsidRPr="00084DD2">
        <w:rPr>
          <w:i/>
          <w:iCs/>
          <w:sz w:val="24"/>
          <w:szCs w:val="24"/>
          <w:lang w:val="en-US" w:eastAsia="en-US" w:bidi="ar-SA"/>
        </w:rPr>
        <w:t xml:space="preserve">Hylocereus </w:t>
      </w:r>
      <w:proofErr w:type="spellStart"/>
      <w:r w:rsidRPr="00084DD2">
        <w:rPr>
          <w:i/>
          <w:iCs/>
          <w:sz w:val="24"/>
          <w:szCs w:val="24"/>
          <w:lang w:val="en-US" w:eastAsia="en-US" w:bidi="ar-SA"/>
        </w:rPr>
        <w:t>undatus</w:t>
      </w:r>
      <w:proofErr w:type="spellEnd"/>
      <w:r w:rsidRPr="00084DD2">
        <w:rPr>
          <w:sz w:val="24"/>
          <w:szCs w:val="24"/>
          <w:lang w:val="en-US" w:eastAsia="en-US" w:bidi="ar-SA"/>
        </w:rPr>
        <w:t xml:space="preserve">) stem cuttings. </w:t>
      </w:r>
      <w:r w:rsidRPr="00084DD2">
        <w:rPr>
          <w:i/>
          <w:iCs/>
          <w:sz w:val="24"/>
          <w:szCs w:val="24"/>
          <w:lang w:val="en-US" w:eastAsia="en-US" w:bidi="ar-SA"/>
        </w:rPr>
        <w:t>International Journal of Business, Social and Scientific Research, 4</w:t>
      </w:r>
      <w:r w:rsidRPr="00084DD2">
        <w:rPr>
          <w:sz w:val="24"/>
          <w:szCs w:val="24"/>
          <w:lang w:val="en-US" w:eastAsia="en-US" w:bidi="ar-SA"/>
        </w:rPr>
        <w:t xml:space="preserve">(4), 231–234. </w:t>
      </w:r>
    </w:p>
    <w:p w14:paraId="64EDA565"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Cabahug, R. A. M., Nam, S. Y., Lim, K. B., Jeon, J. K., &amp; Hwang, Y. J. (2018). Propagation techniques for ornamental succulents. </w:t>
      </w:r>
      <w:r w:rsidRPr="00084DD2">
        <w:rPr>
          <w:i/>
          <w:iCs/>
          <w:sz w:val="24"/>
          <w:szCs w:val="24"/>
          <w:lang w:val="en-US" w:eastAsia="en-US" w:bidi="ar-SA"/>
        </w:rPr>
        <w:t>Flower Research Journal, 26</w:t>
      </w:r>
      <w:r w:rsidRPr="00084DD2">
        <w:rPr>
          <w:sz w:val="24"/>
          <w:szCs w:val="24"/>
          <w:lang w:val="en-US" w:eastAsia="en-US" w:bidi="ar-SA"/>
        </w:rPr>
        <w:t xml:space="preserve">(3), 90–101. </w:t>
      </w:r>
      <w:hyperlink r:id="rId7" w:tgtFrame="_new" w:history="1">
        <w:r w:rsidRPr="00084DD2">
          <w:rPr>
            <w:color w:val="0000FF"/>
            <w:sz w:val="24"/>
            <w:szCs w:val="24"/>
            <w:u w:val="single"/>
            <w:lang w:val="en-US" w:eastAsia="en-US" w:bidi="ar-SA"/>
          </w:rPr>
          <w:t>https://doi.org/10.11623/frj.2018.26.3.02</w:t>
        </w:r>
      </w:hyperlink>
    </w:p>
    <w:p w14:paraId="0BEF0237"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Chandramouli, H. (2001). </w:t>
      </w:r>
      <w:r w:rsidRPr="00084DD2">
        <w:rPr>
          <w:i/>
          <w:iCs/>
          <w:sz w:val="24"/>
          <w:szCs w:val="24"/>
          <w:lang w:val="en-US" w:eastAsia="en-US" w:bidi="ar-SA"/>
        </w:rPr>
        <w:t>Influence of growth regulators on the rooting of different types of cuttings in Bursera penicillata (DC) Engl.</w:t>
      </w:r>
      <w:r w:rsidRPr="00084DD2">
        <w:rPr>
          <w:sz w:val="24"/>
          <w:szCs w:val="24"/>
          <w:lang w:val="en-US" w:eastAsia="en-US" w:bidi="ar-SA"/>
        </w:rPr>
        <w:t xml:space="preserve"> [Master’s thesis, University of Agricultural Sciences, Bangalore]. </w:t>
      </w:r>
      <w:proofErr w:type="spellStart"/>
      <w:r w:rsidRPr="00084DD2">
        <w:rPr>
          <w:sz w:val="24"/>
          <w:szCs w:val="24"/>
          <w:lang w:val="en-US" w:eastAsia="en-US" w:bidi="ar-SA"/>
        </w:rPr>
        <w:t>KrishiKosh</w:t>
      </w:r>
      <w:proofErr w:type="spellEnd"/>
      <w:r w:rsidRPr="00084DD2">
        <w:rPr>
          <w:sz w:val="24"/>
          <w:szCs w:val="24"/>
          <w:lang w:val="en-US" w:eastAsia="en-US" w:bidi="ar-SA"/>
        </w:rPr>
        <w:t xml:space="preserve">. </w:t>
      </w:r>
      <w:hyperlink r:id="rId8" w:tgtFrame="_new" w:history="1">
        <w:r w:rsidRPr="00084DD2">
          <w:rPr>
            <w:color w:val="0000FF"/>
            <w:sz w:val="24"/>
            <w:szCs w:val="24"/>
            <w:u w:val="single"/>
            <w:lang w:val="en-US" w:eastAsia="en-US" w:bidi="ar-SA"/>
          </w:rPr>
          <w:t>https://krishikosh.egranth.ac.in/server/api/core/bitstreams/e9fb65d5-e2d1-423d-85fb-004d91ebebd9/content</w:t>
        </w:r>
      </w:hyperlink>
    </w:p>
    <w:p w14:paraId="6B34A862"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Chettri, P., </w:t>
      </w:r>
      <w:proofErr w:type="spellStart"/>
      <w:r w:rsidRPr="00084DD2">
        <w:rPr>
          <w:sz w:val="24"/>
          <w:szCs w:val="24"/>
          <w:lang w:val="en-US" w:eastAsia="en-US" w:bidi="ar-SA"/>
        </w:rPr>
        <w:t>Wangchu</w:t>
      </w:r>
      <w:proofErr w:type="spellEnd"/>
      <w:r w:rsidRPr="00084DD2">
        <w:rPr>
          <w:sz w:val="24"/>
          <w:szCs w:val="24"/>
          <w:lang w:val="en-US" w:eastAsia="en-US" w:bidi="ar-SA"/>
        </w:rPr>
        <w:t xml:space="preserve">, L., </w:t>
      </w:r>
      <w:proofErr w:type="spellStart"/>
      <w:r w:rsidRPr="00084DD2">
        <w:rPr>
          <w:sz w:val="24"/>
          <w:szCs w:val="24"/>
          <w:lang w:val="en-US" w:eastAsia="en-US" w:bidi="ar-SA"/>
        </w:rPr>
        <w:t>Nimbolkar</w:t>
      </w:r>
      <w:proofErr w:type="spellEnd"/>
      <w:r w:rsidRPr="00084DD2">
        <w:rPr>
          <w:sz w:val="24"/>
          <w:szCs w:val="24"/>
          <w:lang w:val="en-US" w:eastAsia="en-US" w:bidi="ar-SA"/>
        </w:rPr>
        <w:t xml:space="preserve">, P. K., Singh, S., </w:t>
      </w:r>
      <w:proofErr w:type="spellStart"/>
      <w:r w:rsidRPr="00084DD2">
        <w:rPr>
          <w:sz w:val="24"/>
          <w:szCs w:val="24"/>
          <w:lang w:val="en-US" w:eastAsia="en-US" w:bidi="ar-SA"/>
        </w:rPr>
        <w:t>Khwairakpam</w:t>
      </w:r>
      <w:proofErr w:type="spellEnd"/>
      <w:r w:rsidRPr="00084DD2">
        <w:rPr>
          <w:sz w:val="24"/>
          <w:szCs w:val="24"/>
          <w:lang w:val="en-US" w:eastAsia="en-US" w:bidi="ar-SA"/>
        </w:rPr>
        <w:t>, R., &amp; Dhanalakshmi, S. (2026). Optimization of type of cuts, timing and IBA concentration for dragon fruit (</w:t>
      </w:r>
      <w:r w:rsidRPr="00084DD2">
        <w:rPr>
          <w:i/>
          <w:iCs/>
          <w:sz w:val="24"/>
          <w:szCs w:val="24"/>
          <w:lang w:val="en-US" w:eastAsia="en-US" w:bidi="ar-SA"/>
        </w:rPr>
        <w:t xml:space="preserve">Hylocereus </w:t>
      </w:r>
      <w:proofErr w:type="spellStart"/>
      <w:r w:rsidRPr="00084DD2">
        <w:rPr>
          <w:i/>
          <w:iCs/>
          <w:sz w:val="24"/>
          <w:szCs w:val="24"/>
          <w:lang w:val="en-US" w:eastAsia="en-US" w:bidi="ar-SA"/>
        </w:rPr>
        <w:t>costaricensis</w:t>
      </w:r>
      <w:proofErr w:type="spellEnd"/>
      <w:r w:rsidRPr="00084DD2">
        <w:rPr>
          <w:sz w:val="24"/>
          <w:szCs w:val="24"/>
          <w:lang w:val="en-US" w:eastAsia="en-US" w:bidi="ar-SA"/>
        </w:rPr>
        <w:t xml:space="preserve">) propagation in the foothills of Arunachal Pradesh. </w:t>
      </w:r>
      <w:proofErr w:type="spellStart"/>
      <w:r w:rsidRPr="00084DD2">
        <w:rPr>
          <w:i/>
          <w:iCs/>
          <w:sz w:val="24"/>
          <w:szCs w:val="24"/>
          <w:lang w:val="en-US" w:eastAsia="en-US" w:bidi="ar-SA"/>
        </w:rPr>
        <w:t>Vegetos</w:t>
      </w:r>
      <w:proofErr w:type="spellEnd"/>
      <w:r w:rsidRPr="00084DD2">
        <w:rPr>
          <w:sz w:val="24"/>
          <w:szCs w:val="24"/>
          <w:lang w:val="en-US" w:eastAsia="en-US" w:bidi="ar-SA"/>
        </w:rPr>
        <w:t xml:space="preserve">. </w:t>
      </w:r>
      <w:hyperlink r:id="rId9" w:tgtFrame="_new" w:history="1">
        <w:r w:rsidRPr="00084DD2">
          <w:rPr>
            <w:color w:val="0000FF"/>
            <w:sz w:val="24"/>
            <w:szCs w:val="24"/>
            <w:u w:val="single"/>
            <w:lang w:val="en-US" w:eastAsia="en-US" w:bidi="ar-SA"/>
          </w:rPr>
          <w:t>https://doi.org/10.1007/s42535-025-01607-1</w:t>
        </w:r>
      </w:hyperlink>
    </w:p>
    <w:p w14:paraId="5E2C9E7A" w14:textId="77777777" w:rsidR="00084DD2" w:rsidRPr="00084DD2" w:rsidRDefault="00084DD2" w:rsidP="00084DD2">
      <w:pPr>
        <w:spacing w:before="100" w:beforeAutospacing="1" w:after="100" w:afterAutospacing="1"/>
        <w:rPr>
          <w:sz w:val="24"/>
          <w:szCs w:val="24"/>
          <w:lang w:val="en-US" w:eastAsia="en-US" w:bidi="ar-SA"/>
        </w:rPr>
      </w:pPr>
      <w:proofErr w:type="spellStart"/>
      <w:r w:rsidRPr="00084DD2">
        <w:rPr>
          <w:sz w:val="24"/>
          <w:szCs w:val="24"/>
          <w:lang w:val="en-US" w:eastAsia="en-US" w:bidi="ar-SA"/>
        </w:rPr>
        <w:t>Denaxa</w:t>
      </w:r>
      <w:proofErr w:type="spellEnd"/>
      <w:r w:rsidRPr="00084DD2">
        <w:rPr>
          <w:sz w:val="24"/>
          <w:szCs w:val="24"/>
          <w:lang w:val="en-US" w:eastAsia="en-US" w:bidi="ar-SA"/>
        </w:rPr>
        <w:t xml:space="preserve">, N. K., </w:t>
      </w:r>
      <w:proofErr w:type="spellStart"/>
      <w:r w:rsidRPr="00084DD2">
        <w:rPr>
          <w:sz w:val="24"/>
          <w:szCs w:val="24"/>
          <w:lang w:val="en-US" w:eastAsia="en-US" w:bidi="ar-SA"/>
        </w:rPr>
        <w:t>Vemmos</w:t>
      </w:r>
      <w:proofErr w:type="spellEnd"/>
      <w:r w:rsidRPr="00084DD2">
        <w:rPr>
          <w:sz w:val="24"/>
          <w:szCs w:val="24"/>
          <w:lang w:val="en-US" w:eastAsia="en-US" w:bidi="ar-SA"/>
        </w:rPr>
        <w:t>, S. N., &amp; Roussos, P. A. (2012). The role of endogenous carbohydrates and seasonal variation in rooting ability of cuttings of an easy and a hard to root olive cultivars (</w:t>
      </w:r>
      <w:r w:rsidRPr="00084DD2">
        <w:rPr>
          <w:i/>
          <w:iCs/>
          <w:sz w:val="24"/>
          <w:szCs w:val="24"/>
          <w:lang w:val="en-US" w:eastAsia="en-US" w:bidi="ar-SA"/>
        </w:rPr>
        <w:t>Olea europaea</w:t>
      </w:r>
      <w:r w:rsidRPr="00084DD2">
        <w:rPr>
          <w:sz w:val="24"/>
          <w:szCs w:val="24"/>
          <w:lang w:val="en-US" w:eastAsia="en-US" w:bidi="ar-SA"/>
        </w:rPr>
        <w:t xml:space="preserve"> L.). </w:t>
      </w:r>
      <w:r w:rsidRPr="00084DD2">
        <w:rPr>
          <w:i/>
          <w:iCs/>
          <w:sz w:val="24"/>
          <w:szCs w:val="24"/>
          <w:lang w:val="en-US" w:eastAsia="en-US" w:bidi="ar-SA"/>
        </w:rPr>
        <w:t xml:space="preserve">Scientia </w:t>
      </w:r>
      <w:proofErr w:type="spellStart"/>
      <w:r w:rsidRPr="00084DD2">
        <w:rPr>
          <w:i/>
          <w:iCs/>
          <w:sz w:val="24"/>
          <w:szCs w:val="24"/>
          <w:lang w:val="en-US" w:eastAsia="en-US" w:bidi="ar-SA"/>
        </w:rPr>
        <w:t>Horticulturae</w:t>
      </w:r>
      <w:proofErr w:type="spellEnd"/>
      <w:r w:rsidRPr="00084DD2">
        <w:rPr>
          <w:i/>
          <w:iCs/>
          <w:sz w:val="24"/>
          <w:szCs w:val="24"/>
          <w:lang w:val="en-US" w:eastAsia="en-US" w:bidi="ar-SA"/>
        </w:rPr>
        <w:t>, 143</w:t>
      </w:r>
      <w:r w:rsidRPr="00084DD2">
        <w:rPr>
          <w:sz w:val="24"/>
          <w:szCs w:val="24"/>
          <w:lang w:val="en-US" w:eastAsia="en-US" w:bidi="ar-SA"/>
        </w:rPr>
        <w:t xml:space="preserve">, 19–28. </w:t>
      </w:r>
      <w:hyperlink r:id="rId10" w:tgtFrame="_new" w:history="1">
        <w:r w:rsidRPr="00084DD2">
          <w:rPr>
            <w:color w:val="0000FF"/>
            <w:sz w:val="24"/>
            <w:szCs w:val="24"/>
            <w:u w:val="single"/>
            <w:lang w:val="en-US" w:eastAsia="en-US" w:bidi="ar-SA"/>
          </w:rPr>
          <w:t>https://doi.org/10.1016/j.scienta.2012.05.026</w:t>
        </w:r>
      </w:hyperlink>
    </w:p>
    <w:p w14:paraId="70C8974B"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Hartmann, H. T., &amp; Kester, D. E. (1983). </w:t>
      </w:r>
      <w:r w:rsidRPr="00084DD2">
        <w:rPr>
          <w:i/>
          <w:iCs/>
          <w:sz w:val="24"/>
          <w:szCs w:val="24"/>
          <w:lang w:val="en-US" w:eastAsia="en-US" w:bidi="ar-SA"/>
        </w:rPr>
        <w:t>Plant propagation: Principles and practices</w:t>
      </w:r>
      <w:r w:rsidRPr="00084DD2">
        <w:rPr>
          <w:sz w:val="24"/>
          <w:szCs w:val="24"/>
          <w:lang w:val="en-US" w:eastAsia="en-US" w:bidi="ar-SA"/>
        </w:rPr>
        <w:t xml:space="preserve"> (4th ed.). Prentice-Hall. </w:t>
      </w:r>
      <w:hyperlink r:id="rId11" w:tgtFrame="_new" w:history="1">
        <w:r w:rsidRPr="00084DD2">
          <w:rPr>
            <w:color w:val="0000FF"/>
            <w:sz w:val="24"/>
            <w:szCs w:val="24"/>
            <w:u w:val="single"/>
            <w:lang w:val="en-US" w:eastAsia="en-US" w:bidi="ar-SA"/>
          </w:rPr>
          <w:t>https://agris.fao.org/search/en/providers/123819/records/6473583408fd68d546017180</w:t>
        </w:r>
      </w:hyperlink>
    </w:p>
    <w:p w14:paraId="5A610471"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Husen, A. (2008). Clonal propagation of </w:t>
      </w:r>
      <w:r w:rsidRPr="00084DD2">
        <w:rPr>
          <w:i/>
          <w:iCs/>
          <w:sz w:val="24"/>
          <w:szCs w:val="24"/>
          <w:lang w:val="en-US" w:eastAsia="en-US" w:bidi="ar-SA"/>
        </w:rPr>
        <w:t>Dalbergia sissoo</w:t>
      </w:r>
      <w:r w:rsidRPr="00084DD2">
        <w:rPr>
          <w:sz w:val="24"/>
          <w:szCs w:val="24"/>
          <w:lang w:val="en-US" w:eastAsia="en-US" w:bidi="ar-SA"/>
        </w:rPr>
        <w:t xml:space="preserve"> </w:t>
      </w:r>
      <w:proofErr w:type="spellStart"/>
      <w:r w:rsidRPr="00084DD2">
        <w:rPr>
          <w:sz w:val="24"/>
          <w:szCs w:val="24"/>
          <w:lang w:val="en-US" w:eastAsia="en-US" w:bidi="ar-SA"/>
        </w:rPr>
        <w:t>Roxb</w:t>
      </w:r>
      <w:proofErr w:type="spellEnd"/>
      <w:r w:rsidRPr="00084DD2">
        <w:rPr>
          <w:sz w:val="24"/>
          <w:szCs w:val="24"/>
          <w:lang w:val="en-US" w:eastAsia="en-US" w:bidi="ar-SA"/>
        </w:rPr>
        <w:t xml:space="preserve">. and associated metabolic changes during adventitious root primordium development. </w:t>
      </w:r>
      <w:r w:rsidRPr="00084DD2">
        <w:rPr>
          <w:i/>
          <w:iCs/>
          <w:sz w:val="24"/>
          <w:szCs w:val="24"/>
          <w:lang w:val="en-US" w:eastAsia="en-US" w:bidi="ar-SA"/>
        </w:rPr>
        <w:t>New Forests, 36</w:t>
      </w:r>
      <w:r w:rsidRPr="00084DD2">
        <w:rPr>
          <w:sz w:val="24"/>
          <w:szCs w:val="24"/>
          <w:lang w:val="en-US" w:eastAsia="en-US" w:bidi="ar-SA"/>
        </w:rPr>
        <w:t xml:space="preserve">(1), 13–27. </w:t>
      </w:r>
      <w:hyperlink r:id="rId12" w:tgtFrame="_new" w:history="1">
        <w:r w:rsidRPr="00084DD2">
          <w:rPr>
            <w:color w:val="0000FF"/>
            <w:sz w:val="24"/>
            <w:szCs w:val="24"/>
            <w:u w:val="single"/>
            <w:lang w:val="en-US" w:eastAsia="en-US" w:bidi="ar-SA"/>
          </w:rPr>
          <w:t>https://doi.org/10.1007/s11056-007-9079-y</w:t>
        </w:r>
      </w:hyperlink>
    </w:p>
    <w:p w14:paraId="56F447FA"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Husen, A., &amp; Pal, M. (2007). Metabolic changes during adventitious root primordium development in </w:t>
      </w:r>
      <w:r w:rsidRPr="00084DD2">
        <w:rPr>
          <w:i/>
          <w:iCs/>
          <w:sz w:val="24"/>
          <w:szCs w:val="24"/>
          <w:lang w:val="en-US" w:eastAsia="en-US" w:bidi="ar-SA"/>
        </w:rPr>
        <w:t>Tectona grandis</w:t>
      </w:r>
      <w:r w:rsidRPr="00084DD2">
        <w:rPr>
          <w:sz w:val="24"/>
          <w:szCs w:val="24"/>
          <w:lang w:val="en-US" w:eastAsia="en-US" w:bidi="ar-SA"/>
        </w:rPr>
        <w:t xml:space="preserve"> Linn. f. (teak) cuttings as affected by age of donor plants and auxin (IBA and NAA) treatment. </w:t>
      </w:r>
      <w:r w:rsidRPr="00084DD2">
        <w:rPr>
          <w:i/>
          <w:iCs/>
          <w:sz w:val="24"/>
          <w:szCs w:val="24"/>
          <w:lang w:val="en-US" w:eastAsia="en-US" w:bidi="ar-SA"/>
        </w:rPr>
        <w:t>New Forests, 33</w:t>
      </w:r>
      <w:r w:rsidRPr="00084DD2">
        <w:rPr>
          <w:sz w:val="24"/>
          <w:szCs w:val="24"/>
          <w:lang w:val="en-US" w:eastAsia="en-US" w:bidi="ar-SA"/>
        </w:rPr>
        <w:t xml:space="preserve">(3), 309–323. </w:t>
      </w:r>
      <w:hyperlink r:id="rId13" w:tgtFrame="_new" w:history="1">
        <w:r w:rsidRPr="00084DD2">
          <w:rPr>
            <w:color w:val="0000FF"/>
            <w:sz w:val="24"/>
            <w:szCs w:val="24"/>
            <w:u w:val="single"/>
            <w:lang w:val="en-US" w:eastAsia="en-US" w:bidi="ar-SA"/>
          </w:rPr>
          <w:t>https://doi.org/10.1007/s11056-006-9030-7</w:t>
        </w:r>
      </w:hyperlink>
    </w:p>
    <w:p w14:paraId="747A355B"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Jaiswal, E., Tripathi, V. K., Trivedi, H., &amp; Kumar, R. (2023). Influence of IBA and NAA on regeneration of stem cuttings of sweet lime (</w:t>
      </w:r>
      <w:r w:rsidRPr="00084DD2">
        <w:rPr>
          <w:i/>
          <w:iCs/>
          <w:sz w:val="24"/>
          <w:szCs w:val="24"/>
          <w:lang w:val="en-US" w:eastAsia="en-US" w:bidi="ar-SA"/>
        </w:rPr>
        <w:t xml:space="preserve">Citrus </w:t>
      </w:r>
      <w:proofErr w:type="spellStart"/>
      <w:r w:rsidRPr="00084DD2">
        <w:rPr>
          <w:i/>
          <w:iCs/>
          <w:sz w:val="24"/>
          <w:szCs w:val="24"/>
          <w:lang w:val="en-US" w:eastAsia="en-US" w:bidi="ar-SA"/>
        </w:rPr>
        <w:t>limettioides</w:t>
      </w:r>
      <w:proofErr w:type="spellEnd"/>
      <w:r w:rsidRPr="00084DD2">
        <w:rPr>
          <w:sz w:val="24"/>
          <w:szCs w:val="24"/>
          <w:lang w:val="en-US" w:eastAsia="en-US" w:bidi="ar-SA"/>
        </w:rPr>
        <w:t xml:space="preserve"> Tanaka). </w:t>
      </w:r>
      <w:r w:rsidRPr="00084DD2">
        <w:rPr>
          <w:i/>
          <w:iCs/>
          <w:sz w:val="24"/>
          <w:szCs w:val="24"/>
          <w:lang w:val="en-US" w:eastAsia="en-US" w:bidi="ar-SA"/>
        </w:rPr>
        <w:t>Progressive Agriculture, 23</w:t>
      </w:r>
      <w:r w:rsidRPr="00084DD2">
        <w:rPr>
          <w:sz w:val="24"/>
          <w:szCs w:val="24"/>
          <w:lang w:val="en-US" w:eastAsia="en-US" w:bidi="ar-SA"/>
        </w:rPr>
        <w:t xml:space="preserve">(2), 191–197. </w:t>
      </w:r>
      <w:hyperlink r:id="rId14" w:tgtFrame="_new" w:history="1">
        <w:r w:rsidRPr="00084DD2">
          <w:rPr>
            <w:color w:val="0000FF"/>
            <w:sz w:val="24"/>
            <w:szCs w:val="24"/>
            <w:u w:val="single"/>
            <w:lang w:val="en-US" w:eastAsia="en-US" w:bidi="ar-SA"/>
          </w:rPr>
          <w:t>https://doi.org/10.5958/0976-4615.2023.00027.3</w:t>
        </w:r>
      </w:hyperlink>
    </w:p>
    <w:p w14:paraId="0F5DE7B6" w14:textId="77777777" w:rsidR="00084DD2" w:rsidRPr="00084DD2" w:rsidRDefault="00084DD2" w:rsidP="00084DD2">
      <w:pPr>
        <w:spacing w:before="100" w:beforeAutospacing="1" w:after="100" w:afterAutospacing="1"/>
        <w:rPr>
          <w:sz w:val="24"/>
          <w:szCs w:val="24"/>
          <w:lang w:val="en-US" w:eastAsia="en-US" w:bidi="ar-SA"/>
        </w:rPr>
      </w:pPr>
      <w:proofErr w:type="spellStart"/>
      <w:r w:rsidRPr="00084DD2">
        <w:rPr>
          <w:sz w:val="24"/>
          <w:szCs w:val="24"/>
          <w:lang w:val="en-US" w:eastAsia="en-US" w:bidi="ar-SA"/>
        </w:rPr>
        <w:lastRenderedPageBreak/>
        <w:t>Jalgaonkar</w:t>
      </w:r>
      <w:proofErr w:type="spellEnd"/>
      <w:r w:rsidRPr="00084DD2">
        <w:rPr>
          <w:sz w:val="24"/>
          <w:szCs w:val="24"/>
          <w:lang w:val="en-US" w:eastAsia="en-US" w:bidi="ar-SA"/>
        </w:rPr>
        <w:t xml:space="preserve">, K., </w:t>
      </w:r>
      <w:proofErr w:type="spellStart"/>
      <w:r w:rsidRPr="00084DD2">
        <w:rPr>
          <w:sz w:val="24"/>
          <w:szCs w:val="24"/>
          <w:lang w:val="en-US" w:eastAsia="en-US" w:bidi="ar-SA"/>
        </w:rPr>
        <w:t>Mahawar</w:t>
      </w:r>
      <w:proofErr w:type="spellEnd"/>
      <w:r w:rsidRPr="00084DD2">
        <w:rPr>
          <w:sz w:val="24"/>
          <w:szCs w:val="24"/>
          <w:lang w:val="en-US" w:eastAsia="en-US" w:bidi="ar-SA"/>
        </w:rPr>
        <w:t xml:space="preserve">, M. K., </w:t>
      </w:r>
      <w:proofErr w:type="spellStart"/>
      <w:r w:rsidRPr="00084DD2">
        <w:rPr>
          <w:sz w:val="24"/>
          <w:szCs w:val="24"/>
          <w:lang w:val="en-US" w:eastAsia="en-US" w:bidi="ar-SA"/>
        </w:rPr>
        <w:t>Bibwe</w:t>
      </w:r>
      <w:proofErr w:type="spellEnd"/>
      <w:r w:rsidRPr="00084DD2">
        <w:rPr>
          <w:sz w:val="24"/>
          <w:szCs w:val="24"/>
          <w:lang w:val="en-US" w:eastAsia="en-US" w:bidi="ar-SA"/>
        </w:rPr>
        <w:t xml:space="preserve">, B., &amp; </w:t>
      </w:r>
      <w:proofErr w:type="spellStart"/>
      <w:r w:rsidRPr="00084DD2">
        <w:rPr>
          <w:sz w:val="24"/>
          <w:szCs w:val="24"/>
          <w:lang w:val="en-US" w:eastAsia="en-US" w:bidi="ar-SA"/>
        </w:rPr>
        <w:t>Kannaujia</w:t>
      </w:r>
      <w:proofErr w:type="spellEnd"/>
      <w:r w:rsidRPr="00084DD2">
        <w:rPr>
          <w:sz w:val="24"/>
          <w:szCs w:val="24"/>
          <w:lang w:val="en-US" w:eastAsia="en-US" w:bidi="ar-SA"/>
        </w:rPr>
        <w:t>, P. (2022). Postharvest profile, processing and waste utilization of dragon fruit (</w:t>
      </w:r>
      <w:r w:rsidRPr="00084DD2">
        <w:rPr>
          <w:i/>
          <w:iCs/>
          <w:sz w:val="24"/>
          <w:szCs w:val="24"/>
          <w:lang w:val="en-US" w:eastAsia="en-US" w:bidi="ar-SA"/>
        </w:rPr>
        <w:t>Hylocereus</w:t>
      </w:r>
      <w:r w:rsidRPr="00084DD2">
        <w:rPr>
          <w:sz w:val="24"/>
          <w:szCs w:val="24"/>
          <w:lang w:val="en-US" w:eastAsia="en-US" w:bidi="ar-SA"/>
        </w:rPr>
        <w:t xml:space="preserve"> spp.): A review. </w:t>
      </w:r>
      <w:r w:rsidRPr="00084DD2">
        <w:rPr>
          <w:i/>
          <w:iCs/>
          <w:sz w:val="24"/>
          <w:szCs w:val="24"/>
          <w:lang w:val="en-US" w:eastAsia="en-US" w:bidi="ar-SA"/>
        </w:rPr>
        <w:t>Food Reviews International, 38</w:t>
      </w:r>
      <w:r w:rsidRPr="00084DD2">
        <w:rPr>
          <w:sz w:val="24"/>
          <w:szCs w:val="24"/>
          <w:lang w:val="en-US" w:eastAsia="en-US" w:bidi="ar-SA"/>
        </w:rPr>
        <w:t xml:space="preserve">(4), 733–759. </w:t>
      </w:r>
      <w:hyperlink r:id="rId15" w:tgtFrame="_new" w:history="1">
        <w:r w:rsidRPr="00084DD2">
          <w:rPr>
            <w:color w:val="0000FF"/>
            <w:sz w:val="24"/>
            <w:szCs w:val="24"/>
            <w:u w:val="single"/>
            <w:lang w:val="en-US" w:eastAsia="en-US" w:bidi="ar-SA"/>
          </w:rPr>
          <w:t>https://doi.org/10.1080/87559129.2020.1742152</w:t>
        </w:r>
      </w:hyperlink>
    </w:p>
    <w:p w14:paraId="208EEA24"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Karunakaran, G., Arivalagan, M., &amp; Sriram, S. (2019). </w:t>
      </w:r>
      <w:r w:rsidRPr="00084DD2">
        <w:rPr>
          <w:i/>
          <w:iCs/>
          <w:sz w:val="24"/>
          <w:szCs w:val="24"/>
          <w:lang w:val="en-US" w:eastAsia="en-US" w:bidi="ar-SA"/>
        </w:rPr>
        <w:t>Dragon fruit country report from India</w:t>
      </w:r>
      <w:r w:rsidRPr="00084DD2">
        <w:rPr>
          <w:sz w:val="24"/>
          <w:szCs w:val="24"/>
          <w:lang w:val="en-US" w:eastAsia="en-US" w:bidi="ar-SA"/>
        </w:rPr>
        <w:t xml:space="preserve">. FFTC Agricultural Policy Platform. </w:t>
      </w:r>
      <w:hyperlink r:id="rId16" w:tgtFrame="_new" w:history="1">
        <w:r w:rsidRPr="00084DD2">
          <w:rPr>
            <w:color w:val="0000FF"/>
            <w:sz w:val="24"/>
            <w:szCs w:val="24"/>
            <w:u w:val="single"/>
            <w:lang w:val="en-US" w:eastAsia="en-US" w:bidi="ar-SA"/>
          </w:rPr>
          <w:t>https://ap.fftc.org.tw/article/1603</w:t>
        </w:r>
      </w:hyperlink>
    </w:p>
    <w:p w14:paraId="25B92353"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Keerthika, A., Shukla, A. K., Noor Mohamed, M. B., Choudhary, K. K., Mehta, R. S., &amp; Meena, S. R. (2026). </w:t>
      </w:r>
      <w:proofErr w:type="spellStart"/>
      <w:r w:rsidRPr="00084DD2">
        <w:rPr>
          <w:sz w:val="24"/>
          <w:szCs w:val="24"/>
          <w:lang w:val="en-US" w:eastAsia="en-US" w:bidi="ar-SA"/>
        </w:rPr>
        <w:t>Optimisation</w:t>
      </w:r>
      <w:proofErr w:type="spellEnd"/>
      <w:r w:rsidRPr="00084DD2">
        <w:rPr>
          <w:sz w:val="24"/>
          <w:szCs w:val="24"/>
          <w:lang w:val="en-US" w:eastAsia="en-US" w:bidi="ar-SA"/>
        </w:rPr>
        <w:t xml:space="preserve"> of indole butyric acid concentrations in dragon fruit (</w:t>
      </w:r>
      <w:proofErr w:type="spellStart"/>
      <w:r w:rsidRPr="00084DD2">
        <w:rPr>
          <w:i/>
          <w:iCs/>
          <w:sz w:val="24"/>
          <w:szCs w:val="24"/>
          <w:lang w:val="en-US" w:eastAsia="en-US" w:bidi="ar-SA"/>
        </w:rPr>
        <w:t>Selenicereus</w:t>
      </w:r>
      <w:proofErr w:type="spellEnd"/>
      <w:r w:rsidRPr="00084DD2">
        <w:rPr>
          <w:i/>
          <w:iCs/>
          <w:sz w:val="24"/>
          <w:szCs w:val="24"/>
          <w:lang w:val="en-US" w:eastAsia="en-US" w:bidi="ar-SA"/>
        </w:rPr>
        <w:t xml:space="preserve"> </w:t>
      </w:r>
      <w:proofErr w:type="spellStart"/>
      <w:r w:rsidRPr="00084DD2">
        <w:rPr>
          <w:i/>
          <w:iCs/>
          <w:sz w:val="24"/>
          <w:szCs w:val="24"/>
          <w:lang w:val="en-US" w:eastAsia="en-US" w:bidi="ar-SA"/>
        </w:rPr>
        <w:t>polyrhizus</w:t>
      </w:r>
      <w:proofErr w:type="spellEnd"/>
      <w:r w:rsidRPr="00084DD2">
        <w:rPr>
          <w:sz w:val="24"/>
          <w:szCs w:val="24"/>
          <w:lang w:val="en-US" w:eastAsia="en-US" w:bidi="ar-SA"/>
        </w:rPr>
        <w:t xml:space="preserve">) stem cuttings under nursery condition of semi-arid region of Rajasthan, India. </w:t>
      </w:r>
      <w:r w:rsidRPr="00084DD2">
        <w:rPr>
          <w:i/>
          <w:iCs/>
          <w:sz w:val="24"/>
          <w:szCs w:val="24"/>
          <w:lang w:val="en-US" w:eastAsia="en-US" w:bidi="ar-SA"/>
        </w:rPr>
        <w:t>The Indian Journal of Agricultural Sciences, 96</w:t>
      </w:r>
      <w:r w:rsidRPr="00084DD2">
        <w:rPr>
          <w:sz w:val="24"/>
          <w:szCs w:val="24"/>
          <w:lang w:val="en-US" w:eastAsia="en-US" w:bidi="ar-SA"/>
        </w:rPr>
        <w:t xml:space="preserve">(4), 552–556. </w:t>
      </w:r>
      <w:hyperlink r:id="rId17" w:tgtFrame="_new" w:history="1">
        <w:r w:rsidRPr="00084DD2">
          <w:rPr>
            <w:color w:val="0000FF"/>
            <w:sz w:val="24"/>
            <w:szCs w:val="24"/>
            <w:u w:val="single"/>
            <w:lang w:val="en-US" w:eastAsia="en-US" w:bidi="ar-SA"/>
          </w:rPr>
          <w:t>https://doi.org/10.56093/ijas.v96i4.171776</w:t>
        </w:r>
      </w:hyperlink>
    </w:p>
    <w:p w14:paraId="4A8CDC20" w14:textId="441135F8"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Leopold, A. C. (1955). </w:t>
      </w:r>
      <w:r w:rsidRPr="00084DD2">
        <w:rPr>
          <w:i/>
          <w:iCs/>
          <w:sz w:val="24"/>
          <w:szCs w:val="24"/>
          <w:lang w:val="en-US" w:eastAsia="en-US" w:bidi="ar-SA"/>
        </w:rPr>
        <w:t>Auxins and plant growth</w:t>
      </w:r>
      <w:r w:rsidRPr="00084DD2">
        <w:rPr>
          <w:sz w:val="24"/>
          <w:szCs w:val="24"/>
          <w:lang w:val="en-US" w:eastAsia="en-US" w:bidi="ar-SA"/>
        </w:rPr>
        <w:t>. University of California Press. https://doi.org/10.1525/9780520315716</w:t>
      </w:r>
      <w:r w:rsidRPr="00084DD2">
        <w:rPr>
          <w:sz w:val="24"/>
          <w:szCs w:val="24"/>
          <w:lang w:val="en-US" w:eastAsia="en-US" w:bidi="ar-SA"/>
        </w:rPr>
        <w:br/>
      </w:r>
    </w:p>
    <w:p w14:paraId="18E5A194"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Mishra, S., Tripathi, V. K., &amp; Awasthi, M. (2024). Effect of different IBA concentrations and types of stem cuttings on rooting and survival in acid lime (</w:t>
      </w:r>
      <w:r w:rsidRPr="00084DD2">
        <w:rPr>
          <w:i/>
          <w:iCs/>
          <w:sz w:val="24"/>
          <w:szCs w:val="24"/>
          <w:lang w:val="en-US" w:eastAsia="en-US" w:bidi="ar-SA"/>
        </w:rPr>
        <w:t>Citrus aurantifolia</w:t>
      </w:r>
      <w:r w:rsidRPr="00084DD2">
        <w:rPr>
          <w:sz w:val="24"/>
          <w:szCs w:val="24"/>
          <w:lang w:val="en-US" w:eastAsia="en-US" w:bidi="ar-SA"/>
        </w:rPr>
        <w:t xml:space="preserve"> Swingle) cv. </w:t>
      </w:r>
      <w:proofErr w:type="spellStart"/>
      <w:r w:rsidRPr="00084DD2">
        <w:rPr>
          <w:sz w:val="24"/>
          <w:szCs w:val="24"/>
          <w:lang w:val="en-US" w:eastAsia="en-US" w:bidi="ar-SA"/>
        </w:rPr>
        <w:t>Kagzi</w:t>
      </w:r>
      <w:proofErr w:type="spellEnd"/>
      <w:r w:rsidRPr="00084DD2">
        <w:rPr>
          <w:sz w:val="24"/>
          <w:szCs w:val="24"/>
          <w:lang w:val="en-US" w:eastAsia="en-US" w:bidi="ar-SA"/>
        </w:rPr>
        <w:t xml:space="preserve"> lime. </w:t>
      </w:r>
      <w:r w:rsidRPr="00084DD2">
        <w:rPr>
          <w:i/>
          <w:iCs/>
          <w:sz w:val="24"/>
          <w:szCs w:val="24"/>
          <w:lang w:val="en-US" w:eastAsia="en-US" w:bidi="ar-SA"/>
        </w:rPr>
        <w:t>Progressive Horticulture, 56</w:t>
      </w:r>
      <w:r w:rsidRPr="00084DD2">
        <w:rPr>
          <w:sz w:val="24"/>
          <w:szCs w:val="24"/>
          <w:lang w:val="en-US" w:eastAsia="en-US" w:bidi="ar-SA"/>
        </w:rPr>
        <w:t xml:space="preserve">(2), 114–119. </w:t>
      </w:r>
      <w:hyperlink r:id="rId18" w:tgtFrame="_new" w:history="1">
        <w:r w:rsidRPr="00084DD2">
          <w:rPr>
            <w:color w:val="0000FF"/>
            <w:sz w:val="24"/>
            <w:szCs w:val="24"/>
            <w:u w:val="single"/>
            <w:lang w:val="en-US" w:eastAsia="en-US" w:bidi="ar-SA"/>
          </w:rPr>
          <w:t>https://doi.org/10.5958/2249-5258.2024.00022.8</w:t>
        </w:r>
      </w:hyperlink>
    </w:p>
    <w:p w14:paraId="3C745819"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Mizrahi, Y., &amp; Nerd, A. (1996). New crops as a possible solution for the troubled Israeli export market. In J. Janick (Ed.), </w:t>
      </w:r>
      <w:r w:rsidRPr="00084DD2">
        <w:rPr>
          <w:i/>
          <w:iCs/>
          <w:sz w:val="24"/>
          <w:szCs w:val="24"/>
          <w:lang w:val="en-US" w:eastAsia="en-US" w:bidi="ar-SA"/>
        </w:rPr>
        <w:t>Progress in new crops</w:t>
      </w:r>
      <w:r w:rsidRPr="00084DD2">
        <w:rPr>
          <w:sz w:val="24"/>
          <w:szCs w:val="24"/>
          <w:lang w:val="en-US" w:eastAsia="en-US" w:bidi="ar-SA"/>
        </w:rPr>
        <w:t xml:space="preserve"> (pp. 37–45). ASHS Press. https://www.cabdirect.org/cabdirect/abstract/19981808000</w:t>
      </w:r>
    </w:p>
    <w:p w14:paraId="56648CCD"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Nanda, K. K. (1975). Physiology of adventitious root formation. </w:t>
      </w:r>
      <w:r w:rsidRPr="00084DD2">
        <w:rPr>
          <w:i/>
          <w:iCs/>
          <w:sz w:val="24"/>
          <w:szCs w:val="24"/>
          <w:lang w:val="en-US" w:eastAsia="en-US" w:bidi="ar-SA"/>
        </w:rPr>
        <w:t>Indian Journal of Plant Physiology, 18</w:t>
      </w:r>
      <w:r w:rsidRPr="00084DD2">
        <w:rPr>
          <w:sz w:val="24"/>
          <w:szCs w:val="24"/>
          <w:lang w:val="en-US" w:eastAsia="en-US" w:bidi="ar-SA"/>
        </w:rPr>
        <w:t xml:space="preserve">(1), 80–89. </w:t>
      </w:r>
      <w:hyperlink r:id="rId19" w:tgtFrame="_new" w:history="1">
        <w:r w:rsidRPr="00084DD2">
          <w:rPr>
            <w:color w:val="0000FF"/>
            <w:sz w:val="24"/>
            <w:szCs w:val="24"/>
            <w:u w:val="single"/>
            <w:lang w:val="en-US" w:eastAsia="en-US" w:bidi="ar-SA"/>
          </w:rPr>
          <w:t>https://pascal-francis.inist.fr/vibad/index.php?action=getRecordDetail&amp;idt=PASCAL7637005318</w:t>
        </w:r>
      </w:hyperlink>
    </w:p>
    <w:p w14:paraId="6A7A6684"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Pandey, L., Verma, R. S., Shukla, K. K., Shukla, J. K., &amp; Pathak, S. (2022). Effect of IBA and NAA on rooting of stem cutting in dragon fruit [</w:t>
      </w:r>
      <w:r w:rsidRPr="00084DD2">
        <w:rPr>
          <w:i/>
          <w:iCs/>
          <w:sz w:val="24"/>
          <w:szCs w:val="24"/>
          <w:lang w:val="en-US" w:eastAsia="en-US" w:bidi="ar-SA"/>
        </w:rPr>
        <w:t xml:space="preserve">Hylocereus </w:t>
      </w:r>
      <w:proofErr w:type="spellStart"/>
      <w:r w:rsidRPr="00084DD2">
        <w:rPr>
          <w:i/>
          <w:iCs/>
          <w:sz w:val="24"/>
          <w:szCs w:val="24"/>
          <w:lang w:val="en-US" w:eastAsia="en-US" w:bidi="ar-SA"/>
        </w:rPr>
        <w:t>undatus</w:t>
      </w:r>
      <w:proofErr w:type="spellEnd"/>
      <w:r w:rsidRPr="00084DD2">
        <w:rPr>
          <w:sz w:val="24"/>
          <w:szCs w:val="24"/>
          <w:lang w:val="en-US" w:eastAsia="en-US" w:bidi="ar-SA"/>
        </w:rPr>
        <w:t xml:space="preserve"> (Haworth) Britton &amp; Rose]. </w:t>
      </w:r>
      <w:r w:rsidRPr="00084DD2">
        <w:rPr>
          <w:i/>
          <w:iCs/>
          <w:sz w:val="24"/>
          <w:szCs w:val="24"/>
          <w:lang w:val="en-US" w:eastAsia="en-US" w:bidi="ar-SA"/>
        </w:rPr>
        <w:t>Journal of Experimental Agriculture International, 44</w:t>
      </w:r>
      <w:r w:rsidRPr="00084DD2">
        <w:rPr>
          <w:sz w:val="24"/>
          <w:szCs w:val="24"/>
          <w:lang w:val="en-US" w:eastAsia="en-US" w:bidi="ar-SA"/>
        </w:rPr>
        <w:t xml:space="preserve">(6), 1–6. </w:t>
      </w:r>
      <w:hyperlink r:id="rId20" w:tgtFrame="_new" w:history="1">
        <w:r w:rsidRPr="00084DD2">
          <w:rPr>
            <w:color w:val="0000FF"/>
            <w:sz w:val="24"/>
            <w:szCs w:val="24"/>
            <w:u w:val="single"/>
            <w:lang w:val="en-US" w:eastAsia="en-US" w:bidi="ar-SA"/>
          </w:rPr>
          <w:t>https://doi.org/10.9734/jeai/2022/v44i630825</w:t>
        </w:r>
      </w:hyperlink>
    </w:p>
    <w:p w14:paraId="74BBD22E"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Panse, V. G., &amp; </w:t>
      </w:r>
      <w:proofErr w:type="spellStart"/>
      <w:r w:rsidRPr="00084DD2">
        <w:rPr>
          <w:sz w:val="24"/>
          <w:szCs w:val="24"/>
          <w:lang w:val="en-US" w:eastAsia="en-US" w:bidi="ar-SA"/>
        </w:rPr>
        <w:t>Sukhatme</w:t>
      </w:r>
      <w:proofErr w:type="spellEnd"/>
      <w:r w:rsidRPr="00084DD2">
        <w:rPr>
          <w:sz w:val="24"/>
          <w:szCs w:val="24"/>
          <w:lang w:val="en-US" w:eastAsia="en-US" w:bidi="ar-SA"/>
        </w:rPr>
        <w:t xml:space="preserve">, P. V. (1985). </w:t>
      </w:r>
      <w:r w:rsidRPr="00084DD2">
        <w:rPr>
          <w:i/>
          <w:iCs/>
          <w:sz w:val="24"/>
          <w:szCs w:val="24"/>
          <w:lang w:val="en-US" w:eastAsia="en-US" w:bidi="ar-SA"/>
        </w:rPr>
        <w:t>Statistical methods for agricultural workers</w:t>
      </w:r>
      <w:r w:rsidRPr="00084DD2">
        <w:rPr>
          <w:sz w:val="24"/>
          <w:szCs w:val="24"/>
          <w:lang w:val="en-US" w:eastAsia="en-US" w:bidi="ar-SA"/>
        </w:rPr>
        <w:t xml:space="preserve"> (4th ed.). Indian Council of Agricultural Research. </w:t>
      </w:r>
      <w:hyperlink r:id="rId21" w:tgtFrame="_new" w:history="1">
        <w:r w:rsidRPr="00084DD2">
          <w:rPr>
            <w:color w:val="0000FF"/>
            <w:sz w:val="24"/>
            <w:szCs w:val="24"/>
            <w:u w:val="single"/>
            <w:lang w:val="en-US" w:eastAsia="en-US" w:bidi="ar-SA"/>
          </w:rPr>
          <w:t>https://lib.icimod.org/records/ecm9z-8aw22</w:t>
        </w:r>
      </w:hyperlink>
    </w:p>
    <w:p w14:paraId="647B350E" w14:textId="77777777" w:rsidR="00084DD2" w:rsidRPr="00084DD2" w:rsidRDefault="00084DD2" w:rsidP="00084DD2">
      <w:pPr>
        <w:spacing w:before="100" w:beforeAutospacing="1" w:after="100" w:afterAutospacing="1"/>
        <w:rPr>
          <w:sz w:val="24"/>
          <w:szCs w:val="24"/>
          <w:lang w:val="en-US" w:eastAsia="en-US" w:bidi="ar-SA"/>
        </w:rPr>
      </w:pPr>
      <w:proofErr w:type="spellStart"/>
      <w:r w:rsidRPr="00084DD2">
        <w:rPr>
          <w:sz w:val="24"/>
          <w:szCs w:val="24"/>
          <w:lang w:val="en-US" w:eastAsia="en-US" w:bidi="ar-SA"/>
        </w:rPr>
        <w:t>Rahad</w:t>
      </w:r>
      <w:proofErr w:type="spellEnd"/>
      <w:r w:rsidRPr="00084DD2">
        <w:rPr>
          <w:sz w:val="24"/>
          <w:szCs w:val="24"/>
          <w:lang w:val="en-US" w:eastAsia="en-US" w:bidi="ar-SA"/>
        </w:rPr>
        <w:t>, M. K., Islam, M. A., Rahim, M. A., &amp; Monira, S. (2016). Effects of rooting media and varieties on rooting performance of dragon fruit cuttings (</w:t>
      </w:r>
      <w:r w:rsidRPr="00084DD2">
        <w:rPr>
          <w:i/>
          <w:iCs/>
          <w:sz w:val="24"/>
          <w:szCs w:val="24"/>
          <w:lang w:val="en-US" w:eastAsia="en-US" w:bidi="ar-SA"/>
        </w:rPr>
        <w:t xml:space="preserve">Hylocereus </w:t>
      </w:r>
      <w:proofErr w:type="spellStart"/>
      <w:r w:rsidRPr="00084DD2">
        <w:rPr>
          <w:i/>
          <w:iCs/>
          <w:sz w:val="24"/>
          <w:szCs w:val="24"/>
          <w:lang w:val="en-US" w:eastAsia="en-US" w:bidi="ar-SA"/>
        </w:rPr>
        <w:t>undatus</w:t>
      </w:r>
      <w:proofErr w:type="spellEnd"/>
      <w:r w:rsidRPr="00084DD2">
        <w:rPr>
          <w:sz w:val="24"/>
          <w:szCs w:val="24"/>
          <w:lang w:val="en-US" w:eastAsia="en-US" w:bidi="ar-SA"/>
        </w:rPr>
        <w:t xml:space="preserve"> Haw.). </w:t>
      </w:r>
      <w:r w:rsidRPr="00084DD2">
        <w:rPr>
          <w:i/>
          <w:iCs/>
          <w:sz w:val="24"/>
          <w:szCs w:val="24"/>
          <w:lang w:val="en-US" w:eastAsia="en-US" w:bidi="ar-SA"/>
        </w:rPr>
        <w:t>Research in Agriculture, Livestock and Fisheries, 3</w:t>
      </w:r>
      <w:r w:rsidRPr="00084DD2">
        <w:rPr>
          <w:sz w:val="24"/>
          <w:szCs w:val="24"/>
          <w:lang w:val="en-US" w:eastAsia="en-US" w:bidi="ar-SA"/>
        </w:rPr>
        <w:t xml:space="preserve">(1), 67–77. </w:t>
      </w:r>
      <w:hyperlink r:id="rId22" w:tgtFrame="_new" w:history="1">
        <w:r w:rsidRPr="00084DD2">
          <w:rPr>
            <w:color w:val="0000FF"/>
            <w:sz w:val="24"/>
            <w:szCs w:val="24"/>
            <w:u w:val="single"/>
            <w:lang w:val="en-US" w:eastAsia="en-US" w:bidi="ar-SA"/>
          </w:rPr>
          <w:t>https://doi.org/10.3329/ralf.v3i1.27859</w:t>
        </w:r>
      </w:hyperlink>
    </w:p>
    <w:p w14:paraId="65AF4E26" w14:textId="27F545C3"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Seran, T. H., &amp; </w:t>
      </w:r>
      <w:proofErr w:type="spellStart"/>
      <w:r w:rsidRPr="00084DD2">
        <w:rPr>
          <w:sz w:val="24"/>
          <w:szCs w:val="24"/>
          <w:lang w:val="en-US" w:eastAsia="en-US" w:bidi="ar-SA"/>
        </w:rPr>
        <w:t>Thiresh</w:t>
      </w:r>
      <w:proofErr w:type="spellEnd"/>
      <w:r w:rsidRPr="00084DD2">
        <w:rPr>
          <w:sz w:val="24"/>
          <w:szCs w:val="24"/>
          <w:lang w:val="en-US" w:eastAsia="en-US" w:bidi="ar-SA"/>
        </w:rPr>
        <w:t>, A. (2015). Root and shoot growth of dragon fruit (</w:t>
      </w:r>
      <w:r w:rsidRPr="00084DD2">
        <w:rPr>
          <w:i/>
          <w:iCs/>
          <w:sz w:val="24"/>
          <w:szCs w:val="24"/>
          <w:lang w:val="en-US" w:eastAsia="en-US" w:bidi="ar-SA"/>
        </w:rPr>
        <w:t xml:space="preserve">Hylocereus </w:t>
      </w:r>
      <w:proofErr w:type="spellStart"/>
      <w:r w:rsidRPr="00084DD2">
        <w:rPr>
          <w:i/>
          <w:iCs/>
          <w:sz w:val="24"/>
          <w:szCs w:val="24"/>
          <w:lang w:val="en-US" w:eastAsia="en-US" w:bidi="ar-SA"/>
        </w:rPr>
        <w:t>undatus</w:t>
      </w:r>
      <w:proofErr w:type="spellEnd"/>
      <w:r w:rsidRPr="00084DD2">
        <w:rPr>
          <w:sz w:val="24"/>
          <w:szCs w:val="24"/>
          <w:lang w:val="en-US" w:eastAsia="en-US" w:bidi="ar-SA"/>
        </w:rPr>
        <w:t xml:space="preserve">) stem cutting as influenced by indole butyric acid. </w:t>
      </w:r>
      <w:r w:rsidRPr="00084DD2">
        <w:rPr>
          <w:i/>
          <w:iCs/>
          <w:sz w:val="24"/>
          <w:szCs w:val="24"/>
          <w:lang w:val="en-US" w:eastAsia="en-US" w:bidi="ar-SA"/>
        </w:rPr>
        <w:t>Agricultural and Biological Sciences Journal, 1</w:t>
      </w:r>
      <w:r w:rsidRPr="00084DD2">
        <w:rPr>
          <w:sz w:val="24"/>
          <w:szCs w:val="24"/>
          <w:lang w:val="en-US" w:eastAsia="en-US" w:bidi="ar-SA"/>
        </w:rPr>
        <w:t xml:space="preserve">(2), 27–30. </w:t>
      </w:r>
    </w:p>
    <w:p w14:paraId="1155EF82"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lastRenderedPageBreak/>
        <w:t xml:space="preserve">Shukla, H. S., Tripathi, V. K., Awasthi, R. D., &amp; Tripathi, A. K. (2010). Effect of IBA, PHB and boron on rooting and shoot growth of hardwood stem cuttings of peach. </w:t>
      </w:r>
      <w:r w:rsidRPr="00084DD2">
        <w:rPr>
          <w:i/>
          <w:iCs/>
          <w:sz w:val="24"/>
          <w:szCs w:val="24"/>
          <w:lang w:val="en-US" w:eastAsia="en-US" w:bidi="ar-SA"/>
        </w:rPr>
        <w:t>International Journal of Applied Agricultural Research, 5</w:t>
      </w:r>
      <w:r w:rsidRPr="00084DD2">
        <w:rPr>
          <w:sz w:val="24"/>
          <w:szCs w:val="24"/>
          <w:lang w:val="en-US" w:eastAsia="en-US" w:bidi="ar-SA"/>
        </w:rPr>
        <w:t xml:space="preserve">(4), 467–473. </w:t>
      </w:r>
      <w:hyperlink r:id="rId23" w:tgtFrame="_new" w:history="1">
        <w:r w:rsidRPr="00084DD2">
          <w:rPr>
            <w:color w:val="0000FF"/>
            <w:sz w:val="24"/>
            <w:szCs w:val="24"/>
            <w:u w:val="single"/>
            <w:lang w:val="en-US" w:eastAsia="en-US" w:bidi="ar-SA"/>
          </w:rPr>
          <w:t>https://www.ripublication.com/IJAER/ijaarv5n4_5.pdf</w:t>
        </w:r>
      </w:hyperlink>
    </w:p>
    <w:p w14:paraId="28D210B1"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Singh, A., Chander, S., Brar, J. S., &amp; Kaur, N. (2025). Enhancing dragon fruit [</w:t>
      </w:r>
      <w:r w:rsidRPr="00084DD2">
        <w:rPr>
          <w:i/>
          <w:iCs/>
          <w:sz w:val="24"/>
          <w:szCs w:val="24"/>
          <w:lang w:val="en-US" w:eastAsia="en-US" w:bidi="ar-SA"/>
        </w:rPr>
        <w:t xml:space="preserve">Hylocereus </w:t>
      </w:r>
      <w:proofErr w:type="spellStart"/>
      <w:r w:rsidRPr="00084DD2">
        <w:rPr>
          <w:i/>
          <w:iCs/>
          <w:sz w:val="24"/>
          <w:szCs w:val="24"/>
          <w:lang w:val="en-US" w:eastAsia="en-US" w:bidi="ar-SA"/>
        </w:rPr>
        <w:t>undatus</w:t>
      </w:r>
      <w:proofErr w:type="spellEnd"/>
      <w:r w:rsidRPr="00084DD2">
        <w:rPr>
          <w:sz w:val="24"/>
          <w:szCs w:val="24"/>
          <w:lang w:val="en-US" w:eastAsia="en-US" w:bidi="ar-SA"/>
        </w:rPr>
        <w:t xml:space="preserve"> (Haw.) Britt and Rose] propagation with indole-3-butyric acid (IBA) and cutting techniques. </w:t>
      </w:r>
      <w:r w:rsidRPr="00084DD2">
        <w:rPr>
          <w:i/>
          <w:iCs/>
          <w:sz w:val="24"/>
          <w:szCs w:val="24"/>
          <w:lang w:val="en-US" w:eastAsia="en-US" w:bidi="ar-SA"/>
        </w:rPr>
        <w:t>New Zealand Journal of Crop and Horticultural Science, 53</w:t>
      </w:r>
      <w:r w:rsidRPr="00084DD2">
        <w:rPr>
          <w:sz w:val="24"/>
          <w:szCs w:val="24"/>
          <w:lang w:val="en-US" w:eastAsia="en-US" w:bidi="ar-SA"/>
        </w:rPr>
        <w:t xml:space="preserve">(5), 2188–2199. </w:t>
      </w:r>
      <w:hyperlink r:id="rId24" w:tgtFrame="_new" w:history="1">
        <w:r w:rsidRPr="00084DD2">
          <w:rPr>
            <w:color w:val="0000FF"/>
            <w:sz w:val="24"/>
            <w:szCs w:val="24"/>
            <w:u w:val="single"/>
            <w:lang w:val="en-US" w:eastAsia="en-US" w:bidi="ar-SA"/>
          </w:rPr>
          <w:t>https://doi.org/10.1080/01140671.2025.2455049</w:t>
        </w:r>
      </w:hyperlink>
    </w:p>
    <w:p w14:paraId="1DD70E33" w14:textId="77777777" w:rsidR="00084DD2" w:rsidRPr="00084DD2" w:rsidRDefault="00084DD2" w:rsidP="00084DD2">
      <w:pPr>
        <w:spacing w:before="100" w:beforeAutospacing="1" w:after="100" w:afterAutospacing="1"/>
        <w:rPr>
          <w:sz w:val="24"/>
          <w:szCs w:val="24"/>
          <w:lang w:val="en-US" w:eastAsia="en-US" w:bidi="ar-SA"/>
        </w:rPr>
      </w:pPr>
      <w:r w:rsidRPr="00084DD2">
        <w:rPr>
          <w:sz w:val="24"/>
          <w:szCs w:val="24"/>
          <w:lang w:val="en-US" w:eastAsia="en-US" w:bidi="ar-SA"/>
        </w:rPr>
        <w:t xml:space="preserve">Stancato, G. C., Aguiar, F. F. A., Kanashiro, S., Tavares, A. R., </w:t>
      </w:r>
      <w:proofErr w:type="spellStart"/>
      <w:r w:rsidRPr="00084DD2">
        <w:rPr>
          <w:sz w:val="24"/>
          <w:szCs w:val="24"/>
          <w:lang w:val="en-US" w:eastAsia="en-US" w:bidi="ar-SA"/>
        </w:rPr>
        <w:t>Catharino</w:t>
      </w:r>
      <w:proofErr w:type="spellEnd"/>
      <w:r w:rsidRPr="00084DD2">
        <w:rPr>
          <w:sz w:val="24"/>
          <w:szCs w:val="24"/>
          <w:lang w:val="en-US" w:eastAsia="en-US" w:bidi="ar-SA"/>
        </w:rPr>
        <w:t xml:space="preserve">, E. L. M., &amp; Silveira, R. B. D. A. (2003). </w:t>
      </w:r>
      <w:proofErr w:type="spellStart"/>
      <w:r w:rsidRPr="00084DD2">
        <w:rPr>
          <w:i/>
          <w:iCs/>
          <w:sz w:val="24"/>
          <w:szCs w:val="24"/>
          <w:lang w:val="en-US" w:eastAsia="en-US" w:bidi="ar-SA"/>
        </w:rPr>
        <w:t>Rhipsalis</w:t>
      </w:r>
      <w:proofErr w:type="spellEnd"/>
      <w:r w:rsidRPr="00084DD2">
        <w:rPr>
          <w:i/>
          <w:iCs/>
          <w:sz w:val="24"/>
          <w:szCs w:val="24"/>
          <w:lang w:val="en-US" w:eastAsia="en-US" w:bidi="ar-SA"/>
        </w:rPr>
        <w:t xml:space="preserve"> grandiflora</w:t>
      </w:r>
      <w:r w:rsidRPr="00084DD2">
        <w:rPr>
          <w:sz w:val="24"/>
          <w:szCs w:val="24"/>
          <w:lang w:val="en-US" w:eastAsia="en-US" w:bidi="ar-SA"/>
        </w:rPr>
        <w:t xml:space="preserve"> Haw. (Cactaceae) propagation by stem cuttings. </w:t>
      </w:r>
      <w:r w:rsidRPr="00084DD2">
        <w:rPr>
          <w:i/>
          <w:iCs/>
          <w:sz w:val="24"/>
          <w:szCs w:val="24"/>
          <w:lang w:val="en-US" w:eastAsia="en-US" w:bidi="ar-SA"/>
        </w:rPr>
        <w:t>Scientia Agricola, 60</w:t>
      </w:r>
      <w:r w:rsidRPr="00084DD2">
        <w:rPr>
          <w:sz w:val="24"/>
          <w:szCs w:val="24"/>
          <w:lang w:val="en-US" w:eastAsia="en-US" w:bidi="ar-SA"/>
        </w:rPr>
        <w:t xml:space="preserve">(4), 651–656. </w:t>
      </w:r>
      <w:hyperlink r:id="rId25" w:tgtFrame="_new" w:history="1">
        <w:r w:rsidRPr="00084DD2">
          <w:rPr>
            <w:color w:val="0000FF"/>
            <w:sz w:val="24"/>
            <w:szCs w:val="24"/>
            <w:u w:val="single"/>
            <w:lang w:val="en-US" w:eastAsia="en-US" w:bidi="ar-SA"/>
          </w:rPr>
          <w:t>https://doi.org/10.1590/S0103-90162003000400007</w:t>
        </w:r>
      </w:hyperlink>
    </w:p>
    <w:p w14:paraId="5E488155" w14:textId="77777777" w:rsidR="00084DD2" w:rsidRPr="00084DD2" w:rsidRDefault="00084DD2" w:rsidP="00084DD2">
      <w:pPr>
        <w:spacing w:before="100" w:beforeAutospacing="1" w:after="100" w:afterAutospacing="1"/>
        <w:rPr>
          <w:sz w:val="24"/>
          <w:szCs w:val="24"/>
          <w:lang w:val="en-US" w:eastAsia="en-US" w:bidi="ar-SA"/>
        </w:rPr>
      </w:pPr>
      <w:proofErr w:type="spellStart"/>
      <w:r w:rsidRPr="00084DD2">
        <w:rPr>
          <w:sz w:val="24"/>
          <w:szCs w:val="24"/>
          <w:lang w:val="en-US" w:eastAsia="en-US" w:bidi="ar-SA"/>
        </w:rPr>
        <w:t>Wakchaure</w:t>
      </w:r>
      <w:proofErr w:type="spellEnd"/>
      <w:r w:rsidRPr="00084DD2">
        <w:rPr>
          <w:sz w:val="24"/>
          <w:szCs w:val="24"/>
          <w:lang w:val="en-US" w:eastAsia="en-US" w:bidi="ar-SA"/>
        </w:rPr>
        <w:t xml:space="preserve">, G. C., Kumar, S., Meena, K. K., Rane, J., &amp; Pathak, H. (2020). </w:t>
      </w:r>
      <w:r w:rsidRPr="00084DD2">
        <w:rPr>
          <w:i/>
          <w:iCs/>
          <w:sz w:val="24"/>
          <w:szCs w:val="24"/>
          <w:lang w:val="en-US" w:eastAsia="en-US" w:bidi="ar-SA"/>
        </w:rPr>
        <w:t>Dragon fruit cultivation in India: Scope, marketing, constraints and policy issues</w:t>
      </w:r>
      <w:r w:rsidRPr="00084DD2">
        <w:rPr>
          <w:sz w:val="24"/>
          <w:szCs w:val="24"/>
          <w:lang w:val="en-US" w:eastAsia="en-US" w:bidi="ar-SA"/>
        </w:rPr>
        <w:t xml:space="preserve"> (Technical Bulletin No. 46). ICAR–National Institute of Abiotic Stress Management. </w:t>
      </w:r>
      <w:hyperlink r:id="rId26" w:tgtFrame="_new" w:history="1">
        <w:r w:rsidRPr="00084DD2">
          <w:rPr>
            <w:color w:val="0000FF"/>
            <w:sz w:val="24"/>
            <w:szCs w:val="24"/>
            <w:u w:val="single"/>
            <w:lang w:val="en-US" w:eastAsia="en-US" w:bidi="ar-SA"/>
          </w:rPr>
          <w:t>https://niam.res.in/sites/default/files/pdfs/DragonFruitBulletin-27.pdf</w:t>
        </w:r>
      </w:hyperlink>
    </w:p>
    <w:p w14:paraId="51803EB3" w14:textId="77777777" w:rsidR="00084DD2" w:rsidRPr="00510AB5" w:rsidRDefault="00084DD2" w:rsidP="00BE2403">
      <w:pPr>
        <w:spacing w:before="300" w:after="160" w:line="360" w:lineRule="auto"/>
        <w:rPr>
          <w:sz w:val="24"/>
          <w:szCs w:val="24"/>
        </w:rPr>
      </w:pPr>
    </w:p>
    <w:sectPr w:rsidR="00084DD2" w:rsidRPr="00510AB5" w:rsidSect="00046917">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35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26B64" w14:textId="77777777" w:rsidR="00773417" w:rsidRDefault="00773417">
      <w:r>
        <w:separator/>
      </w:r>
    </w:p>
  </w:endnote>
  <w:endnote w:type="continuationSeparator" w:id="0">
    <w:p w14:paraId="4CD4BE04" w14:textId="77777777" w:rsidR="00773417" w:rsidRDefault="00773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27B7" w14:textId="77777777" w:rsidR="00394A8A" w:rsidRDefault="00394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CA46" w14:textId="77777777" w:rsidR="00394A8A" w:rsidRDefault="00394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6599" w14:textId="77777777" w:rsidR="00394A8A" w:rsidRDefault="0039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82A86" w14:textId="77777777" w:rsidR="00773417" w:rsidRDefault="00773417">
      <w:r>
        <w:separator/>
      </w:r>
    </w:p>
  </w:footnote>
  <w:footnote w:type="continuationSeparator" w:id="0">
    <w:p w14:paraId="20EB1E3C" w14:textId="77777777" w:rsidR="00773417" w:rsidRDefault="00773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04B5" w14:textId="77777777" w:rsidR="00394A8A" w:rsidRDefault="00000000">
    <w:pPr>
      <w:pStyle w:val="Header"/>
    </w:pPr>
    <w:r>
      <w:rPr>
        <w:noProof/>
      </w:rPr>
      <w:pict w14:anchorId="6E6E3F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1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584A" w14:textId="77777777" w:rsidR="00394A8A" w:rsidRDefault="00000000">
    <w:pPr>
      <w:pStyle w:val="Header"/>
    </w:pPr>
    <w:r>
      <w:rPr>
        <w:noProof/>
      </w:rPr>
      <w:pict w14:anchorId="7B18B2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2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1B69" w14:textId="77777777" w:rsidR="00394A8A" w:rsidRDefault="00000000">
    <w:pPr>
      <w:pStyle w:val="Header"/>
    </w:pPr>
    <w:r>
      <w:rPr>
        <w:noProof/>
      </w:rPr>
      <w:pict w14:anchorId="4C6620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1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5C3"/>
    <w:multiLevelType w:val="hybridMultilevel"/>
    <w:tmpl w:val="04A2FCEE"/>
    <w:lvl w:ilvl="0" w:tplc="F45CEED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994FA7"/>
    <w:multiLevelType w:val="hybridMultilevel"/>
    <w:tmpl w:val="E556997E"/>
    <w:lvl w:ilvl="0" w:tplc="F9AE2418">
      <w:start w:val="1"/>
      <w:numFmt w:val="bullet"/>
      <w:lvlText w:val="●"/>
      <w:lvlJc w:val="left"/>
      <w:pPr>
        <w:ind w:left="720" w:hanging="360"/>
      </w:pPr>
    </w:lvl>
    <w:lvl w:ilvl="1" w:tplc="346220E6">
      <w:start w:val="1"/>
      <w:numFmt w:val="bullet"/>
      <w:lvlText w:val="○"/>
      <w:lvlJc w:val="left"/>
      <w:pPr>
        <w:ind w:left="1440" w:hanging="360"/>
      </w:pPr>
    </w:lvl>
    <w:lvl w:ilvl="2" w:tplc="87FAE558">
      <w:start w:val="1"/>
      <w:numFmt w:val="bullet"/>
      <w:lvlText w:val="■"/>
      <w:lvlJc w:val="left"/>
      <w:pPr>
        <w:ind w:left="2160" w:hanging="360"/>
      </w:pPr>
    </w:lvl>
    <w:lvl w:ilvl="3" w:tplc="F9B8A41E">
      <w:start w:val="1"/>
      <w:numFmt w:val="bullet"/>
      <w:lvlText w:val="●"/>
      <w:lvlJc w:val="left"/>
      <w:pPr>
        <w:ind w:left="2880" w:hanging="360"/>
      </w:pPr>
    </w:lvl>
    <w:lvl w:ilvl="4" w:tplc="A2E4AFDA">
      <w:start w:val="1"/>
      <w:numFmt w:val="bullet"/>
      <w:lvlText w:val="○"/>
      <w:lvlJc w:val="left"/>
      <w:pPr>
        <w:ind w:left="3600" w:hanging="360"/>
      </w:pPr>
    </w:lvl>
    <w:lvl w:ilvl="5" w:tplc="F536A27C">
      <w:start w:val="1"/>
      <w:numFmt w:val="bullet"/>
      <w:lvlText w:val="■"/>
      <w:lvlJc w:val="left"/>
      <w:pPr>
        <w:ind w:left="4320" w:hanging="360"/>
      </w:pPr>
    </w:lvl>
    <w:lvl w:ilvl="6" w:tplc="E4CC0A3C">
      <w:start w:val="1"/>
      <w:numFmt w:val="bullet"/>
      <w:lvlText w:val="●"/>
      <w:lvlJc w:val="left"/>
      <w:pPr>
        <w:ind w:left="5040" w:hanging="360"/>
      </w:pPr>
    </w:lvl>
    <w:lvl w:ilvl="7" w:tplc="1F14BD6A">
      <w:start w:val="1"/>
      <w:numFmt w:val="bullet"/>
      <w:lvlText w:val="●"/>
      <w:lvlJc w:val="left"/>
      <w:pPr>
        <w:ind w:left="5760" w:hanging="360"/>
      </w:pPr>
    </w:lvl>
    <w:lvl w:ilvl="8" w:tplc="4110877A">
      <w:start w:val="1"/>
      <w:numFmt w:val="bullet"/>
      <w:lvlText w:val="●"/>
      <w:lvlJc w:val="left"/>
      <w:pPr>
        <w:ind w:left="6480" w:hanging="360"/>
      </w:pPr>
    </w:lvl>
  </w:abstractNum>
  <w:num w:numId="1" w16cid:durableId="1582447608">
    <w:abstractNumId w:val="1"/>
    <w:lvlOverride w:ilvl="0">
      <w:startOverride w:val="1"/>
    </w:lvlOverride>
  </w:num>
  <w:num w:numId="2" w16cid:durableId="75590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1srQ0MDE2MrQ0NbFU0lEKTi0uzszPAykwqwUA603t/ywAAAA="/>
  </w:docVars>
  <w:rsids>
    <w:rsidRoot w:val="006D2C1F"/>
    <w:rsid w:val="00007E30"/>
    <w:rsid w:val="0003221B"/>
    <w:rsid w:val="00046917"/>
    <w:rsid w:val="00053921"/>
    <w:rsid w:val="000814E4"/>
    <w:rsid w:val="00083E2F"/>
    <w:rsid w:val="00084DD2"/>
    <w:rsid w:val="00094D86"/>
    <w:rsid w:val="00095DC3"/>
    <w:rsid w:val="000A6511"/>
    <w:rsid w:val="000C5B55"/>
    <w:rsid w:val="000E52CD"/>
    <w:rsid w:val="001010E5"/>
    <w:rsid w:val="00120BC5"/>
    <w:rsid w:val="00133D1D"/>
    <w:rsid w:val="001668EB"/>
    <w:rsid w:val="00171FF0"/>
    <w:rsid w:val="00177A8F"/>
    <w:rsid w:val="001C5495"/>
    <w:rsid w:val="001D4F94"/>
    <w:rsid w:val="001F7D54"/>
    <w:rsid w:val="00200358"/>
    <w:rsid w:val="002101D7"/>
    <w:rsid w:val="00221F1E"/>
    <w:rsid w:val="00230764"/>
    <w:rsid w:val="00231F3B"/>
    <w:rsid w:val="00237976"/>
    <w:rsid w:val="00241040"/>
    <w:rsid w:val="002430CC"/>
    <w:rsid w:val="002430DA"/>
    <w:rsid w:val="00243428"/>
    <w:rsid w:val="00245489"/>
    <w:rsid w:val="00246927"/>
    <w:rsid w:val="00254EEB"/>
    <w:rsid w:val="00255433"/>
    <w:rsid w:val="002851B4"/>
    <w:rsid w:val="0028523C"/>
    <w:rsid w:val="0028665F"/>
    <w:rsid w:val="00291CC7"/>
    <w:rsid w:val="002A652A"/>
    <w:rsid w:val="002A7B3E"/>
    <w:rsid w:val="002D254C"/>
    <w:rsid w:val="003122A6"/>
    <w:rsid w:val="00342EBD"/>
    <w:rsid w:val="00371ADC"/>
    <w:rsid w:val="00373D3E"/>
    <w:rsid w:val="00374D46"/>
    <w:rsid w:val="00380749"/>
    <w:rsid w:val="00384447"/>
    <w:rsid w:val="00394A8A"/>
    <w:rsid w:val="003970DE"/>
    <w:rsid w:val="003B16DF"/>
    <w:rsid w:val="003B1FE9"/>
    <w:rsid w:val="003C1708"/>
    <w:rsid w:val="0040028C"/>
    <w:rsid w:val="00401D17"/>
    <w:rsid w:val="004047EE"/>
    <w:rsid w:val="00407519"/>
    <w:rsid w:val="0042536E"/>
    <w:rsid w:val="004258F7"/>
    <w:rsid w:val="00433147"/>
    <w:rsid w:val="00442EF1"/>
    <w:rsid w:val="00471FE5"/>
    <w:rsid w:val="00477284"/>
    <w:rsid w:val="004819E9"/>
    <w:rsid w:val="00481C29"/>
    <w:rsid w:val="00484BB3"/>
    <w:rsid w:val="004A34A5"/>
    <w:rsid w:val="004A5262"/>
    <w:rsid w:val="004B2C8C"/>
    <w:rsid w:val="004D0B53"/>
    <w:rsid w:val="004D2C1D"/>
    <w:rsid w:val="004E442B"/>
    <w:rsid w:val="004E5470"/>
    <w:rsid w:val="004E69F7"/>
    <w:rsid w:val="004F16DC"/>
    <w:rsid w:val="00510AB5"/>
    <w:rsid w:val="005144A1"/>
    <w:rsid w:val="0052574B"/>
    <w:rsid w:val="00536102"/>
    <w:rsid w:val="005451FA"/>
    <w:rsid w:val="00546509"/>
    <w:rsid w:val="00581460"/>
    <w:rsid w:val="00584F3D"/>
    <w:rsid w:val="00597BE4"/>
    <w:rsid w:val="005A0258"/>
    <w:rsid w:val="005B2BA0"/>
    <w:rsid w:val="005C25AD"/>
    <w:rsid w:val="005C42A3"/>
    <w:rsid w:val="005D7550"/>
    <w:rsid w:val="005E4F72"/>
    <w:rsid w:val="005E6A46"/>
    <w:rsid w:val="005F427D"/>
    <w:rsid w:val="00611988"/>
    <w:rsid w:val="0061201D"/>
    <w:rsid w:val="00623438"/>
    <w:rsid w:val="00635DAF"/>
    <w:rsid w:val="00652F0B"/>
    <w:rsid w:val="00652FC1"/>
    <w:rsid w:val="00672007"/>
    <w:rsid w:val="00672149"/>
    <w:rsid w:val="006B31D0"/>
    <w:rsid w:val="006B55F6"/>
    <w:rsid w:val="006B7CCA"/>
    <w:rsid w:val="006C0A1C"/>
    <w:rsid w:val="006C21F5"/>
    <w:rsid w:val="006D2C1F"/>
    <w:rsid w:val="006F36D6"/>
    <w:rsid w:val="006F391B"/>
    <w:rsid w:val="00711B2B"/>
    <w:rsid w:val="00714372"/>
    <w:rsid w:val="00721D21"/>
    <w:rsid w:val="007331AD"/>
    <w:rsid w:val="007641EE"/>
    <w:rsid w:val="00773417"/>
    <w:rsid w:val="00780FD8"/>
    <w:rsid w:val="00794DA9"/>
    <w:rsid w:val="007A6B0E"/>
    <w:rsid w:val="007B6013"/>
    <w:rsid w:val="007C7BE0"/>
    <w:rsid w:val="007D24FB"/>
    <w:rsid w:val="007E07BB"/>
    <w:rsid w:val="007E1C2B"/>
    <w:rsid w:val="007E24DA"/>
    <w:rsid w:val="007E5DB8"/>
    <w:rsid w:val="007F615F"/>
    <w:rsid w:val="007F6542"/>
    <w:rsid w:val="00803F58"/>
    <w:rsid w:val="00811E8D"/>
    <w:rsid w:val="00812BD1"/>
    <w:rsid w:val="00816856"/>
    <w:rsid w:val="00826F84"/>
    <w:rsid w:val="008305D2"/>
    <w:rsid w:val="00843EB6"/>
    <w:rsid w:val="00850B9F"/>
    <w:rsid w:val="00854A2A"/>
    <w:rsid w:val="0085687F"/>
    <w:rsid w:val="00867A9E"/>
    <w:rsid w:val="0088646D"/>
    <w:rsid w:val="00891363"/>
    <w:rsid w:val="008A4BC5"/>
    <w:rsid w:val="008B61D5"/>
    <w:rsid w:val="00912920"/>
    <w:rsid w:val="009173D2"/>
    <w:rsid w:val="009217FC"/>
    <w:rsid w:val="0092681D"/>
    <w:rsid w:val="009323BB"/>
    <w:rsid w:val="009334EB"/>
    <w:rsid w:val="00936017"/>
    <w:rsid w:val="00936C87"/>
    <w:rsid w:val="00975800"/>
    <w:rsid w:val="009802FC"/>
    <w:rsid w:val="00981417"/>
    <w:rsid w:val="0098283F"/>
    <w:rsid w:val="00984427"/>
    <w:rsid w:val="0098743C"/>
    <w:rsid w:val="009A2E7C"/>
    <w:rsid w:val="009A747B"/>
    <w:rsid w:val="009B0E65"/>
    <w:rsid w:val="009E66E4"/>
    <w:rsid w:val="009F0481"/>
    <w:rsid w:val="009F32C2"/>
    <w:rsid w:val="009F3F0F"/>
    <w:rsid w:val="00A528B2"/>
    <w:rsid w:val="00A74DF9"/>
    <w:rsid w:val="00A76232"/>
    <w:rsid w:val="00A90A87"/>
    <w:rsid w:val="00A96686"/>
    <w:rsid w:val="00AC05D2"/>
    <w:rsid w:val="00AD1BD6"/>
    <w:rsid w:val="00AD509A"/>
    <w:rsid w:val="00AE130E"/>
    <w:rsid w:val="00AE2CAB"/>
    <w:rsid w:val="00AE42D3"/>
    <w:rsid w:val="00AE7ABB"/>
    <w:rsid w:val="00B0041E"/>
    <w:rsid w:val="00B01951"/>
    <w:rsid w:val="00B05FB4"/>
    <w:rsid w:val="00B06CD8"/>
    <w:rsid w:val="00B132BC"/>
    <w:rsid w:val="00B15196"/>
    <w:rsid w:val="00B32E0A"/>
    <w:rsid w:val="00B40315"/>
    <w:rsid w:val="00B5003F"/>
    <w:rsid w:val="00B5033E"/>
    <w:rsid w:val="00B54B3D"/>
    <w:rsid w:val="00B6023D"/>
    <w:rsid w:val="00BB3DC6"/>
    <w:rsid w:val="00BD38FE"/>
    <w:rsid w:val="00BE2403"/>
    <w:rsid w:val="00BF0324"/>
    <w:rsid w:val="00BF3AAA"/>
    <w:rsid w:val="00BF42ED"/>
    <w:rsid w:val="00BF45D6"/>
    <w:rsid w:val="00BF65CC"/>
    <w:rsid w:val="00C06911"/>
    <w:rsid w:val="00C114DB"/>
    <w:rsid w:val="00C23D93"/>
    <w:rsid w:val="00C3797F"/>
    <w:rsid w:val="00C51FB8"/>
    <w:rsid w:val="00C608CC"/>
    <w:rsid w:val="00C7215E"/>
    <w:rsid w:val="00C7738B"/>
    <w:rsid w:val="00CA3DA9"/>
    <w:rsid w:val="00CA71A2"/>
    <w:rsid w:val="00CB40B6"/>
    <w:rsid w:val="00CE3A9C"/>
    <w:rsid w:val="00CE44C8"/>
    <w:rsid w:val="00CE50B7"/>
    <w:rsid w:val="00CF5E97"/>
    <w:rsid w:val="00D14F2B"/>
    <w:rsid w:val="00D219E8"/>
    <w:rsid w:val="00D368B9"/>
    <w:rsid w:val="00D45867"/>
    <w:rsid w:val="00D62FE8"/>
    <w:rsid w:val="00D637A1"/>
    <w:rsid w:val="00D75096"/>
    <w:rsid w:val="00D97D63"/>
    <w:rsid w:val="00DD0141"/>
    <w:rsid w:val="00E17298"/>
    <w:rsid w:val="00E37E77"/>
    <w:rsid w:val="00E42427"/>
    <w:rsid w:val="00E56599"/>
    <w:rsid w:val="00EC7D41"/>
    <w:rsid w:val="00EE6371"/>
    <w:rsid w:val="00EE75EA"/>
    <w:rsid w:val="00EF39BF"/>
    <w:rsid w:val="00F03F69"/>
    <w:rsid w:val="00F057CE"/>
    <w:rsid w:val="00F1427B"/>
    <w:rsid w:val="00F274F2"/>
    <w:rsid w:val="00F312E3"/>
    <w:rsid w:val="00F34CA0"/>
    <w:rsid w:val="00F369F6"/>
    <w:rsid w:val="00F64074"/>
    <w:rsid w:val="00F67D8D"/>
    <w:rsid w:val="00F72066"/>
    <w:rsid w:val="00F944C9"/>
    <w:rsid w:val="00F95941"/>
    <w:rsid w:val="00FA7382"/>
    <w:rsid w:val="00FB47B2"/>
    <w:rsid w:val="00FC01A4"/>
    <w:rsid w:val="00FE07A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3D3B0"/>
  <w15:docId w15:val="{DD3206EC-D538-4040-B2A7-43C067EB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5F6"/>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4DF9"/>
    <w:pPr>
      <w:tabs>
        <w:tab w:val="center" w:pos="4513"/>
        <w:tab w:val="right" w:pos="9026"/>
      </w:tabs>
    </w:pPr>
    <w:rPr>
      <w:rFonts w:cs="Mangal"/>
      <w:szCs w:val="20"/>
    </w:rPr>
  </w:style>
  <w:style w:type="character" w:customStyle="1" w:styleId="HeaderChar">
    <w:name w:val="Header Char"/>
    <w:basedOn w:val="DefaultParagraphFont"/>
    <w:link w:val="Header"/>
    <w:uiPriority w:val="99"/>
    <w:rsid w:val="00A74DF9"/>
    <w:rPr>
      <w:rFonts w:cs="Mangal"/>
      <w:szCs w:val="20"/>
    </w:rPr>
  </w:style>
  <w:style w:type="paragraph" w:styleId="Footer">
    <w:name w:val="footer"/>
    <w:basedOn w:val="Normal"/>
    <w:link w:val="FooterChar"/>
    <w:uiPriority w:val="99"/>
    <w:unhideWhenUsed/>
    <w:rsid w:val="00A74DF9"/>
    <w:pPr>
      <w:tabs>
        <w:tab w:val="center" w:pos="4513"/>
        <w:tab w:val="right" w:pos="9026"/>
      </w:tabs>
    </w:pPr>
    <w:rPr>
      <w:rFonts w:cs="Mangal"/>
      <w:szCs w:val="20"/>
    </w:rPr>
  </w:style>
  <w:style w:type="character" w:customStyle="1" w:styleId="FooterChar">
    <w:name w:val="Footer Char"/>
    <w:basedOn w:val="DefaultParagraphFont"/>
    <w:link w:val="Footer"/>
    <w:uiPriority w:val="99"/>
    <w:rsid w:val="00A74DF9"/>
    <w:rPr>
      <w:rFonts w:cs="Mangal"/>
      <w:szCs w:val="20"/>
    </w:rPr>
  </w:style>
  <w:style w:type="character" w:customStyle="1" w:styleId="A5">
    <w:name w:val="A5"/>
    <w:uiPriority w:val="99"/>
    <w:rsid w:val="005E6A46"/>
    <w:rPr>
      <w:rFonts w:cs="Book Antiqua"/>
      <w:color w:val="211D1E"/>
      <w:sz w:val="20"/>
      <w:szCs w:val="20"/>
    </w:rPr>
  </w:style>
  <w:style w:type="paragraph" w:styleId="BodyText">
    <w:name w:val="Body Text"/>
    <w:basedOn w:val="Normal"/>
    <w:link w:val="BodyTextChar"/>
    <w:qFormat/>
    <w:rsid w:val="00B05FB4"/>
    <w:pPr>
      <w:spacing w:before="180" w:after="180"/>
    </w:pPr>
    <w:rPr>
      <w:rFonts w:asciiTheme="minorHAnsi" w:eastAsiaTheme="minorHAnsi" w:hAnsiTheme="minorHAnsi" w:cstheme="minorBidi"/>
      <w:sz w:val="24"/>
      <w:szCs w:val="24"/>
      <w:lang w:val="en-US" w:eastAsia="en-US" w:bidi="ar-SA"/>
    </w:rPr>
  </w:style>
  <w:style w:type="character" w:customStyle="1" w:styleId="BodyTextChar">
    <w:name w:val="Body Text Char"/>
    <w:basedOn w:val="DefaultParagraphFont"/>
    <w:link w:val="BodyText"/>
    <w:rsid w:val="00B05FB4"/>
    <w:rPr>
      <w:rFonts w:asciiTheme="minorHAnsi" w:eastAsiaTheme="minorHAnsi" w:hAnsiTheme="minorHAnsi" w:cstheme="minorBidi"/>
      <w:sz w:val="24"/>
      <w:szCs w:val="24"/>
      <w:lang w:val="en-US" w:eastAsia="en-US" w:bidi="ar-SA"/>
    </w:rPr>
  </w:style>
  <w:style w:type="character" w:styleId="UnresolvedMention">
    <w:name w:val="Unresolved Mention"/>
    <w:basedOn w:val="DefaultParagraphFont"/>
    <w:uiPriority w:val="99"/>
    <w:semiHidden/>
    <w:unhideWhenUsed/>
    <w:rsid w:val="009F0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s11056-006-9030-7" TargetMode="External"/><Relationship Id="rId18" Type="http://schemas.openxmlformats.org/officeDocument/2006/relationships/hyperlink" Target="https://doi.org/10.5958/2249-5258.2024.00022.8" TargetMode="External"/><Relationship Id="rId26" Type="http://schemas.openxmlformats.org/officeDocument/2006/relationships/hyperlink" Target="https://niam.res.in/sites/default/files/pdfs/DragonFruitBulletin-27.pdf" TargetMode="External"/><Relationship Id="rId3" Type="http://schemas.openxmlformats.org/officeDocument/2006/relationships/settings" Target="settings.xml"/><Relationship Id="rId21" Type="http://schemas.openxmlformats.org/officeDocument/2006/relationships/hyperlink" Target="https://lib.icimod.org/records/ecm9z-8aw22" TargetMode="External"/><Relationship Id="rId34" Type="http://schemas.openxmlformats.org/officeDocument/2006/relationships/theme" Target="theme/theme1.xml"/><Relationship Id="rId7" Type="http://schemas.openxmlformats.org/officeDocument/2006/relationships/hyperlink" Target="https://doi.org/10.11623/frj.2018.26.3.02" TargetMode="External"/><Relationship Id="rId12" Type="http://schemas.openxmlformats.org/officeDocument/2006/relationships/hyperlink" Target="https://doi.org/10.1007/s11056-007-9079-y" TargetMode="External"/><Relationship Id="rId17" Type="http://schemas.openxmlformats.org/officeDocument/2006/relationships/hyperlink" Target="https://doi.org/10.56093/ijas.v96i4.171776" TargetMode="External"/><Relationship Id="rId25" Type="http://schemas.openxmlformats.org/officeDocument/2006/relationships/hyperlink" Target="https://doi.org/10.1590/S0103-90162003000400007"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p.fftc.org.tw/article/1603?utm_source=chatgpt.com" TargetMode="External"/><Relationship Id="rId20" Type="http://schemas.openxmlformats.org/officeDocument/2006/relationships/hyperlink" Target="https://doi.org/10.9734/jeai/2022/v44i630825"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ris.fao.org/search/en/providers/123819/records/6473583408fd68d546017180" TargetMode="External"/><Relationship Id="rId24" Type="http://schemas.openxmlformats.org/officeDocument/2006/relationships/hyperlink" Target="https://doi.org/10.1080/01140671.2025.2455049"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80/87559129.2020.1742152" TargetMode="External"/><Relationship Id="rId23" Type="http://schemas.openxmlformats.org/officeDocument/2006/relationships/hyperlink" Target="https://www.ripublication.com/IJAER/ijaarv5n4_5.pdf" TargetMode="External"/><Relationship Id="rId28" Type="http://schemas.openxmlformats.org/officeDocument/2006/relationships/header" Target="header2.xml"/><Relationship Id="rId10" Type="http://schemas.openxmlformats.org/officeDocument/2006/relationships/hyperlink" Target="https://doi.org/10.1016/j.scienta.2012.05.026" TargetMode="External"/><Relationship Id="rId19" Type="http://schemas.openxmlformats.org/officeDocument/2006/relationships/hyperlink" Target="https://pascal-francis.inist.fr/vibad/index.php?action=getRecordDetail&amp;idt=PASCAL7637005318"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07/s42535-025-01607-1" TargetMode="External"/><Relationship Id="rId14" Type="http://schemas.openxmlformats.org/officeDocument/2006/relationships/hyperlink" Target="https://doi.org/10.5958/0976-4615.2023.00027.3" TargetMode="External"/><Relationship Id="rId22" Type="http://schemas.openxmlformats.org/officeDocument/2006/relationships/hyperlink" Target="https://doi.org/10.3329/ralf.v3i1.2785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krishikosh.egranth.ac.in/server/api/core/bitstreams/e9fb65d5-e2d1-423d-85fb-004d91ebebd9/conten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13</Pages>
  <Words>4112</Words>
  <Characters>23439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72</cp:revision>
  <dcterms:created xsi:type="dcterms:W3CDTF">2026-07-26T07:17:00Z</dcterms:created>
  <dcterms:modified xsi:type="dcterms:W3CDTF">2026-08-17T06:07:00Z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bfe38383-e0e1-4606-a4b1-63988584ba59</vt:lpwstr>
  </property>
</Properties>
</file>