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8A30E" w14:textId="77777777" w:rsidR="00247B0C" w:rsidRDefault="00283FCA" w:rsidP="00283FCA">
      <w:pPr>
        <w:jc w:val="both"/>
        <w:rPr>
          <w:rFonts w:ascii="Times New Roman" w:eastAsia="Times New Roman" w:hAnsi="Times New Roman" w:cs="Times New Roman"/>
          <w:b/>
          <w:bCs/>
          <w:sz w:val="28"/>
          <w:szCs w:val="28"/>
        </w:rPr>
      </w:pPr>
      <w:r w:rsidRPr="00283FCA">
        <w:rPr>
          <w:rFonts w:ascii="Times New Roman" w:hAnsi="Times New Roman" w:cs="Times New Roman"/>
          <w:b/>
          <w:bCs/>
          <w:sz w:val="28"/>
          <w:szCs w:val="28"/>
        </w:rPr>
        <w:t xml:space="preserve">Impact of seasonal variation on physicochemical parameters of </w:t>
      </w:r>
      <w:r w:rsidRPr="00283FCA">
        <w:rPr>
          <w:rFonts w:ascii="Times New Roman" w:eastAsia="Times New Roman" w:hAnsi="Times New Roman" w:cs="Times New Roman"/>
          <w:b/>
          <w:bCs/>
          <w:sz w:val="28"/>
          <w:szCs w:val="28"/>
        </w:rPr>
        <w:t>Chawandiya pond, Bhilwara district, Rajasthan, India</w:t>
      </w:r>
    </w:p>
    <w:p w14:paraId="10444BA5" w14:textId="77777777" w:rsidR="00442D4E" w:rsidRDefault="00442D4E" w:rsidP="00283FCA">
      <w:pPr>
        <w:jc w:val="both"/>
        <w:rPr>
          <w:rFonts w:ascii="Times New Roman" w:eastAsia="Times New Roman" w:hAnsi="Times New Roman" w:cs="Times New Roman"/>
          <w:b/>
          <w:bCs/>
          <w:sz w:val="28"/>
          <w:szCs w:val="28"/>
        </w:rPr>
      </w:pPr>
    </w:p>
    <w:p w14:paraId="2716C0A6" w14:textId="77777777" w:rsidR="00FF6F13" w:rsidRDefault="00FF6F13" w:rsidP="00283FCA">
      <w:pPr>
        <w:jc w:val="both"/>
        <w:rPr>
          <w:rFonts w:ascii="Times New Roman" w:eastAsia="Times New Roman" w:hAnsi="Times New Roman" w:cs="Times New Roman"/>
          <w:b/>
          <w:bCs/>
          <w:sz w:val="28"/>
          <w:szCs w:val="28"/>
        </w:rPr>
      </w:pPr>
    </w:p>
    <w:p w14:paraId="2EE973A0" w14:textId="77777777" w:rsidR="00283FCA" w:rsidRPr="00442D4E" w:rsidRDefault="00283FCA" w:rsidP="00283FCA">
      <w:pPr>
        <w:jc w:val="both"/>
        <w:rPr>
          <w:rFonts w:ascii="Times New Roman" w:eastAsia="Times New Roman" w:hAnsi="Times New Roman" w:cs="Times New Roman"/>
          <w:b/>
          <w:bCs/>
          <w:sz w:val="24"/>
          <w:szCs w:val="24"/>
        </w:rPr>
      </w:pPr>
      <w:r w:rsidRPr="00442D4E">
        <w:rPr>
          <w:rFonts w:ascii="Times New Roman" w:eastAsia="Times New Roman" w:hAnsi="Times New Roman" w:cs="Times New Roman"/>
          <w:b/>
          <w:bCs/>
          <w:sz w:val="24"/>
          <w:szCs w:val="24"/>
        </w:rPr>
        <w:t>Abstract</w:t>
      </w:r>
    </w:p>
    <w:p w14:paraId="4D059A5D" w14:textId="77777777" w:rsidR="00237A3C" w:rsidRPr="00237A3C" w:rsidRDefault="00421C0F" w:rsidP="002F4A6D">
      <w:pPr>
        <w:spacing w:before="100" w:beforeAutospacing="1" w:after="100" w:afterAutospacing="1"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Water quality is largely determined by its physicochemical properties, which significantly influence biological diversity in aquatic ecosystems such as ponds, lakes and rivers. Assessing these properties is crucial for evaluating ecosystem</w:t>
      </w:r>
      <w:r>
        <w:rPr>
          <w:rFonts w:ascii="Times New Roman" w:eastAsia="Times New Roman" w:hAnsi="Times New Roman" w:cs="Times New Roman"/>
          <w:sz w:val="24"/>
          <w:szCs w:val="24"/>
          <w:highlight w:val="yellow"/>
        </w:rPr>
        <w:t xml:space="preserve"> health</w:t>
      </w:r>
      <w:r>
        <w:rPr>
          <w:rFonts w:ascii="Times New Roman" w:eastAsia="Times New Roman" w:hAnsi="Times New Roman" w:cs="Times New Roman"/>
          <w:sz w:val="24"/>
          <w:szCs w:val="24"/>
        </w:rPr>
        <w:t xml:space="preserve">. This study was conducted from November 2024 to October 2025 to examine seasonal variations in physicochemical parameters at </w:t>
      </w:r>
      <w:r>
        <w:rPr>
          <w:rFonts w:ascii="Times New Roman" w:eastAsia="Times New Roman" w:hAnsi="Times New Roman" w:cs="Times New Roman"/>
          <w:sz w:val="24"/>
          <w:szCs w:val="24"/>
          <w:highlight w:val="yellow"/>
        </w:rPr>
        <w:t>fi</w:t>
      </w:r>
      <w:r>
        <w:rPr>
          <w:rFonts w:ascii="Times New Roman" w:eastAsia="Times New Roman" w:hAnsi="Times New Roman" w:cs="Times New Roman"/>
          <w:sz w:val="24"/>
          <w:szCs w:val="24"/>
        </w:rPr>
        <w:t>v</w:t>
      </w:r>
      <w:r>
        <w:rPr>
          <w:rFonts w:ascii="Times New Roman" w:eastAsia="Times New Roman" w:hAnsi="Times New Roman" w:cs="Times New Roman"/>
          <w:sz w:val="24"/>
          <w:szCs w:val="24"/>
          <w:highlight w:val="yellow"/>
        </w:rPr>
        <w:t>e</w:t>
      </w:r>
      <w:r>
        <w:rPr>
          <w:rFonts w:ascii="Times New Roman" w:eastAsia="Times New Roman" w:hAnsi="Times New Roman" w:cs="Times New Roman"/>
          <w:sz w:val="24"/>
          <w:szCs w:val="24"/>
        </w:rPr>
        <w:t xml:space="preserve"> sampling sites (S1, S2, S3, S4 and S5) in Chawandi</w:t>
      </w:r>
      <w:r>
        <w:rPr>
          <w:rFonts w:ascii="Times New Roman" w:eastAsia="Times New Roman" w:hAnsi="Times New Roman" w:cs="Times New Roman"/>
          <w:sz w:val="24"/>
          <w:szCs w:val="24"/>
          <w:highlight w:val="yellow"/>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highlight w:val="yellow"/>
        </w:rPr>
        <w:t>P</w:t>
      </w:r>
      <w:r>
        <w:rPr>
          <w:rFonts w:ascii="Times New Roman" w:eastAsia="Times New Roman" w:hAnsi="Times New Roman" w:cs="Times New Roman"/>
          <w:sz w:val="24"/>
          <w:szCs w:val="24"/>
        </w:rPr>
        <w:t xml:space="preserve">ond, Bhilwara, Rajasthan. </w:t>
      </w:r>
      <w:r>
        <w:rPr>
          <w:rFonts w:ascii="Times New Roman" w:eastAsia="Times New Roman" w:hAnsi="Times New Roman" w:cs="Times New Roman"/>
          <w:sz w:val="24"/>
          <w:szCs w:val="24"/>
          <w:highlight w:val="yellow"/>
        </w:rPr>
        <w:t>The a</w:t>
      </w:r>
      <w:r>
        <w:rPr>
          <w:rFonts w:ascii="Times New Roman" w:eastAsia="Times New Roman" w:hAnsi="Times New Roman" w:cs="Times New Roman"/>
          <w:sz w:val="24"/>
          <w:szCs w:val="24"/>
        </w:rPr>
        <w:t xml:space="preserve">verage pH was highest during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monsoon (6.33)</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winter (6.31)</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lowest </w:t>
      </w:r>
      <w:r>
        <w:rPr>
          <w:rFonts w:ascii="Times New Roman" w:eastAsia="Times New Roman" w:hAnsi="Times New Roman" w:cs="Times New Roman"/>
          <w:sz w:val="24"/>
          <w:szCs w:val="24"/>
          <w:highlight w:val="yellow"/>
        </w:rPr>
        <w:t>du</w:t>
      </w:r>
      <w:r>
        <w:rPr>
          <w:rFonts w:ascii="Times New Roman" w:eastAsia="Times New Roman" w:hAnsi="Times New Roman" w:cs="Times New Roman"/>
          <w:sz w:val="24"/>
          <w:szCs w:val="24"/>
        </w:rPr>
        <w:t>rin</w:t>
      </w:r>
      <w:r>
        <w:rPr>
          <w:rFonts w:ascii="Times New Roman" w:eastAsia="Times New Roman" w:hAnsi="Times New Roman" w:cs="Times New Roman"/>
          <w:sz w:val="24"/>
          <w:szCs w:val="24"/>
          <w:highlight w:val="yellow"/>
        </w:rPr>
        <w:t>g</w:t>
      </w:r>
      <w:r>
        <w:rPr>
          <w:rFonts w:ascii="Times New Roman" w:eastAsia="Times New Roman" w:hAnsi="Times New Roman" w:cs="Times New Roman"/>
          <w:sz w:val="24"/>
          <w:szCs w:val="24"/>
        </w:rPr>
        <w:t xml:space="preserve"> summer (6.27). </w:t>
      </w:r>
      <w:r>
        <w:rPr>
          <w:rFonts w:ascii="Times New Roman" w:eastAsia="Times New Roman" w:hAnsi="Times New Roman" w:cs="Times New Roman"/>
          <w:sz w:val="24"/>
          <w:szCs w:val="24"/>
          <w:highlight w:val="yellow"/>
        </w:rPr>
        <w:t>The h</w:t>
      </w:r>
      <w:r>
        <w:rPr>
          <w:rFonts w:ascii="Times New Roman" w:eastAsia="Times New Roman" w:hAnsi="Times New Roman" w:cs="Times New Roman"/>
          <w:sz w:val="24"/>
          <w:szCs w:val="24"/>
        </w:rPr>
        <w:t>ighest average temperature was recorded in summer (29.76°C)</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monsoon (23.10°C)</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where</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s the</w:t>
      </w:r>
      <w:r>
        <w:rPr>
          <w:rFonts w:ascii="Times New Roman" w:eastAsia="Times New Roman" w:hAnsi="Times New Roman" w:cs="Times New Roman"/>
          <w:sz w:val="24"/>
          <w:szCs w:val="24"/>
        </w:rPr>
        <w:t xml:space="preserve"> lowest</w:t>
      </w:r>
      <w:r>
        <w:rPr>
          <w:rFonts w:ascii="Times New Roman" w:eastAsia="Times New Roman" w:hAnsi="Times New Roman" w:cs="Times New Roman"/>
          <w:sz w:val="24"/>
          <w:szCs w:val="24"/>
          <w:highlight w:val="yellow"/>
        </w:rPr>
        <w:t xml:space="preserve"> occurred</w:t>
      </w:r>
      <w:r>
        <w:rPr>
          <w:rFonts w:ascii="Times New Roman" w:eastAsia="Times New Roman" w:hAnsi="Times New Roman" w:cs="Times New Roman"/>
          <w:sz w:val="24"/>
          <w:szCs w:val="24"/>
        </w:rPr>
        <w:t xml:space="preserve"> in winter (16.15°C). Electrical conductivity peaked in summer (242 mS/cm)</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winter (226 mS/cm)</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highlight w:val="yellow"/>
        </w:rPr>
        <w:t xml:space="preserve"> was</w:t>
      </w:r>
      <w:r>
        <w:rPr>
          <w:rFonts w:ascii="Times New Roman" w:eastAsia="Times New Roman" w:hAnsi="Times New Roman" w:cs="Times New Roman"/>
          <w:sz w:val="24"/>
          <w:szCs w:val="24"/>
        </w:rPr>
        <w:t xml:space="preserve"> lowest during</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monsoon (206 mS/cm). Total dissolved solids (TDS) </w:t>
      </w:r>
      <w:r>
        <w:rPr>
          <w:rFonts w:ascii="Times New Roman" w:eastAsia="Times New Roman" w:hAnsi="Times New Roman" w:cs="Times New Roman"/>
          <w:sz w:val="24"/>
          <w:szCs w:val="24"/>
          <w:highlight w:val="yellow"/>
        </w:rPr>
        <w:t>w</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re</w:t>
      </w:r>
      <w:r>
        <w:rPr>
          <w:rFonts w:ascii="Times New Roman" w:eastAsia="Times New Roman" w:hAnsi="Times New Roman" w:cs="Times New Roman"/>
          <w:sz w:val="24"/>
          <w:szCs w:val="24"/>
        </w:rPr>
        <w:t xml:space="preserve"> highest in summer (153.60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winter (142.60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lowest during</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monsoon (133.80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Maximum hardness was observed in summer (79.20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winter (71</w:t>
      </w:r>
      <w:r>
        <w:rPr>
          <w:rFonts w:ascii="Times New Roman" w:eastAsia="Times New Roman" w:hAnsi="Times New Roman" w:cs="Times New Roman"/>
          <w:sz w:val="24"/>
          <w:szCs w:val="24"/>
          <w:highlight w:val="yellow"/>
        </w:rPr>
        <w:t>.00</w:t>
      </w:r>
      <w:r>
        <w:rPr>
          <w:rFonts w:ascii="Times New Roman" w:eastAsia="Times New Roman" w:hAnsi="Times New Roman" w:cs="Times New Roman"/>
          <w:sz w:val="24"/>
          <w:szCs w:val="24"/>
        </w:rPr>
        <w:t xml:space="preserve">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minimum hardness o</w:t>
      </w:r>
      <w:r>
        <w:rPr>
          <w:rFonts w:ascii="Times New Roman" w:eastAsia="Times New Roman" w:hAnsi="Times New Roman" w:cs="Times New Roman"/>
          <w:sz w:val="24"/>
          <w:szCs w:val="24"/>
          <w:highlight w:val="yellow"/>
        </w:rPr>
        <w:t>ccu</w:t>
      </w:r>
      <w:r>
        <w:rPr>
          <w:rFonts w:ascii="Times New Roman" w:eastAsia="Times New Roman" w:hAnsi="Times New Roman" w:cs="Times New Roman"/>
          <w:sz w:val="24"/>
          <w:szCs w:val="24"/>
        </w:rPr>
        <w:t>r</w:t>
      </w:r>
      <w:r>
        <w:rPr>
          <w:rFonts w:ascii="Times New Roman" w:eastAsia="Times New Roman" w:hAnsi="Times New Roman" w:cs="Times New Roman"/>
          <w:sz w:val="24"/>
          <w:szCs w:val="24"/>
          <w:highlight w:val="yellow"/>
        </w:rPr>
        <w:t>r</w:t>
      </w:r>
      <w:r>
        <w:rPr>
          <w:rFonts w:ascii="Times New Roman" w:eastAsia="Times New Roman" w:hAnsi="Times New Roman" w:cs="Times New Roman"/>
          <w:sz w:val="24"/>
          <w:szCs w:val="24"/>
        </w:rPr>
        <w:t>ed during</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monsoon (68.60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The h</w:t>
      </w:r>
      <w:r>
        <w:rPr>
          <w:rFonts w:ascii="Times New Roman" w:eastAsia="Times New Roman" w:hAnsi="Times New Roman" w:cs="Times New Roman"/>
          <w:sz w:val="24"/>
          <w:szCs w:val="24"/>
        </w:rPr>
        <w:t>ighest average calcium (Ca</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concentration occurred in summer (22.64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winter (21.76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lowest </w:t>
      </w:r>
      <w:r>
        <w:rPr>
          <w:rFonts w:ascii="Times New Roman" w:eastAsia="Times New Roman" w:hAnsi="Times New Roman" w:cs="Times New Roman"/>
          <w:sz w:val="24"/>
          <w:szCs w:val="24"/>
          <w:highlight w:val="yellow"/>
        </w:rPr>
        <w:t>occurred dur</w:t>
      </w:r>
      <w:r>
        <w:rPr>
          <w:rFonts w:ascii="Times New Roman" w:eastAsia="Times New Roman" w:hAnsi="Times New Roman" w:cs="Times New Roman"/>
          <w:sz w:val="24"/>
          <w:szCs w:val="24"/>
        </w:rPr>
        <w:t>in</w:t>
      </w:r>
      <w:r>
        <w:rPr>
          <w:rFonts w:ascii="Times New Roman" w:eastAsia="Times New Roman" w:hAnsi="Times New Roman" w:cs="Times New Roman"/>
          <w:sz w:val="24"/>
          <w:szCs w:val="24"/>
          <w:highlight w:val="yellow"/>
        </w:rPr>
        <w:t>g the</w:t>
      </w:r>
      <w:r>
        <w:rPr>
          <w:rFonts w:ascii="Times New Roman" w:eastAsia="Times New Roman" w:hAnsi="Times New Roman" w:cs="Times New Roman"/>
          <w:sz w:val="24"/>
          <w:szCs w:val="24"/>
        </w:rPr>
        <w:t xml:space="preserve"> monsoon (20.32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The h</w:t>
      </w:r>
      <w:r>
        <w:rPr>
          <w:rFonts w:ascii="Times New Roman" w:eastAsia="Times New Roman" w:hAnsi="Times New Roman" w:cs="Times New Roman"/>
          <w:sz w:val="24"/>
          <w:szCs w:val="24"/>
        </w:rPr>
        <w:t>ighest average magnesium (Mg</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concentration was recorded in summer (5.18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monsoon (4.27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lowest in winter (3.98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Alkalinity ranged from 84 to 98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in winter, 99.2 to 1</w:t>
      </w:r>
      <w:r>
        <w:rPr>
          <w:rFonts w:ascii="Times New Roman" w:eastAsia="Times New Roman" w:hAnsi="Times New Roman" w:cs="Times New Roman"/>
          <w:sz w:val="24"/>
          <w:szCs w:val="24"/>
          <w:highlight w:val="yellow"/>
        </w:rPr>
        <w:t>11</w:t>
      </w:r>
      <w:r>
        <w:rPr>
          <w:rFonts w:ascii="Times New Roman" w:eastAsia="Times New Roman" w:hAnsi="Times New Roman" w:cs="Times New Roman"/>
          <w:sz w:val="24"/>
          <w:szCs w:val="24"/>
        </w:rPr>
        <w:t>.0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in summer and 76 to 90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during</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monsoon across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e sampling stations. Chloride (Cl</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concentrations ranged from 10.99 to 13.99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in winter, 11.82 to 13.79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in summer and 9.99 to 13.99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during</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monsoon. Fluoride (F</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concentrations ranged from 0.12 to 0.16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in winter, 0.14 to 0.20 mg/</w:t>
      </w:r>
      <w:r>
        <w:rPr>
          <w:rFonts w:ascii="Times New Roman" w:eastAsia="Times New Roman" w:hAnsi="Times New Roman" w:cs="Times New Roman"/>
          <w:sz w:val="24"/>
          <w:szCs w:val="24"/>
          <w:highlight w:val="yellow"/>
        </w:rPr>
        <w:t>L in summer</w:t>
      </w:r>
      <w:r>
        <w:rPr>
          <w:rFonts w:ascii="Times New Roman" w:eastAsia="Times New Roman" w:hAnsi="Times New Roman" w:cs="Times New Roman"/>
          <w:sz w:val="24"/>
          <w:szCs w:val="24"/>
        </w:rPr>
        <w:t xml:space="preserve"> and 0.14 to 0.18 mg/</w:t>
      </w:r>
      <w:r>
        <w:rPr>
          <w:rFonts w:ascii="Times New Roman" w:eastAsia="Times New Roman" w:hAnsi="Times New Roman" w:cs="Times New Roman"/>
          <w:sz w:val="24"/>
          <w:szCs w:val="24"/>
          <w:highlight w:val="yellow"/>
        </w:rPr>
        <w:t>L during the monsoon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The h</w:t>
      </w:r>
      <w:r>
        <w:rPr>
          <w:rFonts w:ascii="Times New Roman" w:eastAsia="Times New Roman" w:hAnsi="Times New Roman" w:cs="Times New Roman"/>
          <w:sz w:val="24"/>
          <w:szCs w:val="24"/>
        </w:rPr>
        <w:t>ighest average sulphate (SO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concentration was observed in summer (5.75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winter (4.96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and</w:t>
      </w:r>
      <w:r>
        <w:rPr>
          <w:rFonts w:ascii="Times New Roman" w:eastAsia="Times New Roman" w:hAnsi="Times New Roman" w:cs="Times New Roman"/>
          <w:sz w:val="24"/>
          <w:szCs w:val="24"/>
        </w:rPr>
        <w:t xml:space="preserve"> the lowest </w:t>
      </w:r>
      <w:r>
        <w:rPr>
          <w:rFonts w:ascii="Times New Roman" w:eastAsia="Times New Roman" w:hAnsi="Times New Roman" w:cs="Times New Roman"/>
          <w:sz w:val="24"/>
          <w:szCs w:val="24"/>
          <w:highlight w:val="yellow"/>
        </w:rPr>
        <w:t>o</w:t>
      </w:r>
      <w:r>
        <w:rPr>
          <w:rFonts w:ascii="Times New Roman" w:eastAsia="Times New Roman" w:hAnsi="Times New Roman" w:cs="Times New Roman"/>
          <w:sz w:val="24"/>
          <w:szCs w:val="24"/>
        </w:rPr>
        <w:t>cc</w:t>
      </w:r>
      <w:r>
        <w:rPr>
          <w:rFonts w:ascii="Times New Roman" w:eastAsia="Times New Roman" w:hAnsi="Times New Roman" w:cs="Times New Roman"/>
          <w:sz w:val="24"/>
          <w:szCs w:val="24"/>
          <w:highlight w:val="yellow"/>
        </w:rPr>
        <w:t>u</w:t>
      </w:r>
      <w:r>
        <w:rPr>
          <w:rFonts w:ascii="Times New Roman" w:eastAsia="Times New Roman" w:hAnsi="Times New Roman" w:cs="Times New Roman"/>
          <w:sz w:val="24"/>
          <w:szCs w:val="24"/>
        </w:rPr>
        <w:t>rred during</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monsoon (4.92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Nitrate (NO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concentrations remained below the detect</w:t>
      </w:r>
      <w:r>
        <w:rPr>
          <w:rFonts w:ascii="Times New Roman" w:eastAsia="Times New Roman" w:hAnsi="Times New Roman" w:cs="Times New Roman"/>
          <w:sz w:val="24"/>
          <w:szCs w:val="24"/>
          <w:highlight w:val="yellow"/>
        </w:rPr>
        <w:t>ion</w:t>
      </w:r>
      <w:r>
        <w:rPr>
          <w:rFonts w:ascii="Times New Roman" w:eastAsia="Times New Roman" w:hAnsi="Times New Roman" w:cs="Times New Roman"/>
          <w:sz w:val="24"/>
          <w:szCs w:val="24"/>
        </w:rPr>
        <w:t xml:space="preserve"> limit (&lt;0.1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a</w:t>
      </w:r>
      <w:r>
        <w:rPr>
          <w:rFonts w:ascii="Times New Roman" w:eastAsia="Times New Roman" w:hAnsi="Times New Roman" w:cs="Times New Roman"/>
          <w:sz w:val="24"/>
          <w:szCs w:val="24"/>
          <w:highlight w:val="yellow"/>
        </w:rPr>
        <w:t>t</w:t>
      </w:r>
      <w:r>
        <w:rPr>
          <w:rFonts w:ascii="Times New Roman" w:eastAsia="Times New Roman" w:hAnsi="Times New Roman" w:cs="Times New Roman"/>
          <w:sz w:val="24"/>
          <w:szCs w:val="24"/>
        </w:rPr>
        <w:t xml:space="preserve"> all five sampling stations </w:t>
      </w:r>
      <w:r>
        <w:rPr>
          <w:rFonts w:ascii="Times New Roman" w:eastAsia="Times New Roman" w:hAnsi="Times New Roman" w:cs="Times New Roman"/>
          <w:sz w:val="24"/>
          <w:szCs w:val="24"/>
          <w:highlight w:val="yellow"/>
        </w:rPr>
        <w:t>dur</w:t>
      </w:r>
      <w:r>
        <w:rPr>
          <w:rFonts w:ascii="Times New Roman" w:eastAsia="Times New Roman" w:hAnsi="Times New Roman" w:cs="Times New Roman"/>
          <w:sz w:val="24"/>
          <w:szCs w:val="24"/>
        </w:rPr>
        <w:t>in</w:t>
      </w:r>
      <w:r>
        <w:rPr>
          <w:rFonts w:ascii="Times New Roman" w:eastAsia="Times New Roman" w:hAnsi="Times New Roman" w:cs="Times New Roman"/>
          <w:sz w:val="24"/>
          <w:szCs w:val="24"/>
          <w:highlight w:val="yellow"/>
        </w:rPr>
        <w:t>g</w:t>
      </w:r>
      <w:r>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highlight w:val="yellow"/>
        </w:rPr>
        <w:t>ll</w:t>
      </w:r>
      <w:r>
        <w:rPr>
          <w:rFonts w:ascii="Times New Roman" w:eastAsia="Times New Roman" w:hAnsi="Times New Roman" w:cs="Times New Roman"/>
          <w:sz w:val="24"/>
          <w:szCs w:val="24"/>
        </w:rPr>
        <w:t xml:space="preserve"> three seasons. </w:t>
      </w:r>
      <w:r>
        <w:rPr>
          <w:rFonts w:ascii="Times New Roman" w:eastAsia="Times New Roman" w:hAnsi="Times New Roman" w:cs="Times New Roman"/>
          <w:sz w:val="24"/>
          <w:szCs w:val="24"/>
          <w:highlight w:val="yellow"/>
        </w:rPr>
        <w:t>The h</w:t>
      </w:r>
      <w:r>
        <w:rPr>
          <w:rFonts w:ascii="Times New Roman" w:eastAsia="Times New Roman" w:hAnsi="Times New Roman" w:cs="Times New Roman"/>
          <w:sz w:val="24"/>
          <w:szCs w:val="24"/>
        </w:rPr>
        <w:t>ighest average dissolved oxygen concentration o</w:t>
      </w:r>
      <w:r>
        <w:rPr>
          <w:rFonts w:ascii="Times New Roman" w:eastAsia="Times New Roman" w:hAnsi="Times New Roman" w:cs="Times New Roman"/>
          <w:sz w:val="24"/>
          <w:szCs w:val="24"/>
          <w:highlight w:val="yellow"/>
        </w:rPr>
        <w:t>ccu</w:t>
      </w:r>
      <w:r>
        <w:rPr>
          <w:rFonts w:ascii="Times New Roman" w:eastAsia="Times New Roman" w:hAnsi="Times New Roman" w:cs="Times New Roman"/>
          <w:sz w:val="24"/>
          <w:szCs w:val="24"/>
        </w:rPr>
        <w:t>r</w:t>
      </w:r>
      <w:r>
        <w:rPr>
          <w:rFonts w:ascii="Times New Roman" w:eastAsia="Times New Roman" w:hAnsi="Times New Roman" w:cs="Times New Roman"/>
          <w:sz w:val="24"/>
          <w:szCs w:val="24"/>
          <w:highlight w:val="yellow"/>
        </w:rPr>
        <w:t>r</w:t>
      </w:r>
      <w:r>
        <w:rPr>
          <w:rFonts w:ascii="Times New Roman" w:eastAsia="Times New Roman" w:hAnsi="Times New Roman" w:cs="Times New Roman"/>
          <w:sz w:val="24"/>
          <w:szCs w:val="24"/>
        </w:rPr>
        <w:t xml:space="preserve">ed during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 xml:space="preserve">monsoon (4.02 </w:t>
      </w:r>
      <w:r>
        <w:rPr>
          <w:rFonts w:ascii="Times New Roman" w:eastAsia="Times New Roman" w:hAnsi="Times New Roman" w:cs="Times New Roman"/>
          <w:sz w:val="24"/>
          <w:szCs w:val="24"/>
        </w:rPr>
        <w:lastRenderedPageBreak/>
        <w:t>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winter (3.68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lowest </w:t>
      </w:r>
      <w:r>
        <w:rPr>
          <w:rFonts w:ascii="Times New Roman" w:eastAsia="Times New Roman" w:hAnsi="Times New Roman" w:cs="Times New Roman"/>
          <w:sz w:val="24"/>
          <w:szCs w:val="24"/>
          <w:highlight w:val="yellow"/>
        </w:rPr>
        <w:t>o</w:t>
      </w:r>
      <w:r>
        <w:rPr>
          <w:rFonts w:ascii="Times New Roman" w:eastAsia="Times New Roman" w:hAnsi="Times New Roman" w:cs="Times New Roman"/>
          <w:sz w:val="24"/>
          <w:szCs w:val="24"/>
        </w:rPr>
        <w:t>cc</w:t>
      </w:r>
      <w:r>
        <w:rPr>
          <w:rFonts w:ascii="Times New Roman" w:eastAsia="Times New Roman" w:hAnsi="Times New Roman" w:cs="Times New Roman"/>
          <w:sz w:val="24"/>
          <w:szCs w:val="24"/>
          <w:highlight w:val="yellow"/>
        </w:rPr>
        <w:t>u</w:t>
      </w:r>
      <w:r>
        <w:rPr>
          <w:rFonts w:ascii="Times New Roman" w:eastAsia="Times New Roman" w:hAnsi="Times New Roman" w:cs="Times New Roman"/>
          <w:sz w:val="24"/>
          <w:szCs w:val="24"/>
        </w:rPr>
        <w:t>rred in summer (3.24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t xml:space="preserve"> </w:t>
      </w:r>
      <w:r>
        <w:rPr>
          <w:rFonts w:ascii="Times New Roman" w:hAnsi="Times New Roman" w:cs="Times New Roman"/>
          <w:sz w:val="24"/>
          <w:szCs w:val="22"/>
          <w:highlight w:val="yellow"/>
        </w:rPr>
        <w:t>The p</w:t>
      </w:r>
      <w:r>
        <w:rPr>
          <w:rFonts w:ascii="Times New Roman" w:hAnsi="Times New Roman" w:cs="Times New Roman"/>
          <w:sz w:val="24"/>
          <w:szCs w:val="22"/>
        </w:rPr>
        <w:t>hysicochemical parameters of Chawandi</w:t>
      </w:r>
      <w:r>
        <w:rPr>
          <w:rFonts w:ascii="Times New Roman" w:hAnsi="Times New Roman" w:cs="Times New Roman"/>
          <w:sz w:val="24"/>
          <w:szCs w:val="22"/>
          <w:highlight w:val="yellow"/>
        </w:rPr>
        <w:t>y</w:t>
      </w:r>
      <w:r>
        <w:rPr>
          <w:rFonts w:ascii="Times New Roman" w:hAnsi="Times New Roman" w:cs="Times New Roman"/>
          <w:sz w:val="24"/>
          <w:szCs w:val="22"/>
        </w:rPr>
        <w:t xml:space="preserve">a </w:t>
      </w:r>
      <w:r>
        <w:rPr>
          <w:rFonts w:ascii="Times New Roman" w:hAnsi="Times New Roman" w:cs="Times New Roman"/>
          <w:sz w:val="24"/>
          <w:szCs w:val="22"/>
          <w:highlight w:val="yellow"/>
        </w:rPr>
        <w:t>P</w:t>
      </w:r>
      <w:r>
        <w:rPr>
          <w:rFonts w:ascii="Times New Roman" w:hAnsi="Times New Roman" w:cs="Times New Roman"/>
          <w:sz w:val="24"/>
          <w:szCs w:val="22"/>
        </w:rPr>
        <w:t xml:space="preserve">ond </w:t>
      </w:r>
      <w:r>
        <w:rPr>
          <w:rFonts w:ascii="Times New Roman" w:hAnsi="Times New Roman" w:cs="Times New Roman"/>
          <w:sz w:val="24"/>
          <w:szCs w:val="22"/>
          <w:highlight w:val="yellow"/>
        </w:rPr>
        <w:t>s</w:t>
      </w:r>
      <w:r>
        <w:rPr>
          <w:rFonts w:ascii="Times New Roman" w:hAnsi="Times New Roman" w:cs="Times New Roman"/>
          <w:sz w:val="24"/>
          <w:szCs w:val="22"/>
        </w:rPr>
        <w:t>h</w:t>
      </w:r>
      <w:r>
        <w:rPr>
          <w:rFonts w:ascii="Times New Roman" w:hAnsi="Times New Roman" w:cs="Times New Roman"/>
          <w:sz w:val="24"/>
          <w:szCs w:val="22"/>
          <w:highlight w:val="yellow"/>
        </w:rPr>
        <w:t>ow</w:t>
      </w:r>
      <w:r>
        <w:rPr>
          <w:rFonts w:ascii="Times New Roman" w:hAnsi="Times New Roman" w:cs="Times New Roman"/>
          <w:sz w:val="24"/>
          <w:szCs w:val="22"/>
        </w:rPr>
        <w:t>ed distinct seasonal variation</w:t>
      </w:r>
      <w:r>
        <w:rPr>
          <w:rFonts w:ascii="Times New Roman" w:hAnsi="Times New Roman" w:cs="Times New Roman"/>
          <w:sz w:val="24"/>
          <w:szCs w:val="22"/>
          <w:highlight w:val="yellow"/>
        </w:rPr>
        <w:t>. Most measured variable</w:t>
      </w:r>
      <w:r>
        <w:rPr>
          <w:rFonts w:ascii="Times New Roman" w:hAnsi="Times New Roman" w:cs="Times New Roman"/>
          <w:sz w:val="24"/>
          <w:szCs w:val="22"/>
        </w:rPr>
        <w:t xml:space="preserve">s </w:t>
      </w:r>
      <w:r>
        <w:rPr>
          <w:rFonts w:ascii="Times New Roman" w:hAnsi="Times New Roman" w:cs="Times New Roman"/>
          <w:sz w:val="24"/>
          <w:szCs w:val="22"/>
          <w:highlight w:val="yellow"/>
        </w:rPr>
        <w:t xml:space="preserve">were </w:t>
      </w:r>
      <w:r>
        <w:rPr>
          <w:rFonts w:ascii="Times New Roman" w:hAnsi="Times New Roman" w:cs="Times New Roman"/>
          <w:sz w:val="24"/>
          <w:szCs w:val="22"/>
        </w:rPr>
        <w:t>h</w:t>
      </w:r>
      <w:r>
        <w:rPr>
          <w:rFonts w:ascii="Times New Roman" w:hAnsi="Times New Roman" w:cs="Times New Roman"/>
          <w:sz w:val="24"/>
          <w:szCs w:val="22"/>
          <w:highlight w:val="yellow"/>
        </w:rPr>
        <w:t>ighes</w:t>
      </w:r>
      <w:r>
        <w:rPr>
          <w:rFonts w:ascii="Times New Roman" w:hAnsi="Times New Roman" w:cs="Times New Roman"/>
          <w:sz w:val="24"/>
          <w:szCs w:val="22"/>
        </w:rPr>
        <w:t xml:space="preserve">t in summer, </w:t>
      </w:r>
      <w:r>
        <w:rPr>
          <w:rFonts w:ascii="Times New Roman" w:hAnsi="Times New Roman" w:cs="Times New Roman"/>
          <w:sz w:val="24"/>
          <w:szCs w:val="22"/>
          <w:highlight w:val="yellow"/>
        </w:rPr>
        <w:t>w</w:t>
      </w:r>
      <w:r>
        <w:rPr>
          <w:rFonts w:ascii="Times New Roman" w:hAnsi="Times New Roman" w:cs="Times New Roman"/>
          <w:sz w:val="24"/>
          <w:szCs w:val="22"/>
        </w:rPr>
        <w:t xml:space="preserve">hereas pH and dissolved oxygen were </w:t>
      </w:r>
      <w:r>
        <w:rPr>
          <w:rFonts w:ascii="Times New Roman" w:hAnsi="Times New Roman" w:cs="Times New Roman"/>
          <w:sz w:val="24"/>
          <w:szCs w:val="22"/>
          <w:highlight w:val="yellow"/>
        </w:rPr>
        <w:t>highe</w:t>
      </w:r>
      <w:r>
        <w:rPr>
          <w:rFonts w:ascii="Times New Roman" w:hAnsi="Times New Roman" w:cs="Times New Roman"/>
          <w:sz w:val="24"/>
          <w:szCs w:val="22"/>
        </w:rPr>
        <w:t>s</w:t>
      </w:r>
      <w:r>
        <w:rPr>
          <w:rFonts w:ascii="Times New Roman" w:hAnsi="Times New Roman" w:cs="Times New Roman"/>
          <w:sz w:val="24"/>
          <w:szCs w:val="22"/>
          <w:highlight w:val="yellow"/>
        </w:rPr>
        <w:t>t</w:t>
      </w:r>
      <w:r>
        <w:rPr>
          <w:rFonts w:ascii="Times New Roman" w:hAnsi="Times New Roman" w:cs="Times New Roman"/>
          <w:sz w:val="24"/>
          <w:szCs w:val="22"/>
        </w:rPr>
        <w:t xml:space="preserve"> during </w:t>
      </w:r>
      <w:r>
        <w:rPr>
          <w:rFonts w:ascii="Times New Roman" w:hAnsi="Times New Roman" w:cs="Times New Roman"/>
          <w:sz w:val="24"/>
          <w:szCs w:val="22"/>
          <w:highlight w:val="yellow"/>
        </w:rPr>
        <w:t xml:space="preserve">the </w:t>
      </w:r>
      <w:r>
        <w:rPr>
          <w:rFonts w:ascii="Times New Roman" w:hAnsi="Times New Roman" w:cs="Times New Roman"/>
          <w:sz w:val="24"/>
          <w:szCs w:val="22"/>
        </w:rPr>
        <w:t>monsoon. These findings de</w:t>
      </w:r>
      <w:r>
        <w:rPr>
          <w:rFonts w:ascii="Times New Roman" w:hAnsi="Times New Roman" w:cs="Times New Roman"/>
          <w:sz w:val="24"/>
          <w:szCs w:val="22"/>
          <w:highlight w:val="yellow"/>
        </w:rPr>
        <w:t>monst</w:t>
      </w:r>
      <w:r>
        <w:rPr>
          <w:rFonts w:ascii="Times New Roman" w:hAnsi="Times New Roman" w:cs="Times New Roman"/>
          <w:sz w:val="24"/>
          <w:szCs w:val="22"/>
        </w:rPr>
        <w:t>r</w:t>
      </w:r>
      <w:r>
        <w:rPr>
          <w:rFonts w:ascii="Times New Roman" w:hAnsi="Times New Roman" w:cs="Times New Roman"/>
          <w:sz w:val="24"/>
          <w:szCs w:val="22"/>
          <w:highlight w:val="yellow"/>
        </w:rPr>
        <w:t>at</w:t>
      </w:r>
      <w:r>
        <w:rPr>
          <w:rFonts w:ascii="Times New Roman" w:hAnsi="Times New Roman" w:cs="Times New Roman"/>
          <w:sz w:val="24"/>
          <w:szCs w:val="22"/>
        </w:rPr>
        <w:t xml:space="preserve">e </w:t>
      </w:r>
      <w:r>
        <w:rPr>
          <w:rFonts w:ascii="Times New Roman" w:hAnsi="Times New Roman" w:cs="Times New Roman"/>
          <w:sz w:val="24"/>
          <w:szCs w:val="22"/>
          <w:highlight w:val="yellow"/>
        </w:rPr>
        <w:t>s</w:t>
      </w:r>
      <w:r>
        <w:rPr>
          <w:rFonts w:ascii="Times New Roman" w:hAnsi="Times New Roman" w:cs="Times New Roman"/>
          <w:sz w:val="24"/>
          <w:szCs w:val="22"/>
        </w:rPr>
        <w:t>e</w:t>
      </w:r>
      <w:r>
        <w:rPr>
          <w:rFonts w:ascii="Times New Roman" w:hAnsi="Times New Roman" w:cs="Times New Roman"/>
          <w:sz w:val="24"/>
          <w:szCs w:val="22"/>
          <w:highlight w:val="yellow"/>
        </w:rPr>
        <w:t>aso</w:t>
      </w:r>
      <w:r>
        <w:rPr>
          <w:rFonts w:ascii="Times New Roman" w:hAnsi="Times New Roman" w:cs="Times New Roman"/>
          <w:sz w:val="24"/>
          <w:szCs w:val="22"/>
        </w:rPr>
        <w:t>na</w:t>
      </w:r>
      <w:r>
        <w:rPr>
          <w:rFonts w:ascii="Times New Roman" w:hAnsi="Times New Roman" w:cs="Times New Roman"/>
          <w:sz w:val="24"/>
          <w:szCs w:val="22"/>
          <w:highlight w:val="yellow"/>
        </w:rPr>
        <w:t xml:space="preserve">l changes </w:t>
      </w:r>
      <w:r>
        <w:rPr>
          <w:rFonts w:ascii="Times New Roman" w:hAnsi="Times New Roman" w:cs="Times New Roman"/>
          <w:sz w:val="24"/>
          <w:szCs w:val="22"/>
        </w:rPr>
        <w:t xml:space="preserve">in pond water quality and </w:t>
      </w:r>
      <w:r>
        <w:rPr>
          <w:rFonts w:ascii="Times New Roman" w:hAnsi="Times New Roman" w:cs="Times New Roman"/>
          <w:sz w:val="24"/>
          <w:szCs w:val="22"/>
          <w:highlight w:val="yellow"/>
        </w:rPr>
        <w:t>supp</w:t>
      </w:r>
      <w:r>
        <w:rPr>
          <w:rFonts w:ascii="Times New Roman" w:hAnsi="Times New Roman" w:cs="Times New Roman"/>
          <w:sz w:val="24"/>
          <w:szCs w:val="22"/>
        </w:rPr>
        <w:t>or</w:t>
      </w:r>
      <w:r>
        <w:rPr>
          <w:rFonts w:ascii="Times New Roman" w:hAnsi="Times New Roman" w:cs="Times New Roman"/>
          <w:sz w:val="24"/>
          <w:szCs w:val="22"/>
          <w:highlight w:val="yellow"/>
        </w:rPr>
        <w:t>t</w:t>
      </w:r>
      <w:r>
        <w:rPr>
          <w:rFonts w:ascii="Times New Roman" w:hAnsi="Times New Roman" w:cs="Times New Roman"/>
          <w:sz w:val="24"/>
          <w:szCs w:val="22"/>
        </w:rPr>
        <w:t xml:space="preserve"> continu</w:t>
      </w:r>
      <w:r>
        <w:rPr>
          <w:rFonts w:ascii="Times New Roman" w:hAnsi="Times New Roman" w:cs="Times New Roman"/>
          <w:sz w:val="24"/>
          <w:szCs w:val="22"/>
          <w:highlight w:val="yellow"/>
        </w:rPr>
        <w:t>ed</w:t>
      </w:r>
      <w:r>
        <w:rPr>
          <w:rFonts w:ascii="Times New Roman" w:hAnsi="Times New Roman" w:cs="Times New Roman"/>
          <w:sz w:val="24"/>
          <w:szCs w:val="22"/>
        </w:rPr>
        <w:t xml:space="preserve"> monitoring o</w:t>
      </w:r>
      <w:r>
        <w:rPr>
          <w:rFonts w:ascii="Times New Roman" w:hAnsi="Times New Roman" w:cs="Times New Roman"/>
          <w:sz w:val="24"/>
          <w:szCs w:val="22"/>
          <w:highlight w:val="yellow"/>
        </w:rPr>
        <w:t>f</w:t>
      </w:r>
      <w:r>
        <w:rPr>
          <w:rFonts w:ascii="Times New Roman" w:hAnsi="Times New Roman" w:cs="Times New Roman"/>
          <w:sz w:val="24"/>
          <w:szCs w:val="22"/>
        </w:rPr>
        <w:t xml:space="preserve"> the aquatic ecosystem.</w:t>
      </w:r>
    </w:p>
    <w:p w14:paraId="6AFFC86F" w14:textId="77777777" w:rsidR="00BB7ED6" w:rsidRPr="002F4A6D" w:rsidRDefault="00140A47" w:rsidP="002F4A6D">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Keywords:</w:t>
      </w:r>
      <w:r>
        <w:rPr>
          <w:rFonts w:ascii="Times New Roman" w:eastAsia="Times New Roman" w:hAnsi="Times New Roman" w:cs="Times New Roman"/>
          <w:sz w:val="24"/>
          <w:szCs w:val="24"/>
        </w:rPr>
        <w:t xml:space="preserve"> Water, </w:t>
      </w:r>
      <w:r>
        <w:rPr>
          <w:rFonts w:ascii="Times New Roman" w:eastAsia="Times New Roman" w:hAnsi="Times New Roman" w:cs="Times New Roman"/>
          <w:sz w:val="24"/>
          <w:szCs w:val="24"/>
          <w:highlight w:val="yellow"/>
        </w:rPr>
        <w:t>p</w:t>
      </w:r>
      <w:r>
        <w:rPr>
          <w:rFonts w:ascii="Times New Roman" w:eastAsia="Times New Roman" w:hAnsi="Times New Roman" w:cs="Times New Roman"/>
          <w:sz w:val="24"/>
          <w:szCs w:val="24"/>
        </w:rPr>
        <w:t>hysicochemical</w:t>
      </w:r>
      <w:r>
        <w:rPr>
          <w:rFonts w:ascii="Times New Roman" w:eastAsia="Times New Roman" w:hAnsi="Times New Roman" w:cs="Times New Roman"/>
          <w:sz w:val="24"/>
          <w:szCs w:val="24"/>
          <w:highlight w:val="yellow"/>
        </w:rPr>
        <w:t xml:space="preserve"> parameters</w:t>
      </w:r>
      <w:r>
        <w:rPr>
          <w:rFonts w:ascii="Times New Roman" w:eastAsia="Times New Roman" w:hAnsi="Times New Roman" w:cs="Times New Roman"/>
          <w:sz w:val="24"/>
          <w:szCs w:val="24"/>
        </w:rPr>
        <w:t xml:space="preserve">, Chawandia pond, </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eason</w:t>
      </w:r>
      <w:r>
        <w:rPr>
          <w:rFonts w:ascii="Times New Roman" w:eastAsia="Times New Roman" w:hAnsi="Times New Roman" w:cs="Times New Roman"/>
          <w:sz w:val="24"/>
          <w:szCs w:val="24"/>
          <w:highlight w:val="yellow"/>
        </w:rPr>
        <w:t>al variation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e</w:t>
      </w:r>
      <w:r>
        <w:rPr>
          <w:rFonts w:ascii="Times New Roman" w:eastAsia="Times New Roman" w:hAnsi="Times New Roman" w:cs="Times New Roman"/>
          <w:sz w:val="24"/>
          <w:szCs w:val="24"/>
        </w:rPr>
        <w:t>cological health.</w:t>
      </w:r>
    </w:p>
    <w:p w14:paraId="71B944AE" w14:textId="77777777" w:rsidR="00283FCA" w:rsidRPr="00442D4E" w:rsidRDefault="00283FCA" w:rsidP="00283FCA">
      <w:pPr>
        <w:jc w:val="both"/>
        <w:rPr>
          <w:rFonts w:ascii="Times New Roman" w:eastAsia="Times New Roman" w:hAnsi="Times New Roman" w:cs="Times New Roman"/>
          <w:b/>
          <w:bCs/>
          <w:sz w:val="24"/>
          <w:szCs w:val="24"/>
        </w:rPr>
      </w:pPr>
      <w:r w:rsidRPr="00442D4E">
        <w:rPr>
          <w:rFonts w:ascii="Times New Roman" w:eastAsia="Times New Roman" w:hAnsi="Times New Roman" w:cs="Times New Roman"/>
          <w:b/>
          <w:bCs/>
          <w:sz w:val="24"/>
          <w:szCs w:val="24"/>
        </w:rPr>
        <w:t>Introduction</w:t>
      </w:r>
    </w:p>
    <w:p w14:paraId="6B8CB8E0" w14:textId="77777777" w:rsidR="0040204B" w:rsidRDefault="0040204B" w:rsidP="004F7F6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Lakes and surface water</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are vital freshwater </w:t>
      </w:r>
      <w:r>
        <w:rPr>
          <w:rFonts w:ascii="Times New Roman" w:eastAsia="Times New Roman" w:hAnsi="Times New Roman" w:cs="Times New Roman"/>
          <w:sz w:val="24"/>
          <w:szCs w:val="24"/>
          <w:highlight w:val="yellow"/>
        </w:rPr>
        <w:t xml:space="preserve">resources </w:t>
      </w:r>
      <w:r>
        <w:rPr>
          <w:rFonts w:ascii="Times New Roman" w:eastAsia="Times New Roman" w:hAnsi="Times New Roman" w:cs="Times New Roman"/>
          <w:sz w:val="24"/>
          <w:szCs w:val="24"/>
        </w:rPr>
        <w:t xml:space="preserve">that </w:t>
      </w:r>
      <w:r>
        <w:rPr>
          <w:rFonts w:ascii="Times New Roman" w:eastAsia="Times New Roman" w:hAnsi="Times New Roman" w:cs="Times New Roman"/>
          <w:sz w:val="24"/>
          <w:szCs w:val="24"/>
          <w:highlight w:val="yellow"/>
        </w:rPr>
        <w:t>pr</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vid</w:t>
      </w:r>
      <w:r>
        <w:rPr>
          <w:rFonts w:ascii="Times New Roman" w:eastAsia="Times New Roman" w:hAnsi="Times New Roman" w:cs="Times New Roman"/>
          <w:sz w:val="24"/>
          <w:szCs w:val="24"/>
        </w:rPr>
        <w:t xml:space="preserve">e numerous benefits </w:t>
      </w:r>
      <w:r>
        <w:rPr>
          <w:rFonts w:ascii="Times New Roman" w:eastAsia="Times New Roman" w:hAnsi="Times New Roman" w:cs="Times New Roman"/>
          <w:sz w:val="24"/>
          <w:szCs w:val="24"/>
          <w:highlight w:val="yellow"/>
        </w:rPr>
        <w:t>t</w:t>
      </w:r>
      <w:r>
        <w:rPr>
          <w:rFonts w:ascii="Times New Roman" w:eastAsia="Times New Roman" w:hAnsi="Times New Roman" w:cs="Times New Roman"/>
          <w:sz w:val="24"/>
          <w:szCs w:val="24"/>
        </w:rPr>
        <w:t>o humans and ecosystem</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Freshwater is indispensable for human survival, agriculture, industrial activities and consumption. Ensuring an ade</w:t>
      </w:r>
      <w:r>
        <w:rPr>
          <w:rFonts w:ascii="Times New Roman" w:eastAsia="Times New Roman" w:hAnsi="Times New Roman" w:cs="Times New Roman"/>
          <w:sz w:val="24"/>
          <w:szCs w:val="24"/>
          <w:highlight w:val="yellow"/>
        </w:rPr>
        <w:t>qu</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te</w:t>
      </w:r>
      <w:r>
        <w:rPr>
          <w:rFonts w:ascii="Times New Roman" w:eastAsia="Times New Roman" w:hAnsi="Times New Roman" w:cs="Times New Roman"/>
          <w:sz w:val="24"/>
          <w:szCs w:val="24"/>
        </w:rPr>
        <w:t xml:space="preserve"> supply of</w:t>
      </w:r>
      <w:r>
        <w:rPr>
          <w:rFonts w:ascii="Times New Roman" w:eastAsia="Times New Roman" w:hAnsi="Times New Roman" w:cs="Times New Roman"/>
          <w:sz w:val="24"/>
          <w:szCs w:val="24"/>
          <w:highlight w:val="yellow"/>
        </w:rPr>
        <w:t xml:space="preserve"> clean</w:t>
      </w:r>
      <w:r>
        <w:rPr>
          <w:rFonts w:ascii="Times New Roman" w:eastAsia="Times New Roman" w:hAnsi="Times New Roman" w:cs="Times New Roman"/>
          <w:sz w:val="24"/>
          <w:szCs w:val="24"/>
        </w:rPr>
        <w:t xml:space="preserve"> freshwater is essential for sustainable development (Mahananda et al., 2005). Industrial and municipal solid waste</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ha</w:t>
      </w:r>
      <w:r>
        <w:rPr>
          <w:rFonts w:ascii="Times New Roman" w:eastAsia="Times New Roman" w:hAnsi="Times New Roman" w:cs="Times New Roman"/>
          <w:sz w:val="24"/>
          <w:szCs w:val="24"/>
          <w:highlight w:val="yellow"/>
        </w:rPr>
        <w:t>ve</w:t>
      </w:r>
      <w:r>
        <w:rPr>
          <w:rFonts w:ascii="Times New Roman" w:eastAsia="Times New Roman" w:hAnsi="Times New Roman" w:cs="Times New Roman"/>
          <w:sz w:val="24"/>
          <w:szCs w:val="24"/>
        </w:rPr>
        <w:t xml:space="preserve"> emerged as significant contributors to the pollution of both surface </w:t>
      </w:r>
      <w:r>
        <w:rPr>
          <w:rFonts w:ascii="Times New Roman" w:eastAsia="Times New Roman" w:hAnsi="Times New Roman" w:cs="Times New Roman"/>
          <w:sz w:val="24"/>
          <w:szCs w:val="24"/>
          <w:highlight w:val="yellow"/>
        </w:rPr>
        <w:t xml:space="preserve">water </w:t>
      </w:r>
      <w:r>
        <w:rPr>
          <w:rFonts w:ascii="Times New Roman" w:eastAsia="Times New Roman" w:hAnsi="Times New Roman" w:cs="Times New Roman"/>
          <w:sz w:val="24"/>
          <w:szCs w:val="24"/>
        </w:rPr>
        <w:t xml:space="preserve">and groundwater. </w:t>
      </w:r>
      <w:r>
        <w:rPr>
          <w:rFonts w:ascii="Times New Roman" w:eastAsia="Times New Roman" w:hAnsi="Times New Roman" w:cs="Times New Roman"/>
          <w:sz w:val="24"/>
          <w:szCs w:val="24"/>
          <w:highlight w:val="yellow"/>
        </w:rPr>
        <w:t>The p</w:t>
      </w:r>
      <w:r>
        <w:rPr>
          <w:rFonts w:ascii="Times New Roman" w:eastAsia="Times New Roman" w:hAnsi="Times New Roman" w:cs="Times New Roman"/>
          <w:sz w:val="24"/>
          <w:szCs w:val="24"/>
        </w:rPr>
        <w:t>resence of heavy</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metal contamination and </w:t>
      </w:r>
      <w:r>
        <w:rPr>
          <w:rFonts w:ascii="Times New Roman" w:eastAsia="Times New Roman" w:hAnsi="Times New Roman" w:cs="Times New Roman"/>
          <w:sz w:val="24"/>
          <w:szCs w:val="24"/>
          <w:highlight w:val="yellow"/>
        </w:rPr>
        <w:t>othe</w:t>
      </w:r>
      <w:r>
        <w:rPr>
          <w:rFonts w:ascii="Times New Roman" w:eastAsia="Times New Roman" w:hAnsi="Times New Roman" w:cs="Times New Roman"/>
          <w:sz w:val="24"/>
          <w:szCs w:val="24"/>
        </w:rPr>
        <w:t xml:space="preserve">r pollutants </w:t>
      </w:r>
      <w:r>
        <w:rPr>
          <w:rFonts w:ascii="Times New Roman" w:eastAsia="Times New Roman" w:hAnsi="Times New Roman" w:cs="Times New Roman"/>
          <w:sz w:val="24"/>
          <w:szCs w:val="24"/>
          <w:highlight w:val="yellow"/>
        </w:rPr>
        <w:t>ca</w:t>
      </w:r>
      <w:r>
        <w:rPr>
          <w:rFonts w:ascii="Times New Roman" w:eastAsia="Times New Roman" w:hAnsi="Times New Roman" w:cs="Times New Roman"/>
          <w:sz w:val="24"/>
          <w:szCs w:val="24"/>
        </w:rPr>
        <w:t>n</w:t>
      </w:r>
      <w:r>
        <w:rPr>
          <w:rFonts w:ascii="Times New Roman" w:eastAsia="Times New Roman" w:hAnsi="Times New Roman" w:cs="Times New Roman"/>
          <w:sz w:val="24"/>
          <w:szCs w:val="24"/>
          <w:highlight w:val="yellow"/>
        </w:rPr>
        <w:t xml:space="preserve"> make</w:t>
      </w:r>
      <w:r>
        <w:rPr>
          <w:rFonts w:ascii="Times New Roman" w:eastAsia="Times New Roman" w:hAnsi="Times New Roman" w:cs="Times New Roman"/>
          <w:sz w:val="24"/>
          <w:szCs w:val="24"/>
        </w:rPr>
        <w:t xml:space="preserve"> water unsuitable for human consumption (Masindi &amp; Muedi, 2018; Rehman et al., 2018). </w:t>
      </w:r>
      <w:r>
        <w:rPr>
          <w:rFonts w:ascii="Times New Roman" w:eastAsia="Times New Roman" w:hAnsi="Times New Roman" w:cs="Times New Roman"/>
          <w:sz w:val="24"/>
          <w:szCs w:val="24"/>
          <w:highlight w:val="yellow"/>
        </w:rPr>
        <w:t>Water q</w:t>
      </w:r>
      <w:r>
        <w:rPr>
          <w:rFonts w:ascii="Times New Roman" w:eastAsia="Times New Roman" w:hAnsi="Times New Roman" w:cs="Times New Roman"/>
          <w:sz w:val="24"/>
          <w:szCs w:val="24"/>
        </w:rPr>
        <w:t xml:space="preserve">uality is largely determined by its physicochemical properties, which significantly influence biological diversity in aquatic ecosystems such as ponds, lakes and rivers. These physicochemical parameters are influenced by natural processes and </w:t>
      </w:r>
      <w:r>
        <w:rPr>
          <w:rFonts w:ascii="Times New Roman" w:eastAsia="Times New Roman" w:hAnsi="Times New Roman" w:cs="Times New Roman"/>
          <w:sz w:val="24"/>
          <w:szCs w:val="24"/>
          <w:highlight w:val="yellow"/>
        </w:rPr>
        <w:t>charact</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ris</w:t>
      </w:r>
      <w:r>
        <w:rPr>
          <w:rFonts w:ascii="Times New Roman" w:eastAsia="Times New Roman" w:hAnsi="Times New Roman" w:cs="Times New Roman"/>
          <w:sz w:val="24"/>
          <w:szCs w:val="24"/>
        </w:rPr>
        <w:t>t</w:t>
      </w:r>
      <w:r>
        <w:rPr>
          <w:rFonts w:ascii="Times New Roman" w:eastAsia="Times New Roman" w:hAnsi="Times New Roman" w:cs="Times New Roman"/>
          <w:sz w:val="24"/>
          <w:szCs w:val="24"/>
          <w:highlight w:val="yellow"/>
        </w:rPr>
        <w:t>ic</w:t>
      </w:r>
      <w:r>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highlight w:val="yellow"/>
        </w:rPr>
        <w:t>incl</w:t>
      </w:r>
      <w:r>
        <w:rPr>
          <w:rFonts w:ascii="Times New Roman" w:eastAsia="Times New Roman" w:hAnsi="Times New Roman" w:cs="Times New Roman"/>
          <w:sz w:val="24"/>
          <w:szCs w:val="24"/>
        </w:rPr>
        <w:t>u</w:t>
      </w:r>
      <w:r>
        <w:rPr>
          <w:rFonts w:ascii="Times New Roman" w:eastAsia="Times New Roman" w:hAnsi="Times New Roman" w:cs="Times New Roman"/>
          <w:sz w:val="24"/>
          <w:szCs w:val="24"/>
          <w:highlight w:val="yellow"/>
        </w:rPr>
        <w:t>ding</w:t>
      </w:r>
      <w:r>
        <w:rPr>
          <w:rFonts w:ascii="Times New Roman" w:eastAsia="Times New Roman" w:hAnsi="Times New Roman" w:cs="Times New Roman"/>
          <w:sz w:val="24"/>
          <w:szCs w:val="24"/>
        </w:rPr>
        <w:t xml:space="preserve"> rainfall, soil composition, catchment </w:t>
      </w:r>
      <w:r>
        <w:rPr>
          <w:rFonts w:ascii="Times New Roman" w:eastAsia="Times New Roman" w:hAnsi="Times New Roman" w:cs="Times New Roman"/>
          <w:sz w:val="24"/>
          <w:szCs w:val="24"/>
          <w:highlight w:val="yellow"/>
        </w:rPr>
        <w:t>g</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ology</w:t>
      </w:r>
      <w:r>
        <w:rPr>
          <w:rFonts w:ascii="Times New Roman" w:eastAsia="Times New Roman" w:hAnsi="Times New Roman" w:cs="Times New Roman"/>
          <w:sz w:val="24"/>
          <w:szCs w:val="24"/>
        </w:rPr>
        <w:t>, sediment erosion and evaporation (</w:t>
      </w:r>
      <w:r>
        <w:rPr>
          <w:rFonts w:ascii="Times New Roman" w:eastAsia="Times New Roman" w:hAnsi="Times New Roman" w:cs="Times New Roman"/>
          <w:sz w:val="24"/>
          <w:szCs w:val="24"/>
        </w:rPr>
        <w:t>Horne &amp; Goldman, 1994</w:t>
      </w:r>
      <w:r>
        <w:rPr>
          <w:rFonts w:ascii="Times New Roman" w:eastAsia="Times New Roman" w:hAnsi="Times New Roman" w:cs="Times New Roman"/>
          <w:sz w:val="24"/>
          <w:szCs w:val="24"/>
        </w:rPr>
        <w:t xml:space="preserve">). In addition to these natural factors, human activities considerably affect the chemical composition of water bodies (Boyd, 2015). </w:t>
      </w:r>
      <w:r>
        <w:rPr>
          <w:rFonts w:ascii="Times New Roman" w:eastAsia="Times New Roman" w:hAnsi="Times New Roman" w:cs="Times New Roman"/>
          <w:sz w:val="24"/>
          <w:szCs w:val="24"/>
          <w:highlight w:val="yellow"/>
        </w:rPr>
        <w:t>W</w:t>
      </w:r>
      <w:r>
        <w:rPr>
          <w:rFonts w:ascii="Times New Roman" w:eastAsia="Times New Roman" w:hAnsi="Times New Roman" w:cs="Times New Roman"/>
          <w:sz w:val="24"/>
          <w:szCs w:val="24"/>
        </w:rPr>
        <w:t>at</w:t>
      </w:r>
      <w:r>
        <w:rPr>
          <w:rFonts w:ascii="Times New Roman" w:eastAsia="Times New Roman" w:hAnsi="Times New Roman" w:cs="Times New Roman"/>
          <w:sz w:val="24"/>
          <w:szCs w:val="24"/>
          <w:highlight w:val="yellow"/>
        </w:rPr>
        <w:t>e</w:t>
      </w:r>
      <w:r>
        <w:rPr>
          <w:rFonts w:ascii="Times New Roman" w:eastAsia="Times New Roman" w:hAnsi="Times New Roman" w:cs="Times New Roman"/>
          <w:sz w:val="24"/>
          <w:szCs w:val="24"/>
        </w:rPr>
        <w:t>r temperature, turbidity, pH, dissolved oxygen and total suspended solids significantly influence the growth of organisms in aquatic environments (</w:t>
      </w:r>
      <w:r>
        <w:rPr>
          <w:rFonts w:ascii="Times New Roman" w:hAnsi="Times New Roman" w:cs="Times New Roman"/>
          <w:sz w:val="24"/>
          <w:szCs w:val="24"/>
        </w:rPr>
        <w:t>Qureshimatva et al., 2015</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The i</w:t>
      </w:r>
      <w:r>
        <w:rPr>
          <w:rFonts w:ascii="Times New Roman" w:eastAsia="Times New Roman" w:hAnsi="Times New Roman" w:cs="Times New Roman"/>
          <w:sz w:val="24"/>
          <w:szCs w:val="24"/>
        </w:rPr>
        <w:t xml:space="preserve">ntroduction of substantial amounts of domestic or industrial waste into water bodies </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n</w:t>
      </w:r>
      <w:r>
        <w:rPr>
          <w:rFonts w:ascii="Times New Roman" w:eastAsia="Times New Roman" w:hAnsi="Times New Roman" w:cs="Times New Roman"/>
          <w:sz w:val="24"/>
          <w:szCs w:val="24"/>
        </w:rPr>
        <w:t xml:space="preserve"> marked</w:t>
      </w:r>
      <w:r>
        <w:rPr>
          <w:rFonts w:ascii="Times New Roman" w:eastAsia="Times New Roman" w:hAnsi="Times New Roman" w:cs="Times New Roman"/>
          <w:sz w:val="24"/>
          <w:szCs w:val="24"/>
          <w:highlight w:val="yellow"/>
        </w:rPr>
        <w:t>ly</w:t>
      </w:r>
      <w:r>
        <w:rPr>
          <w:rFonts w:ascii="Times New Roman" w:eastAsia="Times New Roman" w:hAnsi="Times New Roman" w:cs="Times New Roman"/>
          <w:sz w:val="24"/>
          <w:szCs w:val="24"/>
        </w:rPr>
        <w:t xml:space="preserve"> reduc</w:t>
      </w:r>
      <w:r>
        <w:rPr>
          <w:rFonts w:ascii="Times New Roman" w:eastAsia="Times New Roman" w:hAnsi="Times New Roman" w:cs="Times New Roman"/>
          <w:sz w:val="24"/>
          <w:szCs w:val="24"/>
          <w:highlight w:val="yellow"/>
        </w:rPr>
        <w:t>e</w:t>
      </w:r>
      <w:r>
        <w:rPr>
          <w:rFonts w:ascii="Times New Roman" w:eastAsia="Times New Roman" w:hAnsi="Times New Roman" w:cs="Times New Roman"/>
          <w:sz w:val="24"/>
          <w:szCs w:val="24"/>
        </w:rPr>
        <w:t xml:space="preserve"> oxygen levels and increase ammonia and nitrogen concentrations downstream of effluent discharge</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(Nayar, 2020). Changes in</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physical, chemical or biological properties of water </w:t>
      </w:r>
      <w:r>
        <w:rPr>
          <w:rFonts w:ascii="Times New Roman" w:eastAsia="Times New Roman" w:hAnsi="Times New Roman" w:cs="Times New Roman"/>
          <w:sz w:val="24"/>
          <w:szCs w:val="24"/>
          <w:highlight w:val="yellow"/>
        </w:rPr>
        <w:t>cause</w:t>
      </w:r>
      <w:r>
        <w:rPr>
          <w:rFonts w:ascii="Times New Roman" w:eastAsia="Times New Roman" w:hAnsi="Times New Roman" w:cs="Times New Roman"/>
          <w:sz w:val="24"/>
          <w:szCs w:val="24"/>
        </w:rPr>
        <w:t>d</w:t>
      </w:r>
      <w:r>
        <w:rPr>
          <w:rFonts w:ascii="Times New Roman" w:eastAsia="Times New Roman" w:hAnsi="Times New Roman" w:cs="Times New Roman"/>
          <w:sz w:val="24"/>
          <w:szCs w:val="24"/>
          <w:highlight w:val="yellow"/>
        </w:rPr>
        <w:t xml:space="preserve"> by</w:t>
      </w:r>
      <w:r>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highlight w:val="yellow"/>
        </w:rPr>
        <w:t>he</w:t>
      </w:r>
      <w:r>
        <w:rPr>
          <w:rFonts w:ascii="Times New Roman" w:eastAsia="Times New Roman" w:hAnsi="Times New Roman" w:cs="Times New Roman"/>
          <w:sz w:val="24"/>
          <w:szCs w:val="24"/>
        </w:rPr>
        <w:t xml:space="preserve"> introduction of unwanted or foreign substances through </w:t>
      </w:r>
      <w:r>
        <w:rPr>
          <w:rFonts w:ascii="Times New Roman" w:eastAsia="Times New Roman" w:hAnsi="Times New Roman" w:cs="Times New Roman"/>
          <w:sz w:val="24"/>
          <w:szCs w:val="24"/>
          <w:highlight w:val="yellow"/>
        </w:rPr>
        <w:t>sewag</w:t>
      </w:r>
      <w:r>
        <w:rPr>
          <w:rFonts w:ascii="Times New Roman" w:eastAsia="Times New Roman" w:hAnsi="Times New Roman" w:cs="Times New Roman"/>
          <w:sz w:val="24"/>
          <w:szCs w:val="24"/>
        </w:rPr>
        <w:t>e discharge, industrial</w:t>
      </w:r>
      <w:r>
        <w:rPr>
          <w:rFonts w:ascii="Times New Roman" w:eastAsia="Times New Roman" w:hAnsi="Times New Roman" w:cs="Times New Roman"/>
          <w:sz w:val="24"/>
          <w:szCs w:val="24"/>
          <w:highlight w:val="yellow"/>
        </w:rPr>
        <w:t xml:space="preserve"> and</w:t>
      </w:r>
      <w:r>
        <w:rPr>
          <w:rFonts w:ascii="Times New Roman" w:eastAsia="Times New Roman" w:hAnsi="Times New Roman" w:cs="Times New Roman"/>
          <w:sz w:val="24"/>
          <w:szCs w:val="24"/>
        </w:rPr>
        <w:t xml:space="preserve"> municipal waste</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agricultural runoff </w:t>
      </w:r>
      <w:r>
        <w:rPr>
          <w:rFonts w:ascii="Times New Roman" w:eastAsia="Times New Roman" w:hAnsi="Times New Roman" w:cs="Times New Roman"/>
          <w:sz w:val="24"/>
          <w:szCs w:val="24"/>
          <w:highlight w:val="yellow"/>
        </w:rPr>
        <w:t>cont</w:t>
      </w:r>
      <w:r>
        <w:rPr>
          <w:rFonts w:ascii="Times New Roman" w:eastAsia="Times New Roman" w:hAnsi="Times New Roman" w:cs="Times New Roman"/>
          <w:sz w:val="24"/>
          <w:szCs w:val="24"/>
        </w:rPr>
        <w:t>r</w:t>
      </w:r>
      <w:r>
        <w:rPr>
          <w:rFonts w:ascii="Times New Roman" w:eastAsia="Times New Roman" w:hAnsi="Times New Roman" w:cs="Times New Roman"/>
          <w:sz w:val="24"/>
          <w:szCs w:val="24"/>
          <w:highlight w:val="yellow"/>
        </w:rPr>
        <w:t>ibut</w:t>
      </w:r>
      <w:r>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highlight w:val="yellow"/>
        </w:rPr>
        <w:t>to wate</w:t>
      </w:r>
      <w:r>
        <w:rPr>
          <w:rFonts w:ascii="Times New Roman" w:eastAsia="Times New Roman" w:hAnsi="Times New Roman" w:cs="Times New Roman"/>
          <w:sz w:val="24"/>
          <w:szCs w:val="24"/>
        </w:rPr>
        <w:t>r</w:t>
      </w:r>
      <w:r>
        <w:rPr>
          <w:rFonts w:ascii="Times New Roman" w:eastAsia="Times New Roman" w:hAnsi="Times New Roman" w:cs="Times New Roman"/>
          <w:sz w:val="24"/>
          <w:szCs w:val="24"/>
          <w:highlight w:val="yellow"/>
        </w:rPr>
        <w:t>-qual</w:t>
      </w:r>
      <w:r>
        <w:rPr>
          <w:rFonts w:ascii="Times New Roman" w:eastAsia="Times New Roman" w:hAnsi="Times New Roman" w:cs="Times New Roman"/>
          <w:sz w:val="24"/>
          <w:szCs w:val="24"/>
        </w:rPr>
        <w:t>it</w:t>
      </w:r>
      <w:r>
        <w:rPr>
          <w:rFonts w:ascii="Times New Roman" w:eastAsia="Times New Roman" w:hAnsi="Times New Roman" w:cs="Times New Roman"/>
          <w:sz w:val="24"/>
          <w:szCs w:val="24"/>
          <w:highlight w:val="yellow"/>
        </w:rPr>
        <w:t>y</w:t>
      </w:r>
      <w:r>
        <w:rPr>
          <w:rFonts w:ascii="Times New Roman" w:eastAsia="Times New Roman" w:hAnsi="Times New Roman" w:cs="Times New Roman"/>
          <w:sz w:val="24"/>
          <w:szCs w:val="24"/>
        </w:rPr>
        <w:t xml:space="preserve"> degradation (Parashar et al., 2006; Patil et al., 2012). Freshwater reservoirs have be</w:t>
      </w:r>
      <w:r>
        <w:rPr>
          <w:rFonts w:ascii="Times New Roman" w:eastAsia="Times New Roman" w:hAnsi="Times New Roman" w:cs="Times New Roman"/>
          <w:sz w:val="24"/>
          <w:szCs w:val="24"/>
          <w:highlight w:val="yellow"/>
        </w:rPr>
        <w:t>com</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 xml:space="preserve"> i</w:t>
      </w:r>
      <w:r>
        <w:rPr>
          <w:rFonts w:ascii="Times New Roman" w:eastAsia="Times New Roman" w:hAnsi="Times New Roman" w:cs="Times New Roman"/>
          <w:sz w:val="24"/>
          <w:szCs w:val="24"/>
        </w:rPr>
        <w:t>n</w:t>
      </w:r>
      <w:r>
        <w:rPr>
          <w:rFonts w:ascii="Times New Roman" w:eastAsia="Times New Roman" w:hAnsi="Times New Roman" w:cs="Times New Roman"/>
          <w:sz w:val="24"/>
          <w:szCs w:val="24"/>
          <w:highlight w:val="yellow"/>
        </w:rPr>
        <w:t>crea</w:t>
      </w:r>
      <w:r>
        <w:rPr>
          <w:rFonts w:ascii="Times New Roman" w:eastAsia="Times New Roman" w:hAnsi="Times New Roman" w:cs="Times New Roman"/>
          <w:sz w:val="24"/>
          <w:szCs w:val="24"/>
        </w:rPr>
        <w:t>si</w:t>
      </w:r>
      <w:r>
        <w:rPr>
          <w:rFonts w:ascii="Times New Roman" w:eastAsia="Times New Roman" w:hAnsi="Times New Roman" w:cs="Times New Roman"/>
          <w:sz w:val="24"/>
          <w:szCs w:val="24"/>
          <w:highlight w:val="yellow"/>
        </w:rPr>
        <w:t>n</w:t>
      </w:r>
      <w:r>
        <w:rPr>
          <w:rFonts w:ascii="Times New Roman" w:eastAsia="Times New Roman" w:hAnsi="Times New Roman" w:cs="Times New Roman"/>
          <w:sz w:val="24"/>
          <w:szCs w:val="24"/>
        </w:rPr>
        <w:t>gly contaminated owing to industrial growth,</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extensive use of fertili</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ers in agriculture and other human activities. These </w:t>
      </w:r>
      <w:r>
        <w:rPr>
          <w:rFonts w:ascii="Times New Roman" w:eastAsia="Times New Roman" w:hAnsi="Times New Roman" w:cs="Times New Roman"/>
          <w:sz w:val="24"/>
          <w:szCs w:val="24"/>
        </w:rPr>
        <w:lastRenderedPageBreak/>
        <w:t>factors introduce hazardous substances and compounds that affect water quality i</w:t>
      </w:r>
      <w:r>
        <w:rPr>
          <w:rFonts w:ascii="Times New Roman" w:eastAsia="Times New Roman" w:hAnsi="Times New Roman" w:cs="Times New Roman"/>
          <w:sz w:val="24"/>
          <w:szCs w:val="24"/>
          <w:highlight w:val="yellow"/>
        </w:rPr>
        <w:t>n</w:t>
      </w:r>
      <w:r>
        <w:rPr>
          <w:rFonts w:ascii="Times New Roman" w:eastAsia="Times New Roman" w:hAnsi="Times New Roman" w:cs="Times New Roman"/>
          <w:sz w:val="24"/>
          <w:szCs w:val="24"/>
        </w:rPr>
        <w:t xml:space="preserve"> reservoirs</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ponds, lakes and rivers. Therefore, regular assess</w:t>
      </w:r>
      <w:r>
        <w:rPr>
          <w:rFonts w:ascii="Times New Roman" w:eastAsia="Times New Roman" w:hAnsi="Times New Roman" w:cs="Times New Roman"/>
          <w:sz w:val="24"/>
          <w:szCs w:val="24"/>
          <w:highlight w:val="yellow"/>
        </w:rPr>
        <w:t>me</w:t>
      </w:r>
      <w:r>
        <w:rPr>
          <w:rFonts w:ascii="Times New Roman" w:eastAsia="Times New Roman" w:hAnsi="Times New Roman" w:cs="Times New Roman"/>
          <w:sz w:val="24"/>
          <w:szCs w:val="24"/>
        </w:rPr>
        <w:t>nt of drinking</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water</w:t>
      </w:r>
      <w:r>
        <w:rPr>
          <w:rFonts w:ascii="Times New Roman" w:eastAsia="Times New Roman" w:hAnsi="Times New Roman" w:cs="Times New Roman"/>
          <w:sz w:val="24"/>
          <w:szCs w:val="24"/>
          <w:highlight w:val="yellow"/>
        </w:rPr>
        <w:t xml:space="preserve"> quality</w:t>
      </w:r>
      <w:r>
        <w:rPr>
          <w:rFonts w:ascii="Times New Roman" w:eastAsia="Times New Roman" w:hAnsi="Times New Roman" w:cs="Times New Roman"/>
          <w:sz w:val="24"/>
          <w:szCs w:val="24"/>
        </w:rPr>
        <w:t xml:space="preserve"> is crucial for preventing waterborne diseases </w:t>
      </w:r>
      <w:r>
        <w:rPr>
          <w:rFonts w:ascii="Times New Roman" w:eastAsia="Times New Roman" w:hAnsi="Times New Roman" w:cs="Times New Roman"/>
          <w:sz w:val="24"/>
          <w:szCs w:val="24"/>
          <w:highlight w:val="yellow"/>
        </w:rPr>
        <w:t>associat</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d wi</w:t>
      </w:r>
      <w:r>
        <w:rPr>
          <w:rFonts w:ascii="Times New Roman" w:eastAsia="Times New Roman" w:hAnsi="Times New Roman" w:cs="Times New Roman"/>
          <w:sz w:val="24"/>
          <w:szCs w:val="24"/>
        </w:rPr>
        <w:t>t</w:t>
      </w:r>
      <w:r>
        <w:rPr>
          <w:rFonts w:ascii="Times New Roman" w:eastAsia="Times New Roman" w:hAnsi="Times New Roman" w:cs="Times New Roman"/>
          <w:sz w:val="24"/>
          <w:szCs w:val="24"/>
          <w:highlight w:val="yellow"/>
        </w:rPr>
        <w:t>h</w:t>
      </w:r>
      <w:r>
        <w:rPr>
          <w:rFonts w:ascii="Times New Roman" w:eastAsia="Times New Roman" w:hAnsi="Times New Roman" w:cs="Times New Roman"/>
          <w:sz w:val="24"/>
          <w:szCs w:val="24"/>
        </w:rPr>
        <w:t xml:space="preserve"> contaminated water. Additionally, analy</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i</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of</w:t>
      </w:r>
      <w:r>
        <w:rPr>
          <w:rFonts w:ascii="Times New Roman" w:eastAsia="Times New Roman" w:hAnsi="Times New Roman" w:cs="Times New Roman"/>
          <w:sz w:val="24"/>
          <w:szCs w:val="24"/>
        </w:rPr>
        <w:t xml:space="preserve"> physicochemical parameters can </w:t>
      </w:r>
      <w:r>
        <w:rPr>
          <w:rFonts w:ascii="Times New Roman" w:eastAsia="Times New Roman" w:hAnsi="Times New Roman" w:cs="Times New Roman"/>
          <w:sz w:val="24"/>
          <w:szCs w:val="24"/>
          <w:highlight w:val="yellow"/>
        </w:rPr>
        <w:t>pr</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vid</w:t>
      </w:r>
      <w:r>
        <w:rPr>
          <w:rFonts w:ascii="Times New Roman" w:eastAsia="Times New Roman" w:hAnsi="Times New Roman" w:cs="Times New Roman"/>
          <w:sz w:val="24"/>
          <w:szCs w:val="24"/>
        </w:rPr>
        <w:t>e important insights into ecosystem health and overall hydrobiological interactions (</w:t>
      </w:r>
      <w:r w:rsidRPr="00E02CCA">
        <w:rPr>
          <w:rFonts w:ascii="Times New Roman" w:eastAsia="Times New Roman" w:hAnsi="Times New Roman" w:cs="Times New Roman"/>
          <w:sz w:val="24"/>
          <w:szCs w:val="24"/>
        </w:rPr>
        <w:t xml:space="preserve">Basavarajappa et al., 2011). </w:t>
      </w:r>
      <w:r w:rsidRPr="00E02CCA">
        <w:rPr>
          <w:rFonts w:ascii="Times New Roman" w:eastAsia="Times New Roman" w:hAnsi="Times New Roman" w:cs="Times New Roman"/>
          <w:sz w:val="24"/>
          <w:highlight w:val="yellow"/>
        </w:rPr>
        <w:t xml:space="preserve">Recent studies have shown that seasonal and spatial changes in freshwater quality reflect the combined influence of rainfall, surrounding land use, thermal conditions and internal ecological processes (Sun et al., 2023; Buta et al., 2023; Son et al., 2024). Investigations of ponds, lakes, reservoirs and rivers further indicate that physicochemical parameters may vary among seasons and sampling locations, supporting repeated, site-specific monitoring (Vidya et al., 2023; Adamu et al., 2024; Andrabi et al., 2024; Cheraghpour-Ahmadmahmoodi et al., 2024). However, site-specific evidence on year-round seasonal variation in the physicochemical characteristics of Chawandiya Village Pond across multiple sampling stations remains limited. </w:t>
      </w:r>
      <w:r w:rsidRPr="00E02CCA">
        <w:rPr>
          <w:rFonts w:ascii="Times New Roman" w:eastAsia="Times New Roman" w:hAnsi="Times New Roman" w:cs="Times New Roman"/>
          <w:sz w:val="24"/>
          <w:szCs w:val="24"/>
        </w:rPr>
        <w:t>Therefore,</w:t>
      </w:r>
      <w:r w:rsidRPr="00E02CCA">
        <w:rPr>
          <w:rFonts w:ascii="Times New Roman" w:eastAsia="Times New Roman" w:hAnsi="Times New Roman" w:cs="Times New Roman"/>
          <w:sz w:val="24"/>
          <w:szCs w:val="24"/>
          <w:highlight w:val="yellow"/>
        </w:rPr>
        <w:t xml:space="preserve"> the</w:t>
      </w:r>
      <w:r w:rsidRPr="00E02CCA">
        <w:rPr>
          <w:rFonts w:ascii="Times New Roman" w:eastAsia="Times New Roman" w:hAnsi="Times New Roman" w:cs="Times New Roman"/>
          <w:sz w:val="24"/>
          <w:szCs w:val="24"/>
        </w:rPr>
        <w:t xml:space="preserve"> present study was conducted from November 2024 to October 2025 to assess seasonal</w:t>
      </w:r>
      <w:r>
        <w:rPr>
          <w:rFonts w:ascii="Times New Roman" w:eastAsia="Times New Roman" w:hAnsi="Times New Roman" w:cs="Times New Roman"/>
          <w:sz w:val="24"/>
          <w:szCs w:val="24"/>
        </w:rPr>
        <w:t xml:space="preserve"> fluctuations in physicochemical parameters </w:t>
      </w:r>
      <w:r>
        <w:rPr>
          <w:rFonts w:ascii="Times New Roman" w:eastAsia="Times New Roman" w:hAnsi="Times New Roman" w:cs="Times New Roman"/>
          <w:sz w:val="24"/>
          <w:szCs w:val="24"/>
          <w:highlight w:val="yellow"/>
        </w:rPr>
        <w:t>at</w:t>
      </w:r>
      <w:r>
        <w:rPr>
          <w:rFonts w:ascii="Times New Roman" w:eastAsia="Times New Roman" w:hAnsi="Times New Roman" w:cs="Times New Roman"/>
          <w:sz w:val="24"/>
          <w:szCs w:val="24"/>
        </w:rPr>
        <w:t xml:space="preserve"> different sampling sites in Chawandi</w:t>
      </w:r>
      <w:r>
        <w:rPr>
          <w:rFonts w:ascii="Times New Roman" w:eastAsia="Times New Roman" w:hAnsi="Times New Roman" w:cs="Times New Roman"/>
          <w:sz w:val="24"/>
          <w:szCs w:val="24"/>
          <w:highlight w:val="yellow"/>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highlight w:val="yellow"/>
        </w:rPr>
        <w:t>V</w:t>
      </w:r>
      <w:r>
        <w:rPr>
          <w:rFonts w:ascii="Times New Roman" w:eastAsia="Times New Roman" w:hAnsi="Times New Roman" w:cs="Times New Roman"/>
          <w:sz w:val="24"/>
          <w:szCs w:val="24"/>
        </w:rPr>
        <w:t xml:space="preserve">illage </w:t>
      </w:r>
      <w:r>
        <w:rPr>
          <w:rFonts w:ascii="Times New Roman" w:eastAsia="Times New Roman" w:hAnsi="Times New Roman" w:cs="Times New Roman"/>
          <w:sz w:val="24"/>
          <w:szCs w:val="24"/>
          <w:highlight w:val="yellow"/>
        </w:rPr>
        <w:t>P</w:t>
      </w:r>
      <w:r>
        <w:rPr>
          <w:rFonts w:ascii="Times New Roman" w:eastAsia="Times New Roman" w:hAnsi="Times New Roman" w:cs="Times New Roman"/>
          <w:sz w:val="24"/>
          <w:szCs w:val="24"/>
        </w:rPr>
        <w:t>ond</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Bhilwara district, Rajasthan.</w:t>
      </w:r>
    </w:p>
    <w:p w14:paraId="4F5AE855" w14:textId="77777777" w:rsidR="00E02CCA" w:rsidRDefault="00E02CCA" w:rsidP="004F7F6B">
      <w:pPr>
        <w:spacing w:before="100" w:beforeAutospacing="1" w:after="100" w:afterAutospacing="1" w:line="360" w:lineRule="auto"/>
        <w:jc w:val="both"/>
        <w:rPr>
          <w:rFonts w:ascii="Times New Roman" w:eastAsia="Times New Roman" w:hAnsi="Times New Roman" w:cs="Times New Roman"/>
          <w:sz w:val="24"/>
          <w:szCs w:val="24"/>
        </w:rPr>
      </w:pPr>
    </w:p>
    <w:p w14:paraId="2D1A30DF" w14:textId="77777777" w:rsidR="00E02CCA" w:rsidRDefault="00E02CCA" w:rsidP="00E02CCA">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lang w:val="en-IN" w:eastAsia="en-IN"/>
        </w:rPr>
        <w:drawing>
          <wp:inline distT="0" distB="0" distL="0" distR="0" wp14:anchorId="64062F8D" wp14:editId="5C5B2B82">
            <wp:extent cx="4281461" cy="3044216"/>
            <wp:effectExtent l="0" t="0" r="5080" b="3810"/>
            <wp:docPr id="3" name="Picture 3" descr="C:\Users\Hp\Desktop\Screenshot 2026-07-02 09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Screenshot 2026-07-02 09001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1461" cy="3044216"/>
                    </a:xfrm>
                    <a:prstGeom prst="rect">
                      <a:avLst/>
                    </a:prstGeom>
                    <a:noFill/>
                    <a:ln>
                      <a:noFill/>
                    </a:ln>
                  </pic:spPr>
                </pic:pic>
              </a:graphicData>
            </a:graphic>
          </wp:inline>
        </w:drawing>
      </w:r>
    </w:p>
    <w:p w14:paraId="60D199CD" w14:textId="77777777" w:rsidR="00E02CCA" w:rsidRPr="008B7C12" w:rsidRDefault="00E02CCA" w:rsidP="00E02CCA">
      <w:pPr>
        <w:spacing w:before="100" w:beforeAutospacing="1" w:after="100" w:afterAutospacing="1" w:line="360" w:lineRule="auto"/>
        <w:jc w:val="center"/>
        <w:rPr>
          <w:rFonts w:ascii="Times New Roman" w:eastAsia="Times New Roman" w:hAnsi="Times New Roman" w:cs="Times New Roman"/>
          <w:b/>
          <w:bCs/>
          <w:sz w:val="24"/>
          <w:szCs w:val="24"/>
        </w:rPr>
      </w:pPr>
      <w:r w:rsidRPr="008B7C12">
        <w:rPr>
          <w:rFonts w:ascii="Times New Roman" w:eastAsia="Times New Roman" w:hAnsi="Times New Roman" w:cs="Times New Roman"/>
          <w:b/>
          <w:bCs/>
          <w:sz w:val="24"/>
          <w:szCs w:val="24"/>
        </w:rPr>
        <w:t xml:space="preserve">Figure 1: Map showing different sampling station for the collection of water sample </w:t>
      </w:r>
    </w:p>
    <w:p w14:paraId="109D5859" w14:textId="77777777" w:rsidR="00283FCA" w:rsidRPr="00442D4E" w:rsidRDefault="00283FCA" w:rsidP="00283FCA">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Material</w:t>
      </w:r>
      <w:r>
        <w:rPr>
          <w:rFonts w:ascii="Times New Roman" w:eastAsia="Times New Roman" w:hAnsi="Times New Roman" w:cs="Times New Roman"/>
          <w:b/>
          <w:bCs/>
          <w:sz w:val="24"/>
          <w:szCs w:val="24"/>
          <w:highlight w:val="yellow"/>
        </w:rPr>
        <w:t>s</w:t>
      </w:r>
      <w:r>
        <w:rPr>
          <w:rFonts w:ascii="Times New Roman" w:eastAsia="Times New Roman" w:hAnsi="Times New Roman" w:cs="Times New Roman"/>
          <w:b/>
          <w:bCs/>
          <w:sz w:val="24"/>
          <w:szCs w:val="24"/>
        </w:rPr>
        <w:t xml:space="preserve"> and methods</w:t>
      </w:r>
    </w:p>
    <w:p w14:paraId="7F530241" w14:textId="0DAF6805" w:rsidR="005109BD" w:rsidRPr="00442D4E" w:rsidRDefault="004F7F6B" w:rsidP="00442D4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Chawandiya </w:t>
      </w:r>
      <w:r>
        <w:rPr>
          <w:rFonts w:ascii="Times New Roman" w:eastAsia="Times New Roman" w:hAnsi="Times New Roman" w:cs="Times New Roman"/>
          <w:sz w:val="24"/>
          <w:szCs w:val="24"/>
          <w:highlight w:val="yellow"/>
        </w:rPr>
        <w:t>P</w:t>
      </w:r>
      <w:r>
        <w:rPr>
          <w:rFonts w:ascii="Times New Roman" w:eastAsia="Times New Roman" w:hAnsi="Times New Roman" w:cs="Times New Roman"/>
          <w:sz w:val="24"/>
          <w:szCs w:val="24"/>
        </w:rPr>
        <w:t>ond is situated in Chawandiya village within Kotri Tehsil</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Bhilwara district, Rajasthan, at coordinates 25°19'53.38''</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sz w:val="24"/>
          <w:szCs w:val="24"/>
        </w:rPr>
        <w:t>N and 74°46'23.62''</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sz w:val="24"/>
          <w:szCs w:val="24"/>
        </w:rPr>
        <w:t xml:space="preserve">E. Chawandiya village is bordered by Bhilwara tehsil to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 xml:space="preserve">west, Mandalgarh Tehsil to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east, Shahpura tehsil to</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north and Suwana tehsil to</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west</w:t>
      </w:r>
      <w:r w:rsidR="009A30B6">
        <w:rPr>
          <w:rFonts w:ascii="Times New Roman" w:eastAsia="Times New Roman" w:hAnsi="Times New Roman" w:cs="Times New Roman"/>
          <w:sz w:val="24"/>
          <w:szCs w:val="24"/>
        </w:rPr>
        <w:t xml:space="preserve"> (Fig. 1)</w:t>
      </w:r>
      <w:r>
        <w:rPr>
          <w:rFonts w:ascii="Times New Roman" w:eastAsia="Times New Roman" w:hAnsi="Times New Roman" w:cs="Times New Roman"/>
          <w:sz w:val="24"/>
          <w:szCs w:val="24"/>
        </w:rPr>
        <w:t>. Spanning approximately 48 hectares, this freshwater wetland encompasses open</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water </w:t>
      </w:r>
      <w:r>
        <w:rPr>
          <w:rFonts w:ascii="Times New Roman" w:eastAsia="Times New Roman" w:hAnsi="Times New Roman" w:cs="Times New Roman"/>
          <w:sz w:val="24"/>
          <w:szCs w:val="24"/>
          <w:highlight w:val="yellow"/>
        </w:rPr>
        <w:t>a</w:t>
      </w:r>
      <w:r>
        <w:rPr>
          <w:rFonts w:ascii="Times New Roman" w:eastAsia="Times New Roman" w:hAnsi="Times New Roman" w:cs="Times New Roman"/>
          <w:sz w:val="24"/>
          <w:szCs w:val="24"/>
        </w:rPr>
        <w:t>re</w:t>
      </w:r>
      <w:r>
        <w:rPr>
          <w:rFonts w:ascii="Times New Roman" w:eastAsia="Times New Roman" w:hAnsi="Times New Roman" w:cs="Times New Roman"/>
          <w:sz w:val="24"/>
          <w:szCs w:val="24"/>
          <w:highlight w:val="yellow"/>
        </w:rPr>
        <w:t>a</w:t>
      </w:r>
      <w:r>
        <w:rPr>
          <w:rFonts w:ascii="Times New Roman" w:eastAsia="Times New Roman" w:hAnsi="Times New Roman" w:cs="Times New Roman"/>
          <w:sz w:val="24"/>
          <w:szCs w:val="24"/>
        </w:rPr>
        <w:t xml:space="preserve">s and adjacent buffer zones </w:t>
      </w:r>
      <w:r>
        <w:rPr>
          <w:rFonts w:ascii="Times New Roman" w:eastAsia="Times New Roman" w:hAnsi="Times New Roman" w:cs="Times New Roman"/>
          <w:sz w:val="24"/>
          <w:szCs w:val="24"/>
          <w:highlight w:val="yellow"/>
        </w:rPr>
        <w:t>t</w:t>
      </w:r>
      <w:r>
        <w:rPr>
          <w:rFonts w:ascii="Times New Roman" w:eastAsia="Times New Roman" w:hAnsi="Times New Roman" w:cs="Times New Roman"/>
          <w:sz w:val="24"/>
          <w:szCs w:val="24"/>
        </w:rPr>
        <w:t>h</w:t>
      </w:r>
      <w:r>
        <w:rPr>
          <w:rFonts w:ascii="Times New Roman" w:eastAsia="Times New Roman" w:hAnsi="Times New Roman" w:cs="Times New Roman"/>
          <w:sz w:val="24"/>
          <w:szCs w:val="24"/>
          <w:highlight w:val="yellow"/>
        </w:rPr>
        <w:t>at</w:t>
      </w:r>
      <w:r>
        <w:rPr>
          <w:rFonts w:ascii="Times New Roman" w:eastAsia="Times New Roman" w:hAnsi="Times New Roman" w:cs="Times New Roman"/>
          <w:sz w:val="24"/>
          <w:szCs w:val="24"/>
        </w:rPr>
        <w:t xml:space="preserve"> provide </w:t>
      </w:r>
      <w:r>
        <w:rPr>
          <w:rFonts w:ascii="Times New Roman" w:eastAsia="Times New Roman" w:hAnsi="Times New Roman" w:cs="Times New Roman"/>
          <w:sz w:val="24"/>
          <w:szCs w:val="24"/>
          <w:highlight w:val="yellow"/>
        </w:rPr>
        <w:t>h</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bitats</w:t>
      </w:r>
      <w:r>
        <w:rPr>
          <w:rFonts w:ascii="Times New Roman" w:eastAsia="Times New Roman" w:hAnsi="Times New Roman" w:cs="Times New Roman"/>
          <w:sz w:val="24"/>
          <w:szCs w:val="24"/>
        </w:rPr>
        <w:t xml:space="preserve"> for numerous aquatic species, </w:t>
      </w:r>
      <w:r>
        <w:rPr>
          <w:rFonts w:ascii="Times New Roman" w:eastAsia="Times New Roman" w:hAnsi="Times New Roman" w:cs="Times New Roman"/>
          <w:sz w:val="24"/>
          <w:szCs w:val="24"/>
          <w:highlight w:val="yellow"/>
        </w:rPr>
        <w:t>incl</w:t>
      </w:r>
      <w:r>
        <w:rPr>
          <w:rFonts w:ascii="Times New Roman" w:eastAsia="Times New Roman" w:hAnsi="Times New Roman" w:cs="Times New Roman"/>
          <w:sz w:val="24"/>
          <w:szCs w:val="24"/>
        </w:rPr>
        <w:t>u</w:t>
      </w:r>
      <w:r>
        <w:rPr>
          <w:rFonts w:ascii="Times New Roman" w:eastAsia="Times New Roman" w:hAnsi="Times New Roman" w:cs="Times New Roman"/>
          <w:sz w:val="24"/>
          <w:szCs w:val="24"/>
          <w:highlight w:val="yellow"/>
        </w:rPr>
        <w:t>ding</w:t>
      </w:r>
      <w:r>
        <w:rPr>
          <w:rFonts w:ascii="Times New Roman" w:eastAsia="Times New Roman" w:hAnsi="Times New Roman" w:cs="Times New Roman"/>
          <w:sz w:val="24"/>
          <w:szCs w:val="24"/>
        </w:rPr>
        <w:t xml:space="preserve"> fish, insects and birds. </w:t>
      </w:r>
      <w:r>
        <w:rPr>
          <w:rFonts w:ascii="Times New Roman" w:eastAsia="Times New Roman" w:hAnsi="Times New Roman" w:cs="Times New Roman"/>
          <w:sz w:val="24"/>
          <w:szCs w:val="24"/>
          <w:highlight w:val="yellow"/>
        </w:rPr>
        <w:t>P</w:t>
      </w:r>
      <w:r>
        <w:rPr>
          <w:rFonts w:ascii="Times New Roman" w:eastAsia="Times New Roman" w:hAnsi="Times New Roman" w:cs="Times New Roman"/>
          <w:sz w:val="24"/>
          <w:szCs w:val="24"/>
        </w:rPr>
        <w:t xml:space="preserve">hysicochemical parameters, </w:t>
      </w:r>
      <w:r>
        <w:rPr>
          <w:rFonts w:ascii="Times New Roman" w:eastAsia="Times New Roman" w:hAnsi="Times New Roman" w:cs="Times New Roman"/>
          <w:sz w:val="24"/>
          <w:szCs w:val="24"/>
          <w:highlight w:val="yellow"/>
        </w:rPr>
        <w:t>incl</w:t>
      </w:r>
      <w:r>
        <w:rPr>
          <w:rFonts w:ascii="Times New Roman" w:eastAsia="Times New Roman" w:hAnsi="Times New Roman" w:cs="Times New Roman"/>
          <w:sz w:val="24"/>
          <w:szCs w:val="24"/>
        </w:rPr>
        <w:t>u</w:t>
      </w:r>
      <w:r>
        <w:rPr>
          <w:rFonts w:ascii="Times New Roman" w:eastAsia="Times New Roman" w:hAnsi="Times New Roman" w:cs="Times New Roman"/>
          <w:sz w:val="24"/>
          <w:szCs w:val="24"/>
          <w:highlight w:val="yellow"/>
        </w:rPr>
        <w:t>ding</w:t>
      </w:r>
      <w:r>
        <w:rPr>
          <w:rFonts w:ascii="Times New Roman" w:eastAsia="Times New Roman" w:hAnsi="Times New Roman" w:cs="Times New Roman"/>
          <w:sz w:val="24"/>
          <w:szCs w:val="24"/>
        </w:rPr>
        <w:t xml:space="preserve"> pH, temperature, electrical conductivity, total dissolved solids, total hardness, calcium, magnesium, alkalinity, chloride, fluoride, sulphate, nitrate and dissolved oxygen</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were measured using procedures </w:t>
      </w:r>
      <w:r>
        <w:rPr>
          <w:rFonts w:ascii="Times New Roman" w:eastAsia="Times New Roman" w:hAnsi="Times New Roman" w:cs="Times New Roman"/>
          <w:sz w:val="24"/>
          <w:szCs w:val="24"/>
          <w:highlight w:val="yellow"/>
        </w:rPr>
        <w:t>des</w:t>
      </w:r>
      <w:r>
        <w:rPr>
          <w:rFonts w:ascii="Times New Roman" w:eastAsia="Times New Roman" w:hAnsi="Times New Roman" w:cs="Times New Roman"/>
          <w:sz w:val="24"/>
          <w:szCs w:val="24"/>
        </w:rPr>
        <w:t>cr</w:t>
      </w:r>
      <w:r>
        <w:rPr>
          <w:rFonts w:ascii="Times New Roman" w:eastAsia="Times New Roman" w:hAnsi="Times New Roman" w:cs="Times New Roman"/>
          <w:sz w:val="24"/>
          <w:szCs w:val="24"/>
          <w:highlight w:val="yellow"/>
        </w:rPr>
        <w:t>ibe</w:t>
      </w:r>
      <w:r>
        <w:rPr>
          <w:rFonts w:ascii="Times New Roman" w:eastAsia="Times New Roman" w:hAnsi="Times New Roman" w:cs="Times New Roman"/>
          <w:sz w:val="24"/>
          <w:szCs w:val="24"/>
        </w:rPr>
        <w:t xml:space="preserve">d </w:t>
      </w:r>
      <w:r>
        <w:rPr>
          <w:rFonts w:ascii="Times New Roman" w:eastAsia="Times New Roman" w:hAnsi="Times New Roman" w:cs="Times New Roman"/>
          <w:sz w:val="24"/>
          <w:szCs w:val="24"/>
          <w:highlight w:val="yellow"/>
        </w:rPr>
        <w:t>by</w:t>
      </w:r>
      <w:r>
        <w:rPr>
          <w:rFonts w:ascii="Times New Roman" w:eastAsia="Times New Roman" w:hAnsi="Times New Roman" w:cs="Times New Roman"/>
          <w:sz w:val="24"/>
          <w:szCs w:val="24"/>
        </w:rPr>
        <w:t xml:space="preserve"> the A</w:t>
      </w:r>
      <w:r>
        <w:rPr>
          <w:rFonts w:ascii="Times New Roman" w:eastAsia="Times New Roman" w:hAnsi="Times New Roman" w:cs="Times New Roman"/>
          <w:sz w:val="24"/>
          <w:szCs w:val="24"/>
          <w:highlight w:val="yellow"/>
        </w:rPr>
        <w:t>merican Public Health Association (A</w:t>
      </w:r>
      <w:r>
        <w:rPr>
          <w:rFonts w:ascii="Times New Roman" w:eastAsia="Times New Roman" w:hAnsi="Times New Roman" w:cs="Times New Roman"/>
          <w:sz w:val="24"/>
          <w:szCs w:val="24"/>
        </w:rPr>
        <w:t>PHA</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2012).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highlight w:val="yellow"/>
        </w:rPr>
        <w:t>annual</w:t>
      </w:r>
      <w:r>
        <w:rPr>
          <w:rFonts w:ascii="Times New Roman" w:eastAsia="Times New Roman" w:hAnsi="Times New Roman" w:cs="Times New Roman"/>
          <w:sz w:val="24"/>
          <w:szCs w:val="24"/>
        </w:rPr>
        <w:t xml:space="preserve"> water</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sampl</w:t>
      </w:r>
      <w:r>
        <w:rPr>
          <w:rFonts w:ascii="Times New Roman" w:eastAsia="Times New Roman" w:hAnsi="Times New Roman" w:cs="Times New Roman"/>
          <w:sz w:val="24"/>
          <w:szCs w:val="24"/>
          <w:highlight w:val="yellow"/>
        </w:rPr>
        <w:t>ing p</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r</w:t>
      </w:r>
      <w:r>
        <w:rPr>
          <w:rFonts w:ascii="Times New Roman" w:eastAsia="Times New Roman" w:hAnsi="Times New Roman" w:cs="Times New Roman"/>
          <w:sz w:val="24"/>
          <w:szCs w:val="24"/>
        </w:rPr>
        <w:t>io</w:t>
      </w:r>
      <w:r>
        <w:rPr>
          <w:rFonts w:ascii="Times New Roman" w:eastAsia="Times New Roman" w:hAnsi="Times New Roman" w:cs="Times New Roman"/>
          <w:sz w:val="24"/>
          <w:szCs w:val="24"/>
          <w:highlight w:val="yellow"/>
        </w:rPr>
        <w:t>d</w:t>
      </w:r>
      <w:r>
        <w:rPr>
          <w:rFonts w:ascii="Times New Roman" w:eastAsia="Times New Roman" w:hAnsi="Times New Roman" w:cs="Times New Roman"/>
          <w:sz w:val="24"/>
          <w:szCs w:val="24"/>
        </w:rPr>
        <w:t xml:space="preserve"> was categori</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ed into three seasons: winter (November to February), summer (March to June) and monsoon (July to October). Water temperature was measured using a digital thermometer.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 xml:space="preserve">pH of </w:t>
      </w:r>
      <w:r>
        <w:rPr>
          <w:rFonts w:ascii="Times New Roman" w:eastAsia="Times New Roman" w:hAnsi="Times New Roman" w:cs="Times New Roman"/>
          <w:sz w:val="24"/>
          <w:szCs w:val="24"/>
          <w:highlight w:val="yellow"/>
        </w:rPr>
        <w:t>the</w:t>
      </w:r>
      <w:r>
        <w:rPr>
          <w:rFonts w:ascii="Times New Roman" w:eastAsia="Times New Roman" w:hAnsi="Times New Roman" w:cs="Times New Roman"/>
          <w:sz w:val="24"/>
          <w:szCs w:val="24"/>
        </w:rPr>
        <w:t xml:space="preserve"> collected water samples was analy</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ed using a buffered electronic pH meter. Total dissolved solid</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(TDS) and electrical conductivity (EC) were estimated using a digital WTW meter (Wissenschaft</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ich</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Technische Werkst</w:t>
      </w:r>
      <w:r>
        <w:rPr>
          <w:rFonts w:ascii="Times New Roman" w:eastAsia="Times New Roman" w:hAnsi="Times New Roman" w:cs="Times New Roman"/>
          <w:sz w:val="24"/>
          <w:szCs w:val="24"/>
          <w:highlight w:val="yellow"/>
        </w:rPr>
        <w:t>ä</w:t>
      </w:r>
      <w:r>
        <w:rPr>
          <w:rFonts w:ascii="Times New Roman" w:eastAsia="Times New Roman" w:hAnsi="Times New Roman" w:cs="Times New Roman"/>
          <w:sz w:val="24"/>
          <w:szCs w:val="24"/>
        </w:rPr>
        <w:t>tten). Titration was employed to determine total hardness</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chloride, alkalinity and dissolved oxygen,</w:t>
      </w:r>
      <w:r>
        <w:rPr>
          <w:rFonts w:ascii="Times New Roman" w:eastAsia="Times New Roman" w:hAnsi="Times New Roman" w:cs="Times New Roman"/>
          <w:sz w:val="24"/>
          <w:szCs w:val="24"/>
          <w:highlight w:val="yellow"/>
        </w:rPr>
        <w:t xml:space="preserve"> whereas</w:t>
      </w:r>
      <w:r>
        <w:rPr>
          <w:rFonts w:ascii="Times New Roman" w:eastAsia="Times New Roman" w:hAnsi="Times New Roman" w:cs="Times New Roman"/>
          <w:sz w:val="24"/>
          <w:szCs w:val="24"/>
        </w:rPr>
        <w:t xml:space="preserve"> nitrate, phosphate, fluoride and sulphate were assessed using a Systronics digital spectrophotometer. Electrical conductivity </w:t>
      </w:r>
      <w:r>
        <w:rPr>
          <w:rFonts w:ascii="Times New Roman" w:eastAsia="Times New Roman" w:hAnsi="Times New Roman" w:cs="Times New Roman"/>
          <w:sz w:val="24"/>
          <w:szCs w:val="24"/>
          <w:highlight w:val="yellow"/>
        </w:rPr>
        <w:t xml:space="preserve">was </w:t>
      </w:r>
      <w:r>
        <w:rPr>
          <w:rFonts w:ascii="Times New Roman" w:eastAsia="Times New Roman" w:hAnsi="Times New Roman" w:cs="Times New Roman"/>
          <w:sz w:val="24"/>
          <w:szCs w:val="24"/>
        </w:rPr>
        <w:t>measured using a digital conductivity meter</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the results were e</w:t>
      </w:r>
      <w:r>
        <w:rPr>
          <w:rFonts w:ascii="Times New Roman" w:eastAsia="Times New Roman" w:hAnsi="Times New Roman" w:cs="Times New Roman"/>
          <w:sz w:val="24"/>
          <w:szCs w:val="24"/>
          <w:highlight w:val="yellow"/>
        </w:rPr>
        <w:t>xpre</w:t>
      </w:r>
      <w:r>
        <w:rPr>
          <w:rFonts w:ascii="Times New Roman" w:eastAsia="Times New Roman" w:hAnsi="Times New Roman" w:cs="Times New Roman"/>
          <w:sz w:val="24"/>
          <w:szCs w:val="24"/>
        </w:rPr>
        <w:t>s</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ed in mS/cm at 25°C.</w:t>
      </w:r>
    </w:p>
    <w:p w14:paraId="2E8A7319" w14:textId="77777777" w:rsidR="0009676F" w:rsidRPr="00E02CCA" w:rsidRDefault="00000000">
      <w:pPr>
        <w:pStyle w:val="NoSpacing"/>
        <w:rPr>
          <w:rFonts w:ascii="Times New Roman" w:eastAsia="Times New Roman" w:hAnsi="Times New Roman" w:cs="Times New Roman"/>
          <w:b/>
          <w:bCs/>
          <w:sz w:val="32"/>
          <w:szCs w:val="32"/>
        </w:rPr>
      </w:pPr>
      <w:r w:rsidRPr="00E02CCA">
        <w:rPr>
          <w:b/>
          <w:sz w:val="24"/>
          <w:szCs w:val="22"/>
          <w:highlight w:val="yellow"/>
        </w:rPr>
        <w:t>Statistical analysis</w:t>
      </w:r>
    </w:p>
    <w:p w14:paraId="106E46C0" w14:textId="77777777" w:rsidR="0009676F" w:rsidRPr="00E02CCA" w:rsidRDefault="00000000">
      <w:pPr>
        <w:spacing w:line="360" w:lineRule="auto"/>
        <w:jc w:val="both"/>
        <w:rPr>
          <w:rFonts w:ascii="Times New Roman" w:eastAsia="Times New Roman" w:hAnsi="Times New Roman" w:cs="Times New Roman"/>
          <w:sz w:val="28"/>
          <w:szCs w:val="28"/>
        </w:rPr>
      </w:pPr>
      <w:r w:rsidRPr="00E02CCA">
        <w:rPr>
          <w:sz w:val="24"/>
          <w:szCs w:val="22"/>
          <w:highlight w:val="yellow"/>
        </w:rPr>
        <w:t>Pearson product-moment correlation coefficients were calculated among the 12 quantifiable physicochemical variables using the 15 season-by-site observations (three seasons × five sampling sites). Nitrate was excluded because all reported values were below the detection limit (&lt;0.1 mg/L). For each variable, a two-way analysis of variance without replication was used to evaluate the main effects of season (winter, summer and monsoon) and sampling site (S1-S5). The additive model did not estimate a season × site interaction because only one reported value was available for each season-site combination. Statistical significance was assessed at p &lt; 0.05.</w:t>
      </w:r>
    </w:p>
    <w:p w14:paraId="719CDDDB" w14:textId="77777777" w:rsidR="00283FCA" w:rsidRPr="00E02CCA" w:rsidRDefault="00283FCA" w:rsidP="00283FCA">
      <w:pPr>
        <w:jc w:val="both"/>
        <w:rPr>
          <w:rFonts w:ascii="Times New Roman" w:eastAsia="Times New Roman" w:hAnsi="Times New Roman" w:cs="Times New Roman"/>
          <w:b/>
          <w:bCs/>
          <w:sz w:val="28"/>
          <w:szCs w:val="28"/>
        </w:rPr>
      </w:pPr>
      <w:r w:rsidRPr="00E02CCA">
        <w:rPr>
          <w:rFonts w:ascii="Times New Roman" w:eastAsia="Times New Roman" w:hAnsi="Times New Roman" w:cs="Times New Roman"/>
          <w:b/>
          <w:bCs/>
          <w:sz w:val="28"/>
          <w:szCs w:val="28"/>
        </w:rPr>
        <w:t>Result</w:t>
      </w:r>
      <w:r w:rsidRPr="00E02CCA">
        <w:rPr>
          <w:rFonts w:ascii="Times New Roman" w:eastAsia="Times New Roman" w:hAnsi="Times New Roman" w:cs="Times New Roman"/>
          <w:b/>
          <w:bCs/>
          <w:sz w:val="28"/>
          <w:szCs w:val="28"/>
          <w:highlight w:val="yellow"/>
        </w:rPr>
        <w:t>s</w:t>
      </w:r>
      <w:r w:rsidRPr="00E02CCA">
        <w:rPr>
          <w:rFonts w:ascii="Times New Roman" w:eastAsia="Times New Roman" w:hAnsi="Times New Roman" w:cs="Times New Roman"/>
          <w:b/>
          <w:bCs/>
          <w:sz w:val="28"/>
          <w:szCs w:val="28"/>
        </w:rPr>
        <w:t xml:space="preserve"> and discussion</w:t>
      </w:r>
    </w:p>
    <w:p w14:paraId="29F81DE9" w14:textId="4294C1A0" w:rsidR="00E402EB" w:rsidRDefault="009B376B" w:rsidP="006732B0">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Water can be contaminated </w:t>
      </w:r>
      <w:r>
        <w:rPr>
          <w:rFonts w:ascii="Times New Roman" w:eastAsia="Times New Roman" w:hAnsi="Times New Roman" w:cs="Times New Roman"/>
          <w:sz w:val="24"/>
          <w:szCs w:val="24"/>
          <w:highlight w:val="yellow"/>
        </w:rPr>
        <w:t>b</w:t>
      </w:r>
      <w:r>
        <w:rPr>
          <w:rFonts w:ascii="Times New Roman" w:eastAsia="Times New Roman" w:hAnsi="Times New Roman" w:cs="Times New Roman"/>
          <w:sz w:val="24"/>
          <w:szCs w:val="24"/>
        </w:rPr>
        <w:t>y floating a</w:t>
      </w:r>
      <w:r>
        <w:rPr>
          <w:rFonts w:ascii="Times New Roman" w:eastAsia="Times New Roman" w:hAnsi="Times New Roman" w:cs="Times New Roman"/>
          <w:sz w:val="24"/>
          <w:szCs w:val="24"/>
          <w:highlight w:val="yellow"/>
        </w:rPr>
        <w:t>nd</w:t>
      </w:r>
      <w:r>
        <w:rPr>
          <w:rFonts w:ascii="Times New Roman" w:eastAsia="Times New Roman" w:hAnsi="Times New Roman" w:cs="Times New Roman"/>
          <w:sz w:val="24"/>
          <w:szCs w:val="24"/>
        </w:rPr>
        <w:t xml:space="preserve"> suspended particles and </w:t>
      </w:r>
      <w:r>
        <w:rPr>
          <w:rFonts w:ascii="Times New Roman" w:eastAsia="Times New Roman" w:hAnsi="Times New Roman" w:cs="Times New Roman"/>
          <w:sz w:val="24"/>
          <w:szCs w:val="24"/>
          <w:highlight w:val="yellow"/>
        </w:rPr>
        <w:t xml:space="preserve">by </w:t>
      </w:r>
      <w:r>
        <w:rPr>
          <w:rFonts w:ascii="Times New Roman" w:eastAsia="Times New Roman" w:hAnsi="Times New Roman" w:cs="Times New Roman"/>
          <w:sz w:val="24"/>
          <w:szCs w:val="24"/>
        </w:rPr>
        <w:t>microbiological contaminants. Evaluati</w:t>
      </w:r>
      <w:r>
        <w:rPr>
          <w:rFonts w:ascii="Times New Roman" w:eastAsia="Times New Roman" w:hAnsi="Times New Roman" w:cs="Times New Roman"/>
          <w:sz w:val="24"/>
          <w:szCs w:val="24"/>
          <w:highlight w:val="yellow"/>
        </w:rPr>
        <w:t>o</w:t>
      </w:r>
      <w:r>
        <w:rPr>
          <w:rFonts w:ascii="Times New Roman" w:eastAsia="Times New Roman" w:hAnsi="Times New Roman" w:cs="Times New Roman"/>
          <w:sz w:val="24"/>
          <w:szCs w:val="24"/>
        </w:rPr>
        <w:t>n</w:t>
      </w:r>
      <w:r>
        <w:rPr>
          <w:rFonts w:ascii="Times New Roman" w:eastAsia="Times New Roman" w:hAnsi="Times New Roman" w:cs="Times New Roman"/>
          <w:sz w:val="24"/>
          <w:szCs w:val="24"/>
          <w:highlight w:val="yellow"/>
        </w:rPr>
        <w:t xml:space="preserve"> of</w:t>
      </w:r>
      <w:r>
        <w:rPr>
          <w:rFonts w:ascii="Times New Roman" w:eastAsia="Times New Roman" w:hAnsi="Times New Roman" w:cs="Times New Roman"/>
          <w:sz w:val="24"/>
          <w:szCs w:val="24"/>
        </w:rPr>
        <w:t xml:space="preserve"> the physical properties of water, including its colo</w:t>
      </w:r>
      <w:r>
        <w:rPr>
          <w:rFonts w:ascii="Times New Roman" w:eastAsia="Times New Roman" w:hAnsi="Times New Roman" w:cs="Times New Roman"/>
          <w:sz w:val="24"/>
          <w:szCs w:val="24"/>
          <w:highlight w:val="yellow"/>
        </w:rPr>
        <w:t>u</w:t>
      </w:r>
      <w:r>
        <w:rPr>
          <w:rFonts w:ascii="Times New Roman" w:eastAsia="Times New Roman" w:hAnsi="Times New Roman" w:cs="Times New Roman"/>
          <w:sz w:val="24"/>
          <w:szCs w:val="24"/>
        </w:rPr>
        <w:t>r, temperature, odo</w:t>
      </w:r>
      <w:r>
        <w:rPr>
          <w:rFonts w:ascii="Times New Roman" w:eastAsia="Times New Roman" w:hAnsi="Times New Roman" w:cs="Times New Roman"/>
          <w:sz w:val="24"/>
          <w:szCs w:val="24"/>
          <w:highlight w:val="yellow"/>
        </w:rPr>
        <w:t>u</w:t>
      </w:r>
      <w:r>
        <w:rPr>
          <w:rFonts w:ascii="Times New Roman" w:eastAsia="Times New Roman" w:hAnsi="Times New Roman" w:cs="Times New Roman"/>
          <w:sz w:val="24"/>
          <w:szCs w:val="24"/>
        </w:rPr>
        <w:t xml:space="preserve">r, turbidity, pH and total dissolved solids (TDS), is essential for assessing the </w:t>
      </w:r>
      <w:r>
        <w:rPr>
          <w:rFonts w:ascii="Times New Roman" w:eastAsia="Times New Roman" w:hAnsi="Times New Roman" w:cs="Times New Roman"/>
          <w:sz w:val="24"/>
          <w:szCs w:val="24"/>
          <w:highlight w:val="yellow"/>
        </w:rPr>
        <w:t>condi</w:t>
      </w:r>
      <w:r>
        <w:rPr>
          <w:rFonts w:ascii="Times New Roman" w:eastAsia="Times New Roman" w:hAnsi="Times New Roman" w:cs="Times New Roman"/>
          <w:sz w:val="24"/>
          <w:szCs w:val="24"/>
        </w:rPr>
        <w:t>t</w:t>
      </w:r>
      <w:r>
        <w:rPr>
          <w:rFonts w:ascii="Times New Roman" w:eastAsia="Times New Roman" w:hAnsi="Times New Roman" w:cs="Times New Roman"/>
          <w:sz w:val="24"/>
          <w:szCs w:val="24"/>
          <w:highlight w:val="yellow"/>
        </w:rPr>
        <w:t>ion</w:t>
      </w:r>
      <w:r>
        <w:rPr>
          <w:rFonts w:ascii="Times New Roman" w:eastAsia="Times New Roman" w:hAnsi="Times New Roman" w:cs="Times New Roman"/>
          <w:sz w:val="24"/>
          <w:szCs w:val="24"/>
        </w:rPr>
        <w:t xml:space="preserve"> of aquatic ecosystem</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such as ponds, lakes and rivers. Chemical assessments are </w:t>
      </w:r>
      <w:r>
        <w:rPr>
          <w:rFonts w:ascii="Times New Roman" w:eastAsia="Times New Roman" w:hAnsi="Times New Roman" w:cs="Times New Roman"/>
          <w:sz w:val="24"/>
          <w:szCs w:val="24"/>
          <w:highlight w:val="yellow"/>
        </w:rPr>
        <w:t>r</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quir</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d</w:t>
      </w:r>
      <w:r>
        <w:rPr>
          <w:rFonts w:ascii="Times New Roman" w:eastAsia="Times New Roman" w:hAnsi="Times New Roman" w:cs="Times New Roman"/>
          <w:sz w:val="24"/>
          <w:szCs w:val="24"/>
        </w:rPr>
        <w:t xml:space="preserve"> to determine biochemical oxygen demand, chemical oxygen demand, dissolved oxygen, hardness and alkalinity. </w:t>
      </w:r>
      <w:r>
        <w:rPr>
          <w:rFonts w:ascii="Times New Roman" w:eastAsia="Times New Roman" w:hAnsi="Times New Roman" w:cs="Times New Roman"/>
          <w:sz w:val="24"/>
          <w:szCs w:val="24"/>
          <w:highlight w:val="yellow"/>
        </w:rPr>
        <w:t>The p</w:t>
      </w:r>
      <w:r>
        <w:rPr>
          <w:rFonts w:ascii="Times New Roman" w:eastAsia="Times New Roman" w:hAnsi="Times New Roman" w:cs="Times New Roman"/>
          <w:sz w:val="24"/>
          <w:szCs w:val="24"/>
        </w:rPr>
        <w:t xml:space="preserve">hysicochemical characteristics of freshwater bodies are significantly influenced by climate, geochemistry, geomorphology and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 xml:space="preserve">presence of pollutants (Sahni &amp; Yadav, 2012). Physicochemical parameters are </w:t>
      </w:r>
      <w:r>
        <w:rPr>
          <w:rFonts w:ascii="Times New Roman" w:eastAsia="Times New Roman" w:hAnsi="Times New Roman" w:cs="Times New Roman"/>
          <w:sz w:val="24"/>
          <w:szCs w:val="24"/>
          <w:highlight w:val="yellow"/>
        </w:rPr>
        <w:t>us</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ful</w:t>
      </w:r>
      <w:r>
        <w:rPr>
          <w:rFonts w:ascii="Times New Roman" w:eastAsia="Times New Roman" w:hAnsi="Times New Roman" w:cs="Times New Roman"/>
          <w:sz w:val="24"/>
          <w:szCs w:val="24"/>
        </w:rPr>
        <w:t xml:space="preserve"> indicators for evaluating water quality in aquatic environments. Even minor alterations in these characteristics can affect ecosystem diversity. </w:t>
      </w:r>
      <w:r>
        <w:rPr>
          <w:rFonts w:ascii="Times New Roman" w:eastAsia="Times New Roman" w:hAnsi="Times New Roman" w:cs="Times New Roman"/>
          <w:sz w:val="24"/>
          <w:szCs w:val="24"/>
          <w:highlight w:val="yellow"/>
        </w:rPr>
        <w:t>The b</w:t>
      </w:r>
      <w:r>
        <w:rPr>
          <w:rFonts w:ascii="Times New Roman" w:eastAsia="Times New Roman" w:hAnsi="Times New Roman" w:cs="Times New Roman"/>
          <w:sz w:val="24"/>
          <w:szCs w:val="24"/>
        </w:rPr>
        <w:t>iological productivity of aquatic system</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is closely related to</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physicochemical properties of water in lakes, ponds and rivers (Sharma</w:t>
      </w:r>
      <w:r>
        <w:rPr>
          <w:rFonts w:ascii="Times New Roman" w:eastAsia="Times New Roman" w:hAnsi="Times New Roman" w:cs="Times New Roman"/>
          <w:sz w:val="24"/>
          <w:szCs w:val="24"/>
          <w:highlight w:val="yellow"/>
        </w:rPr>
        <w:t>, Jindal,</w:t>
      </w:r>
      <w:r>
        <w:rPr>
          <w:rFonts w:ascii="Times New Roman" w:eastAsia="Times New Roman" w:hAnsi="Times New Roman" w:cs="Times New Roman"/>
          <w:sz w:val="24"/>
          <w:szCs w:val="24"/>
        </w:rPr>
        <w:t xml:space="preserve"> et al., 2013). Therefore,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 xml:space="preserve">e study </w:t>
      </w:r>
      <w:r>
        <w:rPr>
          <w:rFonts w:ascii="Times New Roman" w:eastAsia="Times New Roman" w:hAnsi="Times New Roman" w:cs="Times New Roman"/>
          <w:sz w:val="24"/>
          <w:szCs w:val="24"/>
          <w:highlight w:val="yellow"/>
        </w:rPr>
        <w:t xml:space="preserve">was </w:t>
      </w:r>
      <w:r>
        <w:rPr>
          <w:rFonts w:ascii="Times New Roman" w:eastAsia="Times New Roman" w:hAnsi="Times New Roman" w:cs="Times New Roman"/>
          <w:sz w:val="24"/>
          <w:szCs w:val="24"/>
        </w:rPr>
        <w:t>c</w:t>
      </w:r>
      <w:r>
        <w:rPr>
          <w:rFonts w:ascii="Times New Roman" w:eastAsia="Times New Roman" w:hAnsi="Times New Roman" w:cs="Times New Roman"/>
          <w:sz w:val="24"/>
          <w:szCs w:val="24"/>
          <w:highlight w:val="yellow"/>
        </w:rPr>
        <w:t>onduct</w:t>
      </w:r>
      <w:r>
        <w:rPr>
          <w:rFonts w:ascii="Times New Roman" w:eastAsia="Times New Roman" w:hAnsi="Times New Roman" w:cs="Times New Roman"/>
          <w:sz w:val="24"/>
          <w:szCs w:val="24"/>
        </w:rPr>
        <w:t xml:space="preserve">ed </w:t>
      </w:r>
      <w:r>
        <w:rPr>
          <w:rFonts w:ascii="Times New Roman" w:eastAsia="Times New Roman" w:hAnsi="Times New Roman" w:cs="Times New Roman"/>
          <w:sz w:val="24"/>
          <w:szCs w:val="24"/>
          <w:highlight w:val="yellow"/>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z w:val="24"/>
          <w:szCs w:val="24"/>
          <w:highlight w:val="yellow"/>
        </w:rPr>
        <w:t>fiv</w:t>
      </w:r>
      <w:r>
        <w:rPr>
          <w:rFonts w:ascii="Times New Roman" w:eastAsia="Times New Roman" w:hAnsi="Times New Roman" w:cs="Times New Roman"/>
          <w:sz w:val="24"/>
          <w:szCs w:val="24"/>
        </w:rPr>
        <w:t>e sampling stations (S1, S2, S3, S4 and S5) in Chawandi</w:t>
      </w:r>
      <w:r>
        <w:rPr>
          <w:rFonts w:ascii="Times New Roman" w:eastAsia="Times New Roman" w:hAnsi="Times New Roman" w:cs="Times New Roman"/>
          <w:sz w:val="24"/>
          <w:szCs w:val="24"/>
          <w:highlight w:val="yellow"/>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highlight w:val="yellow"/>
        </w:rPr>
        <w:t>V</w:t>
      </w:r>
      <w:r>
        <w:rPr>
          <w:rFonts w:ascii="Times New Roman" w:eastAsia="Times New Roman" w:hAnsi="Times New Roman" w:cs="Times New Roman"/>
          <w:sz w:val="24"/>
          <w:szCs w:val="24"/>
        </w:rPr>
        <w:t xml:space="preserve">illage </w:t>
      </w:r>
      <w:r>
        <w:rPr>
          <w:rFonts w:ascii="Times New Roman" w:eastAsia="Times New Roman" w:hAnsi="Times New Roman" w:cs="Times New Roman"/>
          <w:sz w:val="24"/>
          <w:szCs w:val="24"/>
          <w:highlight w:val="yellow"/>
        </w:rPr>
        <w:t>P</w:t>
      </w:r>
      <w:r>
        <w:rPr>
          <w:rFonts w:ascii="Times New Roman" w:eastAsia="Times New Roman" w:hAnsi="Times New Roman" w:cs="Times New Roman"/>
          <w:sz w:val="24"/>
          <w:szCs w:val="24"/>
        </w:rPr>
        <w:t>ond to assess seasonal fluctuations in physi</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 xml:space="preserve">ochemical parameters from November 2024 to October 2025. During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study, pH, temperature, electrical conductivity (EC), total dissolved solids (TDS), total hardness, calcium (Ca</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magnesium (Mg</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alkalinity, chloride (Cl</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fluoride (F</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sulphate (SO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nitrate (NO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and dissolved oxygen (DO) were analy</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ed during winter, summer and monsoon (Table 1).</w:t>
      </w:r>
    </w:p>
    <w:p w14:paraId="2EA03728" w14:textId="77777777" w:rsidR="00E402EB" w:rsidRPr="00A31283" w:rsidRDefault="00143F64" w:rsidP="00E402EB">
      <w:pPr>
        <w:pStyle w:val="NoSpacing"/>
        <w:numPr>
          <w:ilvl w:val="0"/>
          <w:numId w:val="8"/>
        </w:numPr>
        <w:rPr>
          <w:rFonts w:ascii="Times New Roman" w:eastAsia="Times New Roman" w:hAnsi="Times New Roman" w:cs="Times New Roman"/>
          <w:b/>
          <w:bCs/>
          <w:sz w:val="28"/>
          <w:szCs w:val="28"/>
        </w:rPr>
      </w:pPr>
      <w:r w:rsidRPr="00143F64">
        <w:rPr>
          <w:rFonts w:ascii="Times New Roman" w:hAnsi="Times New Roman" w:cs="Times New Roman"/>
          <w:b/>
          <w:bCs/>
          <w:sz w:val="24"/>
          <w:szCs w:val="22"/>
        </w:rPr>
        <w:t>pH</w:t>
      </w:r>
      <w:r w:rsidR="00A31283">
        <w:rPr>
          <w:rFonts w:ascii="Times New Roman" w:hAnsi="Times New Roman" w:cs="Times New Roman"/>
          <w:b/>
          <w:bCs/>
          <w:sz w:val="24"/>
          <w:szCs w:val="22"/>
        </w:rPr>
        <w:t xml:space="preserve">: </w:t>
      </w:r>
    </w:p>
    <w:p w14:paraId="5370C642" w14:textId="77777777" w:rsidR="00A31283" w:rsidRPr="00143F64" w:rsidRDefault="00A31283" w:rsidP="00A31283">
      <w:pPr>
        <w:pStyle w:val="NoSpacing"/>
        <w:ind w:left="720"/>
        <w:rPr>
          <w:rFonts w:ascii="Times New Roman" w:eastAsia="Times New Roman" w:hAnsi="Times New Roman" w:cs="Times New Roman"/>
          <w:b/>
          <w:bCs/>
          <w:sz w:val="28"/>
          <w:szCs w:val="28"/>
        </w:rPr>
      </w:pPr>
    </w:p>
    <w:p w14:paraId="2872ABD1" w14:textId="77777777" w:rsidR="000555EA" w:rsidRDefault="00A31283" w:rsidP="00017C2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 is a crucial factor in identifying toxicity in water-based solutions. In chemistry, pH values range from 0 to 14</w:t>
      </w:r>
      <w:r>
        <w:rPr>
          <w:rFonts w:ascii="Times New Roman" w:eastAsia="Times New Roman" w:hAnsi="Times New Roman" w:cs="Times New Roman"/>
          <w:sz w:val="24"/>
          <w:szCs w:val="24"/>
          <w:highlight w:val="yellow"/>
        </w:rPr>
        <w:t xml:space="preserve"> and</w:t>
      </w:r>
      <w:r>
        <w:rPr>
          <w:rFonts w:ascii="Times New Roman" w:eastAsia="Times New Roman" w:hAnsi="Times New Roman" w:cs="Times New Roman"/>
          <w:sz w:val="24"/>
          <w:szCs w:val="24"/>
        </w:rPr>
        <w:t xml:space="preserve"> indicat</w:t>
      </w:r>
      <w:r>
        <w:rPr>
          <w:rFonts w:ascii="Times New Roman" w:eastAsia="Times New Roman" w:hAnsi="Times New Roman" w:cs="Times New Roman"/>
          <w:sz w:val="24"/>
          <w:szCs w:val="24"/>
          <w:highlight w:val="yellow"/>
        </w:rPr>
        <w:t>e the</w:t>
      </w:r>
      <w:r>
        <w:rPr>
          <w:rFonts w:ascii="Times New Roman" w:eastAsia="Times New Roman" w:hAnsi="Times New Roman" w:cs="Times New Roman"/>
          <w:sz w:val="24"/>
          <w:szCs w:val="24"/>
        </w:rPr>
        <w:t xml:space="preserve"> acidity or basicity of water and</w:t>
      </w:r>
      <w:r>
        <w:rPr>
          <w:rFonts w:ascii="Times New Roman" w:eastAsia="Times New Roman" w:hAnsi="Times New Roman" w:cs="Times New Roman"/>
          <w:sz w:val="24"/>
          <w:szCs w:val="24"/>
          <w:highlight w:val="yellow"/>
        </w:rPr>
        <w:t xml:space="preserve"> other</w:t>
      </w:r>
      <w:r>
        <w:rPr>
          <w:rFonts w:ascii="Times New Roman" w:eastAsia="Times New Roman" w:hAnsi="Times New Roman" w:cs="Times New Roman"/>
          <w:sz w:val="24"/>
          <w:szCs w:val="24"/>
        </w:rPr>
        <w:t xml:space="preserve"> solutions. Ideally, the pH of drinking water should be 7. A pH value below 7, approaching 0, signifies increas</w:t>
      </w:r>
      <w:r>
        <w:rPr>
          <w:rFonts w:ascii="Times New Roman" w:eastAsia="Times New Roman" w:hAnsi="Times New Roman" w:cs="Times New Roman"/>
          <w:sz w:val="24"/>
          <w:szCs w:val="24"/>
          <w:highlight w:val="yellow"/>
        </w:rPr>
        <w:t>ing</w:t>
      </w:r>
      <w:r>
        <w:rPr>
          <w:rFonts w:ascii="Times New Roman" w:eastAsia="Times New Roman" w:hAnsi="Times New Roman" w:cs="Times New Roman"/>
          <w:sz w:val="24"/>
          <w:szCs w:val="24"/>
        </w:rPr>
        <w:t xml:space="preserve"> acidity, whereas a pH above 7, </w:t>
      </w:r>
      <w:r>
        <w:rPr>
          <w:rFonts w:ascii="Times New Roman" w:eastAsia="Times New Roman" w:hAnsi="Times New Roman" w:cs="Times New Roman"/>
          <w:sz w:val="24"/>
          <w:szCs w:val="24"/>
          <w:highlight w:val="yellow"/>
        </w:rPr>
        <w:t>app</w:t>
      </w:r>
      <w:r>
        <w:rPr>
          <w:rFonts w:ascii="Times New Roman" w:eastAsia="Times New Roman" w:hAnsi="Times New Roman" w:cs="Times New Roman"/>
          <w:sz w:val="24"/>
          <w:szCs w:val="24"/>
        </w:rPr>
        <w:t>r</w:t>
      </w:r>
      <w:r>
        <w:rPr>
          <w:rFonts w:ascii="Times New Roman" w:eastAsia="Times New Roman" w:hAnsi="Times New Roman" w:cs="Times New Roman"/>
          <w:sz w:val="24"/>
          <w:szCs w:val="24"/>
          <w:highlight w:val="yellow"/>
        </w:rPr>
        <w:t>o</w:t>
      </w:r>
      <w:r>
        <w:rPr>
          <w:rFonts w:ascii="Times New Roman" w:eastAsia="Times New Roman" w:hAnsi="Times New Roman" w:cs="Times New Roman"/>
          <w:sz w:val="24"/>
          <w:szCs w:val="24"/>
        </w:rPr>
        <w:t>aching 14, indicates i</w:t>
      </w:r>
      <w:r>
        <w:rPr>
          <w:rFonts w:ascii="Times New Roman" w:eastAsia="Times New Roman" w:hAnsi="Times New Roman" w:cs="Times New Roman"/>
          <w:sz w:val="24"/>
          <w:szCs w:val="24"/>
          <w:highlight w:val="yellow"/>
        </w:rPr>
        <w:t>ncreasin</w:t>
      </w:r>
      <w:r>
        <w:rPr>
          <w:rFonts w:ascii="Times New Roman" w:eastAsia="Times New Roman" w:hAnsi="Times New Roman" w:cs="Times New Roman"/>
          <w:sz w:val="24"/>
          <w:szCs w:val="24"/>
        </w:rPr>
        <w:t xml:space="preserve">g alkalinity (Alley, 2007; Islam et al., 2017). Acidic conditions arise when water </w:t>
      </w:r>
      <w:r>
        <w:rPr>
          <w:rFonts w:ascii="Times New Roman" w:eastAsia="Times New Roman" w:hAnsi="Times New Roman" w:cs="Times New Roman"/>
          <w:sz w:val="24"/>
          <w:szCs w:val="24"/>
          <w:highlight w:val="yellow"/>
        </w:rPr>
        <w:t>cont</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in</w:t>
      </w:r>
      <w:r>
        <w:rPr>
          <w:rFonts w:ascii="Times New Roman" w:eastAsia="Times New Roman" w:hAnsi="Times New Roman" w:cs="Times New Roman"/>
          <w:sz w:val="24"/>
          <w:szCs w:val="24"/>
        </w:rPr>
        <w:t xml:space="preserve">s more free hydrogen ions, whereas increased alkalinity results from reduced photosynthetic activity, carbon dioxide uptake and bicarbonate levels (Kale, 2016). The pH of water influences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amount of solute that can dissolve in it (</w:t>
      </w:r>
      <w:r>
        <w:rPr>
          <w:rFonts w:ascii="Times New Roman" w:eastAsia="Times New Roman" w:hAnsi="Times New Roman" w:cs="Times New Roman"/>
          <w:sz w:val="24"/>
          <w:szCs w:val="24"/>
        </w:rPr>
        <w:t>Zhang et al., 2018</w:t>
      </w:r>
      <w:r>
        <w:rPr>
          <w:rFonts w:ascii="Times New Roman" w:eastAsia="Times New Roman" w:hAnsi="Times New Roman" w:cs="Times New Roman"/>
          <w:sz w:val="24"/>
          <w:szCs w:val="24"/>
        </w:rPr>
        <w:t xml:space="preserve">). </w:t>
      </w:r>
      <w:r>
        <w:rPr>
          <w:rFonts w:ascii="Times New Roman" w:hAnsi="Times New Roman" w:cs="Times New Roman"/>
          <w:sz w:val="24"/>
          <w:szCs w:val="24"/>
        </w:rPr>
      </w:r>
      <w:r>
        <w:rPr>
          <w:rFonts w:ascii="Times New Roman" w:eastAsia="Times New Roman" w:hAnsi="Times New Roman" w:cs="Times New Roman"/>
          <w:sz w:val="24"/>
          <w:szCs w:val="24"/>
        </w:rPr>
      </w:r>
      <w:r>
        <w:rPr>
          <w:rFonts w:ascii="Times New Roman" w:eastAsia="Times New Roman" w:hAnsi="Times New Roman" w:cs="Times New Roman"/>
          <w:sz w:val="24"/>
          <w:szCs w:val="24"/>
          <w:highlight w:val="yellow"/>
        </w:rPr>
        <w:t>Duri</w:t>
      </w:r>
      <w:r>
        <w:rPr>
          <w:rFonts w:ascii="Times New Roman" w:eastAsia="Times New Roman" w:hAnsi="Times New Roman" w:cs="Times New Roman"/>
          <w:sz w:val="24"/>
          <w:szCs w:val="24"/>
        </w:rPr>
        <w:t>n</w:t>
      </w:r>
      <w:r>
        <w:rPr>
          <w:rFonts w:ascii="Times New Roman" w:eastAsia="Times New Roman" w:hAnsi="Times New Roman" w:cs="Times New Roman"/>
          <w:sz w:val="24"/>
          <w:szCs w:val="24"/>
          <w:highlight w:val="yellow"/>
        </w:rPr>
        <w:t>g</w:t>
      </w:r>
      <w:r>
        <w:rPr>
          <w:rFonts w:ascii="Times New Roman" w:eastAsia="Times New Roman" w:hAnsi="Times New Roman" w:cs="Times New Roman"/>
          <w:sz w:val="24"/>
          <w:szCs w:val="24"/>
        </w:rPr>
        <w:t xml:space="preserve"> winter, </w:t>
      </w:r>
      <w:r>
        <w:rPr>
          <w:rFonts w:ascii="Times New Roman" w:eastAsia="Times New Roman" w:hAnsi="Times New Roman" w:cs="Times New Roman"/>
          <w:sz w:val="24"/>
          <w:szCs w:val="24"/>
          <w:highlight w:val="yellow"/>
        </w:rPr>
        <w:t>the h</w:t>
      </w:r>
      <w:r>
        <w:rPr>
          <w:rFonts w:ascii="Times New Roman" w:eastAsia="Times New Roman" w:hAnsi="Times New Roman" w:cs="Times New Roman"/>
          <w:sz w:val="24"/>
          <w:szCs w:val="24"/>
        </w:rPr>
        <w:t>i</w:t>
      </w:r>
      <w:r>
        <w:rPr>
          <w:rFonts w:ascii="Times New Roman" w:eastAsia="Times New Roman" w:hAnsi="Times New Roman" w:cs="Times New Roman"/>
          <w:sz w:val="24"/>
          <w:szCs w:val="24"/>
          <w:highlight w:val="yellow"/>
        </w:rPr>
        <w:t>ghest</w:t>
      </w:r>
      <w:r>
        <w:rPr>
          <w:rFonts w:ascii="Times New Roman" w:eastAsia="Times New Roman" w:hAnsi="Times New Roman" w:cs="Times New Roman"/>
          <w:sz w:val="24"/>
          <w:szCs w:val="24"/>
        </w:rPr>
        <w:t xml:space="preserve"> pH was </w:t>
      </w:r>
      <w:r>
        <w:rPr>
          <w:rFonts w:ascii="Times New Roman" w:eastAsia="Times New Roman" w:hAnsi="Times New Roman" w:cs="Times New Roman"/>
          <w:sz w:val="24"/>
          <w:szCs w:val="24"/>
          <w:highlight w:val="yellow"/>
        </w:rPr>
        <w:t>rec</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rde</w:t>
      </w:r>
      <w:r>
        <w:rPr>
          <w:rFonts w:ascii="Times New Roman" w:eastAsia="Times New Roman" w:hAnsi="Times New Roman" w:cs="Times New Roman"/>
          <w:sz w:val="24"/>
          <w:szCs w:val="24"/>
        </w:rPr>
        <w:t>d at S4 (6.75)</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S2 (6.34), S3 (6.25)</w:t>
      </w:r>
      <w:r>
        <w:rPr>
          <w:rFonts w:ascii="Times New Roman" w:eastAsia="Times New Roman" w:hAnsi="Times New Roman" w:cs="Times New Roman"/>
          <w:sz w:val="24"/>
          <w:szCs w:val="24"/>
          <w:highlight w:val="yellow"/>
        </w:rPr>
        <w:t xml:space="preserve"> and</w:t>
      </w:r>
      <w:r>
        <w:rPr>
          <w:rFonts w:ascii="Times New Roman" w:eastAsia="Times New Roman" w:hAnsi="Times New Roman" w:cs="Times New Roman"/>
          <w:sz w:val="24"/>
          <w:szCs w:val="24"/>
        </w:rPr>
        <w:t xml:space="preserve"> S1 (6.24)</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where</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west</w:t>
      </w:r>
      <w:r>
        <w:rPr>
          <w:rFonts w:ascii="Times New Roman" w:eastAsia="Times New Roman" w:hAnsi="Times New Roman" w:cs="Times New Roman"/>
          <w:sz w:val="24"/>
          <w:szCs w:val="24"/>
        </w:rPr>
        <w:t xml:space="preserve"> pH </w:t>
      </w:r>
      <w:r>
        <w:rPr>
          <w:rFonts w:ascii="Times New Roman" w:eastAsia="Times New Roman" w:hAnsi="Times New Roman" w:cs="Times New Roman"/>
          <w:sz w:val="24"/>
          <w:szCs w:val="24"/>
          <w:highlight w:val="yellow"/>
        </w:rPr>
        <w:t>was rec</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rde</w:t>
      </w:r>
      <w:r>
        <w:rPr>
          <w:rFonts w:ascii="Times New Roman" w:eastAsia="Times New Roman" w:hAnsi="Times New Roman" w:cs="Times New Roman"/>
          <w:sz w:val="24"/>
          <w:szCs w:val="24"/>
        </w:rPr>
        <w:t xml:space="preserve">d at S5 (6.00) (Table 1). </w:t>
      </w:r>
      <w:r>
        <w:rPr>
          <w:rFonts w:ascii="Times New Roman" w:eastAsia="Times New Roman" w:hAnsi="Times New Roman" w:cs="Times New Roman"/>
          <w:sz w:val="24"/>
          <w:szCs w:val="24"/>
          <w:highlight w:val="yellow"/>
        </w:rPr>
        <w:t>D</w:t>
      </w:r>
      <w:r>
        <w:rPr>
          <w:rFonts w:ascii="Times New Roman" w:eastAsia="Times New Roman" w:hAnsi="Times New Roman" w:cs="Times New Roman"/>
          <w:sz w:val="24"/>
          <w:szCs w:val="24"/>
        </w:rPr>
        <w:t>uring summer</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highlight w:val="yellow"/>
        </w:rPr>
        <w:t>highest</w:t>
      </w:r>
      <w:r>
        <w:rPr>
          <w:rFonts w:ascii="Times New Roman" w:eastAsia="Times New Roman" w:hAnsi="Times New Roman" w:cs="Times New Roman"/>
          <w:sz w:val="24"/>
          <w:szCs w:val="24"/>
        </w:rPr>
        <w:t xml:space="preserve"> pH was observed at S2 (6.40)</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S1 (6.36), S3 (6.30)</w:t>
      </w:r>
      <w:r>
        <w:rPr>
          <w:rFonts w:ascii="Times New Roman" w:eastAsia="Times New Roman" w:hAnsi="Times New Roman" w:cs="Times New Roman"/>
          <w:sz w:val="24"/>
          <w:szCs w:val="24"/>
          <w:highlight w:val="yellow"/>
        </w:rPr>
        <w:t xml:space="preserve"> and</w:t>
      </w:r>
      <w:r>
        <w:rPr>
          <w:rFonts w:ascii="Times New Roman" w:eastAsia="Times New Roman" w:hAnsi="Times New Roman" w:cs="Times New Roman"/>
          <w:sz w:val="24"/>
          <w:szCs w:val="24"/>
        </w:rPr>
        <w:t xml:space="preserve"> S4 (6.20)</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where</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west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was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rec</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rde</w:t>
      </w:r>
      <w:r>
        <w:rPr>
          <w:rFonts w:ascii="Times New Roman" w:eastAsia="Times New Roman" w:hAnsi="Times New Roman" w:cs="Times New Roman"/>
          <w:sz w:val="24"/>
          <w:szCs w:val="24"/>
        </w:rPr>
        <w:t xml:space="preserve">d at S5 (6.10) (Table 1). </w:t>
      </w:r>
      <w:r>
        <w:rPr>
          <w:rFonts w:ascii="Times New Roman" w:eastAsia="Times New Roman" w:hAnsi="Times New Roman" w:cs="Times New Roman"/>
          <w:sz w:val="24"/>
          <w:szCs w:val="24"/>
          <w:highlight w:val="yellow"/>
        </w:rPr>
        <w:t>Duri</w:t>
      </w:r>
      <w:r>
        <w:rPr>
          <w:rFonts w:ascii="Times New Roman" w:eastAsia="Times New Roman" w:hAnsi="Times New Roman" w:cs="Times New Roman"/>
          <w:sz w:val="24"/>
          <w:szCs w:val="24"/>
        </w:rPr>
        <w:t>n</w:t>
      </w:r>
      <w:r>
        <w:rPr>
          <w:rFonts w:ascii="Times New Roman" w:eastAsia="Times New Roman" w:hAnsi="Times New Roman" w:cs="Times New Roman"/>
          <w:sz w:val="24"/>
          <w:szCs w:val="24"/>
          <w:highlight w:val="yellow"/>
        </w:rPr>
        <w:t>g</w:t>
      </w:r>
      <w:r>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highlight w:val="yellow"/>
        </w:rPr>
        <w:t>he</w:t>
      </w:r>
      <w:r>
        <w:rPr>
          <w:rFonts w:ascii="Times New Roman" w:eastAsia="Times New Roman" w:hAnsi="Times New Roman" w:cs="Times New Roman"/>
          <w:sz w:val="24"/>
          <w:szCs w:val="24"/>
        </w:rPr>
        <w:t xml:space="preserve"> monsoon</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e highest pH was observed at S1 (6.42)</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S5 (6.40), S3 (6.37), S4 (6.25) and S2 (6.24) (Table 1). </w:t>
      </w:r>
      <w:r>
        <w:rPr>
          <w:rFonts w:ascii="Times New Roman" w:eastAsia="Times New Roman" w:hAnsi="Times New Roman" w:cs="Times New Roman"/>
          <w:sz w:val="24"/>
          <w:szCs w:val="24"/>
          <w:highlight w:val="yellow"/>
        </w:rPr>
        <w:t>O</w:t>
      </w:r>
      <w:r>
        <w:rPr>
          <w:rFonts w:ascii="Times New Roman" w:eastAsia="Times New Roman" w:hAnsi="Times New Roman" w:cs="Times New Roman"/>
          <w:sz w:val="24"/>
          <w:szCs w:val="24"/>
        </w:rPr>
        <w:t>verall</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lastRenderedPageBreak/>
        <w:t>th</w:t>
      </w:r>
      <w:r>
        <w:rPr>
          <w:rFonts w:ascii="Times New Roman" w:eastAsia="Times New Roman" w:hAnsi="Times New Roman" w:cs="Times New Roman"/>
          <w:sz w:val="24"/>
          <w:szCs w:val="24"/>
        </w:rPr>
        <w:t>e average pH was highe</w:t>
      </w:r>
      <w:r>
        <w:rPr>
          <w:rFonts w:ascii="Times New Roman" w:eastAsia="Times New Roman" w:hAnsi="Times New Roman" w:cs="Times New Roman"/>
          <w:sz w:val="24"/>
          <w:szCs w:val="24"/>
          <w:highlight w:val="yellow"/>
        </w:rPr>
        <w:t>st du</w:t>
      </w:r>
      <w:r>
        <w:rPr>
          <w:rFonts w:ascii="Times New Roman" w:eastAsia="Times New Roman" w:hAnsi="Times New Roman" w:cs="Times New Roman"/>
          <w:sz w:val="24"/>
          <w:szCs w:val="24"/>
        </w:rPr>
        <w:t>rin</w:t>
      </w:r>
      <w:r>
        <w:rPr>
          <w:rFonts w:ascii="Times New Roman" w:eastAsia="Times New Roman" w:hAnsi="Times New Roman" w:cs="Times New Roman"/>
          <w:sz w:val="24"/>
          <w:szCs w:val="24"/>
          <w:highlight w:val="yellow"/>
        </w:rPr>
        <w:t>g the</w:t>
      </w:r>
      <w:r>
        <w:rPr>
          <w:rFonts w:ascii="Times New Roman" w:eastAsia="Times New Roman" w:hAnsi="Times New Roman" w:cs="Times New Roman"/>
          <w:sz w:val="24"/>
          <w:szCs w:val="24"/>
        </w:rPr>
        <w:t xml:space="preserve"> monsoon (6.33)</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winter (6.31)</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lowest during summer (6.27) (Table 1).</w:t>
      </w:r>
    </w:p>
    <w:p w14:paraId="52364299" w14:textId="77777777" w:rsidR="008073DF" w:rsidRDefault="00A31283" w:rsidP="00017C2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Water s</w:t>
      </w:r>
      <w:r>
        <w:rPr>
          <w:rFonts w:ascii="Times New Roman" w:eastAsia="Times New Roman" w:hAnsi="Times New Roman" w:cs="Times New Roman"/>
          <w:sz w:val="24"/>
          <w:szCs w:val="24"/>
        </w:rPr>
        <w:t>ource</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landscape features surrounding water bodies influence pH levels. The physicochemical equilibrium of water is</w:t>
      </w:r>
      <w:r>
        <w:rPr>
          <w:rFonts w:ascii="Times New Roman" w:eastAsia="Times New Roman" w:hAnsi="Times New Roman" w:cs="Times New Roman"/>
          <w:sz w:val="24"/>
          <w:szCs w:val="24"/>
          <w:highlight w:val="yellow"/>
        </w:rPr>
        <w:t xml:space="preserve"> also</w:t>
      </w:r>
      <w:r>
        <w:rPr>
          <w:rFonts w:ascii="Times New Roman" w:eastAsia="Times New Roman" w:hAnsi="Times New Roman" w:cs="Times New Roman"/>
          <w:sz w:val="24"/>
          <w:szCs w:val="24"/>
        </w:rPr>
        <w:t xml:space="preserve"> influenced by the dissolution and precipitation of minerals (Belghiti et al., 2013; Benrabah et al., 2016). Similarly</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Beniwal </w:t>
      </w:r>
      <w:r>
        <w:rPr>
          <w:rFonts w:ascii="Times New Roman" w:eastAsia="Times New Roman" w:hAnsi="Times New Roman" w:cs="Times New Roman"/>
          <w:sz w:val="24"/>
          <w:szCs w:val="24"/>
          <w:highlight w:val="yellow"/>
        </w:rPr>
        <w:t>and</w:t>
      </w:r>
      <w:r>
        <w:rPr>
          <w:rFonts w:ascii="Times New Roman" w:eastAsia="Times New Roman" w:hAnsi="Times New Roman" w:cs="Times New Roman"/>
          <w:sz w:val="24"/>
          <w:szCs w:val="24"/>
        </w:rPr>
        <w:t xml:space="preserve"> Jain (2024) assessed the physicochemical parameters of </w:t>
      </w:r>
      <w:r>
        <w:rPr>
          <w:rFonts w:ascii="Times New Roman" w:eastAsia="Times New Roman" w:hAnsi="Times New Roman" w:cs="Times New Roman"/>
          <w:sz w:val="24"/>
          <w:szCs w:val="24"/>
          <w:highlight w:val="yellow"/>
        </w:rPr>
        <w:t xml:space="preserve">Kot Dam, Jhunjhunu, Rajasthan, and obtained pH values ranging from 6.84 to 7.45 across the sampling sites. Mishra et al. (2019) analysed physicochemical parameters in Lake </w:t>
      </w:r>
      <w:r>
        <w:rPr>
          <w:rFonts w:ascii="Times New Roman" w:eastAsia="Times New Roman" w:hAnsi="Times New Roman" w:cs="Times New Roman"/>
          <w:sz w:val="24"/>
          <w:szCs w:val="24"/>
        </w:rPr>
        <w:t>Pichola</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Udaipur</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found that the </w:t>
      </w:r>
      <w:r>
        <w:rPr>
          <w:rFonts w:ascii="Times New Roman" w:eastAsia="Times New Roman" w:hAnsi="Times New Roman" w:cs="Times New Roman"/>
          <w:sz w:val="24"/>
          <w:szCs w:val="24"/>
          <w:highlight w:val="yellow"/>
        </w:rPr>
        <w:t>w</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t</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r</w:t>
      </w:r>
      <w:r>
        <w:rPr>
          <w:rFonts w:ascii="Times New Roman" w:eastAsia="Times New Roman" w:hAnsi="Times New Roman" w:cs="Times New Roman"/>
          <w:sz w:val="24"/>
          <w:szCs w:val="24"/>
        </w:rPr>
        <w:t xml:space="preserve"> was moderately alkaline</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with pH</w:t>
      </w:r>
      <w:r>
        <w:rPr>
          <w:rFonts w:ascii="Times New Roman" w:eastAsia="Times New Roman" w:hAnsi="Times New Roman" w:cs="Times New Roman"/>
          <w:sz w:val="24"/>
          <w:szCs w:val="24"/>
        </w:rPr>
        <w:t xml:space="preserve"> value</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rang</w:t>
      </w:r>
      <w:r>
        <w:rPr>
          <w:rFonts w:ascii="Times New Roman" w:eastAsia="Times New Roman" w:hAnsi="Times New Roman" w:cs="Times New Roman"/>
          <w:sz w:val="24"/>
          <w:szCs w:val="24"/>
          <w:highlight w:val="yellow"/>
        </w:rPr>
        <w:t>ing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from</w:t>
      </w:r>
      <w:r>
        <w:rPr>
          <w:rFonts w:ascii="Times New Roman" w:eastAsia="Times New Roman" w:hAnsi="Times New Roman" w:cs="Times New Roman"/>
          <w:sz w:val="24"/>
          <w:szCs w:val="24"/>
        </w:rPr>
        <w:t xml:space="preserve"> 7.38 to 8.23 a</w:t>
      </w:r>
      <w:r>
        <w:rPr>
          <w:rFonts w:ascii="Times New Roman" w:eastAsia="Times New Roman" w:hAnsi="Times New Roman" w:cs="Times New Roman"/>
          <w:sz w:val="24"/>
          <w:szCs w:val="24"/>
          <w:highlight w:val="yellow"/>
        </w:rPr>
        <w:t>cr</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ss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e sampling stations. Patel et al. (2018) studied</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physicochemical parameters of Mahi Bajaj Sagar Dam, Banswara</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highlight w:val="yellow"/>
        </w:rPr>
        <w:t>rep</w:t>
      </w:r>
      <w:r>
        <w:rPr>
          <w:rFonts w:ascii="Times New Roman" w:eastAsia="Times New Roman" w:hAnsi="Times New Roman" w:cs="Times New Roman"/>
          <w:sz w:val="24"/>
          <w:szCs w:val="24"/>
        </w:rPr>
        <w:t>or</w:t>
      </w:r>
      <w:r>
        <w:rPr>
          <w:rFonts w:ascii="Times New Roman" w:eastAsia="Times New Roman" w:hAnsi="Times New Roman" w:cs="Times New Roman"/>
          <w:sz w:val="24"/>
          <w:szCs w:val="24"/>
          <w:highlight w:val="yellow"/>
        </w:rPr>
        <w:t>t</w:t>
      </w:r>
      <w:r>
        <w:rPr>
          <w:rFonts w:ascii="Times New Roman" w:eastAsia="Times New Roman" w:hAnsi="Times New Roman" w:cs="Times New Roman"/>
          <w:sz w:val="24"/>
          <w:szCs w:val="24"/>
        </w:rPr>
        <w:t xml:space="preserve">ed average pH </w:t>
      </w:r>
      <w:r>
        <w:rPr>
          <w:rFonts w:ascii="Times New Roman" w:eastAsia="Times New Roman" w:hAnsi="Times New Roman" w:cs="Times New Roman"/>
          <w:sz w:val="24"/>
          <w:szCs w:val="24"/>
          <w:highlight w:val="yellow"/>
        </w:rPr>
        <w:t xml:space="preserve">values </w:t>
      </w:r>
      <w:r>
        <w:rPr>
          <w:rFonts w:ascii="Times New Roman" w:eastAsia="Times New Roman" w:hAnsi="Times New Roman" w:cs="Times New Roman"/>
          <w:sz w:val="24"/>
          <w:szCs w:val="24"/>
        </w:rPr>
        <w:t>rang</w:t>
      </w:r>
      <w:r>
        <w:rPr>
          <w:rFonts w:ascii="Times New Roman" w:eastAsia="Times New Roman" w:hAnsi="Times New Roman" w:cs="Times New Roman"/>
          <w:sz w:val="24"/>
          <w:szCs w:val="24"/>
          <w:highlight w:val="yellow"/>
        </w:rPr>
        <w:t>ing</w:t>
      </w:r>
      <w:r>
        <w:rPr>
          <w:rFonts w:ascii="Times New Roman" w:eastAsia="Times New Roman" w:hAnsi="Times New Roman" w:cs="Times New Roman"/>
          <w:sz w:val="24"/>
          <w:szCs w:val="24"/>
        </w:rPr>
        <w:t xml:space="preserve"> from 8.1 to 8.7 at the five stations. They concluded that the </w:t>
      </w:r>
      <w:r>
        <w:rPr>
          <w:rFonts w:ascii="Times New Roman" w:eastAsia="Times New Roman" w:hAnsi="Times New Roman" w:cs="Times New Roman"/>
          <w:sz w:val="24"/>
          <w:szCs w:val="24"/>
          <w:highlight w:val="yellow"/>
        </w:rPr>
        <w:t>w</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te</w:t>
      </w:r>
      <w:r>
        <w:rPr>
          <w:rFonts w:ascii="Times New Roman" w:eastAsia="Times New Roman" w:hAnsi="Times New Roman" w:cs="Times New Roman"/>
          <w:sz w:val="24"/>
          <w:szCs w:val="24"/>
        </w:rPr>
        <w:t xml:space="preserve">r was moderately alkaline </w:t>
      </w:r>
      <w:r>
        <w:rPr>
          <w:rFonts w:ascii="Times New Roman" w:eastAsia="Times New Roman" w:hAnsi="Times New Roman" w:cs="Times New Roman"/>
          <w:sz w:val="24"/>
          <w:szCs w:val="24"/>
          <w:highlight w:val="yellow"/>
        </w:rPr>
        <w:t>and</w:t>
      </w:r>
      <w:r>
        <w:rPr>
          <w:rFonts w:ascii="Times New Roman" w:eastAsia="Times New Roman" w:hAnsi="Times New Roman" w:cs="Times New Roman"/>
          <w:sz w:val="24"/>
          <w:szCs w:val="24"/>
        </w:rPr>
        <w:t xml:space="preserve"> suitable for supporting </w:t>
      </w:r>
      <w:r>
        <w:rPr>
          <w:rFonts w:ascii="Times New Roman" w:eastAsia="Times New Roman" w:hAnsi="Times New Roman" w:cs="Times New Roman"/>
          <w:sz w:val="24"/>
          <w:szCs w:val="24"/>
          <w:highlight w:val="yellow"/>
        </w:rPr>
        <w:t>rel</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t</w:t>
      </w:r>
      <w:r>
        <w:rPr>
          <w:rFonts w:ascii="Times New Roman" w:eastAsia="Times New Roman" w:hAnsi="Times New Roman" w:cs="Times New Roman"/>
          <w:sz w:val="24"/>
          <w:szCs w:val="24"/>
        </w:rPr>
        <w:t>i</w:t>
      </w:r>
      <w:r>
        <w:rPr>
          <w:rFonts w:ascii="Times New Roman" w:eastAsia="Times New Roman" w:hAnsi="Times New Roman" w:cs="Times New Roman"/>
          <w:sz w:val="24"/>
          <w:szCs w:val="24"/>
          <w:highlight w:val="yellow"/>
        </w:rPr>
        <w:t>ve</w:t>
      </w:r>
      <w:r>
        <w:rPr>
          <w:rFonts w:ascii="Times New Roman" w:eastAsia="Times New Roman" w:hAnsi="Times New Roman" w:cs="Times New Roman"/>
          <w:sz w:val="24"/>
          <w:szCs w:val="24"/>
        </w:rPr>
        <w:t>ly good aquatic productivity.</w:t>
      </w:r>
    </w:p>
    <w:p w14:paraId="06A5C0FA" w14:textId="77777777" w:rsidR="00303881" w:rsidRPr="00303881" w:rsidRDefault="003B26FE" w:rsidP="00303881">
      <w:pPr>
        <w:pStyle w:val="ListParagraph"/>
        <w:numPr>
          <w:ilvl w:val="0"/>
          <w:numId w:val="8"/>
        </w:numPr>
        <w:jc w:val="both"/>
        <w:rPr>
          <w:rFonts w:ascii="Times New Roman" w:eastAsia="Times New Roman" w:hAnsi="Times New Roman" w:cs="Times New Roman"/>
          <w:b/>
          <w:bCs/>
          <w:sz w:val="24"/>
          <w:szCs w:val="24"/>
        </w:rPr>
      </w:pPr>
      <w:r w:rsidRPr="0040507A">
        <w:rPr>
          <w:rFonts w:ascii="Times New Roman" w:eastAsia="Times New Roman" w:hAnsi="Times New Roman" w:cs="Times New Roman"/>
          <w:b/>
          <w:bCs/>
          <w:sz w:val="24"/>
          <w:szCs w:val="24"/>
        </w:rPr>
        <w:t>Temperature</w:t>
      </w:r>
      <w:r w:rsidR="006B5A4D" w:rsidRPr="0040507A">
        <w:rPr>
          <w:rFonts w:ascii="Times New Roman" w:eastAsia="Times New Roman" w:hAnsi="Times New Roman" w:cs="Times New Roman"/>
          <w:b/>
          <w:bCs/>
          <w:sz w:val="24"/>
          <w:szCs w:val="24"/>
        </w:rPr>
        <w:t xml:space="preserve"> (°C)</w:t>
      </w:r>
      <w:r w:rsidRPr="0040507A">
        <w:rPr>
          <w:rFonts w:ascii="Times New Roman" w:eastAsia="Times New Roman" w:hAnsi="Times New Roman" w:cs="Times New Roman"/>
          <w:b/>
          <w:bCs/>
          <w:sz w:val="24"/>
          <w:szCs w:val="24"/>
        </w:rPr>
        <w:t xml:space="preserve">: </w:t>
      </w:r>
    </w:p>
    <w:p w14:paraId="1FE8DEAF" w14:textId="77777777" w:rsidR="0016256A" w:rsidRPr="0016256A" w:rsidRDefault="0016256A" w:rsidP="00940E3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Temperature is a key factor that significantly affects aquatic ecosystems (Sedamkar &amp; Angadi, 2003). According to Pandey et al. (2012), water temperature is a</w:t>
      </w:r>
      <w:r>
        <w:rPr>
          <w:rFonts w:ascii="Times New Roman" w:eastAsia="Times New Roman" w:hAnsi="Times New Roman" w:cs="Times New Roman"/>
          <w:sz w:val="24"/>
          <w:szCs w:val="24"/>
          <w:highlight w:val="yellow"/>
        </w:rPr>
        <w:t>n</w:t>
      </w:r>
      <w:r>
        <w:rPr>
          <w:rFonts w:ascii="Times New Roman" w:eastAsia="Times New Roman" w:hAnsi="Times New Roman" w:cs="Times New Roman"/>
          <w:sz w:val="24"/>
          <w:szCs w:val="24"/>
        </w:rPr>
        <w:t xml:space="preserve"> i</w:t>
      </w:r>
      <w:r>
        <w:rPr>
          <w:rFonts w:ascii="Times New Roman" w:eastAsia="Times New Roman" w:hAnsi="Times New Roman" w:cs="Times New Roman"/>
          <w:sz w:val="24"/>
          <w:szCs w:val="24"/>
          <w:highlight w:val="yellow"/>
        </w:rPr>
        <w:t>mpor</w:t>
      </w:r>
      <w:r>
        <w:rPr>
          <w:rFonts w:ascii="Times New Roman" w:eastAsia="Times New Roman" w:hAnsi="Times New Roman" w:cs="Times New Roman"/>
          <w:sz w:val="24"/>
          <w:szCs w:val="24"/>
        </w:rPr>
        <w:t>ta</w:t>
      </w:r>
      <w:r>
        <w:rPr>
          <w:rFonts w:ascii="Times New Roman" w:eastAsia="Times New Roman" w:hAnsi="Times New Roman" w:cs="Times New Roman"/>
          <w:sz w:val="24"/>
          <w:szCs w:val="24"/>
          <w:highlight w:val="yellow"/>
        </w:rPr>
        <w:t>nt</w:t>
      </w:r>
      <w:r>
        <w:rPr>
          <w:rFonts w:ascii="Times New Roman" w:eastAsia="Times New Roman" w:hAnsi="Times New Roman" w:cs="Times New Roman"/>
          <w:sz w:val="24"/>
          <w:szCs w:val="24"/>
        </w:rPr>
        <w:t xml:space="preserve"> factor influencing </w:t>
      </w:r>
      <w:r>
        <w:rPr>
          <w:rFonts w:ascii="Times New Roman" w:eastAsia="Times New Roman" w:hAnsi="Times New Roman" w:cs="Times New Roman"/>
          <w:sz w:val="24"/>
          <w:szCs w:val="24"/>
          <w:highlight w:val="yellow"/>
        </w:rPr>
        <w:t>organismal</w:t>
      </w:r>
      <w:r>
        <w:rPr>
          <w:rFonts w:ascii="Times New Roman" w:eastAsia="Times New Roman" w:hAnsi="Times New Roman" w:cs="Times New Roman"/>
          <w:sz w:val="24"/>
          <w:szCs w:val="24"/>
        </w:rPr>
        <w:t xml:space="preserve"> development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w:t>
      </w:r>
      <w:r>
        <w:rPr>
          <w:rFonts w:ascii="Times New Roman" w:eastAsia="Times New Roman" w:hAnsi="Times New Roman" w:cs="Times New Roman"/>
          <w:sz w:val="24"/>
          <w:szCs w:val="24"/>
        </w:rPr>
        <w:t xml:space="preserve">ater quality and </w:t>
      </w:r>
      <w:r>
        <w:rPr>
          <w:rFonts w:ascii="Times New Roman" w:eastAsia="Times New Roman" w:hAnsi="Times New Roman" w:cs="Times New Roman"/>
          <w:sz w:val="24"/>
          <w:szCs w:val="24"/>
          <w:highlight w:val="yellow"/>
        </w:rPr>
        <w:t xml:space="preserve">aquatic </w:t>
      </w:r>
      <w:r>
        <w:rPr>
          <w:rFonts w:ascii="Times New Roman" w:eastAsia="Times New Roman" w:hAnsi="Times New Roman" w:cs="Times New Roman"/>
          <w:sz w:val="24"/>
          <w:szCs w:val="24"/>
        </w:rPr>
        <w:t xml:space="preserve">biodiversity. Water temperature </w:t>
      </w:r>
      <w:r>
        <w:rPr>
          <w:rFonts w:ascii="Times New Roman" w:eastAsia="Times New Roman" w:hAnsi="Times New Roman" w:cs="Times New Roman"/>
          <w:sz w:val="24"/>
          <w:szCs w:val="24"/>
          <w:highlight w:val="yellow"/>
        </w:rPr>
        <w:t>al</w:t>
      </w:r>
      <w:r>
        <w:rPr>
          <w:rFonts w:ascii="Times New Roman" w:eastAsia="Times New Roman" w:hAnsi="Times New Roman" w:cs="Times New Roman"/>
          <w:sz w:val="24"/>
          <w:szCs w:val="24"/>
        </w:rPr>
        <w:t>s</w:t>
      </w:r>
      <w:r>
        <w:rPr>
          <w:rFonts w:ascii="Times New Roman" w:eastAsia="Times New Roman" w:hAnsi="Times New Roman" w:cs="Times New Roman"/>
          <w:sz w:val="24"/>
          <w:szCs w:val="24"/>
          <w:highlight w:val="yellow"/>
        </w:rPr>
        <w:t>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regulat</w:t>
      </w:r>
      <w:r>
        <w:rPr>
          <w:rFonts w:ascii="Times New Roman" w:eastAsia="Times New Roman" w:hAnsi="Times New Roman" w:cs="Times New Roman"/>
          <w:sz w:val="24"/>
          <w:szCs w:val="24"/>
        </w:rPr>
        <w:t xml:space="preserve">es numerous abiotic and biotic </w:t>
      </w:r>
      <w:r>
        <w:rPr>
          <w:rFonts w:ascii="Times New Roman" w:eastAsia="Times New Roman" w:hAnsi="Times New Roman" w:cs="Times New Roman"/>
          <w:sz w:val="24"/>
          <w:szCs w:val="24"/>
          <w:highlight w:val="yellow"/>
        </w:rPr>
        <w:t>co</w:t>
      </w:r>
      <w:r>
        <w:rPr>
          <w:rFonts w:ascii="Times New Roman" w:eastAsia="Times New Roman" w:hAnsi="Times New Roman" w:cs="Times New Roman"/>
          <w:sz w:val="24"/>
          <w:szCs w:val="24"/>
        </w:rPr>
        <w:t>m</w:t>
      </w:r>
      <w:r>
        <w:rPr>
          <w:rFonts w:ascii="Times New Roman" w:eastAsia="Times New Roman" w:hAnsi="Times New Roman" w:cs="Times New Roman"/>
          <w:sz w:val="24"/>
          <w:szCs w:val="24"/>
          <w:highlight w:val="yellow"/>
        </w:rPr>
        <w:t>pon</w:t>
      </w:r>
      <w:r>
        <w:rPr>
          <w:rFonts w:ascii="Times New Roman" w:eastAsia="Times New Roman" w:hAnsi="Times New Roman" w:cs="Times New Roman"/>
          <w:sz w:val="24"/>
          <w:szCs w:val="24"/>
        </w:rPr>
        <w:t xml:space="preserve">ents </w:t>
      </w:r>
      <w:r>
        <w:rPr>
          <w:rFonts w:ascii="Times New Roman" w:eastAsia="Times New Roman" w:hAnsi="Times New Roman" w:cs="Times New Roman"/>
          <w:sz w:val="24"/>
          <w:szCs w:val="24"/>
          <w:highlight w:val="yellow"/>
        </w:rPr>
        <w:t>of</w:t>
      </w:r>
      <w:r>
        <w:rPr>
          <w:rFonts w:ascii="Times New Roman" w:eastAsia="Times New Roman" w:hAnsi="Times New Roman" w:cs="Times New Roman"/>
          <w:sz w:val="24"/>
          <w:szCs w:val="24"/>
        </w:rPr>
        <w:t xml:space="preserve"> aquatic ecosystems (Radhika et al., 2004; Sharma &amp; Sarang, 2004). Elevated temperatures, combined with high nutrient concentrations, facilitate the rapid proliferation of plankton and aquatic plants (Chishty &amp; Choudhary, 2022b; Mei et al., 2022; Hao et al., 2024).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highlight w:val="yellow"/>
        </w:rPr>
        <w:t>d</w:t>
      </w:r>
      <w:r>
        <w:rPr>
          <w:rFonts w:ascii="Times New Roman" w:eastAsia="Times New Roman" w:hAnsi="Times New Roman" w:cs="Times New Roman"/>
          <w:sz w:val="24"/>
          <w:szCs w:val="24"/>
        </w:rPr>
        <w:t xml:space="preserve">evelopment of organisms is significantly influenced by water temperature, which in turn affects overall </w:t>
      </w:r>
      <w:r>
        <w:rPr>
          <w:rFonts w:ascii="Times New Roman" w:eastAsia="Times New Roman" w:hAnsi="Times New Roman" w:cs="Times New Roman"/>
          <w:sz w:val="24"/>
          <w:szCs w:val="24"/>
          <w:highlight w:val="yellow"/>
        </w:rPr>
        <w:t xml:space="preserve">water </w:t>
      </w:r>
      <w:r>
        <w:rPr>
          <w:rFonts w:ascii="Times New Roman" w:eastAsia="Times New Roman" w:hAnsi="Times New Roman" w:cs="Times New Roman"/>
          <w:sz w:val="24"/>
          <w:szCs w:val="24"/>
        </w:rPr>
        <w:t>quality (Pandey et al., 2012).</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sz w:val="24"/>
          <w:szCs w:val="24"/>
        </w:rPr>
        <w:t xml:space="preserve">Variations in water temperature are generally influenced by seasonal changes, geographical location, sampling </w:t>
      </w:r>
      <w:r>
        <w:rPr>
          <w:rFonts w:ascii="Times New Roman" w:eastAsia="Times New Roman" w:hAnsi="Times New Roman" w:cs="Times New Roman"/>
          <w:sz w:val="24"/>
          <w:szCs w:val="24"/>
          <w:highlight w:val="yellow"/>
        </w:rPr>
        <w:t xml:space="preserve">time </w:t>
      </w:r>
      <w:r>
        <w:rPr>
          <w:rFonts w:ascii="Times New Roman" w:eastAsia="Times New Roman" w:hAnsi="Times New Roman" w:cs="Times New Roman"/>
          <w:sz w:val="24"/>
          <w:szCs w:val="24"/>
        </w:rPr>
        <w:t>and</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temperature of effluents entering the waterway (</w:t>
      </w:r>
      <w:r>
        <w:rPr>
          <w:rFonts w:ascii="Times New Roman" w:eastAsia="Times New Roman" w:hAnsi="Times New Roman" w:cs="Times New Roman"/>
          <w:sz w:val="24"/>
          <w:szCs w:val="24"/>
        </w:rPr>
        <w:t>Ahipathy &amp; Puttaiah, 2006</w:t>
      </w:r>
      <w:r>
        <w:rPr>
          <w:rFonts w:ascii="Times New Roman" w:eastAsia="Times New Roman" w:hAnsi="Times New Roman" w:cs="Times New Roman"/>
          <w:sz w:val="24"/>
          <w:szCs w:val="24"/>
        </w:rPr>
        <w:t xml:space="preserve">; Sahni &amp; Yadav, 2012; Chishty &amp; Choudhary, 2022a). </w:t>
      </w:r>
      <w:r>
        <w:rPr>
          <w:rFonts w:ascii="Times New Roman" w:eastAsia="Times New Roman" w:hAnsi="Times New Roman" w:cs="Times New Roman"/>
          <w:sz w:val="24"/>
          <w:szCs w:val="24"/>
          <w:highlight w:val="yellow"/>
        </w:rPr>
        <w:t>Duri</w:t>
      </w:r>
      <w:r>
        <w:rPr>
          <w:rFonts w:ascii="Times New Roman" w:eastAsia="Times New Roman" w:hAnsi="Times New Roman" w:cs="Times New Roman"/>
          <w:sz w:val="24"/>
          <w:szCs w:val="24"/>
        </w:rPr>
        <w:t>n</w:t>
      </w:r>
      <w:r>
        <w:rPr>
          <w:rFonts w:ascii="Times New Roman" w:eastAsia="Times New Roman" w:hAnsi="Times New Roman" w:cs="Times New Roman"/>
          <w:sz w:val="24"/>
          <w:szCs w:val="24"/>
          <w:highlight w:val="yellow"/>
        </w:rPr>
        <w:t>g</w:t>
      </w:r>
      <w:r>
        <w:rPr>
          <w:rFonts w:ascii="Times New Roman" w:eastAsia="Times New Roman" w:hAnsi="Times New Roman" w:cs="Times New Roman"/>
          <w:sz w:val="24"/>
          <w:szCs w:val="24"/>
        </w:rPr>
        <w:t xml:space="preserve"> winter, </w:t>
      </w:r>
      <w:r>
        <w:rPr>
          <w:rFonts w:ascii="Times New Roman" w:eastAsia="Times New Roman" w:hAnsi="Times New Roman" w:cs="Times New Roman"/>
          <w:sz w:val="24"/>
          <w:szCs w:val="24"/>
          <w:highlight w:val="yellow"/>
        </w:rPr>
        <w:t>the h</w:t>
      </w:r>
      <w:r>
        <w:rPr>
          <w:rFonts w:ascii="Times New Roman" w:eastAsia="Times New Roman" w:hAnsi="Times New Roman" w:cs="Times New Roman"/>
          <w:sz w:val="24"/>
          <w:szCs w:val="24"/>
        </w:rPr>
        <w:t>i</w:t>
      </w:r>
      <w:r>
        <w:rPr>
          <w:rFonts w:ascii="Times New Roman" w:eastAsia="Times New Roman" w:hAnsi="Times New Roman" w:cs="Times New Roman"/>
          <w:sz w:val="24"/>
          <w:szCs w:val="24"/>
          <w:highlight w:val="yellow"/>
        </w:rPr>
        <w:t>ghest</w:t>
      </w:r>
      <w:r>
        <w:rPr>
          <w:rFonts w:ascii="Times New Roman" w:eastAsia="Times New Roman" w:hAnsi="Times New Roman" w:cs="Times New Roman"/>
          <w:sz w:val="24"/>
          <w:szCs w:val="24"/>
        </w:rPr>
        <w:t xml:space="preserve"> temperature was </w:t>
      </w:r>
      <w:r>
        <w:rPr>
          <w:rFonts w:ascii="Times New Roman" w:eastAsia="Times New Roman" w:hAnsi="Times New Roman" w:cs="Times New Roman"/>
          <w:sz w:val="24"/>
          <w:szCs w:val="24"/>
          <w:highlight w:val="yellow"/>
        </w:rPr>
        <w:t>rec</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rde</w:t>
      </w:r>
      <w:r>
        <w:rPr>
          <w:rFonts w:ascii="Times New Roman" w:eastAsia="Times New Roman" w:hAnsi="Times New Roman" w:cs="Times New Roman"/>
          <w:sz w:val="24"/>
          <w:szCs w:val="24"/>
        </w:rPr>
        <w:t>d at S1 (16.21°C)</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S3 (16.16°C), S2 (16.14°C)</w:t>
      </w:r>
      <w:r>
        <w:rPr>
          <w:rFonts w:ascii="Times New Roman" w:eastAsia="Times New Roman" w:hAnsi="Times New Roman" w:cs="Times New Roman"/>
          <w:sz w:val="24"/>
          <w:szCs w:val="24"/>
          <w:highlight w:val="yellow"/>
        </w:rPr>
        <w:t xml:space="preserve"> and</w:t>
      </w:r>
      <w:r>
        <w:rPr>
          <w:rFonts w:ascii="Times New Roman" w:eastAsia="Times New Roman" w:hAnsi="Times New Roman" w:cs="Times New Roman"/>
          <w:sz w:val="24"/>
          <w:szCs w:val="24"/>
        </w:rPr>
        <w:t xml:space="preserve"> S5 (16.13°C)</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where</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highlight w:val="yellow"/>
        </w:rPr>
        <w:t>h</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 xml:space="preserve"> low</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t was </w:t>
      </w:r>
      <w:r>
        <w:rPr>
          <w:rFonts w:ascii="Times New Roman" w:eastAsia="Times New Roman" w:hAnsi="Times New Roman" w:cs="Times New Roman"/>
          <w:sz w:val="24"/>
          <w:szCs w:val="24"/>
          <w:highlight w:val="yellow"/>
        </w:rPr>
        <w:t>rec</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rde</w:t>
      </w:r>
      <w:r>
        <w:rPr>
          <w:rFonts w:ascii="Times New Roman" w:eastAsia="Times New Roman" w:hAnsi="Times New Roman" w:cs="Times New Roman"/>
          <w:sz w:val="24"/>
          <w:szCs w:val="24"/>
        </w:rPr>
        <w:t xml:space="preserve">d at </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4 (16.12°C) (Table 1). During summer, </w:t>
      </w:r>
      <w:r>
        <w:rPr>
          <w:rFonts w:ascii="Times New Roman" w:eastAsia="Times New Roman" w:hAnsi="Times New Roman" w:cs="Times New Roman"/>
          <w:sz w:val="24"/>
          <w:szCs w:val="24"/>
          <w:highlight w:val="yellow"/>
        </w:rPr>
        <w:t>the h</w:t>
      </w:r>
      <w:r>
        <w:rPr>
          <w:rFonts w:ascii="Times New Roman" w:eastAsia="Times New Roman" w:hAnsi="Times New Roman" w:cs="Times New Roman"/>
          <w:sz w:val="24"/>
          <w:szCs w:val="24"/>
        </w:rPr>
        <w:t>i</w:t>
      </w:r>
      <w:r>
        <w:rPr>
          <w:rFonts w:ascii="Times New Roman" w:eastAsia="Times New Roman" w:hAnsi="Times New Roman" w:cs="Times New Roman"/>
          <w:sz w:val="24"/>
          <w:szCs w:val="24"/>
          <w:highlight w:val="yellow"/>
        </w:rPr>
        <w:t>ghest</w:t>
      </w:r>
      <w:r>
        <w:rPr>
          <w:rFonts w:ascii="Times New Roman" w:eastAsia="Times New Roman" w:hAnsi="Times New Roman" w:cs="Times New Roman"/>
          <w:sz w:val="24"/>
          <w:szCs w:val="24"/>
        </w:rPr>
        <w:t xml:space="preserve"> temperature was recorded at S1 (30.01°C)</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S2 (29.91°C), S5 (29.86°C)</w:t>
      </w:r>
      <w:r>
        <w:rPr>
          <w:rFonts w:ascii="Times New Roman" w:eastAsia="Times New Roman" w:hAnsi="Times New Roman" w:cs="Times New Roman"/>
          <w:sz w:val="24"/>
          <w:szCs w:val="24"/>
          <w:highlight w:val="yellow"/>
        </w:rPr>
        <w:t xml:space="preserve"> and</w:t>
      </w:r>
      <w:r>
        <w:rPr>
          <w:rFonts w:ascii="Times New Roman" w:eastAsia="Times New Roman" w:hAnsi="Times New Roman" w:cs="Times New Roman"/>
          <w:sz w:val="24"/>
          <w:szCs w:val="24"/>
        </w:rPr>
        <w:t xml:space="preserve"> S4 (29.84°C)</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where</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highlight w:val="yellow"/>
        </w:rPr>
        <w:t>h</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 xml:space="preserve"> low</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t was recorded at </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3 (29.21°C) (Table 1). </w:t>
      </w:r>
      <w:r>
        <w:rPr>
          <w:rFonts w:ascii="Times New Roman" w:eastAsia="Times New Roman" w:hAnsi="Times New Roman" w:cs="Times New Roman"/>
          <w:sz w:val="24"/>
          <w:szCs w:val="24"/>
          <w:highlight w:val="yellow"/>
        </w:rPr>
        <w:t>Duri</w:t>
      </w:r>
      <w:r>
        <w:rPr>
          <w:rFonts w:ascii="Times New Roman" w:eastAsia="Times New Roman" w:hAnsi="Times New Roman" w:cs="Times New Roman"/>
          <w:sz w:val="24"/>
          <w:szCs w:val="24"/>
        </w:rPr>
        <w:t>n</w:t>
      </w:r>
      <w:r>
        <w:rPr>
          <w:rFonts w:ascii="Times New Roman" w:eastAsia="Times New Roman" w:hAnsi="Times New Roman" w:cs="Times New Roman"/>
          <w:sz w:val="24"/>
          <w:szCs w:val="24"/>
          <w:highlight w:val="yellow"/>
        </w:rPr>
        <w:t>g the</w:t>
      </w:r>
      <w:r>
        <w:rPr>
          <w:rFonts w:ascii="Times New Roman" w:eastAsia="Times New Roman" w:hAnsi="Times New Roman" w:cs="Times New Roman"/>
          <w:sz w:val="24"/>
          <w:szCs w:val="24"/>
        </w:rPr>
        <w:t xml:space="preserve"> monsoon,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highlight w:val="yellow"/>
        </w:rPr>
        <w:t>highest</w:t>
      </w:r>
      <w:r>
        <w:rPr>
          <w:rFonts w:ascii="Times New Roman" w:eastAsia="Times New Roman" w:hAnsi="Times New Roman" w:cs="Times New Roman"/>
          <w:sz w:val="24"/>
          <w:szCs w:val="24"/>
        </w:rPr>
        <w:t xml:space="preserve"> temperature was observed at </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5 (23.22°C)</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S1 (23.21°C), S4 (23.18°C)</w:t>
      </w:r>
      <w:r>
        <w:rPr>
          <w:rFonts w:ascii="Times New Roman" w:eastAsia="Times New Roman" w:hAnsi="Times New Roman" w:cs="Times New Roman"/>
          <w:sz w:val="24"/>
          <w:szCs w:val="24"/>
          <w:highlight w:val="yellow"/>
        </w:rPr>
        <w:t xml:space="preserve"> and</w:t>
      </w:r>
      <w:r>
        <w:rPr>
          <w:rFonts w:ascii="Times New Roman" w:eastAsia="Times New Roman" w:hAnsi="Times New Roman" w:cs="Times New Roman"/>
          <w:sz w:val="24"/>
          <w:szCs w:val="24"/>
        </w:rPr>
        <w:t xml:space="preserve"> S2 (23.02°C)</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where</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wes</w:t>
      </w:r>
      <w:r>
        <w:rPr>
          <w:rFonts w:ascii="Times New Roman" w:eastAsia="Times New Roman" w:hAnsi="Times New Roman" w:cs="Times New Roman"/>
          <w:sz w:val="24"/>
          <w:szCs w:val="24"/>
        </w:rPr>
        <w:t xml:space="preserve">t was </w:t>
      </w:r>
      <w:r>
        <w:rPr>
          <w:rFonts w:ascii="Times New Roman" w:eastAsia="Times New Roman" w:hAnsi="Times New Roman" w:cs="Times New Roman"/>
          <w:sz w:val="24"/>
          <w:szCs w:val="24"/>
          <w:highlight w:val="yellow"/>
        </w:rPr>
        <w:lastRenderedPageBreak/>
        <w:t>rec</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rde</w:t>
      </w:r>
      <w:r>
        <w:rPr>
          <w:rFonts w:ascii="Times New Roman" w:eastAsia="Times New Roman" w:hAnsi="Times New Roman" w:cs="Times New Roman"/>
          <w:sz w:val="24"/>
          <w:szCs w:val="24"/>
        </w:rPr>
        <w:t xml:space="preserve">d at </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3 (22.90°C)</w:t>
      </w:r>
      <w:r>
        <w:rPr>
          <w:rFonts w:ascii="Times New Roman" w:eastAsia="Times New Roman" w:hAnsi="Times New Roman" w:cs="Times New Roman"/>
          <w:sz w:val="24"/>
          <w:szCs w:val="24"/>
          <w:highlight w:val="yellow"/>
        </w:rPr>
        <w:t xml:space="preserve"> (Table 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O</w:t>
      </w:r>
      <w:r>
        <w:rPr>
          <w:rFonts w:ascii="Times New Roman" w:eastAsia="Times New Roman" w:hAnsi="Times New Roman" w:cs="Times New Roman"/>
          <w:sz w:val="24"/>
          <w:szCs w:val="24"/>
        </w:rPr>
        <w:t>verall</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e average temperature was highest in summer (29.76°C)</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monsoon (23.10°C)</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lowest in winter (16.15°C) (Table 1).</w:t>
      </w:r>
    </w:p>
    <w:p w14:paraId="43B3AB54" w14:textId="77777777" w:rsidR="00774AE3" w:rsidRPr="00774AE3" w:rsidRDefault="0016256A" w:rsidP="00774AE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Soni </w:t>
      </w:r>
      <w:r>
        <w:rPr>
          <w:rFonts w:ascii="Times New Roman" w:eastAsia="Times New Roman" w:hAnsi="Times New Roman" w:cs="Times New Roman"/>
          <w:sz w:val="24"/>
          <w:szCs w:val="24"/>
          <w:highlight w:val="yellow"/>
        </w:rPr>
        <w:t>and</w:t>
      </w:r>
      <w:r>
        <w:rPr>
          <w:rFonts w:ascii="Times New Roman" w:eastAsia="Times New Roman" w:hAnsi="Times New Roman" w:cs="Times New Roman"/>
          <w:sz w:val="24"/>
          <w:szCs w:val="24"/>
        </w:rPr>
        <w:t xml:space="preserve"> Thomas (2013) c</w:t>
      </w:r>
      <w:r>
        <w:rPr>
          <w:rFonts w:ascii="Times New Roman" w:eastAsia="Times New Roman" w:hAnsi="Times New Roman" w:cs="Times New Roman"/>
          <w:sz w:val="24"/>
          <w:szCs w:val="24"/>
          <w:highlight w:val="yellow"/>
        </w:rPr>
        <w:t>onduct</w:t>
      </w:r>
      <w:r>
        <w:rPr>
          <w:rFonts w:ascii="Times New Roman" w:eastAsia="Times New Roman" w:hAnsi="Times New Roman" w:cs="Times New Roman"/>
          <w:sz w:val="24"/>
          <w:szCs w:val="24"/>
        </w:rPr>
        <w:t xml:space="preserve">ed </w:t>
      </w:r>
      <w:r>
        <w:rPr>
          <w:rFonts w:ascii="Times New Roman" w:eastAsia="Times New Roman" w:hAnsi="Times New Roman" w:cs="Times New Roman"/>
          <w:sz w:val="24"/>
          <w:szCs w:val="24"/>
          <w:highlight w:val="yellow"/>
        </w:rPr>
        <w:t>a</w:t>
      </w:r>
      <w:r>
        <w:rPr>
          <w:rFonts w:ascii="Times New Roman" w:eastAsia="Times New Roman" w:hAnsi="Times New Roman" w:cs="Times New Roman"/>
          <w:sz w:val="24"/>
          <w:szCs w:val="24"/>
        </w:rPr>
        <w:t xml:space="preserve"> study on</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physicochemical characteristics of the Dakor sacred wetland in Anand, Gujarat. Their results indicated that water temperature was </w:t>
      </w:r>
      <w:r>
        <w:rPr>
          <w:rFonts w:ascii="Times New Roman" w:eastAsia="Times New Roman" w:hAnsi="Times New Roman" w:cs="Times New Roman"/>
          <w:sz w:val="24"/>
          <w:szCs w:val="24"/>
          <w:highlight w:val="yellow"/>
        </w:rPr>
        <w:t>h</w:t>
      </w:r>
      <w:r>
        <w:rPr>
          <w:rFonts w:ascii="Times New Roman" w:eastAsia="Times New Roman" w:hAnsi="Times New Roman" w:cs="Times New Roman"/>
          <w:sz w:val="24"/>
          <w:szCs w:val="24"/>
        </w:rPr>
        <w:t>i</w:t>
      </w:r>
      <w:r>
        <w:rPr>
          <w:rFonts w:ascii="Times New Roman" w:eastAsia="Times New Roman" w:hAnsi="Times New Roman" w:cs="Times New Roman"/>
          <w:sz w:val="24"/>
          <w:szCs w:val="24"/>
          <w:highlight w:val="yellow"/>
        </w:rPr>
        <w:t>gh</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r</w:t>
      </w:r>
      <w:r>
        <w:rPr>
          <w:rFonts w:ascii="Times New Roman" w:eastAsia="Times New Roman" w:hAnsi="Times New Roman" w:cs="Times New Roman"/>
          <w:sz w:val="24"/>
          <w:szCs w:val="24"/>
        </w:rPr>
        <w:t xml:space="preserve"> during summer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 xml:space="preserve">an </w:t>
      </w:r>
      <w:r>
        <w:rPr>
          <w:rFonts w:ascii="Times New Roman" w:eastAsia="Times New Roman" w:hAnsi="Times New Roman" w:cs="Times New Roman"/>
          <w:sz w:val="24"/>
          <w:szCs w:val="24"/>
          <w:highlight w:val="yellow"/>
        </w:rPr>
        <w:t>dur</w:t>
      </w:r>
      <w:r>
        <w:rPr>
          <w:rFonts w:ascii="Times New Roman" w:eastAsia="Times New Roman" w:hAnsi="Times New Roman" w:cs="Times New Roman"/>
          <w:sz w:val="24"/>
          <w:szCs w:val="24"/>
        </w:rPr>
        <w:t>in</w:t>
      </w:r>
      <w:r>
        <w:rPr>
          <w:rFonts w:ascii="Times New Roman" w:eastAsia="Times New Roman" w:hAnsi="Times New Roman" w:cs="Times New Roman"/>
          <w:sz w:val="24"/>
          <w:szCs w:val="24"/>
          <w:highlight w:val="yellow"/>
        </w:rPr>
        <w:t>g</w:t>
      </w:r>
      <w:r>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highlight w:val="yellow"/>
        </w:rPr>
        <w:t>he</w:t>
      </w:r>
      <w:r>
        <w:rPr>
          <w:rFonts w:ascii="Times New Roman" w:eastAsia="Times New Roman" w:hAnsi="Times New Roman" w:cs="Times New Roman"/>
          <w:sz w:val="24"/>
          <w:szCs w:val="24"/>
        </w:rPr>
        <w:t xml:space="preserve"> monsoon and winter. Similarly</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Beniwal </w:t>
      </w:r>
      <w:r>
        <w:rPr>
          <w:rFonts w:ascii="Times New Roman" w:eastAsia="Times New Roman" w:hAnsi="Times New Roman" w:cs="Times New Roman"/>
          <w:sz w:val="24"/>
          <w:szCs w:val="24"/>
          <w:highlight w:val="yellow"/>
        </w:rPr>
        <w:t>and</w:t>
      </w:r>
      <w:r>
        <w:rPr>
          <w:rFonts w:ascii="Times New Roman" w:eastAsia="Times New Roman" w:hAnsi="Times New Roman" w:cs="Times New Roman"/>
          <w:sz w:val="24"/>
          <w:szCs w:val="24"/>
        </w:rPr>
        <w:t xml:space="preserve"> Jain (2024) assessed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physi</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 xml:space="preserve">ochemical parameters of Kot </w:t>
      </w:r>
      <w:r>
        <w:rPr>
          <w:rFonts w:ascii="Times New Roman" w:eastAsia="Times New Roman" w:hAnsi="Times New Roman" w:cs="Times New Roman"/>
          <w:sz w:val="24"/>
          <w:szCs w:val="24"/>
          <w:highlight w:val="yellow"/>
        </w:rPr>
        <w:t>D</w:t>
      </w:r>
      <w:r>
        <w:rPr>
          <w:rFonts w:ascii="Times New Roman" w:eastAsia="Times New Roman" w:hAnsi="Times New Roman" w:cs="Times New Roman"/>
          <w:sz w:val="24"/>
          <w:szCs w:val="24"/>
        </w:rPr>
        <w:t>am, Jhunjhunu district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Rajasthan</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observed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highe</w:t>
      </w:r>
      <w:r>
        <w:rPr>
          <w:rFonts w:ascii="Times New Roman" w:eastAsia="Times New Roman" w:hAnsi="Times New Roman" w:cs="Times New Roman"/>
          <w:sz w:val="24"/>
          <w:szCs w:val="24"/>
          <w:highlight w:val="yellow"/>
        </w:rPr>
        <w:t>st</w:t>
      </w:r>
      <w:r>
        <w:rPr>
          <w:rFonts w:ascii="Times New Roman" w:eastAsia="Times New Roman" w:hAnsi="Times New Roman" w:cs="Times New Roman"/>
          <w:sz w:val="24"/>
          <w:szCs w:val="24"/>
        </w:rPr>
        <w:t xml:space="preserve"> temperature</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during summer</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monsoon</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with the</w:t>
      </w:r>
      <w:r>
        <w:rPr>
          <w:rFonts w:ascii="Times New Roman" w:eastAsia="Times New Roman" w:hAnsi="Times New Roman" w:cs="Times New Roman"/>
          <w:sz w:val="24"/>
          <w:szCs w:val="24"/>
        </w:rPr>
        <w:t xml:space="preserve"> lowest temperatures during winter.</w:t>
      </w:r>
      <w:r>
        <w:t xml:space="preserve"> </w:t>
      </w:r>
      <w:r>
        <w:rPr>
          <w:rFonts w:ascii="Times New Roman" w:eastAsia="Times New Roman" w:hAnsi="Times New Roman" w:cs="Times New Roman"/>
          <w:sz w:val="24"/>
          <w:szCs w:val="24"/>
        </w:rPr>
        <w:t>Patel et al. (2018) studied</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physicochemical parameters of Mahi Bajaj Sagar Dam, Banswara</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highlight w:val="yellow"/>
        </w:rPr>
        <w:t>rec</w:t>
      </w:r>
      <w:r>
        <w:rPr>
          <w:rFonts w:ascii="Times New Roman" w:eastAsia="Times New Roman" w:hAnsi="Times New Roman" w:cs="Times New Roman"/>
          <w:sz w:val="24"/>
          <w:szCs w:val="24"/>
        </w:rPr>
        <w:t>or</w:t>
      </w:r>
      <w:r>
        <w:rPr>
          <w:rFonts w:ascii="Times New Roman" w:eastAsia="Times New Roman" w:hAnsi="Times New Roman" w:cs="Times New Roman"/>
          <w:sz w:val="24"/>
          <w:szCs w:val="24"/>
          <w:highlight w:val="yellow"/>
        </w:rPr>
        <w:t>d</w:t>
      </w:r>
      <w:r>
        <w:rPr>
          <w:rFonts w:ascii="Times New Roman" w:eastAsia="Times New Roman" w:hAnsi="Times New Roman" w:cs="Times New Roman"/>
          <w:sz w:val="24"/>
          <w:szCs w:val="24"/>
        </w:rPr>
        <w:t>ed water temperature</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ra</w:t>
      </w:r>
      <w:r>
        <w:rPr>
          <w:rFonts w:ascii="Times New Roman" w:eastAsia="Times New Roman" w:hAnsi="Times New Roman" w:cs="Times New Roman"/>
          <w:sz w:val="24"/>
          <w:szCs w:val="24"/>
        </w:rPr>
        <w:t>n</w:t>
      </w:r>
      <w:r>
        <w:rPr>
          <w:rFonts w:ascii="Times New Roman" w:eastAsia="Times New Roman" w:hAnsi="Times New Roman" w:cs="Times New Roman"/>
          <w:sz w:val="24"/>
          <w:szCs w:val="24"/>
          <w:highlight w:val="yellow"/>
        </w:rPr>
        <w:t>ging from</w:t>
      </w:r>
      <w:r>
        <w:rPr>
          <w:rFonts w:ascii="Times New Roman" w:eastAsia="Times New Roman" w:hAnsi="Times New Roman" w:cs="Times New Roman"/>
          <w:sz w:val="24"/>
          <w:szCs w:val="24"/>
        </w:rPr>
        <w:t xml:space="preserve"> 24.3°C to 28.9°C at </w:t>
      </w:r>
      <w:r>
        <w:rPr>
          <w:rFonts w:ascii="Times New Roman" w:eastAsia="Times New Roman" w:hAnsi="Times New Roman" w:cs="Times New Roman"/>
          <w:sz w:val="24"/>
          <w:szCs w:val="24"/>
          <w:highlight w:val="yellow"/>
        </w:rPr>
        <w:t>the</w:t>
      </w:r>
      <w:r>
        <w:rPr>
          <w:rFonts w:ascii="Times New Roman" w:eastAsia="Times New Roman" w:hAnsi="Times New Roman" w:cs="Times New Roman"/>
          <w:sz w:val="24"/>
          <w:szCs w:val="24"/>
        </w:rPr>
        <w:t xml:space="preserve"> five stations. Mishra et al. (2019) analy</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ed physicochemical parameters </w:t>
      </w:r>
      <w:r>
        <w:rPr>
          <w:rFonts w:ascii="Times New Roman" w:eastAsia="Times New Roman" w:hAnsi="Times New Roman" w:cs="Times New Roman"/>
          <w:sz w:val="24"/>
          <w:szCs w:val="24"/>
          <w:highlight w:val="yellow"/>
        </w:rPr>
        <w:t>in Lake</w:t>
      </w:r>
      <w:r>
        <w:rPr>
          <w:rFonts w:ascii="Times New Roman" w:eastAsia="Times New Roman" w:hAnsi="Times New Roman" w:cs="Times New Roman"/>
          <w:sz w:val="24"/>
          <w:szCs w:val="24"/>
        </w:rPr>
        <w:t xml:space="preserve"> Pichola</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Udaipur</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found that water temperature ranged </w:t>
      </w:r>
      <w:r>
        <w:rPr>
          <w:rFonts w:ascii="Times New Roman" w:eastAsia="Times New Roman" w:hAnsi="Times New Roman" w:cs="Times New Roman"/>
          <w:sz w:val="24"/>
          <w:szCs w:val="24"/>
          <w:highlight w:val="yellow"/>
        </w:rPr>
        <w:t>from</w:t>
      </w:r>
      <w:r>
        <w:rPr>
          <w:rFonts w:ascii="Times New Roman" w:eastAsia="Times New Roman" w:hAnsi="Times New Roman" w:cs="Times New Roman"/>
          <w:sz w:val="24"/>
          <w:szCs w:val="24"/>
        </w:rPr>
        <w:t xml:space="preserve"> 20.23°C to 30.33°C a</w:t>
      </w:r>
      <w:r>
        <w:rPr>
          <w:rFonts w:ascii="Times New Roman" w:eastAsia="Times New Roman" w:hAnsi="Times New Roman" w:cs="Times New Roman"/>
          <w:sz w:val="24"/>
          <w:szCs w:val="24"/>
          <w:highlight w:val="yellow"/>
        </w:rPr>
        <w:t>cr</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ss</w:t>
      </w:r>
      <w:r>
        <w:rPr>
          <w:rFonts w:ascii="Times New Roman" w:eastAsia="Times New Roman" w:hAnsi="Times New Roman" w:cs="Times New Roman"/>
          <w:sz w:val="24"/>
          <w:szCs w:val="24"/>
        </w:rPr>
        <w:t xml:space="preserve"> the four sampling stations.</w:t>
      </w:r>
    </w:p>
    <w:p w14:paraId="5EC0817E" w14:textId="77777777" w:rsidR="0016256A" w:rsidRDefault="00774AE3" w:rsidP="00940E3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Temperature is a crucial physical </w:t>
      </w:r>
      <w:r>
        <w:rPr>
          <w:rFonts w:ascii="Times New Roman" w:eastAsia="Times New Roman" w:hAnsi="Times New Roman" w:cs="Times New Roman"/>
          <w:sz w:val="24"/>
          <w:szCs w:val="24"/>
          <w:highlight w:val="yellow"/>
        </w:rPr>
        <w:t>com</w:t>
      </w:r>
      <w:r>
        <w:rPr>
          <w:rFonts w:ascii="Times New Roman" w:eastAsia="Times New Roman" w:hAnsi="Times New Roman" w:cs="Times New Roman"/>
          <w:sz w:val="24"/>
          <w:szCs w:val="24"/>
        </w:rPr>
        <w:t>p</w:t>
      </w:r>
      <w:r>
        <w:rPr>
          <w:rFonts w:ascii="Times New Roman" w:eastAsia="Times New Roman" w:hAnsi="Times New Roman" w:cs="Times New Roman"/>
          <w:sz w:val="24"/>
          <w:szCs w:val="24"/>
          <w:highlight w:val="yellow"/>
        </w:rPr>
        <w:t>on</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n</w:t>
      </w:r>
      <w:r>
        <w:rPr>
          <w:rFonts w:ascii="Times New Roman" w:eastAsia="Times New Roman" w:hAnsi="Times New Roman" w:cs="Times New Roman"/>
          <w:sz w:val="24"/>
          <w:szCs w:val="24"/>
        </w:rPr>
        <w:t>t of water</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quality assessment </w:t>
      </w:r>
      <w:r>
        <w:rPr>
          <w:rFonts w:ascii="Times New Roman" w:eastAsia="Times New Roman" w:hAnsi="Times New Roman" w:cs="Times New Roman"/>
          <w:sz w:val="24"/>
          <w:szCs w:val="24"/>
          <w:highlight w:val="yellow"/>
        </w:rPr>
        <w:t>bec</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u</w:t>
      </w:r>
      <w:r>
        <w:rPr>
          <w:rFonts w:ascii="Times New Roman" w:eastAsia="Times New Roman" w:hAnsi="Times New Roman" w:cs="Times New Roman"/>
          <w:sz w:val="24"/>
          <w:szCs w:val="24"/>
        </w:rPr>
        <w:t>s</w:t>
      </w:r>
      <w:r>
        <w:rPr>
          <w:rFonts w:ascii="Times New Roman" w:eastAsia="Times New Roman" w:hAnsi="Times New Roman" w:cs="Times New Roman"/>
          <w:sz w:val="24"/>
          <w:szCs w:val="24"/>
          <w:highlight w:val="yellow"/>
        </w:rPr>
        <w:t>e</w:t>
      </w:r>
      <w:r>
        <w:rPr>
          <w:rFonts w:ascii="Times New Roman" w:eastAsia="Times New Roman" w:hAnsi="Times New Roman" w:cs="Times New Roman"/>
          <w:sz w:val="24"/>
          <w:szCs w:val="24"/>
        </w:rPr>
        <w:t xml:space="preserve"> it affects aquatic life by a</w:t>
      </w:r>
      <w:r>
        <w:rPr>
          <w:rFonts w:ascii="Times New Roman" w:eastAsia="Times New Roman" w:hAnsi="Times New Roman" w:cs="Times New Roman"/>
          <w:sz w:val="24"/>
          <w:szCs w:val="24"/>
          <w:highlight w:val="yellow"/>
        </w:rPr>
        <w:t>lter</w:t>
      </w:r>
      <w:r>
        <w:rPr>
          <w:rFonts w:ascii="Times New Roman" w:eastAsia="Times New Roman" w:hAnsi="Times New Roman" w:cs="Times New Roman"/>
          <w:sz w:val="24"/>
          <w:szCs w:val="24"/>
        </w:rPr>
        <w:t xml:space="preserve">ing the concentration of dissolved oxygen in water. This alteration </w:t>
      </w:r>
      <w:r>
        <w:rPr>
          <w:rFonts w:ascii="Times New Roman" w:eastAsia="Times New Roman" w:hAnsi="Times New Roman" w:cs="Times New Roman"/>
          <w:sz w:val="24"/>
          <w:szCs w:val="24"/>
          <w:highlight w:val="yellow"/>
        </w:rPr>
        <w:t xml:space="preserve">can </w:t>
      </w:r>
      <w:r>
        <w:rPr>
          <w:rFonts w:ascii="Times New Roman" w:eastAsia="Times New Roman" w:hAnsi="Times New Roman" w:cs="Times New Roman"/>
          <w:sz w:val="24"/>
          <w:szCs w:val="24"/>
        </w:rPr>
        <w:t>reduce the</w:t>
      </w:r>
      <w:r>
        <w:rPr>
          <w:rFonts w:ascii="Times New Roman" w:eastAsia="Times New Roman" w:hAnsi="Times New Roman" w:cs="Times New Roman"/>
          <w:sz w:val="24"/>
          <w:szCs w:val="24"/>
          <w:highlight w:val="yellow"/>
        </w:rPr>
        <w:t xml:space="preserve"> oxygen</w:t>
      </w:r>
      <w:r>
        <w:rPr>
          <w:rFonts w:ascii="Times New Roman" w:eastAsia="Times New Roman" w:hAnsi="Times New Roman" w:cs="Times New Roman"/>
          <w:sz w:val="24"/>
          <w:szCs w:val="24"/>
        </w:rPr>
        <w:t xml:space="preserve"> available for respiration and metabolic processes in aquatic organisms (Jalal &amp; Sanalkumar, 2012; Tank &amp; Chippa, 2013). </w:t>
      </w:r>
      <w:r>
        <w:rPr>
          <w:rFonts w:ascii="Times New Roman" w:eastAsia="Times New Roman" w:hAnsi="Times New Roman" w:cs="Times New Roman"/>
          <w:sz w:val="24"/>
          <w:szCs w:val="24"/>
          <w:highlight w:val="yellow"/>
        </w:rPr>
        <w:t>Water</w:t>
      </w:r>
      <w:r>
        <w:rPr>
          <w:rFonts w:ascii="Times New Roman" w:eastAsia="Times New Roman" w:hAnsi="Times New Roman" w:cs="Times New Roman"/>
          <w:sz w:val="24"/>
          <w:szCs w:val="24"/>
        </w:rPr>
        <w:t xml:space="preserve"> depth</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ge</w:t>
      </w:r>
      <w:r>
        <w:rPr>
          <w:rFonts w:ascii="Times New Roman" w:eastAsia="Times New Roman" w:hAnsi="Times New Roman" w:cs="Times New Roman"/>
          <w:sz w:val="24"/>
          <w:szCs w:val="24"/>
        </w:rPr>
        <w:t>t</w:t>
      </w:r>
      <w:r>
        <w:rPr>
          <w:rFonts w:ascii="Times New Roman" w:eastAsia="Times New Roman" w:hAnsi="Times New Roman" w:cs="Times New Roman"/>
          <w:sz w:val="24"/>
          <w:szCs w:val="24"/>
          <w:highlight w:val="yellow"/>
        </w:rPr>
        <w:t>h</w:t>
      </w:r>
      <w:r>
        <w:rPr>
          <w:rFonts w:ascii="Times New Roman" w:eastAsia="Times New Roman" w:hAnsi="Times New Roman" w:cs="Times New Roman"/>
          <w:sz w:val="24"/>
          <w:szCs w:val="24"/>
        </w:rPr>
        <w:t xml:space="preserve">er with climatic and topographic </w:t>
      </w:r>
      <w:r>
        <w:rPr>
          <w:rFonts w:ascii="Times New Roman" w:eastAsia="Times New Roman" w:hAnsi="Times New Roman" w:cs="Times New Roman"/>
          <w:sz w:val="24"/>
          <w:szCs w:val="24"/>
          <w:highlight w:val="yellow"/>
        </w:rPr>
        <w:t>var</w:t>
      </w:r>
      <w:r>
        <w:rPr>
          <w:rFonts w:ascii="Times New Roman" w:eastAsia="Times New Roman" w:hAnsi="Times New Roman" w:cs="Times New Roman"/>
          <w:sz w:val="24"/>
          <w:szCs w:val="24"/>
        </w:rPr>
        <w:t>i</w:t>
      </w:r>
      <w:r>
        <w:rPr>
          <w:rFonts w:ascii="Times New Roman" w:eastAsia="Times New Roman" w:hAnsi="Times New Roman" w:cs="Times New Roman"/>
          <w:sz w:val="24"/>
          <w:szCs w:val="24"/>
          <w:highlight w:val="yellow"/>
        </w:rPr>
        <w:t>a</w:t>
      </w:r>
      <w:r>
        <w:rPr>
          <w:rFonts w:ascii="Times New Roman" w:eastAsia="Times New Roman" w:hAnsi="Times New Roman" w:cs="Times New Roman"/>
          <w:sz w:val="24"/>
          <w:szCs w:val="24"/>
        </w:rPr>
        <w:t>t</w:t>
      </w:r>
      <w:r>
        <w:rPr>
          <w:rFonts w:ascii="Times New Roman" w:eastAsia="Times New Roman" w:hAnsi="Times New Roman" w:cs="Times New Roman"/>
          <w:sz w:val="24"/>
          <w:szCs w:val="24"/>
          <w:highlight w:val="yellow"/>
        </w:rPr>
        <w:t>ion</w:t>
      </w:r>
      <w:r>
        <w:rPr>
          <w:rFonts w:ascii="Times New Roman" w:eastAsia="Times New Roman" w:hAnsi="Times New Roman" w:cs="Times New Roman"/>
          <w:sz w:val="24"/>
          <w:szCs w:val="24"/>
        </w:rPr>
        <w:t xml:space="preserve"> in a p</w:t>
      </w:r>
      <w:r>
        <w:rPr>
          <w:rFonts w:ascii="Times New Roman" w:eastAsia="Times New Roman" w:hAnsi="Times New Roman" w:cs="Times New Roman"/>
          <w:sz w:val="24"/>
          <w:szCs w:val="24"/>
          <w:highlight w:val="yellow"/>
        </w:rPr>
        <w:t>art</w:t>
      </w:r>
      <w:r>
        <w:rPr>
          <w:rFonts w:ascii="Times New Roman" w:eastAsia="Times New Roman" w:hAnsi="Times New Roman" w:cs="Times New Roman"/>
          <w:sz w:val="24"/>
          <w:szCs w:val="24"/>
        </w:rPr>
        <w:t>ic</w:t>
      </w:r>
      <w:r>
        <w:rPr>
          <w:rFonts w:ascii="Times New Roman" w:eastAsia="Times New Roman" w:hAnsi="Times New Roman" w:cs="Times New Roman"/>
          <w:sz w:val="24"/>
          <w:szCs w:val="24"/>
          <w:highlight w:val="yellow"/>
        </w:rPr>
        <w:t>ular</w:t>
      </w:r>
      <w:r>
        <w:rPr>
          <w:rFonts w:ascii="Times New Roman" w:eastAsia="Times New Roman" w:hAnsi="Times New Roman" w:cs="Times New Roman"/>
          <w:sz w:val="24"/>
          <w:szCs w:val="24"/>
        </w:rPr>
        <w:t xml:space="preserve"> area, influences </w:t>
      </w:r>
      <w:r>
        <w:rPr>
          <w:rFonts w:ascii="Times New Roman" w:eastAsia="Times New Roman" w:hAnsi="Times New Roman" w:cs="Times New Roman"/>
          <w:sz w:val="24"/>
          <w:szCs w:val="24"/>
          <w:highlight w:val="yellow"/>
        </w:rPr>
        <w:t>wa</w:t>
      </w:r>
      <w:r>
        <w:rPr>
          <w:rFonts w:ascii="Times New Roman" w:eastAsia="Times New Roman" w:hAnsi="Times New Roman" w:cs="Times New Roman"/>
          <w:sz w:val="24"/>
          <w:szCs w:val="24"/>
        </w:rPr>
        <w:t>t</w:t>
      </w:r>
      <w:r>
        <w:rPr>
          <w:rFonts w:ascii="Times New Roman" w:eastAsia="Times New Roman" w:hAnsi="Times New Roman" w:cs="Times New Roman"/>
          <w:sz w:val="24"/>
          <w:szCs w:val="24"/>
          <w:highlight w:val="yellow"/>
        </w:rPr>
        <w:t>er</w:t>
      </w:r>
      <w:r>
        <w:rPr>
          <w:rFonts w:ascii="Times New Roman" w:eastAsia="Times New Roman" w:hAnsi="Times New Roman" w:cs="Times New Roman"/>
          <w:sz w:val="24"/>
          <w:szCs w:val="24"/>
        </w:rPr>
        <w:t xml:space="preserve"> temperature (Chishty &amp; Choudhary, 2022a; Beniwal &amp; Jain, 2024). Changes in atmospheric temperature lead to corresponding </w:t>
      </w:r>
      <w:r>
        <w:rPr>
          <w:rFonts w:ascii="Times New Roman" w:eastAsia="Times New Roman" w:hAnsi="Times New Roman" w:cs="Times New Roman"/>
          <w:sz w:val="24"/>
          <w:szCs w:val="24"/>
          <w:highlight w:val="yellow"/>
        </w:rPr>
        <w:t>ch</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ng</w:t>
      </w:r>
      <w:r>
        <w:rPr>
          <w:rFonts w:ascii="Times New Roman" w:eastAsia="Times New Roman" w:hAnsi="Times New Roman" w:cs="Times New Roman"/>
          <w:sz w:val="24"/>
          <w:szCs w:val="24"/>
        </w:rPr>
        <w:t>es in</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temperature of water bodies (Zeighami &amp; Kurylyk, 2025).</w:t>
      </w:r>
    </w:p>
    <w:p w14:paraId="1A349FA9" w14:textId="77777777" w:rsidR="00AB5C21" w:rsidRPr="00F52A18" w:rsidRDefault="00AB5C21" w:rsidP="00F52A18">
      <w:pPr>
        <w:pStyle w:val="ListParagraph"/>
        <w:numPr>
          <w:ilvl w:val="0"/>
          <w:numId w:val="8"/>
        </w:numPr>
        <w:jc w:val="both"/>
        <w:rPr>
          <w:rFonts w:ascii="Times New Roman" w:eastAsia="Times New Roman" w:hAnsi="Times New Roman" w:cs="Times New Roman"/>
          <w:b/>
          <w:bCs/>
          <w:sz w:val="24"/>
          <w:szCs w:val="24"/>
        </w:rPr>
      </w:pPr>
      <w:r w:rsidRPr="00F52A18">
        <w:rPr>
          <w:rFonts w:ascii="Times New Roman" w:eastAsia="Times New Roman" w:hAnsi="Times New Roman" w:cs="Times New Roman"/>
          <w:b/>
          <w:bCs/>
          <w:sz w:val="24"/>
          <w:szCs w:val="24"/>
        </w:rPr>
        <w:t xml:space="preserve">Electrical conductivity: </w:t>
      </w:r>
    </w:p>
    <w:p w14:paraId="6FDDC48C" w14:textId="77777777" w:rsidR="00253706" w:rsidRDefault="0001436B" w:rsidP="0001436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Electrical conductivity measures</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ability of an aqueous solution to conduct</w:t>
      </w:r>
      <w:r>
        <w:rPr>
          <w:rFonts w:ascii="Times New Roman" w:eastAsia="Times New Roman" w:hAnsi="Times New Roman" w:cs="Times New Roman"/>
          <w:sz w:val="24"/>
          <w:szCs w:val="24"/>
          <w:highlight w:val="yellow"/>
        </w:rPr>
        <w:t xml:space="preserve"> an</w:t>
      </w:r>
      <w:r>
        <w:rPr>
          <w:rFonts w:ascii="Times New Roman" w:eastAsia="Times New Roman" w:hAnsi="Times New Roman" w:cs="Times New Roman"/>
          <w:sz w:val="24"/>
          <w:szCs w:val="24"/>
        </w:rPr>
        <w:t xml:space="preserve"> electric current. It is an effective method for evaluating water purity (Acharya et al., 2008). </w:t>
      </w:r>
      <w:r>
        <w:rPr>
          <w:rFonts w:ascii="Times New Roman" w:eastAsia="Times New Roman" w:hAnsi="Times New Roman" w:cs="Times New Roman"/>
          <w:sz w:val="24"/>
          <w:szCs w:val="24"/>
          <w:highlight w:val="yellow"/>
        </w:rPr>
        <w:t>The p</w:t>
      </w:r>
      <w:r>
        <w:rPr>
          <w:rFonts w:ascii="Times New Roman" w:eastAsia="Times New Roman" w:hAnsi="Times New Roman" w:cs="Times New Roman"/>
          <w:sz w:val="24"/>
          <w:szCs w:val="24"/>
        </w:rPr>
        <w:t>resence of suspended impurities and</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concentration of ions in water influence its conductivity (Joshi et al., 2009). Inorganic fertili</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ers entering aquifers and sewage from nearby residential areas contribute to high electrical conductivity. T</w:t>
      </w:r>
      <w:r>
        <w:rPr>
          <w:rFonts w:ascii="Times New Roman" w:eastAsia="Times New Roman" w:hAnsi="Times New Roman" w:cs="Times New Roman"/>
          <w:sz w:val="24"/>
          <w:szCs w:val="24"/>
          <w:highlight w:val="yellow"/>
        </w:rPr>
        <w:t>he t</w:t>
      </w:r>
      <w:r>
        <w:rPr>
          <w:rFonts w:ascii="Times New Roman" w:eastAsia="Times New Roman" w:hAnsi="Times New Roman" w:cs="Times New Roman"/>
          <w:sz w:val="24"/>
          <w:szCs w:val="24"/>
        </w:rPr>
        <w:t xml:space="preserve">otal concentration of dissolved solids or ions in a water body is an important </w:t>
      </w:r>
      <w:r>
        <w:rPr>
          <w:rFonts w:ascii="Times New Roman" w:eastAsia="Times New Roman" w:hAnsi="Times New Roman" w:cs="Times New Roman"/>
          <w:sz w:val="24"/>
          <w:szCs w:val="24"/>
          <w:highlight w:val="yellow"/>
        </w:rPr>
        <w:t>ind</w:t>
      </w:r>
      <w:r>
        <w:rPr>
          <w:rFonts w:ascii="Times New Roman" w:eastAsia="Times New Roman" w:hAnsi="Times New Roman" w:cs="Times New Roman"/>
          <w:sz w:val="24"/>
          <w:szCs w:val="24"/>
        </w:rPr>
        <w:t>ic</w:t>
      </w:r>
      <w:r>
        <w:rPr>
          <w:rFonts w:ascii="Times New Roman" w:eastAsia="Times New Roman" w:hAnsi="Times New Roman" w:cs="Times New Roman"/>
          <w:sz w:val="24"/>
          <w:szCs w:val="24"/>
          <w:highlight w:val="yellow"/>
        </w:rPr>
        <w:t>at</w:t>
      </w:r>
      <w:r>
        <w:rPr>
          <w:rFonts w:ascii="Times New Roman" w:eastAsia="Times New Roman" w:hAnsi="Times New Roman" w:cs="Times New Roman"/>
          <w:sz w:val="24"/>
          <w:szCs w:val="24"/>
        </w:rPr>
        <w:t xml:space="preserve">or </w:t>
      </w:r>
      <w:r>
        <w:rPr>
          <w:rFonts w:ascii="Times New Roman" w:eastAsia="Times New Roman" w:hAnsi="Times New Roman" w:cs="Times New Roman"/>
          <w:sz w:val="24"/>
          <w:szCs w:val="24"/>
          <w:highlight w:val="yellow"/>
        </w:rPr>
        <w:t>of</w:t>
      </w:r>
      <w:r>
        <w:rPr>
          <w:rFonts w:ascii="Times New Roman" w:eastAsia="Times New Roman" w:hAnsi="Times New Roman" w:cs="Times New Roman"/>
          <w:sz w:val="24"/>
          <w:szCs w:val="24"/>
        </w:rPr>
        <w:t xml:space="preserve"> chemical concentration an</w:t>
      </w:r>
      <w:r>
        <w:rPr>
          <w:rFonts w:ascii="Times New Roman" w:eastAsia="Times New Roman" w:hAnsi="Times New Roman" w:cs="Times New Roman"/>
          <w:sz w:val="24"/>
          <w:szCs w:val="24"/>
          <w:highlight w:val="yellow"/>
        </w:rPr>
        <w:t>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w:t>
      </w:r>
      <w:r>
        <w:rPr>
          <w:rFonts w:ascii="Times New Roman" w:eastAsia="Times New Roman" w:hAnsi="Times New Roman" w:cs="Times New Roman"/>
          <w:sz w:val="24"/>
          <w:szCs w:val="24"/>
        </w:rPr>
        <w:t>at</w:t>
      </w:r>
      <w:r>
        <w:rPr>
          <w:rFonts w:ascii="Times New Roman" w:eastAsia="Times New Roman" w:hAnsi="Times New Roman" w:cs="Times New Roman"/>
          <w:sz w:val="24"/>
          <w:szCs w:val="24"/>
          <w:highlight w:val="yellow"/>
        </w:rPr>
        <w:t>e</w:t>
      </w:r>
      <w:r>
        <w:rPr>
          <w:rFonts w:ascii="Times New Roman" w:eastAsia="Times New Roman" w:hAnsi="Times New Roman" w:cs="Times New Roman"/>
          <w:sz w:val="24"/>
          <w:szCs w:val="24"/>
        </w:rPr>
        <w:t>r suitability (Jhingran, 1982).</w:t>
      </w:r>
    </w:p>
    <w:p w14:paraId="29CA2ADE" w14:textId="77777777" w:rsidR="00B31D5F" w:rsidRDefault="00110FB2" w:rsidP="0001436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Electrical conductivity was measured in mS/cm. </w:t>
      </w:r>
      <w:r>
        <w:rPr>
          <w:rFonts w:ascii="Times New Roman" w:eastAsia="Times New Roman" w:hAnsi="Times New Roman" w:cs="Times New Roman"/>
          <w:sz w:val="24"/>
          <w:szCs w:val="24"/>
          <w:highlight w:val="yellow"/>
        </w:rPr>
        <w:t>Duri</w:t>
      </w:r>
      <w:r>
        <w:rPr>
          <w:rFonts w:ascii="Times New Roman" w:eastAsia="Times New Roman" w:hAnsi="Times New Roman" w:cs="Times New Roman"/>
          <w:sz w:val="24"/>
          <w:szCs w:val="24"/>
        </w:rPr>
        <w:t>n</w:t>
      </w:r>
      <w:r>
        <w:rPr>
          <w:rFonts w:ascii="Times New Roman" w:eastAsia="Times New Roman" w:hAnsi="Times New Roman" w:cs="Times New Roman"/>
          <w:sz w:val="24"/>
          <w:szCs w:val="24"/>
          <w:highlight w:val="yellow"/>
        </w:rPr>
        <w:t>g</w:t>
      </w:r>
      <w:r>
        <w:rPr>
          <w:rFonts w:ascii="Times New Roman" w:eastAsia="Times New Roman" w:hAnsi="Times New Roman" w:cs="Times New Roman"/>
          <w:sz w:val="24"/>
          <w:szCs w:val="24"/>
        </w:rPr>
        <w:t xml:space="preserve"> winter</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 xml:space="preserve">e highest electrical conductivity was </w:t>
      </w:r>
      <w:r>
        <w:rPr>
          <w:rFonts w:ascii="Times New Roman" w:eastAsia="Times New Roman" w:hAnsi="Times New Roman" w:cs="Times New Roman"/>
          <w:sz w:val="24"/>
          <w:szCs w:val="24"/>
          <w:highlight w:val="yellow"/>
        </w:rPr>
        <w:t>rec</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rde</w:t>
      </w:r>
      <w:r>
        <w:rPr>
          <w:rFonts w:ascii="Times New Roman" w:eastAsia="Times New Roman" w:hAnsi="Times New Roman" w:cs="Times New Roman"/>
          <w:sz w:val="24"/>
          <w:szCs w:val="24"/>
        </w:rPr>
        <w:t>d at S5 (240 mS/cm)</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S1 and S4 (230 mS/cm </w:t>
      </w:r>
      <w:r>
        <w:rPr>
          <w:rFonts w:ascii="Times New Roman" w:eastAsia="Times New Roman" w:hAnsi="Times New Roman" w:cs="Times New Roman"/>
          <w:sz w:val="24"/>
          <w:szCs w:val="24"/>
          <w:highlight w:val="yellow"/>
        </w:rPr>
        <w:t>at</w:t>
      </w:r>
      <w:r>
        <w:rPr>
          <w:rFonts w:ascii="Times New Roman" w:eastAsia="Times New Roman" w:hAnsi="Times New Roman" w:cs="Times New Roman"/>
          <w:sz w:val="24"/>
          <w:szCs w:val="24"/>
        </w:rPr>
        <w:t xml:space="preserve"> each site)</w:t>
      </w:r>
      <w:r>
        <w:rPr>
          <w:rFonts w:ascii="Times New Roman" w:eastAsia="Times New Roman" w:hAnsi="Times New Roman" w:cs="Times New Roman"/>
          <w:sz w:val="24"/>
          <w:szCs w:val="24"/>
          <w:highlight w:val="yellow"/>
        </w:rPr>
        <w:t xml:space="preserve"> and</w:t>
      </w:r>
      <w:r>
        <w:rPr>
          <w:rFonts w:ascii="Times New Roman" w:eastAsia="Times New Roman" w:hAnsi="Times New Roman" w:cs="Times New Roman"/>
          <w:sz w:val="24"/>
          <w:szCs w:val="24"/>
        </w:rPr>
        <w:t xml:space="preserve"> S2 (220 mS/cm)</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where</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s the</w:t>
      </w:r>
      <w:r>
        <w:rPr>
          <w:rFonts w:ascii="Times New Roman" w:eastAsia="Times New Roman" w:hAnsi="Times New Roman" w:cs="Times New Roman"/>
          <w:sz w:val="24"/>
          <w:szCs w:val="24"/>
        </w:rPr>
        <w:t xml:space="preserve"> lowest was </w:t>
      </w:r>
      <w:r>
        <w:rPr>
          <w:rFonts w:ascii="Times New Roman" w:eastAsia="Times New Roman" w:hAnsi="Times New Roman" w:cs="Times New Roman"/>
          <w:sz w:val="24"/>
          <w:szCs w:val="24"/>
          <w:highlight w:val="yellow"/>
        </w:rPr>
        <w:t>rec</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rde</w:t>
      </w:r>
      <w:r>
        <w:rPr>
          <w:rFonts w:ascii="Times New Roman" w:eastAsia="Times New Roman" w:hAnsi="Times New Roman" w:cs="Times New Roman"/>
          <w:sz w:val="24"/>
          <w:szCs w:val="24"/>
        </w:rPr>
        <w:t xml:space="preserve">d at S3 (210 mS/cm) (Table 1). </w:t>
      </w:r>
      <w:r>
        <w:rPr>
          <w:rFonts w:ascii="Times New Roman" w:eastAsia="Times New Roman" w:hAnsi="Times New Roman" w:cs="Times New Roman"/>
          <w:sz w:val="24"/>
          <w:szCs w:val="24"/>
          <w:highlight w:val="yellow"/>
        </w:rPr>
        <w:t>D</w:t>
      </w:r>
      <w:r>
        <w:rPr>
          <w:rFonts w:ascii="Times New Roman" w:eastAsia="Times New Roman" w:hAnsi="Times New Roman" w:cs="Times New Roman"/>
          <w:sz w:val="24"/>
          <w:szCs w:val="24"/>
        </w:rPr>
        <w:t>uring summer</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e highest electrical conductivity was observed at S5 (260 mS/cm)</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S1 (250 mS/cm) and </w:t>
      </w:r>
      <w:r>
        <w:rPr>
          <w:rFonts w:ascii="Times New Roman" w:eastAsia="Times New Roman" w:hAnsi="Times New Roman" w:cs="Times New Roman"/>
          <w:sz w:val="24"/>
          <w:szCs w:val="24"/>
        </w:rPr>
        <w:lastRenderedPageBreak/>
        <w:t>S2 (240 mS/cm)</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where</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s the</w:t>
      </w:r>
      <w:r>
        <w:rPr>
          <w:rFonts w:ascii="Times New Roman" w:eastAsia="Times New Roman" w:hAnsi="Times New Roman" w:cs="Times New Roman"/>
          <w:sz w:val="24"/>
          <w:szCs w:val="24"/>
        </w:rPr>
        <w:t xml:space="preserve"> lowest </w:t>
      </w:r>
      <w:r>
        <w:rPr>
          <w:rFonts w:ascii="Times New Roman" w:eastAsia="Times New Roman" w:hAnsi="Times New Roman" w:cs="Times New Roman"/>
          <w:sz w:val="24"/>
          <w:szCs w:val="24"/>
          <w:highlight w:val="yellow"/>
        </w:rPr>
        <w:t>valu</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s were r</w:t>
      </w:r>
      <w:r>
        <w:rPr>
          <w:rFonts w:ascii="Times New Roman" w:eastAsia="Times New Roman" w:hAnsi="Times New Roman" w:cs="Times New Roman"/>
          <w:sz w:val="24"/>
          <w:szCs w:val="24"/>
        </w:rPr>
        <w:t>ec</w:t>
      </w:r>
      <w:r>
        <w:rPr>
          <w:rFonts w:ascii="Times New Roman" w:eastAsia="Times New Roman" w:hAnsi="Times New Roman" w:cs="Times New Roman"/>
          <w:sz w:val="24"/>
          <w:szCs w:val="24"/>
          <w:highlight w:val="yellow"/>
        </w:rPr>
        <w:t>o</w:t>
      </w:r>
      <w:r>
        <w:rPr>
          <w:rFonts w:ascii="Times New Roman" w:eastAsia="Times New Roman" w:hAnsi="Times New Roman" w:cs="Times New Roman"/>
          <w:sz w:val="24"/>
          <w:szCs w:val="24"/>
        </w:rPr>
        <w:t>rd</w:t>
      </w:r>
      <w:r>
        <w:rPr>
          <w:rFonts w:ascii="Times New Roman" w:eastAsia="Times New Roman" w:hAnsi="Times New Roman" w:cs="Times New Roman"/>
          <w:sz w:val="24"/>
          <w:szCs w:val="24"/>
          <w:highlight w:val="yellow"/>
        </w:rPr>
        <w:t>e</w:t>
      </w:r>
      <w:r>
        <w:rPr>
          <w:rFonts w:ascii="Times New Roman" w:eastAsia="Times New Roman" w:hAnsi="Times New Roman" w:cs="Times New Roman"/>
          <w:sz w:val="24"/>
          <w:szCs w:val="24"/>
        </w:rPr>
        <w:t xml:space="preserve">d at S3 and S4 (230 mS/cm at each site) (Table 1). </w:t>
      </w:r>
      <w:r>
        <w:rPr>
          <w:rFonts w:ascii="Times New Roman" w:eastAsia="Times New Roman" w:hAnsi="Times New Roman" w:cs="Times New Roman"/>
          <w:sz w:val="24"/>
          <w:szCs w:val="24"/>
          <w:highlight w:val="yellow"/>
        </w:rPr>
        <w:t>Duri</w:t>
      </w:r>
      <w:r>
        <w:rPr>
          <w:rFonts w:ascii="Times New Roman" w:eastAsia="Times New Roman" w:hAnsi="Times New Roman" w:cs="Times New Roman"/>
          <w:sz w:val="24"/>
          <w:szCs w:val="24"/>
        </w:rPr>
        <w:t>n</w:t>
      </w:r>
      <w:r>
        <w:rPr>
          <w:rFonts w:ascii="Times New Roman" w:eastAsia="Times New Roman" w:hAnsi="Times New Roman" w:cs="Times New Roman"/>
          <w:sz w:val="24"/>
          <w:szCs w:val="24"/>
          <w:highlight w:val="yellow"/>
        </w:rPr>
        <w:t>g the</w:t>
      </w:r>
      <w:r>
        <w:rPr>
          <w:rFonts w:ascii="Times New Roman" w:eastAsia="Times New Roman" w:hAnsi="Times New Roman" w:cs="Times New Roman"/>
          <w:sz w:val="24"/>
          <w:szCs w:val="24"/>
        </w:rPr>
        <w:t xml:space="preserve"> monsoon</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e highest electrical conductivity was observed at S5 (220 mS/cm)</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S1 and S4 (210 mS/cm at each site)</w:t>
      </w:r>
      <w:r>
        <w:rPr>
          <w:rFonts w:ascii="Times New Roman" w:eastAsia="Times New Roman" w:hAnsi="Times New Roman" w:cs="Times New Roman"/>
          <w:sz w:val="24"/>
          <w:szCs w:val="24"/>
          <w:highlight w:val="yellow"/>
        </w:rPr>
        <w:t xml:space="preserve"> and</w:t>
      </w:r>
      <w:r>
        <w:rPr>
          <w:rFonts w:ascii="Times New Roman" w:eastAsia="Times New Roman" w:hAnsi="Times New Roman" w:cs="Times New Roman"/>
          <w:sz w:val="24"/>
          <w:szCs w:val="24"/>
        </w:rPr>
        <w:t xml:space="preserve"> S2 (200 mS/cm), </w:t>
      </w:r>
      <w:r>
        <w:rPr>
          <w:rFonts w:ascii="Times New Roman" w:eastAsia="Times New Roman" w:hAnsi="Times New Roman" w:cs="Times New Roman"/>
          <w:sz w:val="24"/>
          <w:szCs w:val="24"/>
          <w:highlight w:val="yellow"/>
        </w:rPr>
        <w:t xml:space="preserve">whereas the lowest was recorded at </w:t>
      </w:r>
      <w:r>
        <w:rPr>
          <w:rFonts w:ascii="Times New Roman" w:eastAsia="Times New Roman" w:hAnsi="Times New Roman" w:cs="Times New Roman"/>
          <w:sz w:val="24"/>
          <w:szCs w:val="24"/>
        </w:rPr>
        <w:t>S</w:t>
      </w:r>
      <w:r>
        <w:rPr>
          <w:rFonts w:ascii="Times New Roman" w:eastAsia="Times New Roman" w:hAnsi="Times New Roman" w:cs="Times New Roman"/>
          <w:sz w:val="24"/>
          <w:szCs w:val="24"/>
          <w:highlight w:val="yellow"/>
        </w:rPr>
        <w:t>3</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19</w:t>
      </w:r>
      <w:r>
        <w:rPr>
          <w:rFonts w:ascii="Times New Roman" w:eastAsia="Times New Roman" w:hAnsi="Times New Roman" w:cs="Times New Roman"/>
          <w:sz w:val="24"/>
          <w:szCs w:val="24"/>
        </w:rPr>
        <w:t xml:space="preserve">0 mS/cm) </w:t>
      </w:r>
      <w:r>
        <w:rPr>
          <w:rFonts w:ascii="Times New Roman" w:eastAsia="Times New Roman" w:hAnsi="Times New Roman" w:cs="Times New Roman"/>
          <w:sz w:val="24"/>
          <w:szCs w:val="24"/>
          <w:highlight w:val="yellow"/>
        </w:rPr>
        <w:t>(T</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ble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1). Ov</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r</w:t>
      </w:r>
      <w:r>
        <w:rPr>
          <w:rFonts w:ascii="Times New Roman" w:eastAsia="Times New Roman" w:hAnsi="Times New Roman" w:cs="Times New Roman"/>
          <w:sz w:val="24"/>
          <w:szCs w:val="24"/>
        </w:rPr>
        <w:t>al</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electrical conductivity was highest in summer (242 mS/cm)</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winter (226 mS/cm)</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lowest during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monsoon (206 mS/cm) (Table 1).</w:t>
      </w:r>
    </w:p>
    <w:p w14:paraId="4BDB51CD" w14:textId="77777777" w:rsidR="001B1DBE" w:rsidRDefault="0001436B" w:rsidP="0001436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r>
      <w:r>
        <w:rPr>
          <w:rFonts w:ascii="Times New Roman" w:eastAsia="Times New Roman" w:hAnsi="Times New Roman" w:cs="Times New Roman"/>
          <w:sz w:val="24"/>
          <w:szCs w:val="24"/>
        </w:rPr>
        <w:t>Electrical conductivity reflects the concentration of dissolved ions and should be interpreted in relation to local background conditions and the intended water use (Bartram &amp; Ballance, 1996).</w:t>
      </w:r>
      <w:r>
        <w:rPr>
          <w:rFonts w:ascii="Times New Roman" w:eastAsia="Times New Roman" w:hAnsi="Times New Roman" w:cs="Times New Roman"/>
          <w:sz w:val="24"/>
          <w:szCs w:val="24"/>
        </w:rPr>
        <w:t xml:space="preserve"> During summer, electrical conductivity values are higher because elevated temperatures and reduced water flow increase</w:t>
      </w:r>
      <w:r>
        <w:rPr>
          <w:rFonts w:ascii="Times New Roman" w:eastAsia="Times New Roman" w:hAnsi="Times New Roman" w:cs="Times New Roman"/>
          <w:sz w:val="24"/>
          <w:szCs w:val="24"/>
          <w:highlight w:val="yellow"/>
        </w:rPr>
        <w:t xml:space="preserve"> the concentration of</w:t>
      </w:r>
      <w:r>
        <w:rPr>
          <w:rFonts w:ascii="Times New Roman" w:eastAsia="Times New Roman" w:hAnsi="Times New Roman" w:cs="Times New Roman"/>
          <w:sz w:val="24"/>
          <w:szCs w:val="24"/>
        </w:rPr>
        <w:t xml:space="preserve"> conductiv</w:t>
      </w:r>
      <w:r>
        <w:rPr>
          <w:rFonts w:ascii="Times New Roman" w:eastAsia="Times New Roman" w:hAnsi="Times New Roman" w:cs="Times New Roman"/>
          <w:sz w:val="24"/>
          <w:szCs w:val="24"/>
          <w:highlight w:val="yellow"/>
        </w:rPr>
        <w:t>e subs</w:t>
      </w:r>
      <w:r>
        <w:rPr>
          <w:rFonts w:ascii="Times New Roman" w:eastAsia="Times New Roman" w:hAnsi="Times New Roman" w:cs="Times New Roman"/>
          <w:sz w:val="24"/>
          <w:szCs w:val="24"/>
        </w:rPr>
        <w:t>t</w:t>
      </w:r>
      <w:r>
        <w:rPr>
          <w:rFonts w:ascii="Times New Roman" w:eastAsia="Times New Roman" w:hAnsi="Times New Roman" w:cs="Times New Roman"/>
          <w:sz w:val="24"/>
          <w:szCs w:val="24"/>
          <w:highlight w:val="yellow"/>
        </w:rPr>
        <w:t>ances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An i</w:t>
      </w:r>
      <w:r>
        <w:rPr>
          <w:rFonts w:ascii="Times New Roman" w:eastAsia="Times New Roman" w:hAnsi="Times New Roman" w:cs="Times New Roman"/>
          <w:sz w:val="24"/>
          <w:szCs w:val="24"/>
        </w:rPr>
        <w:t xml:space="preserve">ncrease in temperature accelerates chemical reactions </w:t>
      </w:r>
      <w:r>
        <w:rPr>
          <w:rFonts w:ascii="Times New Roman" w:eastAsia="Times New Roman" w:hAnsi="Times New Roman" w:cs="Times New Roman"/>
          <w:sz w:val="24"/>
          <w:szCs w:val="24"/>
          <w:highlight w:val="yellow"/>
        </w:rPr>
        <w:t>and</w:t>
      </w:r>
      <w:r>
        <w:rPr>
          <w:rFonts w:ascii="Times New Roman" w:eastAsia="Times New Roman" w:hAnsi="Times New Roman" w:cs="Times New Roman"/>
          <w:sz w:val="24"/>
          <w:szCs w:val="24"/>
        </w:rPr>
        <w:t xml:space="preserve"> may enhance the dissolution of minerals and other conductive substances. Additionally, </w:t>
      </w:r>
      <w:r>
        <w:rPr>
          <w:rFonts w:ascii="Times New Roman" w:eastAsia="Times New Roman" w:hAnsi="Times New Roman" w:cs="Times New Roman"/>
          <w:sz w:val="24"/>
          <w:szCs w:val="24"/>
          <w:highlight w:val="yellow"/>
        </w:rPr>
        <w:t>gre</w:t>
      </w:r>
      <w:r>
        <w:rPr>
          <w:rFonts w:ascii="Times New Roman" w:eastAsia="Times New Roman" w:hAnsi="Times New Roman" w:cs="Times New Roman"/>
          <w:sz w:val="24"/>
          <w:szCs w:val="24"/>
        </w:rPr>
        <w:t xml:space="preserve">ater evaporation </w:t>
      </w:r>
      <w:r>
        <w:rPr>
          <w:rFonts w:ascii="Times New Roman" w:eastAsia="Times New Roman" w:hAnsi="Times New Roman" w:cs="Times New Roman"/>
          <w:sz w:val="24"/>
          <w:szCs w:val="24"/>
          <w:highlight w:val="yellow"/>
        </w:rPr>
        <w:t>dur</w:t>
      </w:r>
      <w:r>
        <w:rPr>
          <w:rFonts w:ascii="Times New Roman" w:eastAsia="Times New Roman" w:hAnsi="Times New Roman" w:cs="Times New Roman"/>
          <w:sz w:val="24"/>
          <w:szCs w:val="24"/>
        </w:rPr>
        <w:t>in</w:t>
      </w:r>
      <w:r>
        <w:rPr>
          <w:rFonts w:ascii="Times New Roman" w:eastAsia="Times New Roman" w:hAnsi="Times New Roman" w:cs="Times New Roman"/>
          <w:sz w:val="24"/>
          <w:szCs w:val="24"/>
          <w:highlight w:val="yellow"/>
        </w:rPr>
        <w:t>g</w:t>
      </w:r>
      <w:r>
        <w:rPr>
          <w:rFonts w:ascii="Times New Roman" w:eastAsia="Times New Roman" w:hAnsi="Times New Roman" w:cs="Times New Roman"/>
          <w:sz w:val="24"/>
          <w:szCs w:val="24"/>
        </w:rPr>
        <w:t xml:space="preserve"> summer concentrat</w:t>
      </w:r>
      <w:r>
        <w:rPr>
          <w:rFonts w:ascii="Times New Roman" w:eastAsia="Times New Roman" w:hAnsi="Times New Roman" w:cs="Times New Roman"/>
          <w:sz w:val="24"/>
          <w:szCs w:val="24"/>
          <w:highlight w:val="yellow"/>
        </w:rPr>
        <w:t>es</w:t>
      </w:r>
      <w:r>
        <w:rPr>
          <w:rFonts w:ascii="Times New Roman" w:eastAsia="Times New Roman" w:hAnsi="Times New Roman" w:cs="Times New Roman"/>
          <w:sz w:val="24"/>
          <w:szCs w:val="24"/>
        </w:rPr>
        <w:t xml:space="preserve"> ions and further increas</w:t>
      </w:r>
      <w:r>
        <w:rPr>
          <w:rFonts w:ascii="Times New Roman" w:eastAsia="Times New Roman" w:hAnsi="Times New Roman" w:cs="Times New Roman"/>
          <w:sz w:val="24"/>
          <w:szCs w:val="24"/>
          <w:highlight w:val="yellow"/>
        </w:rPr>
        <w:t>es</w:t>
      </w:r>
      <w:r>
        <w:rPr>
          <w:rFonts w:ascii="Times New Roman" w:eastAsia="Times New Roman" w:hAnsi="Times New Roman" w:cs="Times New Roman"/>
          <w:sz w:val="24"/>
          <w:szCs w:val="24"/>
        </w:rPr>
        <w:t xml:space="preserve"> conductivity in water bodies (Dewangan et al., 2023; Hammoumi et al., 2024; Singh &amp; Saxena, 2025).</w:t>
      </w:r>
    </w:p>
    <w:p w14:paraId="37DE066E" w14:textId="77777777" w:rsidR="00FC20C8" w:rsidRPr="00091035" w:rsidRDefault="00FC20C8" w:rsidP="00091035">
      <w:pPr>
        <w:pStyle w:val="ListParagraph"/>
        <w:numPr>
          <w:ilvl w:val="0"/>
          <w:numId w:val="8"/>
        </w:num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dissolve</w:t>
      </w:r>
      <w:r>
        <w:rPr>
          <w:rFonts w:ascii="Times New Roman" w:eastAsia="Times New Roman" w:hAnsi="Times New Roman" w:cs="Times New Roman"/>
          <w:b/>
          <w:bCs/>
          <w:sz w:val="24"/>
          <w:szCs w:val="24"/>
          <w:highlight w:val="yellow"/>
        </w:rPr>
        <w:t>d</w:t>
      </w:r>
      <w:r>
        <w:rPr>
          <w:rFonts w:ascii="Times New Roman" w:eastAsia="Times New Roman" w:hAnsi="Times New Roman" w:cs="Times New Roman"/>
          <w:b/>
          <w:bCs/>
          <w:sz w:val="24"/>
          <w:szCs w:val="24"/>
        </w:rPr>
        <w:t xml:space="preserve"> solid</w:t>
      </w:r>
      <w:r>
        <w:rPr>
          <w:rFonts w:ascii="Times New Roman" w:eastAsia="Times New Roman" w:hAnsi="Times New Roman" w:cs="Times New Roman"/>
          <w:b/>
          <w:bCs/>
          <w:sz w:val="24"/>
          <w:szCs w:val="24"/>
          <w:highlight w:val="yellow"/>
        </w:rPr>
        <w:t>s (TDS</w:t>
      </w:r>
      <w:r>
        <w:rPr>
          <w:rFonts w:ascii="Times New Roman" w:eastAsia="Times New Roman" w:hAnsi="Times New Roman" w:cs="Times New Roman"/>
          <w:b/>
          <w:bCs/>
          <w:sz w:val="24"/>
          <w:szCs w:val="24"/>
        </w:rPr>
        <w:t>):</w:t>
      </w:r>
    </w:p>
    <w:p w14:paraId="5BA98572" w14:textId="77777777" w:rsidR="00B32825" w:rsidRDefault="00B32825" w:rsidP="00B3282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w:t>
      </w:r>
      <w:r>
        <w:rPr>
          <w:rFonts w:ascii="Times New Roman" w:eastAsia="Times New Roman" w:hAnsi="Times New Roman" w:cs="Times New Roman"/>
          <w:sz w:val="24"/>
          <w:szCs w:val="24"/>
          <w:highlight w:val="yellow"/>
        </w:rPr>
        <w:t>d</w:t>
      </w:r>
      <w:r>
        <w:rPr>
          <w:rFonts w:ascii="Times New Roman" w:eastAsia="Times New Roman" w:hAnsi="Times New Roman" w:cs="Times New Roman"/>
          <w:sz w:val="24"/>
          <w:szCs w:val="24"/>
        </w:rPr>
        <w:t xml:space="preserve">issolved </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olids (TDS) re</w:t>
      </w:r>
      <w:r>
        <w:rPr>
          <w:rFonts w:ascii="Times New Roman" w:eastAsia="Times New Roman" w:hAnsi="Times New Roman" w:cs="Times New Roman"/>
          <w:sz w:val="24"/>
          <w:szCs w:val="24"/>
          <w:highlight w:val="yellow"/>
        </w:rPr>
        <w:t>pr</w:t>
      </w:r>
      <w:r>
        <w:rPr>
          <w:rFonts w:ascii="Times New Roman" w:eastAsia="Times New Roman" w:hAnsi="Times New Roman" w:cs="Times New Roman"/>
          <w:sz w:val="24"/>
          <w:szCs w:val="24"/>
        </w:rPr>
        <w:t>es</w:t>
      </w:r>
      <w:r>
        <w:rPr>
          <w:rFonts w:ascii="Times New Roman" w:eastAsia="Times New Roman" w:hAnsi="Times New Roman" w:cs="Times New Roman"/>
          <w:sz w:val="24"/>
          <w:szCs w:val="24"/>
          <w:highlight w:val="yellow"/>
        </w:rPr>
        <w:t>en</w:t>
      </w:r>
      <w:r>
        <w:rPr>
          <w:rFonts w:ascii="Times New Roman" w:eastAsia="Times New Roman" w:hAnsi="Times New Roman" w:cs="Times New Roman"/>
          <w:sz w:val="24"/>
          <w:szCs w:val="24"/>
        </w:rPr>
        <w:t>t the total amount of inorganic and organic substances or salts present in water (Rubel et al., 2019). These inorganic substances</w:t>
      </w:r>
      <w:r>
        <w:rPr>
          <w:rFonts w:ascii="Times New Roman" w:eastAsia="Times New Roman" w:hAnsi="Times New Roman" w:cs="Times New Roman"/>
          <w:sz w:val="24"/>
          <w:szCs w:val="24"/>
          <w:highlight w:val="yellow"/>
        </w:rPr>
        <w:t xml:space="preserve"> typically</w:t>
      </w:r>
      <w:r>
        <w:rPr>
          <w:rFonts w:ascii="Times New Roman" w:eastAsia="Times New Roman" w:hAnsi="Times New Roman" w:cs="Times New Roman"/>
          <w:sz w:val="24"/>
          <w:szCs w:val="24"/>
        </w:rPr>
        <w:t xml:space="preserve"> include cations such as calcium (Ca</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magnesium (Mg</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potassium (K</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and sodium (Na</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whe</w:t>
      </w:r>
      <w:r>
        <w:rPr>
          <w:rFonts w:ascii="Times New Roman" w:eastAsia="Times New Roman" w:hAnsi="Times New Roman" w:cs="Times New Roman"/>
          <w:sz w:val="24"/>
          <w:szCs w:val="24"/>
          <w:highlight w:val="yellow"/>
        </w:rPr>
        <w:t>reas</w:t>
      </w:r>
      <w:r>
        <w:rPr>
          <w:rFonts w:ascii="Times New Roman" w:eastAsia="Times New Roman" w:hAnsi="Times New Roman" w:cs="Times New Roman"/>
          <w:sz w:val="24"/>
          <w:szCs w:val="24"/>
        </w:rPr>
        <w:t xml:space="preserve"> anions </w:t>
      </w:r>
      <w:r>
        <w:rPr>
          <w:rFonts w:ascii="Times New Roman" w:eastAsia="Times New Roman" w:hAnsi="Times New Roman" w:cs="Times New Roman"/>
          <w:sz w:val="24"/>
          <w:szCs w:val="24"/>
          <w:highlight w:val="yellow"/>
        </w:rPr>
        <w:t>in</w:t>
      </w:r>
      <w:r>
        <w:rPr>
          <w:rFonts w:ascii="Times New Roman" w:eastAsia="Times New Roman" w:hAnsi="Times New Roman" w:cs="Times New Roman"/>
          <w:sz w:val="24"/>
          <w:szCs w:val="24"/>
        </w:rPr>
        <w:t>c</w:t>
      </w:r>
      <w:r>
        <w:rPr>
          <w:rFonts w:ascii="Times New Roman" w:eastAsia="Times New Roman" w:hAnsi="Times New Roman" w:cs="Times New Roman"/>
          <w:sz w:val="24"/>
          <w:szCs w:val="24"/>
          <w:highlight w:val="yellow"/>
        </w:rPr>
        <w:t>lude</w:t>
      </w:r>
      <w:r>
        <w:rPr>
          <w:rFonts w:ascii="Times New Roman" w:eastAsia="Times New Roman" w:hAnsi="Times New Roman" w:cs="Times New Roman"/>
          <w:sz w:val="24"/>
          <w:szCs w:val="24"/>
        </w:rPr>
        <w:t xml:space="preserve"> carbonate (CO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nitrate (NO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bicarbonate (HCO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chloride (Cl</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and sulphate (SO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 xml:space="preserve"> The presence of</w:t>
      </w:r>
      <w:r>
        <w:rPr>
          <w:rFonts w:ascii="Times New Roman" w:eastAsia="Times New Roman" w:hAnsi="Times New Roman" w:cs="Times New Roman"/>
          <w:sz w:val="24"/>
          <w:szCs w:val="24"/>
        </w:rPr>
        <w:t xml:space="preserve"> TDS indicates that water contains dissolved </w:t>
      </w:r>
      <w:r>
        <w:rPr>
          <w:rFonts w:ascii="Times New Roman" w:eastAsia="Times New Roman" w:hAnsi="Times New Roman" w:cs="Times New Roman"/>
          <w:sz w:val="24"/>
          <w:szCs w:val="24"/>
          <w:highlight w:val="yellow"/>
        </w:rPr>
        <w:t>material</w:t>
      </w:r>
      <w:r>
        <w:rPr>
          <w:rFonts w:ascii="Times New Roman" w:eastAsia="Times New Roman" w:hAnsi="Times New Roman" w:cs="Times New Roman"/>
          <w:sz w:val="24"/>
          <w:szCs w:val="24"/>
        </w:rPr>
        <w:t>s</w:t>
      </w:r>
      <w:r>
        <w:rPr>
          <w:rFonts w:ascii="Times New Roman" w:eastAsia="Times New Roman" w:hAnsi="Times New Roman" w:cs="Times New Roman"/>
          <w:sz w:val="24"/>
          <w:szCs w:val="24"/>
          <w:highlight w:val="yellow"/>
        </w:rPr>
        <w:t>, wh</w:t>
      </w:r>
      <w:r>
        <w:rPr>
          <w:rFonts w:ascii="Times New Roman" w:eastAsia="Times New Roman" w:hAnsi="Times New Roman" w:cs="Times New Roman"/>
          <w:sz w:val="24"/>
          <w:szCs w:val="24"/>
        </w:rPr>
        <w:t>i</w:t>
      </w:r>
      <w:r>
        <w:rPr>
          <w:rFonts w:ascii="Times New Roman" w:eastAsia="Times New Roman" w:hAnsi="Times New Roman" w:cs="Times New Roman"/>
          <w:sz w:val="24"/>
          <w:szCs w:val="24"/>
          <w:highlight w:val="yellow"/>
        </w:rPr>
        <w:t>ch</w:t>
      </w:r>
      <w:r>
        <w:rPr>
          <w:rFonts w:ascii="Times New Roman" w:eastAsia="Times New Roman" w:hAnsi="Times New Roman" w:cs="Times New Roman"/>
          <w:sz w:val="24"/>
          <w:szCs w:val="24"/>
        </w:rPr>
        <w:t xml:space="preserve"> can alter </w:t>
      </w:r>
      <w:r>
        <w:rPr>
          <w:rFonts w:ascii="Times New Roman" w:eastAsia="Times New Roman" w:hAnsi="Times New Roman" w:cs="Times New Roman"/>
          <w:sz w:val="24"/>
          <w:szCs w:val="24"/>
          <w:highlight w:val="yellow"/>
        </w:rPr>
        <w:t>i</w:t>
      </w:r>
      <w:r>
        <w:rPr>
          <w:rFonts w:ascii="Times New Roman" w:eastAsia="Times New Roman" w:hAnsi="Times New Roman" w:cs="Times New Roman"/>
          <w:sz w:val="24"/>
          <w:szCs w:val="24"/>
        </w:rPr>
        <w:t>t</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taste (Rubel et al., 2019). </w:t>
      </w:r>
      <w:r>
        <w:rPr>
          <w:rFonts w:ascii="Times New Roman" w:eastAsia="Times New Roman" w:hAnsi="Times New Roman" w:cs="Times New Roman"/>
          <w:sz w:val="24"/>
          <w:szCs w:val="24"/>
          <w:highlight w:val="yellow"/>
        </w:rPr>
        <w:t>Duri</w:t>
      </w:r>
      <w:r>
        <w:rPr>
          <w:rFonts w:ascii="Times New Roman" w:eastAsia="Times New Roman" w:hAnsi="Times New Roman" w:cs="Times New Roman"/>
          <w:sz w:val="24"/>
          <w:szCs w:val="24"/>
        </w:rPr>
        <w:t>n</w:t>
      </w:r>
      <w:r>
        <w:rPr>
          <w:rFonts w:ascii="Times New Roman" w:eastAsia="Times New Roman" w:hAnsi="Times New Roman" w:cs="Times New Roman"/>
          <w:sz w:val="24"/>
          <w:szCs w:val="24"/>
          <w:highlight w:val="yellow"/>
        </w:rPr>
        <w:t>g</w:t>
      </w:r>
      <w:r>
        <w:rPr>
          <w:rFonts w:ascii="Times New Roman" w:eastAsia="Times New Roman" w:hAnsi="Times New Roman" w:cs="Times New Roman"/>
          <w:sz w:val="24"/>
          <w:szCs w:val="24"/>
        </w:rPr>
        <w:t xml:space="preserve"> winter</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e highest TDS con</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ent</w:t>
      </w:r>
      <w:r>
        <w:rPr>
          <w:rFonts w:ascii="Times New Roman" w:eastAsia="Times New Roman" w:hAnsi="Times New Roman" w:cs="Times New Roman"/>
          <w:sz w:val="24"/>
          <w:szCs w:val="24"/>
          <w:highlight w:val="yellow"/>
        </w:rPr>
        <w:t>ration</w:t>
      </w:r>
      <w:r>
        <w:rPr>
          <w:rFonts w:ascii="Times New Roman" w:eastAsia="Times New Roman" w:hAnsi="Times New Roman" w:cs="Times New Roman"/>
          <w:sz w:val="24"/>
          <w:szCs w:val="24"/>
        </w:rPr>
        <w:t xml:space="preserve"> was observed at S5 (150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S1 (146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S4 (145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 xml:space="preserve"> and</w:t>
      </w:r>
      <w:r>
        <w:rPr>
          <w:rFonts w:ascii="Times New Roman" w:eastAsia="Times New Roman" w:hAnsi="Times New Roman" w:cs="Times New Roman"/>
          <w:sz w:val="24"/>
          <w:szCs w:val="24"/>
        </w:rPr>
        <w:t xml:space="preserve"> S2 (140 mg/</w:t>
      </w:r>
      <w:r>
        <w:rPr>
          <w:rFonts w:ascii="Times New Roman" w:eastAsia="Times New Roman" w:hAnsi="Times New Roman" w:cs="Times New Roman"/>
          <w:sz w:val="24"/>
          <w:szCs w:val="24"/>
          <w:highlight w:val="yellow"/>
        </w:rPr>
        <w:t xml:space="preserve">L), whereas the </w:t>
      </w:r>
      <w:r>
        <w:rPr>
          <w:rFonts w:ascii="Times New Roman" w:eastAsia="Times New Roman" w:hAnsi="Times New Roman" w:cs="Times New Roman"/>
          <w:sz w:val="24"/>
          <w:szCs w:val="24"/>
        </w:rPr>
        <w:t>l</w:t>
      </w:r>
      <w:r>
        <w:rPr>
          <w:rFonts w:ascii="Times New Roman" w:eastAsia="Times New Roman" w:hAnsi="Times New Roman" w:cs="Times New Roman"/>
          <w:sz w:val="24"/>
          <w:szCs w:val="24"/>
          <w:highlight w:val="yellow"/>
        </w:rPr>
        <w:t>owest was recorded at S3 (132 mg/L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ble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1). Dur</w:t>
      </w:r>
      <w:r>
        <w:rPr>
          <w:rFonts w:ascii="Times New Roman" w:eastAsia="Times New Roman" w:hAnsi="Times New Roman" w:cs="Times New Roman"/>
          <w:sz w:val="24"/>
          <w:szCs w:val="24"/>
        </w:rPr>
        <w:t>in</w:t>
      </w:r>
      <w:r>
        <w:rPr>
          <w:rFonts w:ascii="Times New Roman" w:eastAsia="Times New Roman" w:hAnsi="Times New Roman" w:cs="Times New Roman"/>
          <w:sz w:val="24"/>
          <w:szCs w:val="24"/>
          <w:highlight w:val="yellow"/>
        </w:rPr>
        <w:t>g s</w:t>
      </w:r>
      <w:r>
        <w:rPr>
          <w:rFonts w:ascii="Times New Roman" w:eastAsia="Times New Roman" w:hAnsi="Times New Roman" w:cs="Times New Roman"/>
          <w:sz w:val="24"/>
          <w:szCs w:val="24"/>
        </w:rPr>
        <w:t>um</w:t>
      </w:r>
      <w:r>
        <w:rPr>
          <w:rFonts w:ascii="Times New Roman" w:eastAsia="Times New Roman" w:hAnsi="Times New Roman" w:cs="Times New Roman"/>
          <w:sz w:val="24"/>
          <w:szCs w:val="24"/>
          <w:highlight w:val="yellow"/>
        </w:rPr>
        <w:t>mer,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highlight w:val="yellow"/>
        </w:rPr>
        <w:t>highest</w:t>
      </w:r>
      <w:r>
        <w:rPr>
          <w:rFonts w:ascii="Times New Roman" w:eastAsia="Times New Roman" w:hAnsi="Times New Roman" w:cs="Times New Roman"/>
          <w:sz w:val="24"/>
          <w:szCs w:val="24"/>
        </w:rPr>
        <w:t xml:space="preserve"> TDS con</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ent</w:t>
      </w:r>
      <w:r>
        <w:rPr>
          <w:rFonts w:ascii="Times New Roman" w:eastAsia="Times New Roman" w:hAnsi="Times New Roman" w:cs="Times New Roman"/>
          <w:sz w:val="24"/>
          <w:szCs w:val="24"/>
          <w:highlight w:val="yellow"/>
        </w:rPr>
        <w:t>ration</w:t>
      </w:r>
      <w:r>
        <w:rPr>
          <w:rFonts w:ascii="Times New Roman" w:eastAsia="Times New Roman" w:hAnsi="Times New Roman" w:cs="Times New Roman"/>
          <w:sz w:val="24"/>
          <w:szCs w:val="24"/>
        </w:rPr>
        <w:t xml:space="preserve"> was observed at S5 (165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S1 (160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S2 (152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 xml:space="preserve"> and</w:t>
      </w:r>
      <w:r>
        <w:rPr>
          <w:rFonts w:ascii="Times New Roman" w:eastAsia="Times New Roman" w:hAnsi="Times New Roman" w:cs="Times New Roman"/>
          <w:sz w:val="24"/>
          <w:szCs w:val="24"/>
        </w:rPr>
        <w:t xml:space="preserve"> S3 (146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where</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s the</w:t>
      </w:r>
      <w:r>
        <w:rPr>
          <w:rFonts w:ascii="Times New Roman" w:eastAsia="Times New Roman" w:hAnsi="Times New Roman" w:cs="Times New Roman"/>
          <w:sz w:val="24"/>
          <w:szCs w:val="24"/>
        </w:rPr>
        <w:t xml:space="preserve"> lowest was </w:t>
      </w:r>
      <w:r>
        <w:rPr>
          <w:rFonts w:ascii="Times New Roman" w:eastAsia="Times New Roman" w:hAnsi="Times New Roman" w:cs="Times New Roman"/>
          <w:sz w:val="24"/>
          <w:szCs w:val="24"/>
          <w:highlight w:val="yellow"/>
        </w:rPr>
        <w:t>rec</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rde</w:t>
      </w:r>
      <w:r>
        <w:rPr>
          <w:rFonts w:ascii="Times New Roman" w:eastAsia="Times New Roman" w:hAnsi="Times New Roman" w:cs="Times New Roman"/>
          <w:sz w:val="24"/>
          <w:szCs w:val="24"/>
        </w:rPr>
        <w:t>d at S4 (145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(Table 1). </w:t>
      </w:r>
      <w:r>
        <w:rPr>
          <w:rFonts w:ascii="Times New Roman" w:eastAsia="Times New Roman" w:hAnsi="Times New Roman" w:cs="Times New Roman"/>
          <w:sz w:val="24"/>
          <w:szCs w:val="24"/>
          <w:highlight w:val="yellow"/>
        </w:rPr>
        <w:t>Duri</w:t>
      </w:r>
      <w:r>
        <w:rPr>
          <w:rFonts w:ascii="Times New Roman" w:eastAsia="Times New Roman" w:hAnsi="Times New Roman" w:cs="Times New Roman"/>
          <w:sz w:val="24"/>
          <w:szCs w:val="24"/>
        </w:rPr>
        <w:t>n</w:t>
      </w:r>
      <w:r>
        <w:rPr>
          <w:rFonts w:ascii="Times New Roman" w:eastAsia="Times New Roman" w:hAnsi="Times New Roman" w:cs="Times New Roman"/>
          <w:sz w:val="24"/>
          <w:szCs w:val="24"/>
          <w:highlight w:val="yellow"/>
        </w:rPr>
        <w:t>g the</w:t>
      </w:r>
      <w:r>
        <w:rPr>
          <w:rFonts w:ascii="Times New Roman" w:eastAsia="Times New Roman" w:hAnsi="Times New Roman" w:cs="Times New Roman"/>
          <w:sz w:val="24"/>
          <w:szCs w:val="24"/>
        </w:rPr>
        <w:t xml:space="preserve"> monsoon, </w:t>
      </w:r>
      <w:r>
        <w:rPr>
          <w:rFonts w:ascii="Times New Roman" w:eastAsia="Times New Roman" w:hAnsi="Times New Roman" w:cs="Times New Roman"/>
          <w:sz w:val="24"/>
          <w:szCs w:val="24"/>
          <w:highlight w:val="yellow"/>
        </w:rPr>
        <w:t>the h</w:t>
      </w:r>
      <w:r>
        <w:rPr>
          <w:rFonts w:ascii="Times New Roman" w:eastAsia="Times New Roman" w:hAnsi="Times New Roman" w:cs="Times New Roman"/>
          <w:sz w:val="24"/>
          <w:szCs w:val="24"/>
        </w:rPr>
        <w:t>i</w:t>
      </w:r>
      <w:r>
        <w:rPr>
          <w:rFonts w:ascii="Times New Roman" w:eastAsia="Times New Roman" w:hAnsi="Times New Roman" w:cs="Times New Roman"/>
          <w:sz w:val="24"/>
          <w:szCs w:val="24"/>
          <w:highlight w:val="yellow"/>
        </w:rPr>
        <w:t>ghes</w:t>
      </w:r>
      <w:r>
        <w:rPr>
          <w:rFonts w:ascii="Times New Roman" w:eastAsia="Times New Roman" w:hAnsi="Times New Roman" w:cs="Times New Roman"/>
          <w:sz w:val="24"/>
          <w:szCs w:val="24"/>
        </w:rPr>
        <w:t xml:space="preserve">t TDS </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on</w:t>
      </w:r>
      <w:r>
        <w:rPr>
          <w:rFonts w:ascii="Times New Roman" w:eastAsia="Times New Roman" w:hAnsi="Times New Roman" w:cs="Times New Roman"/>
          <w:sz w:val="24"/>
          <w:szCs w:val="24"/>
          <w:highlight w:val="yellow"/>
        </w:rPr>
        <w:t>cent</w:t>
      </w:r>
      <w:r>
        <w:rPr>
          <w:rFonts w:ascii="Times New Roman" w:eastAsia="Times New Roman" w:hAnsi="Times New Roman" w:cs="Times New Roman"/>
          <w:sz w:val="24"/>
          <w:szCs w:val="24"/>
        </w:rPr>
        <w:t xml:space="preserve">ration </w:t>
      </w:r>
      <w:r>
        <w:rPr>
          <w:rFonts w:ascii="Times New Roman" w:eastAsia="Times New Roman" w:hAnsi="Times New Roman" w:cs="Times New Roman"/>
          <w:sz w:val="24"/>
          <w:szCs w:val="24"/>
          <w:highlight w:val="yellow"/>
        </w:rPr>
        <w:t>was recorded at S</w:t>
      </w:r>
      <w:r>
        <w:rPr>
          <w:rFonts w:ascii="Times New Roman" w:eastAsia="Times New Roman" w:hAnsi="Times New Roman" w:cs="Times New Roman"/>
          <w:sz w:val="24"/>
          <w:szCs w:val="24"/>
        </w:rPr>
        <w:t>5 (145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S4 (137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S1 (135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 xml:space="preserve"> and</w:t>
      </w:r>
      <w:r>
        <w:rPr>
          <w:rFonts w:ascii="Times New Roman" w:eastAsia="Times New Roman" w:hAnsi="Times New Roman" w:cs="Times New Roman"/>
          <w:sz w:val="24"/>
          <w:szCs w:val="24"/>
        </w:rPr>
        <w:t xml:space="preserve"> S2 (127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where</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s the</w:t>
      </w:r>
      <w:r>
        <w:rPr>
          <w:rFonts w:ascii="Times New Roman" w:eastAsia="Times New Roman" w:hAnsi="Times New Roman" w:cs="Times New Roman"/>
          <w:sz w:val="24"/>
          <w:szCs w:val="24"/>
        </w:rPr>
        <w:t xml:space="preserve"> lowest was </w:t>
      </w:r>
      <w:r>
        <w:rPr>
          <w:rFonts w:ascii="Times New Roman" w:eastAsia="Times New Roman" w:hAnsi="Times New Roman" w:cs="Times New Roman"/>
          <w:sz w:val="24"/>
          <w:szCs w:val="24"/>
          <w:highlight w:val="yellow"/>
        </w:rPr>
        <w:t>rec</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rde</w:t>
      </w:r>
      <w:r>
        <w:rPr>
          <w:rFonts w:ascii="Times New Roman" w:eastAsia="Times New Roman" w:hAnsi="Times New Roman" w:cs="Times New Roman"/>
          <w:sz w:val="24"/>
          <w:szCs w:val="24"/>
        </w:rPr>
        <w:t>d at S3 (125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(Table 1). </w:t>
      </w:r>
      <w:r>
        <w:rPr>
          <w:rFonts w:ascii="Times New Roman" w:eastAsia="Times New Roman" w:hAnsi="Times New Roman" w:cs="Times New Roman"/>
          <w:sz w:val="24"/>
          <w:szCs w:val="24"/>
          <w:highlight w:val="yellow"/>
        </w:rPr>
        <w:t>Ov</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r</w:t>
      </w:r>
      <w:r>
        <w:rPr>
          <w:rFonts w:ascii="Times New Roman" w:eastAsia="Times New Roman" w:hAnsi="Times New Roman" w:cs="Times New Roman"/>
          <w:sz w:val="24"/>
          <w:szCs w:val="24"/>
        </w:rPr>
        <w:t>all</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highlight w:val="yellow"/>
        </w:rPr>
        <w:t>h</w:t>
      </w:r>
      <w:r>
        <w:rPr>
          <w:rFonts w:ascii="Times New Roman" w:eastAsia="Times New Roman" w:hAnsi="Times New Roman" w:cs="Times New Roman"/>
          <w:sz w:val="24"/>
          <w:szCs w:val="24"/>
        </w:rPr>
        <w:t xml:space="preserve">e average </w:t>
      </w:r>
      <w:r>
        <w:rPr>
          <w:rFonts w:ascii="Times New Roman" w:eastAsia="Times New Roman" w:hAnsi="Times New Roman" w:cs="Times New Roman"/>
          <w:sz w:val="24"/>
          <w:szCs w:val="24"/>
          <w:highlight w:val="yellow"/>
        </w:rPr>
        <w:t xml:space="preserve">TDS concentration was </w:t>
      </w:r>
      <w:r>
        <w:rPr>
          <w:rFonts w:ascii="Times New Roman" w:eastAsia="Times New Roman" w:hAnsi="Times New Roman" w:cs="Times New Roman"/>
          <w:sz w:val="24"/>
          <w:szCs w:val="24"/>
        </w:rPr>
        <w:t>highest in summer (153.60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winter (142.60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lowest during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monsoon (133.80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(Table 1).</w:t>
      </w:r>
    </w:p>
    <w:p w14:paraId="11715E4D" w14:textId="77777777" w:rsidR="003A3C0C" w:rsidRDefault="003A3C0C" w:rsidP="0009103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Patel et al. (2018) studied</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physicochemical parameters of Mahi Bajaj Sagar Dam, Banswara</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highlight w:val="yellow"/>
        </w:rPr>
        <w:t>rep</w:t>
      </w:r>
      <w:r>
        <w:rPr>
          <w:rFonts w:ascii="Times New Roman" w:eastAsia="Times New Roman" w:hAnsi="Times New Roman" w:cs="Times New Roman"/>
          <w:sz w:val="24"/>
          <w:szCs w:val="24"/>
        </w:rPr>
        <w:t>or</w:t>
      </w:r>
      <w:r>
        <w:rPr>
          <w:rFonts w:ascii="Times New Roman" w:eastAsia="Times New Roman" w:hAnsi="Times New Roman" w:cs="Times New Roman"/>
          <w:sz w:val="24"/>
          <w:szCs w:val="24"/>
          <w:highlight w:val="yellow"/>
        </w:rPr>
        <w:t>t</w:t>
      </w:r>
      <w:r>
        <w:rPr>
          <w:rFonts w:ascii="Times New Roman" w:eastAsia="Times New Roman" w:hAnsi="Times New Roman" w:cs="Times New Roman"/>
          <w:sz w:val="24"/>
          <w:szCs w:val="24"/>
        </w:rPr>
        <w:t>ed TDS</w:t>
      </w:r>
      <w:r>
        <w:rPr>
          <w:rFonts w:ascii="Times New Roman" w:eastAsia="Times New Roman" w:hAnsi="Times New Roman" w:cs="Times New Roman"/>
          <w:sz w:val="24"/>
          <w:szCs w:val="24"/>
          <w:highlight w:val="yellow"/>
        </w:rPr>
        <w:t xml:space="preserve"> concentrations</w:t>
      </w:r>
      <w:r>
        <w:rPr>
          <w:rFonts w:ascii="Times New Roman" w:eastAsia="Times New Roman" w:hAnsi="Times New Roman" w:cs="Times New Roman"/>
          <w:sz w:val="24"/>
          <w:szCs w:val="24"/>
        </w:rPr>
        <w:t xml:space="preserve"> rang</w:t>
      </w:r>
      <w:r>
        <w:rPr>
          <w:rFonts w:ascii="Times New Roman" w:eastAsia="Times New Roman" w:hAnsi="Times New Roman" w:cs="Times New Roman"/>
          <w:sz w:val="24"/>
          <w:szCs w:val="24"/>
          <w:highlight w:val="yellow"/>
        </w:rPr>
        <w:t>ing</w:t>
      </w:r>
      <w:r>
        <w:rPr>
          <w:rFonts w:ascii="Times New Roman" w:eastAsia="Times New Roman" w:hAnsi="Times New Roman" w:cs="Times New Roman"/>
          <w:sz w:val="24"/>
          <w:szCs w:val="24"/>
        </w:rPr>
        <w:t xml:space="preserve"> from 236.8 to 313.6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Mishra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(2019) analy</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ed physicochemical parameters </w:t>
      </w:r>
      <w:r>
        <w:rPr>
          <w:rFonts w:ascii="Times New Roman" w:eastAsia="Times New Roman" w:hAnsi="Times New Roman" w:cs="Times New Roman"/>
          <w:sz w:val="24"/>
          <w:szCs w:val="24"/>
          <w:highlight w:val="yellow"/>
        </w:rPr>
        <w:t>in Lake</w:t>
      </w:r>
      <w:r>
        <w:rPr>
          <w:rFonts w:ascii="Times New Roman" w:eastAsia="Times New Roman" w:hAnsi="Times New Roman" w:cs="Times New Roman"/>
          <w:sz w:val="24"/>
          <w:szCs w:val="24"/>
        </w:rPr>
        <w:t xml:space="preserve"> Pichola, Udaipur</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found that TDS con</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ent</w:t>
      </w:r>
      <w:r>
        <w:rPr>
          <w:rFonts w:ascii="Times New Roman" w:eastAsia="Times New Roman" w:hAnsi="Times New Roman" w:cs="Times New Roman"/>
          <w:sz w:val="24"/>
          <w:szCs w:val="24"/>
          <w:highlight w:val="yellow"/>
        </w:rPr>
        <w:t>rati</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n</w:t>
      </w:r>
      <w:r>
        <w:rPr>
          <w:rFonts w:ascii="Times New Roman" w:eastAsia="Times New Roman" w:hAnsi="Times New Roman" w:cs="Times New Roman"/>
          <w:sz w:val="24"/>
          <w:szCs w:val="24"/>
        </w:rPr>
        <w:t xml:space="preserve">s ranged </w:t>
      </w:r>
      <w:r>
        <w:rPr>
          <w:rFonts w:ascii="Times New Roman" w:eastAsia="Times New Roman" w:hAnsi="Times New Roman" w:cs="Times New Roman"/>
          <w:sz w:val="24"/>
          <w:szCs w:val="24"/>
          <w:highlight w:val="yellow"/>
        </w:rPr>
        <w:t>from</w:t>
      </w:r>
      <w:r>
        <w:rPr>
          <w:rFonts w:ascii="Times New Roman" w:eastAsia="Times New Roman" w:hAnsi="Times New Roman" w:cs="Times New Roman"/>
          <w:sz w:val="24"/>
          <w:szCs w:val="24"/>
        </w:rPr>
        <w:t xml:space="preserve"> 257.63 to 327.95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with an average of 296.83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p>
    <w:p w14:paraId="453B7B6D" w14:textId="77777777" w:rsidR="003B26FE" w:rsidRDefault="00091035" w:rsidP="0009103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Similarly</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Beniwal </w:t>
      </w:r>
      <w:r>
        <w:rPr>
          <w:rFonts w:ascii="Times New Roman" w:eastAsia="Times New Roman" w:hAnsi="Times New Roman" w:cs="Times New Roman"/>
          <w:sz w:val="24"/>
          <w:szCs w:val="24"/>
          <w:highlight w:val="yellow"/>
        </w:rPr>
        <w:t>and</w:t>
      </w:r>
      <w:r>
        <w:rPr>
          <w:rFonts w:ascii="Times New Roman" w:eastAsia="Times New Roman" w:hAnsi="Times New Roman" w:cs="Times New Roman"/>
          <w:sz w:val="24"/>
          <w:szCs w:val="24"/>
        </w:rPr>
        <w:t xml:space="preserve"> Jain (2024) assessed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physi</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 xml:space="preserve">ochemical parameters of Kot </w:t>
      </w:r>
      <w:r>
        <w:rPr>
          <w:rFonts w:ascii="Times New Roman" w:eastAsia="Times New Roman" w:hAnsi="Times New Roman" w:cs="Times New Roman"/>
          <w:sz w:val="24"/>
          <w:szCs w:val="24"/>
          <w:highlight w:val="yellow"/>
        </w:rPr>
        <w:t>D</w:t>
      </w:r>
      <w:r>
        <w:rPr>
          <w:rFonts w:ascii="Times New Roman" w:eastAsia="Times New Roman" w:hAnsi="Times New Roman" w:cs="Times New Roman"/>
          <w:sz w:val="24"/>
          <w:szCs w:val="24"/>
        </w:rPr>
        <w:t>am, Jhunjhunu, Rajasthan</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observed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highe</w:t>
      </w:r>
      <w:r>
        <w:rPr>
          <w:rFonts w:ascii="Times New Roman" w:eastAsia="Times New Roman" w:hAnsi="Times New Roman" w:cs="Times New Roman"/>
          <w:sz w:val="24"/>
          <w:szCs w:val="24"/>
          <w:highlight w:val="yellow"/>
        </w:rPr>
        <w:t>st</w:t>
      </w:r>
      <w:r>
        <w:rPr>
          <w:rFonts w:ascii="Times New Roman" w:eastAsia="Times New Roman" w:hAnsi="Times New Roman" w:cs="Times New Roman"/>
          <w:sz w:val="24"/>
          <w:szCs w:val="24"/>
        </w:rPr>
        <w:t xml:space="preserve"> TDS</w:t>
      </w:r>
      <w:r>
        <w:rPr>
          <w:rFonts w:ascii="Times New Roman" w:eastAsia="Times New Roman" w:hAnsi="Times New Roman" w:cs="Times New Roman"/>
          <w:sz w:val="24"/>
          <w:szCs w:val="24"/>
          <w:highlight w:val="yellow"/>
        </w:rPr>
        <w:t xml:space="preserve"> concentrations</w:t>
      </w:r>
      <w:r>
        <w:rPr>
          <w:rFonts w:ascii="Times New Roman" w:eastAsia="Times New Roman" w:hAnsi="Times New Roman" w:cs="Times New Roman"/>
          <w:sz w:val="24"/>
          <w:szCs w:val="24"/>
        </w:rPr>
        <w:t xml:space="preserve"> during summer</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winter</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with the</w:t>
      </w:r>
      <w:r>
        <w:rPr>
          <w:rFonts w:ascii="Times New Roman" w:eastAsia="Times New Roman" w:hAnsi="Times New Roman" w:cs="Times New Roman"/>
          <w:sz w:val="24"/>
          <w:szCs w:val="24"/>
        </w:rPr>
        <w:t xml:space="preserve"> lowest </w:t>
      </w:r>
      <w:r>
        <w:rPr>
          <w:rFonts w:ascii="Times New Roman" w:eastAsia="Times New Roman" w:hAnsi="Times New Roman" w:cs="Times New Roman"/>
          <w:sz w:val="24"/>
          <w:szCs w:val="24"/>
          <w:highlight w:val="yellow"/>
        </w:rPr>
        <w:t>concentrations</w:t>
      </w:r>
      <w:r>
        <w:rPr>
          <w:rFonts w:ascii="Times New Roman" w:eastAsia="Times New Roman" w:hAnsi="Times New Roman" w:cs="Times New Roman"/>
          <w:sz w:val="24"/>
          <w:szCs w:val="24"/>
        </w:rPr>
        <w:t xml:space="preserve"> during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monsoon. During summer, in</w:t>
      </w:r>
      <w:r>
        <w:rPr>
          <w:rFonts w:ascii="Times New Roman" w:eastAsia="Times New Roman" w:hAnsi="Times New Roman" w:cs="Times New Roman"/>
          <w:sz w:val="24"/>
          <w:szCs w:val="24"/>
          <w:highlight w:val="yellow"/>
        </w:rPr>
        <w:t>creased</w:t>
      </w:r>
      <w:r>
        <w:rPr>
          <w:rFonts w:ascii="Times New Roman" w:eastAsia="Times New Roman" w:hAnsi="Times New Roman" w:cs="Times New Roman"/>
          <w:sz w:val="24"/>
          <w:szCs w:val="24"/>
        </w:rPr>
        <w:t xml:space="preserve"> water temperature </w:t>
      </w:r>
      <w:r>
        <w:rPr>
          <w:rFonts w:ascii="Times New Roman" w:eastAsia="Times New Roman" w:hAnsi="Times New Roman" w:cs="Times New Roman"/>
          <w:sz w:val="24"/>
          <w:szCs w:val="24"/>
          <w:highlight w:val="yellow"/>
        </w:rPr>
        <w:t>may contribut</w:t>
      </w:r>
      <w:r>
        <w:rPr>
          <w:rFonts w:ascii="Times New Roman" w:eastAsia="Times New Roman" w:hAnsi="Times New Roman" w:cs="Times New Roman"/>
          <w:sz w:val="24"/>
          <w:szCs w:val="24"/>
        </w:rPr>
        <w:t>e to higher</w:t>
      </w:r>
      <w:r>
        <w:rPr>
          <w:rFonts w:ascii="Times New Roman" w:eastAsia="Times New Roman" w:hAnsi="Times New Roman" w:cs="Times New Roman"/>
          <w:sz w:val="24"/>
          <w:szCs w:val="24"/>
          <w:highlight w:val="yellow"/>
        </w:rPr>
        <w:t xml:space="preserve"> TDS</w:t>
      </w:r>
      <w:r>
        <w:rPr>
          <w:rFonts w:ascii="Times New Roman" w:eastAsia="Times New Roman" w:hAnsi="Times New Roman" w:cs="Times New Roman"/>
          <w:sz w:val="24"/>
          <w:szCs w:val="24"/>
        </w:rPr>
        <w:t xml:space="preserve"> concentration</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highlight w:val="yellow"/>
        </w:rPr>
        <w:t>hr</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u</w:t>
      </w:r>
      <w:r>
        <w:rPr>
          <w:rFonts w:ascii="Times New Roman" w:eastAsia="Times New Roman" w:hAnsi="Times New Roman" w:cs="Times New Roman"/>
          <w:sz w:val="24"/>
          <w:szCs w:val="24"/>
        </w:rPr>
        <w:t>g</w:t>
      </w:r>
      <w:r>
        <w:rPr>
          <w:rFonts w:ascii="Times New Roman" w:eastAsia="Times New Roman" w:hAnsi="Times New Roman" w:cs="Times New Roman"/>
          <w:sz w:val="24"/>
          <w:szCs w:val="24"/>
          <w:highlight w:val="yellow"/>
        </w:rPr>
        <w:t>h</w:t>
      </w:r>
      <w:r>
        <w:rPr>
          <w:rFonts w:ascii="Times New Roman" w:eastAsia="Times New Roman" w:hAnsi="Times New Roman" w:cs="Times New Roman"/>
          <w:sz w:val="24"/>
          <w:szCs w:val="24"/>
        </w:rPr>
        <w:t xml:space="preserve"> enhanced evaporation and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 xml:space="preserve">solubility of salts and minerals. </w:t>
      </w:r>
      <w:r>
        <w:rPr>
          <w:rFonts w:ascii="Times New Roman" w:eastAsia="Times New Roman" w:hAnsi="Times New Roman" w:cs="Times New Roman"/>
          <w:sz w:val="24"/>
          <w:szCs w:val="24"/>
          <w:highlight w:val="yellow"/>
        </w:rPr>
        <w:t>Evap</w:t>
      </w:r>
      <w:r>
        <w:rPr>
          <w:rFonts w:ascii="Times New Roman" w:eastAsia="Times New Roman" w:hAnsi="Times New Roman" w:cs="Times New Roman"/>
          <w:sz w:val="24"/>
          <w:szCs w:val="24"/>
        </w:rPr>
        <w:t>or</w:t>
      </w:r>
      <w:r>
        <w:rPr>
          <w:rFonts w:ascii="Times New Roman" w:eastAsia="Times New Roman" w:hAnsi="Times New Roman" w:cs="Times New Roman"/>
          <w:sz w:val="24"/>
          <w:szCs w:val="24"/>
          <w:highlight w:val="yellow"/>
        </w:rPr>
        <w:t>ation conc</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ntrat</w:t>
      </w:r>
      <w:r>
        <w:rPr>
          <w:rFonts w:ascii="Times New Roman" w:eastAsia="Times New Roman" w:hAnsi="Times New Roman" w:cs="Times New Roman"/>
          <w:sz w:val="24"/>
          <w:szCs w:val="24"/>
        </w:rPr>
        <w:t xml:space="preserve">es dissolved minerals and salts, </w:t>
      </w:r>
      <w:r>
        <w:rPr>
          <w:rFonts w:ascii="Times New Roman" w:eastAsia="Times New Roman" w:hAnsi="Times New Roman" w:cs="Times New Roman"/>
          <w:sz w:val="24"/>
          <w:szCs w:val="24"/>
          <w:highlight w:val="yellow"/>
        </w:rPr>
        <w:t>whi</w:t>
      </w:r>
      <w:r>
        <w:rPr>
          <w:rFonts w:ascii="Times New Roman" w:eastAsia="Times New Roman" w:hAnsi="Times New Roman" w:cs="Times New Roman"/>
          <w:sz w:val="24"/>
          <w:szCs w:val="24"/>
        </w:rPr>
        <w:t xml:space="preserve">le elevated temperatures </w:t>
      </w:r>
      <w:r>
        <w:rPr>
          <w:rFonts w:ascii="Times New Roman" w:eastAsia="Times New Roman" w:hAnsi="Times New Roman" w:cs="Times New Roman"/>
          <w:sz w:val="24"/>
          <w:szCs w:val="24"/>
          <w:highlight w:val="yellow"/>
        </w:rPr>
        <w:t>may in</w:t>
      </w:r>
      <w:r>
        <w:rPr>
          <w:rFonts w:ascii="Times New Roman" w:eastAsia="Times New Roman" w:hAnsi="Times New Roman" w:cs="Times New Roman"/>
          <w:sz w:val="24"/>
          <w:szCs w:val="24"/>
        </w:rPr>
        <w:t>c</w:t>
      </w:r>
      <w:r>
        <w:rPr>
          <w:rFonts w:ascii="Times New Roman" w:eastAsia="Times New Roman" w:hAnsi="Times New Roman" w:cs="Times New Roman"/>
          <w:sz w:val="24"/>
          <w:szCs w:val="24"/>
          <w:highlight w:val="yellow"/>
        </w:rPr>
        <w:t>re</w:t>
      </w:r>
      <w:r>
        <w:rPr>
          <w:rFonts w:ascii="Times New Roman" w:eastAsia="Times New Roman" w:hAnsi="Times New Roman" w:cs="Times New Roman"/>
          <w:sz w:val="24"/>
          <w:szCs w:val="24"/>
        </w:rPr>
        <w:t xml:space="preserve">ase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 xml:space="preserve"> dissolu</w:t>
      </w:r>
      <w:r>
        <w:rPr>
          <w:rFonts w:ascii="Times New Roman" w:eastAsia="Times New Roman" w:hAnsi="Times New Roman" w:cs="Times New Roman"/>
          <w:sz w:val="24"/>
          <w:szCs w:val="24"/>
        </w:rPr>
        <w:t>ti</w:t>
      </w:r>
      <w:r>
        <w:rPr>
          <w:rFonts w:ascii="Times New Roman" w:eastAsia="Times New Roman" w:hAnsi="Times New Roman" w:cs="Times New Roman"/>
          <w:sz w:val="24"/>
          <w:szCs w:val="24"/>
          <w:highlight w:val="yellow"/>
        </w:rPr>
        <w:t>o</w:t>
      </w:r>
      <w:r>
        <w:rPr>
          <w:rFonts w:ascii="Times New Roman" w:eastAsia="Times New Roman" w:hAnsi="Times New Roman" w:cs="Times New Roman"/>
          <w:sz w:val="24"/>
          <w:szCs w:val="24"/>
        </w:rPr>
        <w:t>n</w:t>
      </w:r>
      <w:r>
        <w:rPr>
          <w:rFonts w:ascii="Times New Roman" w:eastAsia="Times New Roman" w:hAnsi="Times New Roman" w:cs="Times New Roman"/>
          <w:sz w:val="24"/>
          <w:szCs w:val="24"/>
          <w:highlight w:val="yellow"/>
        </w:rPr>
        <w:t xml:space="preserve"> of some</w:t>
      </w:r>
      <w:r>
        <w:rPr>
          <w:rFonts w:ascii="Times New Roman" w:eastAsia="Times New Roman" w:hAnsi="Times New Roman" w:cs="Times New Roman"/>
          <w:sz w:val="24"/>
          <w:szCs w:val="24"/>
        </w:rPr>
        <w:t xml:space="preserve"> substances, thereby </w:t>
      </w:r>
      <w:r>
        <w:rPr>
          <w:rFonts w:ascii="Times New Roman" w:eastAsia="Times New Roman" w:hAnsi="Times New Roman" w:cs="Times New Roman"/>
          <w:sz w:val="24"/>
          <w:szCs w:val="24"/>
          <w:highlight w:val="yellow"/>
        </w:rPr>
        <w:t>inc</w:t>
      </w:r>
      <w:r>
        <w:rPr>
          <w:rFonts w:ascii="Times New Roman" w:eastAsia="Times New Roman" w:hAnsi="Times New Roman" w:cs="Times New Roman"/>
          <w:sz w:val="24"/>
          <w:szCs w:val="24"/>
        </w:rPr>
        <w:t>r</w:t>
      </w:r>
      <w:r>
        <w:rPr>
          <w:rFonts w:ascii="Times New Roman" w:eastAsia="Times New Roman" w:hAnsi="Times New Roman" w:cs="Times New Roman"/>
          <w:sz w:val="24"/>
          <w:szCs w:val="24"/>
          <w:highlight w:val="yellow"/>
        </w:rPr>
        <w:t>e</w:t>
      </w:r>
      <w:r>
        <w:rPr>
          <w:rFonts w:ascii="Times New Roman" w:eastAsia="Times New Roman" w:hAnsi="Times New Roman" w:cs="Times New Roman"/>
          <w:sz w:val="24"/>
          <w:szCs w:val="24"/>
        </w:rPr>
        <w:t>asing TDS value</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in water bodies (Dey et al., 2021; Gawle et al., 2021; Rahman et al., 2021).</w:t>
      </w:r>
    </w:p>
    <w:p w14:paraId="15FADB11" w14:textId="77777777" w:rsidR="003B26FE" w:rsidRPr="00047934" w:rsidRDefault="00553190" w:rsidP="00047934">
      <w:pPr>
        <w:pStyle w:val="ListParagraph"/>
        <w:numPr>
          <w:ilvl w:val="0"/>
          <w:numId w:val="8"/>
        </w:numPr>
        <w:tabs>
          <w:tab w:val="left" w:pos="6860"/>
        </w:tabs>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hardness:</w:t>
      </w:r>
    </w:p>
    <w:p w14:paraId="53B2E62E" w14:textId="77777777" w:rsidR="004C0388" w:rsidRDefault="004C0388" w:rsidP="005C110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Water hardness is defined by the presence of s</w:t>
      </w:r>
      <w:r>
        <w:rPr>
          <w:rFonts w:ascii="Times New Roman" w:eastAsia="Times New Roman" w:hAnsi="Times New Roman" w:cs="Times New Roman"/>
          <w:sz w:val="24"/>
          <w:szCs w:val="24"/>
          <w:highlight w:val="yellow"/>
        </w:rPr>
        <w:t>ubst</w:t>
      </w:r>
      <w:r>
        <w:rPr>
          <w:rFonts w:ascii="Times New Roman" w:eastAsia="Times New Roman" w:hAnsi="Times New Roman" w:cs="Times New Roman"/>
          <w:sz w:val="24"/>
          <w:szCs w:val="24"/>
        </w:rPr>
        <w:t>ant</w:t>
      </w:r>
      <w:r>
        <w:rPr>
          <w:rFonts w:ascii="Times New Roman" w:eastAsia="Times New Roman" w:hAnsi="Times New Roman" w:cs="Times New Roman"/>
          <w:sz w:val="24"/>
          <w:szCs w:val="24"/>
          <w:highlight w:val="yellow"/>
        </w:rPr>
        <w:t>ial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nce</w:t>
      </w:r>
      <w:r>
        <w:rPr>
          <w:rFonts w:ascii="Times New Roman" w:eastAsia="Times New Roman" w:hAnsi="Times New Roman" w:cs="Times New Roman"/>
          <w:sz w:val="24"/>
          <w:szCs w:val="24"/>
        </w:rPr>
        <w:t>nt</w:t>
      </w:r>
      <w:r>
        <w:rPr>
          <w:rFonts w:ascii="Times New Roman" w:eastAsia="Times New Roman" w:hAnsi="Times New Roman" w:cs="Times New Roman"/>
          <w:sz w:val="24"/>
          <w:szCs w:val="24"/>
          <w:highlight w:val="yellow"/>
        </w:rPr>
        <w:t>rations</w:t>
      </w:r>
      <w:r>
        <w:rPr>
          <w:rFonts w:ascii="Times New Roman" w:eastAsia="Times New Roman" w:hAnsi="Times New Roman" w:cs="Times New Roman"/>
          <w:sz w:val="24"/>
          <w:szCs w:val="24"/>
        </w:rPr>
        <w:t xml:space="preserve"> of minerals in water (APHA, 2012). When minerals dissolve in water, they can cause problems such as scale build</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up in hot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water pipes and reduced soap</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lathering </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pac</w:t>
      </w:r>
      <w:r>
        <w:rPr>
          <w:rFonts w:ascii="Times New Roman" w:eastAsia="Times New Roman" w:hAnsi="Times New Roman" w:cs="Times New Roman"/>
          <w:sz w:val="24"/>
          <w:szCs w:val="24"/>
        </w:rPr>
        <w:t xml:space="preserve">ity (Davis, 2010). </w:t>
      </w:r>
      <w:r>
        <w:rPr>
          <w:rFonts w:ascii="Times New Roman" w:eastAsia="Times New Roman" w:hAnsi="Times New Roman" w:cs="Times New Roman"/>
          <w:sz w:val="24"/>
          <w:szCs w:val="24"/>
          <w:highlight w:val="yellow"/>
        </w:rPr>
        <w:t>The pr</w:t>
      </w:r>
      <w:r>
        <w:rPr>
          <w:rFonts w:ascii="Times New Roman" w:eastAsia="Times New Roman" w:hAnsi="Times New Roman" w:cs="Times New Roman"/>
          <w:sz w:val="24"/>
          <w:szCs w:val="24"/>
        </w:rPr>
        <w:t>in</w:t>
      </w:r>
      <w:r>
        <w:rPr>
          <w:rFonts w:ascii="Times New Roman" w:eastAsia="Times New Roman" w:hAnsi="Times New Roman" w:cs="Times New Roman"/>
          <w:sz w:val="24"/>
          <w:szCs w:val="24"/>
          <w:highlight w:val="yellow"/>
        </w:rPr>
        <w:t>cipal</w:t>
      </w:r>
      <w:r>
        <w:rPr>
          <w:rFonts w:ascii="Times New Roman" w:eastAsia="Times New Roman" w:hAnsi="Times New Roman" w:cs="Times New Roman"/>
          <w:sz w:val="24"/>
          <w:szCs w:val="24"/>
        </w:rPr>
        <w:t xml:space="preserve"> ions responsible for</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hardness of natural water are calcium (Ca</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and magnesium (Mg</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Elevated carbonate </w:t>
      </w:r>
      <w:r>
        <w:rPr>
          <w:rFonts w:ascii="Times New Roman" w:eastAsia="Times New Roman" w:hAnsi="Times New Roman" w:cs="Times New Roman"/>
          <w:sz w:val="24"/>
          <w:szCs w:val="24"/>
          <w:highlight w:val="yellow"/>
        </w:rPr>
        <w:t>conc</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ntration</w:t>
      </w:r>
      <w:r>
        <w:rPr>
          <w:rFonts w:ascii="Times New Roman" w:eastAsia="Times New Roman" w:hAnsi="Times New Roman" w:cs="Times New Roman"/>
          <w:sz w:val="24"/>
          <w:szCs w:val="24"/>
        </w:rPr>
        <w:t>s may result from the dissolution of calcium carbonate in the lower layer</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of</w:t>
      </w:r>
      <w:r>
        <w:rPr>
          <w:rFonts w:ascii="Times New Roman" w:eastAsia="Times New Roman" w:hAnsi="Times New Roman" w:cs="Times New Roman"/>
          <w:sz w:val="24"/>
          <w:szCs w:val="24"/>
          <w:highlight w:val="yellow"/>
        </w:rPr>
        <w:t xml:space="preserve"> a</w:t>
      </w:r>
      <w:r>
        <w:rPr>
          <w:rFonts w:ascii="Times New Roman" w:eastAsia="Times New Roman" w:hAnsi="Times New Roman" w:cs="Times New Roman"/>
          <w:sz w:val="24"/>
          <w:szCs w:val="24"/>
        </w:rPr>
        <w:t xml:space="preserve"> lake (Wetzel &amp; Likens, 2000). </w:t>
      </w:r>
      <w:r>
        <w:rPr>
          <w:rFonts w:ascii="Times New Roman" w:eastAsia="Times New Roman" w:hAnsi="Times New Roman" w:cs="Times New Roman"/>
          <w:sz w:val="24"/>
          <w:szCs w:val="24"/>
          <w:highlight w:val="yellow"/>
        </w:rPr>
        <w:t>Duri</w:t>
      </w:r>
      <w:r>
        <w:rPr>
          <w:rFonts w:ascii="Times New Roman" w:eastAsia="Times New Roman" w:hAnsi="Times New Roman" w:cs="Times New Roman"/>
          <w:sz w:val="24"/>
          <w:szCs w:val="24"/>
        </w:rPr>
        <w:t>n</w:t>
      </w:r>
      <w:r>
        <w:rPr>
          <w:rFonts w:ascii="Times New Roman" w:eastAsia="Times New Roman" w:hAnsi="Times New Roman" w:cs="Times New Roman"/>
          <w:sz w:val="24"/>
          <w:szCs w:val="24"/>
          <w:highlight w:val="yellow"/>
        </w:rPr>
        <w:t>g</w:t>
      </w:r>
      <w:r>
        <w:rPr>
          <w:rFonts w:ascii="Times New Roman" w:eastAsia="Times New Roman" w:hAnsi="Times New Roman" w:cs="Times New Roman"/>
          <w:sz w:val="24"/>
          <w:szCs w:val="24"/>
        </w:rPr>
        <w:t xml:space="preserve"> winter</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 xml:space="preserve">e highest hardness was </w:t>
      </w:r>
      <w:r>
        <w:rPr>
          <w:rFonts w:ascii="Times New Roman" w:eastAsia="Times New Roman" w:hAnsi="Times New Roman" w:cs="Times New Roman"/>
          <w:sz w:val="24"/>
          <w:szCs w:val="24"/>
          <w:highlight w:val="yellow"/>
        </w:rPr>
        <w:t>rec</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rde</w:t>
      </w:r>
      <w:r>
        <w:rPr>
          <w:rFonts w:ascii="Times New Roman" w:eastAsia="Times New Roman" w:hAnsi="Times New Roman" w:cs="Times New Roman"/>
          <w:sz w:val="24"/>
          <w:szCs w:val="24"/>
        </w:rPr>
        <w:t>d at S5 (78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S1 (73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S4 (72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 xml:space="preserve"> and</w:t>
      </w:r>
      <w:r>
        <w:rPr>
          <w:rFonts w:ascii="Times New Roman" w:eastAsia="Times New Roman" w:hAnsi="Times New Roman" w:cs="Times New Roman"/>
          <w:sz w:val="24"/>
          <w:szCs w:val="24"/>
        </w:rPr>
        <w:t xml:space="preserve"> S2 (68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where</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s the</w:t>
      </w:r>
      <w:r>
        <w:rPr>
          <w:rFonts w:ascii="Times New Roman" w:eastAsia="Times New Roman" w:hAnsi="Times New Roman" w:cs="Times New Roman"/>
          <w:sz w:val="24"/>
          <w:szCs w:val="24"/>
        </w:rPr>
        <w:t xml:space="preserve"> lowest was </w:t>
      </w:r>
      <w:r>
        <w:rPr>
          <w:rFonts w:ascii="Times New Roman" w:eastAsia="Times New Roman" w:hAnsi="Times New Roman" w:cs="Times New Roman"/>
          <w:sz w:val="24"/>
          <w:szCs w:val="24"/>
          <w:highlight w:val="yellow"/>
        </w:rPr>
        <w:t>rec</w:t>
      </w:r>
      <w:r>
        <w:rPr>
          <w:rFonts w:ascii="Times New Roman" w:eastAsia="Times New Roman" w:hAnsi="Times New Roman" w:cs="Times New Roman"/>
          <w:sz w:val="24"/>
          <w:szCs w:val="24"/>
        </w:rPr>
        <w:t>or</w:t>
      </w:r>
      <w:r>
        <w:rPr>
          <w:rFonts w:ascii="Times New Roman" w:eastAsia="Times New Roman" w:hAnsi="Times New Roman" w:cs="Times New Roman"/>
          <w:sz w:val="24"/>
          <w:szCs w:val="24"/>
          <w:highlight w:val="yellow"/>
        </w:rPr>
        <w:t>d</w:t>
      </w:r>
      <w:r>
        <w:rPr>
          <w:rFonts w:ascii="Times New Roman" w:eastAsia="Times New Roman" w:hAnsi="Times New Roman" w:cs="Times New Roman"/>
          <w:sz w:val="24"/>
          <w:szCs w:val="24"/>
        </w:rPr>
        <w:t>ed at S3 (64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(Table 1). During summer</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e highest hardness was observed at S5 (84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S1 and S2 (80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at each site)</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where</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s the</w:t>
      </w:r>
      <w:r>
        <w:rPr>
          <w:rFonts w:ascii="Times New Roman" w:eastAsia="Times New Roman" w:hAnsi="Times New Roman" w:cs="Times New Roman"/>
          <w:sz w:val="24"/>
          <w:szCs w:val="24"/>
        </w:rPr>
        <w:t xml:space="preserve"> lowest values w</w:t>
      </w:r>
      <w:r>
        <w:rPr>
          <w:rFonts w:ascii="Times New Roman" w:eastAsia="Times New Roman" w:hAnsi="Times New Roman" w:cs="Times New Roman"/>
          <w:sz w:val="24"/>
          <w:szCs w:val="24"/>
          <w:highlight w:val="yellow"/>
        </w:rPr>
        <w:t>ere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rec</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rde</w:t>
      </w:r>
      <w:r>
        <w:rPr>
          <w:rFonts w:ascii="Times New Roman" w:eastAsia="Times New Roman" w:hAnsi="Times New Roman" w:cs="Times New Roman"/>
          <w:sz w:val="24"/>
          <w:szCs w:val="24"/>
        </w:rPr>
        <w:t>d at S3 and S4 (76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at each site) (Table 1). </w:t>
      </w:r>
      <w:r>
        <w:rPr>
          <w:rFonts w:ascii="Times New Roman" w:eastAsia="Times New Roman" w:hAnsi="Times New Roman" w:cs="Times New Roman"/>
          <w:sz w:val="24"/>
          <w:szCs w:val="24"/>
          <w:highlight w:val="yellow"/>
        </w:rPr>
        <w:t>Duri</w:t>
      </w:r>
      <w:r>
        <w:rPr>
          <w:rFonts w:ascii="Times New Roman" w:eastAsia="Times New Roman" w:hAnsi="Times New Roman" w:cs="Times New Roman"/>
          <w:sz w:val="24"/>
          <w:szCs w:val="24"/>
        </w:rPr>
        <w:t>n</w:t>
      </w:r>
      <w:r>
        <w:rPr>
          <w:rFonts w:ascii="Times New Roman" w:eastAsia="Times New Roman" w:hAnsi="Times New Roman" w:cs="Times New Roman"/>
          <w:sz w:val="24"/>
          <w:szCs w:val="24"/>
          <w:highlight w:val="yellow"/>
        </w:rPr>
        <w:t>g the</w:t>
      </w:r>
      <w:r>
        <w:rPr>
          <w:rFonts w:ascii="Times New Roman" w:eastAsia="Times New Roman" w:hAnsi="Times New Roman" w:cs="Times New Roman"/>
          <w:sz w:val="24"/>
          <w:szCs w:val="24"/>
        </w:rPr>
        <w:t xml:space="preserve"> monsoon</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 xml:space="preserve">e highest hardness was observed at </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5 (75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S4 (71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S1 (70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 xml:space="preserve"> and</w:t>
      </w:r>
      <w:r>
        <w:rPr>
          <w:rFonts w:ascii="Times New Roman" w:eastAsia="Times New Roman" w:hAnsi="Times New Roman" w:cs="Times New Roman"/>
          <w:sz w:val="24"/>
          <w:szCs w:val="24"/>
        </w:rPr>
        <w:t xml:space="preserve"> S2 (65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where</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s the</w:t>
      </w:r>
      <w:r>
        <w:rPr>
          <w:rFonts w:ascii="Times New Roman" w:eastAsia="Times New Roman" w:hAnsi="Times New Roman" w:cs="Times New Roman"/>
          <w:sz w:val="24"/>
          <w:szCs w:val="24"/>
        </w:rPr>
        <w:t xml:space="preserve"> lowest </w:t>
      </w:r>
      <w:r>
        <w:rPr>
          <w:rFonts w:ascii="Times New Roman" w:eastAsia="Times New Roman" w:hAnsi="Times New Roman" w:cs="Times New Roman"/>
          <w:sz w:val="24"/>
          <w:szCs w:val="24"/>
          <w:highlight w:val="yellow"/>
        </w:rPr>
        <w:t>was recorded at S3 (62 mg/L) (Table 1). O</w:t>
      </w:r>
      <w:r>
        <w:rPr>
          <w:rFonts w:ascii="Times New Roman" w:eastAsia="Times New Roman" w:hAnsi="Times New Roman" w:cs="Times New Roman"/>
          <w:sz w:val="24"/>
          <w:szCs w:val="24"/>
        </w:rPr>
        <w:t>v</w:t>
      </w:r>
      <w:r>
        <w:rPr>
          <w:rFonts w:ascii="Times New Roman" w:eastAsia="Times New Roman" w:hAnsi="Times New Roman" w:cs="Times New Roman"/>
          <w:sz w:val="24"/>
          <w:szCs w:val="24"/>
          <w:highlight w:val="yellow"/>
        </w:rPr>
        <w:t>er</w:t>
      </w:r>
      <w:r>
        <w:rPr>
          <w:rFonts w:ascii="Times New Roman" w:eastAsia="Times New Roman" w:hAnsi="Times New Roman" w:cs="Times New Roman"/>
          <w:sz w:val="24"/>
          <w:szCs w:val="24"/>
        </w:rPr>
        <w:t>al</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hardness was </w:t>
      </w:r>
      <w:r>
        <w:rPr>
          <w:rFonts w:ascii="Times New Roman" w:eastAsia="Times New Roman" w:hAnsi="Times New Roman" w:cs="Times New Roman"/>
          <w:sz w:val="24"/>
          <w:szCs w:val="24"/>
          <w:highlight w:val="yellow"/>
        </w:rPr>
        <w:t>h</w:t>
      </w:r>
      <w:r>
        <w:rPr>
          <w:rFonts w:ascii="Times New Roman" w:eastAsia="Times New Roman" w:hAnsi="Times New Roman" w:cs="Times New Roman"/>
          <w:sz w:val="24"/>
          <w:szCs w:val="24"/>
        </w:rPr>
        <w:t>ig</w:t>
      </w:r>
      <w:r>
        <w:rPr>
          <w:rFonts w:ascii="Times New Roman" w:eastAsia="Times New Roman" w:hAnsi="Times New Roman" w:cs="Times New Roman"/>
          <w:sz w:val="24"/>
          <w:szCs w:val="24"/>
          <w:highlight w:val="yellow"/>
        </w:rPr>
        <w:t>he</w:t>
      </w:r>
      <w:r>
        <w:rPr>
          <w:rFonts w:ascii="Times New Roman" w:eastAsia="Times New Roman" w:hAnsi="Times New Roman" w:cs="Times New Roman"/>
          <w:sz w:val="24"/>
          <w:szCs w:val="24"/>
        </w:rPr>
        <w:t>st in summer (79.20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winter (71</w:t>
      </w:r>
      <w:r>
        <w:rPr>
          <w:rFonts w:ascii="Times New Roman" w:eastAsia="Times New Roman" w:hAnsi="Times New Roman" w:cs="Times New Roman"/>
          <w:sz w:val="24"/>
          <w:szCs w:val="24"/>
          <w:highlight w:val="yellow"/>
        </w:rPr>
        <w:t>.00</w:t>
      </w:r>
      <w:r>
        <w:rPr>
          <w:rFonts w:ascii="Times New Roman" w:eastAsia="Times New Roman" w:hAnsi="Times New Roman" w:cs="Times New Roman"/>
          <w:sz w:val="24"/>
          <w:szCs w:val="24"/>
        </w:rPr>
        <w:t xml:space="preserve">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highlight w:val="yellow"/>
        </w:rPr>
        <w:t>low</w:t>
      </w:r>
      <w:r>
        <w:rPr>
          <w:rFonts w:ascii="Times New Roman" w:eastAsia="Times New Roman" w:hAnsi="Times New Roman" w:cs="Times New Roman"/>
          <w:sz w:val="24"/>
          <w:szCs w:val="24"/>
        </w:rPr>
        <w:t>es</w:t>
      </w:r>
      <w:r>
        <w:rPr>
          <w:rFonts w:ascii="Times New Roman" w:eastAsia="Times New Roman" w:hAnsi="Times New Roman" w:cs="Times New Roman"/>
          <w:sz w:val="24"/>
          <w:szCs w:val="24"/>
          <w:highlight w:val="yellow"/>
        </w:rPr>
        <w:t>t</w:t>
      </w:r>
      <w:r>
        <w:rPr>
          <w:rFonts w:ascii="Times New Roman" w:eastAsia="Times New Roman" w:hAnsi="Times New Roman" w:cs="Times New Roman"/>
          <w:sz w:val="24"/>
          <w:szCs w:val="24"/>
        </w:rPr>
        <w:t xml:space="preserve"> during</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monsoon (68.60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(Table 1). Sharma</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Dub</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y,</w:t>
      </w:r>
      <w:r>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highlight w:val="yellow"/>
        </w:rPr>
        <w:t>nd Chatterjee</w:t>
      </w:r>
      <w:r>
        <w:rPr>
          <w:rFonts w:ascii="Times New Roman" w:eastAsia="Times New Roman" w:hAnsi="Times New Roman" w:cs="Times New Roman"/>
          <w:sz w:val="24"/>
          <w:szCs w:val="24"/>
        </w:rPr>
        <w:t xml:space="preserve"> (2013) conducted a physicochemical analysis of surface </w:t>
      </w:r>
      <w:r>
        <w:rPr>
          <w:rFonts w:ascii="Times New Roman" w:eastAsia="Times New Roman" w:hAnsi="Times New Roman" w:cs="Times New Roman"/>
          <w:sz w:val="24"/>
          <w:szCs w:val="24"/>
          <w:highlight w:val="yellow"/>
        </w:rPr>
        <w:t xml:space="preserve">water </w:t>
      </w:r>
      <w:r>
        <w:rPr>
          <w:rFonts w:ascii="Times New Roman" w:eastAsia="Times New Roman" w:hAnsi="Times New Roman" w:cs="Times New Roman"/>
          <w:sz w:val="24"/>
          <w:szCs w:val="24"/>
        </w:rPr>
        <w:t>and groundwater in</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Abhanpur </w:t>
      </w:r>
      <w:r>
        <w:rPr>
          <w:rFonts w:ascii="Times New Roman" w:eastAsia="Times New Roman" w:hAnsi="Times New Roman" w:cs="Times New Roman"/>
          <w:sz w:val="24"/>
          <w:szCs w:val="24"/>
          <w:highlight w:val="yellow"/>
        </w:rPr>
        <w:t>B</w:t>
      </w:r>
      <w:r>
        <w:rPr>
          <w:rFonts w:ascii="Times New Roman" w:eastAsia="Times New Roman" w:hAnsi="Times New Roman" w:cs="Times New Roman"/>
          <w:sz w:val="24"/>
          <w:szCs w:val="24"/>
        </w:rPr>
        <w:t>lock of Raipur district, Chhattisgarh</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highlight w:val="yellow"/>
        </w:rPr>
        <w:t>rep</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r</w:t>
      </w:r>
      <w:r>
        <w:rPr>
          <w:rFonts w:ascii="Times New Roman" w:eastAsia="Times New Roman" w:hAnsi="Times New Roman" w:cs="Times New Roman"/>
          <w:sz w:val="24"/>
          <w:szCs w:val="24"/>
        </w:rPr>
        <w:t>te</w:t>
      </w:r>
      <w:r>
        <w:rPr>
          <w:rFonts w:ascii="Times New Roman" w:eastAsia="Times New Roman" w:hAnsi="Times New Roman" w:cs="Times New Roman"/>
          <w:sz w:val="24"/>
          <w:szCs w:val="24"/>
          <w:highlight w:val="yellow"/>
        </w:rPr>
        <w:t>d</w:t>
      </w:r>
      <w:r>
        <w:rPr>
          <w:rFonts w:ascii="Times New Roman" w:eastAsia="Times New Roman" w:hAnsi="Times New Roman" w:cs="Times New Roman"/>
          <w:sz w:val="24"/>
          <w:szCs w:val="24"/>
        </w:rPr>
        <w:t xml:space="preserve"> hardness </w:t>
      </w:r>
      <w:r>
        <w:rPr>
          <w:rFonts w:ascii="Times New Roman" w:eastAsia="Times New Roman" w:hAnsi="Times New Roman" w:cs="Times New Roman"/>
          <w:sz w:val="24"/>
          <w:szCs w:val="24"/>
          <w:highlight w:val="yellow"/>
        </w:rPr>
        <w:t xml:space="preserve">values </w:t>
      </w:r>
      <w:r>
        <w:rPr>
          <w:rFonts w:ascii="Times New Roman" w:eastAsia="Times New Roman" w:hAnsi="Times New Roman" w:cs="Times New Roman"/>
          <w:sz w:val="24"/>
          <w:szCs w:val="24"/>
        </w:rPr>
        <w:t>rang</w:t>
      </w:r>
      <w:r>
        <w:rPr>
          <w:rFonts w:ascii="Times New Roman" w:eastAsia="Times New Roman" w:hAnsi="Times New Roman" w:cs="Times New Roman"/>
          <w:sz w:val="24"/>
          <w:szCs w:val="24"/>
          <w:highlight w:val="yellow"/>
        </w:rPr>
        <w:t>ing</w:t>
      </w:r>
      <w:r>
        <w:rPr>
          <w:rFonts w:ascii="Times New Roman" w:eastAsia="Times New Roman" w:hAnsi="Times New Roman" w:cs="Times New Roman"/>
          <w:sz w:val="24"/>
          <w:szCs w:val="24"/>
        </w:rPr>
        <w:t xml:space="preserve"> from 130 to 280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Similarly, Patel et al</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(2018) studied</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physicochemical parameters of Mahi Bajaj Sagar Dam, Banswara</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highlight w:val="yellow"/>
        </w:rPr>
        <w:t>rep</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rt</w:t>
      </w:r>
      <w:r>
        <w:rPr>
          <w:rFonts w:ascii="Times New Roman" w:eastAsia="Times New Roman" w:hAnsi="Times New Roman" w:cs="Times New Roman"/>
          <w:sz w:val="24"/>
          <w:szCs w:val="24"/>
        </w:rPr>
        <w:t xml:space="preserve">ed total hardness </w:t>
      </w:r>
      <w:r>
        <w:rPr>
          <w:rFonts w:ascii="Times New Roman" w:eastAsia="Times New Roman" w:hAnsi="Times New Roman" w:cs="Times New Roman"/>
          <w:sz w:val="24"/>
          <w:szCs w:val="24"/>
          <w:highlight w:val="yellow"/>
        </w:rPr>
        <w:t xml:space="preserve">values </w:t>
      </w:r>
      <w:r>
        <w:rPr>
          <w:rFonts w:ascii="Times New Roman" w:eastAsia="Times New Roman" w:hAnsi="Times New Roman" w:cs="Times New Roman"/>
          <w:sz w:val="24"/>
          <w:szCs w:val="24"/>
        </w:rPr>
        <w:t>rang</w:t>
      </w:r>
      <w:r>
        <w:rPr>
          <w:rFonts w:ascii="Times New Roman" w:eastAsia="Times New Roman" w:hAnsi="Times New Roman" w:cs="Times New Roman"/>
          <w:sz w:val="24"/>
          <w:szCs w:val="24"/>
          <w:highlight w:val="yellow"/>
        </w:rPr>
        <w:t>ing</w:t>
      </w:r>
      <w:r>
        <w:rPr>
          <w:rFonts w:ascii="Times New Roman" w:eastAsia="Times New Roman" w:hAnsi="Times New Roman" w:cs="Times New Roman"/>
          <w:sz w:val="24"/>
          <w:szCs w:val="24"/>
        </w:rPr>
        <w:t xml:space="preserve"> from 90 to 152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highlight w:val="yellow"/>
        </w:rPr>
        <w:t>cr</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ss</w:t>
      </w:r>
      <w:r>
        <w:rPr>
          <w:rFonts w:ascii="Times New Roman" w:eastAsia="Times New Roman" w:hAnsi="Times New Roman" w:cs="Times New Roman"/>
          <w:sz w:val="24"/>
          <w:szCs w:val="24"/>
        </w:rPr>
        <w:t xml:space="preserve"> the five sampling stations. Beniwal </w:t>
      </w:r>
      <w:r>
        <w:rPr>
          <w:rFonts w:ascii="Times New Roman" w:eastAsia="Times New Roman" w:hAnsi="Times New Roman" w:cs="Times New Roman"/>
          <w:sz w:val="24"/>
          <w:szCs w:val="24"/>
          <w:highlight w:val="yellow"/>
        </w:rPr>
        <w:t>and</w:t>
      </w:r>
      <w:r>
        <w:rPr>
          <w:rFonts w:ascii="Times New Roman" w:eastAsia="Times New Roman" w:hAnsi="Times New Roman" w:cs="Times New Roman"/>
          <w:sz w:val="24"/>
          <w:szCs w:val="24"/>
        </w:rPr>
        <w:t xml:space="preserve"> Jain (2024) </w:t>
      </w:r>
      <w:r>
        <w:rPr>
          <w:rFonts w:ascii="Times New Roman" w:eastAsia="Times New Roman" w:hAnsi="Times New Roman" w:cs="Times New Roman"/>
          <w:sz w:val="24"/>
          <w:szCs w:val="24"/>
          <w:highlight w:val="yellow"/>
        </w:rPr>
        <w:t>assesse</w:t>
      </w:r>
      <w:r>
        <w:rPr>
          <w:rFonts w:ascii="Times New Roman" w:eastAsia="Times New Roman" w:hAnsi="Times New Roman" w:cs="Times New Roman"/>
          <w:sz w:val="24"/>
          <w:szCs w:val="24"/>
        </w:rPr>
        <w:t>d</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z w:val="24"/>
          <w:szCs w:val="24"/>
          <w:highlight w:val="yellow"/>
        </w:rPr>
        <w:t>he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physi</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 xml:space="preserve">ochemical parameters of Kot </w:t>
      </w:r>
      <w:r>
        <w:rPr>
          <w:rFonts w:ascii="Times New Roman" w:eastAsia="Times New Roman" w:hAnsi="Times New Roman" w:cs="Times New Roman"/>
          <w:sz w:val="24"/>
          <w:szCs w:val="24"/>
          <w:highlight w:val="yellow"/>
        </w:rPr>
        <w:t>D</w:t>
      </w:r>
      <w:r>
        <w:rPr>
          <w:rFonts w:ascii="Times New Roman" w:eastAsia="Times New Roman" w:hAnsi="Times New Roman" w:cs="Times New Roman"/>
          <w:sz w:val="24"/>
          <w:szCs w:val="24"/>
        </w:rPr>
        <w:t>am, Jhunjhunu, Rajasthan</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found that hardness range</w:t>
      </w:r>
      <w:r>
        <w:rPr>
          <w:rFonts w:ascii="Times New Roman" w:eastAsia="Times New Roman" w:hAnsi="Times New Roman" w:cs="Times New Roman"/>
          <w:sz w:val="24"/>
          <w:szCs w:val="24"/>
          <w:highlight w:val="yellow"/>
        </w:rPr>
        <w:t>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from</w:t>
      </w:r>
      <w:r>
        <w:rPr>
          <w:rFonts w:ascii="Times New Roman" w:eastAsia="Times New Roman" w:hAnsi="Times New Roman" w:cs="Times New Roman"/>
          <w:sz w:val="24"/>
          <w:szCs w:val="24"/>
        </w:rPr>
        <w:t xml:space="preserve"> 117 to 172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highlight w:val="yellow"/>
        </w:rPr>
        <w:t>cr</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ss</w:t>
      </w:r>
      <w:r>
        <w:rPr>
          <w:rFonts w:ascii="Times New Roman" w:eastAsia="Times New Roman" w:hAnsi="Times New Roman" w:cs="Times New Roman"/>
          <w:sz w:val="24"/>
          <w:szCs w:val="24"/>
        </w:rPr>
        <w:t xml:space="preserve"> the sampling stations a</w:t>
      </w:r>
      <w:r>
        <w:rPr>
          <w:rFonts w:ascii="Times New Roman" w:eastAsia="Times New Roman" w:hAnsi="Times New Roman" w:cs="Times New Roman"/>
          <w:sz w:val="24"/>
          <w:szCs w:val="24"/>
          <w:highlight w:val="yellow"/>
        </w:rPr>
        <w:t>nd</w:t>
      </w:r>
      <w:r>
        <w:rPr>
          <w:rFonts w:ascii="Times New Roman" w:eastAsia="Times New Roman" w:hAnsi="Times New Roman" w:cs="Times New Roman"/>
          <w:sz w:val="24"/>
          <w:szCs w:val="24"/>
        </w:rPr>
        <w:t xml:space="preserve"> seasons.</w:t>
      </w:r>
    </w:p>
    <w:p w14:paraId="113545BC" w14:textId="77777777" w:rsidR="00C17507" w:rsidRPr="003A2C55" w:rsidRDefault="00C17507" w:rsidP="005C110D">
      <w:pPr>
        <w:pStyle w:val="ListParagraph"/>
        <w:numPr>
          <w:ilvl w:val="0"/>
          <w:numId w:val="8"/>
        </w:numPr>
        <w:jc w:val="both"/>
        <w:rPr>
          <w:rFonts w:ascii="Times New Roman" w:eastAsia="Times New Roman" w:hAnsi="Times New Roman" w:cs="Times New Roman"/>
          <w:b/>
          <w:bCs/>
          <w:sz w:val="24"/>
          <w:szCs w:val="24"/>
        </w:rPr>
      </w:pPr>
      <w:r w:rsidRPr="003A2C55">
        <w:rPr>
          <w:rFonts w:ascii="Times New Roman" w:eastAsia="Times New Roman" w:hAnsi="Times New Roman" w:cs="Times New Roman"/>
          <w:b/>
          <w:bCs/>
          <w:sz w:val="24"/>
          <w:szCs w:val="24"/>
        </w:rPr>
        <w:t>Calcium</w:t>
      </w:r>
      <w:r w:rsidR="00AD30FA">
        <w:rPr>
          <w:rFonts w:ascii="Times New Roman" w:eastAsia="Times New Roman" w:hAnsi="Times New Roman" w:cs="Times New Roman"/>
          <w:b/>
          <w:bCs/>
          <w:sz w:val="24"/>
          <w:szCs w:val="24"/>
        </w:rPr>
        <w:t xml:space="preserve"> (Ca</w:t>
      </w:r>
      <w:r w:rsidR="00AD30FA">
        <w:rPr>
          <w:rFonts w:ascii="Times New Roman" w:eastAsia="Times New Roman" w:hAnsi="Times New Roman" w:cs="Times New Roman"/>
          <w:b/>
          <w:bCs/>
          <w:sz w:val="24"/>
          <w:szCs w:val="24"/>
          <w:vertAlign w:val="superscript"/>
        </w:rPr>
        <w:t>2+</w:t>
      </w:r>
      <w:r w:rsidR="00AD30FA">
        <w:rPr>
          <w:rFonts w:ascii="Times New Roman" w:eastAsia="Times New Roman" w:hAnsi="Times New Roman" w:cs="Times New Roman"/>
          <w:b/>
          <w:bCs/>
          <w:sz w:val="24"/>
          <w:szCs w:val="24"/>
        </w:rPr>
        <w:t>)</w:t>
      </w:r>
      <w:r w:rsidRPr="003A2C55">
        <w:rPr>
          <w:rFonts w:ascii="Times New Roman" w:eastAsia="Times New Roman" w:hAnsi="Times New Roman" w:cs="Times New Roman"/>
          <w:b/>
          <w:bCs/>
          <w:sz w:val="24"/>
          <w:szCs w:val="24"/>
        </w:rPr>
        <w:t xml:space="preserve">: </w:t>
      </w:r>
    </w:p>
    <w:p w14:paraId="43C0FAAA" w14:textId="77777777" w:rsidR="00D424D9" w:rsidRDefault="006606DE" w:rsidP="006078E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Natural water bodies generally </w:t>
      </w:r>
      <w:r>
        <w:rPr>
          <w:rFonts w:ascii="Times New Roman" w:eastAsia="Times New Roman" w:hAnsi="Times New Roman" w:cs="Times New Roman"/>
          <w:sz w:val="24"/>
          <w:szCs w:val="24"/>
          <w:highlight w:val="yellow"/>
        </w:rPr>
        <w:t>cont</w:t>
      </w:r>
      <w:r>
        <w:rPr>
          <w:rFonts w:ascii="Times New Roman" w:eastAsia="Times New Roman" w:hAnsi="Times New Roman" w:cs="Times New Roman"/>
          <w:sz w:val="24"/>
          <w:szCs w:val="24"/>
        </w:rPr>
        <w:t>ai</w:t>
      </w:r>
      <w:r>
        <w:rPr>
          <w:rFonts w:ascii="Times New Roman" w:eastAsia="Times New Roman" w:hAnsi="Times New Roman" w:cs="Times New Roman"/>
          <w:sz w:val="24"/>
          <w:szCs w:val="24"/>
          <w:highlight w:val="yellow"/>
        </w:rPr>
        <w:t>n</w:t>
      </w:r>
      <w:r>
        <w:rPr>
          <w:rFonts w:ascii="Times New Roman" w:eastAsia="Times New Roman" w:hAnsi="Times New Roman" w:cs="Times New Roman"/>
          <w:sz w:val="24"/>
          <w:szCs w:val="24"/>
        </w:rPr>
        <w:t xml:space="preserve"> calcium, mainly because it is leached from rocks. Calcium is a</w:t>
      </w:r>
      <w:r>
        <w:rPr>
          <w:rFonts w:ascii="Times New Roman" w:eastAsia="Times New Roman" w:hAnsi="Times New Roman" w:cs="Times New Roman"/>
          <w:sz w:val="24"/>
          <w:szCs w:val="24"/>
          <w:highlight w:val="yellow"/>
        </w:rPr>
        <w:t>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impo</w:t>
      </w:r>
      <w:r>
        <w:rPr>
          <w:rFonts w:ascii="Times New Roman" w:eastAsia="Times New Roman" w:hAnsi="Times New Roman" w:cs="Times New Roman"/>
          <w:sz w:val="24"/>
          <w:szCs w:val="24"/>
        </w:rPr>
        <w:t>r</w:t>
      </w:r>
      <w:r>
        <w:rPr>
          <w:rFonts w:ascii="Times New Roman" w:eastAsia="Times New Roman" w:hAnsi="Times New Roman" w:cs="Times New Roman"/>
          <w:sz w:val="24"/>
          <w:szCs w:val="24"/>
          <w:highlight w:val="yellow"/>
        </w:rPr>
        <w:t>t</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nt</w:t>
      </w:r>
      <w:r>
        <w:rPr>
          <w:rFonts w:ascii="Times New Roman" w:eastAsia="Times New Roman" w:hAnsi="Times New Roman" w:cs="Times New Roman"/>
          <w:sz w:val="24"/>
          <w:szCs w:val="24"/>
        </w:rPr>
        <w:t xml:space="preserve"> micronutrient for most aquatic species </w:t>
      </w:r>
      <w:r>
        <w:rPr>
          <w:rFonts w:ascii="Times New Roman" w:eastAsia="Times New Roman" w:hAnsi="Times New Roman" w:cs="Times New Roman"/>
          <w:sz w:val="24"/>
          <w:szCs w:val="24"/>
          <w:highlight w:val="yellow"/>
        </w:rPr>
        <w:t>and is present in n</w:t>
      </w:r>
      <w:r>
        <w:rPr>
          <w:rFonts w:ascii="Times New Roman" w:eastAsia="Times New Roman" w:hAnsi="Times New Roman" w:cs="Times New Roman"/>
          <w:sz w:val="24"/>
          <w:szCs w:val="24"/>
        </w:rPr>
        <w:t xml:space="preserve">early </w:t>
      </w:r>
      <w:r>
        <w:rPr>
          <w:rFonts w:ascii="Times New Roman" w:eastAsia="Times New Roman" w:hAnsi="Times New Roman" w:cs="Times New Roman"/>
          <w:sz w:val="24"/>
          <w:szCs w:val="24"/>
          <w:highlight w:val="yellow"/>
        </w:rPr>
        <w:t>all</w:t>
      </w:r>
      <w:r>
        <w:rPr>
          <w:rFonts w:ascii="Times New Roman" w:eastAsia="Times New Roman" w:hAnsi="Times New Roman" w:cs="Times New Roman"/>
          <w:sz w:val="24"/>
          <w:szCs w:val="24"/>
        </w:rPr>
        <w:t xml:space="preserve"> water bodies (Ansari &amp; Prakash, 2000). C</w:t>
      </w:r>
      <w:r>
        <w:rPr>
          <w:rFonts w:ascii="Times New Roman" w:eastAsia="Times New Roman" w:hAnsi="Times New Roman" w:cs="Times New Roman"/>
          <w:sz w:val="24"/>
          <w:szCs w:val="24"/>
          <w:highlight w:val="yellow"/>
        </w:rPr>
        <w:t>alcium ion c</w:t>
      </w:r>
      <w:r>
        <w:rPr>
          <w:rFonts w:ascii="Times New Roman" w:eastAsia="Times New Roman" w:hAnsi="Times New Roman" w:cs="Times New Roman"/>
          <w:sz w:val="24"/>
          <w:szCs w:val="24"/>
        </w:rPr>
        <w:t xml:space="preserve">oncentrations ranged </w:t>
      </w:r>
      <w:r>
        <w:rPr>
          <w:rFonts w:ascii="Times New Roman" w:eastAsia="Times New Roman" w:hAnsi="Times New Roman" w:cs="Times New Roman"/>
          <w:sz w:val="24"/>
          <w:szCs w:val="24"/>
          <w:highlight w:val="yellow"/>
        </w:rPr>
        <w:t>from</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19.</w:t>
      </w:r>
      <w:r>
        <w:rPr>
          <w:rFonts w:ascii="Times New Roman" w:eastAsia="Times New Roman" w:hAnsi="Times New Roman" w:cs="Times New Roman"/>
          <w:sz w:val="24"/>
          <w:szCs w:val="24"/>
        </w:rPr>
        <w:t>20 to 23.60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during winter </w:t>
      </w:r>
      <w:r>
        <w:rPr>
          <w:rFonts w:ascii="Times New Roman" w:eastAsia="Times New Roman" w:hAnsi="Times New Roman" w:cs="Times New Roman"/>
          <w:sz w:val="24"/>
          <w:szCs w:val="24"/>
          <w:highlight w:val="yellow"/>
        </w:rPr>
        <w:t>and f</w:t>
      </w:r>
      <w:r>
        <w:rPr>
          <w:rFonts w:ascii="Times New Roman" w:eastAsia="Times New Roman" w:hAnsi="Times New Roman" w:cs="Times New Roman"/>
          <w:sz w:val="24"/>
          <w:szCs w:val="24"/>
        </w:rPr>
        <w:t>r</w:t>
      </w:r>
      <w:r>
        <w:rPr>
          <w:rFonts w:ascii="Times New Roman" w:eastAsia="Times New Roman" w:hAnsi="Times New Roman" w:cs="Times New Roman"/>
          <w:sz w:val="24"/>
          <w:szCs w:val="24"/>
          <w:highlight w:val="yellow"/>
        </w:rPr>
        <w:t>om</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22.00 to 24.00 mg/L dur</w:t>
      </w:r>
      <w:r>
        <w:rPr>
          <w:rFonts w:ascii="Times New Roman" w:eastAsia="Times New Roman" w:hAnsi="Times New Roman" w:cs="Times New Roman"/>
          <w:sz w:val="24"/>
          <w:szCs w:val="24"/>
        </w:rPr>
        <w:t>in</w:t>
      </w:r>
      <w:r>
        <w:rPr>
          <w:rFonts w:ascii="Times New Roman" w:eastAsia="Times New Roman" w:hAnsi="Times New Roman" w:cs="Times New Roman"/>
          <w:sz w:val="24"/>
          <w:szCs w:val="24"/>
          <w:highlight w:val="yellow"/>
        </w:rPr>
        <w:t>g</w:t>
      </w:r>
      <w:r>
        <w:rPr>
          <w:rFonts w:ascii="Times New Roman" w:eastAsia="Times New Roman" w:hAnsi="Times New Roman" w:cs="Times New Roman"/>
          <w:sz w:val="24"/>
          <w:szCs w:val="24"/>
        </w:rPr>
        <w:t xml:space="preserve"> summer (Table 1). During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monsoon</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lcium i</w:t>
      </w:r>
      <w:r>
        <w:rPr>
          <w:rFonts w:ascii="Times New Roman" w:eastAsia="Times New Roman" w:hAnsi="Times New Roman" w:cs="Times New Roman"/>
          <w:sz w:val="24"/>
          <w:szCs w:val="24"/>
        </w:rPr>
        <w:t>on concentrations ranged from 18.80 to 22</w:t>
      </w:r>
      <w:r>
        <w:rPr>
          <w:rFonts w:ascii="Times New Roman" w:eastAsia="Times New Roman" w:hAnsi="Times New Roman" w:cs="Times New Roman"/>
          <w:sz w:val="24"/>
          <w:szCs w:val="24"/>
          <w:highlight w:val="yellow"/>
        </w:rPr>
        <w:t>.00</w:t>
      </w:r>
      <w:r>
        <w:rPr>
          <w:rFonts w:ascii="Times New Roman" w:eastAsia="Times New Roman" w:hAnsi="Times New Roman" w:cs="Times New Roman"/>
          <w:sz w:val="24"/>
          <w:szCs w:val="24"/>
        </w:rPr>
        <w:t xml:space="preserve">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highlight w:val="yellow"/>
        </w:rPr>
        <w:t>cr</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ss</w:t>
      </w:r>
      <w:r>
        <w:rPr>
          <w:rFonts w:ascii="Times New Roman" w:eastAsia="Times New Roman" w:hAnsi="Times New Roman" w:cs="Times New Roman"/>
          <w:sz w:val="24"/>
          <w:szCs w:val="24"/>
        </w:rPr>
        <w:t xml:space="preserve"> the sampling stations of Chawandi</w:t>
      </w:r>
      <w:r>
        <w:rPr>
          <w:rFonts w:ascii="Times New Roman" w:eastAsia="Times New Roman" w:hAnsi="Times New Roman" w:cs="Times New Roman"/>
          <w:sz w:val="24"/>
          <w:szCs w:val="24"/>
          <w:highlight w:val="yellow"/>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highlight w:val="yellow"/>
        </w:rPr>
        <w:t>V</w:t>
      </w:r>
      <w:r>
        <w:rPr>
          <w:rFonts w:ascii="Times New Roman" w:eastAsia="Times New Roman" w:hAnsi="Times New Roman" w:cs="Times New Roman"/>
          <w:sz w:val="24"/>
          <w:szCs w:val="24"/>
        </w:rPr>
        <w:t xml:space="preserve">illage </w:t>
      </w:r>
      <w:r>
        <w:rPr>
          <w:rFonts w:ascii="Times New Roman" w:eastAsia="Times New Roman" w:hAnsi="Times New Roman" w:cs="Times New Roman"/>
          <w:sz w:val="24"/>
          <w:szCs w:val="24"/>
          <w:highlight w:val="yellow"/>
        </w:rPr>
        <w:t>P</w:t>
      </w:r>
      <w:r>
        <w:rPr>
          <w:rFonts w:ascii="Times New Roman" w:eastAsia="Times New Roman" w:hAnsi="Times New Roman" w:cs="Times New Roman"/>
          <w:sz w:val="24"/>
          <w:szCs w:val="24"/>
        </w:rPr>
        <w:t xml:space="preserve">ond (Table 1). </w:t>
      </w:r>
      <w:r>
        <w:rPr>
          <w:rFonts w:ascii="Times New Roman" w:eastAsia="Times New Roman" w:hAnsi="Times New Roman" w:cs="Times New Roman"/>
          <w:sz w:val="24"/>
          <w:szCs w:val="24"/>
          <w:highlight w:val="yellow"/>
        </w:rPr>
        <w:t>Ov</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r</w:t>
      </w:r>
      <w:r>
        <w:rPr>
          <w:rFonts w:ascii="Times New Roman" w:eastAsia="Times New Roman" w:hAnsi="Times New Roman" w:cs="Times New Roman"/>
          <w:sz w:val="24"/>
          <w:szCs w:val="24"/>
        </w:rPr>
        <w:t>al</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highlight w:val="yellow"/>
        </w:rPr>
        <w:t>h</w:t>
      </w:r>
      <w:r>
        <w:rPr>
          <w:rFonts w:ascii="Times New Roman" w:eastAsia="Times New Roman" w:hAnsi="Times New Roman" w:cs="Times New Roman"/>
          <w:sz w:val="24"/>
          <w:szCs w:val="24"/>
        </w:rPr>
        <w:t>e highest average calcium concentration o</w:t>
      </w:r>
      <w:r>
        <w:rPr>
          <w:rFonts w:ascii="Times New Roman" w:eastAsia="Times New Roman" w:hAnsi="Times New Roman" w:cs="Times New Roman"/>
          <w:sz w:val="24"/>
          <w:szCs w:val="24"/>
          <w:highlight w:val="yellow"/>
        </w:rPr>
        <w:t>cc</w:t>
      </w:r>
      <w:r>
        <w:rPr>
          <w:rFonts w:ascii="Times New Roman" w:eastAsia="Times New Roman" w:hAnsi="Times New Roman" w:cs="Times New Roman"/>
          <w:sz w:val="24"/>
          <w:szCs w:val="24"/>
        </w:rPr>
        <w:t>u</w:t>
      </w:r>
      <w:r>
        <w:rPr>
          <w:rFonts w:ascii="Times New Roman" w:eastAsia="Times New Roman" w:hAnsi="Times New Roman" w:cs="Times New Roman"/>
          <w:sz w:val="24"/>
          <w:szCs w:val="24"/>
          <w:highlight w:val="yellow"/>
        </w:rPr>
        <w:t>rre</w:t>
      </w:r>
      <w:r>
        <w:rPr>
          <w:rFonts w:ascii="Times New Roman" w:eastAsia="Times New Roman" w:hAnsi="Times New Roman" w:cs="Times New Roman"/>
          <w:sz w:val="24"/>
          <w:szCs w:val="24"/>
        </w:rPr>
        <w:t>d in summer (22.64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winter (21.76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lowest </w:t>
      </w:r>
      <w:r>
        <w:rPr>
          <w:rFonts w:ascii="Times New Roman" w:eastAsia="Times New Roman" w:hAnsi="Times New Roman" w:cs="Times New Roman"/>
          <w:sz w:val="24"/>
          <w:szCs w:val="24"/>
          <w:highlight w:val="yellow"/>
        </w:rPr>
        <w:t>o</w:t>
      </w:r>
      <w:r>
        <w:rPr>
          <w:rFonts w:ascii="Times New Roman" w:eastAsia="Times New Roman" w:hAnsi="Times New Roman" w:cs="Times New Roman"/>
          <w:sz w:val="24"/>
          <w:szCs w:val="24"/>
        </w:rPr>
        <w:t>ccu</w:t>
      </w:r>
      <w:r>
        <w:rPr>
          <w:rFonts w:ascii="Times New Roman" w:eastAsia="Times New Roman" w:hAnsi="Times New Roman" w:cs="Times New Roman"/>
          <w:sz w:val="24"/>
          <w:szCs w:val="24"/>
          <w:highlight w:val="yellow"/>
        </w:rPr>
        <w:t>rr</w:t>
      </w:r>
      <w:r>
        <w:rPr>
          <w:rFonts w:ascii="Times New Roman" w:eastAsia="Times New Roman" w:hAnsi="Times New Roman" w:cs="Times New Roman"/>
          <w:sz w:val="24"/>
          <w:szCs w:val="24"/>
        </w:rPr>
        <w:t>ed during the monsoon (20.32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(Table 1). Similarly</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Beniwal </w:t>
      </w:r>
      <w:r>
        <w:rPr>
          <w:rFonts w:ascii="Times New Roman" w:eastAsia="Times New Roman" w:hAnsi="Times New Roman" w:cs="Times New Roman"/>
          <w:sz w:val="24"/>
          <w:szCs w:val="24"/>
          <w:highlight w:val="yellow"/>
        </w:rPr>
        <w:t>and</w:t>
      </w:r>
      <w:r>
        <w:rPr>
          <w:rFonts w:ascii="Times New Roman" w:eastAsia="Times New Roman" w:hAnsi="Times New Roman" w:cs="Times New Roman"/>
          <w:sz w:val="24"/>
          <w:szCs w:val="24"/>
        </w:rPr>
        <w:t xml:space="preserve"> Jain (2024) </w:t>
      </w:r>
      <w:r>
        <w:rPr>
          <w:rFonts w:ascii="Times New Roman" w:eastAsia="Times New Roman" w:hAnsi="Times New Roman" w:cs="Times New Roman"/>
          <w:sz w:val="24"/>
          <w:szCs w:val="24"/>
          <w:highlight w:val="yellow"/>
        </w:rPr>
        <w:t>assesse</w:t>
      </w:r>
      <w:r>
        <w:rPr>
          <w:rFonts w:ascii="Times New Roman" w:eastAsia="Times New Roman" w:hAnsi="Times New Roman" w:cs="Times New Roman"/>
          <w:sz w:val="24"/>
          <w:szCs w:val="24"/>
        </w:rPr>
        <w:t>d</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z w:val="24"/>
          <w:szCs w:val="24"/>
          <w:highlight w:val="yellow"/>
        </w:rPr>
        <w:t>he</w:t>
      </w:r>
      <w:r>
        <w:rPr>
          <w:rFonts w:ascii="Times New Roman" w:eastAsia="Times New Roman" w:hAnsi="Times New Roman" w:cs="Times New Roman"/>
          <w:sz w:val="24"/>
          <w:szCs w:val="24"/>
        </w:rPr>
        <w:t xml:space="preserve"> physi</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 xml:space="preserve">ochemical parameters of Kot </w:t>
      </w:r>
      <w:r>
        <w:rPr>
          <w:rFonts w:ascii="Times New Roman" w:eastAsia="Times New Roman" w:hAnsi="Times New Roman" w:cs="Times New Roman"/>
          <w:sz w:val="24"/>
          <w:szCs w:val="24"/>
          <w:highlight w:val="yellow"/>
        </w:rPr>
        <w:t>D</w:t>
      </w:r>
      <w:r>
        <w:rPr>
          <w:rFonts w:ascii="Times New Roman" w:eastAsia="Times New Roman" w:hAnsi="Times New Roman" w:cs="Times New Roman"/>
          <w:sz w:val="24"/>
          <w:szCs w:val="24"/>
        </w:rPr>
        <w:t>am, Jhunjhunu, Rajasthan</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highlight w:val="yellow"/>
        </w:rPr>
        <w:t>rep</w:t>
      </w:r>
      <w:r>
        <w:rPr>
          <w:rFonts w:ascii="Times New Roman" w:eastAsia="Times New Roman" w:hAnsi="Times New Roman" w:cs="Times New Roman"/>
          <w:sz w:val="24"/>
          <w:szCs w:val="24"/>
        </w:rPr>
        <w:t>or</w:t>
      </w:r>
      <w:r>
        <w:rPr>
          <w:rFonts w:ascii="Times New Roman" w:eastAsia="Times New Roman" w:hAnsi="Times New Roman" w:cs="Times New Roman"/>
          <w:sz w:val="24"/>
          <w:szCs w:val="24"/>
          <w:highlight w:val="yellow"/>
        </w:rPr>
        <w:t>t</w:t>
      </w:r>
      <w:r>
        <w:rPr>
          <w:rFonts w:ascii="Times New Roman" w:eastAsia="Times New Roman" w:hAnsi="Times New Roman" w:cs="Times New Roman"/>
          <w:sz w:val="24"/>
          <w:szCs w:val="24"/>
        </w:rPr>
        <w:t>ed calcium ion concentration</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ra</w:t>
      </w:r>
      <w:r>
        <w:rPr>
          <w:rFonts w:ascii="Times New Roman" w:eastAsia="Times New Roman" w:hAnsi="Times New Roman" w:cs="Times New Roman"/>
          <w:sz w:val="24"/>
          <w:szCs w:val="24"/>
        </w:rPr>
        <w:t>n</w:t>
      </w:r>
      <w:r>
        <w:rPr>
          <w:rFonts w:ascii="Times New Roman" w:eastAsia="Times New Roman" w:hAnsi="Times New Roman" w:cs="Times New Roman"/>
          <w:sz w:val="24"/>
          <w:szCs w:val="24"/>
          <w:highlight w:val="yellow"/>
        </w:rPr>
        <w:t>ging from</w:t>
      </w:r>
      <w:r>
        <w:rPr>
          <w:rFonts w:ascii="Times New Roman" w:eastAsia="Times New Roman" w:hAnsi="Times New Roman" w:cs="Times New Roman"/>
          <w:sz w:val="24"/>
          <w:szCs w:val="24"/>
        </w:rPr>
        <w:t xml:space="preserve"> 2</w:t>
      </w:r>
      <w:r>
        <w:rPr>
          <w:rFonts w:ascii="Times New Roman" w:eastAsia="Times New Roman" w:hAnsi="Times New Roman" w:cs="Times New Roman"/>
          <w:sz w:val="24"/>
          <w:szCs w:val="24"/>
          <w:highlight w:val="yellow"/>
        </w:rPr>
        <w:t>4</w:t>
      </w:r>
      <w:r>
        <w:rPr>
          <w:rFonts w:ascii="Times New Roman" w:eastAsia="Times New Roman" w:hAnsi="Times New Roman" w:cs="Times New Roman"/>
          <w:sz w:val="24"/>
          <w:szCs w:val="24"/>
        </w:rPr>
        <w:t>.3</w:t>
      </w:r>
      <w:r>
        <w:rPr>
          <w:rFonts w:ascii="Times New Roman" w:eastAsia="Times New Roman" w:hAnsi="Times New Roman" w:cs="Times New Roman"/>
          <w:sz w:val="24"/>
          <w:szCs w:val="24"/>
          <w:highlight w:val="yellow"/>
        </w:rPr>
        <w:t>6</w:t>
      </w:r>
      <w:r>
        <w:rPr>
          <w:rFonts w:ascii="Times New Roman" w:eastAsia="Times New Roman" w:hAnsi="Times New Roman" w:cs="Times New Roman"/>
          <w:sz w:val="24"/>
          <w:szCs w:val="24"/>
        </w:rPr>
        <w:t xml:space="preserve"> to 38.25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highlight w:val="yellow"/>
        </w:rPr>
        <w:t>cr</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ss</w:t>
      </w:r>
      <w:r>
        <w:rPr>
          <w:rFonts w:ascii="Times New Roman" w:eastAsia="Times New Roman" w:hAnsi="Times New Roman" w:cs="Times New Roman"/>
          <w:sz w:val="24"/>
          <w:szCs w:val="24"/>
        </w:rPr>
        <w:t xml:space="preserve"> the sampling stations </w:t>
      </w:r>
      <w:r>
        <w:rPr>
          <w:rFonts w:ascii="Times New Roman" w:eastAsia="Times New Roman" w:hAnsi="Times New Roman" w:cs="Times New Roman"/>
          <w:sz w:val="24"/>
          <w:szCs w:val="24"/>
          <w:highlight w:val="yellow"/>
        </w:rPr>
        <w:t>an</w:t>
      </w:r>
      <w:r>
        <w:rPr>
          <w:rFonts w:ascii="Times New Roman" w:eastAsia="Times New Roman" w:hAnsi="Times New Roman" w:cs="Times New Roman"/>
          <w:sz w:val="24"/>
          <w:szCs w:val="24"/>
        </w:rPr>
        <w:t>d seasons.</w:t>
      </w:r>
    </w:p>
    <w:p w14:paraId="5D5D1C87" w14:textId="77777777" w:rsidR="00C30851" w:rsidRPr="00AE705C" w:rsidRDefault="00C30851" w:rsidP="00AE705C">
      <w:pPr>
        <w:pStyle w:val="ListParagraph"/>
        <w:numPr>
          <w:ilvl w:val="0"/>
          <w:numId w:val="8"/>
        </w:num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Magnesium (Mg</w:t>
      </w:r>
      <w:r>
        <w:rPr>
          <w:rFonts w:ascii="Times New Roman" w:eastAsia="Times New Roman" w:hAnsi="Times New Roman" w:cs="Times New Roman"/>
          <w:b/>
          <w:bCs/>
          <w:sz w:val="24"/>
          <w:szCs w:val="24"/>
          <w:vertAlign w:val="superscript"/>
        </w:rPr>
        <w:t>2+</w:t>
      </w:r>
      <w:r>
        <w:rPr>
          <w:rFonts w:ascii="Times New Roman" w:eastAsia="Times New Roman" w:hAnsi="Times New Roman" w:cs="Times New Roman"/>
          <w:b/>
          <w:bCs/>
          <w:sz w:val="24"/>
          <w:szCs w:val="24"/>
        </w:rPr>
        <w:t>):</w:t>
      </w:r>
    </w:p>
    <w:p w14:paraId="581C5FE7" w14:textId="77777777" w:rsidR="00241E40" w:rsidRDefault="00AE705C" w:rsidP="00AE705C">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Magnesium (Mg</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is often found </w:t>
      </w:r>
      <w:r>
        <w:rPr>
          <w:rFonts w:ascii="Times New Roman" w:eastAsia="Times New Roman" w:hAnsi="Times New Roman" w:cs="Times New Roman"/>
          <w:sz w:val="24"/>
          <w:szCs w:val="24"/>
          <w:highlight w:val="yellow"/>
        </w:rPr>
        <w:t>w</w:t>
      </w:r>
      <w:r>
        <w:rPr>
          <w:rFonts w:ascii="Times New Roman" w:eastAsia="Times New Roman" w:hAnsi="Times New Roman" w:cs="Times New Roman"/>
          <w:sz w:val="24"/>
          <w:szCs w:val="24"/>
        </w:rPr>
        <w:t>i</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 xml:space="preserve"> calcium in water, although its </w:t>
      </w:r>
      <w:r>
        <w:rPr>
          <w:rFonts w:ascii="Times New Roman" w:eastAsia="Times New Roman" w:hAnsi="Times New Roman" w:cs="Times New Roman"/>
          <w:sz w:val="24"/>
          <w:szCs w:val="24"/>
          <w:highlight w:val="yellow"/>
        </w:rPr>
        <w:t>conc</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ntration i</w:t>
      </w:r>
      <w:r>
        <w:rPr>
          <w:rFonts w:ascii="Times New Roman" w:eastAsia="Times New Roman" w:hAnsi="Times New Roman" w:cs="Times New Roman"/>
          <w:sz w:val="24"/>
          <w:szCs w:val="24"/>
        </w:rPr>
        <w:t>s generally lower than th</w:t>
      </w:r>
      <w:r>
        <w:rPr>
          <w:rFonts w:ascii="Times New Roman" w:eastAsia="Times New Roman" w:hAnsi="Times New Roman" w:cs="Times New Roman"/>
          <w:sz w:val="24"/>
          <w:szCs w:val="24"/>
          <w:highlight w:val="yellow"/>
        </w:rPr>
        <w:t>at</w:t>
      </w:r>
      <w:r>
        <w:rPr>
          <w:rFonts w:ascii="Times New Roman" w:eastAsia="Times New Roman" w:hAnsi="Times New Roman" w:cs="Times New Roman"/>
          <w:sz w:val="24"/>
          <w:szCs w:val="24"/>
        </w:rPr>
        <w:t xml:space="preserve"> of calcium (Venkatasubramani &amp; Meenambal, 2007). </w:t>
      </w:r>
      <w:r>
        <w:rPr>
          <w:rFonts w:ascii="Times New Roman" w:eastAsia="Times New Roman" w:hAnsi="Times New Roman" w:cs="Times New Roman"/>
          <w:sz w:val="24"/>
          <w:szCs w:val="24"/>
          <w:highlight w:val="yellow"/>
        </w:rPr>
        <w:t>Magnes</w:t>
      </w:r>
      <w:r>
        <w:rPr>
          <w:rFonts w:ascii="Times New Roman" w:eastAsia="Times New Roman" w:hAnsi="Times New Roman" w:cs="Times New Roman"/>
          <w:sz w:val="24"/>
          <w:szCs w:val="24"/>
        </w:rPr>
        <w:t>i</w:t>
      </w:r>
      <w:r>
        <w:rPr>
          <w:rFonts w:ascii="Times New Roman" w:eastAsia="Times New Roman" w:hAnsi="Times New Roman" w:cs="Times New Roman"/>
          <w:sz w:val="24"/>
          <w:szCs w:val="24"/>
          <w:highlight w:val="yellow"/>
        </w:rPr>
        <w:t>u</w:t>
      </w:r>
      <w:r>
        <w:rPr>
          <w:rFonts w:ascii="Times New Roman" w:eastAsia="Times New Roman" w:hAnsi="Times New Roman" w:cs="Times New Roman"/>
          <w:sz w:val="24"/>
          <w:szCs w:val="24"/>
        </w:rPr>
        <w:t xml:space="preserve">m is vital for chlorophyll synthesis and </w:t>
      </w:r>
      <w:r>
        <w:rPr>
          <w:rFonts w:ascii="Times New Roman" w:eastAsia="Times New Roman" w:hAnsi="Times New Roman" w:cs="Times New Roman"/>
          <w:sz w:val="24"/>
          <w:szCs w:val="24"/>
          <w:highlight w:val="yellow"/>
        </w:rPr>
        <w:t xml:space="preserve">can </w:t>
      </w:r>
      <w:r>
        <w:rPr>
          <w:rFonts w:ascii="Times New Roman" w:eastAsia="Times New Roman" w:hAnsi="Times New Roman" w:cs="Times New Roman"/>
          <w:sz w:val="24"/>
          <w:szCs w:val="24"/>
        </w:rPr>
        <w:t>act as a limiting factor in phytoplankton</w:t>
      </w:r>
      <w:r>
        <w:rPr>
          <w:rFonts w:ascii="Times New Roman" w:eastAsia="Times New Roman" w:hAnsi="Times New Roman" w:cs="Times New Roman"/>
          <w:sz w:val="24"/>
          <w:szCs w:val="24"/>
          <w:highlight w:val="yellow"/>
        </w:rPr>
        <w:t xml:space="preserve"> growth</w:t>
      </w:r>
      <w:r>
        <w:rPr>
          <w:rFonts w:ascii="Times New Roman" w:eastAsia="Times New Roman" w:hAnsi="Times New Roman" w:cs="Times New Roman"/>
          <w:sz w:val="24"/>
          <w:szCs w:val="24"/>
        </w:rPr>
        <w:t xml:space="preserve"> (Dagaonkar &amp; Saksena, 1992). </w:t>
      </w:r>
      <w:r>
        <w:rPr>
          <w:rFonts w:ascii="Times New Roman" w:eastAsia="Times New Roman" w:hAnsi="Times New Roman" w:cs="Times New Roman"/>
          <w:sz w:val="24"/>
          <w:szCs w:val="24"/>
          <w:highlight w:val="yellow"/>
        </w:rPr>
        <w:t>Magnesium ion c</w:t>
      </w:r>
      <w:r>
        <w:rPr>
          <w:rFonts w:ascii="Times New Roman" w:eastAsia="Times New Roman" w:hAnsi="Times New Roman" w:cs="Times New Roman"/>
          <w:sz w:val="24"/>
          <w:szCs w:val="24"/>
        </w:rPr>
        <w:t>oncentrations ranged from 3.60 to 4.56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during winter a</w:t>
      </w:r>
      <w:r>
        <w:rPr>
          <w:rFonts w:ascii="Times New Roman" w:eastAsia="Times New Roman" w:hAnsi="Times New Roman" w:cs="Times New Roman"/>
          <w:sz w:val="24"/>
          <w:szCs w:val="24"/>
          <w:highlight w:val="yellow"/>
        </w:rPr>
        <w:t>nd fr</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m 4.80 to 5.76 mg/L duri</w:t>
      </w:r>
      <w:r>
        <w:rPr>
          <w:rFonts w:ascii="Times New Roman" w:eastAsia="Times New Roman" w:hAnsi="Times New Roman" w:cs="Times New Roman"/>
          <w:sz w:val="24"/>
          <w:szCs w:val="24"/>
        </w:rPr>
        <w:t>n</w:t>
      </w:r>
      <w:r>
        <w:rPr>
          <w:rFonts w:ascii="Times New Roman" w:eastAsia="Times New Roman" w:hAnsi="Times New Roman" w:cs="Times New Roman"/>
          <w:sz w:val="24"/>
          <w:szCs w:val="24"/>
          <w:highlight w:val="yellow"/>
        </w:rPr>
        <w:t>g</w:t>
      </w:r>
      <w:r>
        <w:rPr>
          <w:rFonts w:ascii="Times New Roman" w:eastAsia="Times New Roman" w:hAnsi="Times New Roman" w:cs="Times New Roman"/>
          <w:sz w:val="24"/>
          <w:szCs w:val="24"/>
        </w:rPr>
        <w:t xml:space="preserve"> summer </w:t>
      </w:r>
      <w:r>
        <w:rPr>
          <w:rFonts w:ascii="Times New Roman" w:eastAsia="Times New Roman" w:hAnsi="Times New Roman" w:cs="Times New Roman"/>
          <w:sz w:val="24"/>
          <w:szCs w:val="24"/>
          <w:highlight w:val="yellow"/>
        </w:rPr>
        <w:t>(Tabl</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 xml:space="preserve"> 1). During the mon</w:t>
      </w:r>
      <w:r>
        <w:rPr>
          <w:rFonts w:ascii="Times New Roman" w:eastAsia="Times New Roman" w:hAnsi="Times New Roman" w:cs="Times New Roman"/>
          <w:sz w:val="24"/>
          <w:szCs w:val="24"/>
        </w:rPr>
        <w:t>so</w:t>
      </w:r>
      <w:r>
        <w:rPr>
          <w:rFonts w:ascii="Times New Roman" w:eastAsia="Times New Roman" w:hAnsi="Times New Roman" w:cs="Times New Roman"/>
          <w:sz w:val="24"/>
          <w:szCs w:val="24"/>
          <w:highlight w:val="yellow"/>
        </w:rPr>
        <w:t>o</w:t>
      </w:r>
      <w:r>
        <w:rPr>
          <w:rFonts w:ascii="Times New Roman" w:eastAsia="Times New Roman" w:hAnsi="Times New Roman" w:cs="Times New Roman"/>
          <w:sz w:val="24"/>
          <w:szCs w:val="24"/>
        </w:rPr>
        <w:t>n</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magnesium ion concentrations </w:t>
      </w:r>
      <w:r>
        <w:rPr>
          <w:rFonts w:ascii="Times New Roman" w:eastAsia="Times New Roman" w:hAnsi="Times New Roman" w:cs="Times New Roman"/>
          <w:sz w:val="24"/>
          <w:szCs w:val="24"/>
          <w:highlight w:val="yellow"/>
        </w:rPr>
        <w:t>rang</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 xml:space="preserve">d from 3.60 </w:t>
      </w:r>
      <w:r>
        <w:rPr>
          <w:rFonts w:ascii="Times New Roman" w:eastAsia="Times New Roman" w:hAnsi="Times New Roman" w:cs="Times New Roman"/>
          <w:sz w:val="24"/>
          <w:szCs w:val="24"/>
        </w:rPr>
        <w:t>t</w:t>
      </w:r>
      <w:r>
        <w:rPr>
          <w:rFonts w:ascii="Times New Roman" w:eastAsia="Times New Roman" w:hAnsi="Times New Roman" w:cs="Times New Roman"/>
          <w:sz w:val="24"/>
          <w:szCs w:val="24"/>
          <w:highlight w:val="yellow"/>
        </w:rPr>
        <w:t>o</w:t>
      </w:r>
      <w:r>
        <w:rPr>
          <w:rFonts w:ascii="Times New Roman" w:eastAsia="Times New Roman" w:hAnsi="Times New Roman" w:cs="Times New Roman"/>
          <w:sz w:val="24"/>
          <w:szCs w:val="24"/>
        </w:rPr>
        <w:t xml:space="preserve"> 4.8</w:t>
      </w:r>
      <w:r>
        <w:rPr>
          <w:rFonts w:ascii="Times New Roman" w:eastAsia="Times New Roman" w:hAnsi="Times New Roman" w:cs="Times New Roman"/>
          <w:sz w:val="24"/>
          <w:szCs w:val="24"/>
          <w:highlight w:val="yellow"/>
        </w:rPr>
        <w:t>0</w:t>
      </w:r>
      <w:r>
        <w:rPr>
          <w:rFonts w:ascii="Times New Roman" w:eastAsia="Times New Roman" w:hAnsi="Times New Roman" w:cs="Times New Roman"/>
          <w:sz w:val="24"/>
          <w:szCs w:val="24"/>
        </w:rPr>
        <w:t xml:space="preserve">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(Table 1). </w:t>
      </w:r>
      <w:r>
        <w:rPr>
          <w:rFonts w:ascii="Times New Roman" w:eastAsia="Times New Roman" w:hAnsi="Times New Roman" w:cs="Times New Roman"/>
          <w:sz w:val="24"/>
          <w:szCs w:val="24"/>
          <w:highlight w:val="yellow"/>
        </w:rPr>
        <w:t>Ov</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ra</w:t>
      </w:r>
      <w:r>
        <w:rPr>
          <w:rFonts w:ascii="Times New Roman" w:eastAsia="Times New Roman" w:hAnsi="Times New Roman" w:cs="Times New Roman"/>
          <w:sz w:val="24"/>
          <w:szCs w:val="24"/>
        </w:rPr>
        <w:t>l</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the highest average magnesium concentration o</w:t>
      </w:r>
      <w:r>
        <w:rPr>
          <w:rFonts w:ascii="Times New Roman" w:eastAsia="Times New Roman" w:hAnsi="Times New Roman" w:cs="Times New Roman"/>
          <w:sz w:val="24"/>
          <w:szCs w:val="24"/>
          <w:highlight w:val="yellow"/>
        </w:rPr>
        <w:t>cc</w:t>
      </w:r>
      <w:r>
        <w:rPr>
          <w:rFonts w:ascii="Times New Roman" w:eastAsia="Times New Roman" w:hAnsi="Times New Roman" w:cs="Times New Roman"/>
          <w:sz w:val="24"/>
          <w:szCs w:val="24"/>
        </w:rPr>
        <w:t>u</w:t>
      </w:r>
      <w:r>
        <w:rPr>
          <w:rFonts w:ascii="Times New Roman" w:eastAsia="Times New Roman" w:hAnsi="Times New Roman" w:cs="Times New Roman"/>
          <w:sz w:val="24"/>
          <w:szCs w:val="24"/>
          <w:highlight w:val="yellow"/>
        </w:rPr>
        <w:t>rre</w:t>
      </w:r>
      <w:r>
        <w:rPr>
          <w:rFonts w:ascii="Times New Roman" w:eastAsia="Times New Roman" w:hAnsi="Times New Roman" w:cs="Times New Roman"/>
          <w:sz w:val="24"/>
          <w:szCs w:val="24"/>
        </w:rPr>
        <w:t>d in summer (5.18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monsoon (4.27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lowest </w:t>
      </w:r>
      <w:r>
        <w:rPr>
          <w:rFonts w:ascii="Times New Roman" w:eastAsia="Times New Roman" w:hAnsi="Times New Roman" w:cs="Times New Roman"/>
          <w:sz w:val="24"/>
          <w:szCs w:val="24"/>
          <w:highlight w:val="yellow"/>
        </w:rPr>
        <w:t>occurr</w:t>
      </w:r>
      <w:r>
        <w:rPr>
          <w:rFonts w:ascii="Times New Roman" w:eastAsia="Times New Roman" w:hAnsi="Times New Roman" w:cs="Times New Roman"/>
          <w:sz w:val="24"/>
          <w:szCs w:val="24"/>
        </w:rPr>
        <w:t>ed in winter (3.98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(Table 1).</w:t>
      </w:r>
    </w:p>
    <w:p w14:paraId="5397FA3B" w14:textId="77777777" w:rsidR="00D5052D" w:rsidRDefault="00774C44" w:rsidP="00FA57AC">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r>
      <w:r>
        <w:rPr>
          <w:rFonts w:ascii="Times New Roman" w:eastAsia="Times New Roman" w:hAnsi="Times New Roman" w:cs="Times New Roman"/>
          <w:sz w:val="24"/>
          <w:szCs w:val="24"/>
        </w:rPr>
        <w:t xml:space="preserve">Magnesium concentrations in natural waters are strongly influenced by weathering and dissolution of magnesium-bearing minerals and may also be affected by ion-exchange processes (Hem, 1985). Minerals such as dolomite and magnesite are important sources of magnesium in surface water and groundwater (Haritash et al., 2016; Kumar et al., 2022). </w:t>
      </w:r>
      <w:r>
        <w:rPr>
          <w:rFonts w:ascii="Times New Roman" w:eastAsia="Times New Roman" w:hAnsi="Times New Roman" w:cs="Times New Roman"/>
          <w:sz w:val="24"/>
          <w:szCs w:val="24"/>
          <w:highlight w:val="yellow"/>
        </w:rPr>
      </w:r>
      <w:r>
        <w:rPr>
          <w:rFonts w:ascii="Times New Roman" w:eastAsia="Times New Roman" w:hAnsi="Times New Roman" w:cs="Times New Roman"/>
          <w:sz w:val="24"/>
          <w:szCs w:val="24"/>
        </w:rPr>
      </w:r>
      <w:r>
        <w:rPr>
          <w:rFonts w:ascii="Times New Roman" w:eastAsia="Times New Roman" w:hAnsi="Times New Roman" w:cs="Times New Roman"/>
          <w:sz w:val="24"/>
          <w:szCs w:val="24"/>
          <w:highlight w:val="yellow"/>
        </w:rPr>
      </w:r>
      <w:r>
        <w:rPr>
          <w:rFonts w:ascii="Times New Roman" w:eastAsia="Times New Roman" w:hAnsi="Times New Roman" w:cs="Times New Roman"/>
          <w:sz w:val="24"/>
          <w:szCs w:val="24"/>
        </w:rPr>
      </w:r>
      <w:r>
        <w:rPr>
          <w:rFonts w:ascii="Times New Roman" w:eastAsia="Times New Roman" w:hAnsi="Times New Roman" w:cs="Times New Roman"/>
          <w:sz w:val="24"/>
          <w:szCs w:val="24"/>
          <w:highlight w:val="yellow"/>
        </w:rPr>
      </w:r>
      <w:r>
        <w:rPr>
          <w:rFonts w:ascii="Times New Roman" w:eastAsia="Times New Roman" w:hAnsi="Times New Roman" w:cs="Times New Roman"/>
          <w:sz w:val="24"/>
          <w:szCs w:val="24"/>
        </w:rPr>
      </w:r>
      <w:r>
        <w:rPr>
          <w:rFonts w:ascii="Times New Roman" w:eastAsia="Times New Roman" w:hAnsi="Times New Roman" w:cs="Times New Roman"/>
          <w:sz w:val="24"/>
          <w:szCs w:val="24"/>
          <w:highlight w:val="yellow"/>
        </w:rPr>
      </w:r>
      <w:r>
        <w:rPr>
          <w:rFonts w:ascii="Times New Roman" w:eastAsia="Times New Roman" w:hAnsi="Times New Roman" w:cs="Times New Roman"/>
          <w:sz w:val="24"/>
          <w:szCs w:val="24"/>
        </w:rPr>
      </w:r>
      <w:r>
        <w:rPr>
          <w:rFonts w:ascii="Times New Roman" w:eastAsia="Times New Roman" w:hAnsi="Times New Roman" w:cs="Times New Roman"/>
          <w:sz w:val="24"/>
          <w:szCs w:val="24"/>
          <w:highlight w:val="yellow"/>
        </w:rPr>
      </w:r>
      <w:r>
        <w:rPr>
          <w:rFonts w:ascii="Times New Roman" w:eastAsia="Times New Roman" w:hAnsi="Times New Roman" w:cs="Times New Roman"/>
          <w:sz w:val="24"/>
          <w:szCs w:val="24"/>
        </w:rPr>
      </w:r>
      <w:r>
        <w:rPr>
          <w:rFonts w:ascii="Times New Roman" w:eastAsia="Times New Roman" w:hAnsi="Times New Roman" w:cs="Times New Roman"/>
          <w:sz w:val="24"/>
          <w:szCs w:val="24"/>
          <w:highlight w:val="yellow"/>
        </w:rPr>
      </w:r>
      <w:r>
        <w:rPr>
          <w:rFonts w:ascii="Times New Roman" w:eastAsia="Times New Roman" w:hAnsi="Times New Roman" w:cs="Times New Roman"/>
          <w:sz w:val="24"/>
          <w:szCs w:val="24"/>
        </w:rPr>
      </w:r>
      <w:r>
        <w:rPr>
          <w:rFonts w:ascii="Times New Roman" w:eastAsia="Times New Roman" w:hAnsi="Times New Roman" w:cs="Times New Roman"/>
          <w:sz w:val="24"/>
          <w:szCs w:val="24"/>
          <w:highlight w:val="yellow"/>
        </w:rPr>
      </w:r>
      <w:r>
        <w:rPr>
          <w:rFonts w:ascii="Times New Roman" w:eastAsia="Times New Roman" w:hAnsi="Times New Roman" w:cs="Times New Roman"/>
          <w:sz w:val="24"/>
          <w:szCs w:val="24"/>
        </w:rPr>
      </w:r>
      <w:r>
        <w:rPr>
          <w:rFonts w:ascii="Times New Roman" w:eastAsia="Times New Roman" w:hAnsi="Times New Roman" w:cs="Times New Roman"/>
          <w:sz w:val="24"/>
          <w:szCs w:val="24"/>
          <w:highlight w:val="yellow"/>
        </w:rPr>
      </w:r>
      <w:r>
        <w:rPr>
          <w:rFonts w:ascii="Times New Roman" w:eastAsia="Times New Roman" w:hAnsi="Times New Roman" w:cs="Times New Roman"/>
          <w:sz w:val="24"/>
          <w:szCs w:val="24"/>
        </w:rPr>
      </w:r>
      <w:r>
        <w:rPr>
          <w:rFonts w:ascii="Times New Roman" w:eastAsia="Times New Roman" w:hAnsi="Times New Roman" w:cs="Times New Roman"/>
          <w:sz w:val="24"/>
          <w:szCs w:val="24"/>
          <w:highlight w:val="yellow"/>
        </w:rPr>
      </w:r>
      <w:r>
        <w:rPr>
          <w:rFonts w:ascii="Times New Roman" w:eastAsia="Times New Roman" w:hAnsi="Times New Roman" w:cs="Times New Roman"/>
          <w:sz w:val="24"/>
          <w:szCs w:val="24"/>
        </w:rPr>
      </w:r>
      <w:r>
        <w:rPr>
          <w:rFonts w:ascii="Times New Roman" w:eastAsia="Times New Roman" w:hAnsi="Times New Roman" w:cs="Times New Roman"/>
          <w:sz w:val="24"/>
          <w:szCs w:val="24"/>
          <w:highlight w:val="yellow"/>
        </w:rPr>
      </w:r>
      <w:r>
        <w:rPr>
          <w:rFonts w:ascii="Times New Roman" w:eastAsia="Times New Roman" w:hAnsi="Times New Roman" w:cs="Times New Roman"/>
          <w:sz w:val="24"/>
          <w:szCs w:val="24"/>
        </w:rPr>
      </w:r>
      <w:r>
        <w:rPr>
          <w:rFonts w:ascii="Times New Roman" w:eastAsia="Times New Roman" w:hAnsi="Times New Roman" w:cs="Times New Roman"/>
          <w:sz w:val="24"/>
          <w:szCs w:val="24"/>
          <w:highlight w:val="yellow"/>
        </w:rPr>
      </w:r>
      <w:r>
        <w:rPr>
          <w:rFonts w:ascii="Times New Roman" w:eastAsia="Times New Roman" w:hAnsi="Times New Roman" w:cs="Times New Roman"/>
          <w:sz w:val="24"/>
          <w:szCs w:val="24"/>
        </w:rPr>
      </w:r>
      <w:r>
        <w:rPr>
          <w:rFonts w:ascii="Times New Roman" w:eastAsia="Times New Roman" w:hAnsi="Times New Roman" w:cs="Times New Roman"/>
          <w:sz w:val="24"/>
          <w:szCs w:val="24"/>
          <w:highlight w:val="yellow"/>
        </w:rPr>
      </w:r>
      <w:r>
        <w:rPr>
          <w:rFonts w:ascii="Times New Roman" w:eastAsia="Times New Roman" w:hAnsi="Times New Roman" w:cs="Times New Roman"/>
          <w:sz w:val="24"/>
          <w:szCs w:val="24"/>
        </w:rPr>
      </w:r>
      <w:r>
        <w:rPr>
          <w:rFonts w:ascii="Times New Roman" w:eastAsia="Times New Roman" w:hAnsi="Times New Roman" w:cs="Times New Roman"/>
          <w:sz w:val="24"/>
          <w:szCs w:val="24"/>
          <w:highlight w:val="yellow"/>
        </w:rPr>
      </w:r>
      <w:r>
        <w:rPr>
          <w:rFonts w:ascii="Times New Roman" w:eastAsia="Times New Roman" w:hAnsi="Times New Roman" w:cs="Times New Roman"/>
          <w:sz w:val="24"/>
          <w:szCs w:val="24"/>
        </w:rPr>
      </w:r>
      <w:r>
        <w:rPr>
          <w:rFonts w:ascii="Times New Roman" w:eastAsia="Times New Roman" w:hAnsi="Times New Roman" w:cs="Times New Roman"/>
          <w:sz w:val="24"/>
          <w:szCs w:val="24"/>
          <w:highlight w:val="yellow"/>
        </w:rPr>
      </w:r>
      <w:r>
        <w:rPr>
          <w:rFonts w:ascii="Times New Roman" w:eastAsia="Times New Roman" w:hAnsi="Times New Roman" w:cs="Times New Roman"/>
          <w:sz w:val="24"/>
          <w:szCs w:val="24"/>
        </w:rPr>
      </w:r>
      <w:r>
        <w:rPr>
          <w:rFonts w:ascii="Times New Roman" w:eastAsia="Times New Roman" w:hAnsi="Times New Roman" w:cs="Times New Roman"/>
          <w:sz w:val="24"/>
          <w:szCs w:val="24"/>
          <w:highlight w:val="yellow"/>
        </w:rPr>
      </w:r>
      <w:r>
        <w:rPr>
          <w:rFonts w:ascii="Times New Roman" w:eastAsia="Times New Roman" w:hAnsi="Times New Roman" w:cs="Times New Roman"/>
          <w:sz w:val="24"/>
          <w:szCs w:val="24"/>
        </w:rPr>
      </w:r>
      <w:r>
        <w:rPr>
          <w:rFonts w:ascii="Times New Roman" w:eastAsia="Times New Roman" w:hAnsi="Times New Roman" w:cs="Times New Roman"/>
          <w:sz w:val="24"/>
          <w:szCs w:val="24"/>
          <w:highlight w:val="yellow"/>
        </w:rPr>
      </w:r>
      <w:r>
        <w:rPr>
          <w:rFonts w:ascii="Times New Roman" w:eastAsia="Times New Roman" w:hAnsi="Times New Roman" w:cs="Times New Roman"/>
          <w:sz w:val="24"/>
          <w:szCs w:val="24"/>
        </w:rPr>
      </w:r>
      <w:r>
        <w:rPr>
          <w:rFonts w:ascii="Times New Roman" w:eastAsia="Times New Roman" w:hAnsi="Times New Roman" w:cs="Times New Roman"/>
          <w:sz w:val="24"/>
          <w:szCs w:val="24"/>
          <w:highlight w:val="yellow"/>
        </w:rPr>
      </w:r>
      <w:r>
        <w:rPr>
          <w:rFonts w:ascii="Times New Roman" w:eastAsia="Times New Roman" w:hAnsi="Times New Roman" w:cs="Times New Roman"/>
          <w:sz w:val="24"/>
          <w:szCs w:val="24"/>
        </w:rPr>
      </w:r>
      <w:r>
        <w:rPr>
          <w:rFonts w:ascii="Times New Roman" w:eastAsia="Times New Roman" w:hAnsi="Times New Roman" w:cs="Times New Roman"/>
          <w:sz w:val="24"/>
          <w:szCs w:val="24"/>
          <w:highlight w:val="yellow"/>
        </w:rPr>
      </w:r>
      <w:r>
        <w:rPr>
          <w:rFonts w:ascii="Times New Roman" w:eastAsia="Times New Roman" w:hAnsi="Times New Roman" w:cs="Times New Roman"/>
          <w:sz w:val="24"/>
          <w:szCs w:val="24"/>
        </w:rPr>
      </w:r>
      <w:r>
        <w:rPr>
          <w:rFonts w:ascii="Times New Roman" w:eastAsia="Times New Roman" w:hAnsi="Times New Roman" w:cs="Times New Roman"/>
          <w:sz w:val="24"/>
          <w:szCs w:val="24"/>
          <w:highlight w:val="yellow"/>
        </w:rPr>
      </w:r>
      <w:r>
        <w:rPr>
          <w:rFonts w:ascii="Times New Roman" w:eastAsia="Times New Roman" w:hAnsi="Times New Roman" w:cs="Times New Roman"/>
          <w:sz w:val="24"/>
          <w:szCs w:val="24"/>
        </w:rPr>
      </w:r>
      <w:r>
        <w:rPr>
          <w:rFonts w:ascii="Times New Roman" w:eastAsia="Times New Roman" w:hAnsi="Times New Roman" w:cs="Times New Roman"/>
          <w:sz w:val="24"/>
          <w:szCs w:val="24"/>
          <w:highlight w:val="yellow"/>
        </w:rPr>
      </w:r>
      <w:r>
        <w:rPr>
          <w:rFonts w:ascii="Times New Roman" w:eastAsia="Times New Roman" w:hAnsi="Times New Roman" w:cs="Times New Roman"/>
          <w:sz w:val="24"/>
          <w:szCs w:val="24"/>
        </w:rPr>
      </w:r>
      <w:r>
        <w:rPr>
          <w:rFonts w:ascii="Times New Roman" w:eastAsia="Times New Roman" w:hAnsi="Times New Roman" w:cs="Times New Roman"/>
          <w:sz w:val="24"/>
          <w:szCs w:val="24"/>
          <w:highlight w:val="yellow"/>
        </w:rPr>
      </w:r>
      <w:r>
        <w:rPr>
          <w:rFonts w:ascii="Times New Roman" w:eastAsia="Times New Roman" w:hAnsi="Times New Roman" w:cs="Times New Roman"/>
          <w:sz w:val="24"/>
          <w:szCs w:val="24"/>
        </w:rPr>
      </w:r>
      <w:r>
        <w:rPr>
          <w:rFonts w:ascii="Times New Roman" w:eastAsia="Times New Roman" w:hAnsi="Times New Roman" w:cs="Times New Roman"/>
          <w:sz w:val="24"/>
          <w:szCs w:val="24"/>
        </w:rPr>
      </w:r>
      <w:r>
        <w:rPr>
          <w:rFonts w:ascii="Times New Roman" w:eastAsia="Times New Roman" w:hAnsi="Times New Roman" w:cs="Times New Roman"/>
          <w:sz w:val="24"/>
          <w:szCs w:val="24"/>
          <w:highlight w:val="yellow"/>
        </w:rPr>
        <w:t>M</w:t>
      </w:r>
      <w:r>
        <w:rPr>
          <w:rFonts w:ascii="Times New Roman" w:eastAsia="Times New Roman" w:hAnsi="Times New Roman" w:cs="Times New Roman"/>
          <w:sz w:val="24"/>
          <w:szCs w:val="24"/>
        </w:rPr>
        <w:t xml:space="preserve">agnesium is frequently </w:t>
      </w:r>
      <w:r>
        <w:rPr>
          <w:rFonts w:ascii="Times New Roman" w:eastAsia="Times New Roman" w:hAnsi="Times New Roman" w:cs="Times New Roman"/>
          <w:sz w:val="24"/>
          <w:szCs w:val="24"/>
          <w:highlight w:val="yellow"/>
        </w:rPr>
        <w:t>assoc</w:t>
      </w:r>
      <w:r>
        <w:rPr>
          <w:rFonts w:ascii="Times New Roman" w:eastAsia="Times New Roman" w:hAnsi="Times New Roman" w:cs="Times New Roman"/>
          <w:sz w:val="24"/>
          <w:szCs w:val="24"/>
        </w:rPr>
        <w:t>i</w:t>
      </w:r>
      <w:r>
        <w:rPr>
          <w:rFonts w:ascii="Times New Roman" w:eastAsia="Times New Roman" w:hAnsi="Times New Roman" w:cs="Times New Roman"/>
          <w:sz w:val="24"/>
          <w:szCs w:val="24"/>
          <w:highlight w:val="yellow"/>
        </w:rPr>
        <w:t>at</w:t>
      </w:r>
      <w:r>
        <w:rPr>
          <w:rFonts w:ascii="Times New Roman" w:eastAsia="Times New Roman" w:hAnsi="Times New Roman" w:cs="Times New Roman"/>
          <w:sz w:val="24"/>
          <w:szCs w:val="24"/>
        </w:rPr>
        <w:t xml:space="preserve">ed </w:t>
      </w:r>
      <w:r>
        <w:rPr>
          <w:rFonts w:ascii="Times New Roman" w:eastAsia="Times New Roman" w:hAnsi="Times New Roman" w:cs="Times New Roman"/>
          <w:sz w:val="24"/>
          <w:szCs w:val="24"/>
          <w:highlight w:val="yellow"/>
        </w:rPr>
        <w:t>wi</w:t>
      </w:r>
      <w:r>
        <w:rPr>
          <w:rFonts w:ascii="Times New Roman" w:eastAsia="Times New Roman" w:hAnsi="Times New Roman" w:cs="Times New Roman"/>
          <w:sz w:val="24"/>
          <w:szCs w:val="24"/>
        </w:rPr>
        <w:t>t</w:t>
      </w:r>
      <w:r>
        <w:rPr>
          <w:rFonts w:ascii="Times New Roman" w:eastAsia="Times New Roman" w:hAnsi="Times New Roman" w:cs="Times New Roman"/>
          <w:sz w:val="24"/>
          <w:szCs w:val="24"/>
          <w:highlight w:val="yellow"/>
        </w:rPr>
        <w:t>h</w:t>
      </w:r>
      <w:r>
        <w:rPr>
          <w:rFonts w:ascii="Times New Roman" w:eastAsia="Times New Roman" w:hAnsi="Times New Roman" w:cs="Times New Roman"/>
          <w:sz w:val="24"/>
          <w:szCs w:val="24"/>
        </w:rPr>
        <w:t xml:space="preserve"> calcium</w:t>
      </w:r>
      <w:r>
        <w:rPr>
          <w:rFonts w:ascii="Times New Roman" w:eastAsia="Times New Roman" w:hAnsi="Times New Roman" w:cs="Times New Roman"/>
          <w:sz w:val="24"/>
          <w:szCs w:val="24"/>
          <w:highlight w:val="yellow"/>
        </w:rPr>
        <w:t xml:space="preserve"> in different water types</w:t>
      </w:r>
      <w:r>
        <w:rPr>
          <w:rFonts w:ascii="Times New Roman" w:eastAsia="Times New Roman" w:hAnsi="Times New Roman" w:cs="Times New Roman"/>
          <w:sz w:val="24"/>
          <w:szCs w:val="24"/>
        </w:rPr>
        <w:t xml:space="preserve">; however, its </w:t>
      </w:r>
      <w:r>
        <w:rPr>
          <w:rFonts w:ascii="Times New Roman" w:eastAsia="Times New Roman" w:hAnsi="Times New Roman" w:cs="Times New Roman"/>
          <w:sz w:val="24"/>
          <w:szCs w:val="24"/>
          <w:highlight w:val="yellow"/>
        </w:rPr>
        <w:t>conc</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ntration i</w:t>
      </w:r>
      <w:r>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highlight w:val="yellow"/>
        </w:rPr>
        <w:t>gene</w:t>
      </w:r>
      <w:r>
        <w:rPr>
          <w:rFonts w:ascii="Times New Roman" w:eastAsia="Times New Roman" w:hAnsi="Times New Roman" w:cs="Times New Roman"/>
          <w:sz w:val="24"/>
          <w:szCs w:val="24"/>
        </w:rPr>
        <w:t>rally lower than th</w:t>
      </w:r>
      <w:r>
        <w:rPr>
          <w:rFonts w:ascii="Times New Roman" w:eastAsia="Times New Roman" w:hAnsi="Times New Roman" w:cs="Times New Roman"/>
          <w:sz w:val="24"/>
          <w:szCs w:val="24"/>
          <w:highlight w:val="yellow"/>
        </w:rPr>
        <w:t>at</w:t>
      </w:r>
      <w:r>
        <w:rPr>
          <w:rFonts w:ascii="Times New Roman" w:eastAsia="Times New Roman" w:hAnsi="Times New Roman" w:cs="Times New Roman"/>
          <w:sz w:val="24"/>
          <w:szCs w:val="24"/>
        </w:rPr>
        <w:t xml:space="preserve"> of calcium (Venkatasubramani &amp; Meenambal, 2007; Krishna Kumar et al., 2017). Similarly, in th</w:t>
      </w:r>
      <w:r>
        <w:rPr>
          <w:rFonts w:ascii="Times New Roman" w:eastAsia="Times New Roman" w:hAnsi="Times New Roman" w:cs="Times New Roman"/>
          <w:sz w:val="24"/>
          <w:szCs w:val="24"/>
          <w:highlight w:val="yellow"/>
        </w:rPr>
        <w:t>e pre</w:t>
      </w:r>
      <w:r>
        <w:rPr>
          <w:rFonts w:ascii="Times New Roman" w:eastAsia="Times New Roman" w:hAnsi="Times New Roman" w:cs="Times New Roman"/>
          <w:sz w:val="24"/>
          <w:szCs w:val="24"/>
        </w:rPr>
        <w:t>s</w:t>
      </w:r>
      <w:r>
        <w:rPr>
          <w:rFonts w:ascii="Times New Roman" w:eastAsia="Times New Roman" w:hAnsi="Times New Roman" w:cs="Times New Roman"/>
          <w:sz w:val="24"/>
          <w:szCs w:val="24"/>
          <w:highlight w:val="yellow"/>
        </w:rPr>
        <w:t>ent</w:t>
      </w:r>
      <w:r>
        <w:rPr>
          <w:rFonts w:ascii="Times New Roman" w:eastAsia="Times New Roman" w:hAnsi="Times New Roman" w:cs="Times New Roman"/>
          <w:sz w:val="24"/>
          <w:szCs w:val="24"/>
        </w:rPr>
        <w:t xml:space="preserve"> study,</w:t>
      </w:r>
      <w:r>
        <w:rPr>
          <w:rFonts w:ascii="Times New Roman" w:eastAsia="Times New Roman" w:hAnsi="Times New Roman" w:cs="Times New Roman"/>
          <w:sz w:val="24"/>
          <w:szCs w:val="24"/>
          <w:highlight w:val="yellow"/>
        </w:rPr>
        <w:t xml:space="preserve"> magnesium ion</w:t>
      </w:r>
      <w:r>
        <w:rPr>
          <w:rFonts w:ascii="Times New Roman" w:eastAsia="Times New Roman" w:hAnsi="Times New Roman" w:cs="Times New Roman"/>
          <w:sz w:val="24"/>
          <w:szCs w:val="24"/>
        </w:rPr>
        <w:t xml:space="preserve"> concentrations w</w:t>
      </w:r>
      <w:r>
        <w:rPr>
          <w:rFonts w:ascii="Times New Roman" w:eastAsia="Times New Roman" w:hAnsi="Times New Roman" w:cs="Times New Roman"/>
          <w:sz w:val="24"/>
          <w:szCs w:val="24"/>
          <w:highlight w:val="yellow"/>
        </w:rPr>
        <w:t>ere</w:t>
      </w:r>
      <w:r>
        <w:rPr>
          <w:rFonts w:ascii="Times New Roman" w:eastAsia="Times New Roman" w:hAnsi="Times New Roman" w:cs="Times New Roman"/>
          <w:sz w:val="24"/>
          <w:szCs w:val="24"/>
        </w:rPr>
        <w:t xml:space="preserve"> lower than calcium </w:t>
      </w:r>
      <w:r>
        <w:rPr>
          <w:rFonts w:ascii="Times New Roman" w:eastAsia="Times New Roman" w:hAnsi="Times New Roman" w:cs="Times New Roman"/>
          <w:sz w:val="24"/>
          <w:szCs w:val="24"/>
          <w:highlight w:val="yellow"/>
        </w:rPr>
        <w:t>ion concentrat</w:t>
      </w:r>
      <w:r>
        <w:rPr>
          <w:rFonts w:ascii="Times New Roman" w:eastAsia="Times New Roman" w:hAnsi="Times New Roman" w:cs="Times New Roman"/>
          <w:sz w:val="24"/>
          <w:szCs w:val="24"/>
        </w:rPr>
        <w:t xml:space="preserve">ions at all five sampling stations throughout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study period (Table 1).</w:t>
      </w:r>
    </w:p>
    <w:p w14:paraId="0867970F" w14:textId="77777777" w:rsidR="00D5052D" w:rsidRPr="00FA57AC" w:rsidRDefault="00D5052D" w:rsidP="00FA57AC">
      <w:pPr>
        <w:pStyle w:val="ListParagraph"/>
        <w:numPr>
          <w:ilvl w:val="0"/>
          <w:numId w:val="8"/>
        </w:numPr>
        <w:jc w:val="both"/>
        <w:rPr>
          <w:rFonts w:ascii="Times New Roman" w:eastAsia="Times New Roman" w:hAnsi="Times New Roman" w:cs="Times New Roman"/>
          <w:b/>
          <w:bCs/>
          <w:sz w:val="24"/>
          <w:szCs w:val="24"/>
        </w:rPr>
      </w:pPr>
      <w:r w:rsidRPr="00FA57AC">
        <w:rPr>
          <w:rFonts w:ascii="Times New Roman" w:eastAsia="Times New Roman" w:hAnsi="Times New Roman" w:cs="Times New Roman"/>
          <w:b/>
          <w:bCs/>
          <w:sz w:val="24"/>
          <w:szCs w:val="24"/>
        </w:rPr>
        <w:t xml:space="preserve">Alkalinity: </w:t>
      </w:r>
    </w:p>
    <w:p w14:paraId="091AC3F7" w14:textId="77777777" w:rsidR="001E655B" w:rsidRDefault="000D1FC1" w:rsidP="008F7F7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Alkalinity refers to the ability of water to neutrali</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e acids</w:t>
      </w:r>
      <w:r>
        <w:rPr>
          <w:rFonts w:ascii="Times New Roman" w:eastAsia="Times New Roman" w:hAnsi="Times New Roman" w:cs="Times New Roman"/>
          <w:sz w:val="24"/>
          <w:szCs w:val="24"/>
          <w:highlight w:val="yellow"/>
        </w:rPr>
        <w:t xml:space="preserve"> and</w:t>
      </w:r>
      <w:r>
        <w:rPr>
          <w:rFonts w:ascii="Times New Roman" w:eastAsia="Times New Roman" w:hAnsi="Times New Roman" w:cs="Times New Roman"/>
          <w:sz w:val="24"/>
          <w:szCs w:val="24"/>
        </w:rPr>
        <w:t xml:space="preserve"> encompass</w:t>
      </w:r>
      <w:r>
        <w:rPr>
          <w:rFonts w:ascii="Times New Roman" w:eastAsia="Times New Roman" w:hAnsi="Times New Roman" w:cs="Times New Roman"/>
          <w:sz w:val="24"/>
          <w:szCs w:val="24"/>
          <w:highlight w:val="yellow"/>
        </w:rPr>
        <w:t>es</w:t>
      </w:r>
      <w:r>
        <w:rPr>
          <w:rFonts w:ascii="Times New Roman" w:eastAsia="Times New Roman" w:hAnsi="Times New Roman" w:cs="Times New Roman"/>
          <w:sz w:val="24"/>
          <w:szCs w:val="24"/>
        </w:rPr>
        <w:t xml:space="preserve"> all titratable bases (APHA, 2012). Measuring </w:t>
      </w:r>
      <w:r>
        <w:rPr>
          <w:rFonts w:ascii="Times New Roman" w:eastAsia="Times New Roman" w:hAnsi="Times New Roman" w:cs="Times New Roman"/>
          <w:sz w:val="24"/>
          <w:szCs w:val="24"/>
          <w:highlight w:val="yellow"/>
        </w:rPr>
        <w:t>wa</w:t>
      </w:r>
      <w:r>
        <w:rPr>
          <w:rFonts w:ascii="Times New Roman" w:eastAsia="Times New Roman" w:hAnsi="Times New Roman" w:cs="Times New Roman"/>
          <w:sz w:val="24"/>
          <w:szCs w:val="24"/>
        </w:rPr>
        <w:t>te</w:t>
      </w:r>
      <w:r>
        <w:rPr>
          <w:rFonts w:ascii="Times New Roman" w:eastAsia="Times New Roman" w:hAnsi="Times New Roman" w:cs="Times New Roman"/>
          <w:sz w:val="24"/>
          <w:szCs w:val="24"/>
          <w:highlight w:val="yellow"/>
        </w:rPr>
        <w:t>r</w:t>
      </w:r>
      <w:r>
        <w:rPr>
          <w:rFonts w:ascii="Times New Roman" w:eastAsia="Times New Roman" w:hAnsi="Times New Roman" w:cs="Times New Roman"/>
          <w:sz w:val="24"/>
          <w:szCs w:val="24"/>
        </w:rPr>
        <w:t xml:space="preserve"> alkalinity is essential for calculating the quantities of lime and soda </w:t>
      </w:r>
      <w:r>
        <w:rPr>
          <w:rFonts w:ascii="Times New Roman" w:eastAsia="Times New Roman" w:hAnsi="Times New Roman" w:cs="Times New Roman"/>
          <w:sz w:val="24"/>
          <w:szCs w:val="24"/>
          <w:highlight w:val="yellow"/>
        </w:rPr>
        <w:t xml:space="preserve">required </w:t>
      </w:r>
      <w:r>
        <w:rPr>
          <w:rFonts w:ascii="Times New Roman" w:eastAsia="Times New Roman" w:hAnsi="Times New Roman" w:cs="Times New Roman"/>
          <w:sz w:val="24"/>
          <w:szCs w:val="24"/>
        </w:rPr>
        <w:t>for water softening and</w:t>
      </w:r>
      <w:r>
        <w:rPr>
          <w:rFonts w:ascii="Times New Roman" w:eastAsia="Times New Roman" w:hAnsi="Times New Roman" w:cs="Times New Roman"/>
          <w:sz w:val="24"/>
          <w:szCs w:val="24"/>
          <w:highlight w:val="yellow"/>
        </w:rPr>
        <w:t xml:space="preserve"> for</w:t>
      </w:r>
      <w:r>
        <w:rPr>
          <w:rFonts w:ascii="Times New Roman" w:eastAsia="Times New Roman" w:hAnsi="Times New Roman" w:cs="Times New Roman"/>
          <w:sz w:val="24"/>
          <w:szCs w:val="24"/>
        </w:rPr>
        <w:t xml:space="preserve"> controlling corrosion in boiler</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feed water systems (Tchobanoglous et al., 2003). Water is considered alkaline when it contains hydroxide (OH</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bicarbonate (HCO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carbonate (CO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or a mixture of these ions. Alkalinity arises from dissolved carbonates, bicarbonates and hydroxides, which neutrali</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e acids and stabili</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e water</w:t>
      </w:r>
      <w:r>
        <w:rPr>
          <w:rFonts w:ascii="Times New Roman" w:eastAsia="Times New Roman" w:hAnsi="Times New Roman" w:cs="Times New Roman"/>
          <w:sz w:val="24"/>
          <w:szCs w:val="24"/>
          <w:highlight w:val="yellow"/>
        </w:rPr>
        <w:t xml:space="preserve"> pH</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B</w:t>
      </w:r>
      <w:r>
        <w:rPr>
          <w:rFonts w:ascii="Times New Roman" w:eastAsia="Times New Roman" w:hAnsi="Times New Roman" w:cs="Times New Roman"/>
          <w:sz w:val="24"/>
          <w:szCs w:val="24"/>
        </w:rPr>
        <w:t>orates (BO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silicates (SiO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 and phosphates (PO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also contribute to </w:t>
      </w:r>
      <w:r>
        <w:rPr>
          <w:rFonts w:ascii="Times New Roman" w:eastAsia="Times New Roman" w:hAnsi="Times New Roman" w:cs="Times New Roman"/>
          <w:sz w:val="24"/>
          <w:szCs w:val="24"/>
          <w:highlight w:val="yellow"/>
        </w:rPr>
        <w:t xml:space="preserve">water </w:t>
      </w:r>
      <w:r>
        <w:rPr>
          <w:rFonts w:ascii="Times New Roman" w:eastAsia="Times New Roman" w:hAnsi="Times New Roman" w:cs="Times New Roman"/>
          <w:sz w:val="24"/>
          <w:szCs w:val="24"/>
        </w:rPr>
        <w:t xml:space="preserve">alkalinity (Bhateria &amp; Jain, 2016; Dhoke, 2023). Alkalinity </w:t>
      </w:r>
      <w:r>
        <w:rPr>
          <w:rFonts w:ascii="Times New Roman" w:eastAsia="Times New Roman" w:hAnsi="Times New Roman" w:cs="Times New Roman"/>
          <w:sz w:val="24"/>
          <w:szCs w:val="24"/>
          <w:highlight w:val="yellow"/>
        </w:rPr>
        <w:t>in</w:t>
      </w:r>
      <w:r>
        <w:rPr>
          <w:rFonts w:ascii="Times New Roman" w:eastAsia="Times New Roman" w:hAnsi="Times New Roman" w:cs="Times New Roman"/>
          <w:sz w:val="24"/>
          <w:szCs w:val="24"/>
        </w:rPr>
        <w:t xml:space="preserve"> Chawandi</w:t>
      </w:r>
      <w:r>
        <w:rPr>
          <w:rFonts w:ascii="Times New Roman" w:eastAsia="Times New Roman" w:hAnsi="Times New Roman" w:cs="Times New Roman"/>
          <w:sz w:val="24"/>
          <w:szCs w:val="24"/>
          <w:highlight w:val="yellow"/>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highlight w:val="yellow"/>
        </w:rPr>
        <w:t>V</w:t>
      </w:r>
      <w:r>
        <w:rPr>
          <w:rFonts w:ascii="Times New Roman" w:eastAsia="Times New Roman" w:hAnsi="Times New Roman" w:cs="Times New Roman"/>
          <w:sz w:val="24"/>
          <w:szCs w:val="24"/>
        </w:rPr>
        <w:t xml:space="preserve">illage </w:t>
      </w:r>
      <w:r>
        <w:rPr>
          <w:rFonts w:ascii="Times New Roman" w:eastAsia="Times New Roman" w:hAnsi="Times New Roman" w:cs="Times New Roman"/>
          <w:sz w:val="24"/>
          <w:szCs w:val="24"/>
          <w:highlight w:val="yellow"/>
        </w:rPr>
        <w:t>P</w:t>
      </w:r>
      <w:r>
        <w:rPr>
          <w:rFonts w:ascii="Times New Roman" w:eastAsia="Times New Roman" w:hAnsi="Times New Roman" w:cs="Times New Roman"/>
          <w:sz w:val="24"/>
          <w:szCs w:val="24"/>
        </w:rPr>
        <w:t>ond ranged from 84 to 98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during winter, </w:t>
      </w:r>
      <w:r>
        <w:rPr>
          <w:rFonts w:ascii="Times New Roman" w:eastAsia="Times New Roman" w:hAnsi="Times New Roman" w:cs="Times New Roman"/>
          <w:sz w:val="24"/>
          <w:szCs w:val="24"/>
          <w:highlight w:val="yellow"/>
        </w:rPr>
        <w:t>f</w:t>
      </w:r>
      <w:r>
        <w:rPr>
          <w:rFonts w:ascii="Times New Roman" w:eastAsia="Times New Roman" w:hAnsi="Times New Roman" w:cs="Times New Roman"/>
          <w:sz w:val="24"/>
          <w:szCs w:val="24"/>
        </w:rPr>
        <w:t>r</w:t>
      </w:r>
      <w:r>
        <w:rPr>
          <w:rFonts w:ascii="Times New Roman" w:eastAsia="Times New Roman" w:hAnsi="Times New Roman" w:cs="Times New Roman"/>
          <w:sz w:val="24"/>
          <w:szCs w:val="24"/>
          <w:highlight w:val="yellow"/>
        </w:rPr>
        <w:t>om 99.2 to 111.0 mg/L during</w:t>
      </w:r>
      <w:r>
        <w:rPr>
          <w:rFonts w:ascii="Times New Roman" w:eastAsia="Times New Roman" w:hAnsi="Times New Roman" w:cs="Times New Roman"/>
          <w:sz w:val="24"/>
          <w:szCs w:val="24"/>
        </w:rPr>
        <w:t xml:space="preserve"> summer and </w:t>
      </w:r>
      <w:r>
        <w:rPr>
          <w:rFonts w:ascii="Times New Roman" w:eastAsia="Times New Roman" w:hAnsi="Times New Roman" w:cs="Times New Roman"/>
          <w:sz w:val="24"/>
          <w:szCs w:val="24"/>
          <w:highlight w:val="yellow"/>
        </w:rPr>
        <w:t>fr</w:t>
      </w:r>
      <w:r>
        <w:rPr>
          <w:rFonts w:ascii="Times New Roman" w:eastAsia="Times New Roman" w:hAnsi="Times New Roman" w:cs="Times New Roman"/>
          <w:sz w:val="24"/>
          <w:szCs w:val="24"/>
        </w:rPr>
        <w:t>om 76 to 90 mg/</w:t>
      </w:r>
      <w:r>
        <w:rPr>
          <w:rFonts w:ascii="Times New Roman" w:eastAsia="Times New Roman" w:hAnsi="Times New Roman" w:cs="Times New Roman"/>
          <w:sz w:val="24"/>
          <w:szCs w:val="24"/>
          <w:highlight w:val="yellow"/>
        </w:rPr>
        <w:t>L during the monsoon</w:t>
      </w:r>
      <w:r>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highlight w:val="yellow"/>
        </w:rPr>
        <w:t xml:space="preserve">cross </w:t>
      </w:r>
      <w:r>
        <w:rPr>
          <w:rFonts w:ascii="Times New Roman" w:eastAsia="Times New Roman" w:hAnsi="Times New Roman" w:cs="Times New Roman"/>
          <w:sz w:val="24"/>
          <w:szCs w:val="24"/>
        </w:rPr>
        <w:t>t</w:t>
      </w:r>
      <w:r>
        <w:rPr>
          <w:rFonts w:ascii="Times New Roman" w:eastAsia="Times New Roman" w:hAnsi="Times New Roman" w:cs="Times New Roman"/>
          <w:sz w:val="24"/>
          <w:szCs w:val="24"/>
          <w:highlight w:val="yellow"/>
        </w:rPr>
        <w:t>h</w:t>
      </w:r>
      <w:r>
        <w:rPr>
          <w:rFonts w:ascii="Times New Roman" w:eastAsia="Times New Roman" w:hAnsi="Times New Roman" w:cs="Times New Roman"/>
          <w:sz w:val="24"/>
          <w:szCs w:val="24"/>
        </w:rPr>
        <w:t xml:space="preserve">e sampling stations (Table 1). </w:t>
      </w:r>
      <w:r>
        <w:rPr>
          <w:rFonts w:ascii="Times New Roman" w:eastAsia="Times New Roman" w:hAnsi="Times New Roman" w:cs="Times New Roman"/>
          <w:sz w:val="24"/>
          <w:szCs w:val="24"/>
          <w:highlight w:val="yellow"/>
        </w:rPr>
        <w:t>Overall,</w:t>
      </w:r>
      <w:r>
        <w:rPr>
          <w:rFonts w:ascii="Times New Roman" w:eastAsia="Times New Roman" w:hAnsi="Times New Roman" w:cs="Times New Roman"/>
          <w:sz w:val="24"/>
          <w:szCs w:val="24"/>
        </w:rPr>
        <w:t xml:space="preserve"> the highest average alkalinity o</w:t>
      </w:r>
      <w:r>
        <w:rPr>
          <w:rFonts w:ascii="Times New Roman" w:eastAsia="Times New Roman" w:hAnsi="Times New Roman" w:cs="Times New Roman"/>
          <w:sz w:val="24"/>
          <w:szCs w:val="24"/>
          <w:highlight w:val="yellow"/>
        </w:rPr>
        <w:t>cc</w:t>
      </w:r>
      <w:r>
        <w:rPr>
          <w:rFonts w:ascii="Times New Roman" w:eastAsia="Times New Roman" w:hAnsi="Times New Roman" w:cs="Times New Roman"/>
          <w:sz w:val="24"/>
          <w:szCs w:val="24"/>
        </w:rPr>
        <w:t>u</w:t>
      </w:r>
      <w:r>
        <w:rPr>
          <w:rFonts w:ascii="Times New Roman" w:eastAsia="Times New Roman" w:hAnsi="Times New Roman" w:cs="Times New Roman"/>
          <w:sz w:val="24"/>
          <w:szCs w:val="24"/>
          <w:highlight w:val="yellow"/>
        </w:rPr>
        <w:t>rre</w:t>
      </w:r>
      <w:r>
        <w:rPr>
          <w:rFonts w:ascii="Times New Roman" w:eastAsia="Times New Roman" w:hAnsi="Times New Roman" w:cs="Times New Roman"/>
          <w:sz w:val="24"/>
          <w:szCs w:val="24"/>
        </w:rPr>
        <w:t>d in summer (104.20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winter (90.40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lowest o</w:t>
      </w:r>
      <w:r>
        <w:rPr>
          <w:rFonts w:ascii="Times New Roman" w:eastAsia="Times New Roman" w:hAnsi="Times New Roman" w:cs="Times New Roman"/>
          <w:sz w:val="24"/>
          <w:szCs w:val="24"/>
          <w:highlight w:val="yellow"/>
        </w:rPr>
        <w:t>cc</w:t>
      </w:r>
      <w:r>
        <w:rPr>
          <w:rFonts w:ascii="Times New Roman" w:eastAsia="Times New Roman" w:hAnsi="Times New Roman" w:cs="Times New Roman"/>
          <w:sz w:val="24"/>
          <w:szCs w:val="24"/>
        </w:rPr>
        <w:t>u</w:t>
      </w:r>
      <w:r>
        <w:rPr>
          <w:rFonts w:ascii="Times New Roman" w:eastAsia="Times New Roman" w:hAnsi="Times New Roman" w:cs="Times New Roman"/>
          <w:sz w:val="24"/>
          <w:szCs w:val="24"/>
          <w:highlight w:val="yellow"/>
        </w:rPr>
        <w:t>rre</w:t>
      </w:r>
      <w:r>
        <w:rPr>
          <w:rFonts w:ascii="Times New Roman" w:eastAsia="Times New Roman" w:hAnsi="Times New Roman" w:cs="Times New Roman"/>
          <w:sz w:val="24"/>
          <w:szCs w:val="24"/>
        </w:rPr>
        <w:t xml:space="preserve">d during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monsoon (82.40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(Table 1).</w:t>
      </w:r>
    </w:p>
    <w:p w14:paraId="62DC7FF8" w14:textId="77777777" w:rsidR="00A363BD" w:rsidRPr="008F7F7B" w:rsidRDefault="00F82FDF" w:rsidP="008F7F7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Mishra et al. (2019) analy</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ed physicochemical parameters </w:t>
      </w:r>
      <w:r>
        <w:rPr>
          <w:rFonts w:ascii="Times New Roman" w:eastAsia="Times New Roman" w:hAnsi="Times New Roman" w:cs="Times New Roman"/>
          <w:sz w:val="24"/>
          <w:szCs w:val="24"/>
          <w:highlight w:val="yellow"/>
        </w:rPr>
        <w:t>in Lake</w:t>
      </w:r>
      <w:r>
        <w:rPr>
          <w:rFonts w:ascii="Times New Roman" w:eastAsia="Times New Roman" w:hAnsi="Times New Roman" w:cs="Times New Roman"/>
          <w:sz w:val="24"/>
          <w:szCs w:val="24"/>
        </w:rPr>
        <w:t xml:space="preserve"> Pichola</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Udaipur</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found that alkalinity ranged </w:t>
      </w:r>
      <w:r>
        <w:rPr>
          <w:rFonts w:ascii="Times New Roman" w:eastAsia="Times New Roman" w:hAnsi="Times New Roman" w:cs="Times New Roman"/>
          <w:sz w:val="24"/>
          <w:szCs w:val="24"/>
          <w:highlight w:val="yellow"/>
        </w:rPr>
        <w:t>from</w:t>
      </w:r>
      <w:r>
        <w:rPr>
          <w:rFonts w:ascii="Times New Roman" w:eastAsia="Times New Roman" w:hAnsi="Times New Roman" w:cs="Times New Roman"/>
          <w:sz w:val="24"/>
          <w:szCs w:val="24"/>
        </w:rPr>
        <w:t xml:space="preserve"> 141.25 to 172.25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highlight w:val="yellow"/>
        </w:rPr>
        <w:t>cr</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ss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the</w:t>
      </w:r>
      <w:r>
        <w:rPr>
          <w:rFonts w:ascii="Times New Roman" w:eastAsia="Times New Roman" w:hAnsi="Times New Roman" w:cs="Times New Roman"/>
          <w:sz w:val="24"/>
          <w:szCs w:val="24"/>
        </w:rPr>
        <w:t xml:space="preserve"> four sampling stations. Similarly</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Beniwal </w:t>
      </w:r>
      <w:r>
        <w:rPr>
          <w:rFonts w:ascii="Times New Roman" w:eastAsia="Times New Roman" w:hAnsi="Times New Roman" w:cs="Times New Roman"/>
          <w:sz w:val="24"/>
          <w:szCs w:val="24"/>
          <w:highlight w:val="yellow"/>
        </w:rPr>
        <w:t>and</w:t>
      </w:r>
      <w:r>
        <w:rPr>
          <w:rFonts w:ascii="Times New Roman" w:eastAsia="Times New Roman" w:hAnsi="Times New Roman" w:cs="Times New Roman"/>
          <w:sz w:val="24"/>
          <w:szCs w:val="24"/>
        </w:rPr>
        <w:t xml:space="preserve"> Jain (2024) </w:t>
      </w:r>
      <w:r>
        <w:rPr>
          <w:rFonts w:ascii="Times New Roman" w:eastAsia="Times New Roman" w:hAnsi="Times New Roman" w:cs="Times New Roman"/>
          <w:sz w:val="24"/>
          <w:szCs w:val="24"/>
          <w:highlight w:val="yellow"/>
        </w:rPr>
        <w:t>assesse</w:t>
      </w:r>
      <w:r>
        <w:rPr>
          <w:rFonts w:ascii="Times New Roman" w:eastAsia="Times New Roman" w:hAnsi="Times New Roman" w:cs="Times New Roman"/>
          <w:sz w:val="24"/>
          <w:szCs w:val="24"/>
        </w:rPr>
        <w:t>d</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z w:val="24"/>
          <w:szCs w:val="24"/>
          <w:highlight w:val="yellow"/>
        </w:rPr>
        <w:t>he</w:t>
      </w:r>
      <w:r>
        <w:rPr>
          <w:rFonts w:ascii="Times New Roman" w:eastAsia="Times New Roman" w:hAnsi="Times New Roman" w:cs="Times New Roman"/>
          <w:sz w:val="24"/>
          <w:szCs w:val="24"/>
        </w:rPr>
        <w:t xml:space="preserve"> physi</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 xml:space="preserve">ochemical parameters of Kot </w:t>
      </w:r>
      <w:r>
        <w:rPr>
          <w:rFonts w:ascii="Times New Roman" w:eastAsia="Times New Roman" w:hAnsi="Times New Roman" w:cs="Times New Roman"/>
          <w:sz w:val="24"/>
          <w:szCs w:val="24"/>
          <w:highlight w:val="yellow"/>
        </w:rPr>
        <w:t>D</w:t>
      </w:r>
      <w:r>
        <w:rPr>
          <w:rFonts w:ascii="Times New Roman" w:eastAsia="Times New Roman" w:hAnsi="Times New Roman" w:cs="Times New Roman"/>
          <w:sz w:val="24"/>
          <w:szCs w:val="24"/>
        </w:rPr>
        <w:t>am, Jhunjhunu district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Rajasthan</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measure</w:t>
      </w:r>
      <w:r>
        <w:rPr>
          <w:rFonts w:ascii="Times New Roman" w:eastAsia="Times New Roman" w:hAnsi="Times New Roman" w:cs="Times New Roman"/>
          <w:sz w:val="24"/>
          <w:szCs w:val="24"/>
          <w:highlight w:val="yellow"/>
        </w:rPr>
        <w:t>d</w:t>
      </w:r>
      <w:r>
        <w:rPr>
          <w:rFonts w:ascii="Times New Roman" w:eastAsia="Times New Roman" w:hAnsi="Times New Roman" w:cs="Times New Roman"/>
          <w:sz w:val="24"/>
          <w:szCs w:val="24"/>
        </w:rPr>
        <w:t xml:space="preserve"> alkalinity at three sampling stations. They </w:t>
      </w:r>
      <w:r>
        <w:rPr>
          <w:rFonts w:ascii="Times New Roman" w:eastAsia="Times New Roman" w:hAnsi="Times New Roman" w:cs="Times New Roman"/>
          <w:sz w:val="24"/>
          <w:szCs w:val="24"/>
          <w:highlight w:val="yellow"/>
        </w:rPr>
        <w:t>rep</w:t>
      </w:r>
      <w:r>
        <w:rPr>
          <w:rFonts w:ascii="Times New Roman" w:eastAsia="Times New Roman" w:hAnsi="Times New Roman" w:cs="Times New Roman"/>
          <w:sz w:val="24"/>
          <w:szCs w:val="24"/>
        </w:rPr>
        <w:t>or</w:t>
      </w:r>
      <w:r>
        <w:rPr>
          <w:rFonts w:ascii="Times New Roman" w:eastAsia="Times New Roman" w:hAnsi="Times New Roman" w:cs="Times New Roman"/>
          <w:sz w:val="24"/>
          <w:szCs w:val="24"/>
          <w:highlight w:val="yellow"/>
        </w:rPr>
        <w:t>t</w:t>
      </w:r>
      <w:r>
        <w:rPr>
          <w:rFonts w:ascii="Times New Roman" w:eastAsia="Times New Roman" w:hAnsi="Times New Roman" w:cs="Times New Roman"/>
          <w:sz w:val="24"/>
          <w:szCs w:val="24"/>
        </w:rPr>
        <w:t xml:space="preserve">ed values </w:t>
      </w:r>
      <w:r>
        <w:rPr>
          <w:rFonts w:ascii="Times New Roman" w:eastAsia="Times New Roman" w:hAnsi="Times New Roman" w:cs="Times New Roman"/>
          <w:sz w:val="24"/>
          <w:szCs w:val="24"/>
          <w:highlight w:val="yellow"/>
        </w:rPr>
        <w:t>ra</w:t>
      </w:r>
      <w:r>
        <w:rPr>
          <w:rFonts w:ascii="Times New Roman" w:eastAsia="Times New Roman" w:hAnsi="Times New Roman" w:cs="Times New Roman"/>
          <w:sz w:val="24"/>
          <w:szCs w:val="24"/>
        </w:rPr>
        <w:t>n</w:t>
      </w:r>
      <w:r>
        <w:rPr>
          <w:rFonts w:ascii="Times New Roman" w:eastAsia="Times New Roman" w:hAnsi="Times New Roman" w:cs="Times New Roman"/>
          <w:sz w:val="24"/>
          <w:szCs w:val="24"/>
          <w:highlight w:val="yellow"/>
        </w:rPr>
        <w:t>ging from</w:t>
      </w:r>
      <w:r>
        <w:rPr>
          <w:rFonts w:ascii="Times New Roman" w:eastAsia="Times New Roman" w:hAnsi="Times New Roman" w:cs="Times New Roman"/>
          <w:sz w:val="24"/>
          <w:szCs w:val="24"/>
        </w:rPr>
        <w:t xml:space="preserve"> 12</w:t>
      </w:r>
      <w:r>
        <w:rPr>
          <w:rFonts w:ascii="Times New Roman" w:eastAsia="Times New Roman" w:hAnsi="Times New Roman" w:cs="Times New Roman"/>
          <w:sz w:val="24"/>
          <w:szCs w:val="24"/>
          <w:highlight w:val="yellow"/>
        </w:rPr>
        <w:t>5.75</w:t>
      </w:r>
      <w:r>
        <w:rPr>
          <w:rFonts w:ascii="Times New Roman" w:eastAsia="Times New Roman" w:hAnsi="Times New Roman" w:cs="Times New Roman"/>
          <w:sz w:val="24"/>
          <w:szCs w:val="24"/>
        </w:rPr>
        <w:t xml:space="preserve"> to 128.75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highlight w:val="yellow"/>
        </w:rPr>
        <w:t>t</w:t>
      </w:r>
      <w:r>
        <w:rPr>
          <w:rFonts w:ascii="Times New Roman" w:eastAsia="Times New Roman" w:hAnsi="Times New Roman" w:cs="Times New Roman"/>
          <w:sz w:val="24"/>
          <w:szCs w:val="24"/>
        </w:rPr>
        <w:t xml:space="preserve"> station I,</w:t>
      </w:r>
      <w:r>
        <w:rPr>
          <w:rFonts w:ascii="Times New Roman" w:eastAsia="Times New Roman" w:hAnsi="Times New Roman" w:cs="Times New Roman"/>
          <w:sz w:val="24"/>
          <w:szCs w:val="24"/>
          <w:highlight w:val="yellow"/>
        </w:rPr>
        <w:t xml:space="preserve"> from</w:t>
      </w:r>
      <w:r>
        <w:rPr>
          <w:rFonts w:ascii="Times New Roman" w:eastAsia="Times New Roman" w:hAnsi="Times New Roman" w:cs="Times New Roman"/>
          <w:sz w:val="24"/>
          <w:szCs w:val="24"/>
        </w:rPr>
        <w:t xml:space="preserve"> 112.65 to 124.25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at</w:t>
      </w:r>
      <w:r>
        <w:rPr>
          <w:rFonts w:ascii="Times New Roman" w:eastAsia="Times New Roman" w:hAnsi="Times New Roman" w:cs="Times New Roman"/>
          <w:sz w:val="24"/>
          <w:szCs w:val="24"/>
        </w:rPr>
        <w:t xml:space="preserve"> station II and </w:t>
      </w:r>
      <w:r>
        <w:rPr>
          <w:rFonts w:ascii="Times New Roman" w:eastAsia="Times New Roman" w:hAnsi="Times New Roman" w:cs="Times New Roman"/>
          <w:sz w:val="24"/>
          <w:szCs w:val="24"/>
          <w:highlight w:val="yellow"/>
        </w:rPr>
        <w:t xml:space="preserve">from </w:t>
      </w:r>
      <w:r>
        <w:rPr>
          <w:rFonts w:ascii="Times New Roman" w:eastAsia="Times New Roman" w:hAnsi="Times New Roman" w:cs="Times New Roman"/>
          <w:sz w:val="24"/>
          <w:szCs w:val="24"/>
        </w:rPr>
        <w:t>114</w:t>
      </w:r>
      <w:r>
        <w:rPr>
          <w:rFonts w:ascii="Times New Roman" w:eastAsia="Times New Roman" w:hAnsi="Times New Roman" w:cs="Times New Roman"/>
          <w:sz w:val="24"/>
          <w:szCs w:val="24"/>
          <w:highlight w:val="yellow"/>
        </w:rPr>
        <w:t>.00</w:t>
      </w:r>
      <w:r>
        <w:rPr>
          <w:rFonts w:ascii="Times New Roman" w:eastAsia="Times New Roman" w:hAnsi="Times New Roman" w:cs="Times New Roman"/>
          <w:sz w:val="24"/>
          <w:szCs w:val="24"/>
        </w:rPr>
        <w:t xml:space="preserve"> to 12</w:t>
      </w:r>
      <w:r>
        <w:rPr>
          <w:rFonts w:ascii="Times New Roman" w:eastAsia="Times New Roman" w:hAnsi="Times New Roman" w:cs="Times New Roman"/>
          <w:sz w:val="24"/>
          <w:szCs w:val="24"/>
          <w:highlight w:val="yellow"/>
        </w:rPr>
        <w:t>3</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50</w:t>
      </w:r>
      <w:r>
        <w:rPr>
          <w:rFonts w:ascii="Times New Roman" w:eastAsia="Times New Roman" w:hAnsi="Times New Roman" w:cs="Times New Roman"/>
          <w:sz w:val="24"/>
          <w:szCs w:val="24"/>
        </w:rPr>
        <w:t xml:space="preserve">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at station III. Surface</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water alkalinity is mainly </w:t>
      </w:r>
      <w:r>
        <w:rPr>
          <w:rFonts w:ascii="Times New Roman" w:eastAsia="Times New Roman" w:hAnsi="Times New Roman" w:cs="Times New Roman"/>
          <w:sz w:val="24"/>
          <w:szCs w:val="24"/>
          <w:highlight w:val="yellow"/>
        </w:rPr>
        <w:t>associate</w:t>
      </w:r>
      <w:r>
        <w:rPr>
          <w:rFonts w:ascii="Times New Roman" w:eastAsia="Times New Roman" w:hAnsi="Times New Roman" w:cs="Times New Roman"/>
          <w:sz w:val="24"/>
          <w:szCs w:val="24"/>
        </w:rPr>
        <w:t xml:space="preserve">d </w:t>
      </w:r>
      <w:r>
        <w:rPr>
          <w:rFonts w:ascii="Times New Roman" w:eastAsia="Times New Roman" w:hAnsi="Times New Roman" w:cs="Times New Roman"/>
          <w:sz w:val="24"/>
          <w:szCs w:val="24"/>
          <w:highlight w:val="yellow"/>
        </w:rPr>
        <w:t>wi</w:t>
      </w:r>
      <w:r>
        <w:rPr>
          <w:rFonts w:ascii="Times New Roman" w:eastAsia="Times New Roman" w:hAnsi="Times New Roman" w:cs="Times New Roman"/>
          <w:sz w:val="24"/>
          <w:szCs w:val="24"/>
        </w:rPr>
        <w:t>t</w:t>
      </w:r>
      <w:r>
        <w:rPr>
          <w:rFonts w:ascii="Times New Roman" w:eastAsia="Times New Roman" w:hAnsi="Times New Roman" w:cs="Times New Roman"/>
          <w:sz w:val="24"/>
          <w:szCs w:val="24"/>
          <w:highlight w:val="yellow"/>
        </w:rPr>
        <w:t>h</w:t>
      </w:r>
      <w:r>
        <w:rPr>
          <w:rFonts w:ascii="Times New Roman" w:eastAsia="Times New Roman" w:hAnsi="Times New Roman" w:cs="Times New Roman"/>
          <w:sz w:val="24"/>
          <w:szCs w:val="24"/>
        </w:rPr>
        <w:t xml:space="preserve"> the presence of carbonates and bicarbonates (Muhammad et al., 2000).</w:t>
      </w:r>
    </w:p>
    <w:p w14:paraId="4026317F" w14:textId="77777777" w:rsidR="003B26FE" w:rsidRPr="00CD4000" w:rsidRDefault="007C11E6" w:rsidP="00CD4000">
      <w:pPr>
        <w:pStyle w:val="ListParagraph"/>
        <w:numPr>
          <w:ilvl w:val="0"/>
          <w:numId w:val="8"/>
        </w:num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Chloride (Cl</w:t>
      </w:r>
      <w:r>
        <w:rPr>
          <w:rFonts w:ascii="Times New Roman" w:eastAsia="Times New Roman" w:hAnsi="Times New Roman" w:cs="Times New Roman"/>
          <w:b/>
          <w:bCs/>
          <w:sz w:val="24"/>
          <w:szCs w:val="24"/>
          <w:vertAlign w:val="superscript"/>
        </w:rPr>
        <w:t>-</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highlight w:val="yellow"/>
        </w:rPr>
        <w:t>:</w:t>
      </w:r>
    </w:p>
    <w:p w14:paraId="1445BE44" w14:textId="77777777" w:rsidR="00A66B1C" w:rsidRDefault="00174916" w:rsidP="00174916">
      <w:pPr>
        <w:spacing w:line="360" w:lineRule="auto"/>
        <w:jc w:val="both"/>
        <w:rPr>
          <w:rFonts w:ascii="Times New Roman" w:hAnsi="Times New Roman" w:cs="Times New Roman"/>
          <w:sz w:val="24"/>
          <w:szCs w:val="22"/>
        </w:rPr>
      </w:pPr>
      <w:r>
        <w:rPr>
          <w:rFonts w:ascii="Times New Roman" w:hAnsi="Times New Roman" w:cs="Times New Roman"/>
          <w:sz w:val="24"/>
          <w:szCs w:val="22"/>
          <w:highlight w:val="yellow"/>
        </w:rPr>
        <w:t>The p</w:t>
      </w:r>
      <w:r>
        <w:rPr>
          <w:rFonts w:ascii="Times New Roman" w:hAnsi="Times New Roman" w:cs="Times New Roman"/>
          <w:sz w:val="24"/>
          <w:szCs w:val="22"/>
        </w:rPr>
        <w:t>resence of chloride (Cl</w:t>
      </w:r>
      <w:r>
        <w:rPr>
          <w:rFonts w:ascii="Times New Roman" w:hAnsi="Times New Roman" w:cs="Times New Roman"/>
          <w:sz w:val="24"/>
          <w:szCs w:val="22"/>
          <w:vertAlign w:val="superscript"/>
        </w:rPr>
        <w:t>-</w:t>
      </w:r>
      <w:r>
        <w:rPr>
          <w:rFonts w:ascii="Times New Roman" w:hAnsi="Times New Roman" w:cs="Times New Roman"/>
          <w:sz w:val="24"/>
          <w:szCs w:val="22"/>
        </w:rPr>
        <w:t xml:space="preserve">) </w:t>
      </w:r>
      <w:r>
        <w:rPr>
          <w:rFonts w:ascii="Times New Roman" w:hAnsi="Times New Roman" w:cs="Times New Roman"/>
          <w:sz w:val="24"/>
          <w:szCs w:val="22"/>
          <w:highlight w:val="yellow"/>
        </w:rPr>
        <w:t>c</w:t>
      </w:r>
      <w:r>
        <w:rPr>
          <w:rFonts w:ascii="Times New Roman" w:hAnsi="Times New Roman" w:cs="Times New Roman"/>
          <w:sz w:val="24"/>
          <w:szCs w:val="22"/>
        </w:rPr>
        <w:t>an indicat</w:t>
      </w:r>
      <w:r>
        <w:rPr>
          <w:rFonts w:ascii="Times New Roman" w:hAnsi="Times New Roman" w:cs="Times New Roman"/>
          <w:sz w:val="24"/>
          <w:szCs w:val="22"/>
          <w:highlight w:val="yellow"/>
        </w:rPr>
        <w:t>e</w:t>
      </w:r>
      <w:r>
        <w:rPr>
          <w:rFonts w:ascii="Times New Roman" w:hAnsi="Times New Roman" w:cs="Times New Roman"/>
          <w:sz w:val="24"/>
          <w:szCs w:val="22"/>
        </w:rPr>
        <w:t xml:space="preserve"> sewage contamination. Individuals accustomed to elevated chloride </w:t>
      </w:r>
      <w:r>
        <w:rPr>
          <w:rFonts w:ascii="Times New Roman" w:hAnsi="Times New Roman" w:cs="Times New Roman"/>
          <w:sz w:val="24"/>
          <w:szCs w:val="22"/>
          <w:highlight w:val="yellow"/>
        </w:rPr>
        <w:t>conc</w:t>
      </w:r>
      <w:r>
        <w:rPr>
          <w:rFonts w:ascii="Times New Roman" w:hAnsi="Times New Roman" w:cs="Times New Roman"/>
          <w:sz w:val="24"/>
          <w:szCs w:val="22"/>
        </w:rPr>
        <w:t>e</w:t>
      </w:r>
      <w:r>
        <w:rPr>
          <w:rFonts w:ascii="Times New Roman" w:hAnsi="Times New Roman" w:cs="Times New Roman"/>
          <w:sz w:val="24"/>
          <w:szCs w:val="22"/>
          <w:highlight w:val="yellow"/>
        </w:rPr>
        <w:t>ntration</w:t>
      </w:r>
      <w:r>
        <w:rPr>
          <w:rFonts w:ascii="Times New Roman" w:hAnsi="Times New Roman" w:cs="Times New Roman"/>
          <w:sz w:val="24"/>
          <w:szCs w:val="22"/>
        </w:rPr>
        <w:t>s in drinking water may experience laxative effects (Dahiya &amp; Kaur, 1999). Chloride</w:t>
      </w:r>
      <w:r>
        <w:rPr>
          <w:rFonts w:ascii="Times New Roman" w:hAnsi="Times New Roman" w:cs="Times New Roman"/>
          <w:sz w:val="24"/>
          <w:szCs w:val="22"/>
          <w:highlight w:val="yellow"/>
        </w:rPr>
        <w:t>,</w:t>
      </w:r>
      <w:r>
        <w:rPr>
          <w:rFonts w:ascii="Times New Roman" w:hAnsi="Times New Roman" w:cs="Times New Roman"/>
          <w:sz w:val="24"/>
          <w:szCs w:val="22"/>
        </w:rPr>
        <w:t xml:space="preserve"> </w:t>
      </w:r>
      <w:r>
        <w:rPr>
          <w:rFonts w:ascii="Times New Roman" w:hAnsi="Times New Roman" w:cs="Times New Roman"/>
          <w:sz w:val="24"/>
          <w:szCs w:val="22"/>
          <w:highlight w:val="yellow"/>
        </w:rPr>
        <w:t>the</w:t>
      </w:r>
      <w:r>
        <w:rPr>
          <w:rFonts w:ascii="Times New Roman" w:hAnsi="Times New Roman" w:cs="Times New Roman"/>
          <w:sz w:val="24"/>
          <w:szCs w:val="22"/>
        </w:rPr>
        <w:t xml:space="preserve"> ioni</w:t>
      </w:r>
      <w:r>
        <w:rPr>
          <w:rFonts w:ascii="Times New Roman" w:hAnsi="Times New Roman" w:cs="Times New Roman"/>
          <w:sz w:val="24"/>
          <w:szCs w:val="22"/>
          <w:highlight w:val="yellow"/>
        </w:rPr>
        <w:t>s</w:t>
      </w:r>
      <w:r>
        <w:rPr>
          <w:rFonts w:ascii="Times New Roman" w:hAnsi="Times New Roman" w:cs="Times New Roman"/>
          <w:sz w:val="24"/>
          <w:szCs w:val="22"/>
        </w:rPr>
        <w:t xml:space="preserve">ed form of chlorine, is one of the most prevalent inorganic ions in </w:t>
      </w:r>
      <w:r>
        <w:rPr>
          <w:rFonts w:ascii="Times New Roman" w:hAnsi="Times New Roman" w:cs="Times New Roman"/>
          <w:sz w:val="24"/>
          <w:szCs w:val="22"/>
        </w:rPr>
        <w:lastRenderedPageBreak/>
        <w:t xml:space="preserve">natural water and wastewater. </w:t>
      </w:r>
      <w:r>
        <w:rPr>
          <w:rFonts w:ascii="Times New Roman" w:hAnsi="Times New Roman" w:cs="Times New Roman"/>
          <w:sz w:val="24"/>
          <w:szCs w:val="22"/>
          <w:highlight w:val="yellow"/>
        </w:rPr>
        <w:t xml:space="preserve">It </w:t>
      </w:r>
      <w:r>
        <w:rPr>
          <w:rFonts w:ascii="Times New Roman" w:hAnsi="Times New Roman" w:cs="Times New Roman"/>
          <w:sz w:val="24"/>
          <w:szCs w:val="22"/>
        </w:rPr>
        <w:t>o</w:t>
      </w:r>
      <w:r>
        <w:rPr>
          <w:rFonts w:ascii="Times New Roman" w:hAnsi="Times New Roman" w:cs="Times New Roman"/>
          <w:sz w:val="24"/>
          <w:szCs w:val="22"/>
          <w:highlight w:val="yellow"/>
        </w:rPr>
        <w:t>ccu</w:t>
      </w:r>
      <w:r>
        <w:rPr>
          <w:rFonts w:ascii="Times New Roman" w:hAnsi="Times New Roman" w:cs="Times New Roman"/>
          <w:sz w:val="24"/>
          <w:szCs w:val="22"/>
        </w:rPr>
        <w:t>rs naturally in all water types</w:t>
      </w:r>
      <w:r>
        <w:rPr>
          <w:rFonts w:ascii="Times New Roman" w:hAnsi="Times New Roman" w:cs="Times New Roman"/>
          <w:sz w:val="24"/>
          <w:szCs w:val="22"/>
          <w:highlight w:val="yellow"/>
        </w:rPr>
        <w:t>,</w:t>
      </w:r>
      <w:r>
        <w:rPr>
          <w:rFonts w:ascii="Times New Roman" w:hAnsi="Times New Roman" w:cs="Times New Roman"/>
          <w:sz w:val="24"/>
          <w:szCs w:val="22"/>
        </w:rPr>
        <w:t xml:space="preserve"> dissolve</w:t>
      </w:r>
      <w:r>
        <w:rPr>
          <w:rFonts w:ascii="Times New Roman" w:hAnsi="Times New Roman" w:cs="Times New Roman"/>
          <w:sz w:val="24"/>
          <w:szCs w:val="22"/>
          <w:highlight w:val="yellow"/>
        </w:rPr>
        <w:t>s</w:t>
      </w:r>
      <w:r>
        <w:rPr>
          <w:rFonts w:ascii="Times New Roman" w:hAnsi="Times New Roman" w:cs="Times New Roman"/>
          <w:sz w:val="24"/>
          <w:szCs w:val="22"/>
        </w:rPr>
        <w:t xml:space="preserve"> </w:t>
      </w:r>
      <w:r>
        <w:rPr>
          <w:rFonts w:ascii="Times New Roman" w:hAnsi="Times New Roman" w:cs="Times New Roman"/>
          <w:sz w:val="24"/>
          <w:szCs w:val="22"/>
          <w:highlight w:val="yellow"/>
        </w:rPr>
        <w:t>read</w:t>
      </w:r>
      <w:r>
        <w:rPr>
          <w:rFonts w:ascii="Times New Roman" w:hAnsi="Times New Roman" w:cs="Times New Roman"/>
          <w:sz w:val="24"/>
          <w:szCs w:val="22"/>
        </w:rPr>
        <w:t>i</w:t>
      </w:r>
      <w:r>
        <w:rPr>
          <w:rFonts w:ascii="Times New Roman" w:hAnsi="Times New Roman" w:cs="Times New Roman"/>
          <w:sz w:val="24"/>
          <w:szCs w:val="22"/>
          <w:highlight w:val="yellow"/>
        </w:rPr>
        <w:t>ly</w:t>
      </w:r>
      <w:r>
        <w:rPr>
          <w:rFonts w:ascii="Times New Roman" w:hAnsi="Times New Roman" w:cs="Times New Roman"/>
          <w:sz w:val="24"/>
          <w:szCs w:val="22"/>
        </w:rPr>
        <w:t xml:space="preserve"> and move</w:t>
      </w:r>
      <w:r>
        <w:rPr>
          <w:rFonts w:ascii="Times New Roman" w:hAnsi="Times New Roman" w:cs="Times New Roman"/>
          <w:sz w:val="24"/>
          <w:szCs w:val="22"/>
          <w:highlight w:val="yellow"/>
        </w:rPr>
        <w:t>s</w:t>
      </w:r>
      <w:r>
        <w:rPr>
          <w:rFonts w:ascii="Times New Roman" w:hAnsi="Times New Roman" w:cs="Times New Roman"/>
          <w:sz w:val="24"/>
          <w:szCs w:val="22"/>
        </w:rPr>
        <w:t xml:space="preserve"> easily through soil and rock formations. When chloride concentrations exceed 100 mg/</w:t>
      </w:r>
      <w:r>
        <w:rPr>
          <w:rFonts w:ascii="Times New Roman" w:hAnsi="Times New Roman" w:cs="Times New Roman"/>
          <w:sz w:val="24"/>
          <w:szCs w:val="22"/>
          <w:highlight w:val="yellow"/>
        </w:rPr>
        <w:t>L</w:t>
      </w:r>
      <w:r>
        <w:rPr>
          <w:rFonts w:ascii="Times New Roman" w:hAnsi="Times New Roman" w:cs="Times New Roman"/>
          <w:sz w:val="24"/>
          <w:szCs w:val="22"/>
        </w:rPr>
        <w:t>, water</w:t>
      </w:r>
      <w:r>
        <w:rPr>
          <w:rFonts w:ascii="Times New Roman" w:hAnsi="Times New Roman" w:cs="Times New Roman"/>
          <w:sz w:val="24"/>
          <w:szCs w:val="22"/>
          <w:highlight w:val="yellow"/>
        </w:rPr>
        <w:t xml:space="preserve"> may</w:t>
      </w:r>
      <w:r>
        <w:rPr>
          <w:rFonts w:ascii="Times New Roman" w:hAnsi="Times New Roman" w:cs="Times New Roman"/>
          <w:sz w:val="24"/>
          <w:szCs w:val="22"/>
        </w:rPr>
        <w:t xml:space="preserve"> acquire a salty taste. </w:t>
      </w:r>
      <w:r>
        <w:rPr>
          <w:rFonts w:ascii="Times New Roman" w:eastAsia="Times New Roman" w:hAnsi="Times New Roman" w:cs="Times New Roman"/>
          <w:sz w:val="24"/>
          <w:szCs w:val="24"/>
        </w:rPr>
        <w:t xml:space="preserve">During </w:t>
      </w:r>
      <w:r>
        <w:rPr>
          <w:rFonts w:ascii="Times New Roman" w:eastAsia="Times New Roman" w:hAnsi="Times New Roman" w:cs="Times New Roman"/>
          <w:sz w:val="24"/>
          <w:szCs w:val="24"/>
          <w:highlight w:val="yellow"/>
        </w:rPr>
        <w:t>win</w:t>
      </w:r>
      <w:r>
        <w:rPr>
          <w:rFonts w:ascii="Times New Roman" w:eastAsia="Times New Roman" w:hAnsi="Times New Roman" w:cs="Times New Roman"/>
          <w:sz w:val="24"/>
          <w:szCs w:val="24"/>
        </w:rPr>
        <w:t>t</w:t>
      </w:r>
      <w:r>
        <w:rPr>
          <w:rFonts w:ascii="Times New Roman" w:eastAsia="Times New Roman" w:hAnsi="Times New Roman" w:cs="Times New Roman"/>
          <w:sz w:val="24"/>
          <w:szCs w:val="24"/>
          <w:highlight w:val="yellow"/>
        </w:rPr>
        <w:t>er</w:t>
      </w:r>
      <w:r>
        <w:rPr>
          <w:rFonts w:ascii="Times New Roman" w:eastAsia="Times New Roman" w:hAnsi="Times New Roman" w:cs="Times New Roman"/>
          <w:sz w:val="24"/>
          <w:szCs w:val="24"/>
        </w:rPr>
        <w:t>, chloride concentration</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r</w:t>
      </w:r>
      <w:r>
        <w:rPr>
          <w:rFonts w:ascii="Times New Roman" w:eastAsia="Times New Roman" w:hAnsi="Times New Roman" w:cs="Times New Roman"/>
          <w:sz w:val="24"/>
          <w:szCs w:val="24"/>
        </w:rPr>
        <w:t>an</w:t>
      </w:r>
      <w:r>
        <w:rPr>
          <w:rFonts w:ascii="Times New Roman" w:eastAsia="Times New Roman" w:hAnsi="Times New Roman" w:cs="Times New Roman"/>
          <w:sz w:val="24"/>
          <w:szCs w:val="24"/>
          <w:highlight w:val="yellow"/>
        </w:rPr>
        <w:t>g</w:t>
      </w:r>
      <w:r>
        <w:rPr>
          <w:rFonts w:ascii="Times New Roman" w:eastAsia="Times New Roman" w:hAnsi="Times New Roman" w:cs="Times New Roman"/>
          <w:sz w:val="24"/>
          <w:szCs w:val="24"/>
        </w:rPr>
        <w:t xml:space="preserve">ed </w:t>
      </w:r>
      <w:r>
        <w:rPr>
          <w:rFonts w:ascii="Times New Roman" w:eastAsia="Times New Roman" w:hAnsi="Times New Roman" w:cs="Times New Roman"/>
          <w:sz w:val="24"/>
          <w:szCs w:val="24"/>
          <w:highlight w:val="yellow"/>
        </w:rPr>
        <w:t>fr</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m</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10</w:t>
      </w:r>
      <w:r>
        <w:rPr>
          <w:rFonts w:ascii="Times New Roman" w:eastAsia="Times New Roman" w:hAnsi="Times New Roman" w:cs="Times New Roman"/>
          <w:sz w:val="24"/>
          <w:szCs w:val="24"/>
        </w:rPr>
        <w:t>.99 to 13.99 mg/</w:t>
      </w:r>
      <w:r>
        <w:rPr>
          <w:rFonts w:ascii="Times New Roman" w:eastAsia="Times New Roman" w:hAnsi="Times New Roman" w:cs="Times New Roman"/>
          <w:sz w:val="24"/>
          <w:szCs w:val="24"/>
          <w:highlight w:val="yellow"/>
        </w:rPr>
        <w:t>L; during summer, they ranged from 11.82 to 13.79 mg/L;</w:t>
      </w:r>
      <w:r>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highlight w:val="yellow"/>
        </w:rPr>
        <w:t>nd duri</w:t>
      </w:r>
      <w:r>
        <w:rPr>
          <w:rFonts w:ascii="Times New Roman" w:eastAsia="Times New Roman" w:hAnsi="Times New Roman" w:cs="Times New Roman"/>
          <w:sz w:val="24"/>
          <w:szCs w:val="24"/>
        </w:rPr>
        <w:t xml:space="preserve">ng the </w:t>
      </w:r>
      <w:r>
        <w:rPr>
          <w:rFonts w:ascii="Times New Roman" w:eastAsia="Times New Roman" w:hAnsi="Times New Roman" w:cs="Times New Roman"/>
          <w:sz w:val="24"/>
          <w:szCs w:val="24"/>
          <w:highlight w:val="yellow"/>
        </w:rPr>
        <w:t>monsoon, they range</w:t>
      </w:r>
      <w:r>
        <w:rPr>
          <w:rFonts w:ascii="Times New Roman" w:eastAsia="Times New Roman" w:hAnsi="Times New Roman" w:cs="Times New Roman"/>
          <w:sz w:val="24"/>
          <w:szCs w:val="24"/>
        </w:rPr>
        <w:t>d</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z w:val="24"/>
          <w:szCs w:val="24"/>
          <w:highlight w:val="yellow"/>
        </w:rPr>
        <w:t>rom 9.99 to 13.99 mg/L across th</w:t>
      </w:r>
      <w:r>
        <w:rPr>
          <w:rFonts w:ascii="Times New Roman" w:eastAsia="Times New Roman" w:hAnsi="Times New Roman" w:cs="Times New Roman"/>
          <w:sz w:val="24"/>
          <w:szCs w:val="24"/>
        </w:rPr>
        <w:t>e sampling stations of Chawandi</w:t>
      </w:r>
      <w:r>
        <w:rPr>
          <w:rFonts w:ascii="Times New Roman" w:eastAsia="Times New Roman" w:hAnsi="Times New Roman" w:cs="Times New Roman"/>
          <w:sz w:val="24"/>
          <w:szCs w:val="24"/>
          <w:highlight w:val="yellow"/>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highlight w:val="yellow"/>
        </w:rPr>
        <w:t>V</w:t>
      </w:r>
      <w:r>
        <w:rPr>
          <w:rFonts w:ascii="Times New Roman" w:eastAsia="Times New Roman" w:hAnsi="Times New Roman" w:cs="Times New Roman"/>
          <w:sz w:val="24"/>
          <w:szCs w:val="24"/>
        </w:rPr>
        <w:t xml:space="preserve">illage </w:t>
      </w:r>
      <w:r>
        <w:rPr>
          <w:rFonts w:ascii="Times New Roman" w:eastAsia="Times New Roman" w:hAnsi="Times New Roman" w:cs="Times New Roman"/>
          <w:sz w:val="24"/>
          <w:szCs w:val="24"/>
          <w:highlight w:val="yellow"/>
        </w:rPr>
        <w:t>P</w:t>
      </w:r>
      <w:r>
        <w:rPr>
          <w:rFonts w:ascii="Times New Roman" w:eastAsia="Times New Roman" w:hAnsi="Times New Roman" w:cs="Times New Roman"/>
          <w:sz w:val="24"/>
          <w:szCs w:val="24"/>
        </w:rPr>
        <w:t>ond (Table 1).</w:t>
      </w:r>
      <w:r>
        <w:rPr>
          <w:rFonts w:ascii="Times New Roman" w:hAnsi="Times New Roman" w:cs="Times New Roman"/>
          <w:sz w:val="24"/>
          <w:szCs w:val="22"/>
        </w:rPr>
        <w:t xml:space="preserve"> </w:t>
      </w:r>
      <w:r>
        <w:rPr>
          <w:rFonts w:ascii="Times New Roman" w:hAnsi="Times New Roman" w:cs="Times New Roman"/>
          <w:sz w:val="24"/>
          <w:szCs w:val="22"/>
          <w:highlight w:val="yellow"/>
        </w:rPr>
        <w:t>Overall,</w:t>
      </w:r>
      <w:r>
        <w:rPr>
          <w:rFonts w:ascii="Times New Roman" w:hAnsi="Times New Roman" w:cs="Times New Roman"/>
          <w:sz w:val="24"/>
          <w:szCs w:val="22"/>
        </w:rPr>
        <w:t xml:space="preserve"> the highest average chloride concentration o</w:t>
      </w:r>
      <w:r>
        <w:rPr>
          <w:rFonts w:ascii="Times New Roman" w:hAnsi="Times New Roman" w:cs="Times New Roman"/>
          <w:sz w:val="24"/>
          <w:szCs w:val="22"/>
          <w:highlight w:val="yellow"/>
        </w:rPr>
        <w:t>cc</w:t>
      </w:r>
      <w:r>
        <w:rPr>
          <w:rFonts w:ascii="Times New Roman" w:hAnsi="Times New Roman" w:cs="Times New Roman"/>
          <w:sz w:val="24"/>
          <w:szCs w:val="22"/>
        </w:rPr>
        <w:t>u</w:t>
      </w:r>
      <w:r>
        <w:rPr>
          <w:rFonts w:ascii="Times New Roman" w:hAnsi="Times New Roman" w:cs="Times New Roman"/>
          <w:sz w:val="24"/>
          <w:szCs w:val="22"/>
          <w:highlight w:val="yellow"/>
        </w:rPr>
        <w:t>rre</w:t>
      </w:r>
      <w:r>
        <w:rPr>
          <w:rFonts w:ascii="Times New Roman" w:hAnsi="Times New Roman" w:cs="Times New Roman"/>
          <w:sz w:val="24"/>
          <w:szCs w:val="22"/>
        </w:rPr>
        <w:t>d in summer (13.00 mg/</w:t>
      </w:r>
      <w:r>
        <w:rPr>
          <w:rFonts w:ascii="Times New Roman" w:hAnsi="Times New Roman" w:cs="Times New Roman"/>
          <w:sz w:val="24"/>
          <w:szCs w:val="22"/>
          <w:highlight w:val="yellow"/>
        </w:rPr>
        <w:t>L</w:t>
      </w:r>
      <w:r>
        <w:rPr>
          <w:rFonts w:ascii="Times New Roman" w:hAnsi="Times New Roman" w:cs="Times New Roman"/>
          <w:sz w:val="24"/>
          <w:szCs w:val="22"/>
        </w:rPr>
        <w:t>)</w:t>
      </w:r>
      <w:r>
        <w:rPr>
          <w:rFonts w:ascii="Times New Roman" w:hAnsi="Times New Roman" w:cs="Times New Roman"/>
          <w:sz w:val="24"/>
          <w:szCs w:val="22"/>
          <w:highlight w:val="yellow"/>
        </w:rPr>
        <w:t>,</w:t>
      </w:r>
      <w:r>
        <w:rPr>
          <w:rFonts w:ascii="Times New Roman" w:hAnsi="Times New Roman" w:cs="Times New Roman"/>
          <w:sz w:val="24"/>
          <w:szCs w:val="22"/>
        </w:rPr>
        <w:t xml:space="preserve"> followed by</w:t>
      </w:r>
      <w:r>
        <w:rPr>
          <w:rFonts w:ascii="Times New Roman" w:hAnsi="Times New Roman" w:cs="Times New Roman"/>
          <w:sz w:val="24"/>
          <w:szCs w:val="22"/>
          <w:highlight w:val="yellow"/>
        </w:rPr>
        <w:t xml:space="preserve"> the</w:t>
      </w:r>
      <w:r>
        <w:rPr>
          <w:rFonts w:ascii="Times New Roman" w:hAnsi="Times New Roman" w:cs="Times New Roman"/>
          <w:sz w:val="24"/>
          <w:szCs w:val="22"/>
        </w:rPr>
        <w:t xml:space="preserve"> monsoon (12.19 mg/</w:t>
      </w:r>
      <w:r>
        <w:rPr>
          <w:rFonts w:ascii="Times New Roman" w:hAnsi="Times New Roman" w:cs="Times New Roman"/>
          <w:sz w:val="24"/>
          <w:szCs w:val="22"/>
          <w:highlight w:val="yellow"/>
        </w:rPr>
        <w:t>L</w:t>
      </w:r>
      <w:r>
        <w:rPr>
          <w:rFonts w:ascii="Times New Roman" w:hAnsi="Times New Roman" w:cs="Times New Roman"/>
          <w:sz w:val="24"/>
          <w:szCs w:val="22"/>
        </w:rPr>
        <w:t>)</w:t>
      </w:r>
      <w:r>
        <w:rPr>
          <w:rFonts w:ascii="Times New Roman" w:hAnsi="Times New Roman" w:cs="Times New Roman"/>
          <w:sz w:val="24"/>
          <w:szCs w:val="22"/>
          <w:highlight w:val="yellow"/>
        </w:rPr>
        <w:t>,</w:t>
      </w:r>
      <w:r>
        <w:rPr>
          <w:rFonts w:ascii="Times New Roman" w:hAnsi="Times New Roman" w:cs="Times New Roman"/>
          <w:sz w:val="24"/>
          <w:szCs w:val="22"/>
        </w:rPr>
        <w:t xml:space="preserve"> and</w:t>
      </w:r>
      <w:r>
        <w:rPr>
          <w:rFonts w:ascii="Times New Roman" w:hAnsi="Times New Roman" w:cs="Times New Roman"/>
          <w:sz w:val="24"/>
          <w:szCs w:val="22"/>
          <w:highlight w:val="yellow"/>
        </w:rPr>
        <w:t xml:space="preserve"> the</w:t>
      </w:r>
      <w:r>
        <w:rPr>
          <w:rFonts w:ascii="Times New Roman" w:hAnsi="Times New Roman" w:cs="Times New Roman"/>
          <w:sz w:val="24"/>
          <w:szCs w:val="22"/>
        </w:rPr>
        <w:t xml:space="preserve"> lowest </w:t>
      </w:r>
      <w:r>
        <w:rPr>
          <w:rFonts w:ascii="Times New Roman" w:hAnsi="Times New Roman" w:cs="Times New Roman"/>
          <w:sz w:val="24"/>
          <w:szCs w:val="22"/>
          <w:highlight w:val="yellow"/>
        </w:rPr>
        <w:t>o</w:t>
      </w:r>
      <w:r>
        <w:rPr>
          <w:rFonts w:ascii="Times New Roman" w:hAnsi="Times New Roman" w:cs="Times New Roman"/>
          <w:sz w:val="24"/>
          <w:szCs w:val="22"/>
        </w:rPr>
        <w:t>c</w:t>
      </w:r>
      <w:r>
        <w:rPr>
          <w:rFonts w:ascii="Times New Roman" w:hAnsi="Times New Roman" w:cs="Times New Roman"/>
          <w:sz w:val="24"/>
          <w:szCs w:val="22"/>
          <w:highlight w:val="yellow"/>
        </w:rPr>
        <w:t>cu</w:t>
      </w:r>
      <w:r>
        <w:rPr>
          <w:rFonts w:ascii="Times New Roman" w:hAnsi="Times New Roman" w:cs="Times New Roman"/>
          <w:sz w:val="24"/>
          <w:szCs w:val="22"/>
        </w:rPr>
        <w:t>r</w:t>
      </w:r>
      <w:r>
        <w:rPr>
          <w:rFonts w:ascii="Times New Roman" w:hAnsi="Times New Roman" w:cs="Times New Roman"/>
          <w:sz w:val="24"/>
          <w:szCs w:val="22"/>
          <w:highlight w:val="yellow"/>
        </w:rPr>
        <w:t>re</w:t>
      </w:r>
      <w:r>
        <w:rPr>
          <w:rFonts w:ascii="Times New Roman" w:hAnsi="Times New Roman" w:cs="Times New Roman"/>
          <w:sz w:val="24"/>
          <w:szCs w:val="22"/>
        </w:rPr>
        <w:t>d in winter (11.99 mg/</w:t>
      </w:r>
      <w:r>
        <w:rPr>
          <w:rFonts w:ascii="Times New Roman" w:hAnsi="Times New Roman" w:cs="Times New Roman"/>
          <w:sz w:val="24"/>
          <w:szCs w:val="22"/>
          <w:highlight w:val="yellow"/>
        </w:rPr>
        <w:t>L</w:t>
      </w:r>
      <w:r>
        <w:rPr>
          <w:rFonts w:ascii="Times New Roman" w:hAnsi="Times New Roman" w:cs="Times New Roman"/>
          <w:sz w:val="24"/>
          <w:szCs w:val="22"/>
        </w:rPr>
        <w:t>) (Table 1).</w:t>
      </w:r>
    </w:p>
    <w:p w14:paraId="52A0E41C" w14:textId="77777777" w:rsidR="00174916" w:rsidRPr="00174916" w:rsidRDefault="00174916" w:rsidP="00174916">
      <w:pPr>
        <w:spacing w:line="360" w:lineRule="auto"/>
        <w:jc w:val="both"/>
        <w:rPr>
          <w:rFonts w:ascii="Times New Roman" w:hAnsi="Times New Roman" w:cs="Times New Roman"/>
          <w:sz w:val="24"/>
          <w:szCs w:val="22"/>
        </w:rPr>
      </w:pPr>
      <w:r>
        <w:rPr>
          <w:rFonts w:ascii="Times New Roman" w:hAnsi="Times New Roman" w:cs="Times New Roman"/>
          <w:sz w:val="24"/>
          <w:szCs w:val="22"/>
        </w:rPr>
        <w:t xml:space="preserve">Beniwal </w:t>
      </w:r>
      <w:r>
        <w:rPr>
          <w:rFonts w:ascii="Times New Roman" w:hAnsi="Times New Roman" w:cs="Times New Roman"/>
          <w:sz w:val="24"/>
          <w:szCs w:val="22"/>
          <w:highlight w:val="yellow"/>
        </w:rPr>
        <w:t>and</w:t>
      </w:r>
      <w:r>
        <w:rPr>
          <w:rFonts w:ascii="Times New Roman" w:hAnsi="Times New Roman" w:cs="Times New Roman"/>
          <w:sz w:val="24"/>
          <w:szCs w:val="22"/>
        </w:rPr>
        <w:t xml:space="preserve"> Jain (2024) </w:t>
      </w:r>
      <w:r>
        <w:rPr>
          <w:rFonts w:ascii="Times New Roman" w:hAnsi="Times New Roman" w:cs="Times New Roman"/>
          <w:sz w:val="24"/>
          <w:szCs w:val="22"/>
          <w:highlight w:val="yellow"/>
        </w:rPr>
        <w:t>assesse</w:t>
      </w:r>
      <w:r>
        <w:rPr>
          <w:rFonts w:ascii="Times New Roman" w:hAnsi="Times New Roman" w:cs="Times New Roman"/>
          <w:sz w:val="24"/>
          <w:szCs w:val="22"/>
        </w:rPr>
        <w:t>d</w:t>
      </w:r>
      <w:r>
        <w:rPr>
          <w:rFonts w:ascii="Times New Roman" w:hAnsi="Times New Roman" w:cs="Times New Roman"/>
          <w:sz w:val="24"/>
          <w:szCs w:val="22"/>
          <w:highlight w:val="yellow"/>
        </w:rPr>
        <w:t xml:space="preserve"> </w:t>
      </w:r>
      <w:r>
        <w:rPr>
          <w:rFonts w:ascii="Times New Roman" w:hAnsi="Times New Roman" w:cs="Times New Roman"/>
          <w:sz w:val="24"/>
          <w:szCs w:val="22"/>
        </w:rPr>
        <w:t>t</w:t>
      </w:r>
      <w:r>
        <w:rPr>
          <w:rFonts w:ascii="Times New Roman" w:hAnsi="Times New Roman" w:cs="Times New Roman"/>
          <w:sz w:val="24"/>
          <w:szCs w:val="22"/>
          <w:highlight w:val="yellow"/>
        </w:rPr>
        <w:t>he</w:t>
      </w:r>
      <w:r>
        <w:rPr>
          <w:rFonts w:ascii="Times New Roman" w:hAnsi="Times New Roman" w:cs="Times New Roman"/>
          <w:sz w:val="24"/>
          <w:szCs w:val="22"/>
        </w:rPr>
        <w:t xml:space="preserve"> physi</w:t>
      </w:r>
      <w:r>
        <w:rPr>
          <w:rFonts w:ascii="Times New Roman" w:hAnsi="Times New Roman" w:cs="Times New Roman"/>
          <w:sz w:val="24"/>
          <w:szCs w:val="22"/>
          <w:highlight w:val="yellow"/>
        </w:rPr>
        <w:t>c</w:t>
      </w:r>
      <w:r>
        <w:rPr>
          <w:rFonts w:ascii="Times New Roman" w:hAnsi="Times New Roman" w:cs="Times New Roman"/>
          <w:sz w:val="24"/>
          <w:szCs w:val="22"/>
        </w:rPr>
        <w:t xml:space="preserve">ochemical parameters of Kot </w:t>
      </w:r>
      <w:r>
        <w:rPr>
          <w:rFonts w:ascii="Times New Roman" w:hAnsi="Times New Roman" w:cs="Times New Roman"/>
          <w:sz w:val="24"/>
          <w:szCs w:val="22"/>
          <w:highlight w:val="yellow"/>
        </w:rPr>
        <w:t>D</w:t>
      </w:r>
      <w:r>
        <w:rPr>
          <w:rFonts w:ascii="Times New Roman" w:hAnsi="Times New Roman" w:cs="Times New Roman"/>
          <w:sz w:val="24"/>
          <w:szCs w:val="22"/>
        </w:rPr>
        <w:t>am, Jhunjhunu, Rajasthan</w:t>
      </w:r>
      <w:r>
        <w:rPr>
          <w:rFonts w:ascii="Times New Roman" w:hAnsi="Times New Roman" w:cs="Times New Roman"/>
          <w:sz w:val="24"/>
          <w:szCs w:val="22"/>
          <w:highlight w:val="yellow"/>
        </w:rPr>
        <w:t>,</w:t>
      </w:r>
      <w:r>
        <w:rPr>
          <w:rFonts w:ascii="Times New Roman" w:hAnsi="Times New Roman" w:cs="Times New Roman"/>
          <w:sz w:val="24"/>
          <w:szCs w:val="22"/>
        </w:rPr>
        <w:t xml:space="preserve"> and measure</w:t>
      </w:r>
      <w:r>
        <w:rPr>
          <w:rFonts w:ascii="Times New Roman" w:hAnsi="Times New Roman" w:cs="Times New Roman"/>
          <w:sz w:val="24"/>
          <w:szCs w:val="22"/>
          <w:highlight w:val="yellow"/>
        </w:rPr>
        <w:t>d</w:t>
      </w:r>
      <w:r>
        <w:rPr>
          <w:rFonts w:ascii="Times New Roman" w:hAnsi="Times New Roman" w:cs="Times New Roman"/>
          <w:sz w:val="24"/>
          <w:szCs w:val="22"/>
        </w:rPr>
        <w:t xml:space="preserve"> chloride concentration</w:t>
      </w:r>
      <w:r>
        <w:rPr>
          <w:rFonts w:ascii="Times New Roman" w:hAnsi="Times New Roman" w:cs="Times New Roman"/>
          <w:sz w:val="24"/>
          <w:szCs w:val="22"/>
          <w:highlight w:val="yellow"/>
        </w:rPr>
        <w:t>s</w:t>
      </w:r>
      <w:r>
        <w:rPr>
          <w:rFonts w:ascii="Times New Roman" w:hAnsi="Times New Roman" w:cs="Times New Roman"/>
          <w:sz w:val="24"/>
          <w:szCs w:val="22"/>
        </w:rPr>
        <w:t xml:space="preserve"> at three sampling stations. They </w:t>
      </w:r>
      <w:r>
        <w:rPr>
          <w:rFonts w:ascii="Times New Roman" w:hAnsi="Times New Roman" w:cs="Times New Roman"/>
          <w:sz w:val="24"/>
          <w:szCs w:val="22"/>
          <w:highlight w:val="yellow"/>
        </w:rPr>
        <w:t>r</w:t>
      </w:r>
      <w:r>
        <w:rPr>
          <w:rFonts w:ascii="Times New Roman" w:hAnsi="Times New Roman" w:cs="Times New Roman"/>
          <w:sz w:val="24"/>
          <w:szCs w:val="22"/>
        </w:rPr>
        <w:t>e</w:t>
      </w:r>
      <w:r>
        <w:rPr>
          <w:rFonts w:ascii="Times New Roman" w:hAnsi="Times New Roman" w:cs="Times New Roman"/>
          <w:sz w:val="24"/>
          <w:szCs w:val="22"/>
          <w:highlight w:val="yellow"/>
        </w:rPr>
        <w:t>p</w:t>
      </w:r>
      <w:r>
        <w:rPr>
          <w:rFonts w:ascii="Times New Roman" w:hAnsi="Times New Roman" w:cs="Times New Roman"/>
          <w:sz w:val="24"/>
          <w:szCs w:val="22"/>
        </w:rPr>
        <w:t>or</w:t>
      </w:r>
      <w:r>
        <w:rPr>
          <w:rFonts w:ascii="Times New Roman" w:hAnsi="Times New Roman" w:cs="Times New Roman"/>
          <w:sz w:val="24"/>
          <w:szCs w:val="22"/>
          <w:highlight w:val="yellow"/>
        </w:rPr>
        <w:t>te</w:t>
      </w:r>
      <w:r>
        <w:rPr>
          <w:rFonts w:ascii="Times New Roman" w:hAnsi="Times New Roman" w:cs="Times New Roman"/>
          <w:sz w:val="24"/>
          <w:szCs w:val="22"/>
        </w:rPr>
        <w:t>d concentration</w:t>
      </w:r>
      <w:r>
        <w:rPr>
          <w:rFonts w:ascii="Times New Roman" w:hAnsi="Times New Roman" w:cs="Times New Roman"/>
          <w:sz w:val="24"/>
          <w:szCs w:val="22"/>
          <w:highlight w:val="yellow"/>
        </w:rPr>
        <w:t>s</w:t>
      </w:r>
      <w:r>
        <w:rPr>
          <w:rFonts w:ascii="Times New Roman" w:hAnsi="Times New Roman" w:cs="Times New Roman"/>
          <w:sz w:val="24"/>
          <w:szCs w:val="22"/>
        </w:rPr>
        <w:t xml:space="preserve"> rang</w:t>
      </w:r>
      <w:r>
        <w:rPr>
          <w:rFonts w:ascii="Times New Roman" w:hAnsi="Times New Roman" w:cs="Times New Roman"/>
          <w:sz w:val="24"/>
          <w:szCs w:val="22"/>
          <w:highlight w:val="yellow"/>
        </w:rPr>
        <w:t>ing</w:t>
      </w:r>
      <w:r>
        <w:rPr>
          <w:rFonts w:ascii="Times New Roman" w:hAnsi="Times New Roman" w:cs="Times New Roman"/>
          <w:sz w:val="24"/>
          <w:szCs w:val="22"/>
        </w:rPr>
        <w:t xml:space="preserve"> </w:t>
      </w:r>
      <w:r>
        <w:rPr>
          <w:rFonts w:ascii="Times New Roman" w:hAnsi="Times New Roman" w:cs="Times New Roman"/>
          <w:sz w:val="24"/>
          <w:szCs w:val="22"/>
          <w:highlight w:val="yellow"/>
        </w:rPr>
        <w:t>from</w:t>
      </w:r>
      <w:r>
        <w:rPr>
          <w:rFonts w:ascii="Times New Roman" w:hAnsi="Times New Roman" w:cs="Times New Roman"/>
          <w:sz w:val="24"/>
          <w:szCs w:val="22"/>
        </w:rPr>
        <w:t xml:space="preserve"> 80.5</w:t>
      </w:r>
      <w:r>
        <w:rPr>
          <w:rFonts w:ascii="Times New Roman" w:hAnsi="Times New Roman" w:cs="Times New Roman"/>
          <w:sz w:val="24"/>
          <w:szCs w:val="22"/>
          <w:highlight w:val="yellow"/>
        </w:rPr>
        <w:t>0</w:t>
      </w:r>
      <w:r>
        <w:rPr>
          <w:rFonts w:ascii="Times New Roman" w:hAnsi="Times New Roman" w:cs="Times New Roman"/>
          <w:sz w:val="24"/>
          <w:szCs w:val="22"/>
        </w:rPr>
        <w:t xml:space="preserve"> to 83.50 mg/</w:t>
      </w:r>
      <w:r>
        <w:rPr>
          <w:rFonts w:ascii="Times New Roman" w:hAnsi="Times New Roman" w:cs="Times New Roman"/>
          <w:sz w:val="24"/>
          <w:szCs w:val="22"/>
          <w:highlight w:val="yellow"/>
        </w:rPr>
        <w:t>L</w:t>
      </w:r>
      <w:r>
        <w:rPr>
          <w:rFonts w:ascii="Times New Roman" w:hAnsi="Times New Roman" w:cs="Times New Roman"/>
          <w:sz w:val="24"/>
          <w:szCs w:val="22"/>
        </w:rPr>
        <w:t xml:space="preserve"> a</w:t>
      </w:r>
      <w:r>
        <w:rPr>
          <w:rFonts w:ascii="Times New Roman" w:hAnsi="Times New Roman" w:cs="Times New Roman"/>
          <w:sz w:val="24"/>
          <w:szCs w:val="22"/>
          <w:highlight w:val="yellow"/>
        </w:rPr>
        <w:t>t</w:t>
      </w:r>
      <w:r>
        <w:rPr>
          <w:rFonts w:ascii="Times New Roman" w:hAnsi="Times New Roman" w:cs="Times New Roman"/>
          <w:sz w:val="24"/>
          <w:szCs w:val="22"/>
        </w:rPr>
        <w:t xml:space="preserve"> station I,</w:t>
      </w:r>
      <w:r>
        <w:rPr>
          <w:rFonts w:ascii="Times New Roman" w:hAnsi="Times New Roman" w:cs="Times New Roman"/>
          <w:sz w:val="24"/>
          <w:szCs w:val="22"/>
          <w:highlight w:val="yellow"/>
        </w:rPr>
        <w:t xml:space="preserve"> from</w:t>
      </w:r>
      <w:r>
        <w:rPr>
          <w:rFonts w:ascii="Times New Roman" w:hAnsi="Times New Roman" w:cs="Times New Roman"/>
          <w:sz w:val="24"/>
          <w:szCs w:val="22"/>
        </w:rPr>
        <w:t xml:space="preserve"> 78.32 to 87.75 mg/</w:t>
      </w:r>
      <w:r>
        <w:rPr>
          <w:rFonts w:ascii="Times New Roman" w:hAnsi="Times New Roman" w:cs="Times New Roman"/>
          <w:sz w:val="24"/>
          <w:szCs w:val="22"/>
          <w:highlight w:val="yellow"/>
        </w:rPr>
        <w:t>L</w:t>
      </w:r>
      <w:r>
        <w:rPr>
          <w:rFonts w:ascii="Times New Roman" w:hAnsi="Times New Roman" w:cs="Times New Roman"/>
          <w:sz w:val="24"/>
          <w:szCs w:val="22"/>
        </w:rPr>
        <w:t xml:space="preserve"> a</w:t>
      </w:r>
      <w:r>
        <w:rPr>
          <w:rFonts w:ascii="Times New Roman" w:hAnsi="Times New Roman" w:cs="Times New Roman"/>
          <w:sz w:val="24"/>
          <w:szCs w:val="22"/>
          <w:highlight w:val="yellow"/>
        </w:rPr>
        <w:t>t</w:t>
      </w:r>
      <w:r>
        <w:rPr>
          <w:rFonts w:ascii="Times New Roman" w:hAnsi="Times New Roman" w:cs="Times New Roman"/>
          <w:sz w:val="24"/>
          <w:szCs w:val="22"/>
        </w:rPr>
        <w:t xml:space="preserve"> station II and</w:t>
      </w:r>
      <w:r>
        <w:rPr>
          <w:rFonts w:ascii="Times New Roman" w:hAnsi="Times New Roman" w:cs="Times New Roman"/>
          <w:sz w:val="24"/>
          <w:szCs w:val="22"/>
          <w:highlight w:val="yellow"/>
        </w:rPr>
        <w:t xml:space="preserve"> from</w:t>
      </w:r>
      <w:r>
        <w:rPr>
          <w:rFonts w:ascii="Times New Roman" w:hAnsi="Times New Roman" w:cs="Times New Roman"/>
          <w:sz w:val="24"/>
          <w:szCs w:val="22"/>
        </w:rPr>
        <w:t xml:space="preserve"> 75.75 to 80.33 mg/</w:t>
      </w:r>
      <w:r>
        <w:rPr>
          <w:rFonts w:ascii="Times New Roman" w:hAnsi="Times New Roman" w:cs="Times New Roman"/>
          <w:sz w:val="24"/>
          <w:szCs w:val="22"/>
          <w:highlight w:val="yellow"/>
        </w:rPr>
        <w:t>L</w:t>
      </w:r>
      <w:r>
        <w:rPr>
          <w:rFonts w:ascii="Times New Roman" w:hAnsi="Times New Roman" w:cs="Times New Roman"/>
          <w:sz w:val="24"/>
          <w:szCs w:val="22"/>
        </w:rPr>
        <w:t xml:space="preserve"> </w:t>
      </w:r>
      <w:r>
        <w:rPr>
          <w:rFonts w:ascii="Times New Roman" w:hAnsi="Times New Roman" w:cs="Times New Roman"/>
          <w:sz w:val="24"/>
          <w:szCs w:val="22"/>
          <w:highlight w:val="yellow"/>
        </w:rPr>
        <w:t>at</w:t>
      </w:r>
      <w:r>
        <w:rPr>
          <w:rFonts w:ascii="Times New Roman" w:hAnsi="Times New Roman" w:cs="Times New Roman"/>
          <w:sz w:val="24"/>
          <w:szCs w:val="22"/>
        </w:rPr>
        <w:t xml:space="preserve"> station III. Chloride</w:t>
      </w:r>
      <w:r>
        <w:rPr>
          <w:rFonts w:ascii="Times New Roman" w:hAnsi="Times New Roman" w:cs="Times New Roman"/>
          <w:sz w:val="24"/>
          <w:szCs w:val="22"/>
          <w:highlight w:val="yellow"/>
        </w:rPr>
        <w:t xml:space="preserve"> i</w:t>
      </w:r>
      <w:r>
        <w:rPr>
          <w:rFonts w:ascii="Times New Roman" w:hAnsi="Times New Roman" w:cs="Times New Roman"/>
          <w:sz w:val="24"/>
          <w:szCs w:val="22"/>
        </w:rPr>
        <w:t>s a</w:t>
      </w:r>
      <w:r>
        <w:rPr>
          <w:rFonts w:ascii="Times New Roman" w:hAnsi="Times New Roman" w:cs="Times New Roman"/>
          <w:sz w:val="24"/>
          <w:szCs w:val="22"/>
          <w:highlight w:val="yellow"/>
        </w:rPr>
        <w:t>n</w:t>
      </w:r>
      <w:r>
        <w:rPr>
          <w:rFonts w:ascii="Times New Roman" w:hAnsi="Times New Roman" w:cs="Times New Roman"/>
          <w:sz w:val="24"/>
          <w:szCs w:val="22"/>
        </w:rPr>
        <w:t xml:space="preserve"> important inorganic anion</w:t>
      </w:r>
      <w:r>
        <w:rPr>
          <w:rFonts w:ascii="Times New Roman" w:hAnsi="Times New Roman" w:cs="Times New Roman"/>
          <w:sz w:val="24"/>
          <w:szCs w:val="22"/>
          <w:highlight w:val="yellow"/>
        </w:rPr>
        <w:t xml:space="preserve"> that occur</w:t>
      </w:r>
      <w:r>
        <w:rPr>
          <w:rFonts w:ascii="Times New Roman" w:hAnsi="Times New Roman" w:cs="Times New Roman"/>
          <w:sz w:val="24"/>
          <w:szCs w:val="22"/>
        </w:rPr>
        <w:t xml:space="preserve">s at varying concentrations in natural water bodies and </w:t>
      </w:r>
      <w:r>
        <w:rPr>
          <w:rFonts w:ascii="Times New Roman" w:hAnsi="Times New Roman" w:cs="Times New Roman"/>
          <w:sz w:val="24"/>
          <w:szCs w:val="22"/>
          <w:highlight w:val="yellow"/>
        </w:rPr>
        <w:t xml:space="preserve">can </w:t>
      </w:r>
      <w:r>
        <w:rPr>
          <w:rFonts w:ascii="Times New Roman" w:hAnsi="Times New Roman" w:cs="Times New Roman"/>
          <w:sz w:val="24"/>
          <w:szCs w:val="22"/>
        </w:rPr>
        <w:t>act as</w:t>
      </w:r>
      <w:r>
        <w:rPr>
          <w:rFonts w:ascii="Times New Roman" w:hAnsi="Times New Roman" w:cs="Times New Roman"/>
          <w:sz w:val="24"/>
          <w:szCs w:val="22"/>
          <w:highlight w:val="yellow"/>
        </w:rPr>
        <w:t xml:space="preserve"> a</w:t>
      </w:r>
      <w:r>
        <w:rPr>
          <w:rFonts w:ascii="Times New Roman" w:hAnsi="Times New Roman" w:cs="Times New Roman"/>
          <w:sz w:val="24"/>
          <w:szCs w:val="22"/>
        </w:rPr>
        <w:t xml:space="preserve"> pollution marker (Makhoukh et al., 2011). </w:t>
      </w:r>
      <w:r>
        <w:rPr>
          <w:rFonts w:ascii="Times New Roman" w:hAnsi="Times New Roman" w:cs="Times New Roman"/>
          <w:sz w:val="24"/>
          <w:szCs w:val="22"/>
          <w:highlight w:val="yellow"/>
        </w:rPr>
        <w:t>Its p</w:t>
      </w:r>
      <w:r>
        <w:rPr>
          <w:rFonts w:ascii="Times New Roman" w:hAnsi="Times New Roman" w:cs="Times New Roman"/>
          <w:sz w:val="24"/>
          <w:szCs w:val="22"/>
        </w:rPr>
        <w:t>resence in lake or pond water can indicate an</w:t>
      </w:r>
      <w:r>
        <w:rPr>
          <w:rFonts w:ascii="Times New Roman" w:hAnsi="Times New Roman" w:cs="Times New Roman"/>
          <w:sz w:val="24"/>
          <w:szCs w:val="22"/>
          <w:highlight w:val="yellow"/>
        </w:rPr>
        <w:t>thropogen</w:t>
      </w:r>
      <w:r>
        <w:rPr>
          <w:rFonts w:ascii="Times New Roman" w:hAnsi="Times New Roman" w:cs="Times New Roman"/>
          <w:sz w:val="24"/>
          <w:szCs w:val="22"/>
        </w:rPr>
        <w:t xml:space="preserve">ic pollution </w:t>
      </w:r>
      <w:r>
        <w:rPr>
          <w:rFonts w:ascii="Times New Roman" w:hAnsi="Times New Roman" w:cs="Times New Roman"/>
          <w:sz w:val="24"/>
          <w:szCs w:val="22"/>
          <w:highlight w:val="yellow"/>
        </w:rPr>
        <w:t>bec</w:t>
      </w:r>
      <w:r>
        <w:rPr>
          <w:rFonts w:ascii="Times New Roman" w:hAnsi="Times New Roman" w:cs="Times New Roman"/>
          <w:sz w:val="24"/>
          <w:szCs w:val="22"/>
        </w:rPr>
        <w:t>a</w:t>
      </w:r>
      <w:r>
        <w:rPr>
          <w:rFonts w:ascii="Times New Roman" w:hAnsi="Times New Roman" w:cs="Times New Roman"/>
          <w:sz w:val="24"/>
          <w:szCs w:val="22"/>
          <w:highlight w:val="yellow"/>
        </w:rPr>
        <w:t>u</w:t>
      </w:r>
      <w:r>
        <w:rPr>
          <w:rFonts w:ascii="Times New Roman" w:hAnsi="Times New Roman" w:cs="Times New Roman"/>
          <w:sz w:val="24"/>
          <w:szCs w:val="22"/>
        </w:rPr>
        <w:t xml:space="preserve">se </w:t>
      </w:r>
      <w:r>
        <w:rPr>
          <w:rFonts w:ascii="Times New Roman" w:hAnsi="Times New Roman" w:cs="Times New Roman"/>
          <w:sz w:val="24"/>
          <w:szCs w:val="22"/>
          <w:highlight w:val="yellow"/>
        </w:rPr>
        <w:t>chl</w:t>
      </w:r>
      <w:r>
        <w:rPr>
          <w:rFonts w:ascii="Times New Roman" w:hAnsi="Times New Roman" w:cs="Times New Roman"/>
          <w:sz w:val="24"/>
          <w:szCs w:val="22"/>
        </w:rPr>
        <w:t>o</w:t>
      </w:r>
      <w:r>
        <w:rPr>
          <w:rFonts w:ascii="Times New Roman" w:hAnsi="Times New Roman" w:cs="Times New Roman"/>
          <w:sz w:val="24"/>
          <w:szCs w:val="22"/>
          <w:highlight w:val="yellow"/>
        </w:rPr>
        <w:t>ride occ</w:t>
      </w:r>
      <w:r>
        <w:rPr>
          <w:rFonts w:ascii="Times New Roman" w:hAnsi="Times New Roman" w:cs="Times New Roman"/>
          <w:sz w:val="24"/>
          <w:szCs w:val="22"/>
        </w:rPr>
        <w:t>u</w:t>
      </w:r>
      <w:r>
        <w:rPr>
          <w:rFonts w:ascii="Times New Roman" w:hAnsi="Times New Roman" w:cs="Times New Roman"/>
          <w:sz w:val="24"/>
          <w:szCs w:val="22"/>
          <w:highlight w:val="yellow"/>
        </w:rPr>
        <w:t>rs</w:t>
      </w:r>
      <w:r>
        <w:rPr>
          <w:rFonts w:ascii="Times New Roman" w:hAnsi="Times New Roman" w:cs="Times New Roman"/>
          <w:sz w:val="24"/>
          <w:szCs w:val="22"/>
        </w:rPr>
        <w:t xml:space="preserve"> in urine and cleaning products (Matini </w:t>
      </w:r>
      <w:r>
        <w:rPr>
          <w:rFonts w:ascii="Times New Roman" w:hAnsi="Times New Roman" w:cs="Times New Roman"/>
          <w:i/>
          <w:iCs/>
          <w:sz w:val="24"/>
          <w:szCs w:val="22"/>
        </w:rPr>
        <w:t>et al.,</w:t>
      </w:r>
      <w:r>
        <w:rPr>
          <w:rFonts w:ascii="Times New Roman" w:hAnsi="Times New Roman" w:cs="Times New Roman"/>
          <w:sz w:val="24"/>
          <w:szCs w:val="22"/>
        </w:rPr>
        <w:t xml:space="preserve"> 2009).</w:t>
      </w:r>
    </w:p>
    <w:p w14:paraId="015BE2DD" w14:textId="77777777" w:rsidR="007C11E6" w:rsidRPr="00227A75" w:rsidRDefault="007C11E6" w:rsidP="00227A75">
      <w:pPr>
        <w:pStyle w:val="ListParagraph"/>
        <w:numPr>
          <w:ilvl w:val="0"/>
          <w:numId w:val="8"/>
        </w:num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Fluoride</w:t>
      </w:r>
      <w:r>
        <w:rPr>
          <w:rFonts w:ascii="Times New Roman" w:eastAsia="Times New Roman" w:hAnsi="Times New Roman" w:cs="Times New Roman"/>
          <w:b/>
          <w:bCs/>
          <w:sz w:val="24"/>
          <w:szCs w:val="24"/>
          <w:highlight w:val="yellow"/>
        </w:rPr>
        <w:t>:</w:t>
      </w:r>
    </w:p>
    <w:p w14:paraId="3D1ADFD9" w14:textId="77777777" w:rsidR="00536301" w:rsidRPr="00277960" w:rsidRDefault="00536301" w:rsidP="00277960">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World Health Organization </w:t>
      </w:r>
      <w:r>
        <w:rPr>
          <w:rFonts w:ascii="Times New Roman" w:eastAsia="Times New Roman" w:hAnsi="Times New Roman" w:cs="Times New Roman"/>
          <w:sz w:val="24"/>
          <w:szCs w:val="24"/>
          <w:highlight w:val="yellow"/>
        </w:rPr>
        <w:t>recommen</w:t>
      </w:r>
      <w:r>
        <w:rPr>
          <w:rFonts w:ascii="Times New Roman" w:eastAsia="Times New Roman" w:hAnsi="Times New Roman" w:cs="Times New Roman"/>
          <w:sz w:val="24"/>
          <w:szCs w:val="24"/>
        </w:rPr>
        <w:t>ds a fluoride concentration of 1.5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in drinking water to </w:t>
      </w:r>
      <w:r>
        <w:rPr>
          <w:rFonts w:ascii="Times New Roman" w:eastAsia="Times New Roman" w:hAnsi="Times New Roman" w:cs="Times New Roman"/>
          <w:sz w:val="24"/>
          <w:szCs w:val="24"/>
          <w:highlight w:val="yellow"/>
        </w:rPr>
        <w:t>pre</w:t>
      </w:r>
      <w:r>
        <w:rPr>
          <w:rFonts w:ascii="Times New Roman" w:eastAsia="Times New Roman" w:hAnsi="Times New Roman" w:cs="Times New Roman"/>
          <w:sz w:val="24"/>
          <w:szCs w:val="24"/>
        </w:rPr>
        <w:t>ve</w:t>
      </w:r>
      <w:r>
        <w:rPr>
          <w:rFonts w:ascii="Times New Roman" w:eastAsia="Times New Roman" w:hAnsi="Times New Roman" w:cs="Times New Roman"/>
          <w:sz w:val="24"/>
          <w:szCs w:val="24"/>
          <w:highlight w:val="yellow"/>
        </w:rPr>
        <w:t>n</w:t>
      </w:r>
      <w:r>
        <w:rPr>
          <w:rFonts w:ascii="Times New Roman" w:eastAsia="Times New Roman" w:hAnsi="Times New Roman" w:cs="Times New Roman"/>
          <w:sz w:val="24"/>
          <w:szCs w:val="24"/>
        </w:rPr>
        <w:t xml:space="preserve">t dental fluorosis and </w:t>
      </w:r>
      <w:r>
        <w:rPr>
          <w:rFonts w:ascii="Times New Roman" w:eastAsia="Times New Roman" w:hAnsi="Times New Roman" w:cs="Times New Roman"/>
          <w:sz w:val="24"/>
          <w:szCs w:val="24"/>
          <w:highlight w:val="yellow"/>
        </w:rPr>
        <w:t xml:space="preserve">dental </w:t>
      </w:r>
      <w:r>
        <w:rPr>
          <w:rFonts w:ascii="Times New Roman" w:eastAsia="Times New Roman" w:hAnsi="Times New Roman" w:cs="Times New Roman"/>
          <w:sz w:val="24"/>
          <w:szCs w:val="24"/>
        </w:rPr>
        <w:t>ca</w:t>
      </w:r>
      <w:r>
        <w:rPr>
          <w:rFonts w:ascii="Times New Roman" w:eastAsia="Times New Roman" w:hAnsi="Times New Roman" w:cs="Times New Roman"/>
          <w:sz w:val="24"/>
          <w:szCs w:val="24"/>
          <w:highlight w:val="yellow"/>
        </w:rPr>
        <w:t>r</w:t>
      </w:r>
      <w:r>
        <w:rPr>
          <w:rFonts w:ascii="Times New Roman" w:eastAsia="Times New Roman" w:hAnsi="Times New Roman" w:cs="Times New Roman"/>
          <w:sz w:val="24"/>
          <w:szCs w:val="24"/>
        </w:rPr>
        <w:t>ies (Harrison, 2005; Jagtap et al., 2012; Ali</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et al.,</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2016). During winter</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fluoride concentration</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 xml:space="preserve">ranged from 0.12 to 0.16 mg/L, while summer showed a slightly wider range of </w:t>
      </w:r>
      <w:r>
        <w:rPr>
          <w:rFonts w:ascii="Times New Roman" w:eastAsia="Times New Roman" w:hAnsi="Times New Roman" w:cs="Times New Roman"/>
          <w:sz w:val="24"/>
          <w:szCs w:val="24"/>
        </w:rPr>
        <w:t>0.14 to 0.20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During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 xml:space="preserve">monsoon, fluoride concentrations </w:t>
      </w:r>
      <w:r>
        <w:rPr>
          <w:rFonts w:ascii="Times New Roman" w:eastAsia="Times New Roman" w:hAnsi="Times New Roman" w:cs="Times New Roman"/>
          <w:sz w:val="24"/>
          <w:szCs w:val="24"/>
          <w:highlight w:val="yellow"/>
        </w:rPr>
        <w:t>rang</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d f</w:t>
      </w:r>
      <w:r>
        <w:rPr>
          <w:rFonts w:ascii="Times New Roman" w:eastAsia="Times New Roman" w:hAnsi="Times New Roman" w:cs="Times New Roman"/>
          <w:sz w:val="24"/>
          <w:szCs w:val="24"/>
        </w:rPr>
        <w:t>r</w:t>
      </w:r>
      <w:r>
        <w:rPr>
          <w:rFonts w:ascii="Times New Roman" w:eastAsia="Times New Roman" w:hAnsi="Times New Roman" w:cs="Times New Roman"/>
          <w:sz w:val="24"/>
          <w:szCs w:val="24"/>
          <w:highlight w:val="yellow"/>
        </w:rPr>
        <w:t>om</w:t>
      </w:r>
      <w:r>
        <w:rPr>
          <w:rFonts w:ascii="Times New Roman" w:eastAsia="Times New Roman" w:hAnsi="Times New Roman" w:cs="Times New Roman"/>
          <w:sz w:val="24"/>
          <w:szCs w:val="24"/>
        </w:rPr>
        <w:t xml:space="preserve"> 0.14 </w:t>
      </w:r>
      <w:r>
        <w:rPr>
          <w:rFonts w:ascii="Times New Roman" w:eastAsia="Times New Roman" w:hAnsi="Times New Roman" w:cs="Times New Roman"/>
          <w:sz w:val="24"/>
          <w:szCs w:val="24"/>
          <w:highlight w:val="yellow"/>
        </w:rPr>
        <w:t>to</w:t>
      </w:r>
      <w:r>
        <w:rPr>
          <w:rFonts w:ascii="Times New Roman" w:eastAsia="Times New Roman" w:hAnsi="Times New Roman" w:cs="Times New Roman"/>
          <w:sz w:val="24"/>
          <w:szCs w:val="24"/>
        </w:rPr>
        <w:t xml:space="preserve"> 0.18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(Table 1). Similar</w:t>
      </w:r>
      <w:r>
        <w:rPr>
          <w:rFonts w:ascii="Times New Roman" w:eastAsia="Times New Roman" w:hAnsi="Times New Roman" w:cs="Times New Roman"/>
          <w:sz w:val="24"/>
          <w:szCs w:val="24"/>
          <w:highlight w:val="yellow"/>
        </w:rPr>
        <w:t>ly</w:t>
      </w:r>
      <w:r>
        <w:rPr>
          <w:rFonts w:ascii="Times New Roman" w:eastAsia="Times New Roman" w:hAnsi="Times New Roman" w:cs="Times New Roman"/>
          <w:sz w:val="24"/>
          <w:szCs w:val="24"/>
        </w:rPr>
        <w:t xml:space="preserve">, Beniwal </w:t>
      </w:r>
      <w:r>
        <w:rPr>
          <w:rFonts w:ascii="Times New Roman" w:eastAsia="Times New Roman" w:hAnsi="Times New Roman" w:cs="Times New Roman"/>
          <w:sz w:val="24"/>
          <w:szCs w:val="24"/>
          <w:highlight w:val="yellow"/>
        </w:rPr>
        <w:t>and</w:t>
      </w:r>
      <w:r>
        <w:rPr>
          <w:rFonts w:ascii="Times New Roman" w:eastAsia="Times New Roman" w:hAnsi="Times New Roman" w:cs="Times New Roman"/>
          <w:sz w:val="24"/>
          <w:szCs w:val="24"/>
        </w:rPr>
        <w:t xml:space="preserve"> Jain (2024) </w:t>
      </w:r>
      <w:r>
        <w:rPr>
          <w:rFonts w:ascii="Times New Roman" w:eastAsia="Times New Roman" w:hAnsi="Times New Roman" w:cs="Times New Roman"/>
          <w:sz w:val="24"/>
          <w:szCs w:val="24"/>
          <w:highlight w:val="yellow"/>
        </w:rPr>
        <w:t>assesse</w:t>
      </w:r>
      <w:r>
        <w:rPr>
          <w:rFonts w:ascii="Times New Roman" w:eastAsia="Times New Roman" w:hAnsi="Times New Roman" w:cs="Times New Roman"/>
          <w:sz w:val="24"/>
          <w:szCs w:val="24"/>
        </w:rPr>
        <w:t>d</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z w:val="24"/>
          <w:szCs w:val="24"/>
          <w:highlight w:val="yellow"/>
        </w:rPr>
        <w:t>he</w:t>
      </w:r>
      <w:r>
        <w:rPr>
          <w:rFonts w:ascii="Times New Roman" w:eastAsia="Times New Roman" w:hAnsi="Times New Roman" w:cs="Times New Roman"/>
          <w:sz w:val="24"/>
          <w:szCs w:val="24"/>
        </w:rPr>
        <w:t xml:space="preserve"> physi</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 xml:space="preserve">ochemical parameters of Kot </w:t>
      </w:r>
      <w:r>
        <w:rPr>
          <w:rFonts w:ascii="Times New Roman" w:eastAsia="Times New Roman" w:hAnsi="Times New Roman" w:cs="Times New Roman"/>
          <w:sz w:val="24"/>
          <w:szCs w:val="24"/>
          <w:highlight w:val="yellow"/>
        </w:rPr>
        <w:t>D</w:t>
      </w:r>
      <w:r>
        <w:rPr>
          <w:rFonts w:ascii="Times New Roman" w:eastAsia="Times New Roman" w:hAnsi="Times New Roman" w:cs="Times New Roman"/>
          <w:sz w:val="24"/>
          <w:szCs w:val="24"/>
        </w:rPr>
        <w:t>am, Jhunjhunu, Rajasthan</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re</w:t>
      </w:r>
      <w:r>
        <w:rPr>
          <w:rFonts w:ascii="Times New Roman" w:eastAsia="Times New Roman" w:hAnsi="Times New Roman" w:cs="Times New Roman"/>
          <w:sz w:val="24"/>
          <w:szCs w:val="24"/>
          <w:highlight w:val="yellow"/>
        </w:rPr>
        <w:t>ported</w:t>
      </w:r>
      <w:r>
        <w:rPr>
          <w:rFonts w:ascii="Times New Roman" w:eastAsia="Times New Roman" w:hAnsi="Times New Roman" w:cs="Times New Roman"/>
          <w:sz w:val="24"/>
          <w:szCs w:val="24"/>
        </w:rPr>
        <w:t xml:space="preserve"> fluoride concentration</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ranging fr</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m</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belo</w:t>
      </w:r>
      <w:r>
        <w:rPr>
          <w:rFonts w:ascii="Times New Roman" w:eastAsia="Times New Roman" w:hAnsi="Times New Roman" w:cs="Times New Roman"/>
          <w:sz w:val="24"/>
          <w:szCs w:val="24"/>
        </w:rPr>
        <w:t>w</w:t>
      </w:r>
      <w:r>
        <w:rPr>
          <w:rFonts w:ascii="Times New Roman" w:eastAsia="Times New Roman" w:hAnsi="Times New Roman" w:cs="Times New Roman"/>
          <w:sz w:val="24"/>
          <w:szCs w:val="24"/>
          <w:highlight w:val="yellow"/>
        </w:rPr>
        <w:t xml:space="preserve"> 0.1 </w:t>
      </w:r>
      <w:r>
        <w:rPr>
          <w:rFonts w:ascii="Times New Roman" w:eastAsia="Times New Roman" w:hAnsi="Times New Roman" w:cs="Times New Roman"/>
          <w:sz w:val="24"/>
          <w:szCs w:val="24"/>
        </w:rPr>
        <w:t>t</w:t>
      </w:r>
      <w:r>
        <w:rPr>
          <w:rFonts w:ascii="Times New Roman" w:eastAsia="Times New Roman" w:hAnsi="Times New Roman" w:cs="Times New Roman"/>
          <w:sz w:val="24"/>
          <w:szCs w:val="24"/>
          <w:highlight w:val="yellow"/>
        </w:rPr>
        <w:t>o 0.11 mg/L</w:t>
      </w:r>
      <w:r>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highlight w:val="yellow"/>
        </w:rPr>
        <w:t>cr</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ss the</w:t>
      </w:r>
      <w:r>
        <w:rPr>
          <w:rFonts w:ascii="Times New Roman" w:eastAsia="Times New Roman" w:hAnsi="Times New Roman" w:cs="Times New Roman"/>
          <w:sz w:val="24"/>
          <w:szCs w:val="24"/>
        </w:rPr>
        <w:t xml:space="preserve"> three sampling stations.</w:t>
      </w:r>
    </w:p>
    <w:p w14:paraId="4B0A5E13" w14:textId="77777777" w:rsidR="007C11E6" w:rsidRPr="00AE1D26" w:rsidRDefault="0037566C" w:rsidP="00661398">
      <w:pPr>
        <w:pStyle w:val="ListParagraph"/>
        <w:numPr>
          <w:ilvl w:val="0"/>
          <w:numId w:val="8"/>
        </w:numPr>
        <w:jc w:val="both"/>
        <w:rPr>
          <w:rFonts w:ascii="Times New Roman" w:eastAsia="Times New Roman" w:hAnsi="Times New Roman" w:cs="Times New Roman"/>
          <w:b/>
          <w:bCs/>
          <w:sz w:val="24"/>
          <w:szCs w:val="24"/>
        </w:rPr>
      </w:pPr>
      <w:r w:rsidRPr="00AE1D26">
        <w:rPr>
          <w:rFonts w:ascii="Times New Roman" w:eastAsia="Times New Roman" w:hAnsi="Times New Roman" w:cs="Times New Roman"/>
          <w:b/>
          <w:bCs/>
          <w:sz w:val="24"/>
          <w:szCs w:val="24"/>
        </w:rPr>
        <w:t xml:space="preserve">Sulphate </w:t>
      </w:r>
      <w:r w:rsidR="00203C64">
        <w:rPr>
          <w:rFonts w:ascii="Times New Roman" w:eastAsia="Times New Roman" w:hAnsi="Times New Roman" w:cs="Times New Roman"/>
          <w:b/>
          <w:bCs/>
          <w:sz w:val="24"/>
          <w:szCs w:val="24"/>
        </w:rPr>
        <w:t>(</w:t>
      </w:r>
      <w:r w:rsidR="00AE1D26" w:rsidRPr="00AE1D26">
        <w:rPr>
          <w:rFonts w:ascii="Times New Roman" w:eastAsia="Times New Roman" w:hAnsi="Times New Roman" w:cs="Times New Roman"/>
          <w:b/>
          <w:bCs/>
          <w:sz w:val="24"/>
          <w:szCs w:val="24"/>
        </w:rPr>
        <w:t>SO</w:t>
      </w:r>
      <w:r w:rsidR="00AE1D26" w:rsidRPr="00AE1D26">
        <w:rPr>
          <w:rFonts w:ascii="Times New Roman" w:eastAsia="Times New Roman" w:hAnsi="Times New Roman" w:cs="Times New Roman"/>
          <w:b/>
          <w:bCs/>
          <w:sz w:val="24"/>
          <w:szCs w:val="24"/>
          <w:vertAlign w:val="subscript"/>
        </w:rPr>
        <w:t>4</w:t>
      </w:r>
      <w:r w:rsidR="00AE1D26" w:rsidRPr="00AE1D26">
        <w:rPr>
          <w:rFonts w:ascii="Times New Roman" w:eastAsia="Times New Roman" w:hAnsi="Times New Roman" w:cs="Times New Roman"/>
          <w:b/>
          <w:bCs/>
          <w:sz w:val="24"/>
          <w:szCs w:val="24"/>
          <w:vertAlign w:val="superscript"/>
        </w:rPr>
        <w:t>2-</w:t>
      </w:r>
      <w:r w:rsidR="00AE1D26" w:rsidRPr="00AE1D26">
        <w:rPr>
          <w:rFonts w:ascii="Times New Roman" w:eastAsia="Times New Roman" w:hAnsi="Times New Roman" w:cs="Times New Roman"/>
          <w:b/>
          <w:bCs/>
          <w:sz w:val="24"/>
          <w:szCs w:val="24"/>
        </w:rPr>
        <w:t>):</w:t>
      </w:r>
    </w:p>
    <w:p w14:paraId="67C7E6D3" w14:textId="77777777" w:rsidR="000126B6" w:rsidRDefault="00555340" w:rsidP="000200F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Sulphate ions (SO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are present in both natural water and wastewater. Leaching of sodium sulphate or magnesium sulphate from natural sources </w:t>
      </w:r>
      <w:r>
        <w:rPr>
          <w:rFonts w:ascii="Times New Roman" w:eastAsia="Times New Roman" w:hAnsi="Times New Roman" w:cs="Times New Roman"/>
          <w:sz w:val="24"/>
          <w:szCs w:val="24"/>
          <w:highlight w:val="yellow"/>
        </w:rPr>
        <w:t>ca</w:t>
      </w:r>
      <w:r>
        <w:rPr>
          <w:rFonts w:ascii="Times New Roman" w:eastAsia="Times New Roman" w:hAnsi="Times New Roman" w:cs="Times New Roman"/>
          <w:sz w:val="24"/>
          <w:szCs w:val="24"/>
        </w:rPr>
        <w:t>n increase sulphate concentrations in water (</w:t>
      </w:r>
      <w:r>
        <w:rPr>
          <w:rFonts w:ascii="Times New Roman" w:eastAsia="Times New Roman" w:hAnsi="Times New Roman" w:cs="Times New Roman"/>
          <w:sz w:val="24"/>
          <w:szCs w:val="24"/>
        </w:rPr>
        <w:t>Davis &amp; Cornwell, 2008</w:t>
      </w:r>
      <w:r>
        <w:rPr>
          <w:rFonts w:ascii="Times New Roman" w:eastAsia="Times New Roman" w:hAnsi="Times New Roman" w:cs="Times New Roman"/>
          <w:sz w:val="24"/>
          <w:szCs w:val="24"/>
        </w:rPr>
        <w:t>; Davis, 2010). During winter</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the highe</w:t>
      </w:r>
      <w:r>
        <w:rPr>
          <w:rFonts w:ascii="Times New Roman" w:eastAsia="Times New Roman" w:hAnsi="Times New Roman" w:cs="Times New Roman"/>
          <w:sz w:val="24"/>
          <w:szCs w:val="24"/>
        </w:rPr>
        <w:t>s</w:t>
      </w:r>
      <w:r>
        <w:rPr>
          <w:rFonts w:ascii="Times New Roman" w:eastAsia="Times New Roman" w:hAnsi="Times New Roman" w:cs="Times New Roman"/>
          <w:sz w:val="24"/>
          <w:szCs w:val="24"/>
          <w:highlight w:val="yellow"/>
        </w:rPr>
        <w:t>t</w:t>
      </w:r>
      <w:r>
        <w:rPr>
          <w:rFonts w:ascii="Times New Roman" w:eastAsia="Times New Roman" w:hAnsi="Times New Roman" w:cs="Times New Roman"/>
          <w:sz w:val="24"/>
          <w:szCs w:val="24"/>
        </w:rPr>
        <w:t xml:space="preserve"> sulphate concentration was </w:t>
      </w:r>
      <w:r>
        <w:rPr>
          <w:rFonts w:ascii="Times New Roman" w:eastAsia="Times New Roman" w:hAnsi="Times New Roman" w:cs="Times New Roman"/>
          <w:sz w:val="24"/>
          <w:szCs w:val="24"/>
          <w:highlight w:val="yellow"/>
        </w:rPr>
        <w:t>rec</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rde</w:t>
      </w:r>
      <w:r>
        <w:rPr>
          <w:rFonts w:ascii="Times New Roman" w:eastAsia="Times New Roman" w:hAnsi="Times New Roman" w:cs="Times New Roman"/>
          <w:sz w:val="24"/>
          <w:szCs w:val="24"/>
        </w:rPr>
        <w:t>d at S5 (5.59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S4 (5.22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S1 (5.17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 xml:space="preserve"> and</w:t>
      </w:r>
      <w:r>
        <w:rPr>
          <w:rFonts w:ascii="Times New Roman" w:eastAsia="Times New Roman" w:hAnsi="Times New Roman" w:cs="Times New Roman"/>
          <w:sz w:val="24"/>
          <w:szCs w:val="24"/>
        </w:rPr>
        <w:t xml:space="preserve"> S2 (4.83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where</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we</w:t>
      </w:r>
      <w:r>
        <w:rPr>
          <w:rFonts w:ascii="Times New Roman" w:eastAsia="Times New Roman" w:hAnsi="Times New Roman" w:cs="Times New Roman"/>
          <w:sz w:val="24"/>
          <w:szCs w:val="24"/>
        </w:rPr>
        <w:t xml:space="preserve">st was </w:t>
      </w:r>
      <w:r>
        <w:rPr>
          <w:rFonts w:ascii="Times New Roman" w:eastAsia="Times New Roman" w:hAnsi="Times New Roman" w:cs="Times New Roman"/>
          <w:sz w:val="24"/>
          <w:szCs w:val="24"/>
          <w:highlight w:val="yellow"/>
        </w:rPr>
        <w:t>rec</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rde</w:t>
      </w:r>
      <w:r>
        <w:rPr>
          <w:rFonts w:ascii="Times New Roman" w:eastAsia="Times New Roman" w:hAnsi="Times New Roman" w:cs="Times New Roman"/>
          <w:sz w:val="24"/>
          <w:szCs w:val="24"/>
        </w:rPr>
        <w:t>d at S3 (4.00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(Table 1). </w:t>
      </w:r>
      <w:r>
        <w:rPr>
          <w:rFonts w:ascii="Times New Roman" w:eastAsia="Times New Roman" w:hAnsi="Times New Roman" w:cs="Times New Roman"/>
          <w:sz w:val="24"/>
          <w:szCs w:val="24"/>
          <w:highlight w:val="yellow"/>
        </w:rPr>
        <w:t>Duri</w:t>
      </w:r>
      <w:r>
        <w:rPr>
          <w:rFonts w:ascii="Times New Roman" w:eastAsia="Times New Roman" w:hAnsi="Times New Roman" w:cs="Times New Roman"/>
          <w:sz w:val="24"/>
          <w:szCs w:val="24"/>
        </w:rPr>
        <w:t>n</w:t>
      </w:r>
      <w:r>
        <w:rPr>
          <w:rFonts w:ascii="Times New Roman" w:eastAsia="Times New Roman" w:hAnsi="Times New Roman" w:cs="Times New Roman"/>
          <w:sz w:val="24"/>
          <w:szCs w:val="24"/>
          <w:highlight w:val="yellow"/>
        </w:rPr>
        <w:t>g</w:t>
      </w:r>
      <w:r>
        <w:rPr>
          <w:rFonts w:ascii="Times New Roman" w:eastAsia="Times New Roman" w:hAnsi="Times New Roman" w:cs="Times New Roman"/>
          <w:sz w:val="24"/>
          <w:szCs w:val="24"/>
        </w:rPr>
        <w:t xml:space="preserve"> summer</w:t>
      </w:r>
      <w:r>
        <w:rPr>
          <w:rFonts w:ascii="Times New Roman" w:eastAsia="Times New Roman" w:hAnsi="Times New Roman" w:cs="Times New Roman"/>
          <w:sz w:val="24"/>
          <w:szCs w:val="24"/>
          <w:highlight w:val="yellow"/>
        </w:rPr>
        <w:t>, the highest</w:t>
      </w:r>
      <w:r>
        <w:rPr>
          <w:rFonts w:ascii="Times New Roman" w:eastAsia="Times New Roman" w:hAnsi="Times New Roman" w:cs="Times New Roman"/>
          <w:sz w:val="24"/>
          <w:szCs w:val="24"/>
        </w:rPr>
        <w:t xml:space="preserve"> s</w:t>
      </w:r>
      <w:r>
        <w:rPr>
          <w:rFonts w:ascii="Times New Roman" w:eastAsia="Times New Roman" w:hAnsi="Times New Roman" w:cs="Times New Roman"/>
          <w:sz w:val="24"/>
          <w:szCs w:val="24"/>
          <w:highlight w:val="yellow"/>
        </w:rPr>
        <w:t>ulphat</w:t>
      </w:r>
      <w:r>
        <w:rPr>
          <w:rFonts w:ascii="Times New Roman" w:eastAsia="Times New Roman" w:hAnsi="Times New Roman" w:cs="Times New Roman"/>
          <w:sz w:val="24"/>
          <w:szCs w:val="24"/>
        </w:rPr>
        <w:t>e concentration was observed at S5 (8.142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S1 (6.29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S3 (5.159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 xml:space="preserve"> and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S4 (4.764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where</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we</w:t>
      </w:r>
      <w:r>
        <w:rPr>
          <w:rFonts w:ascii="Times New Roman" w:eastAsia="Times New Roman" w:hAnsi="Times New Roman" w:cs="Times New Roman"/>
          <w:sz w:val="24"/>
          <w:szCs w:val="24"/>
        </w:rPr>
        <w:t>st was observed at S2 (4.397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(Table 1). </w:t>
      </w:r>
      <w:r>
        <w:rPr>
          <w:rFonts w:ascii="Times New Roman" w:eastAsia="Times New Roman" w:hAnsi="Times New Roman" w:cs="Times New Roman"/>
          <w:sz w:val="24"/>
          <w:szCs w:val="24"/>
          <w:highlight w:val="yellow"/>
        </w:rPr>
        <w:t>Duri</w:t>
      </w:r>
      <w:r>
        <w:rPr>
          <w:rFonts w:ascii="Times New Roman" w:eastAsia="Times New Roman" w:hAnsi="Times New Roman" w:cs="Times New Roman"/>
          <w:sz w:val="24"/>
          <w:szCs w:val="24"/>
        </w:rPr>
        <w:t>n</w:t>
      </w:r>
      <w:r>
        <w:rPr>
          <w:rFonts w:ascii="Times New Roman" w:eastAsia="Times New Roman" w:hAnsi="Times New Roman" w:cs="Times New Roman"/>
          <w:sz w:val="24"/>
          <w:szCs w:val="24"/>
          <w:highlight w:val="yellow"/>
        </w:rPr>
        <w:t>g the</w:t>
      </w:r>
      <w:r>
        <w:rPr>
          <w:rFonts w:ascii="Times New Roman" w:eastAsia="Times New Roman" w:hAnsi="Times New Roman" w:cs="Times New Roman"/>
          <w:sz w:val="24"/>
          <w:szCs w:val="24"/>
        </w:rPr>
        <w:t xml:space="preserve"> monsoon</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w:t>
      </w:r>
      <w:r>
        <w:rPr>
          <w:rFonts w:ascii="Times New Roman" w:eastAsia="Times New Roman" w:hAnsi="Times New Roman" w:cs="Times New Roman"/>
          <w:sz w:val="24"/>
          <w:szCs w:val="24"/>
        </w:rPr>
        <w:t>e highest sulphate</w:t>
      </w:r>
      <w:r>
        <w:rPr>
          <w:rFonts w:ascii="Times New Roman" w:eastAsia="Times New Roman" w:hAnsi="Times New Roman" w:cs="Times New Roman"/>
          <w:sz w:val="24"/>
          <w:szCs w:val="24"/>
          <w:highlight w:val="yellow"/>
        </w:rPr>
        <w:t xml:space="preserve"> concentration</w:t>
      </w:r>
      <w:r>
        <w:rPr>
          <w:rFonts w:ascii="Times New Roman" w:eastAsia="Times New Roman" w:hAnsi="Times New Roman" w:cs="Times New Roman"/>
          <w:sz w:val="24"/>
          <w:szCs w:val="24"/>
        </w:rPr>
        <w:t xml:space="preserve"> was observed at S5 (5.689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S1 (5.291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S4 (4.98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 xml:space="preserve"> and</w:t>
      </w:r>
      <w:r>
        <w:rPr>
          <w:rFonts w:ascii="Times New Roman" w:eastAsia="Times New Roman" w:hAnsi="Times New Roman" w:cs="Times New Roman"/>
          <w:sz w:val="24"/>
          <w:szCs w:val="24"/>
        </w:rPr>
        <w:t xml:space="preserve"> S2 (4.76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where</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s the</w:t>
      </w:r>
      <w:r>
        <w:rPr>
          <w:rFonts w:ascii="Times New Roman" w:eastAsia="Times New Roman" w:hAnsi="Times New Roman" w:cs="Times New Roman"/>
          <w:sz w:val="24"/>
          <w:szCs w:val="24"/>
        </w:rPr>
        <w:t xml:space="preserve"> lowest was observed at S3 (3.91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(Table 1). </w:t>
      </w:r>
      <w:r>
        <w:rPr>
          <w:rFonts w:ascii="Times New Roman" w:eastAsia="Times New Roman" w:hAnsi="Times New Roman" w:cs="Times New Roman"/>
          <w:sz w:val="24"/>
          <w:szCs w:val="24"/>
          <w:highlight w:val="yellow"/>
        </w:rPr>
        <w:t>Ov</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r</w:t>
      </w:r>
      <w:r>
        <w:rPr>
          <w:rFonts w:ascii="Times New Roman" w:eastAsia="Times New Roman" w:hAnsi="Times New Roman" w:cs="Times New Roman"/>
          <w:sz w:val="24"/>
          <w:szCs w:val="24"/>
        </w:rPr>
        <w:t>al</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highlight w:val="yellow"/>
        </w:rPr>
        <w:t>he</w:t>
      </w:r>
      <w:r>
        <w:rPr>
          <w:rFonts w:ascii="Times New Roman" w:eastAsia="Times New Roman" w:hAnsi="Times New Roman" w:cs="Times New Roman"/>
          <w:sz w:val="24"/>
          <w:szCs w:val="24"/>
        </w:rPr>
        <w:t xml:space="preserve"> highest average sulphate concentration o</w:t>
      </w:r>
      <w:r>
        <w:rPr>
          <w:rFonts w:ascii="Times New Roman" w:eastAsia="Times New Roman" w:hAnsi="Times New Roman" w:cs="Times New Roman"/>
          <w:sz w:val="24"/>
          <w:szCs w:val="24"/>
          <w:highlight w:val="yellow"/>
        </w:rPr>
        <w:t>cc</w:t>
      </w:r>
      <w:r>
        <w:rPr>
          <w:rFonts w:ascii="Times New Roman" w:eastAsia="Times New Roman" w:hAnsi="Times New Roman" w:cs="Times New Roman"/>
          <w:sz w:val="24"/>
          <w:szCs w:val="24"/>
        </w:rPr>
        <w:t>u</w:t>
      </w:r>
      <w:r>
        <w:rPr>
          <w:rFonts w:ascii="Times New Roman" w:eastAsia="Times New Roman" w:hAnsi="Times New Roman" w:cs="Times New Roman"/>
          <w:sz w:val="24"/>
          <w:szCs w:val="24"/>
          <w:highlight w:val="yellow"/>
        </w:rPr>
        <w:t>rre</w:t>
      </w:r>
      <w:r>
        <w:rPr>
          <w:rFonts w:ascii="Times New Roman" w:eastAsia="Times New Roman" w:hAnsi="Times New Roman" w:cs="Times New Roman"/>
          <w:sz w:val="24"/>
          <w:szCs w:val="24"/>
        </w:rPr>
        <w:t>d in summer (5.75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winter (4.96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lowest </w:t>
      </w:r>
      <w:r>
        <w:rPr>
          <w:rFonts w:ascii="Times New Roman" w:eastAsia="Times New Roman" w:hAnsi="Times New Roman" w:cs="Times New Roman"/>
          <w:sz w:val="24"/>
          <w:szCs w:val="24"/>
          <w:highlight w:val="yellow"/>
        </w:rPr>
        <w:t>occ</w:t>
      </w:r>
      <w:r>
        <w:rPr>
          <w:rFonts w:ascii="Times New Roman" w:eastAsia="Times New Roman" w:hAnsi="Times New Roman" w:cs="Times New Roman"/>
          <w:sz w:val="24"/>
          <w:szCs w:val="24"/>
        </w:rPr>
        <w:t>u</w:t>
      </w:r>
      <w:r>
        <w:rPr>
          <w:rFonts w:ascii="Times New Roman" w:eastAsia="Times New Roman" w:hAnsi="Times New Roman" w:cs="Times New Roman"/>
          <w:sz w:val="24"/>
          <w:szCs w:val="24"/>
          <w:highlight w:val="yellow"/>
        </w:rPr>
        <w:t>rr</w:t>
      </w:r>
      <w:r>
        <w:rPr>
          <w:rFonts w:ascii="Times New Roman" w:eastAsia="Times New Roman" w:hAnsi="Times New Roman" w:cs="Times New Roman"/>
          <w:sz w:val="24"/>
          <w:szCs w:val="24"/>
        </w:rPr>
        <w:t xml:space="preserve">ed during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monsoon (4.926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(Table 1).</w:t>
      </w:r>
    </w:p>
    <w:p w14:paraId="7AEF2A61" w14:textId="77777777" w:rsidR="00197B25" w:rsidRDefault="009A7AE5" w:rsidP="000200F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Similar to </w:t>
      </w:r>
      <w:r>
        <w:rPr>
          <w:rFonts w:ascii="Times New Roman" w:eastAsia="Times New Roman" w:hAnsi="Times New Roman" w:cs="Times New Roman"/>
          <w:sz w:val="24"/>
          <w:szCs w:val="24"/>
          <w:highlight w:val="yellow"/>
        </w:rPr>
        <w:t>the p</w:t>
      </w:r>
      <w:r>
        <w:rPr>
          <w:rFonts w:ascii="Times New Roman" w:eastAsia="Times New Roman" w:hAnsi="Times New Roman" w:cs="Times New Roman"/>
          <w:sz w:val="24"/>
          <w:szCs w:val="24"/>
        </w:rPr>
        <w:t>r</w:t>
      </w:r>
      <w:r>
        <w:rPr>
          <w:rFonts w:ascii="Times New Roman" w:eastAsia="Times New Roman" w:hAnsi="Times New Roman" w:cs="Times New Roman"/>
          <w:sz w:val="24"/>
          <w:szCs w:val="24"/>
          <w:highlight w:val="yellow"/>
        </w:rPr>
        <w:t>esent</w:t>
      </w:r>
      <w:r>
        <w:rPr>
          <w:rFonts w:ascii="Times New Roman" w:eastAsia="Times New Roman" w:hAnsi="Times New Roman" w:cs="Times New Roman"/>
          <w:sz w:val="24"/>
          <w:szCs w:val="24"/>
        </w:rPr>
        <w:t xml:space="preserve"> findings, Bhatnagar </w:t>
      </w:r>
      <w:r>
        <w:rPr>
          <w:rFonts w:ascii="Times New Roman" w:eastAsia="Times New Roman" w:hAnsi="Times New Roman" w:cs="Times New Roman"/>
          <w:sz w:val="24"/>
          <w:szCs w:val="24"/>
          <w:highlight w:val="yellow"/>
        </w:rPr>
        <w:t>and</w:t>
      </w:r>
      <w:r>
        <w:rPr>
          <w:rFonts w:ascii="Times New Roman" w:eastAsia="Times New Roman" w:hAnsi="Times New Roman" w:cs="Times New Roman"/>
          <w:sz w:val="24"/>
          <w:szCs w:val="24"/>
        </w:rPr>
        <w:t xml:space="preserve"> Bharadwaj (2016) analy</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ed</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physi</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 xml:space="preserve">ochemical parameters of Kota </w:t>
      </w:r>
      <w:r>
        <w:rPr>
          <w:rFonts w:ascii="Times New Roman" w:eastAsia="Times New Roman" w:hAnsi="Times New Roman" w:cs="Times New Roman"/>
          <w:sz w:val="24"/>
          <w:szCs w:val="24"/>
          <w:highlight w:val="yellow"/>
        </w:rPr>
        <w:t>B</w:t>
      </w:r>
      <w:r>
        <w:rPr>
          <w:rFonts w:ascii="Times New Roman" w:eastAsia="Times New Roman" w:hAnsi="Times New Roman" w:cs="Times New Roman"/>
          <w:sz w:val="24"/>
          <w:szCs w:val="24"/>
        </w:rPr>
        <w:t>arrage, Kota</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observed h</w:t>
      </w:r>
      <w:r>
        <w:rPr>
          <w:rFonts w:ascii="Times New Roman" w:eastAsia="Times New Roman" w:hAnsi="Times New Roman" w:cs="Times New Roman"/>
          <w:sz w:val="24"/>
          <w:szCs w:val="24"/>
          <w:highlight w:val="yellow"/>
        </w:rPr>
        <w:t>ig</w:t>
      </w:r>
      <w:r>
        <w:rPr>
          <w:rFonts w:ascii="Times New Roman" w:eastAsia="Times New Roman" w:hAnsi="Times New Roman" w:cs="Times New Roman"/>
          <w:sz w:val="24"/>
          <w:szCs w:val="24"/>
        </w:rPr>
        <w:t>he</w:t>
      </w:r>
      <w:r>
        <w:rPr>
          <w:rFonts w:ascii="Times New Roman" w:eastAsia="Times New Roman" w:hAnsi="Times New Roman" w:cs="Times New Roman"/>
          <w:sz w:val="24"/>
          <w:szCs w:val="24"/>
          <w:highlight w:val="yellow"/>
        </w:rPr>
        <w:t>r</w:t>
      </w:r>
      <w:r>
        <w:rPr>
          <w:rFonts w:ascii="Times New Roman" w:eastAsia="Times New Roman" w:hAnsi="Times New Roman" w:cs="Times New Roman"/>
          <w:sz w:val="24"/>
          <w:szCs w:val="24"/>
        </w:rPr>
        <w:t xml:space="preserve"> sulphate concentrations during summer. Nandal et al. (2020) assessed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water</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quality parameters of pond water </w:t>
      </w:r>
      <w:r>
        <w:rPr>
          <w:rFonts w:ascii="Times New Roman" w:eastAsia="Times New Roman" w:hAnsi="Times New Roman" w:cs="Times New Roman"/>
          <w:sz w:val="24"/>
          <w:szCs w:val="24"/>
          <w:highlight w:val="yellow"/>
        </w:rPr>
        <w:t>in the</w:t>
      </w:r>
      <w:r>
        <w:rPr>
          <w:rFonts w:ascii="Times New Roman" w:eastAsia="Times New Roman" w:hAnsi="Times New Roman" w:cs="Times New Roman"/>
          <w:sz w:val="24"/>
          <w:szCs w:val="24"/>
        </w:rPr>
        <w:t xml:space="preserve"> Kalan</w:t>
      </w:r>
      <w:r>
        <w:rPr>
          <w:rFonts w:ascii="Times New Roman" w:eastAsia="Times New Roman" w:hAnsi="Times New Roman" w:cs="Times New Roman"/>
          <w:sz w:val="24"/>
          <w:szCs w:val="24"/>
          <w:highlight w:val="yellow"/>
        </w:rPr>
        <w:t>a</w:t>
      </w:r>
      <w:r>
        <w:rPr>
          <w:rFonts w:ascii="Times New Roman" w:eastAsia="Times New Roman" w:hAnsi="Times New Roman" w:cs="Times New Roman"/>
          <w:sz w:val="24"/>
          <w:szCs w:val="24"/>
        </w:rPr>
        <w:t>ur Block, Haryana</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highlight w:val="yellow"/>
        </w:rPr>
        <w:t>cr</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ss</w:t>
      </w:r>
      <w:r>
        <w:rPr>
          <w:rFonts w:ascii="Times New Roman" w:eastAsia="Times New Roman" w:hAnsi="Times New Roman" w:cs="Times New Roman"/>
          <w:sz w:val="24"/>
          <w:szCs w:val="24"/>
        </w:rPr>
        <w:t xml:space="preserve"> different sampling stations and </w:t>
      </w:r>
      <w:r>
        <w:rPr>
          <w:rFonts w:ascii="Times New Roman" w:eastAsia="Times New Roman" w:hAnsi="Times New Roman" w:cs="Times New Roman"/>
          <w:sz w:val="24"/>
          <w:szCs w:val="24"/>
          <w:highlight w:val="yellow"/>
        </w:rPr>
        <w:t>repor</w:t>
      </w:r>
      <w:r>
        <w:rPr>
          <w:rFonts w:ascii="Times New Roman" w:eastAsia="Times New Roman" w:hAnsi="Times New Roman" w:cs="Times New Roman"/>
          <w:sz w:val="24"/>
          <w:szCs w:val="24"/>
        </w:rPr>
        <w:t>ted sulphate con</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ent</w:t>
      </w:r>
      <w:r>
        <w:rPr>
          <w:rFonts w:ascii="Times New Roman" w:eastAsia="Times New Roman" w:hAnsi="Times New Roman" w:cs="Times New Roman"/>
          <w:sz w:val="24"/>
          <w:szCs w:val="24"/>
          <w:highlight w:val="yellow"/>
        </w:rPr>
        <w:t>r</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tion</w:t>
      </w:r>
      <w:r>
        <w:rPr>
          <w:rFonts w:ascii="Times New Roman" w:eastAsia="Times New Roman" w:hAnsi="Times New Roman" w:cs="Times New Roman"/>
          <w:sz w:val="24"/>
          <w:szCs w:val="24"/>
        </w:rPr>
        <w:t>s rang</w:t>
      </w:r>
      <w:r>
        <w:rPr>
          <w:rFonts w:ascii="Times New Roman" w:eastAsia="Times New Roman" w:hAnsi="Times New Roman" w:cs="Times New Roman"/>
          <w:sz w:val="24"/>
          <w:szCs w:val="24"/>
          <w:highlight w:val="yellow"/>
        </w:rPr>
        <w:t>ing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from</w:t>
      </w:r>
      <w:r>
        <w:rPr>
          <w:rFonts w:ascii="Times New Roman" w:eastAsia="Times New Roman" w:hAnsi="Times New Roman" w:cs="Times New Roman"/>
          <w:sz w:val="24"/>
          <w:szCs w:val="24"/>
        </w:rPr>
        <w:t xml:space="preserve"> 53 to 454.9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The p</w:t>
      </w:r>
      <w:r>
        <w:rPr>
          <w:rFonts w:ascii="Times New Roman" w:eastAsia="Times New Roman" w:hAnsi="Times New Roman" w:cs="Times New Roman"/>
          <w:sz w:val="24"/>
          <w:szCs w:val="24"/>
        </w:rPr>
        <w:t>r</w:t>
      </w:r>
      <w:r>
        <w:rPr>
          <w:rFonts w:ascii="Times New Roman" w:eastAsia="Times New Roman" w:hAnsi="Times New Roman" w:cs="Times New Roman"/>
          <w:sz w:val="24"/>
          <w:szCs w:val="24"/>
          <w:highlight w:val="yellow"/>
        </w:rPr>
        <w:t>e</w:t>
      </w:r>
      <w:r>
        <w:rPr>
          <w:rFonts w:ascii="Times New Roman" w:eastAsia="Times New Roman" w:hAnsi="Times New Roman" w:cs="Times New Roman"/>
          <w:sz w:val="24"/>
          <w:szCs w:val="24"/>
        </w:rPr>
        <w:t>se</w:t>
      </w:r>
      <w:r>
        <w:rPr>
          <w:rFonts w:ascii="Times New Roman" w:eastAsia="Times New Roman" w:hAnsi="Times New Roman" w:cs="Times New Roman"/>
          <w:sz w:val="24"/>
          <w:szCs w:val="24"/>
          <w:highlight w:val="yellow"/>
        </w:rPr>
        <w:t xml:space="preserve">nt study </w:t>
      </w:r>
      <w:r>
        <w:rPr>
          <w:rFonts w:ascii="Times New Roman" w:eastAsia="Times New Roman" w:hAnsi="Times New Roman" w:cs="Times New Roman"/>
          <w:sz w:val="24"/>
          <w:szCs w:val="24"/>
        </w:rPr>
        <w:t>r</w:t>
      </w:r>
      <w:r>
        <w:rPr>
          <w:rFonts w:ascii="Times New Roman" w:eastAsia="Times New Roman" w:hAnsi="Times New Roman" w:cs="Times New Roman"/>
          <w:sz w:val="24"/>
          <w:szCs w:val="24"/>
          <w:highlight w:val="yellow"/>
        </w:rPr>
        <w:t>ecorded compar</w:t>
      </w:r>
      <w:r>
        <w:rPr>
          <w:rFonts w:ascii="Times New Roman" w:eastAsia="Times New Roman" w:hAnsi="Times New Roman" w:cs="Times New Roman"/>
          <w:sz w:val="24"/>
          <w:szCs w:val="24"/>
        </w:rPr>
        <w:t>ative</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y low sul</w:t>
      </w:r>
      <w:r>
        <w:rPr>
          <w:rFonts w:ascii="Times New Roman" w:eastAsia="Times New Roman" w:hAnsi="Times New Roman" w:cs="Times New Roman"/>
          <w:sz w:val="24"/>
          <w:szCs w:val="24"/>
          <w:highlight w:val="yellow"/>
        </w:rPr>
        <w:t>ph</w:t>
      </w:r>
      <w:r>
        <w:rPr>
          <w:rFonts w:ascii="Times New Roman" w:eastAsia="Times New Roman" w:hAnsi="Times New Roman" w:cs="Times New Roman"/>
          <w:sz w:val="24"/>
          <w:szCs w:val="24"/>
        </w:rPr>
        <w:t>ate con</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ent</w:t>
      </w:r>
      <w:r>
        <w:rPr>
          <w:rFonts w:ascii="Times New Roman" w:eastAsia="Times New Roman" w:hAnsi="Times New Roman" w:cs="Times New Roman"/>
          <w:sz w:val="24"/>
          <w:szCs w:val="24"/>
          <w:highlight w:val="yellow"/>
        </w:rPr>
        <w:t>rations</w:t>
      </w:r>
      <w:r>
        <w:rPr>
          <w:rFonts w:ascii="Times New Roman" w:eastAsia="Times New Roman" w:hAnsi="Times New Roman" w:cs="Times New Roman"/>
          <w:sz w:val="24"/>
          <w:szCs w:val="24"/>
        </w:rPr>
        <w:t xml:space="preserve"> in Chawandi</w:t>
      </w:r>
      <w:r>
        <w:rPr>
          <w:rFonts w:ascii="Times New Roman" w:eastAsia="Times New Roman" w:hAnsi="Times New Roman" w:cs="Times New Roman"/>
          <w:sz w:val="24"/>
          <w:szCs w:val="24"/>
          <w:highlight w:val="yellow"/>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highlight w:val="yellow"/>
        </w:rPr>
        <w:t>V</w:t>
      </w:r>
      <w:r>
        <w:rPr>
          <w:rFonts w:ascii="Times New Roman" w:eastAsia="Times New Roman" w:hAnsi="Times New Roman" w:cs="Times New Roman"/>
          <w:sz w:val="24"/>
          <w:szCs w:val="24"/>
        </w:rPr>
        <w:t xml:space="preserve">illage </w:t>
      </w:r>
      <w:r>
        <w:rPr>
          <w:rFonts w:ascii="Times New Roman" w:eastAsia="Times New Roman" w:hAnsi="Times New Roman" w:cs="Times New Roman"/>
          <w:sz w:val="24"/>
          <w:szCs w:val="24"/>
          <w:highlight w:val="yellow"/>
        </w:rPr>
        <w:t>P</w:t>
      </w:r>
      <w:r>
        <w:rPr>
          <w:rFonts w:ascii="Times New Roman" w:eastAsia="Times New Roman" w:hAnsi="Times New Roman" w:cs="Times New Roman"/>
          <w:sz w:val="24"/>
          <w:szCs w:val="24"/>
        </w:rPr>
        <w:t xml:space="preserve">ond. Kumar et al. (2026) assessed sulphate </w:t>
      </w:r>
      <w:r>
        <w:rPr>
          <w:rFonts w:ascii="Times New Roman" w:eastAsia="Times New Roman" w:hAnsi="Times New Roman" w:cs="Times New Roman"/>
          <w:sz w:val="24"/>
          <w:szCs w:val="24"/>
          <w:highlight w:val="yellow"/>
        </w:rPr>
        <w:t>conc</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ntration</w:t>
      </w:r>
      <w:r>
        <w:rPr>
          <w:rFonts w:ascii="Times New Roman" w:eastAsia="Times New Roman" w:hAnsi="Times New Roman" w:cs="Times New Roman"/>
          <w:sz w:val="24"/>
          <w:szCs w:val="24"/>
        </w:rPr>
        <w:t>s in</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Gambhiri River, Chittorgarh</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highlight w:val="yellow"/>
        </w:rPr>
        <w:t>rep</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rte</w:t>
      </w:r>
      <w:r>
        <w:rPr>
          <w:rFonts w:ascii="Times New Roman" w:eastAsia="Times New Roman" w:hAnsi="Times New Roman" w:cs="Times New Roman"/>
          <w:sz w:val="24"/>
          <w:szCs w:val="24"/>
        </w:rPr>
        <w:t xml:space="preserve">d </w:t>
      </w:r>
      <w:r>
        <w:rPr>
          <w:rFonts w:ascii="Times New Roman" w:eastAsia="Times New Roman" w:hAnsi="Times New Roman" w:cs="Times New Roman"/>
          <w:sz w:val="24"/>
          <w:szCs w:val="24"/>
          <w:highlight w:val="yellow"/>
        </w:rPr>
        <w:t>se</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sonal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value</w:t>
      </w:r>
      <w:r>
        <w:rPr>
          <w:rFonts w:ascii="Times New Roman" w:eastAsia="Times New Roman" w:hAnsi="Times New Roman" w:cs="Times New Roman"/>
          <w:sz w:val="24"/>
          <w:szCs w:val="24"/>
        </w:rPr>
        <w:t>s rang</w:t>
      </w:r>
      <w:r>
        <w:rPr>
          <w:rFonts w:ascii="Times New Roman" w:eastAsia="Times New Roman" w:hAnsi="Times New Roman" w:cs="Times New Roman"/>
          <w:sz w:val="24"/>
          <w:szCs w:val="24"/>
          <w:highlight w:val="yellow"/>
        </w:rPr>
        <w:t>ing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from</w:t>
      </w:r>
      <w:r>
        <w:rPr>
          <w:rFonts w:ascii="Times New Roman" w:eastAsia="Times New Roman" w:hAnsi="Times New Roman" w:cs="Times New Roman"/>
          <w:sz w:val="24"/>
          <w:szCs w:val="24"/>
        </w:rPr>
        <w:t xml:space="preserve"> 28.19</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sz w:val="24"/>
          <w:szCs w:val="24"/>
        </w:rPr>
        <w:t>4.58 to 47.64</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sz w:val="24"/>
          <w:szCs w:val="24"/>
        </w:rPr>
        <w:t>3.91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p>
    <w:p w14:paraId="4439C380" w14:textId="77777777" w:rsidR="001F102C" w:rsidRPr="000200F8" w:rsidRDefault="001F102C" w:rsidP="000200F8">
      <w:pPr>
        <w:pStyle w:val="ListParagraph"/>
        <w:numPr>
          <w:ilvl w:val="0"/>
          <w:numId w:val="8"/>
        </w:num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Nitrate (NO</w:t>
      </w:r>
      <w:r>
        <w:rPr>
          <w:rFonts w:ascii="Times New Roman" w:eastAsia="Times New Roman" w:hAnsi="Times New Roman" w:cs="Times New Roman"/>
          <w:b/>
          <w:bCs/>
          <w:sz w:val="24"/>
          <w:szCs w:val="24"/>
          <w:vertAlign w:val="subscript"/>
        </w:rPr>
        <w:t>3</w:t>
      </w:r>
      <w:r>
        <w:rPr>
          <w:rFonts w:ascii="Times New Roman" w:eastAsia="Times New Roman" w:hAnsi="Times New Roman" w:cs="Times New Roman"/>
          <w:b/>
          <w:bCs/>
          <w:sz w:val="24"/>
          <w:szCs w:val="24"/>
          <w:vertAlign w:val="superscript"/>
        </w:rPr>
        <w:t>-</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highlight w:val="yellow"/>
        </w:rPr>
        <w:t>:</w:t>
      </w:r>
    </w:p>
    <w:p w14:paraId="770DCD81" w14:textId="77777777" w:rsidR="0064499A" w:rsidRDefault="006C79B5" w:rsidP="00E2282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Nitrate (NO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is a stable form of nitrogen that </w:t>
      </w:r>
      <w:r>
        <w:rPr>
          <w:rFonts w:ascii="Times New Roman" w:eastAsia="Times New Roman" w:hAnsi="Times New Roman" w:cs="Times New Roman"/>
          <w:sz w:val="24"/>
          <w:szCs w:val="24"/>
          <w:highlight w:val="yellow"/>
        </w:rPr>
        <w:t>can pr</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m</w:t>
      </w:r>
      <w:r>
        <w:rPr>
          <w:rFonts w:ascii="Times New Roman" w:eastAsia="Times New Roman" w:hAnsi="Times New Roman" w:cs="Times New Roman"/>
          <w:sz w:val="24"/>
          <w:szCs w:val="24"/>
        </w:rPr>
        <w:t>ot</w:t>
      </w:r>
      <w:r>
        <w:rPr>
          <w:rFonts w:ascii="Times New Roman" w:eastAsia="Times New Roman" w:hAnsi="Times New Roman" w:cs="Times New Roman"/>
          <w:sz w:val="24"/>
          <w:szCs w:val="24"/>
          <w:highlight w:val="yellow"/>
        </w:rPr>
        <w:t>e</w:t>
      </w:r>
      <w:r>
        <w:rPr>
          <w:rFonts w:ascii="Times New Roman" w:eastAsia="Times New Roman" w:hAnsi="Times New Roman" w:cs="Times New Roman"/>
          <w:sz w:val="24"/>
          <w:szCs w:val="24"/>
        </w:rPr>
        <w:t xml:space="preserve"> plankton growth, density and primary productivity. </w:t>
      </w:r>
      <w:r>
        <w:rPr>
          <w:rFonts w:ascii="Times New Roman" w:eastAsia="Times New Roman" w:hAnsi="Times New Roman" w:cs="Times New Roman"/>
          <w:sz w:val="24"/>
          <w:szCs w:val="24"/>
          <w:highlight w:val="yellow"/>
        </w:rPr>
        <w:t>Nitrate c</w:t>
      </w:r>
      <w:r>
        <w:rPr>
          <w:rFonts w:ascii="Times New Roman" w:eastAsia="Times New Roman" w:hAnsi="Times New Roman" w:cs="Times New Roman"/>
          <w:sz w:val="24"/>
          <w:szCs w:val="24"/>
        </w:rPr>
        <w:t>oncentrations w</w:t>
      </w:r>
      <w:r>
        <w:rPr>
          <w:rFonts w:ascii="Times New Roman" w:eastAsia="Times New Roman" w:hAnsi="Times New Roman" w:cs="Times New Roman"/>
          <w:sz w:val="24"/>
          <w:szCs w:val="24"/>
          <w:highlight w:val="yellow"/>
        </w:rPr>
        <w:t>ere</w:t>
      </w:r>
      <w:r>
        <w:rPr>
          <w:rFonts w:ascii="Times New Roman" w:eastAsia="Times New Roman" w:hAnsi="Times New Roman" w:cs="Times New Roman"/>
          <w:sz w:val="24"/>
          <w:szCs w:val="24"/>
        </w:rPr>
        <w:t xml:space="preserve"> below the detect</w:t>
      </w:r>
      <w:r>
        <w:rPr>
          <w:rFonts w:ascii="Times New Roman" w:eastAsia="Times New Roman" w:hAnsi="Times New Roman" w:cs="Times New Roman"/>
          <w:sz w:val="24"/>
          <w:szCs w:val="24"/>
          <w:highlight w:val="yellow"/>
        </w:rPr>
        <w:t>ion</w:t>
      </w:r>
      <w:r>
        <w:rPr>
          <w:rFonts w:ascii="Times New Roman" w:eastAsia="Times New Roman" w:hAnsi="Times New Roman" w:cs="Times New Roman"/>
          <w:sz w:val="24"/>
          <w:szCs w:val="24"/>
        </w:rPr>
        <w:t xml:space="preserve"> limit (&lt;0.1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at all five sampling stations </w:t>
      </w:r>
      <w:r>
        <w:rPr>
          <w:rFonts w:ascii="Times New Roman" w:eastAsia="Times New Roman" w:hAnsi="Times New Roman" w:cs="Times New Roman"/>
          <w:sz w:val="24"/>
          <w:szCs w:val="24"/>
          <w:highlight w:val="yellow"/>
        </w:rPr>
        <w:t>in</w:t>
      </w:r>
      <w:r>
        <w:rPr>
          <w:rFonts w:ascii="Times New Roman" w:eastAsia="Times New Roman" w:hAnsi="Times New Roman" w:cs="Times New Roman"/>
          <w:sz w:val="24"/>
          <w:szCs w:val="24"/>
        </w:rPr>
        <w:t xml:space="preserve"> Chawandi</w:t>
      </w:r>
      <w:r>
        <w:rPr>
          <w:rFonts w:ascii="Times New Roman" w:eastAsia="Times New Roman" w:hAnsi="Times New Roman" w:cs="Times New Roman"/>
          <w:sz w:val="24"/>
          <w:szCs w:val="24"/>
          <w:highlight w:val="yellow"/>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highlight w:val="yellow"/>
        </w:rPr>
        <w:t>V</w:t>
      </w:r>
      <w:r>
        <w:rPr>
          <w:rFonts w:ascii="Times New Roman" w:eastAsia="Times New Roman" w:hAnsi="Times New Roman" w:cs="Times New Roman"/>
          <w:sz w:val="24"/>
          <w:szCs w:val="24"/>
        </w:rPr>
        <w:t xml:space="preserve">illage </w:t>
      </w:r>
      <w:r>
        <w:rPr>
          <w:rFonts w:ascii="Times New Roman" w:eastAsia="Times New Roman" w:hAnsi="Times New Roman" w:cs="Times New Roman"/>
          <w:sz w:val="24"/>
          <w:szCs w:val="24"/>
          <w:highlight w:val="yellow"/>
        </w:rPr>
        <w:t>P</w:t>
      </w:r>
      <w:r>
        <w:rPr>
          <w:rFonts w:ascii="Times New Roman" w:eastAsia="Times New Roman" w:hAnsi="Times New Roman" w:cs="Times New Roman"/>
          <w:sz w:val="24"/>
          <w:szCs w:val="24"/>
        </w:rPr>
        <w:t xml:space="preserve">ond </w:t>
      </w:r>
      <w:r>
        <w:rPr>
          <w:rFonts w:ascii="Times New Roman" w:eastAsia="Times New Roman" w:hAnsi="Times New Roman" w:cs="Times New Roman"/>
          <w:sz w:val="24"/>
          <w:szCs w:val="24"/>
          <w:highlight w:val="yellow"/>
        </w:rPr>
        <w:t>dur</w:t>
      </w:r>
      <w:r>
        <w:rPr>
          <w:rFonts w:ascii="Times New Roman" w:eastAsia="Times New Roman" w:hAnsi="Times New Roman" w:cs="Times New Roman"/>
          <w:sz w:val="24"/>
          <w:szCs w:val="24"/>
        </w:rPr>
        <w:t>in</w:t>
      </w:r>
      <w:r>
        <w:rPr>
          <w:rFonts w:ascii="Times New Roman" w:eastAsia="Times New Roman" w:hAnsi="Times New Roman" w:cs="Times New Roman"/>
          <w:sz w:val="24"/>
          <w:szCs w:val="24"/>
          <w:highlight w:val="yellow"/>
        </w:rPr>
        <w:t>g</w:t>
      </w:r>
      <w:r>
        <w:rPr>
          <w:rFonts w:ascii="Times New Roman" w:eastAsia="Times New Roman" w:hAnsi="Times New Roman" w:cs="Times New Roman"/>
          <w:sz w:val="24"/>
          <w:szCs w:val="24"/>
        </w:rPr>
        <w:t xml:space="preserve"> winter, summer and</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monsoon (Table 1). Patel et al. (2018) studied</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physicochemical parameters of Mahi Bajaj Sagar Dam, Banswara</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highlight w:val="yellow"/>
        </w:rPr>
        <w:t>rep</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rt</w:t>
      </w:r>
      <w:r>
        <w:rPr>
          <w:rFonts w:ascii="Times New Roman" w:eastAsia="Times New Roman" w:hAnsi="Times New Roman" w:cs="Times New Roman"/>
          <w:sz w:val="24"/>
          <w:szCs w:val="24"/>
        </w:rPr>
        <w:t xml:space="preserve">ed nitrate </w:t>
      </w:r>
      <w:r>
        <w:rPr>
          <w:rFonts w:ascii="Times New Roman" w:eastAsia="Times New Roman" w:hAnsi="Times New Roman" w:cs="Times New Roman"/>
          <w:sz w:val="24"/>
          <w:szCs w:val="24"/>
          <w:highlight w:val="yellow"/>
        </w:rPr>
        <w:t>concentr</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 xml:space="preserve">tions </w:t>
      </w:r>
      <w:r>
        <w:rPr>
          <w:rFonts w:ascii="Times New Roman" w:eastAsia="Times New Roman" w:hAnsi="Times New Roman" w:cs="Times New Roman"/>
          <w:sz w:val="24"/>
          <w:szCs w:val="24"/>
        </w:rPr>
        <w:t>r</w:t>
      </w:r>
      <w:r>
        <w:rPr>
          <w:rFonts w:ascii="Times New Roman" w:eastAsia="Times New Roman" w:hAnsi="Times New Roman" w:cs="Times New Roman"/>
          <w:sz w:val="24"/>
          <w:szCs w:val="24"/>
          <w:highlight w:val="yellow"/>
        </w:rPr>
        <w:t>ang</w:t>
      </w:r>
      <w:r>
        <w:rPr>
          <w:rFonts w:ascii="Times New Roman" w:eastAsia="Times New Roman" w:hAnsi="Times New Roman" w:cs="Times New Roman"/>
          <w:sz w:val="24"/>
          <w:szCs w:val="24"/>
        </w:rPr>
        <w:t>i</w:t>
      </w:r>
      <w:r>
        <w:rPr>
          <w:rFonts w:ascii="Times New Roman" w:eastAsia="Times New Roman" w:hAnsi="Times New Roman" w:cs="Times New Roman"/>
          <w:sz w:val="24"/>
          <w:szCs w:val="24"/>
          <w:highlight w:val="yellow"/>
        </w:rPr>
        <w:t>ng</w:t>
      </w:r>
      <w:r>
        <w:rPr>
          <w:rFonts w:ascii="Times New Roman" w:eastAsia="Times New Roman" w:hAnsi="Times New Roman" w:cs="Times New Roman"/>
          <w:sz w:val="24"/>
          <w:szCs w:val="24"/>
        </w:rPr>
        <w:t xml:space="preserve"> from 0.07 to 0.33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highlight w:val="yellow"/>
        </w:rPr>
        <w:t>cr</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ss</w:t>
      </w:r>
      <w:r>
        <w:rPr>
          <w:rFonts w:ascii="Times New Roman" w:eastAsia="Times New Roman" w:hAnsi="Times New Roman" w:cs="Times New Roman"/>
          <w:sz w:val="24"/>
          <w:szCs w:val="24"/>
        </w:rPr>
        <w:t xml:space="preserve"> the five sampling stations. Mishra et al. (2019) analy</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ed physicochemical parameters </w:t>
      </w:r>
      <w:r>
        <w:rPr>
          <w:rFonts w:ascii="Times New Roman" w:eastAsia="Times New Roman" w:hAnsi="Times New Roman" w:cs="Times New Roman"/>
          <w:sz w:val="24"/>
          <w:szCs w:val="24"/>
          <w:highlight w:val="yellow"/>
        </w:rPr>
        <w:t>in Lake</w:t>
      </w:r>
      <w:r>
        <w:rPr>
          <w:rFonts w:ascii="Times New Roman" w:eastAsia="Times New Roman" w:hAnsi="Times New Roman" w:cs="Times New Roman"/>
          <w:sz w:val="24"/>
          <w:szCs w:val="24"/>
        </w:rPr>
        <w:t xml:space="preserve"> Pichola, Udaipur</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found that nitrate con</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ent</w:t>
      </w:r>
      <w:r>
        <w:rPr>
          <w:rFonts w:ascii="Times New Roman" w:eastAsia="Times New Roman" w:hAnsi="Times New Roman" w:cs="Times New Roman"/>
          <w:sz w:val="24"/>
          <w:szCs w:val="24"/>
          <w:highlight w:val="yellow"/>
        </w:rPr>
        <w:t>rat</w:t>
      </w:r>
      <w:r>
        <w:rPr>
          <w:rFonts w:ascii="Times New Roman" w:eastAsia="Times New Roman" w:hAnsi="Times New Roman" w:cs="Times New Roman"/>
          <w:sz w:val="24"/>
          <w:szCs w:val="24"/>
        </w:rPr>
        <w:t>i</w:t>
      </w:r>
      <w:r>
        <w:rPr>
          <w:rFonts w:ascii="Times New Roman" w:eastAsia="Times New Roman" w:hAnsi="Times New Roman" w:cs="Times New Roman"/>
          <w:sz w:val="24"/>
          <w:szCs w:val="24"/>
          <w:highlight w:val="yellow"/>
        </w:rPr>
        <w:t>o</w:t>
      </w:r>
      <w:r>
        <w:rPr>
          <w:rFonts w:ascii="Times New Roman" w:eastAsia="Times New Roman" w:hAnsi="Times New Roman" w:cs="Times New Roman"/>
          <w:sz w:val="24"/>
          <w:szCs w:val="24"/>
        </w:rPr>
        <w:t>ns ranged</w:t>
      </w:r>
      <w:r>
        <w:rPr>
          <w:rFonts w:ascii="Times New Roman" w:eastAsia="Times New Roman" w:hAnsi="Times New Roman" w:cs="Times New Roman"/>
          <w:sz w:val="24"/>
          <w:szCs w:val="24"/>
          <w:highlight w:val="yellow"/>
        </w:rPr>
        <w:t xml:space="preserve"> from</w:t>
      </w:r>
      <w:r>
        <w:rPr>
          <w:rFonts w:ascii="Times New Roman" w:eastAsia="Times New Roman" w:hAnsi="Times New Roman" w:cs="Times New Roman"/>
          <w:sz w:val="24"/>
          <w:szCs w:val="24"/>
        </w:rPr>
        <w:t xml:space="preserve"> 0.44 to 0.71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with an average of 0.60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highlight w:val="yellow"/>
        </w:rPr>
        <w:t>cr</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ss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the</w:t>
      </w:r>
      <w:r>
        <w:rPr>
          <w:rFonts w:ascii="Times New Roman" w:eastAsia="Times New Roman" w:hAnsi="Times New Roman" w:cs="Times New Roman"/>
          <w:sz w:val="24"/>
          <w:szCs w:val="24"/>
        </w:rPr>
        <w:t xml:space="preserve"> four sampling stations.</w:t>
      </w:r>
    </w:p>
    <w:p w14:paraId="6791BD0E" w14:textId="77777777" w:rsidR="000200F8" w:rsidRPr="00972350" w:rsidRDefault="00631E21" w:rsidP="00972350">
      <w:pPr>
        <w:pStyle w:val="ListParagraph"/>
        <w:numPr>
          <w:ilvl w:val="0"/>
          <w:numId w:val="8"/>
        </w:numPr>
        <w:jc w:val="both"/>
        <w:rPr>
          <w:rFonts w:ascii="Times New Roman" w:eastAsia="Times New Roman" w:hAnsi="Times New Roman" w:cs="Times New Roman"/>
          <w:b/>
          <w:bCs/>
          <w:sz w:val="24"/>
          <w:szCs w:val="24"/>
        </w:rPr>
      </w:pPr>
      <w:r w:rsidRPr="000200F8">
        <w:rPr>
          <w:rFonts w:ascii="Times New Roman" w:eastAsia="Times New Roman" w:hAnsi="Times New Roman" w:cs="Times New Roman"/>
          <w:b/>
          <w:bCs/>
          <w:sz w:val="24"/>
          <w:szCs w:val="24"/>
        </w:rPr>
        <w:t xml:space="preserve">Dissolved oxygen (DO): </w:t>
      </w:r>
    </w:p>
    <w:p w14:paraId="5D0EB134" w14:textId="77777777" w:rsidR="00AD2044" w:rsidRPr="00AD2044" w:rsidRDefault="009B35D8" w:rsidP="009B35D8">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Dissolved oxygen (DO) is an important water</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quality parameter. </w:t>
      </w:r>
      <w:r>
        <w:rPr>
          <w:rFonts w:ascii="Times New Roman" w:eastAsia="Times New Roman" w:hAnsi="Times New Roman" w:cs="Times New Roman"/>
          <w:sz w:val="24"/>
          <w:szCs w:val="24"/>
          <w:highlight w:val="yellow"/>
        </w:rPr>
        <w:t>Low oxygen concen</w:t>
      </w:r>
      <w:r>
        <w:rPr>
          <w:rFonts w:ascii="Times New Roman" w:eastAsia="Times New Roman" w:hAnsi="Times New Roman" w:cs="Times New Roman"/>
          <w:sz w:val="24"/>
          <w:szCs w:val="24"/>
        </w:rPr>
        <w:t>t</w:t>
      </w:r>
      <w:r>
        <w:rPr>
          <w:rFonts w:ascii="Times New Roman" w:eastAsia="Times New Roman" w:hAnsi="Times New Roman" w:cs="Times New Roman"/>
          <w:sz w:val="24"/>
          <w:szCs w:val="24"/>
          <w:highlight w:val="yellow"/>
        </w:rPr>
        <w:t>rations</w:t>
      </w:r>
      <w:r>
        <w:rPr>
          <w:rFonts w:ascii="Times New Roman" w:eastAsia="Times New Roman" w:hAnsi="Times New Roman" w:cs="Times New Roman"/>
          <w:sz w:val="24"/>
          <w:szCs w:val="24"/>
        </w:rPr>
        <w:t xml:space="preserve"> can </w:t>
      </w:r>
      <w:r>
        <w:rPr>
          <w:rFonts w:ascii="Times New Roman" w:eastAsia="Times New Roman" w:hAnsi="Times New Roman" w:cs="Times New Roman"/>
          <w:sz w:val="24"/>
          <w:szCs w:val="24"/>
          <w:highlight w:val="yellow"/>
        </w:rPr>
        <w:t>in</w:t>
      </w:r>
      <w:r>
        <w:rPr>
          <w:rFonts w:ascii="Times New Roman" w:eastAsia="Times New Roman" w:hAnsi="Times New Roman" w:cs="Times New Roman"/>
          <w:sz w:val="24"/>
          <w:szCs w:val="24"/>
        </w:rPr>
        <w:t>d</w:t>
      </w:r>
      <w:r>
        <w:rPr>
          <w:rFonts w:ascii="Times New Roman" w:eastAsia="Times New Roman" w:hAnsi="Times New Roman" w:cs="Times New Roman"/>
          <w:sz w:val="24"/>
          <w:szCs w:val="24"/>
          <w:highlight w:val="yellow"/>
        </w:rPr>
        <w:t>ica</w:t>
      </w:r>
      <w:r>
        <w:rPr>
          <w:rFonts w:ascii="Times New Roman" w:eastAsia="Times New Roman" w:hAnsi="Times New Roman" w:cs="Times New Roman"/>
          <w:sz w:val="24"/>
          <w:szCs w:val="24"/>
        </w:rPr>
        <w:t>te water contamination a</w:t>
      </w:r>
      <w:r>
        <w:rPr>
          <w:rFonts w:ascii="Times New Roman" w:eastAsia="Times New Roman" w:hAnsi="Times New Roman" w:cs="Times New Roman"/>
          <w:sz w:val="24"/>
          <w:szCs w:val="24"/>
          <w:highlight w:val="yellow"/>
        </w:rPr>
        <w:t>n</w:t>
      </w:r>
      <w:r>
        <w:rPr>
          <w:rFonts w:ascii="Times New Roman" w:eastAsia="Times New Roman" w:hAnsi="Times New Roman" w:cs="Times New Roman"/>
          <w:sz w:val="24"/>
          <w:szCs w:val="24"/>
        </w:rPr>
        <w:t>d the co</w:t>
      </w:r>
      <w:r>
        <w:rPr>
          <w:rFonts w:ascii="Times New Roman" w:eastAsia="Times New Roman" w:hAnsi="Times New Roman" w:cs="Times New Roman"/>
          <w:sz w:val="24"/>
          <w:szCs w:val="24"/>
          <w:highlight w:val="yellow"/>
        </w:rPr>
        <w:t>nsumpti</w:t>
      </w:r>
      <w:r>
        <w:rPr>
          <w:rFonts w:ascii="Times New Roman" w:eastAsia="Times New Roman" w:hAnsi="Times New Roman" w:cs="Times New Roman"/>
          <w:sz w:val="24"/>
          <w:szCs w:val="24"/>
        </w:rPr>
        <w:t xml:space="preserve">on of oxygen by organic substances in water (Cantor, 2009). Temperature plays an important role in determining dissolved oxygen </w:t>
      </w:r>
      <w:r>
        <w:rPr>
          <w:rFonts w:ascii="Times New Roman" w:eastAsia="Times New Roman" w:hAnsi="Times New Roman" w:cs="Times New Roman"/>
          <w:sz w:val="24"/>
          <w:szCs w:val="24"/>
          <w:highlight w:val="yellow"/>
        </w:rPr>
        <w:t>conc</w:t>
      </w:r>
      <w:r>
        <w:rPr>
          <w:rFonts w:ascii="Times New Roman" w:eastAsia="Times New Roman" w:hAnsi="Times New Roman" w:cs="Times New Roman"/>
          <w:sz w:val="24"/>
          <w:szCs w:val="24"/>
        </w:rPr>
        <w:t>en</w:t>
      </w:r>
      <w:r>
        <w:rPr>
          <w:rFonts w:ascii="Times New Roman" w:eastAsia="Times New Roman" w:hAnsi="Times New Roman" w:cs="Times New Roman"/>
          <w:sz w:val="24"/>
          <w:szCs w:val="24"/>
          <w:highlight w:val="yellow"/>
        </w:rPr>
        <w:t>tr</w:t>
      </w:r>
      <w:r>
        <w:rPr>
          <w:rFonts w:ascii="Times New Roman" w:eastAsia="Times New Roman" w:hAnsi="Times New Roman" w:cs="Times New Roman"/>
          <w:sz w:val="24"/>
          <w:szCs w:val="24"/>
        </w:rPr>
        <w:t>at</w:t>
      </w:r>
      <w:r>
        <w:rPr>
          <w:rFonts w:ascii="Times New Roman" w:eastAsia="Times New Roman" w:hAnsi="Times New Roman" w:cs="Times New Roman"/>
          <w:sz w:val="24"/>
          <w:szCs w:val="24"/>
          <w:highlight w:val="yellow"/>
        </w:rPr>
        <w:t>ions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The a</w:t>
      </w:r>
      <w:r>
        <w:rPr>
          <w:rFonts w:ascii="Times New Roman" w:eastAsia="Times New Roman" w:hAnsi="Times New Roman" w:cs="Times New Roman"/>
          <w:sz w:val="24"/>
          <w:szCs w:val="24"/>
        </w:rPr>
        <w:t>mount of oxygen that water can hold depends on temperature, salinity and water</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flow pressure (Kale, 2016). </w:t>
      </w:r>
      <w:r>
        <w:rPr>
          <w:rFonts w:ascii="Times New Roman" w:eastAsia="Times New Roman" w:hAnsi="Times New Roman" w:cs="Times New Roman"/>
          <w:sz w:val="24"/>
          <w:szCs w:val="24"/>
          <w:highlight w:val="yellow"/>
        </w:rPr>
        <w:t>The a</w:t>
      </w:r>
      <w:r>
        <w:rPr>
          <w:rFonts w:ascii="Times New Roman" w:eastAsia="Times New Roman" w:hAnsi="Times New Roman" w:cs="Times New Roman"/>
          <w:sz w:val="24"/>
          <w:szCs w:val="24"/>
        </w:rPr>
        <w:t xml:space="preserve">vailability of dissolved oxygen affects nutrient accessibility, which in turn </w:t>
      </w:r>
      <w:r>
        <w:rPr>
          <w:rFonts w:ascii="Times New Roman" w:eastAsia="Times New Roman" w:hAnsi="Times New Roman" w:cs="Times New Roman"/>
          <w:sz w:val="24"/>
          <w:szCs w:val="24"/>
          <w:highlight w:val="yellow"/>
        </w:rPr>
        <w:t>in</w:t>
      </w:r>
      <w:r>
        <w:rPr>
          <w:rFonts w:ascii="Times New Roman" w:eastAsia="Times New Roman" w:hAnsi="Times New Roman" w:cs="Times New Roman"/>
          <w:sz w:val="24"/>
          <w:szCs w:val="24"/>
        </w:rPr>
        <w:t>f</w:t>
      </w:r>
      <w:r>
        <w:rPr>
          <w:rFonts w:ascii="Times New Roman" w:eastAsia="Times New Roman" w:hAnsi="Times New Roman" w:cs="Times New Roman"/>
          <w:sz w:val="24"/>
          <w:szCs w:val="24"/>
          <w:highlight w:val="yellow"/>
        </w:rPr>
        <w:t>lu</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n</w:t>
      </w:r>
      <w:r>
        <w:rPr>
          <w:rFonts w:ascii="Times New Roman" w:eastAsia="Times New Roman" w:hAnsi="Times New Roman" w:cs="Times New Roman"/>
          <w:sz w:val="24"/>
          <w:szCs w:val="24"/>
        </w:rPr>
        <w:t>c</w:t>
      </w:r>
      <w:r>
        <w:rPr>
          <w:rFonts w:ascii="Times New Roman" w:eastAsia="Times New Roman" w:hAnsi="Times New Roman" w:cs="Times New Roman"/>
          <w:sz w:val="24"/>
          <w:szCs w:val="24"/>
          <w:highlight w:val="yellow"/>
        </w:rPr>
        <w:t>es</w:t>
      </w:r>
      <w:r>
        <w:rPr>
          <w:rFonts w:ascii="Times New Roman" w:eastAsia="Times New Roman" w:hAnsi="Times New Roman" w:cs="Times New Roman"/>
          <w:sz w:val="24"/>
          <w:szCs w:val="24"/>
        </w:rPr>
        <w:t xml:space="preserve"> the productivity of</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entire aquatic ecosystem. </w:t>
      </w:r>
      <w:r>
        <w:rPr>
          <w:rFonts w:ascii="Times New Roman" w:eastAsia="Times New Roman" w:hAnsi="Times New Roman" w:cs="Times New Roman"/>
          <w:sz w:val="24"/>
          <w:szCs w:val="24"/>
          <w:highlight w:val="yellow"/>
        </w:rPr>
        <w:t>H</w:t>
      </w:r>
      <w:r>
        <w:rPr>
          <w:rFonts w:ascii="Times New Roman" w:eastAsia="Times New Roman" w:hAnsi="Times New Roman" w:cs="Times New Roman"/>
          <w:sz w:val="24"/>
          <w:szCs w:val="24"/>
        </w:rPr>
        <w:t xml:space="preserve">igh </w:t>
      </w:r>
      <w:r>
        <w:rPr>
          <w:rFonts w:ascii="Times New Roman" w:eastAsia="Times New Roman" w:hAnsi="Times New Roman" w:cs="Times New Roman"/>
          <w:sz w:val="24"/>
          <w:szCs w:val="24"/>
        </w:rPr>
        <w:lastRenderedPageBreak/>
        <w:t xml:space="preserve">pollution </w:t>
      </w:r>
      <w:r>
        <w:rPr>
          <w:rFonts w:ascii="Times New Roman" w:eastAsia="Times New Roman" w:hAnsi="Times New Roman" w:cs="Times New Roman"/>
          <w:sz w:val="24"/>
          <w:szCs w:val="24"/>
          <w:highlight w:val="yellow"/>
        </w:rPr>
        <w:t xml:space="preserve">levels </w:t>
      </w:r>
      <w:r>
        <w:rPr>
          <w:rFonts w:ascii="Times New Roman" w:eastAsia="Times New Roman" w:hAnsi="Times New Roman" w:cs="Times New Roman"/>
          <w:sz w:val="24"/>
          <w:szCs w:val="24"/>
        </w:rPr>
        <w:t>can s</w:t>
      </w:r>
      <w:r>
        <w:rPr>
          <w:rFonts w:ascii="Times New Roman" w:eastAsia="Times New Roman" w:hAnsi="Times New Roman" w:cs="Times New Roman"/>
          <w:sz w:val="24"/>
          <w:szCs w:val="24"/>
          <w:highlight w:val="yellow"/>
        </w:rPr>
        <w:t>ubst</w:t>
      </w:r>
      <w:r>
        <w:rPr>
          <w:rFonts w:ascii="Times New Roman" w:eastAsia="Times New Roman" w:hAnsi="Times New Roman" w:cs="Times New Roman"/>
          <w:sz w:val="24"/>
          <w:szCs w:val="24"/>
        </w:rPr>
        <w:t>ant</w:t>
      </w:r>
      <w:r>
        <w:rPr>
          <w:rFonts w:ascii="Times New Roman" w:eastAsia="Times New Roman" w:hAnsi="Times New Roman" w:cs="Times New Roman"/>
          <w:sz w:val="24"/>
          <w:szCs w:val="24"/>
          <w:highlight w:val="yellow"/>
        </w:rPr>
        <w:t>ial</w:t>
      </w:r>
      <w:r>
        <w:rPr>
          <w:rFonts w:ascii="Times New Roman" w:eastAsia="Times New Roman" w:hAnsi="Times New Roman" w:cs="Times New Roman"/>
          <w:sz w:val="24"/>
          <w:szCs w:val="24"/>
        </w:rPr>
        <w:t>ly re</w:t>
      </w:r>
      <w:r>
        <w:rPr>
          <w:rFonts w:ascii="Times New Roman" w:eastAsia="Times New Roman" w:hAnsi="Times New Roman" w:cs="Times New Roman"/>
          <w:sz w:val="24"/>
          <w:szCs w:val="24"/>
          <w:highlight w:val="yellow"/>
        </w:rPr>
        <w:t>duc</w:t>
      </w:r>
      <w:r>
        <w:rPr>
          <w:rFonts w:ascii="Times New Roman" w:eastAsia="Times New Roman" w:hAnsi="Times New Roman" w:cs="Times New Roman"/>
          <w:sz w:val="24"/>
          <w:szCs w:val="24"/>
        </w:rPr>
        <w:t>e dissolved oxygen in a water body (Yeole &amp; Patil, 2005). Oxygen</w:t>
      </w:r>
      <w:r>
        <w:rPr>
          <w:rFonts w:ascii="Times New Roman" w:eastAsia="Times New Roman" w:hAnsi="Times New Roman" w:cs="Times New Roman"/>
          <w:sz w:val="24"/>
          <w:szCs w:val="24"/>
          <w:highlight w:val="yellow"/>
        </w:rPr>
        <w:t xml:space="preserve"> ha</w:t>
      </w:r>
      <w:r>
        <w:rPr>
          <w:rFonts w:ascii="Times New Roman" w:eastAsia="Times New Roman" w:hAnsi="Times New Roman" w:cs="Times New Roman"/>
          <w:sz w:val="24"/>
          <w:szCs w:val="24"/>
        </w:rPr>
        <w:t>s</w:t>
      </w:r>
      <w:r>
        <w:rPr>
          <w:rFonts w:ascii="Times New Roman" w:eastAsia="Times New Roman" w:hAnsi="Times New Roman" w:cs="Times New Roman"/>
          <w:sz w:val="24"/>
          <w:szCs w:val="24"/>
          <w:highlight w:val="yellow"/>
        </w:rPr>
        <w:t xml:space="preserve"> low</w:t>
      </w:r>
      <w:r>
        <w:rPr>
          <w:rFonts w:ascii="Times New Roman" w:eastAsia="Times New Roman" w:hAnsi="Times New Roman" w:cs="Times New Roman"/>
          <w:sz w:val="24"/>
          <w:szCs w:val="24"/>
        </w:rPr>
        <w:t xml:space="preserve"> solubility in water and is highly responsive to temperature variation. </w:t>
      </w:r>
      <w:r>
        <w:rPr>
          <w:rFonts w:ascii="Times New Roman" w:eastAsia="Times New Roman" w:hAnsi="Times New Roman" w:cs="Times New Roman"/>
          <w:sz w:val="24"/>
          <w:szCs w:val="24"/>
          <w:highlight w:val="yellow"/>
        </w:rPr>
        <w:t>D</w:t>
      </w:r>
      <w:r>
        <w:rPr>
          <w:rFonts w:ascii="Times New Roman" w:eastAsia="Times New Roman" w:hAnsi="Times New Roman" w:cs="Times New Roman"/>
          <w:sz w:val="24"/>
          <w:szCs w:val="24"/>
        </w:rPr>
        <w:t>uring winter, dissolved oxygen concentration</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ranged</w:t>
      </w:r>
      <w:r>
        <w:rPr>
          <w:rFonts w:ascii="Times New Roman" w:eastAsia="Times New Roman" w:hAnsi="Times New Roman" w:cs="Times New Roman"/>
          <w:sz w:val="24"/>
          <w:szCs w:val="24"/>
          <w:highlight w:val="yellow"/>
        </w:rPr>
        <w:t xml:space="preserve"> from 3.4 to 4.0 mg/L, wh</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reas summer sho</w:t>
      </w:r>
      <w:r>
        <w:rPr>
          <w:rFonts w:ascii="Times New Roman" w:eastAsia="Times New Roman" w:hAnsi="Times New Roman" w:cs="Times New Roman"/>
          <w:sz w:val="24"/>
          <w:szCs w:val="24"/>
        </w:rPr>
        <w:t>we</w:t>
      </w:r>
      <w:r>
        <w:rPr>
          <w:rFonts w:ascii="Times New Roman" w:eastAsia="Times New Roman" w:hAnsi="Times New Roman" w:cs="Times New Roman"/>
          <w:sz w:val="24"/>
          <w:szCs w:val="24"/>
          <w:highlight w:val="yellow"/>
        </w:rPr>
        <w:t>d lower conc</w:t>
      </w:r>
      <w:r>
        <w:rPr>
          <w:rFonts w:ascii="Times New Roman" w:eastAsia="Times New Roman" w:hAnsi="Times New Roman" w:cs="Times New Roman"/>
          <w:sz w:val="24"/>
          <w:szCs w:val="24"/>
        </w:rPr>
        <w:t>en</w:t>
      </w:r>
      <w:r>
        <w:rPr>
          <w:rFonts w:ascii="Times New Roman" w:eastAsia="Times New Roman" w:hAnsi="Times New Roman" w:cs="Times New Roman"/>
          <w:sz w:val="24"/>
          <w:szCs w:val="24"/>
          <w:highlight w:val="yellow"/>
        </w:rPr>
        <w:t>trations ranging from</w:t>
      </w:r>
      <w:r>
        <w:rPr>
          <w:rFonts w:ascii="Times New Roman" w:eastAsia="Times New Roman" w:hAnsi="Times New Roman" w:cs="Times New Roman"/>
          <w:sz w:val="24"/>
          <w:szCs w:val="24"/>
        </w:rPr>
        <w:t xml:space="preserve"> 2.9 to 3.8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(Table 1). </w:t>
      </w:r>
      <w:r>
        <w:rPr>
          <w:rFonts w:ascii="Times New Roman" w:eastAsia="Times New Roman" w:hAnsi="Times New Roman" w:cs="Times New Roman"/>
          <w:sz w:val="24"/>
          <w:szCs w:val="24"/>
          <w:highlight w:val="yellow"/>
        </w:rPr>
        <w:t>Duri</w:t>
      </w:r>
      <w:r>
        <w:rPr>
          <w:rFonts w:ascii="Times New Roman" w:eastAsia="Times New Roman" w:hAnsi="Times New Roman" w:cs="Times New Roman"/>
          <w:sz w:val="24"/>
          <w:szCs w:val="24"/>
        </w:rPr>
        <w:t>n</w:t>
      </w:r>
      <w:r>
        <w:rPr>
          <w:rFonts w:ascii="Times New Roman" w:eastAsia="Times New Roman" w:hAnsi="Times New Roman" w:cs="Times New Roman"/>
          <w:sz w:val="24"/>
          <w:szCs w:val="24"/>
          <w:highlight w:val="yellow"/>
        </w:rPr>
        <w:t>g the</w:t>
      </w:r>
      <w:r>
        <w:rPr>
          <w:rFonts w:ascii="Times New Roman" w:eastAsia="Times New Roman" w:hAnsi="Times New Roman" w:cs="Times New Roman"/>
          <w:sz w:val="24"/>
          <w:szCs w:val="24"/>
        </w:rPr>
        <w:t xml:space="preserve"> monsoon, dissolved oxygen concentrations ranged from 3.8 to 4.20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highlight w:val="yellow"/>
        </w:rPr>
        <w:t>cr</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ss</w:t>
      </w:r>
      <w:r>
        <w:rPr>
          <w:rFonts w:ascii="Times New Roman" w:eastAsia="Times New Roman" w:hAnsi="Times New Roman" w:cs="Times New Roman"/>
          <w:sz w:val="24"/>
          <w:szCs w:val="24"/>
        </w:rPr>
        <w:t xml:space="preserve"> the sampling stations of Chawandi</w:t>
      </w:r>
      <w:r>
        <w:rPr>
          <w:rFonts w:ascii="Times New Roman" w:eastAsia="Times New Roman" w:hAnsi="Times New Roman" w:cs="Times New Roman"/>
          <w:sz w:val="24"/>
          <w:szCs w:val="24"/>
          <w:highlight w:val="yellow"/>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highlight w:val="yellow"/>
        </w:rPr>
        <w:t>V</w:t>
      </w:r>
      <w:r>
        <w:rPr>
          <w:rFonts w:ascii="Times New Roman" w:eastAsia="Times New Roman" w:hAnsi="Times New Roman" w:cs="Times New Roman"/>
          <w:sz w:val="24"/>
          <w:szCs w:val="24"/>
        </w:rPr>
        <w:t xml:space="preserve">illage </w:t>
      </w:r>
      <w:r>
        <w:rPr>
          <w:rFonts w:ascii="Times New Roman" w:eastAsia="Times New Roman" w:hAnsi="Times New Roman" w:cs="Times New Roman"/>
          <w:sz w:val="24"/>
          <w:szCs w:val="24"/>
          <w:highlight w:val="yellow"/>
        </w:rPr>
        <w:t>P</w:t>
      </w:r>
      <w:r>
        <w:rPr>
          <w:rFonts w:ascii="Times New Roman" w:eastAsia="Times New Roman" w:hAnsi="Times New Roman" w:cs="Times New Roman"/>
          <w:sz w:val="24"/>
          <w:szCs w:val="24"/>
        </w:rPr>
        <w:t xml:space="preserve">ond (Table 1). </w:t>
      </w:r>
      <w:r>
        <w:rPr>
          <w:rFonts w:ascii="Times New Roman" w:eastAsia="Times New Roman" w:hAnsi="Times New Roman" w:cs="Times New Roman"/>
          <w:sz w:val="24"/>
          <w:szCs w:val="24"/>
          <w:highlight w:val="yellow"/>
        </w:rPr>
        <w:t>Overall,</w:t>
      </w:r>
      <w:r>
        <w:rPr>
          <w:rFonts w:ascii="Times New Roman" w:eastAsia="Times New Roman" w:hAnsi="Times New Roman" w:cs="Times New Roman"/>
          <w:sz w:val="24"/>
          <w:szCs w:val="24"/>
        </w:rPr>
        <w:t xml:space="preserve"> the highest average dissolved oxygen concentration o</w:t>
      </w:r>
      <w:r>
        <w:rPr>
          <w:rFonts w:ascii="Times New Roman" w:eastAsia="Times New Roman" w:hAnsi="Times New Roman" w:cs="Times New Roman"/>
          <w:sz w:val="24"/>
          <w:szCs w:val="24"/>
          <w:highlight w:val="yellow"/>
        </w:rPr>
        <w:t>cc</w:t>
      </w:r>
      <w:r>
        <w:rPr>
          <w:rFonts w:ascii="Times New Roman" w:eastAsia="Times New Roman" w:hAnsi="Times New Roman" w:cs="Times New Roman"/>
          <w:sz w:val="24"/>
          <w:szCs w:val="24"/>
        </w:rPr>
        <w:t>u</w:t>
      </w:r>
      <w:r>
        <w:rPr>
          <w:rFonts w:ascii="Times New Roman" w:eastAsia="Times New Roman" w:hAnsi="Times New Roman" w:cs="Times New Roman"/>
          <w:sz w:val="24"/>
          <w:szCs w:val="24"/>
          <w:highlight w:val="yellow"/>
        </w:rPr>
        <w:t>rre</w:t>
      </w:r>
      <w:r>
        <w:rPr>
          <w:rFonts w:ascii="Times New Roman" w:eastAsia="Times New Roman" w:hAnsi="Times New Roman" w:cs="Times New Roman"/>
          <w:sz w:val="24"/>
          <w:szCs w:val="24"/>
        </w:rPr>
        <w:t xml:space="preserve">d during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monsoon (4.02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winter (3.68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lowest o</w:t>
      </w:r>
      <w:r>
        <w:rPr>
          <w:rFonts w:ascii="Times New Roman" w:eastAsia="Times New Roman" w:hAnsi="Times New Roman" w:cs="Times New Roman"/>
          <w:sz w:val="24"/>
          <w:szCs w:val="24"/>
          <w:highlight w:val="yellow"/>
        </w:rPr>
        <w:t>ccurr</w:t>
      </w:r>
      <w:r>
        <w:rPr>
          <w:rFonts w:ascii="Times New Roman" w:eastAsia="Times New Roman" w:hAnsi="Times New Roman" w:cs="Times New Roman"/>
          <w:sz w:val="24"/>
          <w:szCs w:val="24"/>
        </w:rPr>
        <w:t>ed during summer (3.24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(Table 1).</w:t>
      </w:r>
    </w:p>
    <w:p w14:paraId="17B1000B" w14:textId="77777777" w:rsidR="00646F76" w:rsidRDefault="00AD2044" w:rsidP="00AD2044">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Sahni </w:t>
      </w:r>
      <w:r>
        <w:rPr>
          <w:rFonts w:ascii="Times New Roman" w:eastAsia="Times New Roman" w:hAnsi="Times New Roman" w:cs="Times New Roman"/>
          <w:sz w:val="24"/>
          <w:szCs w:val="24"/>
          <w:highlight w:val="yellow"/>
        </w:rPr>
        <w:t>and</w:t>
      </w:r>
      <w:r>
        <w:rPr>
          <w:rFonts w:ascii="Times New Roman" w:eastAsia="Times New Roman" w:hAnsi="Times New Roman" w:cs="Times New Roman"/>
          <w:sz w:val="24"/>
          <w:szCs w:val="24"/>
        </w:rPr>
        <w:t xml:space="preserve"> Yadav (2012) stud</w:t>
      </w:r>
      <w:r>
        <w:rPr>
          <w:rFonts w:ascii="Times New Roman" w:eastAsia="Times New Roman" w:hAnsi="Times New Roman" w:cs="Times New Roman"/>
          <w:sz w:val="24"/>
          <w:szCs w:val="24"/>
          <w:highlight w:val="yellow"/>
        </w:rPr>
        <w:t>ied</w:t>
      </w:r>
      <w:r>
        <w:rPr>
          <w:rFonts w:ascii="Times New Roman" w:eastAsia="Times New Roman" w:hAnsi="Times New Roman" w:cs="Times New Roman"/>
          <w:sz w:val="24"/>
          <w:szCs w:val="24"/>
        </w:rPr>
        <w:t xml:space="preserve"> dissolved oxygen </w:t>
      </w:r>
      <w:r>
        <w:rPr>
          <w:rFonts w:ascii="Times New Roman" w:eastAsia="Times New Roman" w:hAnsi="Times New Roman" w:cs="Times New Roman"/>
          <w:sz w:val="24"/>
          <w:szCs w:val="24"/>
          <w:highlight w:val="yellow"/>
        </w:rPr>
        <w:t>conc</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ntration</w:t>
      </w:r>
      <w:r>
        <w:rPr>
          <w:rFonts w:ascii="Times New Roman" w:eastAsia="Times New Roman" w:hAnsi="Times New Roman" w:cs="Times New Roman"/>
          <w:sz w:val="24"/>
          <w:szCs w:val="24"/>
        </w:rPr>
        <w:t xml:space="preserve">s in Bharawas </w:t>
      </w:r>
      <w:r>
        <w:rPr>
          <w:rFonts w:ascii="Times New Roman" w:eastAsia="Times New Roman" w:hAnsi="Times New Roman" w:cs="Times New Roman"/>
          <w:sz w:val="24"/>
          <w:szCs w:val="24"/>
          <w:highlight w:val="yellow"/>
        </w:rPr>
        <w:t>P</w:t>
      </w:r>
      <w:r>
        <w:rPr>
          <w:rFonts w:ascii="Times New Roman" w:eastAsia="Times New Roman" w:hAnsi="Times New Roman" w:cs="Times New Roman"/>
          <w:sz w:val="24"/>
          <w:szCs w:val="24"/>
        </w:rPr>
        <w:t>ond, Rewari, Haryana</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highlight w:val="yellow"/>
        </w:rPr>
        <w:t>rep</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rte</w:t>
      </w:r>
      <w:r>
        <w:rPr>
          <w:rFonts w:ascii="Times New Roman" w:eastAsia="Times New Roman" w:hAnsi="Times New Roman" w:cs="Times New Roman"/>
          <w:sz w:val="24"/>
          <w:szCs w:val="24"/>
        </w:rPr>
        <w:t>d values rang</w:t>
      </w:r>
      <w:r>
        <w:rPr>
          <w:rFonts w:ascii="Times New Roman" w:eastAsia="Times New Roman" w:hAnsi="Times New Roman" w:cs="Times New Roman"/>
          <w:sz w:val="24"/>
          <w:szCs w:val="24"/>
          <w:highlight w:val="yellow"/>
        </w:rPr>
        <w:t>ing</w:t>
      </w:r>
      <w:r>
        <w:rPr>
          <w:rFonts w:ascii="Times New Roman" w:eastAsia="Times New Roman" w:hAnsi="Times New Roman" w:cs="Times New Roman"/>
          <w:sz w:val="24"/>
          <w:szCs w:val="24"/>
        </w:rPr>
        <w:t xml:space="preserve"> from 4.73 to 5.34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Mishra et al. (2019) analy</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ed</w:t>
      </w:r>
      <w:r>
        <w:rPr>
          <w:rFonts w:ascii="Times New Roman" w:eastAsia="Times New Roman" w:hAnsi="Times New Roman" w:cs="Times New Roman"/>
          <w:sz w:val="24"/>
          <w:szCs w:val="24"/>
          <w:highlight w:val="yellow"/>
        </w:rPr>
        <w:t xml:space="preserve"> physicochemical parameters in Lake Pichola, Udaipur, and found that dissolved oxygen concentrations ranged from 5.28 to 6.63 mg/L, with an average of 5.95 mg/L. Beniwal and Jain (2024) assessed the</w:t>
      </w:r>
      <w:r>
        <w:rPr>
          <w:rFonts w:ascii="Times New Roman" w:eastAsia="Times New Roman" w:hAnsi="Times New Roman" w:cs="Times New Roman"/>
          <w:sz w:val="24"/>
          <w:szCs w:val="24"/>
        </w:rPr>
        <w:t xml:space="preserve"> physicochemical parameters of Kot </w:t>
      </w:r>
      <w:r>
        <w:rPr>
          <w:rFonts w:ascii="Times New Roman" w:eastAsia="Times New Roman" w:hAnsi="Times New Roman" w:cs="Times New Roman"/>
          <w:sz w:val="24"/>
          <w:szCs w:val="24"/>
          <w:highlight w:val="yellow"/>
        </w:rPr>
        <w:t>D</w:t>
      </w:r>
      <w:r>
        <w:rPr>
          <w:rFonts w:ascii="Times New Roman" w:eastAsia="Times New Roman" w:hAnsi="Times New Roman" w:cs="Times New Roman"/>
          <w:sz w:val="24"/>
          <w:szCs w:val="24"/>
        </w:rPr>
        <w:t>am, Jhunjhunu, Rajasthan</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and measure</w:t>
      </w:r>
      <w:r>
        <w:rPr>
          <w:rFonts w:ascii="Times New Roman" w:eastAsia="Times New Roman" w:hAnsi="Times New Roman" w:cs="Times New Roman"/>
          <w:sz w:val="24"/>
          <w:szCs w:val="24"/>
          <w:highlight w:val="yellow"/>
        </w:rPr>
        <w:t>d</w:t>
      </w:r>
      <w:r>
        <w:rPr>
          <w:rFonts w:ascii="Times New Roman" w:eastAsia="Times New Roman" w:hAnsi="Times New Roman" w:cs="Times New Roman"/>
          <w:sz w:val="24"/>
          <w:szCs w:val="24"/>
        </w:rPr>
        <w:t xml:space="preserve"> dissolved oxygen concentration</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at three sampling stations. They </w:t>
      </w:r>
      <w:r>
        <w:rPr>
          <w:rFonts w:ascii="Times New Roman" w:eastAsia="Times New Roman" w:hAnsi="Times New Roman" w:cs="Times New Roman"/>
          <w:sz w:val="24"/>
          <w:szCs w:val="24"/>
          <w:highlight w:val="yellow"/>
        </w:rPr>
        <w:t>rep</w:t>
      </w:r>
      <w:r>
        <w:rPr>
          <w:rFonts w:ascii="Times New Roman" w:eastAsia="Times New Roman" w:hAnsi="Times New Roman" w:cs="Times New Roman"/>
          <w:sz w:val="24"/>
          <w:szCs w:val="24"/>
        </w:rPr>
        <w:t>o</w:t>
      </w:r>
      <w:r>
        <w:rPr>
          <w:rFonts w:ascii="Times New Roman" w:eastAsia="Times New Roman" w:hAnsi="Times New Roman" w:cs="Times New Roman"/>
          <w:sz w:val="24"/>
          <w:szCs w:val="24"/>
          <w:highlight w:val="yellow"/>
        </w:rPr>
        <w:t>r</w:t>
      </w:r>
      <w:r>
        <w:rPr>
          <w:rFonts w:ascii="Times New Roman" w:eastAsia="Times New Roman" w:hAnsi="Times New Roman" w:cs="Times New Roman"/>
          <w:sz w:val="24"/>
          <w:szCs w:val="24"/>
        </w:rPr>
        <w:t xml:space="preserve">ted </w:t>
      </w:r>
      <w:r>
        <w:rPr>
          <w:rFonts w:ascii="Times New Roman" w:eastAsia="Times New Roman" w:hAnsi="Times New Roman" w:cs="Times New Roman"/>
          <w:sz w:val="24"/>
          <w:szCs w:val="24"/>
          <w:highlight w:val="yellow"/>
        </w:rPr>
        <w:t>valu</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s</w:t>
      </w:r>
      <w:r>
        <w:rPr>
          <w:rFonts w:ascii="Times New Roman" w:eastAsia="Times New Roman" w:hAnsi="Times New Roman" w:cs="Times New Roman"/>
          <w:sz w:val="24"/>
          <w:szCs w:val="24"/>
        </w:rPr>
        <w:t xml:space="preserve"> rang</w:t>
      </w:r>
      <w:r>
        <w:rPr>
          <w:rFonts w:ascii="Times New Roman" w:eastAsia="Times New Roman" w:hAnsi="Times New Roman" w:cs="Times New Roman"/>
          <w:sz w:val="24"/>
          <w:szCs w:val="24"/>
          <w:highlight w:val="yellow"/>
        </w:rPr>
        <w:t>ing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from</w:t>
      </w:r>
      <w:r>
        <w:rPr>
          <w:rFonts w:ascii="Times New Roman" w:eastAsia="Times New Roman" w:hAnsi="Times New Roman" w:cs="Times New Roman"/>
          <w:sz w:val="24"/>
          <w:szCs w:val="24"/>
        </w:rPr>
        <w:t xml:space="preserve"> 2.67 to 4.06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at station I, from 2.67 to 4.72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at station II and from 2.40 to 3.06 mg/</w:t>
      </w:r>
      <w:r>
        <w:rPr>
          <w:rFonts w:ascii="Times New Roman" w:eastAsia="Times New Roman" w:hAnsi="Times New Roman" w:cs="Times New Roman"/>
          <w:sz w:val="24"/>
          <w:szCs w:val="24"/>
          <w:highlight w:val="yellow"/>
        </w:rPr>
        <w:t>L</w:t>
      </w:r>
      <w:r>
        <w:rPr>
          <w:rFonts w:ascii="Times New Roman" w:eastAsia="Times New Roman" w:hAnsi="Times New Roman" w:cs="Times New Roman"/>
          <w:sz w:val="24"/>
          <w:szCs w:val="24"/>
        </w:rPr>
        <w:t xml:space="preserve"> at station III.</w:t>
      </w:r>
    </w:p>
    <w:p w14:paraId="7C5B6BE7" w14:textId="77777777" w:rsidR="009E1714" w:rsidRDefault="00AD2044" w:rsidP="00AD2044">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Chaurasia </w:t>
      </w:r>
      <w:r>
        <w:rPr>
          <w:rFonts w:ascii="Times New Roman" w:eastAsia="Times New Roman" w:hAnsi="Times New Roman" w:cs="Times New Roman"/>
          <w:sz w:val="24"/>
          <w:szCs w:val="24"/>
          <w:highlight w:val="yellow"/>
        </w:rPr>
        <w:t>and</w:t>
      </w:r>
      <w:r>
        <w:rPr>
          <w:rFonts w:ascii="Times New Roman" w:eastAsia="Times New Roman" w:hAnsi="Times New Roman" w:cs="Times New Roman"/>
          <w:sz w:val="24"/>
          <w:szCs w:val="24"/>
        </w:rPr>
        <w:t xml:space="preserve"> Pandey (2007), water temperature</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the</w:t>
      </w:r>
      <w:r>
        <w:rPr>
          <w:rFonts w:ascii="Times New Roman" w:eastAsia="Times New Roman" w:hAnsi="Times New Roman" w:cs="Times New Roman"/>
          <w:sz w:val="24"/>
          <w:szCs w:val="24"/>
        </w:rPr>
        <w:t xml:space="preserve"> partial pressure </w:t>
      </w:r>
      <w:r>
        <w:rPr>
          <w:rFonts w:ascii="Times New Roman" w:eastAsia="Times New Roman" w:hAnsi="Times New Roman" w:cs="Times New Roman"/>
          <w:sz w:val="24"/>
          <w:szCs w:val="24"/>
          <w:highlight w:val="yellow"/>
        </w:rPr>
        <w:t xml:space="preserve">of air and other factors </w:t>
      </w:r>
      <w:r>
        <w:rPr>
          <w:rFonts w:ascii="Times New Roman" w:eastAsia="Times New Roman" w:hAnsi="Times New Roman" w:cs="Times New Roman"/>
          <w:sz w:val="24"/>
          <w:szCs w:val="24"/>
        </w:rPr>
        <w:t>can direct</w:t>
      </w:r>
      <w:r>
        <w:rPr>
          <w:rFonts w:ascii="Times New Roman" w:eastAsia="Times New Roman" w:hAnsi="Times New Roman" w:cs="Times New Roman"/>
          <w:sz w:val="24"/>
          <w:szCs w:val="24"/>
          <w:highlight w:val="yellow"/>
        </w:rPr>
        <w:t>ly</w:t>
      </w:r>
      <w:r>
        <w:rPr>
          <w:rFonts w:ascii="Times New Roman" w:eastAsia="Times New Roman" w:hAnsi="Times New Roman" w:cs="Times New Roman"/>
          <w:sz w:val="24"/>
          <w:szCs w:val="24"/>
        </w:rPr>
        <w:t xml:space="preserve"> or indirect</w:t>
      </w:r>
      <w:r>
        <w:rPr>
          <w:rFonts w:ascii="Times New Roman" w:eastAsia="Times New Roman" w:hAnsi="Times New Roman" w:cs="Times New Roman"/>
          <w:sz w:val="24"/>
          <w:szCs w:val="24"/>
          <w:highlight w:val="yellow"/>
        </w:rPr>
        <w:t>ly</w:t>
      </w:r>
      <w:r>
        <w:rPr>
          <w:rFonts w:ascii="Times New Roman" w:eastAsia="Times New Roman" w:hAnsi="Times New Roman" w:cs="Times New Roman"/>
          <w:sz w:val="24"/>
          <w:szCs w:val="24"/>
        </w:rPr>
        <w:t xml:space="preserve"> i</w:t>
      </w:r>
      <w:r>
        <w:rPr>
          <w:rFonts w:ascii="Times New Roman" w:eastAsia="Times New Roman" w:hAnsi="Times New Roman" w:cs="Times New Roman"/>
          <w:sz w:val="24"/>
          <w:szCs w:val="24"/>
          <w:highlight w:val="yellow"/>
        </w:rPr>
        <w:t>nfluen</w:t>
      </w:r>
      <w:r>
        <w:rPr>
          <w:rFonts w:ascii="Times New Roman" w:eastAsia="Times New Roman" w:hAnsi="Times New Roman" w:cs="Times New Roman"/>
          <w:sz w:val="24"/>
          <w:szCs w:val="24"/>
        </w:rPr>
        <w:t>c</w:t>
      </w:r>
      <w:r>
        <w:rPr>
          <w:rFonts w:ascii="Times New Roman" w:eastAsia="Times New Roman" w:hAnsi="Times New Roman" w:cs="Times New Roman"/>
          <w:sz w:val="24"/>
          <w:szCs w:val="24"/>
          <w:highlight w:val="yellow"/>
        </w:rPr>
        <w:t>e</w:t>
      </w:r>
      <w:r>
        <w:rPr>
          <w:rFonts w:ascii="Times New Roman" w:eastAsia="Times New Roman" w:hAnsi="Times New Roman" w:cs="Times New Roman"/>
          <w:sz w:val="24"/>
          <w:szCs w:val="24"/>
        </w:rPr>
        <w:t xml:space="preserve"> dissolved oxygen </w:t>
      </w:r>
      <w:r>
        <w:rPr>
          <w:rFonts w:ascii="Times New Roman" w:eastAsia="Times New Roman" w:hAnsi="Times New Roman" w:cs="Times New Roman"/>
          <w:sz w:val="24"/>
          <w:szCs w:val="24"/>
          <w:highlight w:val="yellow"/>
        </w:rPr>
        <w:t>conc</w:t>
      </w:r>
      <w:r>
        <w:rPr>
          <w:rFonts w:ascii="Times New Roman" w:eastAsia="Times New Roman" w:hAnsi="Times New Roman" w:cs="Times New Roman"/>
          <w:sz w:val="24"/>
          <w:szCs w:val="24"/>
        </w:rPr>
        <w:t>en</w:t>
      </w:r>
      <w:r>
        <w:rPr>
          <w:rFonts w:ascii="Times New Roman" w:eastAsia="Times New Roman" w:hAnsi="Times New Roman" w:cs="Times New Roman"/>
          <w:sz w:val="24"/>
          <w:szCs w:val="24"/>
          <w:highlight w:val="yellow"/>
        </w:rPr>
        <w:t>tr</w:t>
      </w:r>
      <w:r>
        <w:rPr>
          <w:rFonts w:ascii="Times New Roman" w:eastAsia="Times New Roman" w:hAnsi="Times New Roman" w:cs="Times New Roman"/>
          <w:sz w:val="24"/>
          <w:szCs w:val="24"/>
        </w:rPr>
        <w:t>at</w:t>
      </w:r>
      <w:r>
        <w:rPr>
          <w:rFonts w:ascii="Times New Roman" w:eastAsia="Times New Roman" w:hAnsi="Times New Roman" w:cs="Times New Roman"/>
          <w:sz w:val="24"/>
          <w:szCs w:val="24"/>
          <w:highlight w:val="yellow"/>
        </w:rPr>
        <w:t>ions</w:t>
      </w:r>
      <w:r>
        <w:rPr>
          <w:rFonts w:ascii="Times New Roman" w:eastAsia="Times New Roman" w:hAnsi="Times New Roman" w:cs="Times New Roman"/>
          <w:sz w:val="24"/>
          <w:szCs w:val="24"/>
        </w:rPr>
        <w:t xml:space="preserve">. Low dissolved oxygen </w:t>
      </w:r>
      <w:r>
        <w:rPr>
          <w:rFonts w:ascii="Times New Roman" w:eastAsia="Times New Roman" w:hAnsi="Times New Roman" w:cs="Times New Roman"/>
          <w:sz w:val="24"/>
          <w:szCs w:val="24"/>
          <w:highlight w:val="yellow"/>
        </w:rPr>
        <w:t xml:space="preserve">concentrations </w:t>
      </w:r>
      <w:r>
        <w:rPr>
          <w:rFonts w:ascii="Times New Roman" w:eastAsia="Times New Roman" w:hAnsi="Times New Roman" w:cs="Times New Roman"/>
          <w:sz w:val="24"/>
          <w:szCs w:val="24"/>
        </w:rPr>
        <w:t xml:space="preserve">are </w:t>
      </w:r>
      <w:r>
        <w:rPr>
          <w:rFonts w:ascii="Times New Roman" w:eastAsia="Times New Roman" w:hAnsi="Times New Roman" w:cs="Times New Roman"/>
          <w:sz w:val="24"/>
          <w:szCs w:val="24"/>
          <w:highlight w:val="yellow"/>
        </w:rPr>
        <w:t>assoc</w:t>
      </w:r>
      <w:r>
        <w:rPr>
          <w:rFonts w:ascii="Times New Roman" w:eastAsia="Times New Roman" w:hAnsi="Times New Roman" w:cs="Times New Roman"/>
          <w:sz w:val="24"/>
          <w:szCs w:val="24"/>
        </w:rPr>
        <w:t>i</w:t>
      </w:r>
      <w:r>
        <w:rPr>
          <w:rFonts w:ascii="Times New Roman" w:eastAsia="Times New Roman" w:hAnsi="Times New Roman" w:cs="Times New Roman"/>
          <w:sz w:val="24"/>
          <w:szCs w:val="24"/>
          <w:highlight w:val="yellow"/>
        </w:rPr>
        <w:t>at</w:t>
      </w:r>
      <w:r>
        <w:rPr>
          <w:rFonts w:ascii="Times New Roman" w:eastAsia="Times New Roman" w:hAnsi="Times New Roman" w:cs="Times New Roman"/>
          <w:sz w:val="24"/>
          <w:szCs w:val="24"/>
        </w:rPr>
        <w:t xml:space="preserve">ed </w:t>
      </w:r>
      <w:r>
        <w:rPr>
          <w:rFonts w:ascii="Times New Roman" w:eastAsia="Times New Roman" w:hAnsi="Times New Roman" w:cs="Times New Roman"/>
          <w:sz w:val="24"/>
          <w:szCs w:val="24"/>
          <w:highlight w:val="yellow"/>
        </w:rPr>
        <w:t>wi</w:t>
      </w:r>
      <w:r>
        <w:rPr>
          <w:rFonts w:ascii="Times New Roman" w:eastAsia="Times New Roman" w:hAnsi="Times New Roman" w:cs="Times New Roman"/>
          <w:sz w:val="24"/>
          <w:szCs w:val="24"/>
        </w:rPr>
        <w:t>t</w:t>
      </w:r>
      <w:r>
        <w:rPr>
          <w:rFonts w:ascii="Times New Roman" w:eastAsia="Times New Roman" w:hAnsi="Times New Roman" w:cs="Times New Roman"/>
          <w:sz w:val="24"/>
          <w:szCs w:val="24"/>
          <w:highlight w:val="yellow"/>
        </w:rPr>
        <w:t>h the</w:t>
      </w:r>
      <w:r>
        <w:rPr>
          <w:rFonts w:ascii="Times New Roman" w:eastAsia="Times New Roman" w:hAnsi="Times New Roman" w:cs="Times New Roman"/>
          <w:sz w:val="24"/>
          <w:szCs w:val="24"/>
        </w:rPr>
        <w:t xml:space="preserve"> self-purification </w:t>
      </w:r>
      <w:r>
        <w:rPr>
          <w:rFonts w:ascii="Times New Roman" w:eastAsia="Times New Roman" w:hAnsi="Times New Roman" w:cs="Times New Roman"/>
          <w:sz w:val="24"/>
          <w:szCs w:val="24"/>
          <w:highlight w:val="yellow"/>
        </w:rPr>
        <w:t>c</w:t>
      </w:r>
      <w:r>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yellow"/>
        </w:rPr>
        <w:t>pac</w:t>
      </w:r>
      <w:r>
        <w:rPr>
          <w:rFonts w:ascii="Times New Roman" w:eastAsia="Times New Roman" w:hAnsi="Times New Roman" w:cs="Times New Roman"/>
          <w:sz w:val="24"/>
          <w:szCs w:val="24"/>
        </w:rPr>
        <w:t>ity of flowing water,</w:t>
      </w:r>
      <w:r>
        <w:rPr>
          <w:rFonts w:ascii="Times New Roman" w:eastAsia="Times New Roman" w:hAnsi="Times New Roman" w:cs="Times New Roman"/>
          <w:sz w:val="24"/>
          <w:szCs w:val="24"/>
          <w:highlight w:val="yellow"/>
        </w:rPr>
        <w:t xml:space="preserve"> the</w:t>
      </w:r>
      <w:r>
        <w:rPr>
          <w:rFonts w:ascii="Times New Roman" w:eastAsia="Times New Roman" w:hAnsi="Times New Roman" w:cs="Times New Roman"/>
          <w:sz w:val="24"/>
          <w:szCs w:val="24"/>
        </w:rPr>
        <w:t xml:space="preserve"> photosynthetic capacity of aquatic plants, airflow and other factors (Sharma et al., 2016; Shenoy et al., 2020). Dirican (2015) noted that deeper water bodies tend to have lower dissolved oxygen</w:t>
      </w:r>
      <w:r>
        <w:rPr>
          <w:rFonts w:ascii="Times New Roman" w:eastAsia="Times New Roman" w:hAnsi="Times New Roman" w:cs="Times New Roman"/>
          <w:sz w:val="24"/>
          <w:szCs w:val="24"/>
          <w:highlight w:val="yellow"/>
        </w:rPr>
        <w:t xml:space="preserve"> concentrations</w:t>
      </w:r>
      <w:r>
        <w:rPr>
          <w:rFonts w:ascii="Times New Roman" w:eastAsia="Times New Roman" w:hAnsi="Times New Roman" w:cs="Times New Roman"/>
          <w:sz w:val="24"/>
          <w:szCs w:val="24"/>
        </w:rPr>
        <w:t xml:space="preserve"> than surface waters. During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 xml:space="preserve">monsoon, elevated dissolved oxygen </w:t>
      </w:r>
      <w:r>
        <w:rPr>
          <w:rFonts w:ascii="Times New Roman" w:eastAsia="Times New Roman" w:hAnsi="Times New Roman" w:cs="Times New Roman"/>
          <w:sz w:val="24"/>
          <w:szCs w:val="24"/>
          <w:highlight w:val="yellow"/>
        </w:rPr>
        <w:t>conc</w:t>
      </w:r>
      <w:r>
        <w:rPr>
          <w:rFonts w:ascii="Times New Roman" w:eastAsia="Times New Roman" w:hAnsi="Times New Roman" w:cs="Times New Roman"/>
          <w:sz w:val="24"/>
          <w:szCs w:val="24"/>
        </w:rPr>
        <w:t>en</w:t>
      </w:r>
      <w:r>
        <w:rPr>
          <w:rFonts w:ascii="Times New Roman" w:eastAsia="Times New Roman" w:hAnsi="Times New Roman" w:cs="Times New Roman"/>
          <w:sz w:val="24"/>
          <w:szCs w:val="24"/>
          <w:highlight w:val="yellow"/>
        </w:rPr>
        <w:t>tr</w:t>
      </w:r>
      <w:r>
        <w:rPr>
          <w:rFonts w:ascii="Times New Roman" w:eastAsia="Times New Roman" w:hAnsi="Times New Roman" w:cs="Times New Roman"/>
          <w:sz w:val="24"/>
          <w:szCs w:val="24"/>
        </w:rPr>
        <w:t>at</w:t>
      </w:r>
      <w:r>
        <w:rPr>
          <w:rFonts w:ascii="Times New Roman" w:eastAsia="Times New Roman" w:hAnsi="Times New Roman" w:cs="Times New Roman"/>
          <w:sz w:val="24"/>
          <w:szCs w:val="24"/>
          <w:highlight w:val="yellow"/>
        </w:rPr>
        <w:t>ions</w:t>
      </w:r>
      <w:r>
        <w:rPr>
          <w:rFonts w:ascii="Times New Roman" w:eastAsia="Times New Roman" w:hAnsi="Times New Roman" w:cs="Times New Roman"/>
          <w:sz w:val="24"/>
          <w:szCs w:val="24"/>
        </w:rPr>
        <w:t xml:space="preserve"> are primarily a</w:t>
      </w:r>
      <w:r>
        <w:rPr>
          <w:rFonts w:ascii="Times New Roman" w:eastAsia="Times New Roman" w:hAnsi="Times New Roman" w:cs="Times New Roman"/>
          <w:sz w:val="24"/>
          <w:szCs w:val="24"/>
          <w:highlight w:val="yellow"/>
        </w:rPr>
        <w:t>ssoc</w:t>
      </w:r>
      <w:r>
        <w:rPr>
          <w:rFonts w:ascii="Times New Roman" w:eastAsia="Times New Roman" w:hAnsi="Times New Roman" w:cs="Times New Roman"/>
          <w:sz w:val="24"/>
          <w:szCs w:val="24"/>
        </w:rPr>
        <w:t>i</w:t>
      </w:r>
      <w:r>
        <w:rPr>
          <w:rFonts w:ascii="Times New Roman" w:eastAsia="Times New Roman" w:hAnsi="Times New Roman" w:cs="Times New Roman"/>
          <w:sz w:val="24"/>
          <w:szCs w:val="24"/>
          <w:highlight w:val="yellow"/>
        </w:rPr>
        <w:t>a</w:t>
      </w:r>
      <w:r>
        <w:rPr>
          <w:rFonts w:ascii="Times New Roman" w:eastAsia="Times New Roman" w:hAnsi="Times New Roman" w:cs="Times New Roman"/>
          <w:sz w:val="24"/>
          <w:szCs w:val="24"/>
        </w:rPr>
        <w:t xml:space="preserve">ted </w:t>
      </w:r>
      <w:r>
        <w:rPr>
          <w:rFonts w:ascii="Times New Roman" w:eastAsia="Times New Roman" w:hAnsi="Times New Roman" w:cs="Times New Roman"/>
          <w:sz w:val="24"/>
          <w:szCs w:val="24"/>
          <w:highlight w:val="yellow"/>
        </w:rPr>
        <w:t>wi</w:t>
      </w:r>
      <w:r>
        <w:rPr>
          <w:rFonts w:ascii="Times New Roman" w:eastAsia="Times New Roman" w:hAnsi="Times New Roman" w:cs="Times New Roman"/>
          <w:sz w:val="24"/>
          <w:szCs w:val="24"/>
        </w:rPr>
        <w:t>t</w:t>
      </w:r>
      <w:r>
        <w:rPr>
          <w:rFonts w:ascii="Times New Roman" w:eastAsia="Times New Roman" w:hAnsi="Times New Roman" w:cs="Times New Roman"/>
          <w:sz w:val="24"/>
          <w:szCs w:val="24"/>
          <w:highlight w:val="yellow"/>
        </w:rPr>
        <w:t>h</w:t>
      </w:r>
      <w:r>
        <w:rPr>
          <w:rFonts w:ascii="Times New Roman" w:eastAsia="Times New Roman" w:hAnsi="Times New Roman" w:cs="Times New Roman"/>
          <w:sz w:val="24"/>
          <w:szCs w:val="24"/>
        </w:rPr>
        <w:t xml:space="preserve"> increased aeration from rainfall, water movement and abundant sunlight (Naik et al., 2020; Rajesh &amp; Rehana, 2022). </w:t>
      </w:r>
      <w:r>
        <w:rPr>
          <w:rFonts w:ascii="Times New Roman" w:eastAsia="Times New Roman" w:hAnsi="Times New Roman" w:cs="Times New Roman"/>
          <w:sz w:val="24"/>
          <w:szCs w:val="24"/>
          <w:highlight w:val="yellow"/>
        </w:rPr>
        <w:t>In the p</w:t>
      </w:r>
      <w:r>
        <w:rPr>
          <w:rFonts w:ascii="Times New Roman" w:eastAsia="Times New Roman" w:hAnsi="Times New Roman" w:cs="Times New Roman"/>
          <w:sz w:val="24"/>
          <w:szCs w:val="24"/>
        </w:rPr>
        <w:t>r</w:t>
      </w:r>
      <w:r>
        <w:rPr>
          <w:rFonts w:ascii="Times New Roman" w:eastAsia="Times New Roman" w:hAnsi="Times New Roman" w:cs="Times New Roman"/>
          <w:sz w:val="24"/>
          <w:szCs w:val="24"/>
          <w:highlight w:val="yellow"/>
        </w:rPr>
        <w:t>ese</w:t>
      </w:r>
      <w:r>
        <w:rPr>
          <w:rFonts w:ascii="Times New Roman" w:eastAsia="Times New Roman" w:hAnsi="Times New Roman" w:cs="Times New Roman"/>
          <w:sz w:val="24"/>
          <w:szCs w:val="24"/>
        </w:rPr>
        <w:t>n</w:t>
      </w:r>
      <w:r>
        <w:rPr>
          <w:rFonts w:ascii="Times New Roman" w:eastAsia="Times New Roman" w:hAnsi="Times New Roman" w:cs="Times New Roman"/>
          <w:sz w:val="24"/>
          <w:szCs w:val="24"/>
          <w:highlight w:val="yellow"/>
        </w:rPr>
        <w:t>t</w:t>
      </w:r>
      <w:r>
        <w:rPr>
          <w:rFonts w:ascii="Times New Roman" w:eastAsia="Times New Roman" w:hAnsi="Times New Roman" w:cs="Times New Roman"/>
          <w:sz w:val="24"/>
          <w:szCs w:val="24"/>
        </w:rPr>
        <w:t xml:space="preserve"> study, dissolved oxygen was higher during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 xml:space="preserve">monsoon than </w:t>
      </w:r>
      <w:r>
        <w:rPr>
          <w:rFonts w:ascii="Times New Roman" w:eastAsia="Times New Roman" w:hAnsi="Times New Roman" w:cs="Times New Roman"/>
          <w:sz w:val="24"/>
          <w:szCs w:val="24"/>
          <w:highlight w:val="yellow"/>
        </w:rPr>
        <w:t>dur</w:t>
      </w:r>
      <w:r>
        <w:rPr>
          <w:rFonts w:ascii="Times New Roman" w:eastAsia="Times New Roman" w:hAnsi="Times New Roman" w:cs="Times New Roman"/>
          <w:sz w:val="24"/>
          <w:szCs w:val="24"/>
        </w:rPr>
        <w:t>in</w:t>
      </w:r>
      <w:r>
        <w:rPr>
          <w:rFonts w:ascii="Times New Roman" w:eastAsia="Times New Roman" w:hAnsi="Times New Roman" w:cs="Times New Roman"/>
          <w:sz w:val="24"/>
          <w:szCs w:val="24"/>
          <w:highlight w:val="yellow"/>
        </w:rPr>
        <w:t>g the</w:t>
      </w:r>
      <w:r>
        <w:rPr>
          <w:rFonts w:ascii="Times New Roman" w:eastAsia="Times New Roman" w:hAnsi="Times New Roman" w:cs="Times New Roman"/>
          <w:sz w:val="24"/>
          <w:szCs w:val="24"/>
        </w:rPr>
        <w:t xml:space="preserve"> other seasons</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consist</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yellow"/>
        </w:rPr>
        <w:t>nt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with</w:t>
      </w:r>
      <w:r>
        <w:rPr>
          <w:rFonts w:ascii="Times New Roman" w:eastAsia="Times New Roman" w:hAnsi="Times New Roman" w:cs="Times New Roman"/>
          <w:sz w:val="24"/>
          <w:szCs w:val="24"/>
        </w:rPr>
        <w:t xml:space="preserve"> increased aeration from rainfall and water movement in </w:t>
      </w:r>
      <w:r>
        <w:rPr>
          <w:rFonts w:ascii="Times New Roman" w:eastAsia="Times New Roman" w:hAnsi="Times New Roman" w:cs="Times New Roman"/>
          <w:sz w:val="24"/>
          <w:szCs w:val="24"/>
          <w:highlight w:val="yellow"/>
        </w:rPr>
        <w:t xml:space="preserve">the </w:t>
      </w:r>
      <w:r>
        <w:rPr>
          <w:rFonts w:ascii="Times New Roman" w:eastAsia="Times New Roman" w:hAnsi="Times New Roman" w:cs="Times New Roman"/>
          <w:sz w:val="24"/>
          <w:szCs w:val="24"/>
        </w:rPr>
        <w:t>pond.</w:t>
      </w:r>
    </w:p>
    <w:p w14:paraId="37EC94D8" w14:textId="77777777" w:rsidR="009E1714" w:rsidRDefault="009E1714" w:rsidP="00AD2044">
      <w:pPr>
        <w:spacing w:before="100" w:beforeAutospacing="1" w:after="100" w:afterAutospacing="1" w:line="360" w:lineRule="auto"/>
        <w:jc w:val="both"/>
        <w:rPr>
          <w:rFonts w:ascii="Times New Roman" w:eastAsia="Times New Roman" w:hAnsi="Times New Roman" w:cs="Times New Roman"/>
          <w:sz w:val="24"/>
          <w:szCs w:val="24"/>
        </w:rPr>
      </w:pPr>
    </w:p>
    <w:p w14:paraId="0A16FE43" w14:textId="77777777" w:rsidR="00F341E7" w:rsidRDefault="00F341E7" w:rsidP="00AD2044">
      <w:pPr>
        <w:spacing w:before="100" w:beforeAutospacing="1" w:after="100" w:afterAutospacing="1" w:line="360" w:lineRule="auto"/>
        <w:jc w:val="both"/>
        <w:rPr>
          <w:rFonts w:ascii="Times New Roman" w:eastAsia="Times New Roman" w:hAnsi="Times New Roman" w:cs="Times New Roman"/>
          <w:sz w:val="24"/>
          <w:szCs w:val="24"/>
        </w:rPr>
        <w:sectPr w:rsidR="00F341E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pPr>
    </w:p>
    <w:p w14:paraId="2F24FC79" w14:textId="77777777" w:rsidR="00F341E7" w:rsidRPr="002B685F" w:rsidRDefault="00642A4C" w:rsidP="002B685F">
      <w:pPr>
        <w:jc w:val="both"/>
        <w:rPr>
          <w:rFonts w:ascii="Times New Roman" w:eastAsia="Times New Roman" w:hAnsi="Times New Roman" w:cs="Times New Roman"/>
          <w:b/>
          <w:bCs/>
          <w:sz w:val="24"/>
          <w:szCs w:val="24"/>
        </w:rPr>
      </w:pPr>
      <w:r w:rsidRPr="002B685F">
        <w:rPr>
          <w:rFonts w:ascii="Times New Roman" w:eastAsia="Times New Roman" w:hAnsi="Times New Roman" w:cs="Times New Roman"/>
          <w:b/>
          <w:bCs/>
          <w:sz w:val="24"/>
          <w:szCs w:val="24"/>
        </w:rPr>
        <w:lastRenderedPageBreak/>
        <w:t>Table</w:t>
      </w:r>
      <w:r w:rsidR="00BC2C3D" w:rsidRPr="002B685F">
        <w:rPr>
          <w:rFonts w:ascii="Times New Roman" w:eastAsia="Times New Roman" w:hAnsi="Times New Roman" w:cs="Times New Roman"/>
          <w:b/>
          <w:bCs/>
          <w:sz w:val="24"/>
          <w:szCs w:val="24"/>
        </w:rPr>
        <w:t xml:space="preserve"> 1:</w:t>
      </w:r>
      <w:r w:rsidRPr="002B685F">
        <w:rPr>
          <w:rFonts w:ascii="Times New Roman" w:eastAsia="Times New Roman" w:hAnsi="Times New Roman" w:cs="Times New Roman"/>
          <w:b/>
          <w:bCs/>
          <w:sz w:val="24"/>
          <w:szCs w:val="24"/>
        </w:rPr>
        <w:t xml:space="preserve"> </w:t>
      </w:r>
      <w:r w:rsidR="002B685F" w:rsidRPr="002B685F">
        <w:rPr>
          <w:rFonts w:ascii="Times New Roman" w:hAnsi="Times New Roman" w:cs="Times New Roman"/>
          <w:b/>
          <w:bCs/>
          <w:sz w:val="24"/>
          <w:szCs w:val="24"/>
        </w:rPr>
        <w:t xml:space="preserve">seasonal variation on physicochemical parameters of </w:t>
      </w:r>
      <w:r w:rsidR="002B685F" w:rsidRPr="002B685F">
        <w:rPr>
          <w:rFonts w:ascii="Times New Roman" w:eastAsia="Times New Roman" w:hAnsi="Times New Roman" w:cs="Times New Roman"/>
          <w:b/>
          <w:bCs/>
          <w:sz w:val="24"/>
          <w:szCs w:val="24"/>
        </w:rPr>
        <w:t xml:space="preserve">Chawandiya pond, Bhilwara district </w:t>
      </w:r>
      <w:r w:rsidR="0026531C">
        <w:rPr>
          <w:rFonts w:ascii="Times New Roman" w:eastAsia="Times New Roman" w:hAnsi="Times New Roman" w:cs="Times New Roman"/>
          <w:b/>
          <w:bCs/>
          <w:sz w:val="24"/>
          <w:szCs w:val="24"/>
        </w:rPr>
        <w:t>(S- Sampling site</w:t>
      </w:r>
      <w:r w:rsidR="002B685F">
        <w:rPr>
          <w:rFonts w:ascii="Times New Roman" w:eastAsia="Times New Roman" w:hAnsi="Times New Roman" w:cs="Times New Roman"/>
          <w:b/>
          <w:bCs/>
          <w:sz w:val="24"/>
          <w:szCs w:val="24"/>
        </w:rPr>
        <w:t>)</w:t>
      </w:r>
    </w:p>
    <w:tbl>
      <w:tblPr>
        <w:tblStyle w:val="TableGrid"/>
        <w:tblW w:w="12597" w:type="dxa"/>
        <w:jc w:val="center"/>
        <w:tblLook w:val="04A0" w:firstRow="1" w:lastRow="0" w:firstColumn="1" w:lastColumn="0" w:noHBand="0" w:noVBand="1"/>
      </w:tblPr>
      <w:tblGrid>
        <w:gridCol w:w="959"/>
        <w:gridCol w:w="2363"/>
        <w:gridCol w:w="924"/>
        <w:gridCol w:w="1292"/>
        <w:gridCol w:w="1412"/>
        <w:gridCol w:w="1292"/>
        <w:gridCol w:w="1771"/>
        <w:gridCol w:w="1292"/>
        <w:gridCol w:w="1292"/>
      </w:tblGrid>
      <w:tr w:rsidR="00642A4C" w:rsidRPr="00887ADC" w14:paraId="432DA885" w14:textId="77777777" w:rsidTr="00BC2C3D">
        <w:trPr>
          <w:trHeight w:val="315"/>
          <w:jc w:val="center"/>
        </w:trPr>
        <w:tc>
          <w:tcPr>
            <w:tcW w:w="959" w:type="dxa"/>
            <w:noWrap/>
            <w:vAlign w:val="center"/>
            <w:hideMark/>
          </w:tcPr>
          <w:p w14:paraId="38F6874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b/>
                <w:bCs/>
                <w:szCs w:val="22"/>
              </w:rPr>
            </w:pPr>
            <w:r w:rsidRPr="00887ADC">
              <w:rPr>
                <w:rFonts w:ascii="Times New Roman" w:eastAsia="Times New Roman" w:hAnsi="Times New Roman" w:cs="Times New Roman"/>
                <w:b/>
                <w:bCs/>
                <w:szCs w:val="22"/>
              </w:rPr>
              <w:t>Season</w:t>
            </w:r>
          </w:p>
        </w:tc>
        <w:tc>
          <w:tcPr>
            <w:tcW w:w="2363" w:type="dxa"/>
            <w:vMerge w:val="restart"/>
            <w:noWrap/>
            <w:vAlign w:val="center"/>
            <w:hideMark/>
          </w:tcPr>
          <w:p w14:paraId="64B04FA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b/>
                <w:bCs/>
                <w:szCs w:val="22"/>
              </w:rPr>
            </w:pPr>
            <w:r w:rsidRPr="00887ADC">
              <w:rPr>
                <w:rFonts w:ascii="Times New Roman" w:eastAsia="Times New Roman" w:hAnsi="Times New Roman" w:cs="Times New Roman"/>
                <w:b/>
                <w:bCs/>
                <w:szCs w:val="22"/>
              </w:rPr>
              <w:t>Parameters</w:t>
            </w:r>
          </w:p>
        </w:tc>
        <w:tc>
          <w:tcPr>
            <w:tcW w:w="924" w:type="dxa"/>
            <w:vMerge w:val="restart"/>
            <w:noWrap/>
            <w:vAlign w:val="center"/>
            <w:hideMark/>
          </w:tcPr>
          <w:p w14:paraId="5AEDE2C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b/>
                <w:bCs/>
                <w:szCs w:val="22"/>
              </w:rPr>
            </w:pPr>
            <w:r w:rsidRPr="00887ADC">
              <w:rPr>
                <w:rFonts w:ascii="Times New Roman" w:eastAsia="Times New Roman" w:hAnsi="Times New Roman" w:cs="Times New Roman"/>
                <w:b/>
                <w:bCs/>
                <w:szCs w:val="22"/>
              </w:rPr>
              <w:t>Unit</w:t>
            </w:r>
          </w:p>
        </w:tc>
        <w:tc>
          <w:tcPr>
            <w:tcW w:w="7059" w:type="dxa"/>
            <w:gridSpan w:val="5"/>
            <w:noWrap/>
            <w:vAlign w:val="center"/>
            <w:hideMark/>
          </w:tcPr>
          <w:p w14:paraId="7323112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b/>
                <w:bCs/>
                <w:szCs w:val="22"/>
              </w:rPr>
            </w:pPr>
            <w:r w:rsidRPr="00887ADC">
              <w:rPr>
                <w:rFonts w:ascii="Times New Roman" w:eastAsia="Times New Roman" w:hAnsi="Times New Roman" w:cs="Times New Roman"/>
                <w:b/>
                <w:bCs/>
                <w:szCs w:val="22"/>
              </w:rPr>
              <w:t>Different sampling sites of Chawandia pond</w:t>
            </w:r>
          </w:p>
        </w:tc>
        <w:tc>
          <w:tcPr>
            <w:tcW w:w="1292" w:type="dxa"/>
            <w:vMerge w:val="restart"/>
            <w:noWrap/>
            <w:vAlign w:val="center"/>
            <w:hideMark/>
          </w:tcPr>
          <w:p w14:paraId="23565CA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b/>
                <w:bCs/>
                <w:szCs w:val="22"/>
              </w:rPr>
            </w:pPr>
            <w:r w:rsidRPr="00887ADC">
              <w:rPr>
                <w:rFonts w:ascii="Times New Roman" w:eastAsia="Times New Roman" w:hAnsi="Times New Roman" w:cs="Times New Roman"/>
                <w:b/>
                <w:bCs/>
                <w:szCs w:val="22"/>
              </w:rPr>
              <w:t>Average of all sampling sites</w:t>
            </w:r>
          </w:p>
        </w:tc>
      </w:tr>
      <w:tr w:rsidR="00642A4C" w:rsidRPr="00887ADC" w14:paraId="48DC0338" w14:textId="77777777" w:rsidTr="00BC2C3D">
        <w:trPr>
          <w:trHeight w:val="315"/>
          <w:jc w:val="center"/>
        </w:trPr>
        <w:tc>
          <w:tcPr>
            <w:tcW w:w="959" w:type="dxa"/>
            <w:vMerge w:val="restart"/>
            <w:noWrap/>
            <w:textDirection w:val="btLr"/>
            <w:vAlign w:val="center"/>
            <w:hideMark/>
          </w:tcPr>
          <w:p w14:paraId="49A6CA16" w14:textId="77777777" w:rsidR="00642A4C" w:rsidRPr="005920EE" w:rsidRDefault="00642A4C" w:rsidP="00BC2C3D">
            <w:pPr>
              <w:spacing w:before="100" w:beforeAutospacing="1" w:after="100" w:afterAutospacing="1" w:line="360" w:lineRule="auto"/>
              <w:ind w:left="113" w:right="113"/>
              <w:jc w:val="center"/>
              <w:rPr>
                <w:rFonts w:ascii="Times New Roman" w:eastAsia="Times New Roman" w:hAnsi="Times New Roman" w:cs="Times New Roman"/>
                <w:b/>
                <w:bCs/>
                <w:szCs w:val="22"/>
              </w:rPr>
            </w:pPr>
            <w:r w:rsidRPr="005920EE">
              <w:rPr>
                <w:rFonts w:ascii="Times New Roman" w:eastAsia="Times New Roman" w:hAnsi="Times New Roman" w:cs="Times New Roman"/>
                <w:b/>
                <w:bCs/>
                <w:szCs w:val="22"/>
              </w:rPr>
              <w:t>Winter 2024-25</w:t>
            </w:r>
          </w:p>
        </w:tc>
        <w:tc>
          <w:tcPr>
            <w:tcW w:w="2363" w:type="dxa"/>
            <w:vMerge/>
            <w:noWrap/>
            <w:vAlign w:val="center"/>
            <w:hideMark/>
          </w:tcPr>
          <w:p w14:paraId="1EA38AA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924" w:type="dxa"/>
            <w:vMerge/>
            <w:noWrap/>
            <w:vAlign w:val="center"/>
            <w:hideMark/>
          </w:tcPr>
          <w:p w14:paraId="030C032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b/>
                <w:bCs/>
                <w:szCs w:val="22"/>
              </w:rPr>
            </w:pPr>
          </w:p>
        </w:tc>
        <w:tc>
          <w:tcPr>
            <w:tcW w:w="1292" w:type="dxa"/>
            <w:noWrap/>
            <w:vAlign w:val="center"/>
            <w:hideMark/>
          </w:tcPr>
          <w:p w14:paraId="7EE12BF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b/>
                <w:bCs/>
                <w:szCs w:val="22"/>
              </w:rPr>
            </w:pPr>
            <w:r w:rsidRPr="00887ADC">
              <w:rPr>
                <w:rFonts w:ascii="Times New Roman" w:eastAsia="Times New Roman" w:hAnsi="Times New Roman" w:cs="Times New Roman"/>
                <w:b/>
                <w:bCs/>
                <w:szCs w:val="22"/>
              </w:rPr>
              <w:t>S1</w:t>
            </w:r>
          </w:p>
        </w:tc>
        <w:tc>
          <w:tcPr>
            <w:tcW w:w="1412" w:type="dxa"/>
            <w:noWrap/>
            <w:vAlign w:val="center"/>
            <w:hideMark/>
          </w:tcPr>
          <w:p w14:paraId="1F60327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b/>
                <w:bCs/>
                <w:szCs w:val="22"/>
              </w:rPr>
            </w:pPr>
            <w:r w:rsidRPr="00887ADC">
              <w:rPr>
                <w:rFonts w:ascii="Times New Roman" w:eastAsia="Times New Roman" w:hAnsi="Times New Roman" w:cs="Times New Roman"/>
                <w:b/>
                <w:bCs/>
                <w:szCs w:val="22"/>
              </w:rPr>
              <w:t>S2</w:t>
            </w:r>
          </w:p>
        </w:tc>
        <w:tc>
          <w:tcPr>
            <w:tcW w:w="1292" w:type="dxa"/>
            <w:noWrap/>
            <w:vAlign w:val="center"/>
            <w:hideMark/>
          </w:tcPr>
          <w:p w14:paraId="487CF5B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b/>
                <w:bCs/>
                <w:szCs w:val="22"/>
              </w:rPr>
            </w:pPr>
            <w:r w:rsidRPr="00887ADC">
              <w:rPr>
                <w:rFonts w:ascii="Times New Roman" w:eastAsia="Times New Roman" w:hAnsi="Times New Roman" w:cs="Times New Roman"/>
                <w:b/>
                <w:bCs/>
                <w:szCs w:val="22"/>
              </w:rPr>
              <w:t>S3</w:t>
            </w:r>
          </w:p>
        </w:tc>
        <w:tc>
          <w:tcPr>
            <w:tcW w:w="1771" w:type="dxa"/>
            <w:noWrap/>
            <w:vAlign w:val="center"/>
            <w:hideMark/>
          </w:tcPr>
          <w:p w14:paraId="7CEA67C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b/>
                <w:bCs/>
                <w:szCs w:val="22"/>
              </w:rPr>
            </w:pPr>
            <w:r w:rsidRPr="00887ADC">
              <w:rPr>
                <w:rFonts w:ascii="Times New Roman" w:eastAsia="Times New Roman" w:hAnsi="Times New Roman" w:cs="Times New Roman"/>
                <w:b/>
                <w:bCs/>
                <w:szCs w:val="22"/>
              </w:rPr>
              <w:t>S4</w:t>
            </w:r>
          </w:p>
        </w:tc>
        <w:tc>
          <w:tcPr>
            <w:tcW w:w="1292" w:type="dxa"/>
            <w:noWrap/>
            <w:vAlign w:val="center"/>
            <w:hideMark/>
          </w:tcPr>
          <w:p w14:paraId="479D483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b/>
                <w:bCs/>
                <w:szCs w:val="22"/>
              </w:rPr>
            </w:pPr>
            <w:r w:rsidRPr="00887ADC">
              <w:rPr>
                <w:rFonts w:ascii="Times New Roman" w:eastAsia="Times New Roman" w:hAnsi="Times New Roman" w:cs="Times New Roman"/>
                <w:b/>
                <w:bCs/>
                <w:szCs w:val="22"/>
              </w:rPr>
              <w:t>S5</w:t>
            </w:r>
          </w:p>
        </w:tc>
        <w:tc>
          <w:tcPr>
            <w:tcW w:w="1292" w:type="dxa"/>
            <w:vMerge/>
            <w:noWrap/>
            <w:vAlign w:val="center"/>
            <w:hideMark/>
          </w:tcPr>
          <w:p w14:paraId="77E9367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b/>
                <w:bCs/>
                <w:szCs w:val="22"/>
              </w:rPr>
            </w:pPr>
          </w:p>
        </w:tc>
      </w:tr>
      <w:tr w:rsidR="00642A4C" w:rsidRPr="00887ADC" w14:paraId="0CD48C42" w14:textId="77777777" w:rsidTr="00BC2C3D">
        <w:trPr>
          <w:trHeight w:val="315"/>
          <w:jc w:val="center"/>
        </w:trPr>
        <w:tc>
          <w:tcPr>
            <w:tcW w:w="959" w:type="dxa"/>
            <w:vMerge/>
            <w:noWrap/>
            <w:vAlign w:val="center"/>
            <w:hideMark/>
          </w:tcPr>
          <w:p w14:paraId="3B7462F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7B05A5F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pH (at 25°C)</w:t>
            </w:r>
          </w:p>
        </w:tc>
        <w:tc>
          <w:tcPr>
            <w:tcW w:w="924" w:type="dxa"/>
            <w:noWrap/>
            <w:vAlign w:val="center"/>
            <w:hideMark/>
          </w:tcPr>
          <w:p w14:paraId="22BC3DA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w:t>
            </w:r>
          </w:p>
        </w:tc>
        <w:tc>
          <w:tcPr>
            <w:tcW w:w="1292" w:type="dxa"/>
            <w:noWrap/>
            <w:vAlign w:val="center"/>
            <w:hideMark/>
          </w:tcPr>
          <w:p w14:paraId="2A9642E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6.24</w:t>
            </w:r>
          </w:p>
        </w:tc>
        <w:tc>
          <w:tcPr>
            <w:tcW w:w="1412" w:type="dxa"/>
            <w:noWrap/>
            <w:vAlign w:val="center"/>
            <w:hideMark/>
          </w:tcPr>
          <w:p w14:paraId="61916ED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6.34</w:t>
            </w:r>
          </w:p>
        </w:tc>
        <w:tc>
          <w:tcPr>
            <w:tcW w:w="1292" w:type="dxa"/>
            <w:noWrap/>
            <w:vAlign w:val="center"/>
            <w:hideMark/>
          </w:tcPr>
          <w:p w14:paraId="2355D63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6.25</w:t>
            </w:r>
          </w:p>
        </w:tc>
        <w:tc>
          <w:tcPr>
            <w:tcW w:w="1771" w:type="dxa"/>
            <w:noWrap/>
            <w:vAlign w:val="center"/>
            <w:hideMark/>
          </w:tcPr>
          <w:p w14:paraId="2F06F67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6.75</w:t>
            </w:r>
          </w:p>
        </w:tc>
        <w:tc>
          <w:tcPr>
            <w:tcW w:w="1292" w:type="dxa"/>
            <w:noWrap/>
            <w:vAlign w:val="center"/>
            <w:hideMark/>
          </w:tcPr>
          <w:p w14:paraId="3929CC7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w:t>
            </w:r>
          </w:p>
        </w:tc>
        <w:tc>
          <w:tcPr>
            <w:tcW w:w="1292" w:type="dxa"/>
            <w:noWrap/>
            <w:vAlign w:val="center"/>
            <w:hideMark/>
          </w:tcPr>
          <w:p w14:paraId="13966CB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6.31</w:t>
            </w:r>
          </w:p>
        </w:tc>
      </w:tr>
      <w:tr w:rsidR="00642A4C" w:rsidRPr="00887ADC" w14:paraId="6AE7CC4C" w14:textId="77777777" w:rsidTr="00BC2C3D">
        <w:trPr>
          <w:trHeight w:val="315"/>
          <w:jc w:val="center"/>
        </w:trPr>
        <w:tc>
          <w:tcPr>
            <w:tcW w:w="959" w:type="dxa"/>
            <w:vMerge/>
            <w:noWrap/>
            <w:vAlign w:val="center"/>
            <w:hideMark/>
          </w:tcPr>
          <w:p w14:paraId="51157E2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4096085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Temperature</w:t>
            </w:r>
          </w:p>
        </w:tc>
        <w:tc>
          <w:tcPr>
            <w:tcW w:w="924" w:type="dxa"/>
            <w:noWrap/>
            <w:vAlign w:val="center"/>
            <w:hideMark/>
          </w:tcPr>
          <w:p w14:paraId="56C9FD5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°C</w:t>
            </w:r>
          </w:p>
        </w:tc>
        <w:tc>
          <w:tcPr>
            <w:tcW w:w="1292" w:type="dxa"/>
            <w:noWrap/>
            <w:vAlign w:val="center"/>
            <w:hideMark/>
          </w:tcPr>
          <w:p w14:paraId="1E07E9D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16.21</w:t>
            </w:r>
          </w:p>
        </w:tc>
        <w:tc>
          <w:tcPr>
            <w:tcW w:w="1412" w:type="dxa"/>
            <w:noWrap/>
            <w:vAlign w:val="center"/>
            <w:hideMark/>
          </w:tcPr>
          <w:p w14:paraId="30A38A2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16.14</w:t>
            </w:r>
          </w:p>
        </w:tc>
        <w:tc>
          <w:tcPr>
            <w:tcW w:w="1292" w:type="dxa"/>
            <w:noWrap/>
            <w:vAlign w:val="center"/>
            <w:hideMark/>
          </w:tcPr>
          <w:p w14:paraId="0CF8670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16.16</w:t>
            </w:r>
          </w:p>
        </w:tc>
        <w:tc>
          <w:tcPr>
            <w:tcW w:w="1771" w:type="dxa"/>
            <w:noWrap/>
            <w:vAlign w:val="center"/>
            <w:hideMark/>
          </w:tcPr>
          <w:p w14:paraId="3094E4A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16.12</w:t>
            </w:r>
          </w:p>
        </w:tc>
        <w:tc>
          <w:tcPr>
            <w:tcW w:w="1292" w:type="dxa"/>
            <w:noWrap/>
            <w:vAlign w:val="center"/>
            <w:hideMark/>
          </w:tcPr>
          <w:p w14:paraId="5B1509E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16.13</w:t>
            </w:r>
          </w:p>
        </w:tc>
        <w:tc>
          <w:tcPr>
            <w:tcW w:w="1292" w:type="dxa"/>
            <w:noWrap/>
            <w:vAlign w:val="center"/>
            <w:hideMark/>
          </w:tcPr>
          <w:p w14:paraId="512A9D7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16.15</w:t>
            </w:r>
          </w:p>
        </w:tc>
      </w:tr>
      <w:tr w:rsidR="00642A4C" w:rsidRPr="00887ADC" w14:paraId="72A502C8" w14:textId="77777777" w:rsidTr="00BC2C3D">
        <w:trPr>
          <w:trHeight w:val="315"/>
          <w:jc w:val="center"/>
        </w:trPr>
        <w:tc>
          <w:tcPr>
            <w:tcW w:w="959" w:type="dxa"/>
            <w:vMerge/>
            <w:noWrap/>
            <w:vAlign w:val="center"/>
            <w:hideMark/>
          </w:tcPr>
          <w:p w14:paraId="5995794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565B0B7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Electrical Conductivity</w:t>
            </w:r>
          </w:p>
        </w:tc>
        <w:tc>
          <w:tcPr>
            <w:tcW w:w="924" w:type="dxa"/>
            <w:noWrap/>
            <w:vAlign w:val="center"/>
            <w:hideMark/>
          </w:tcPr>
          <w:p w14:paraId="7DD47AB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mS/cm</w:t>
            </w:r>
          </w:p>
        </w:tc>
        <w:tc>
          <w:tcPr>
            <w:tcW w:w="1292" w:type="dxa"/>
            <w:noWrap/>
            <w:vAlign w:val="center"/>
            <w:hideMark/>
          </w:tcPr>
          <w:p w14:paraId="5B73F90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230</w:t>
            </w:r>
          </w:p>
        </w:tc>
        <w:tc>
          <w:tcPr>
            <w:tcW w:w="1412" w:type="dxa"/>
            <w:noWrap/>
            <w:vAlign w:val="center"/>
            <w:hideMark/>
          </w:tcPr>
          <w:p w14:paraId="0B25267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220</w:t>
            </w:r>
          </w:p>
        </w:tc>
        <w:tc>
          <w:tcPr>
            <w:tcW w:w="1292" w:type="dxa"/>
            <w:noWrap/>
            <w:vAlign w:val="center"/>
            <w:hideMark/>
          </w:tcPr>
          <w:p w14:paraId="2B422B9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210</w:t>
            </w:r>
          </w:p>
        </w:tc>
        <w:tc>
          <w:tcPr>
            <w:tcW w:w="1771" w:type="dxa"/>
            <w:noWrap/>
            <w:vAlign w:val="center"/>
            <w:hideMark/>
          </w:tcPr>
          <w:p w14:paraId="248EA00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230</w:t>
            </w:r>
          </w:p>
        </w:tc>
        <w:tc>
          <w:tcPr>
            <w:tcW w:w="1292" w:type="dxa"/>
            <w:noWrap/>
            <w:vAlign w:val="center"/>
            <w:hideMark/>
          </w:tcPr>
          <w:p w14:paraId="0E9D655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240</w:t>
            </w:r>
          </w:p>
        </w:tc>
        <w:tc>
          <w:tcPr>
            <w:tcW w:w="1292" w:type="dxa"/>
            <w:noWrap/>
            <w:vAlign w:val="center"/>
            <w:hideMark/>
          </w:tcPr>
          <w:p w14:paraId="4746653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226</w:t>
            </w:r>
          </w:p>
        </w:tc>
      </w:tr>
      <w:tr w:rsidR="00642A4C" w:rsidRPr="00887ADC" w14:paraId="7C2EF988" w14:textId="77777777" w:rsidTr="00BC2C3D">
        <w:trPr>
          <w:trHeight w:val="315"/>
          <w:jc w:val="center"/>
        </w:trPr>
        <w:tc>
          <w:tcPr>
            <w:tcW w:w="959" w:type="dxa"/>
            <w:vMerge/>
            <w:noWrap/>
            <w:vAlign w:val="center"/>
            <w:hideMark/>
          </w:tcPr>
          <w:p w14:paraId="3F68A7C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2CF906C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Total Dissolve Solid</w:t>
            </w:r>
          </w:p>
        </w:tc>
        <w:tc>
          <w:tcPr>
            <w:tcW w:w="924" w:type="dxa"/>
            <w:noWrap/>
            <w:vAlign w:val="center"/>
            <w:hideMark/>
          </w:tcPr>
          <w:p w14:paraId="68870FA9" w14:textId="77777777" w:rsidR="00642A4C" w:rsidRPr="00887ADC" w:rsidRDefault="00BC2C3D" w:rsidP="00BC2C3D">
            <w:pPr>
              <w:spacing w:before="100" w:beforeAutospacing="1" w:after="100" w:afterAutospacing="1" w:line="360" w:lineRule="auto"/>
              <w:jc w:val="center"/>
              <w:rPr>
                <w:rFonts w:ascii="Times New Roman" w:eastAsia="Times New Roman" w:hAnsi="Times New Roman" w:cs="Times New Roman"/>
                <w:szCs w:val="22"/>
              </w:rPr>
            </w:pPr>
            <w:r>
              <w:rPr>
                <w:rFonts w:ascii="Times New Roman" w:eastAsia="Times New Roman" w:hAnsi="Times New Roman" w:cs="Times New Roman"/>
                <w:szCs w:val="22"/>
              </w:rPr>
              <w:t>mg/l</w:t>
            </w:r>
          </w:p>
        </w:tc>
        <w:tc>
          <w:tcPr>
            <w:tcW w:w="1292" w:type="dxa"/>
            <w:noWrap/>
            <w:vAlign w:val="center"/>
            <w:hideMark/>
          </w:tcPr>
          <w:p w14:paraId="2070A5C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146</w:t>
            </w:r>
          </w:p>
        </w:tc>
        <w:tc>
          <w:tcPr>
            <w:tcW w:w="1412" w:type="dxa"/>
            <w:noWrap/>
            <w:vAlign w:val="center"/>
            <w:hideMark/>
          </w:tcPr>
          <w:p w14:paraId="1C94A5E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140</w:t>
            </w:r>
          </w:p>
        </w:tc>
        <w:tc>
          <w:tcPr>
            <w:tcW w:w="1292" w:type="dxa"/>
            <w:noWrap/>
            <w:vAlign w:val="center"/>
            <w:hideMark/>
          </w:tcPr>
          <w:p w14:paraId="0DAD43E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132</w:t>
            </w:r>
          </w:p>
        </w:tc>
        <w:tc>
          <w:tcPr>
            <w:tcW w:w="1771" w:type="dxa"/>
            <w:noWrap/>
            <w:vAlign w:val="center"/>
            <w:hideMark/>
          </w:tcPr>
          <w:p w14:paraId="4B126BC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145</w:t>
            </w:r>
          </w:p>
        </w:tc>
        <w:tc>
          <w:tcPr>
            <w:tcW w:w="1292" w:type="dxa"/>
            <w:noWrap/>
            <w:vAlign w:val="center"/>
            <w:hideMark/>
          </w:tcPr>
          <w:p w14:paraId="1CBD84F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150</w:t>
            </w:r>
          </w:p>
        </w:tc>
        <w:tc>
          <w:tcPr>
            <w:tcW w:w="1292" w:type="dxa"/>
            <w:noWrap/>
            <w:vAlign w:val="center"/>
            <w:hideMark/>
          </w:tcPr>
          <w:p w14:paraId="2DA3B3A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142.6</w:t>
            </w:r>
          </w:p>
        </w:tc>
      </w:tr>
      <w:tr w:rsidR="00642A4C" w:rsidRPr="00887ADC" w14:paraId="03EB3540" w14:textId="77777777" w:rsidTr="00BC2C3D">
        <w:trPr>
          <w:trHeight w:val="315"/>
          <w:jc w:val="center"/>
        </w:trPr>
        <w:tc>
          <w:tcPr>
            <w:tcW w:w="959" w:type="dxa"/>
            <w:vMerge/>
            <w:noWrap/>
            <w:vAlign w:val="center"/>
            <w:hideMark/>
          </w:tcPr>
          <w:p w14:paraId="3127D2A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5FC8975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Total hardness as CaCo</w:t>
            </w:r>
            <w:r w:rsidRPr="00AA22A6">
              <w:rPr>
                <w:rFonts w:ascii="Times New Roman" w:eastAsia="Times New Roman" w:hAnsi="Times New Roman" w:cs="Times New Roman"/>
                <w:szCs w:val="22"/>
                <w:vertAlign w:val="subscript"/>
              </w:rPr>
              <w:t>3</w:t>
            </w:r>
          </w:p>
        </w:tc>
        <w:tc>
          <w:tcPr>
            <w:tcW w:w="924" w:type="dxa"/>
            <w:noWrap/>
            <w:vAlign w:val="center"/>
            <w:hideMark/>
          </w:tcPr>
          <w:p w14:paraId="2D630CE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4BF285A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73</w:t>
            </w:r>
          </w:p>
        </w:tc>
        <w:tc>
          <w:tcPr>
            <w:tcW w:w="1412" w:type="dxa"/>
            <w:noWrap/>
            <w:vAlign w:val="center"/>
            <w:hideMark/>
          </w:tcPr>
          <w:p w14:paraId="31FF51E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68</w:t>
            </w:r>
          </w:p>
        </w:tc>
        <w:tc>
          <w:tcPr>
            <w:tcW w:w="1292" w:type="dxa"/>
            <w:noWrap/>
            <w:vAlign w:val="center"/>
            <w:hideMark/>
          </w:tcPr>
          <w:p w14:paraId="2AF6082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64</w:t>
            </w:r>
          </w:p>
        </w:tc>
        <w:tc>
          <w:tcPr>
            <w:tcW w:w="1771" w:type="dxa"/>
            <w:noWrap/>
            <w:vAlign w:val="center"/>
            <w:hideMark/>
          </w:tcPr>
          <w:p w14:paraId="3BA27B1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72</w:t>
            </w:r>
          </w:p>
        </w:tc>
        <w:tc>
          <w:tcPr>
            <w:tcW w:w="1292" w:type="dxa"/>
            <w:noWrap/>
            <w:vAlign w:val="center"/>
            <w:hideMark/>
          </w:tcPr>
          <w:p w14:paraId="63599F9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78</w:t>
            </w:r>
          </w:p>
        </w:tc>
        <w:tc>
          <w:tcPr>
            <w:tcW w:w="1292" w:type="dxa"/>
            <w:noWrap/>
            <w:vAlign w:val="center"/>
            <w:hideMark/>
          </w:tcPr>
          <w:p w14:paraId="004C231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71</w:t>
            </w:r>
          </w:p>
        </w:tc>
      </w:tr>
      <w:tr w:rsidR="00642A4C" w:rsidRPr="00887ADC" w14:paraId="7A4EF191" w14:textId="77777777" w:rsidTr="00BC2C3D">
        <w:trPr>
          <w:trHeight w:val="315"/>
          <w:jc w:val="center"/>
        </w:trPr>
        <w:tc>
          <w:tcPr>
            <w:tcW w:w="959" w:type="dxa"/>
            <w:vMerge/>
            <w:noWrap/>
            <w:vAlign w:val="center"/>
            <w:hideMark/>
          </w:tcPr>
          <w:p w14:paraId="7166907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06C05678" w14:textId="77777777" w:rsidR="00642A4C" w:rsidRPr="00887ADC" w:rsidRDefault="00BC2C3D" w:rsidP="00BC2C3D">
            <w:pPr>
              <w:spacing w:before="100" w:beforeAutospacing="1" w:after="100" w:afterAutospacing="1" w:line="360" w:lineRule="auto"/>
              <w:jc w:val="center"/>
              <w:rPr>
                <w:rFonts w:ascii="Times New Roman" w:eastAsia="Times New Roman" w:hAnsi="Times New Roman" w:cs="Times New Roman"/>
                <w:szCs w:val="22"/>
              </w:rPr>
            </w:pPr>
            <w:r>
              <w:rPr>
                <w:rFonts w:ascii="Times New Roman" w:eastAsia="Times New Roman" w:hAnsi="Times New Roman" w:cs="Times New Roman"/>
                <w:szCs w:val="22"/>
              </w:rPr>
              <w:t xml:space="preserve">Calcium as </w:t>
            </w:r>
            <w:r w:rsidR="00642A4C" w:rsidRPr="00887ADC">
              <w:rPr>
                <w:rFonts w:ascii="Times New Roman" w:eastAsia="Times New Roman" w:hAnsi="Times New Roman" w:cs="Times New Roman"/>
                <w:szCs w:val="22"/>
              </w:rPr>
              <w:t>Ca</w:t>
            </w:r>
            <w:r w:rsidR="00642A4C" w:rsidRPr="00BC2C3D">
              <w:rPr>
                <w:rFonts w:ascii="Times New Roman" w:eastAsia="Times New Roman" w:hAnsi="Times New Roman" w:cs="Times New Roman"/>
                <w:szCs w:val="22"/>
                <w:vertAlign w:val="superscript"/>
              </w:rPr>
              <w:t>2+</w:t>
            </w:r>
          </w:p>
        </w:tc>
        <w:tc>
          <w:tcPr>
            <w:tcW w:w="924" w:type="dxa"/>
            <w:noWrap/>
            <w:vAlign w:val="center"/>
            <w:hideMark/>
          </w:tcPr>
          <w:p w14:paraId="1BC2004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7C907C1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22.8</w:t>
            </w:r>
          </w:p>
        </w:tc>
        <w:tc>
          <w:tcPr>
            <w:tcW w:w="1412" w:type="dxa"/>
            <w:noWrap/>
            <w:vAlign w:val="center"/>
            <w:hideMark/>
          </w:tcPr>
          <w:p w14:paraId="4DF5DE0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20.4</w:t>
            </w:r>
          </w:p>
        </w:tc>
        <w:tc>
          <w:tcPr>
            <w:tcW w:w="1292" w:type="dxa"/>
            <w:noWrap/>
            <w:vAlign w:val="center"/>
            <w:hideMark/>
          </w:tcPr>
          <w:p w14:paraId="6C5320E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19.2</w:t>
            </w:r>
          </w:p>
        </w:tc>
        <w:tc>
          <w:tcPr>
            <w:tcW w:w="1771" w:type="dxa"/>
            <w:noWrap/>
            <w:vAlign w:val="center"/>
            <w:hideMark/>
          </w:tcPr>
          <w:p w14:paraId="4C2356B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22.8</w:t>
            </w:r>
          </w:p>
        </w:tc>
        <w:tc>
          <w:tcPr>
            <w:tcW w:w="1292" w:type="dxa"/>
            <w:noWrap/>
            <w:vAlign w:val="center"/>
            <w:hideMark/>
          </w:tcPr>
          <w:p w14:paraId="02C2F89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23.6</w:t>
            </w:r>
          </w:p>
        </w:tc>
        <w:tc>
          <w:tcPr>
            <w:tcW w:w="1292" w:type="dxa"/>
            <w:noWrap/>
            <w:vAlign w:val="center"/>
            <w:hideMark/>
          </w:tcPr>
          <w:p w14:paraId="0CC846C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21.76</w:t>
            </w:r>
          </w:p>
        </w:tc>
      </w:tr>
      <w:tr w:rsidR="00642A4C" w:rsidRPr="00887ADC" w14:paraId="667BCA45" w14:textId="77777777" w:rsidTr="00BC2C3D">
        <w:trPr>
          <w:trHeight w:val="315"/>
          <w:jc w:val="center"/>
        </w:trPr>
        <w:tc>
          <w:tcPr>
            <w:tcW w:w="959" w:type="dxa"/>
            <w:vMerge/>
            <w:noWrap/>
            <w:vAlign w:val="center"/>
            <w:hideMark/>
          </w:tcPr>
          <w:p w14:paraId="419632E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3A2B1CA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Magnesium as Mg</w:t>
            </w:r>
            <w:r w:rsidRPr="00BC2C3D">
              <w:rPr>
                <w:rFonts w:ascii="Times New Roman" w:eastAsia="Times New Roman" w:hAnsi="Times New Roman" w:cs="Times New Roman"/>
                <w:szCs w:val="22"/>
                <w:vertAlign w:val="superscript"/>
              </w:rPr>
              <w:t>2+</w:t>
            </w:r>
          </w:p>
        </w:tc>
        <w:tc>
          <w:tcPr>
            <w:tcW w:w="924" w:type="dxa"/>
            <w:noWrap/>
            <w:vAlign w:val="center"/>
            <w:hideMark/>
          </w:tcPr>
          <w:p w14:paraId="22F846D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29C22A6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3.84</w:t>
            </w:r>
          </w:p>
        </w:tc>
        <w:tc>
          <w:tcPr>
            <w:tcW w:w="1412" w:type="dxa"/>
            <w:noWrap/>
            <w:vAlign w:val="center"/>
            <w:hideMark/>
          </w:tcPr>
          <w:p w14:paraId="18E08C4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4.08</w:t>
            </w:r>
          </w:p>
        </w:tc>
        <w:tc>
          <w:tcPr>
            <w:tcW w:w="1292" w:type="dxa"/>
            <w:noWrap/>
            <w:vAlign w:val="center"/>
            <w:hideMark/>
          </w:tcPr>
          <w:p w14:paraId="79724CB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3.84</w:t>
            </w:r>
          </w:p>
        </w:tc>
        <w:tc>
          <w:tcPr>
            <w:tcW w:w="1771" w:type="dxa"/>
            <w:noWrap/>
            <w:vAlign w:val="center"/>
            <w:hideMark/>
          </w:tcPr>
          <w:p w14:paraId="30F703C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3.6</w:t>
            </w:r>
          </w:p>
        </w:tc>
        <w:tc>
          <w:tcPr>
            <w:tcW w:w="1292" w:type="dxa"/>
            <w:noWrap/>
            <w:vAlign w:val="center"/>
            <w:hideMark/>
          </w:tcPr>
          <w:p w14:paraId="0F58620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4.56</w:t>
            </w:r>
          </w:p>
        </w:tc>
        <w:tc>
          <w:tcPr>
            <w:tcW w:w="1292" w:type="dxa"/>
            <w:noWrap/>
            <w:vAlign w:val="center"/>
            <w:hideMark/>
          </w:tcPr>
          <w:p w14:paraId="4CB568A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3.98</w:t>
            </w:r>
          </w:p>
        </w:tc>
      </w:tr>
      <w:tr w:rsidR="00642A4C" w:rsidRPr="00887ADC" w14:paraId="34D4C30C" w14:textId="77777777" w:rsidTr="00BC2C3D">
        <w:trPr>
          <w:trHeight w:val="315"/>
          <w:jc w:val="center"/>
        </w:trPr>
        <w:tc>
          <w:tcPr>
            <w:tcW w:w="959" w:type="dxa"/>
            <w:vMerge/>
            <w:noWrap/>
            <w:vAlign w:val="center"/>
            <w:hideMark/>
          </w:tcPr>
          <w:p w14:paraId="360B947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754BFD3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Alkalinity</w:t>
            </w:r>
          </w:p>
        </w:tc>
        <w:tc>
          <w:tcPr>
            <w:tcW w:w="924" w:type="dxa"/>
            <w:noWrap/>
            <w:vAlign w:val="center"/>
            <w:hideMark/>
          </w:tcPr>
          <w:p w14:paraId="7F3EDCB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29A6EE8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92</w:t>
            </w:r>
          </w:p>
        </w:tc>
        <w:tc>
          <w:tcPr>
            <w:tcW w:w="1412" w:type="dxa"/>
            <w:noWrap/>
            <w:vAlign w:val="center"/>
            <w:hideMark/>
          </w:tcPr>
          <w:p w14:paraId="041A00A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88</w:t>
            </w:r>
          </w:p>
        </w:tc>
        <w:tc>
          <w:tcPr>
            <w:tcW w:w="1292" w:type="dxa"/>
            <w:noWrap/>
            <w:vAlign w:val="center"/>
            <w:hideMark/>
          </w:tcPr>
          <w:p w14:paraId="7498867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84</w:t>
            </w:r>
          </w:p>
        </w:tc>
        <w:tc>
          <w:tcPr>
            <w:tcW w:w="1771" w:type="dxa"/>
            <w:noWrap/>
            <w:vAlign w:val="center"/>
            <w:hideMark/>
          </w:tcPr>
          <w:p w14:paraId="1A6BAE7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90</w:t>
            </w:r>
          </w:p>
        </w:tc>
        <w:tc>
          <w:tcPr>
            <w:tcW w:w="1292" w:type="dxa"/>
            <w:noWrap/>
            <w:vAlign w:val="center"/>
            <w:hideMark/>
          </w:tcPr>
          <w:p w14:paraId="301000D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98</w:t>
            </w:r>
          </w:p>
        </w:tc>
        <w:tc>
          <w:tcPr>
            <w:tcW w:w="1292" w:type="dxa"/>
            <w:noWrap/>
            <w:vAlign w:val="center"/>
            <w:hideMark/>
          </w:tcPr>
          <w:p w14:paraId="70FCFF2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90.4</w:t>
            </w:r>
          </w:p>
        </w:tc>
      </w:tr>
      <w:tr w:rsidR="00642A4C" w:rsidRPr="00887ADC" w14:paraId="4EC76A89" w14:textId="77777777" w:rsidTr="00BC2C3D">
        <w:trPr>
          <w:trHeight w:val="315"/>
          <w:jc w:val="center"/>
        </w:trPr>
        <w:tc>
          <w:tcPr>
            <w:tcW w:w="959" w:type="dxa"/>
            <w:vMerge/>
            <w:noWrap/>
            <w:vAlign w:val="center"/>
            <w:hideMark/>
          </w:tcPr>
          <w:p w14:paraId="614B7B6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27C9E24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Chlorides as Cl</w:t>
            </w:r>
            <w:r w:rsidRPr="00BC2C3D">
              <w:rPr>
                <w:rFonts w:ascii="Times New Roman" w:eastAsia="Times New Roman" w:hAnsi="Times New Roman" w:cs="Times New Roman"/>
                <w:szCs w:val="22"/>
                <w:vertAlign w:val="superscript"/>
              </w:rPr>
              <w:t>-</w:t>
            </w:r>
          </w:p>
        </w:tc>
        <w:tc>
          <w:tcPr>
            <w:tcW w:w="924" w:type="dxa"/>
            <w:noWrap/>
            <w:vAlign w:val="center"/>
            <w:hideMark/>
          </w:tcPr>
          <w:p w14:paraId="06FB938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7C5800B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11.99</w:t>
            </w:r>
          </w:p>
        </w:tc>
        <w:tc>
          <w:tcPr>
            <w:tcW w:w="1412" w:type="dxa"/>
            <w:noWrap/>
            <w:vAlign w:val="center"/>
            <w:hideMark/>
          </w:tcPr>
          <w:p w14:paraId="5720D97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10.99</w:t>
            </w:r>
          </w:p>
        </w:tc>
        <w:tc>
          <w:tcPr>
            <w:tcW w:w="1292" w:type="dxa"/>
            <w:noWrap/>
            <w:vAlign w:val="center"/>
            <w:hideMark/>
          </w:tcPr>
          <w:p w14:paraId="22440B8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10.99</w:t>
            </w:r>
          </w:p>
        </w:tc>
        <w:tc>
          <w:tcPr>
            <w:tcW w:w="1771" w:type="dxa"/>
            <w:noWrap/>
            <w:vAlign w:val="center"/>
            <w:hideMark/>
          </w:tcPr>
          <w:p w14:paraId="277B8E6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11.99</w:t>
            </w:r>
          </w:p>
        </w:tc>
        <w:tc>
          <w:tcPr>
            <w:tcW w:w="1292" w:type="dxa"/>
            <w:noWrap/>
            <w:vAlign w:val="center"/>
            <w:hideMark/>
          </w:tcPr>
          <w:p w14:paraId="4A12635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13.99</w:t>
            </w:r>
          </w:p>
        </w:tc>
        <w:tc>
          <w:tcPr>
            <w:tcW w:w="1292" w:type="dxa"/>
            <w:noWrap/>
            <w:vAlign w:val="center"/>
            <w:hideMark/>
          </w:tcPr>
          <w:p w14:paraId="3E794E8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11.99</w:t>
            </w:r>
          </w:p>
        </w:tc>
      </w:tr>
      <w:tr w:rsidR="00642A4C" w:rsidRPr="00887ADC" w14:paraId="035440B2" w14:textId="77777777" w:rsidTr="00BC2C3D">
        <w:trPr>
          <w:trHeight w:val="315"/>
          <w:jc w:val="center"/>
        </w:trPr>
        <w:tc>
          <w:tcPr>
            <w:tcW w:w="959" w:type="dxa"/>
            <w:vMerge/>
            <w:noWrap/>
            <w:vAlign w:val="center"/>
            <w:hideMark/>
          </w:tcPr>
          <w:p w14:paraId="534EF88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17A0A54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Fluoride as F</w:t>
            </w:r>
            <w:r w:rsidRPr="00BC2C3D">
              <w:rPr>
                <w:rFonts w:ascii="Times New Roman" w:eastAsia="Times New Roman" w:hAnsi="Times New Roman" w:cs="Times New Roman"/>
                <w:szCs w:val="22"/>
                <w:vertAlign w:val="superscript"/>
              </w:rPr>
              <w:t>-</w:t>
            </w:r>
          </w:p>
        </w:tc>
        <w:tc>
          <w:tcPr>
            <w:tcW w:w="924" w:type="dxa"/>
            <w:noWrap/>
            <w:vAlign w:val="center"/>
            <w:hideMark/>
          </w:tcPr>
          <w:p w14:paraId="08F0D5D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1A48F63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0.14</w:t>
            </w:r>
          </w:p>
        </w:tc>
        <w:tc>
          <w:tcPr>
            <w:tcW w:w="1412" w:type="dxa"/>
            <w:noWrap/>
            <w:vAlign w:val="center"/>
            <w:hideMark/>
          </w:tcPr>
          <w:p w14:paraId="7C1A9D0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0.16</w:t>
            </w:r>
          </w:p>
        </w:tc>
        <w:tc>
          <w:tcPr>
            <w:tcW w:w="1292" w:type="dxa"/>
            <w:noWrap/>
            <w:vAlign w:val="center"/>
            <w:hideMark/>
          </w:tcPr>
          <w:p w14:paraId="2406275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0.12</w:t>
            </w:r>
          </w:p>
        </w:tc>
        <w:tc>
          <w:tcPr>
            <w:tcW w:w="1771" w:type="dxa"/>
            <w:noWrap/>
            <w:vAlign w:val="center"/>
            <w:hideMark/>
          </w:tcPr>
          <w:p w14:paraId="1B1F6DA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0.14</w:t>
            </w:r>
          </w:p>
        </w:tc>
        <w:tc>
          <w:tcPr>
            <w:tcW w:w="1292" w:type="dxa"/>
            <w:noWrap/>
            <w:vAlign w:val="center"/>
            <w:hideMark/>
          </w:tcPr>
          <w:p w14:paraId="1FBE529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0.16</w:t>
            </w:r>
          </w:p>
        </w:tc>
        <w:tc>
          <w:tcPr>
            <w:tcW w:w="1292" w:type="dxa"/>
            <w:noWrap/>
            <w:vAlign w:val="center"/>
            <w:hideMark/>
          </w:tcPr>
          <w:p w14:paraId="6374650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0.144</w:t>
            </w:r>
          </w:p>
        </w:tc>
      </w:tr>
      <w:tr w:rsidR="00642A4C" w:rsidRPr="00887ADC" w14:paraId="1758C63A" w14:textId="77777777" w:rsidTr="00BC2C3D">
        <w:trPr>
          <w:trHeight w:val="315"/>
          <w:jc w:val="center"/>
        </w:trPr>
        <w:tc>
          <w:tcPr>
            <w:tcW w:w="959" w:type="dxa"/>
            <w:vMerge/>
            <w:noWrap/>
            <w:vAlign w:val="center"/>
            <w:hideMark/>
          </w:tcPr>
          <w:p w14:paraId="524291E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5EE42F5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Sulphate as SO</w:t>
            </w:r>
            <w:r w:rsidRPr="00BC2C3D">
              <w:rPr>
                <w:rFonts w:ascii="Times New Roman" w:eastAsia="Times New Roman" w:hAnsi="Times New Roman" w:cs="Times New Roman"/>
                <w:szCs w:val="22"/>
                <w:vertAlign w:val="subscript"/>
              </w:rPr>
              <w:t>4</w:t>
            </w:r>
            <w:r w:rsidR="00BC2C3D">
              <w:rPr>
                <w:rFonts w:ascii="Times New Roman" w:eastAsia="Times New Roman" w:hAnsi="Times New Roman" w:cs="Times New Roman"/>
                <w:szCs w:val="22"/>
                <w:vertAlign w:val="superscript"/>
              </w:rPr>
              <w:t>2-</w:t>
            </w:r>
          </w:p>
        </w:tc>
        <w:tc>
          <w:tcPr>
            <w:tcW w:w="924" w:type="dxa"/>
            <w:noWrap/>
            <w:vAlign w:val="center"/>
            <w:hideMark/>
          </w:tcPr>
          <w:p w14:paraId="72F85CE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3D116E1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5.17</w:t>
            </w:r>
          </w:p>
        </w:tc>
        <w:tc>
          <w:tcPr>
            <w:tcW w:w="1412" w:type="dxa"/>
            <w:noWrap/>
            <w:vAlign w:val="center"/>
            <w:hideMark/>
          </w:tcPr>
          <w:p w14:paraId="60B8AC7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4.83</w:t>
            </w:r>
          </w:p>
        </w:tc>
        <w:tc>
          <w:tcPr>
            <w:tcW w:w="1292" w:type="dxa"/>
            <w:noWrap/>
            <w:vAlign w:val="center"/>
            <w:hideMark/>
          </w:tcPr>
          <w:p w14:paraId="27BE0C3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w:t>
            </w:r>
          </w:p>
        </w:tc>
        <w:tc>
          <w:tcPr>
            <w:tcW w:w="1771" w:type="dxa"/>
            <w:noWrap/>
            <w:vAlign w:val="center"/>
            <w:hideMark/>
          </w:tcPr>
          <w:p w14:paraId="40E7FE9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5.22</w:t>
            </w:r>
          </w:p>
        </w:tc>
        <w:tc>
          <w:tcPr>
            <w:tcW w:w="1292" w:type="dxa"/>
            <w:noWrap/>
            <w:vAlign w:val="center"/>
            <w:hideMark/>
          </w:tcPr>
          <w:p w14:paraId="1F1EA17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5.59</w:t>
            </w:r>
          </w:p>
        </w:tc>
        <w:tc>
          <w:tcPr>
            <w:tcW w:w="1292" w:type="dxa"/>
            <w:noWrap/>
            <w:vAlign w:val="center"/>
            <w:hideMark/>
          </w:tcPr>
          <w:p w14:paraId="7524944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4.962</w:t>
            </w:r>
          </w:p>
        </w:tc>
      </w:tr>
      <w:tr w:rsidR="00642A4C" w:rsidRPr="00887ADC" w14:paraId="42FAFB92" w14:textId="77777777" w:rsidTr="00BC2C3D">
        <w:trPr>
          <w:trHeight w:val="315"/>
          <w:jc w:val="center"/>
        </w:trPr>
        <w:tc>
          <w:tcPr>
            <w:tcW w:w="959" w:type="dxa"/>
            <w:vMerge/>
            <w:noWrap/>
            <w:vAlign w:val="center"/>
            <w:hideMark/>
          </w:tcPr>
          <w:p w14:paraId="43B96A8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3B386D26" w14:textId="77777777" w:rsidR="00642A4C" w:rsidRPr="000E0172" w:rsidRDefault="00642A4C" w:rsidP="00BC2C3D">
            <w:pPr>
              <w:spacing w:before="100" w:beforeAutospacing="1" w:after="100" w:afterAutospacing="1" w:line="360" w:lineRule="auto"/>
              <w:jc w:val="center"/>
              <w:rPr>
                <w:rFonts w:ascii="Times New Roman" w:eastAsia="Times New Roman" w:hAnsi="Times New Roman" w:cs="Times New Roman"/>
                <w:szCs w:val="22"/>
                <w:vertAlign w:val="superscript"/>
              </w:rPr>
            </w:pPr>
            <w:r w:rsidRPr="00887ADC">
              <w:rPr>
                <w:rFonts w:ascii="Times New Roman" w:eastAsia="Times New Roman" w:hAnsi="Times New Roman" w:cs="Times New Roman"/>
                <w:szCs w:val="22"/>
              </w:rPr>
              <w:t>Nitrate as NO</w:t>
            </w:r>
            <w:r w:rsidRPr="000E0172">
              <w:rPr>
                <w:rFonts w:ascii="Times New Roman" w:eastAsia="Times New Roman" w:hAnsi="Times New Roman" w:cs="Times New Roman"/>
                <w:szCs w:val="22"/>
                <w:vertAlign w:val="subscript"/>
              </w:rPr>
              <w:t>3</w:t>
            </w:r>
            <w:r w:rsidR="000E0172">
              <w:rPr>
                <w:rFonts w:ascii="Times New Roman" w:eastAsia="Times New Roman" w:hAnsi="Times New Roman" w:cs="Times New Roman"/>
                <w:szCs w:val="22"/>
                <w:vertAlign w:val="superscript"/>
              </w:rPr>
              <w:t>-</w:t>
            </w:r>
          </w:p>
        </w:tc>
        <w:tc>
          <w:tcPr>
            <w:tcW w:w="924" w:type="dxa"/>
            <w:noWrap/>
            <w:vAlign w:val="center"/>
            <w:hideMark/>
          </w:tcPr>
          <w:p w14:paraId="7EC015C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2A11793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BDL(&lt;0.1)</w:t>
            </w:r>
          </w:p>
        </w:tc>
        <w:tc>
          <w:tcPr>
            <w:tcW w:w="1412" w:type="dxa"/>
            <w:noWrap/>
            <w:vAlign w:val="center"/>
            <w:hideMark/>
          </w:tcPr>
          <w:p w14:paraId="7B643D1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BDL(&lt;0.1)</w:t>
            </w:r>
          </w:p>
        </w:tc>
        <w:tc>
          <w:tcPr>
            <w:tcW w:w="1292" w:type="dxa"/>
            <w:noWrap/>
            <w:vAlign w:val="center"/>
            <w:hideMark/>
          </w:tcPr>
          <w:p w14:paraId="4F87D2A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BDL(&lt;0.1)</w:t>
            </w:r>
          </w:p>
        </w:tc>
        <w:tc>
          <w:tcPr>
            <w:tcW w:w="1771" w:type="dxa"/>
            <w:noWrap/>
            <w:vAlign w:val="center"/>
            <w:hideMark/>
          </w:tcPr>
          <w:p w14:paraId="28AA097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BDL(&lt;0.1)</w:t>
            </w:r>
          </w:p>
        </w:tc>
        <w:tc>
          <w:tcPr>
            <w:tcW w:w="1292" w:type="dxa"/>
            <w:noWrap/>
            <w:vAlign w:val="center"/>
            <w:hideMark/>
          </w:tcPr>
          <w:p w14:paraId="1E3B0E0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BDL(&lt;0.1)</w:t>
            </w:r>
          </w:p>
        </w:tc>
        <w:tc>
          <w:tcPr>
            <w:tcW w:w="1292" w:type="dxa"/>
            <w:noWrap/>
            <w:vAlign w:val="center"/>
            <w:hideMark/>
          </w:tcPr>
          <w:p w14:paraId="5A95E18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BDL(&lt;0.1)</w:t>
            </w:r>
          </w:p>
        </w:tc>
      </w:tr>
      <w:tr w:rsidR="00642A4C" w:rsidRPr="00887ADC" w14:paraId="784A2619" w14:textId="77777777" w:rsidTr="00BC2C3D">
        <w:trPr>
          <w:trHeight w:val="315"/>
          <w:jc w:val="center"/>
        </w:trPr>
        <w:tc>
          <w:tcPr>
            <w:tcW w:w="959" w:type="dxa"/>
            <w:vMerge/>
            <w:noWrap/>
            <w:vAlign w:val="center"/>
            <w:hideMark/>
          </w:tcPr>
          <w:p w14:paraId="3191FAF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485590E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Dissolve oxygen</w:t>
            </w:r>
            <w:r w:rsidR="000E0172">
              <w:rPr>
                <w:rFonts w:ascii="Times New Roman" w:eastAsia="Times New Roman" w:hAnsi="Times New Roman" w:cs="Times New Roman"/>
                <w:szCs w:val="22"/>
              </w:rPr>
              <w:t xml:space="preserve"> (D.O.)</w:t>
            </w:r>
          </w:p>
        </w:tc>
        <w:tc>
          <w:tcPr>
            <w:tcW w:w="924" w:type="dxa"/>
            <w:noWrap/>
            <w:vAlign w:val="center"/>
            <w:hideMark/>
          </w:tcPr>
          <w:p w14:paraId="15A59A9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0D29033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w:t>
            </w:r>
          </w:p>
        </w:tc>
        <w:tc>
          <w:tcPr>
            <w:tcW w:w="1412" w:type="dxa"/>
            <w:noWrap/>
            <w:vAlign w:val="center"/>
            <w:hideMark/>
          </w:tcPr>
          <w:p w14:paraId="796D968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3.6</w:t>
            </w:r>
          </w:p>
        </w:tc>
        <w:tc>
          <w:tcPr>
            <w:tcW w:w="1292" w:type="dxa"/>
            <w:noWrap/>
            <w:vAlign w:val="center"/>
            <w:hideMark/>
          </w:tcPr>
          <w:p w14:paraId="7C344CF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3.8</w:t>
            </w:r>
          </w:p>
        </w:tc>
        <w:tc>
          <w:tcPr>
            <w:tcW w:w="1771" w:type="dxa"/>
            <w:noWrap/>
            <w:vAlign w:val="center"/>
            <w:hideMark/>
          </w:tcPr>
          <w:p w14:paraId="7D79D29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3.4</w:t>
            </w:r>
          </w:p>
        </w:tc>
        <w:tc>
          <w:tcPr>
            <w:tcW w:w="1292" w:type="dxa"/>
            <w:noWrap/>
            <w:vAlign w:val="center"/>
            <w:hideMark/>
          </w:tcPr>
          <w:p w14:paraId="45908E2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3.6</w:t>
            </w:r>
          </w:p>
        </w:tc>
        <w:tc>
          <w:tcPr>
            <w:tcW w:w="1292" w:type="dxa"/>
            <w:noWrap/>
            <w:vAlign w:val="center"/>
            <w:hideMark/>
          </w:tcPr>
          <w:p w14:paraId="55AA108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3.68</w:t>
            </w:r>
          </w:p>
        </w:tc>
      </w:tr>
      <w:tr w:rsidR="00642A4C" w:rsidRPr="00887ADC" w14:paraId="653818CF" w14:textId="77777777" w:rsidTr="00BC2C3D">
        <w:trPr>
          <w:trHeight w:val="315"/>
          <w:jc w:val="center"/>
        </w:trPr>
        <w:tc>
          <w:tcPr>
            <w:tcW w:w="959" w:type="dxa"/>
            <w:vMerge w:val="restart"/>
            <w:noWrap/>
            <w:textDirection w:val="btLr"/>
            <w:vAlign w:val="center"/>
            <w:hideMark/>
          </w:tcPr>
          <w:p w14:paraId="4FA4795A" w14:textId="77777777" w:rsidR="00642A4C" w:rsidRPr="005920EE" w:rsidRDefault="00642A4C" w:rsidP="00BC2C3D">
            <w:pPr>
              <w:spacing w:before="100" w:beforeAutospacing="1" w:after="100" w:afterAutospacing="1" w:line="360" w:lineRule="auto"/>
              <w:ind w:left="113" w:right="113"/>
              <w:jc w:val="center"/>
              <w:rPr>
                <w:rFonts w:ascii="Times New Roman" w:eastAsia="Times New Roman" w:hAnsi="Times New Roman" w:cs="Times New Roman"/>
                <w:b/>
                <w:bCs/>
                <w:szCs w:val="22"/>
              </w:rPr>
            </w:pPr>
            <w:r w:rsidRPr="005920EE">
              <w:rPr>
                <w:rFonts w:ascii="Times New Roman" w:eastAsia="Times New Roman" w:hAnsi="Times New Roman" w:cs="Times New Roman"/>
                <w:b/>
                <w:bCs/>
                <w:szCs w:val="22"/>
              </w:rPr>
              <w:t>Summer 2025</w:t>
            </w:r>
          </w:p>
        </w:tc>
        <w:tc>
          <w:tcPr>
            <w:tcW w:w="2363" w:type="dxa"/>
            <w:noWrap/>
            <w:vAlign w:val="center"/>
            <w:hideMark/>
          </w:tcPr>
          <w:p w14:paraId="73D05DA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pH (at 25°C)</w:t>
            </w:r>
          </w:p>
        </w:tc>
        <w:tc>
          <w:tcPr>
            <w:tcW w:w="924" w:type="dxa"/>
            <w:noWrap/>
            <w:vAlign w:val="center"/>
            <w:hideMark/>
          </w:tcPr>
          <w:p w14:paraId="1BA6392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w:t>
            </w:r>
          </w:p>
        </w:tc>
        <w:tc>
          <w:tcPr>
            <w:tcW w:w="1292" w:type="dxa"/>
            <w:noWrap/>
            <w:vAlign w:val="center"/>
            <w:hideMark/>
          </w:tcPr>
          <w:p w14:paraId="52EB19F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6.36</w:t>
            </w:r>
          </w:p>
        </w:tc>
        <w:tc>
          <w:tcPr>
            <w:tcW w:w="1412" w:type="dxa"/>
            <w:noWrap/>
            <w:vAlign w:val="center"/>
            <w:hideMark/>
          </w:tcPr>
          <w:p w14:paraId="20508E5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6.4</w:t>
            </w:r>
          </w:p>
        </w:tc>
        <w:tc>
          <w:tcPr>
            <w:tcW w:w="1292" w:type="dxa"/>
            <w:noWrap/>
            <w:vAlign w:val="center"/>
            <w:hideMark/>
          </w:tcPr>
          <w:p w14:paraId="4D71AFD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6.3</w:t>
            </w:r>
          </w:p>
        </w:tc>
        <w:tc>
          <w:tcPr>
            <w:tcW w:w="1771" w:type="dxa"/>
            <w:noWrap/>
            <w:vAlign w:val="center"/>
            <w:hideMark/>
          </w:tcPr>
          <w:p w14:paraId="1D73BE3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6.2</w:t>
            </w:r>
          </w:p>
        </w:tc>
        <w:tc>
          <w:tcPr>
            <w:tcW w:w="1292" w:type="dxa"/>
            <w:noWrap/>
            <w:vAlign w:val="center"/>
            <w:hideMark/>
          </w:tcPr>
          <w:p w14:paraId="7C545E0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6.1</w:t>
            </w:r>
          </w:p>
        </w:tc>
        <w:tc>
          <w:tcPr>
            <w:tcW w:w="1292" w:type="dxa"/>
            <w:noWrap/>
            <w:vAlign w:val="center"/>
            <w:hideMark/>
          </w:tcPr>
          <w:p w14:paraId="4BA71E0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6.272</w:t>
            </w:r>
          </w:p>
        </w:tc>
      </w:tr>
      <w:tr w:rsidR="00642A4C" w:rsidRPr="00887ADC" w14:paraId="704DC74B" w14:textId="77777777" w:rsidTr="00BC2C3D">
        <w:trPr>
          <w:trHeight w:val="315"/>
          <w:jc w:val="center"/>
        </w:trPr>
        <w:tc>
          <w:tcPr>
            <w:tcW w:w="959" w:type="dxa"/>
            <w:vMerge/>
            <w:noWrap/>
            <w:vAlign w:val="center"/>
            <w:hideMark/>
          </w:tcPr>
          <w:p w14:paraId="341C995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4834484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Temperature</w:t>
            </w:r>
          </w:p>
        </w:tc>
        <w:tc>
          <w:tcPr>
            <w:tcW w:w="924" w:type="dxa"/>
            <w:noWrap/>
            <w:vAlign w:val="center"/>
            <w:hideMark/>
          </w:tcPr>
          <w:p w14:paraId="18C6585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°C</w:t>
            </w:r>
          </w:p>
        </w:tc>
        <w:tc>
          <w:tcPr>
            <w:tcW w:w="1292" w:type="dxa"/>
            <w:noWrap/>
            <w:vAlign w:val="center"/>
            <w:hideMark/>
          </w:tcPr>
          <w:p w14:paraId="0C37B51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30.01</w:t>
            </w:r>
          </w:p>
        </w:tc>
        <w:tc>
          <w:tcPr>
            <w:tcW w:w="1412" w:type="dxa"/>
            <w:noWrap/>
            <w:vAlign w:val="center"/>
            <w:hideMark/>
          </w:tcPr>
          <w:p w14:paraId="502AB84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29.91</w:t>
            </w:r>
          </w:p>
        </w:tc>
        <w:tc>
          <w:tcPr>
            <w:tcW w:w="1292" w:type="dxa"/>
            <w:noWrap/>
            <w:vAlign w:val="center"/>
            <w:hideMark/>
          </w:tcPr>
          <w:p w14:paraId="11ED3B5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29.21</w:t>
            </w:r>
          </w:p>
        </w:tc>
        <w:tc>
          <w:tcPr>
            <w:tcW w:w="1771" w:type="dxa"/>
            <w:noWrap/>
            <w:vAlign w:val="center"/>
            <w:hideMark/>
          </w:tcPr>
          <w:p w14:paraId="550B2D0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29.84</w:t>
            </w:r>
          </w:p>
        </w:tc>
        <w:tc>
          <w:tcPr>
            <w:tcW w:w="1292" w:type="dxa"/>
            <w:noWrap/>
            <w:vAlign w:val="center"/>
            <w:hideMark/>
          </w:tcPr>
          <w:p w14:paraId="28CA97D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29.86</w:t>
            </w:r>
          </w:p>
        </w:tc>
        <w:tc>
          <w:tcPr>
            <w:tcW w:w="1292" w:type="dxa"/>
            <w:noWrap/>
            <w:vAlign w:val="center"/>
            <w:hideMark/>
          </w:tcPr>
          <w:p w14:paraId="7F30057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29.76</w:t>
            </w:r>
          </w:p>
        </w:tc>
      </w:tr>
      <w:tr w:rsidR="00642A4C" w:rsidRPr="00887ADC" w14:paraId="457A925B" w14:textId="77777777" w:rsidTr="00BC2C3D">
        <w:trPr>
          <w:trHeight w:val="315"/>
          <w:jc w:val="center"/>
        </w:trPr>
        <w:tc>
          <w:tcPr>
            <w:tcW w:w="959" w:type="dxa"/>
            <w:vMerge/>
            <w:noWrap/>
            <w:vAlign w:val="center"/>
            <w:hideMark/>
          </w:tcPr>
          <w:p w14:paraId="72E3833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1D2D3E9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Electrical Conductivity</w:t>
            </w:r>
          </w:p>
        </w:tc>
        <w:tc>
          <w:tcPr>
            <w:tcW w:w="924" w:type="dxa"/>
            <w:noWrap/>
            <w:vAlign w:val="center"/>
            <w:hideMark/>
          </w:tcPr>
          <w:p w14:paraId="6BC681C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mS/cm</w:t>
            </w:r>
          </w:p>
        </w:tc>
        <w:tc>
          <w:tcPr>
            <w:tcW w:w="1292" w:type="dxa"/>
            <w:noWrap/>
            <w:vAlign w:val="center"/>
            <w:hideMark/>
          </w:tcPr>
          <w:p w14:paraId="396D196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250</w:t>
            </w:r>
          </w:p>
        </w:tc>
        <w:tc>
          <w:tcPr>
            <w:tcW w:w="1412" w:type="dxa"/>
            <w:noWrap/>
            <w:vAlign w:val="center"/>
            <w:hideMark/>
          </w:tcPr>
          <w:p w14:paraId="2974CFD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240</w:t>
            </w:r>
          </w:p>
        </w:tc>
        <w:tc>
          <w:tcPr>
            <w:tcW w:w="1292" w:type="dxa"/>
            <w:noWrap/>
            <w:vAlign w:val="center"/>
            <w:hideMark/>
          </w:tcPr>
          <w:p w14:paraId="0156979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230</w:t>
            </w:r>
          </w:p>
        </w:tc>
        <w:tc>
          <w:tcPr>
            <w:tcW w:w="1771" w:type="dxa"/>
            <w:noWrap/>
            <w:vAlign w:val="center"/>
            <w:hideMark/>
          </w:tcPr>
          <w:p w14:paraId="72025AF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230</w:t>
            </w:r>
          </w:p>
        </w:tc>
        <w:tc>
          <w:tcPr>
            <w:tcW w:w="1292" w:type="dxa"/>
            <w:noWrap/>
            <w:vAlign w:val="center"/>
            <w:hideMark/>
          </w:tcPr>
          <w:p w14:paraId="5F67964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260</w:t>
            </w:r>
          </w:p>
        </w:tc>
        <w:tc>
          <w:tcPr>
            <w:tcW w:w="1292" w:type="dxa"/>
            <w:noWrap/>
            <w:vAlign w:val="center"/>
            <w:hideMark/>
          </w:tcPr>
          <w:p w14:paraId="23FD3F8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242</w:t>
            </w:r>
          </w:p>
        </w:tc>
      </w:tr>
      <w:tr w:rsidR="00642A4C" w:rsidRPr="00887ADC" w14:paraId="54C66149" w14:textId="77777777" w:rsidTr="00BC2C3D">
        <w:trPr>
          <w:trHeight w:val="315"/>
          <w:jc w:val="center"/>
        </w:trPr>
        <w:tc>
          <w:tcPr>
            <w:tcW w:w="959" w:type="dxa"/>
            <w:vMerge/>
            <w:noWrap/>
            <w:vAlign w:val="center"/>
            <w:hideMark/>
          </w:tcPr>
          <w:p w14:paraId="0A4D7A0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594E8D7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Total Dissolve Solid</w:t>
            </w:r>
          </w:p>
        </w:tc>
        <w:tc>
          <w:tcPr>
            <w:tcW w:w="924" w:type="dxa"/>
            <w:noWrap/>
            <w:vAlign w:val="center"/>
            <w:hideMark/>
          </w:tcPr>
          <w:p w14:paraId="3596204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5B60AB3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160</w:t>
            </w:r>
          </w:p>
        </w:tc>
        <w:tc>
          <w:tcPr>
            <w:tcW w:w="1412" w:type="dxa"/>
            <w:noWrap/>
            <w:vAlign w:val="center"/>
            <w:hideMark/>
          </w:tcPr>
          <w:p w14:paraId="2695470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152</w:t>
            </w:r>
          </w:p>
        </w:tc>
        <w:tc>
          <w:tcPr>
            <w:tcW w:w="1292" w:type="dxa"/>
            <w:noWrap/>
            <w:vAlign w:val="center"/>
            <w:hideMark/>
          </w:tcPr>
          <w:p w14:paraId="47D1CC0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146</w:t>
            </w:r>
          </w:p>
        </w:tc>
        <w:tc>
          <w:tcPr>
            <w:tcW w:w="1771" w:type="dxa"/>
            <w:noWrap/>
            <w:vAlign w:val="center"/>
            <w:hideMark/>
          </w:tcPr>
          <w:p w14:paraId="568CFA2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145</w:t>
            </w:r>
          </w:p>
        </w:tc>
        <w:tc>
          <w:tcPr>
            <w:tcW w:w="1292" w:type="dxa"/>
            <w:noWrap/>
            <w:vAlign w:val="center"/>
            <w:hideMark/>
          </w:tcPr>
          <w:p w14:paraId="7965097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165</w:t>
            </w:r>
          </w:p>
        </w:tc>
        <w:tc>
          <w:tcPr>
            <w:tcW w:w="1292" w:type="dxa"/>
            <w:noWrap/>
            <w:vAlign w:val="center"/>
            <w:hideMark/>
          </w:tcPr>
          <w:p w14:paraId="342A45D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153.6</w:t>
            </w:r>
          </w:p>
        </w:tc>
      </w:tr>
      <w:tr w:rsidR="00642A4C" w:rsidRPr="00887ADC" w14:paraId="59A49B34" w14:textId="77777777" w:rsidTr="00BC2C3D">
        <w:trPr>
          <w:trHeight w:val="315"/>
          <w:jc w:val="center"/>
        </w:trPr>
        <w:tc>
          <w:tcPr>
            <w:tcW w:w="959" w:type="dxa"/>
            <w:vMerge/>
            <w:noWrap/>
            <w:vAlign w:val="center"/>
            <w:hideMark/>
          </w:tcPr>
          <w:p w14:paraId="598F03F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5E98CBE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Total hardness as CaCo</w:t>
            </w:r>
            <w:r w:rsidRPr="00AA22A6">
              <w:rPr>
                <w:rFonts w:ascii="Times New Roman" w:eastAsia="Times New Roman" w:hAnsi="Times New Roman" w:cs="Times New Roman"/>
                <w:szCs w:val="22"/>
                <w:vertAlign w:val="subscript"/>
              </w:rPr>
              <w:t>3</w:t>
            </w:r>
          </w:p>
        </w:tc>
        <w:tc>
          <w:tcPr>
            <w:tcW w:w="924" w:type="dxa"/>
            <w:noWrap/>
            <w:vAlign w:val="center"/>
            <w:hideMark/>
          </w:tcPr>
          <w:p w14:paraId="26D3A30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2022274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80</w:t>
            </w:r>
          </w:p>
        </w:tc>
        <w:tc>
          <w:tcPr>
            <w:tcW w:w="1412" w:type="dxa"/>
            <w:noWrap/>
            <w:vAlign w:val="center"/>
            <w:hideMark/>
          </w:tcPr>
          <w:p w14:paraId="5949793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80</w:t>
            </w:r>
          </w:p>
        </w:tc>
        <w:tc>
          <w:tcPr>
            <w:tcW w:w="1292" w:type="dxa"/>
            <w:noWrap/>
            <w:vAlign w:val="center"/>
            <w:hideMark/>
          </w:tcPr>
          <w:p w14:paraId="72BB926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76</w:t>
            </w:r>
          </w:p>
        </w:tc>
        <w:tc>
          <w:tcPr>
            <w:tcW w:w="1771" w:type="dxa"/>
            <w:noWrap/>
            <w:vAlign w:val="center"/>
            <w:hideMark/>
          </w:tcPr>
          <w:p w14:paraId="20EBB94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76</w:t>
            </w:r>
          </w:p>
        </w:tc>
        <w:tc>
          <w:tcPr>
            <w:tcW w:w="1292" w:type="dxa"/>
            <w:noWrap/>
            <w:vAlign w:val="center"/>
            <w:hideMark/>
          </w:tcPr>
          <w:p w14:paraId="0E2FC66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84</w:t>
            </w:r>
          </w:p>
        </w:tc>
        <w:tc>
          <w:tcPr>
            <w:tcW w:w="1292" w:type="dxa"/>
            <w:noWrap/>
            <w:vAlign w:val="center"/>
            <w:hideMark/>
          </w:tcPr>
          <w:p w14:paraId="59DBA06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79.2</w:t>
            </w:r>
          </w:p>
        </w:tc>
      </w:tr>
      <w:tr w:rsidR="00642A4C" w:rsidRPr="00887ADC" w14:paraId="148BD1CD" w14:textId="77777777" w:rsidTr="00BC2C3D">
        <w:trPr>
          <w:trHeight w:val="315"/>
          <w:jc w:val="center"/>
        </w:trPr>
        <w:tc>
          <w:tcPr>
            <w:tcW w:w="959" w:type="dxa"/>
            <w:vMerge/>
            <w:noWrap/>
            <w:vAlign w:val="center"/>
            <w:hideMark/>
          </w:tcPr>
          <w:p w14:paraId="1AE2FE4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11426C6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Calcium as Ca</w:t>
            </w:r>
            <w:r w:rsidRPr="00AA22A6">
              <w:rPr>
                <w:rFonts w:ascii="Times New Roman" w:eastAsia="Times New Roman" w:hAnsi="Times New Roman" w:cs="Times New Roman"/>
                <w:szCs w:val="22"/>
                <w:vertAlign w:val="superscript"/>
              </w:rPr>
              <w:t>2+</w:t>
            </w:r>
          </w:p>
        </w:tc>
        <w:tc>
          <w:tcPr>
            <w:tcW w:w="924" w:type="dxa"/>
            <w:noWrap/>
            <w:vAlign w:val="center"/>
            <w:hideMark/>
          </w:tcPr>
          <w:p w14:paraId="3C444C4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232F42D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24</w:t>
            </w:r>
          </w:p>
        </w:tc>
        <w:tc>
          <w:tcPr>
            <w:tcW w:w="1412" w:type="dxa"/>
            <w:noWrap/>
            <w:vAlign w:val="center"/>
            <w:hideMark/>
          </w:tcPr>
          <w:p w14:paraId="6724266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22.4</w:t>
            </w:r>
          </w:p>
        </w:tc>
        <w:tc>
          <w:tcPr>
            <w:tcW w:w="1292" w:type="dxa"/>
            <w:noWrap/>
            <w:vAlign w:val="center"/>
            <w:hideMark/>
          </w:tcPr>
          <w:p w14:paraId="70E1C6E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22.4</w:t>
            </w:r>
          </w:p>
        </w:tc>
        <w:tc>
          <w:tcPr>
            <w:tcW w:w="1771" w:type="dxa"/>
            <w:noWrap/>
            <w:vAlign w:val="center"/>
            <w:hideMark/>
          </w:tcPr>
          <w:p w14:paraId="20999B4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22.4</w:t>
            </w:r>
          </w:p>
        </w:tc>
        <w:tc>
          <w:tcPr>
            <w:tcW w:w="1292" w:type="dxa"/>
            <w:noWrap/>
            <w:vAlign w:val="center"/>
            <w:hideMark/>
          </w:tcPr>
          <w:p w14:paraId="3FE71F0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22</w:t>
            </w:r>
          </w:p>
        </w:tc>
        <w:tc>
          <w:tcPr>
            <w:tcW w:w="1292" w:type="dxa"/>
            <w:noWrap/>
            <w:vAlign w:val="center"/>
            <w:hideMark/>
          </w:tcPr>
          <w:p w14:paraId="209F264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22.64</w:t>
            </w:r>
          </w:p>
        </w:tc>
      </w:tr>
      <w:tr w:rsidR="00642A4C" w:rsidRPr="00887ADC" w14:paraId="3005C24C" w14:textId="77777777" w:rsidTr="00BC2C3D">
        <w:trPr>
          <w:trHeight w:val="315"/>
          <w:jc w:val="center"/>
        </w:trPr>
        <w:tc>
          <w:tcPr>
            <w:tcW w:w="959" w:type="dxa"/>
            <w:vMerge/>
            <w:noWrap/>
            <w:vAlign w:val="center"/>
            <w:hideMark/>
          </w:tcPr>
          <w:p w14:paraId="52FC69C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3873F6D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Magnesium as Mg</w:t>
            </w:r>
            <w:r w:rsidRPr="00AA22A6">
              <w:rPr>
                <w:rFonts w:ascii="Times New Roman" w:eastAsia="Times New Roman" w:hAnsi="Times New Roman" w:cs="Times New Roman"/>
                <w:szCs w:val="22"/>
                <w:vertAlign w:val="superscript"/>
              </w:rPr>
              <w:t>2+</w:t>
            </w:r>
          </w:p>
        </w:tc>
        <w:tc>
          <w:tcPr>
            <w:tcW w:w="924" w:type="dxa"/>
            <w:noWrap/>
            <w:vAlign w:val="center"/>
            <w:hideMark/>
          </w:tcPr>
          <w:p w14:paraId="53D1DC1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34F44DF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4.8</w:t>
            </w:r>
          </w:p>
        </w:tc>
        <w:tc>
          <w:tcPr>
            <w:tcW w:w="1412" w:type="dxa"/>
            <w:noWrap/>
            <w:vAlign w:val="center"/>
            <w:hideMark/>
          </w:tcPr>
          <w:p w14:paraId="1B5FFC1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5.76</w:t>
            </w:r>
          </w:p>
        </w:tc>
        <w:tc>
          <w:tcPr>
            <w:tcW w:w="1292" w:type="dxa"/>
            <w:noWrap/>
            <w:vAlign w:val="center"/>
            <w:hideMark/>
          </w:tcPr>
          <w:p w14:paraId="4C578FE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4.8</w:t>
            </w:r>
          </w:p>
        </w:tc>
        <w:tc>
          <w:tcPr>
            <w:tcW w:w="1771" w:type="dxa"/>
            <w:noWrap/>
            <w:vAlign w:val="center"/>
            <w:hideMark/>
          </w:tcPr>
          <w:p w14:paraId="56390AB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4.8</w:t>
            </w:r>
          </w:p>
        </w:tc>
        <w:tc>
          <w:tcPr>
            <w:tcW w:w="1292" w:type="dxa"/>
            <w:noWrap/>
            <w:vAlign w:val="center"/>
            <w:hideMark/>
          </w:tcPr>
          <w:p w14:paraId="655D720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5.76</w:t>
            </w:r>
          </w:p>
        </w:tc>
        <w:tc>
          <w:tcPr>
            <w:tcW w:w="1292" w:type="dxa"/>
            <w:noWrap/>
            <w:vAlign w:val="center"/>
            <w:hideMark/>
          </w:tcPr>
          <w:p w14:paraId="4CECB5C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5.18</w:t>
            </w:r>
          </w:p>
        </w:tc>
      </w:tr>
      <w:tr w:rsidR="00642A4C" w:rsidRPr="00887ADC" w14:paraId="6A22E0AF" w14:textId="77777777" w:rsidTr="00BC2C3D">
        <w:trPr>
          <w:trHeight w:val="315"/>
          <w:jc w:val="center"/>
        </w:trPr>
        <w:tc>
          <w:tcPr>
            <w:tcW w:w="959" w:type="dxa"/>
            <w:vMerge/>
            <w:noWrap/>
            <w:vAlign w:val="center"/>
            <w:hideMark/>
          </w:tcPr>
          <w:p w14:paraId="67FBA9E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3CB13FD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Alkalinity</w:t>
            </w:r>
          </w:p>
        </w:tc>
        <w:tc>
          <w:tcPr>
            <w:tcW w:w="924" w:type="dxa"/>
            <w:noWrap/>
            <w:vAlign w:val="center"/>
            <w:hideMark/>
          </w:tcPr>
          <w:p w14:paraId="76EB9EF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483DF42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107.3</w:t>
            </w:r>
          </w:p>
        </w:tc>
        <w:tc>
          <w:tcPr>
            <w:tcW w:w="1412" w:type="dxa"/>
            <w:noWrap/>
            <w:vAlign w:val="center"/>
            <w:hideMark/>
          </w:tcPr>
          <w:p w14:paraId="0BCC12E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103.6</w:t>
            </w:r>
          </w:p>
        </w:tc>
        <w:tc>
          <w:tcPr>
            <w:tcW w:w="1292" w:type="dxa"/>
            <w:noWrap/>
            <w:vAlign w:val="center"/>
            <w:hideMark/>
          </w:tcPr>
          <w:p w14:paraId="2EFCD04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99.9</w:t>
            </w:r>
          </w:p>
        </w:tc>
        <w:tc>
          <w:tcPr>
            <w:tcW w:w="1771" w:type="dxa"/>
            <w:noWrap/>
            <w:vAlign w:val="center"/>
            <w:hideMark/>
          </w:tcPr>
          <w:p w14:paraId="33CEF06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99.2</w:t>
            </w:r>
          </w:p>
        </w:tc>
        <w:tc>
          <w:tcPr>
            <w:tcW w:w="1292" w:type="dxa"/>
            <w:noWrap/>
            <w:vAlign w:val="center"/>
            <w:hideMark/>
          </w:tcPr>
          <w:p w14:paraId="24E9C3F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111</w:t>
            </w:r>
          </w:p>
        </w:tc>
        <w:tc>
          <w:tcPr>
            <w:tcW w:w="1292" w:type="dxa"/>
            <w:noWrap/>
            <w:vAlign w:val="center"/>
            <w:hideMark/>
          </w:tcPr>
          <w:p w14:paraId="370F89B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104.2</w:t>
            </w:r>
          </w:p>
        </w:tc>
      </w:tr>
      <w:tr w:rsidR="00642A4C" w:rsidRPr="00887ADC" w14:paraId="5CB20168" w14:textId="77777777" w:rsidTr="00BC2C3D">
        <w:trPr>
          <w:trHeight w:val="315"/>
          <w:jc w:val="center"/>
        </w:trPr>
        <w:tc>
          <w:tcPr>
            <w:tcW w:w="959" w:type="dxa"/>
            <w:vMerge/>
            <w:noWrap/>
            <w:vAlign w:val="center"/>
            <w:hideMark/>
          </w:tcPr>
          <w:p w14:paraId="5712840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7C609E7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Chlorides as Cl</w:t>
            </w:r>
            <w:r w:rsidRPr="00AA22A6">
              <w:rPr>
                <w:rFonts w:ascii="Times New Roman" w:eastAsia="Times New Roman" w:hAnsi="Times New Roman" w:cs="Times New Roman"/>
                <w:szCs w:val="22"/>
                <w:vertAlign w:val="superscript"/>
              </w:rPr>
              <w:t>-</w:t>
            </w:r>
          </w:p>
        </w:tc>
        <w:tc>
          <w:tcPr>
            <w:tcW w:w="924" w:type="dxa"/>
            <w:noWrap/>
            <w:vAlign w:val="center"/>
            <w:hideMark/>
          </w:tcPr>
          <w:p w14:paraId="21AC40D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683FD9C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13.79</w:t>
            </w:r>
          </w:p>
        </w:tc>
        <w:tc>
          <w:tcPr>
            <w:tcW w:w="1412" w:type="dxa"/>
            <w:noWrap/>
            <w:vAlign w:val="center"/>
            <w:hideMark/>
          </w:tcPr>
          <w:p w14:paraId="7491D20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13.79</w:t>
            </w:r>
          </w:p>
        </w:tc>
        <w:tc>
          <w:tcPr>
            <w:tcW w:w="1292" w:type="dxa"/>
            <w:noWrap/>
            <w:vAlign w:val="center"/>
            <w:hideMark/>
          </w:tcPr>
          <w:p w14:paraId="1933154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11.82</w:t>
            </w:r>
          </w:p>
        </w:tc>
        <w:tc>
          <w:tcPr>
            <w:tcW w:w="1771" w:type="dxa"/>
            <w:noWrap/>
            <w:vAlign w:val="center"/>
            <w:hideMark/>
          </w:tcPr>
          <w:p w14:paraId="57C3602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11.82</w:t>
            </w:r>
          </w:p>
        </w:tc>
        <w:tc>
          <w:tcPr>
            <w:tcW w:w="1292" w:type="dxa"/>
            <w:noWrap/>
            <w:vAlign w:val="center"/>
            <w:hideMark/>
          </w:tcPr>
          <w:p w14:paraId="7D4D074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13.79</w:t>
            </w:r>
          </w:p>
        </w:tc>
        <w:tc>
          <w:tcPr>
            <w:tcW w:w="1292" w:type="dxa"/>
            <w:noWrap/>
            <w:vAlign w:val="center"/>
            <w:hideMark/>
          </w:tcPr>
          <w:p w14:paraId="0F1CBE0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13</w:t>
            </w:r>
          </w:p>
        </w:tc>
      </w:tr>
      <w:tr w:rsidR="00642A4C" w:rsidRPr="00887ADC" w14:paraId="33FB34AE" w14:textId="77777777" w:rsidTr="00BC2C3D">
        <w:trPr>
          <w:trHeight w:val="315"/>
          <w:jc w:val="center"/>
        </w:trPr>
        <w:tc>
          <w:tcPr>
            <w:tcW w:w="959" w:type="dxa"/>
            <w:vMerge/>
            <w:noWrap/>
            <w:vAlign w:val="center"/>
            <w:hideMark/>
          </w:tcPr>
          <w:p w14:paraId="33ECD2D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1F6156B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Fluoride as F</w:t>
            </w:r>
            <w:r w:rsidRPr="00AA22A6">
              <w:rPr>
                <w:rFonts w:ascii="Times New Roman" w:eastAsia="Times New Roman" w:hAnsi="Times New Roman" w:cs="Times New Roman"/>
                <w:szCs w:val="22"/>
                <w:vertAlign w:val="superscript"/>
              </w:rPr>
              <w:t>-</w:t>
            </w:r>
          </w:p>
        </w:tc>
        <w:tc>
          <w:tcPr>
            <w:tcW w:w="924" w:type="dxa"/>
            <w:noWrap/>
            <w:vAlign w:val="center"/>
            <w:hideMark/>
          </w:tcPr>
          <w:p w14:paraId="7447EDA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0674738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0.16</w:t>
            </w:r>
          </w:p>
        </w:tc>
        <w:tc>
          <w:tcPr>
            <w:tcW w:w="1412" w:type="dxa"/>
            <w:noWrap/>
            <w:vAlign w:val="center"/>
            <w:hideMark/>
          </w:tcPr>
          <w:p w14:paraId="3C81293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0.15</w:t>
            </w:r>
          </w:p>
        </w:tc>
        <w:tc>
          <w:tcPr>
            <w:tcW w:w="1292" w:type="dxa"/>
            <w:noWrap/>
            <w:vAlign w:val="center"/>
            <w:hideMark/>
          </w:tcPr>
          <w:p w14:paraId="4216B94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0.14</w:t>
            </w:r>
          </w:p>
        </w:tc>
        <w:tc>
          <w:tcPr>
            <w:tcW w:w="1771" w:type="dxa"/>
            <w:noWrap/>
            <w:vAlign w:val="center"/>
            <w:hideMark/>
          </w:tcPr>
          <w:p w14:paraId="7CCFEA7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0.15</w:t>
            </w:r>
          </w:p>
        </w:tc>
        <w:tc>
          <w:tcPr>
            <w:tcW w:w="1292" w:type="dxa"/>
            <w:noWrap/>
            <w:vAlign w:val="center"/>
            <w:hideMark/>
          </w:tcPr>
          <w:p w14:paraId="4F63684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0.2</w:t>
            </w:r>
          </w:p>
        </w:tc>
        <w:tc>
          <w:tcPr>
            <w:tcW w:w="1292" w:type="dxa"/>
            <w:noWrap/>
            <w:vAlign w:val="center"/>
            <w:hideMark/>
          </w:tcPr>
          <w:p w14:paraId="33A3F50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0.16</w:t>
            </w:r>
          </w:p>
        </w:tc>
      </w:tr>
      <w:tr w:rsidR="00642A4C" w:rsidRPr="00887ADC" w14:paraId="0D0AB7B4" w14:textId="77777777" w:rsidTr="00BC2C3D">
        <w:trPr>
          <w:trHeight w:val="315"/>
          <w:jc w:val="center"/>
        </w:trPr>
        <w:tc>
          <w:tcPr>
            <w:tcW w:w="959" w:type="dxa"/>
            <w:vMerge/>
            <w:noWrap/>
            <w:vAlign w:val="center"/>
            <w:hideMark/>
          </w:tcPr>
          <w:p w14:paraId="4720C0B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4E8E0D9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Sulphate as SO</w:t>
            </w:r>
            <w:r w:rsidRPr="00AA22A6">
              <w:rPr>
                <w:rFonts w:ascii="Times New Roman" w:eastAsia="Times New Roman" w:hAnsi="Times New Roman" w:cs="Times New Roman"/>
                <w:szCs w:val="22"/>
                <w:vertAlign w:val="subscript"/>
              </w:rPr>
              <w:t>4</w:t>
            </w:r>
            <w:r w:rsidR="00AA22A6">
              <w:rPr>
                <w:rFonts w:ascii="Times New Roman" w:eastAsia="Times New Roman" w:hAnsi="Times New Roman" w:cs="Times New Roman"/>
                <w:szCs w:val="22"/>
                <w:vertAlign w:val="superscript"/>
              </w:rPr>
              <w:t>2-</w:t>
            </w:r>
          </w:p>
        </w:tc>
        <w:tc>
          <w:tcPr>
            <w:tcW w:w="924" w:type="dxa"/>
            <w:noWrap/>
            <w:vAlign w:val="center"/>
            <w:hideMark/>
          </w:tcPr>
          <w:p w14:paraId="3AAC1CE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77DE2CA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6.291</w:t>
            </w:r>
          </w:p>
        </w:tc>
        <w:tc>
          <w:tcPr>
            <w:tcW w:w="1412" w:type="dxa"/>
            <w:noWrap/>
            <w:vAlign w:val="center"/>
            <w:hideMark/>
          </w:tcPr>
          <w:p w14:paraId="2163CED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4.397</w:t>
            </w:r>
          </w:p>
        </w:tc>
        <w:tc>
          <w:tcPr>
            <w:tcW w:w="1292" w:type="dxa"/>
            <w:noWrap/>
            <w:vAlign w:val="center"/>
            <w:hideMark/>
          </w:tcPr>
          <w:p w14:paraId="0D04108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5.159</w:t>
            </w:r>
          </w:p>
        </w:tc>
        <w:tc>
          <w:tcPr>
            <w:tcW w:w="1771" w:type="dxa"/>
            <w:noWrap/>
            <w:vAlign w:val="center"/>
            <w:hideMark/>
          </w:tcPr>
          <w:p w14:paraId="6FFA40B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4.764</w:t>
            </w:r>
          </w:p>
        </w:tc>
        <w:tc>
          <w:tcPr>
            <w:tcW w:w="1292" w:type="dxa"/>
            <w:noWrap/>
            <w:vAlign w:val="center"/>
            <w:hideMark/>
          </w:tcPr>
          <w:p w14:paraId="6E917F2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8.142</w:t>
            </w:r>
          </w:p>
        </w:tc>
        <w:tc>
          <w:tcPr>
            <w:tcW w:w="1292" w:type="dxa"/>
            <w:noWrap/>
            <w:vAlign w:val="center"/>
            <w:hideMark/>
          </w:tcPr>
          <w:p w14:paraId="5EC6D5F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5.75</w:t>
            </w:r>
          </w:p>
        </w:tc>
      </w:tr>
      <w:tr w:rsidR="00642A4C" w:rsidRPr="00887ADC" w14:paraId="17FB3BF6" w14:textId="77777777" w:rsidTr="00BC2C3D">
        <w:trPr>
          <w:trHeight w:val="315"/>
          <w:jc w:val="center"/>
        </w:trPr>
        <w:tc>
          <w:tcPr>
            <w:tcW w:w="959" w:type="dxa"/>
            <w:vMerge/>
            <w:noWrap/>
            <w:vAlign w:val="center"/>
            <w:hideMark/>
          </w:tcPr>
          <w:p w14:paraId="6F36217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0AAFEC51" w14:textId="77777777" w:rsidR="00642A4C" w:rsidRPr="00AA22A6" w:rsidRDefault="00642A4C" w:rsidP="00BC2C3D">
            <w:pPr>
              <w:spacing w:before="100" w:beforeAutospacing="1" w:after="100" w:afterAutospacing="1" w:line="360" w:lineRule="auto"/>
              <w:jc w:val="center"/>
              <w:rPr>
                <w:rFonts w:ascii="Times New Roman" w:eastAsia="Times New Roman" w:hAnsi="Times New Roman" w:cs="Times New Roman"/>
                <w:szCs w:val="22"/>
                <w:vertAlign w:val="superscript"/>
              </w:rPr>
            </w:pPr>
            <w:r w:rsidRPr="00887ADC">
              <w:rPr>
                <w:rFonts w:ascii="Times New Roman" w:eastAsia="Times New Roman" w:hAnsi="Times New Roman" w:cs="Times New Roman"/>
                <w:szCs w:val="22"/>
              </w:rPr>
              <w:t>Nitrate as NO</w:t>
            </w:r>
            <w:r w:rsidRPr="00AA22A6">
              <w:rPr>
                <w:rFonts w:ascii="Times New Roman" w:eastAsia="Times New Roman" w:hAnsi="Times New Roman" w:cs="Times New Roman"/>
                <w:szCs w:val="22"/>
                <w:vertAlign w:val="subscript"/>
              </w:rPr>
              <w:t>3</w:t>
            </w:r>
            <w:r w:rsidR="00AA22A6">
              <w:rPr>
                <w:rFonts w:ascii="Times New Roman" w:eastAsia="Times New Roman" w:hAnsi="Times New Roman" w:cs="Times New Roman"/>
                <w:szCs w:val="22"/>
                <w:vertAlign w:val="superscript"/>
              </w:rPr>
              <w:t>-</w:t>
            </w:r>
          </w:p>
        </w:tc>
        <w:tc>
          <w:tcPr>
            <w:tcW w:w="924" w:type="dxa"/>
            <w:noWrap/>
            <w:vAlign w:val="center"/>
            <w:hideMark/>
          </w:tcPr>
          <w:p w14:paraId="1A09978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7D07B19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BDL(&lt;0.1)</w:t>
            </w:r>
          </w:p>
        </w:tc>
        <w:tc>
          <w:tcPr>
            <w:tcW w:w="1412" w:type="dxa"/>
            <w:noWrap/>
            <w:vAlign w:val="center"/>
            <w:hideMark/>
          </w:tcPr>
          <w:p w14:paraId="2B34147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BDL(&lt;0.1)</w:t>
            </w:r>
          </w:p>
        </w:tc>
        <w:tc>
          <w:tcPr>
            <w:tcW w:w="1292" w:type="dxa"/>
            <w:noWrap/>
            <w:vAlign w:val="center"/>
            <w:hideMark/>
          </w:tcPr>
          <w:p w14:paraId="0801FEC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BDL(&lt;0.1)</w:t>
            </w:r>
          </w:p>
        </w:tc>
        <w:tc>
          <w:tcPr>
            <w:tcW w:w="1771" w:type="dxa"/>
            <w:noWrap/>
            <w:vAlign w:val="center"/>
            <w:hideMark/>
          </w:tcPr>
          <w:p w14:paraId="4F97370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BDL(&lt;0.1)</w:t>
            </w:r>
          </w:p>
        </w:tc>
        <w:tc>
          <w:tcPr>
            <w:tcW w:w="1292" w:type="dxa"/>
            <w:noWrap/>
            <w:vAlign w:val="center"/>
            <w:hideMark/>
          </w:tcPr>
          <w:p w14:paraId="772736F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BDL(&lt;0.1)</w:t>
            </w:r>
          </w:p>
        </w:tc>
        <w:tc>
          <w:tcPr>
            <w:tcW w:w="1292" w:type="dxa"/>
            <w:noWrap/>
            <w:vAlign w:val="center"/>
            <w:hideMark/>
          </w:tcPr>
          <w:p w14:paraId="3673EA9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BDL(&lt;0.1)</w:t>
            </w:r>
          </w:p>
        </w:tc>
      </w:tr>
      <w:tr w:rsidR="00642A4C" w:rsidRPr="00887ADC" w14:paraId="648CE068" w14:textId="77777777" w:rsidTr="00BC2C3D">
        <w:trPr>
          <w:trHeight w:val="315"/>
          <w:jc w:val="center"/>
        </w:trPr>
        <w:tc>
          <w:tcPr>
            <w:tcW w:w="959" w:type="dxa"/>
            <w:vMerge/>
            <w:noWrap/>
            <w:vAlign w:val="center"/>
            <w:hideMark/>
          </w:tcPr>
          <w:p w14:paraId="1C37FA1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2A817D1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Dissolve oxygen</w:t>
            </w:r>
            <w:r w:rsidR="00AA22A6">
              <w:rPr>
                <w:rFonts w:ascii="Times New Roman" w:eastAsia="Times New Roman" w:hAnsi="Times New Roman" w:cs="Times New Roman"/>
                <w:szCs w:val="22"/>
              </w:rPr>
              <w:t xml:space="preserve"> (D.O.)</w:t>
            </w:r>
          </w:p>
        </w:tc>
        <w:tc>
          <w:tcPr>
            <w:tcW w:w="924" w:type="dxa"/>
            <w:noWrap/>
            <w:vAlign w:val="center"/>
            <w:hideMark/>
          </w:tcPr>
          <w:p w14:paraId="44A90BE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2439DB3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3.8</w:t>
            </w:r>
          </w:p>
        </w:tc>
        <w:tc>
          <w:tcPr>
            <w:tcW w:w="1412" w:type="dxa"/>
            <w:noWrap/>
            <w:vAlign w:val="center"/>
            <w:hideMark/>
          </w:tcPr>
          <w:p w14:paraId="5A9B4EA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3.5</w:t>
            </w:r>
          </w:p>
        </w:tc>
        <w:tc>
          <w:tcPr>
            <w:tcW w:w="1292" w:type="dxa"/>
            <w:noWrap/>
            <w:vAlign w:val="center"/>
            <w:hideMark/>
          </w:tcPr>
          <w:p w14:paraId="1324502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2.9</w:t>
            </w:r>
          </w:p>
        </w:tc>
        <w:tc>
          <w:tcPr>
            <w:tcW w:w="1771" w:type="dxa"/>
            <w:noWrap/>
            <w:vAlign w:val="center"/>
            <w:hideMark/>
          </w:tcPr>
          <w:p w14:paraId="7324B87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w:t>
            </w:r>
          </w:p>
        </w:tc>
        <w:tc>
          <w:tcPr>
            <w:tcW w:w="1292" w:type="dxa"/>
            <w:noWrap/>
            <w:vAlign w:val="center"/>
            <w:hideMark/>
          </w:tcPr>
          <w:p w14:paraId="62C4CF0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w:t>
            </w:r>
          </w:p>
        </w:tc>
        <w:tc>
          <w:tcPr>
            <w:tcW w:w="1292" w:type="dxa"/>
            <w:noWrap/>
            <w:vAlign w:val="center"/>
            <w:hideMark/>
          </w:tcPr>
          <w:p w14:paraId="3347CCE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3.24</w:t>
            </w:r>
          </w:p>
        </w:tc>
      </w:tr>
      <w:tr w:rsidR="00642A4C" w:rsidRPr="00887ADC" w14:paraId="19EDB8C4" w14:textId="77777777" w:rsidTr="005920EE">
        <w:trPr>
          <w:trHeight w:val="315"/>
          <w:jc w:val="center"/>
        </w:trPr>
        <w:tc>
          <w:tcPr>
            <w:tcW w:w="959" w:type="dxa"/>
            <w:vMerge w:val="restart"/>
            <w:noWrap/>
            <w:textDirection w:val="btLr"/>
            <w:vAlign w:val="center"/>
            <w:hideMark/>
          </w:tcPr>
          <w:p w14:paraId="0B89E6DA" w14:textId="77777777" w:rsidR="00642A4C" w:rsidRPr="005920EE" w:rsidRDefault="00642A4C" w:rsidP="005920EE">
            <w:pPr>
              <w:spacing w:before="100" w:beforeAutospacing="1" w:after="100" w:afterAutospacing="1" w:line="360" w:lineRule="auto"/>
              <w:ind w:left="113" w:right="113"/>
              <w:jc w:val="center"/>
              <w:rPr>
                <w:rFonts w:ascii="Times New Roman" w:eastAsia="Times New Roman" w:hAnsi="Times New Roman" w:cs="Times New Roman"/>
                <w:b/>
                <w:bCs/>
                <w:szCs w:val="22"/>
              </w:rPr>
            </w:pPr>
            <w:r w:rsidRPr="005920EE">
              <w:rPr>
                <w:rFonts w:ascii="Times New Roman" w:eastAsia="Times New Roman" w:hAnsi="Times New Roman" w:cs="Times New Roman"/>
                <w:b/>
                <w:bCs/>
                <w:szCs w:val="22"/>
              </w:rPr>
              <w:t>Monsoon 2025</w:t>
            </w:r>
          </w:p>
        </w:tc>
        <w:tc>
          <w:tcPr>
            <w:tcW w:w="2363" w:type="dxa"/>
            <w:noWrap/>
            <w:vAlign w:val="center"/>
            <w:hideMark/>
          </w:tcPr>
          <w:p w14:paraId="4469F05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pH (at 25°C)</w:t>
            </w:r>
          </w:p>
        </w:tc>
        <w:tc>
          <w:tcPr>
            <w:tcW w:w="924" w:type="dxa"/>
            <w:noWrap/>
            <w:vAlign w:val="center"/>
            <w:hideMark/>
          </w:tcPr>
          <w:p w14:paraId="2F362DD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w:t>
            </w:r>
          </w:p>
        </w:tc>
        <w:tc>
          <w:tcPr>
            <w:tcW w:w="1292" w:type="dxa"/>
            <w:noWrap/>
            <w:vAlign w:val="center"/>
            <w:hideMark/>
          </w:tcPr>
          <w:p w14:paraId="4C88A09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6.42</w:t>
            </w:r>
          </w:p>
        </w:tc>
        <w:tc>
          <w:tcPr>
            <w:tcW w:w="1412" w:type="dxa"/>
            <w:noWrap/>
            <w:vAlign w:val="center"/>
            <w:hideMark/>
          </w:tcPr>
          <w:p w14:paraId="308494E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6.24</w:t>
            </w:r>
          </w:p>
        </w:tc>
        <w:tc>
          <w:tcPr>
            <w:tcW w:w="1292" w:type="dxa"/>
            <w:noWrap/>
            <w:vAlign w:val="center"/>
            <w:hideMark/>
          </w:tcPr>
          <w:p w14:paraId="6950F43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6.37</w:t>
            </w:r>
          </w:p>
        </w:tc>
        <w:tc>
          <w:tcPr>
            <w:tcW w:w="1771" w:type="dxa"/>
            <w:noWrap/>
            <w:vAlign w:val="center"/>
            <w:hideMark/>
          </w:tcPr>
          <w:p w14:paraId="61B52EA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6.25</w:t>
            </w:r>
          </w:p>
        </w:tc>
        <w:tc>
          <w:tcPr>
            <w:tcW w:w="1292" w:type="dxa"/>
            <w:noWrap/>
            <w:vAlign w:val="center"/>
            <w:hideMark/>
          </w:tcPr>
          <w:p w14:paraId="7ECBAC9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6.4</w:t>
            </w:r>
          </w:p>
        </w:tc>
        <w:tc>
          <w:tcPr>
            <w:tcW w:w="1292" w:type="dxa"/>
            <w:noWrap/>
            <w:vAlign w:val="center"/>
            <w:hideMark/>
          </w:tcPr>
          <w:p w14:paraId="66A9C4B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6.33</w:t>
            </w:r>
          </w:p>
        </w:tc>
      </w:tr>
      <w:tr w:rsidR="00642A4C" w:rsidRPr="00887ADC" w14:paraId="795BD755" w14:textId="77777777" w:rsidTr="00BC2C3D">
        <w:trPr>
          <w:trHeight w:val="315"/>
          <w:jc w:val="center"/>
        </w:trPr>
        <w:tc>
          <w:tcPr>
            <w:tcW w:w="959" w:type="dxa"/>
            <w:vMerge/>
            <w:noWrap/>
            <w:vAlign w:val="center"/>
            <w:hideMark/>
          </w:tcPr>
          <w:p w14:paraId="4FD607D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60F7149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Temperature</w:t>
            </w:r>
          </w:p>
        </w:tc>
        <w:tc>
          <w:tcPr>
            <w:tcW w:w="924" w:type="dxa"/>
            <w:noWrap/>
            <w:vAlign w:val="center"/>
            <w:hideMark/>
          </w:tcPr>
          <w:p w14:paraId="01DD2CF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°C</w:t>
            </w:r>
          </w:p>
        </w:tc>
        <w:tc>
          <w:tcPr>
            <w:tcW w:w="1292" w:type="dxa"/>
            <w:noWrap/>
            <w:vAlign w:val="center"/>
            <w:hideMark/>
          </w:tcPr>
          <w:p w14:paraId="1D129FE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23.21</w:t>
            </w:r>
          </w:p>
        </w:tc>
        <w:tc>
          <w:tcPr>
            <w:tcW w:w="1412" w:type="dxa"/>
            <w:noWrap/>
            <w:vAlign w:val="center"/>
            <w:hideMark/>
          </w:tcPr>
          <w:p w14:paraId="6E8C2B4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23.02</w:t>
            </w:r>
          </w:p>
        </w:tc>
        <w:tc>
          <w:tcPr>
            <w:tcW w:w="1292" w:type="dxa"/>
            <w:noWrap/>
            <w:vAlign w:val="center"/>
            <w:hideMark/>
          </w:tcPr>
          <w:p w14:paraId="1265C1B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22.9</w:t>
            </w:r>
          </w:p>
        </w:tc>
        <w:tc>
          <w:tcPr>
            <w:tcW w:w="1771" w:type="dxa"/>
            <w:noWrap/>
            <w:vAlign w:val="center"/>
            <w:hideMark/>
          </w:tcPr>
          <w:p w14:paraId="64C4C7C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23.18</w:t>
            </w:r>
          </w:p>
        </w:tc>
        <w:tc>
          <w:tcPr>
            <w:tcW w:w="1292" w:type="dxa"/>
            <w:noWrap/>
            <w:vAlign w:val="center"/>
            <w:hideMark/>
          </w:tcPr>
          <w:p w14:paraId="6C309EF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23.22</w:t>
            </w:r>
          </w:p>
        </w:tc>
        <w:tc>
          <w:tcPr>
            <w:tcW w:w="1292" w:type="dxa"/>
            <w:noWrap/>
            <w:vAlign w:val="center"/>
            <w:hideMark/>
          </w:tcPr>
          <w:p w14:paraId="204E5D3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23.1</w:t>
            </w:r>
          </w:p>
        </w:tc>
      </w:tr>
      <w:tr w:rsidR="00642A4C" w:rsidRPr="00887ADC" w14:paraId="4AE6B52D" w14:textId="77777777" w:rsidTr="00BC2C3D">
        <w:trPr>
          <w:trHeight w:val="315"/>
          <w:jc w:val="center"/>
        </w:trPr>
        <w:tc>
          <w:tcPr>
            <w:tcW w:w="959" w:type="dxa"/>
            <w:vMerge/>
            <w:noWrap/>
            <w:vAlign w:val="center"/>
            <w:hideMark/>
          </w:tcPr>
          <w:p w14:paraId="5360C07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41C4F80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Electrical Conductivity</w:t>
            </w:r>
          </w:p>
        </w:tc>
        <w:tc>
          <w:tcPr>
            <w:tcW w:w="924" w:type="dxa"/>
            <w:noWrap/>
            <w:vAlign w:val="center"/>
            <w:hideMark/>
          </w:tcPr>
          <w:p w14:paraId="3C6C6AC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mS/cm</w:t>
            </w:r>
          </w:p>
        </w:tc>
        <w:tc>
          <w:tcPr>
            <w:tcW w:w="1292" w:type="dxa"/>
            <w:noWrap/>
            <w:vAlign w:val="center"/>
            <w:hideMark/>
          </w:tcPr>
          <w:p w14:paraId="264A2C2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210</w:t>
            </w:r>
          </w:p>
        </w:tc>
        <w:tc>
          <w:tcPr>
            <w:tcW w:w="1412" w:type="dxa"/>
            <w:noWrap/>
            <w:vAlign w:val="center"/>
            <w:hideMark/>
          </w:tcPr>
          <w:p w14:paraId="068C299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200</w:t>
            </w:r>
          </w:p>
        </w:tc>
        <w:tc>
          <w:tcPr>
            <w:tcW w:w="1292" w:type="dxa"/>
            <w:noWrap/>
            <w:vAlign w:val="center"/>
            <w:hideMark/>
          </w:tcPr>
          <w:p w14:paraId="4A2518E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190</w:t>
            </w:r>
          </w:p>
        </w:tc>
        <w:tc>
          <w:tcPr>
            <w:tcW w:w="1771" w:type="dxa"/>
            <w:noWrap/>
            <w:vAlign w:val="center"/>
            <w:hideMark/>
          </w:tcPr>
          <w:p w14:paraId="0C39C1A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210</w:t>
            </w:r>
          </w:p>
        </w:tc>
        <w:tc>
          <w:tcPr>
            <w:tcW w:w="1292" w:type="dxa"/>
            <w:noWrap/>
            <w:vAlign w:val="center"/>
            <w:hideMark/>
          </w:tcPr>
          <w:p w14:paraId="1EC69B5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220</w:t>
            </w:r>
          </w:p>
        </w:tc>
        <w:tc>
          <w:tcPr>
            <w:tcW w:w="1292" w:type="dxa"/>
            <w:noWrap/>
            <w:vAlign w:val="center"/>
            <w:hideMark/>
          </w:tcPr>
          <w:p w14:paraId="44429F5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206</w:t>
            </w:r>
          </w:p>
        </w:tc>
      </w:tr>
      <w:tr w:rsidR="00642A4C" w:rsidRPr="00887ADC" w14:paraId="38793DD2" w14:textId="77777777" w:rsidTr="00BC2C3D">
        <w:trPr>
          <w:trHeight w:val="315"/>
          <w:jc w:val="center"/>
        </w:trPr>
        <w:tc>
          <w:tcPr>
            <w:tcW w:w="959" w:type="dxa"/>
            <w:vMerge/>
            <w:noWrap/>
            <w:vAlign w:val="center"/>
            <w:hideMark/>
          </w:tcPr>
          <w:p w14:paraId="0FC1558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06FA7E7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Total Dissolve Solid</w:t>
            </w:r>
          </w:p>
        </w:tc>
        <w:tc>
          <w:tcPr>
            <w:tcW w:w="924" w:type="dxa"/>
            <w:noWrap/>
            <w:vAlign w:val="center"/>
            <w:hideMark/>
          </w:tcPr>
          <w:p w14:paraId="52D1BEE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53961F9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135</w:t>
            </w:r>
          </w:p>
        </w:tc>
        <w:tc>
          <w:tcPr>
            <w:tcW w:w="1412" w:type="dxa"/>
            <w:noWrap/>
            <w:vAlign w:val="center"/>
            <w:hideMark/>
          </w:tcPr>
          <w:p w14:paraId="414735C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127</w:t>
            </w:r>
          </w:p>
        </w:tc>
        <w:tc>
          <w:tcPr>
            <w:tcW w:w="1292" w:type="dxa"/>
            <w:noWrap/>
            <w:vAlign w:val="center"/>
            <w:hideMark/>
          </w:tcPr>
          <w:p w14:paraId="63E7F80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125</w:t>
            </w:r>
          </w:p>
        </w:tc>
        <w:tc>
          <w:tcPr>
            <w:tcW w:w="1771" w:type="dxa"/>
            <w:noWrap/>
            <w:vAlign w:val="center"/>
            <w:hideMark/>
          </w:tcPr>
          <w:p w14:paraId="5522F65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137</w:t>
            </w:r>
          </w:p>
        </w:tc>
        <w:tc>
          <w:tcPr>
            <w:tcW w:w="1292" w:type="dxa"/>
            <w:noWrap/>
            <w:vAlign w:val="center"/>
            <w:hideMark/>
          </w:tcPr>
          <w:p w14:paraId="3952351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145</w:t>
            </w:r>
          </w:p>
        </w:tc>
        <w:tc>
          <w:tcPr>
            <w:tcW w:w="1292" w:type="dxa"/>
            <w:noWrap/>
            <w:vAlign w:val="center"/>
            <w:hideMark/>
          </w:tcPr>
          <w:p w14:paraId="21CC5F8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133.8</w:t>
            </w:r>
          </w:p>
        </w:tc>
      </w:tr>
      <w:tr w:rsidR="00642A4C" w:rsidRPr="00887ADC" w14:paraId="1EC63327" w14:textId="77777777" w:rsidTr="00BC2C3D">
        <w:trPr>
          <w:trHeight w:val="315"/>
          <w:jc w:val="center"/>
        </w:trPr>
        <w:tc>
          <w:tcPr>
            <w:tcW w:w="959" w:type="dxa"/>
            <w:vMerge/>
            <w:noWrap/>
            <w:vAlign w:val="center"/>
            <w:hideMark/>
          </w:tcPr>
          <w:p w14:paraId="1E45663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676F76B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Total hardness as CaCo</w:t>
            </w:r>
            <w:r w:rsidRPr="00AA22A6">
              <w:rPr>
                <w:rFonts w:ascii="Times New Roman" w:eastAsia="Times New Roman" w:hAnsi="Times New Roman" w:cs="Times New Roman"/>
                <w:szCs w:val="22"/>
                <w:vertAlign w:val="subscript"/>
              </w:rPr>
              <w:t>3</w:t>
            </w:r>
          </w:p>
        </w:tc>
        <w:tc>
          <w:tcPr>
            <w:tcW w:w="924" w:type="dxa"/>
            <w:noWrap/>
            <w:vAlign w:val="center"/>
            <w:hideMark/>
          </w:tcPr>
          <w:p w14:paraId="3A2B2F4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25C202A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70</w:t>
            </w:r>
          </w:p>
        </w:tc>
        <w:tc>
          <w:tcPr>
            <w:tcW w:w="1412" w:type="dxa"/>
            <w:noWrap/>
            <w:vAlign w:val="center"/>
            <w:hideMark/>
          </w:tcPr>
          <w:p w14:paraId="1EED63B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65</w:t>
            </w:r>
          </w:p>
        </w:tc>
        <w:tc>
          <w:tcPr>
            <w:tcW w:w="1292" w:type="dxa"/>
            <w:noWrap/>
            <w:vAlign w:val="center"/>
            <w:hideMark/>
          </w:tcPr>
          <w:p w14:paraId="141643A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62</w:t>
            </w:r>
          </w:p>
        </w:tc>
        <w:tc>
          <w:tcPr>
            <w:tcW w:w="1771" w:type="dxa"/>
            <w:noWrap/>
            <w:vAlign w:val="center"/>
            <w:hideMark/>
          </w:tcPr>
          <w:p w14:paraId="352E736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71</w:t>
            </w:r>
          </w:p>
        </w:tc>
        <w:tc>
          <w:tcPr>
            <w:tcW w:w="1292" w:type="dxa"/>
            <w:noWrap/>
            <w:vAlign w:val="center"/>
            <w:hideMark/>
          </w:tcPr>
          <w:p w14:paraId="520D009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75</w:t>
            </w:r>
          </w:p>
        </w:tc>
        <w:tc>
          <w:tcPr>
            <w:tcW w:w="1292" w:type="dxa"/>
            <w:noWrap/>
            <w:vAlign w:val="center"/>
            <w:hideMark/>
          </w:tcPr>
          <w:p w14:paraId="57DB9A9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68.6</w:t>
            </w:r>
          </w:p>
        </w:tc>
      </w:tr>
      <w:tr w:rsidR="00642A4C" w:rsidRPr="00887ADC" w14:paraId="401D1E7B" w14:textId="77777777" w:rsidTr="00BC2C3D">
        <w:trPr>
          <w:trHeight w:val="315"/>
          <w:jc w:val="center"/>
        </w:trPr>
        <w:tc>
          <w:tcPr>
            <w:tcW w:w="959" w:type="dxa"/>
            <w:vMerge/>
            <w:noWrap/>
            <w:vAlign w:val="center"/>
            <w:hideMark/>
          </w:tcPr>
          <w:p w14:paraId="34A51DA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3D6FA29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Calcium as Ca</w:t>
            </w:r>
            <w:r w:rsidRPr="00AA22A6">
              <w:rPr>
                <w:rFonts w:ascii="Times New Roman" w:eastAsia="Times New Roman" w:hAnsi="Times New Roman" w:cs="Times New Roman"/>
                <w:szCs w:val="22"/>
                <w:vertAlign w:val="superscript"/>
              </w:rPr>
              <w:t>2+</w:t>
            </w:r>
          </w:p>
        </w:tc>
        <w:tc>
          <w:tcPr>
            <w:tcW w:w="924" w:type="dxa"/>
            <w:noWrap/>
            <w:vAlign w:val="center"/>
            <w:hideMark/>
          </w:tcPr>
          <w:p w14:paraId="7EBDCF5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52C88EA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20.4</w:t>
            </w:r>
          </w:p>
        </w:tc>
        <w:tc>
          <w:tcPr>
            <w:tcW w:w="1412" w:type="dxa"/>
            <w:noWrap/>
            <w:vAlign w:val="center"/>
            <w:hideMark/>
          </w:tcPr>
          <w:p w14:paraId="731495B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18.8</w:t>
            </w:r>
          </w:p>
        </w:tc>
        <w:tc>
          <w:tcPr>
            <w:tcW w:w="1292" w:type="dxa"/>
            <w:noWrap/>
            <w:vAlign w:val="center"/>
            <w:hideMark/>
          </w:tcPr>
          <w:p w14:paraId="77C0AED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18.8</w:t>
            </w:r>
          </w:p>
        </w:tc>
        <w:tc>
          <w:tcPr>
            <w:tcW w:w="1771" w:type="dxa"/>
            <w:noWrap/>
            <w:vAlign w:val="center"/>
            <w:hideMark/>
          </w:tcPr>
          <w:p w14:paraId="3601AB1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21.6</w:t>
            </w:r>
          </w:p>
        </w:tc>
        <w:tc>
          <w:tcPr>
            <w:tcW w:w="1292" w:type="dxa"/>
            <w:noWrap/>
            <w:vAlign w:val="center"/>
            <w:hideMark/>
          </w:tcPr>
          <w:p w14:paraId="790DFBA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22</w:t>
            </w:r>
          </w:p>
        </w:tc>
        <w:tc>
          <w:tcPr>
            <w:tcW w:w="1292" w:type="dxa"/>
            <w:noWrap/>
            <w:vAlign w:val="center"/>
            <w:hideMark/>
          </w:tcPr>
          <w:p w14:paraId="287C357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20.32</w:t>
            </w:r>
          </w:p>
        </w:tc>
      </w:tr>
      <w:tr w:rsidR="00642A4C" w:rsidRPr="00887ADC" w14:paraId="2872C3BF" w14:textId="77777777" w:rsidTr="00BC2C3D">
        <w:trPr>
          <w:trHeight w:val="315"/>
          <w:jc w:val="center"/>
        </w:trPr>
        <w:tc>
          <w:tcPr>
            <w:tcW w:w="959" w:type="dxa"/>
            <w:vMerge/>
            <w:noWrap/>
            <w:vAlign w:val="center"/>
            <w:hideMark/>
          </w:tcPr>
          <w:p w14:paraId="38272A4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518CC3B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Magnesium as Mg</w:t>
            </w:r>
            <w:r w:rsidRPr="00AA22A6">
              <w:rPr>
                <w:rFonts w:ascii="Times New Roman" w:eastAsia="Times New Roman" w:hAnsi="Times New Roman" w:cs="Times New Roman"/>
                <w:szCs w:val="22"/>
                <w:vertAlign w:val="superscript"/>
              </w:rPr>
              <w:t>2+</w:t>
            </w:r>
          </w:p>
        </w:tc>
        <w:tc>
          <w:tcPr>
            <w:tcW w:w="924" w:type="dxa"/>
            <w:noWrap/>
            <w:vAlign w:val="center"/>
            <w:hideMark/>
          </w:tcPr>
          <w:p w14:paraId="203D6E5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6FBDF8A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4.56</w:t>
            </w:r>
          </w:p>
        </w:tc>
        <w:tc>
          <w:tcPr>
            <w:tcW w:w="1412" w:type="dxa"/>
            <w:noWrap/>
            <w:vAlign w:val="center"/>
            <w:hideMark/>
          </w:tcPr>
          <w:p w14:paraId="65F9401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4.32</w:t>
            </w:r>
          </w:p>
        </w:tc>
        <w:tc>
          <w:tcPr>
            <w:tcW w:w="1292" w:type="dxa"/>
            <w:noWrap/>
            <w:vAlign w:val="center"/>
            <w:hideMark/>
          </w:tcPr>
          <w:p w14:paraId="261B898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3.6</w:t>
            </w:r>
          </w:p>
        </w:tc>
        <w:tc>
          <w:tcPr>
            <w:tcW w:w="1771" w:type="dxa"/>
            <w:noWrap/>
            <w:vAlign w:val="center"/>
            <w:hideMark/>
          </w:tcPr>
          <w:p w14:paraId="09786A4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4.08</w:t>
            </w:r>
          </w:p>
        </w:tc>
        <w:tc>
          <w:tcPr>
            <w:tcW w:w="1292" w:type="dxa"/>
            <w:noWrap/>
            <w:vAlign w:val="center"/>
            <w:hideMark/>
          </w:tcPr>
          <w:p w14:paraId="6B91AB8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4.8</w:t>
            </w:r>
          </w:p>
        </w:tc>
        <w:tc>
          <w:tcPr>
            <w:tcW w:w="1292" w:type="dxa"/>
            <w:noWrap/>
            <w:vAlign w:val="center"/>
            <w:hideMark/>
          </w:tcPr>
          <w:p w14:paraId="4E6F8CA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4.27</w:t>
            </w:r>
          </w:p>
        </w:tc>
      </w:tr>
      <w:tr w:rsidR="00642A4C" w:rsidRPr="00887ADC" w14:paraId="76083317" w14:textId="77777777" w:rsidTr="00BC2C3D">
        <w:trPr>
          <w:trHeight w:val="315"/>
          <w:jc w:val="center"/>
        </w:trPr>
        <w:tc>
          <w:tcPr>
            <w:tcW w:w="959" w:type="dxa"/>
            <w:vMerge/>
            <w:noWrap/>
            <w:vAlign w:val="center"/>
            <w:hideMark/>
          </w:tcPr>
          <w:p w14:paraId="55CC464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18B043F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Alkalinity</w:t>
            </w:r>
          </w:p>
        </w:tc>
        <w:tc>
          <w:tcPr>
            <w:tcW w:w="924" w:type="dxa"/>
            <w:noWrap/>
            <w:vAlign w:val="center"/>
            <w:hideMark/>
          </w:tcPr>
          <w:p w14:paraId="3D2B58F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430071C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84</w:t>
            </w:r>
          </w:p>
        </w:tc>
        <w:tc>
          <w:tcPr>
            <w:tcW w:w="1412" w:type="dxa"/>
            <w:noWrap/>
            <w:vAlign w:val="center"/>
            <w:hideMark/>
          </w:tcPr>
          <w:p w14:paraId="03193FF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80</w:t>
            </w:r>
          </w:p>
        </w:tc>
        <w:tc>
          <w:tcPr>
            <w:tcW w:w="1292" w:type="dxa"/>
            <w:noWrap/>
            <w:vAlign w:val="center"/>
            <w:hideMark/>
          </w:tcPr>
          <w:p w14:paraId="7AB8102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76</w:t>
            </w:r>
          </w:p>
        </w:tc>
        <w:tc>
          <w:tcPr>
            <w:tcW w:w="1771" w:type="dxa"/>
            <w:noWrap/>
            <w:vAlign w:val="center"/>
            <w:hideMark/>
          </w:tcPr>
          <w:p w14:paraId="0250296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82</w:t>
            </w:r>
          </w:p>
        </w:tc>
        <w:tc>
          <w:tcPr>
            <w:tcW w:w="1292" w:type="dxa"/>
            <w:noWrap/>
            <w:vAlign w:val="center"/>
            <w:hideMark/>
          </w:tcPr>
          <w:p w14:paraId="584FE87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90</w:t>
            </w:r>
          </w:p>
        </w:tc>
        <w:tc>
          <w:tcPr>
            <w:tcW w:w="1292" w:type="dxa"/>
            <w:noWrap/>
            <w:vAlign w:val="center"/>
            <w:hideMark/>
          </w:tcPr>
          <w:p w14:paraId="0C961DF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82.4</w:t>
            </w:r>
          </w:p>
        </w:tc>
      </w:tr>
      <w:tr w:rsidR="00642A4C" w:rsidRPr="00887ADC" w14:paraId="69B2FD4C" w14:textId="77777777" w:rsidTr="00BC2C3D">
        <w:trPr>
          <w:trHeight w:val="315"/>
          <w:jc w:val="center"/>
        </w:trPr>
        <w:tc>
          <w:tcPr>
            <w:tcW w:w="959" w:type="dxa"/>
            <w:vMerge/>
            <w:noWrap/>
            <w:vAlign w:val="center"/>
            <w:hideMark/>
          </w:tcPr>
          <w:p w14:paraId="339CF98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281EB4B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Chlorides as Cl</w:t>
            </w:r>
            <w:r w:rsidRPr="00AA22A6">
              <w:rPr>
                <w:rFonts w:ascii="Times New Roman" w:eastAsia="Times New Roman" w:hAnsi="Times New Roman" w:cs="Times New Roman"/>
                <w:szCs w:val="22"/>
                <w:vertAlign w:val="superscript"/>
              </w:rPr>
              <w:t>-</w:t>
            </w:r>
          </w:p>
        </w:tc>
        <w:tc>
          <w:tcPr>
            <w:tcW w:w="924" w:type="dxa"/>
            <w:noWrap/>
            <w:vAlign w:val="center"/>
            <w:hideMark/>
          </w:tcPr>
          <w:p w14:paraId="3D06F10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4E593D4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12.99</w:t>
            </w:r>
          </w:p>
        </w:tc>
        <w:tc>
          <w:tcPr>
            <w:tcW w:w="1412" w:type="dxa"/>
            <w:noWrap/>
            <w:vAlign w:val="center"/>
            <w:hideMark/>
          </w:tcPr>
          <w:p w14:paraId="5090E5A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11.99</w:t>
            </w:r>
          </w:p>
        </w:tc>
        <w:tc>
          <w:tcPr>
            <w:tcW w:w="1292" w:type="dxa"/>
            <w:noWrap/>
            <w:vAlign w:val="center"/>
            <w:hideMark/>
          </w:tcPr>
          <w:p w14:paraId="61C6D9C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9.99</w:t>
            </w:r>
          </w:p>
        </w:tc>
        <w:tc>
          <w:tcPr>
            <w:tcW w:w="1771" w:type="dxa"/>
            <w:noWrap/>
            <w:vAlign w:val="center"/>
            <w:hideMark/>
          </w:tcPr>
          <w:p w14:paraId="249CDA1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11.99</w:t>
            </w:r>
          </w:p>
        </w:tc>
        <w:tc>
          <w:tcPr>
            <w:tcW w:w="1292" w:type="dxa"/>
            <w:noWrap/>
            <w:vAlign w:val="center"/>
            <w:hideMark/>
          </w:tcPr>
          <w:p w14:paraId="3068874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13.99</w:t>
            </w:r>
          </w:p>
        </w:tc>
        <w:tc>
          <w:tcPr>
            <w:tcW w:w="1292" w:type="dxa"/>
            <w:noWrap/>
            <w:vAlign w:val="center"/>
            <w:hideMark/>
          </w:tcPr>
          <w:p w14:paraId="351B0C4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12.19</w:t>
            </w:r>
          </w:p>
        </w:tc>
      </w:tr>
      <w:tr w:rsidR="00642A4C" w:rsidRPr="00887ADC" w14:paraId="653CD334" w14:textId="77777777" w:rsidTr="00BC2C3D">
        <w:trPr>
          <w:trHeight w:val="315"/>
          <w:jc w:val="center"/>
        </w:trPr>
        <w:tc>
          <w:tcPr>
            <w:tcW w:w="959" w:type="dxa"/>
            <w:vMerge/>
            <w:noWrap/>
            <w:vAlign w:val="center"/>
            <w:hideMark/>
          </w:tcPr>
          <w:p w14:paraId="12AC2FF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72B8EB0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Fluoride as F</w:t>
            </w:r>
            <w:r w:rsidRPr="00AA22A6">
              <w:rPr>
                <w:rFonts w:ascii="Times New Roman" w:eastAsia="Times New Roman" w:hAnsi="Times New Roman" w:cs="Times New Roman"/>
                <w:szCs w:val="22"/>
                <w:vertAlign w:val="superscript"/>
              </w:rPr>
              <w:t>-</w:t>
            </w:r>
          </w:p>
        </w:tc>
        <w:tc>
          <w:tcPr>
            <w:tcW w:w="924" w:type="dxa"/>
            <w:noWrap/>
            <w:vAlign w:val="center"/>
            <w:hideMark/>
          </w:tcPr>
          <w:p w14:paraId="3B1D2C4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69389D9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0.16</w:t>
            </w:r>
          </w:p>
        </w:tc>
        <w:tc>
          <w:tcPr>
            <w:tcW w:w="1412" w:type="dxa"/>
            <w:noWrap/>
            <w:vAlign w:val="center"/>
            <w:hideMark/>
          </w:tcPr>
          <w:p w14:paraId="3C02CF7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0.14</w:t>
            </w:r>
          </w:p>
        </w:tc>
        <w:tc>
          <w:tcPr>
            <w:tcW w:w="1292" w:type="dxa"/>
            <w:noWrap/>
            <w:vAlign w:val="center"/>
            <w:hideMark/>
          </w:tcPr>
          <w:p w14:paraId="52DD329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0.15</w:t>
            </w:r>
          </w:p>
        </w:tc>
        <w:tc>
          <w:tcPr>
            <w:tcW w:w="1771" w:type="dxa"/>
            <w:noWrap/>
            <w:vAlign w:val="center"/>
            <w:hideMark/>
          </w:tcPr>
          <w:p w14:paraId="0AEA8D1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0.16</w:t>
            </w:r>
          </w:p>
        </w:tc>
        <w:tc>
          <w:tcPr>
            <w:tcW w:w="1292" w:type="dxa"/>
            <w:noWrap/>
            <w:vAlign w:val="center"/>
            <w:hideMark/>
          </w:tcPr>
          <w:p w14:paraId="63339B1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0.18</w:t>
            </w:r>
          </w:p>
        </w:tc>
        <w:tc>
          <w:tcPr>
            <w:tcW w:w="1292" w:type="dxa"/>
            <w:noWrap/>
            <w:vAlign w:val="center"/>
            <w:hideMark/>
          </w:tcPr>
          <w:p w14:paraId="4DD0FB1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0.15</w:t>
            </w:r>
          </w:p>
        </w:tc>
      </w:tr>
      <w:tr w:rsidR="00642A4C" w:rsidRPr="00887ADC" w14:paraId="2F569C82" w14:textId="77777777" w:rsidTr="00BC2C3D">
        <w:trPr>
          <w:trHeight w:val="315"/>
          <w:jc w:val="center"/>
        </w:trPr>
        <w:tc>
          <w:tcPr>
            <w:tcW w:w="959" w:type="dxa"/>
            <w:vMerge/>
            <w:noWrap/>
            <w:vAlign w:val="center"/>
            <w:hideMark/>
          </w:tcPr>
          <w:p w14:paraId="697F60C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56B0D24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Sulphate as SO</w:t>
            </w:r>
            <w:r w:rsidRPr="00AA22A6">
              <w:rPr>
                <w:rFonts w:ascii="Times New Roman" w:eastAsia="Times New Roman" w:hAnsi="Times New Roman" w:cs="Times New Roman"/>
                <w:szCs w:val="22"/>
                <w:vertAlign w:val="subscript"/>
              </w:rPr>
              <w:t>4</w:t>
            </w:r>
            <w:r w:rsidR="00AA22A6">
              <w:rPr>
                <w:rFonts w:ascii="Times New Roman" w:eastAsia="Times New Roman" w:hAnsi="Times New Roman" w:cs="Times New Roman"/>
                <w:szCs w:val="22"/>
                <w:vertAlign w:val="superscript"/>
              </w:rPr>
              <w:t>2</w:t>
            </w:r>
            <w:r w:rsidRPr="00AA22A6">
              <w:rPr>
                <w:rFonts w:ascii="Times New Roman" w:eastAsia="Times New Roman" w:hAnsi="Times New Roman" w:cs="Times New Roman"/>
                <w:szCs w:val="22"/>
                <w:vertAlign w:val="superscript"/>
              </w:rPr>
              <w:t>-</w:t>
            </w:r>
          </w:p>
        </w:tc>
        <w:tc>
          <w:tcPr>
            <w:tcW w:w="924" w:type="dxa"/>
            <w:noWrap/>
            <w:vAlign w:val="center"/>
            <w:hideMark/>
          </w:tcPr>
          <w:p w14:paraId="587F4CF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26B8D73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5.29</w:t>
            </w:r>
          </w:p>
        </w:tc>
        <w:tc>
          <w:tcPr>
            <w:tcW w:w="1412" w:type="dxa"/>
            <w:noWrap/>
            <w:vAlign w:val="center"/>
            <w:hideMark/>
          </w:tcPr>
          <w:p w14:paraId="1C25C60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4.76</w:t>
            </w:r>
          </w:p>
        </w:tc>
        <w:tc>
          <w:tcPr>
            <w:tcW w:w="1292" w:type="dxa"/>
            <w:noWrap/>
            <w:vAlign w:val="center"/>
            <w:hideMark/>
          </w:tcPr>
          <w:p w14:paraId="702BD5D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3.91</w:t>
            </w:r>
          </w:p>
        </w:tc>
        <w:tc>
          <w:tcPr>
            <w:tcW w:w="1771" w:type="dxa"/>
            <w:noWrap/>
            <w:vAlign w:val="center"/>
            <w:hideMark/>
          </w:tcPr>
          <w:p w14:paraId="5CB748E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4.98</w:t>
            </w:r>
          </w:p>
        </w:tc>
        <w:tc>
          <w:tcPr>
            <w:tcW w:w="1292" w:type="dxa"/>
            <w:noWrap/>
            <w:vAlign w:val="center"/>
            <w:hideMark/>
          </w:tcPr>
          <w:p w14:paraId="7E74E84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5.68</w:t>
            </w:r>
          </w:p>
        </w:tc>
        <w:tc>
          <w:tcPr>
            <w:tcW w:w="1292" w:type="dxa"/>
            <w:noWrap/>
            <w:vAlign w:val="center"/>
            <w:hideMark/>
          </w:tcPr>
          <w:p w14:paraId="660029F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4.926</w:t>
            </w:r>
          </w:p>
        </w:tc>
      </w:tr>
      <w:tr w:rsidR="00642A4C" w:rsidRPr="00887ADC" w14:paraId="3CB50F9A" w14:textId="77777777" w:rsidTr="00BC2C3D">
        <w:trPr>
          <w:trHeight w:val="315"/>
          <w:jc w:val="center"/>
        </w:trPr>
        <w:tc>
          <w:tcPr>
            <w:tcW w:w="959" w:type="dxa"/>
            <w:vMerge/>
            <w:noWrap/>
            <w:vAlign w:val="center"/>
            <w:hideMark/>
          </w:tcPr>
          <w:p w14:paraId="28BEEE6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3FCCFB0D" w14:textId="77777777" w:rsidR="00642A4C" w:rsidRPr="00AA22A6" w:rsidRDefault="00642A4C" w:rsidP="00BC2C3D">
            <w:pPr>
              <w:spacing w:before="100" w:beforeAutospacing="1" w:after="100" w:afterAutospacing="1" w:line="360" w:lineRule="auto"/>
              <w:jc w:val="center"/>
              <w:rPr>
                <w:rFonts w:ascii="Times New Roman" w:eastAsia="Times New Roman" w:hAnsi="Times New Roman" w:cs="Times New Roman"/>
                <w:szCs w:val="22"/>
                <w:vertAlign w:val="superscript"/>
              </w:rPr>
            </w:pPr>
            <w:r w:rsidRPr="00887ADC">
              <w:rPr>
                <w:rFonts w:ascii="Times New Roman" w:eastAsia="Times New Roman" w:hAnsi="Times New Roman" w:cs="Times New Roman"/>
                <w:szCs w:val="22"/>
              </w:rPr>
              <w:t>Nitrate as NO</w:t>
            </w:r>
            <w:r w:rsidRPr="00AA22A6">
              <w:rPr>
                <w:rFonts w:ascii="Times New Roman" w:eastAsia="Times New Roman" w:hAnsi="Times New Roman" w:cs="Times New Roman"/>
                <w:szCs w:val="22"/>
                <w:vertAlign w:val="subscript"/>
              </w:rPr>
              <w:t>3</w:t>
            </w:r>
            <w:r w:rsidR="00AA22A6">
              <w:rPr>
                <w:rFonts w:ascii="Times New Roman" w:eastAsia="Times New Roman" w:hAnsi="Times New Roman" w:cs="Times New Roman"/>
                <w:szCs w:val="22"/>
                <w:vertAlign w:val="superscript"/>
              </w:rPr>
              <w:t>-</w:t>
            </w:r>
          </w:p>
        </w:tc>
        <w:tc>
          <w:tcPr>
            <w:tcW w:w="924" w:type="dxa"/>
            <w:noWrap/>
            <w:vAlign w:val="center"/>
            <w:hideMark/>
          </w:tcPr>
          <w:p w14:paraId="35C7F17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5286867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BDL(&lt;0.1)</w:t>
            </w:r>
          </w:p>
        </w:tc>
        <w:tc>
          <w:tcPr>
            <w:tcW w:w="1412" w:type="dxa"/>
            <w:noWrap/>
            <w:vAlign w:val="center"/>
            <w:hideMark/>
          </w:tcPr>
          <w:p w14:paraId="0DE089B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BDL(&lt;0.1)</w:t>
            </w:r>
          </w:p>
        </w:tc>
        <w:tc>
          <w:tcPr>
            <w:tcW w:w="1292" w:type="dxa"/>
            <w:noWrap/>
            <w:vAlign w:val="center"/>
            <w:hideMark/>
          </w:tcPr>
          <w:p w14:paraId="7A0F5A0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BDL(&lt;0.1)</w:t>
            </w:r>
          </w:p>
        </w:tc>
        <w:tc>
          <w:tcPr>
            <w:tcW w:w="1771" w:type="dxa"/>
            <w:noWrap/>
            <w:vAlign w:val="center"/>
            <w:hideMark/>
          </w:tcPr>
          <w:p w14:paraId="39FE0C7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BDL(&lt;0.1)</w:t>
            </w:r>
          </w:p>
        </w:tc>
        <w:tc>
          <w:tcPr>
            <w:tcW w:w="1292" w:type="dxa"/>
            <w:noWrap/>
            <w:vAlign w:val="center"/>
            <w:hideMark/>
          </w:tcPr>
          <w:p w14:paraId="623050F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BDL(&lt;0.1)</w:t>
            </w:r>
          </w:p>
        </w:tc>
        <w:tc>
          <w:tcPr>
            <w:tcW w:w="1292" w:type="dxa"/>
            <w:noWrap/>
            <w:vAlign w:val="center"/>
            <w:hideMark/>
          </w:tcPr>
          <w:p w14:paraId="729E447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BDL(&lt;0.1)</w:t>
            </w:r>
          </w:p>
        </w:tc>
      </w:tr>
      <w:tr w:rsidR="00642A4C" w:rsidRPr="00887ADC" w14:paraId="35CE565F" w14:textId="77777777" w:rsidTr="00BC2C3D">
        <w:trPr>
          <w:trHeight w:val="315"/>
          <w:jc w:val="center"/>
        </w:trPr>
        <w:tc>
          <w:tcPr>
            <w:tcW w:w="959" w:type="dxa"/>
            <w:vMerge/>
            <w:noWrap/>
            <w:vAlign w:val="center"/>
            <w:hideMark/>
          </w:tcPr>
          <w:p w14:paraId="09244B5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506BB5A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Dissolve oxygen</w:t>
            </w:r>
            <w:r w:rsidR="00AA22A6">
              <w:rPr>
                <w:rFonts w:ascii="Times New Roman" w:eastAsia="Times New Roman" w:hAnsi="Times New Roman" w:cs="Times New Roman"/>
                <w:szCs w:val="22"/>
              </w:rPr>
              <w:t xml:space="preserve"> (D.O.)</w:t>
            </w:r>
          </w:p>
        </w:tc>
        <w:tc>
          <w:tcPr>
            <w:tcW w:w="924" w:type="dxa"/>
            <w:noWrap/>
            <w:vAlign w:val="center"/>
            <w:hideMark/>
          </w:tcPr>
          <w:p w14:paraId="4F25A2F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71E98D8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4.2</w:t>
            </w:r>
          </w:p>
        </w:tc>
        <w:tc>
          <w:tcPr>
            <w:tcW w:w="1412" w:type="dxa"/>
            <w:noWrap/>
            <w:vAlign w:val="center"/>
            <w:hideMark/>
          </w:tcPr>
          <w:p w14:paraId="27E7964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3.9</w:t>
            </w:r>
          </w:p>
        </w:tc>
        <w:tc>
          <w:tcPr>
            <w:tcW w:w="1292" w:type="dxa"/>
            <w:noWrap/>
            <w:vAlign w:val="center"/>
            <w:hideMark/>
          </w:tcPr>
          <w:p w14:paraId="7A7C6BE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3.8</w:t>
            </w:r>
          </w:p>
        </w:tc>
        <w:tc>
          <w:tcPr>
            <w:tcW w:w="1771" w:type="dxa"/>
            <w:noWrap/>
            <w:vAlign w:val="center"/>
            <w:hideMark/>
          </w:tcPr>
          <w:p w14:paraId="1244FF9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w:t>
            </w:r>
          </w:p>
        </w:tc>
        <w:tc>
          <w:tcPr>
            <w:tcW w:w="1292" w:type="dxa"/>
            <w:noWrap/>
            <w:vAlign w:val="center"/>
            <w:hideMark/>
          </w:tcPr>
          <w:p w14:paraId="7C0D5EC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4.2</w:t>
            </w:r>
          </w:p>
        </w:tc>
        <w:tc>
          <w:tcPr>
            <w:tcW w:w="1292" w:type="dxa"/>
            <w:noWrap/>
            <w:vAlign w:val="center"/>
            <w:hideMark/>
          </w:tcPr>
          <w:p w14:paraId="27F9D0D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4.02</w:t>
            </w:r>
          </w:p>
        </w:tc>
      </w:tr>
    </w:tbl>
    <w:p w14:paraId="47D45B2B" w14:textId="77777777" w:rsidR="0009676F" w:rsidRDefault="00000000">
      <w:pPr>
        <w:pStyle w:val="NoSpacing"/>
        <w:keepNext/>
        <w:keepLines/>
        <w:rPr>
          <w:rFonts w:ascii="Times New Roman" w:eastAsia="Times New Roman" w:hAnsi="Times New Roman" w:cs="Times New Roman"/>
          <w:b/>
          <w:bCs/>
          <w:sz w:val="28"/>
          <w:szCs w:val="28"/>
        </w:rPr>
      </w:pPr>
      <w:r>
        <w:rPr>
          <w:b/>
          <w:highlight w:val="yellow"/>
        </w:rPr>
        <w:lastRenderedPageBreak/>
        <w:t>Statistical interpretation</w:t>
      </w:r>
    </w:p>
    <w:p w14:paraId="38BA6699" w14:textId="77777777" w:rsidR="0009676F" w:rsidRDefault="00000000">
      <w:pPr>
        <w:spacing w:before="100" w:beforeAutospacing="1" w:after="100" w:afterAutospacing="1" w:line="360" w:lineRule="auto"/>
        <w:jc w:val="both"/>
        <w:rPr>
          <w:rFonts w:ascii="Times New Roman" w:eastAsia="Times New Roman" w:hAnsi="Times New Roman" w:cs="Times New Roman"/>
          <w:sz w:val="24"/>
          <w:szCs w:val="24"/>
        </w:rPr>
      </w:pPr>
      <w:r>
        <w:rPr>
          <w:highlight w:val="yellow"/>
        </w:rPr>
        <w:t>The two-way ANOVA showed significant seasonal effects on temperature, electrical conductivity, total dissolved solids, hardness, calcium, magnesium, alkalinity and dissolved oxygen (p &lt; 0.05), whereas seasonal effects on pH, chloride, fluoride and sulphate were not significant (Table 2). Sampling-site effects were significant for electrical conductivity, total dissolved solids, hardness, magnesium, alkalinity, chloride, fluoride and sulphate, but not for pH, temperature, calcium or dissolved oxygen. Pearson analysis showed strong positive correlations between electrical conductivity and total dissolved solids (r = 0.984, p &lt; 0.001), alkalinity (r = 0.964, p &lt; 0.001) and hardness (r = 0.934, p &lt; 0.001). Total dissolved solids were also strongly correlated with hardness (r = 0.955, p &lt; 0.001) and alkalinity (r = 0.954, p &lt; 0.001), while hardness and alkalinity were strongly correlated (r = 0.940, p &lt; 0.001). Temperature was positively correlated with magnesium (r = 0.754, p = 0.001), whereas dissolved oxygen was negatively correlated with alkalinity (r = -0.610, p = 0.016) and electrical conductivity (r = -0.525, p = 0.045) (Table 3). These coefficients describe associations within the reported season-site dataset and do not establish causality.</w:t>
      </w:r>
    </w:p>
    <w:p w14:paraId="61FEDD96" w14:textId="77777777" w:rsidR="0009676F" w:rsidRDefault="00000000">
      <w:pPr>
        <w:jc w:val="both"/>
        <w:rPr>
          <w:rFonts w:ascii="Times New Roman" w:eastAsia="Times New Roman" w:hAnsi="Times New Roman" w:cs="Times New Roman"/>
          <w:b/>
          <w:bCs/>
          <w:sz w:val="24"/>
          <w:szCs w:val="24"/>
        </w:rPr>
      </w:pPr>
      <w:r>
        <w:rPr>
          <w:b/>
          <w:highlight w:val="yellow"/>
        </w:rPr>
        <w:t>Table 2: Two-way ANOVA without replication for seasonal and sampling-site effects on physicochemical parameters</w:t>
      </w:r>
    </w:p>
    <w:tbl>
      <w:tblPr>
        <w:tblStyle w:val="TableGrid"/>
        <w:tblW w:w="0" w:type="auto"/>
        <w:jc w:val="center"/>
        <w:tblLook w:val="04A0" w:firstRow="1" w:lastRow="0" w:firstColumn="1" w:lastColumn="0" w:noHBand="0" w:noVBand="1"/>
      </w:tblPr>
      <w:tblGrid>
        <w:gridCol w:w="2880"/>
        <w:gridCol w:w="1584"/>
        <w:gridCol w:w="1440"/>
        <w:gridCol w:w="1584"/>
        <w:gridCol w:w="1440"/>
      </w:tblGrid>
      <w:tr w:rsidR="0009676F" w14:paraId="240F70B5" w14:textId="77777777">
        <w:trPr>
          <w:cantSplit/>
          <w:tblHeader/>
          <w:jc w:val="center"/>
        </w:trPr>
        <w:tc>
          <w:tcPr>
            <w:tcW w:w="2880" w:type="dxa"/>
            <w:shd w:val="clear" w:color="auto" w:fill="FFF2CC"/>
            <w:tcMar>
              <w:top w:w="40" w:type="dxa"/>
              <w:left w:w="40" w:type="dxa"/>
              <w:bottom w:w="40" w:type="dxa"/>
              <w:right w:w="40" w:type="dxa"/>
            </w:tcMar>
            <w:vAlign w:val="center"/>
          </w:tcPr>
          <w:p w14:paraId="0987B3D0" w14:textId="77777777" w:rsidR="0009676F" w:rsidRDefault="00000000">
            <w:pPr>
              <w:jc w:val="center"/>
            </w:pPr>
            <w:r>
              <w:rPr>
                <w:b/>
                <w:sz w:val="16"/>
                <w:highlight w:val="yellow"/>
              </w:rPr>
              <w:t>Parameter</w:t>
            </w:r>
          </w:p>
        </w:tc>
        <w:tc>
          <w:tcPr>
            <w:tcW w:w="1584" w:type="dxa"/>
            <w:shd w:val="clear" w:color="auto" w:fill="FFF2CC"/>
            <w:tcMar>
              <w:top w:w="40" w:type="dxa"/>
              <w:left w:w="40" w:type="dxa"/>
              <w:bottom w:w="40" w:type="dxa"/>
              <w:right w:w="40" w:type="dxa"/>
            </w:tcMar>
            <w:vAlign w:val="center"/>
          </w:tcPr>
          <w:p w14:paraId="3609F0C1" w14:textId="77777777" w:rsidR="0009676F" w:rsidRDefault="00000000">
            <w:pPr>
              <w:jc w:val="center"/>
            </w:pPr>
            <w:r>
              <w:rPr>
                <w:b/>
                <w:sz w:val="16"/>
                <w:highlight w:val="yellow"/>
              </w:rPr>
              <w:t>Season F</w:t>
            </w:r>
          </w:p>
        </w:tc>
        <w:tc>
          <w:tcPr>
            <w:tcW w:w="1440" w:type="dxa"/>
            <w:shd w:val="clear" w:color="auto" w:fill="FFF2CC"/>
            <w:tcMar>
              <w:top w:w="40" w:type="dxa"/>
              <w:left w:w="40" w:type="dxa"/>
              <w:bottom w:w="40" w:type="dxa"/>
              <w:right w:w="40" w:type="dxa"/>
            </w:tcMar>
            <w:vAlign w:val="center"/>
          </w:tcPr>
          <w:p w14:paraId="3665ECD0" w14:textId="77777777" w:rsidR="0009676F" w:rsidRDefault="00000000">
            <w:pPr>
              <w:jc w:val="center"/>
            </w:pPr>
            <w:r>
              <w:rPr>
                <w:b/>
                <w:sz w:val="16"/>
                <w:highlight w:val="yellow"/>
              </w:rPr>
              <w:t>Season p</w:t>
            </w:r>
          </w:p>
        </w:tc>
        <w:tc>
          <w:tcPr>
            <w:tcW w:w="1584" w:type="dxa"/>
            <w:shd w:val="clear" w:color="auto" w:fill="FFF2CC"/>
            <w:tcMar>
              <w:top w:w="40" w:type="dxa"/>
              <w:left w:w="40" w:type="dxa"/>
              <w:bottom w:w="40" w:type="dxa"/>
              <w:right w:w="40" w:type="dxa"/>
            </w:tcMar>
            <w:vAlign w:val="center"/>
          </w:tcPr>
          <w:p w14:paraId="7F3AB316" w14:textId="77777777" w:rsidR="0009676F" w:rsidRDefault="00000000">
            <w:pPr>
              <w:jc w:val="center"/>
            </w:pPr>
            <w:r>
              <w:rPr>
                <w:b/>
                <w:sz w:val="16"/>
                <w:highlight w:val="yellow"/>
              </w:rPr>
              <w:t>Site F</w:t>
            </w:r>
          </w:p>
        </w:tc>
        <w:tc>
          <w:tcPr>
            <w:tcW w:w="1440" w:type="dxa"/>
            <w:shd w:val="clear" w:color="auto" w:fill="FFF2CC"/>
            <w:tcMar>
              <w:top w:w="40" w:type="dxa"/>
              <w:left w:w="40" w:type="dxa"/>
              <w:bottom w:w="40" w:type="dxa"/>
              <w:right w:w="40" w:type="dxa"/>
            </w:tcMar>
            <w:vAlign w:val="center"/>
          </w:tcPr>
          <w:p w14:paraId="09F556CB" w14:textId="77777777" w:rsidR="0009676F" w:rsidRDefault="00000000">
            <w:pPr>
              <w:jc w:val="center"/>
            </w:pPr>
            <w:r>
              <w:rPr>
                <w:b/>
                <w:sz w:val="16"/>
                <w:highlight w:val="yellow"/>
              </w:rPr>
              <w:t>Site p</w:t>
            </w:r>
          </w:p>
        </w:tc>
      </w:tr>
      <w:tr w:rsidR="0009676F" w14:paraId="0C0DEB2D" w14:textId="77777777">
        <w:trPr>
          <w:cantSplit/>
          <w:jc w:val="center"/>
        </w:trPr>
        <w:tc>
          <w:tcPr>
            <w:tcW w:w="2880" w:type="dxa"/>
            <w:tcMar>
              <w:top w:w="40" w:type="dxa"/>
              <w:left w:w="40" w:type="dxa"/>
              <w:bottom w:w="40" w:type="dxa"/>
              <w:right w:w="40" w:type="dxa"/>
            </w:tcMar>
            <w:vAlign w:val="center"/>
          </w:tcPr>
          <w:p w14:paraId="7F6383C0" w14:textId="77777777" w:rsidR="0009676F" w:rsidRDefault="00000000">
            <w:r>
              <w:rPr>
                <w:sz w:val="15"/>
                <w:highlight w:val="yellow"/>
              </w:rPr>
              <w:t>pH</w:t>
            </w:r>
          </w:p>
        </w:tc>
        <w:tc>
          <w:tcPr>
            <w:tcW w:w="1584" w:type="dxa"/>
            <w:tcMar>
              <w:top w:w="40" w:type="dxa"/>
              <w:left w:w="40" w:type="dxa"/>
              <w:bottom w:w="40" w:type="dxa"/>
              <w:right w:w="40" w:type="dxa"/>
            </w:tcMar>
            <w:vAlign w:val="center"/>
          </w:tcPr>
          <w:p w14:paraId="27C25F34" w14:textId="77777777" w:rsidR="0009676F" w:rsidRDefault="00000000">
            <w:pPr>
              <w:jc w:val="center"/>
            </w:pPr>
            <w:r>
              <w:rPr>
                <w:sz w:val="15"/>
                <w:highlight w:val="yellow"/>
              </w:rPr>
              <w:t>0.144</w:t>
            </w:r>
          </w:p>
        </w:tc>
        <w:tc>
          <w:tcPr>
            <w:tcW w:w="1440" w:type="dxa"/>
            <w:tcMar>
              <w:top w:w="40" w:type="dxa"/>
              <w:left w:w="40" w:type="dxa"/>
              <w:bottom w:w="40" w:type="dxa"/>
              <w:right w:w="40" w:type="dxa"/>
            </w:tcMar>
            <w:vAlign w:val="center"/>
          </w:tcPr>
          <w:p w14:paraId="66CB0A81" w14:textId="77777777" w:rsidR="0009676F" w:rsidRDefault="00000000">
            <w:pPr>
              <w:jc w:val="center"/>
            </w:pPr>
            <w:r>
              <w:rPr>
                <w:sz w:val="15"/>
                <w:highlight w:val="yellow"/>
              </w:rPr>
              <w:t>0.868</w:t>
            </w:r>
          </w:p>
        </w:tc>
        <w:tc>
          <w:tcPr>
            <w:tcW w:w="1584" w:type="dxa"/>
            <w:tcMar>
              <w:top w:w="40" w:type="dxa"/>
              <w:left w:w="40" w:type="dxa"/>
              <w:bottom w:w="40" w:type="dxa"/>
              <w:right w:w="40" w:type="dxa"/>
            </w:tcMar>
            <w:vAlign w:val="center"/>
          </w:tcPr>
          <w:p w14:paraId="165EF50C" w14:textId="77777777" w:rsidR="0009676F" w:rsidRDefault="00000000">
            <w:pPr>
              <w:jc w:val="center"/>
            </w:pPr>
            <w:r>
              <w:rPr>
                <w:sz w:val="15"/>
                <w:highlight w:val="yellow"/>
              </w:rPr>
              <w:t>0.600</w:t>
            </w:r>
          </w:p>
        </w:tc>
        <w:tc>
          <w:tcPr>
            <w:tcW w:w="1440" w:type="dxa"/>
            <w:tcMar>
              <w:top w:w="40" w:type="dxa"/>
              <w:left w:w="40" w:type="dxa"/>
              <w:bottom w:w="40" w:type="dxa"/>
              <w:right w:w="40" w:type="dxa"/>
            </w:tcMar>
            <w:vAlign w:val="center"/>
          </w:tcPr>
          <w:p w14:paraId="53EB7C57" w14:textId="77777777" w:rsidR="0009676F" w:rsidRDefault="00000000">
            <w:pPr>
              <w:jc w:val="center"/>
            </w:pPr>
            <w:r>
              <w:rPr>
                <w:sz w:val="15"/>
                <w:highlight w:val="yellow"/>
              </w:rPr>
              <w:t>0.673</w:t>
            </w:r>
          </w:p>
        </w:tc>
      </w:tr>
      <w:tr w:rsidR="0009676F" w14:paraId="025D0165" w14:textId="77777777">
        <w:trPr>
          <w:cantSplit/>
          <w:jc w:val="center"/>
        </w:trPr>
        <w:tc>
          <w:tcPr>
            <w:tcW w:w="2880" w:type="dxa"/>
            <w:tcMar>
              <w:top w:w="40" w:type="dxa"/>
              <w:left w:w="40" w:type="dxa"/>
              <w:bottom w:w="40" w:type="dxa"/>
              <w:right w:w="40" w:type="dxa"/>
            </w:tcMar>
            <w:vAlign w:val="center"/>
          </w:tcPr>
          <w:p w14:paraId="0D03E176" w14:textId="77777777" w:rsidR="0009676F" w:rsidRDefault="00000000">
            <w:r>
              <w:rPr>
                <w:sz w:val="15"/>
                <w:highlight w:val="yellow"/>
              </w:rPr>
              <w:t>Temperature</w:t>
            </w:r>
          </w:p>
        </w:tc>
        <w:tc>
          <w:tcPr>
            <w:tcW w:w="1584" w:type="dxa"/>
            <w:tcMar>
              <w:top w:w="40" w:type="dxa"/>
              <w:left w:w="40" w:type="dxa"/>
              <w:bottom w:w="40" w:type="dxa"/>
              <w:right w:w="40" w:type="dxa"/>
            </w:tcMar>
            <w:vAlign w:val="center"/>
          </w:tcPr>
          <w:p w14:paraId="68ED239D" w14:textId="77777777" w:rsidR="0009676F" w:rsidRDefault="00000000">
            <w:pPr>
              <w:jc w:val="center"/>
            </w:pPr>
            <w:r>
              <w:rPr>
                <w:sz w:val="15"/>
                <w:highlight w:val="yellow"/>
              </w:rPr>
              <w:t>8175.194</w:t>
            </w:r>
          </w:p>
        </w:tc>
        <w:tc>
          <w:tcPr>
            <w:tcW w:w="1440" w:type="dxa"/>
            <w:tcMar>
              <w:top w:w="40" w:type="dxa"/>
              <w:left w:w="40" w:type="dxa"/>
              <w:bottom w:w="40" w:type="dxa"/>
              <w:right w:w="40" w:type="dxa"/>
            </w:tcMar>
            <w:vAlign w:val="center"/>
          </w:tcPr>
          <w:p w14:paraId="6C7C1D44" w14:textId="77777777" w:rsidR="0009676F" w:rsidRDefault="00000000">
            <w:pPr>
              <w:jc w:val="center"/>
            </w:pPr>
            <w:r>
              <w:rPr>
                <w:sz w:val="15"/>
                <w:highlight w:val="yellow"/>
              </w:rPr>
              <w:t>&lt;0.001</w:t>
            </w:r>
          </w:p>
        </w:tc>
        <w:tc>
          <w:tcPr>
            <w:tcW w:w="1584" w:type="dxa"/>
            <w:tcMar>
              <w:top w:w="40" w:type="dxa"/>
              <w:left w:w="40" w:type="dxa"/>
              <w:bottom w:w="40" w:type="dxa"/>
              <w:right w:w="40" w:type="dxa"/>
            </w:tcMar>
            <w:vAlign w:val="center"/>
          </w:tcPr>
          <w:p w14:paraId="707BB4BC" w14:textId="77777777" w:rsidR="0009676F" w:rsidRDefault="00000000">
            <w:pPr>
              <w:jc w:val="center"/>
            </w:pPr>
            <w:r>
              <w:rPr>
                <w:sz w:val="15"/>
                <w:highlight w:val="yellow"/>
              </w:rPr>
              <w:t>2.304</w:t>
            </w:r>
          </w:p>
        </w:tc>
        <w:tc>
          <w:tcPr>
            <w:tcW w:w="1440" w:type="dxa"/>
            <w:tcMar>
              <w:top w:w="40" w:type="dxa"/>
              <w:left w:w="40" w:type="dxa"/>
              <w:bottom w:w="40" w:type="dxa"/>
              <w:right w:w="40" w:type="dxa"/>
            </w:tcMar>
            <w:vAlign w:val="center"/>
          </w:tcPr>
          <w:p w14:paraId="54D17407" w14:textId="77777777" w:rsidR="0009676F" w:rsidRDefault="00000000">
            <w:pPr>
              <w:jc w:val="center"/>
            </w:pPr>
            <w:r>
              <w:rPr>
                <w:sz w:val="15"/>
                <w:highlight w:val="yellow"/>
              </w:rPr>
              <w:t>0.147</w:t>
            </w:r>
          </w:p>
        </w:tc>
      </w:tr>
      <w:tr w:rsidR="0009676F" w14:paraId="3F0CC788" w14:textId="77777777">
        <w:trPr>
          <w:cantSplit/>
          <w:jc w:val="center"/>
        </w:trPr>
        <w:tc>
          <w:tcPr>
            <w:tcW w:w="2880" w:type="dxa"/>
            <w:tcMar>
              <w:top w:w="40" w:type="dxa"/>
              <w:left w:w="40" w:type="dxa"/>
              <w:bottom w:w="40" w:type="dxa"/>
              <w:right w:w="40" w:type="dxa"/>
            </w:tcMar>
            <w:vAlign w:val="center"/>
          </w:tcPr>
          <w:p w14:paraId="450B32CB" w14:textId="77777777" w:rsidR="0009676F" w:rsidRDefault="00000000">
            <w:r>
              <w:rPr>
                <w:sz w:val="15"/>
                <w:highlight w:val="yellow"/>
              </w:rPr>
              <w:t>EC</w:t>
            </w:r>
          </w:p>
        </w:tc>
        <w:tc>
          <w:tcPr>
            <w:tcW w:w="1584" w:type="dxa"/>
            <w:tcMar>
              <w:top w:w="40" w:type="dxa"/>
              <w:left w:w="40" w:type="dxa"/>
              <w:bottom w:w="40" w:type="dxa"/>
              <w:right w:w="40" w:type="dxa"/>
            </w:tcMar>
            <w:vAlign w:val="center"/>
          </w:tcPr>
          <w:p w14:paraId="59A86AF1" w14:textId="77777777" w:rsidR="0009676F" w:rsidRDefault="00000000">
            <w:pPr>
              <w:jc w:val="center"/>
            </w:pPr>
            <w:r>
              <w:rPr>
                <w:sz w:val="15"/>
                <w:highlight w:val="yellow"/>
              </w:rPr>
              <w:t>61.000</w:t>
            </w:r>
          </w:p>
        </w:tc>
        <w:tc>
          <w:tcPr>
            <w:tcW w:w="1440" w:type="dxa"/>
            <w:tcMar>
              <w:top w:w="40" w:type="dxa"/>
              <w:left w:w="40" w:type="dxa"/>
              <w:bottom w:w="40" w:type="dxa"/>
              <w:right w:w="40" w:type="dxa"/>
            </w:tcMar>
            <w:vAlign w:val="center"/>
          </w:tcPr>
          <w:p w14:paraId="2D1B7E30" w14:textId="77777777" w:rsidR="0009676F" w:rsidRDefault="00000000">
            <w:pPr>
              <w:jc w:val="center"/>
            </w:pPr>
            <w:r>
              <w:rPr>
                <w:sz w:val="15"/>
                <w:highlight w:val="yellow"/>
              </w:rPr>
              <w:t>&lt;0.001</w:t>
            </w:r>
          </w:p>
        </w:tc>
        <w:tc>
          <w:tcPr>
            <w:tcW w:w="1584" w:type="dxa"/>
            <w:tcMar>
              <w:top w:w="40" w:type="dxa"/>
              <w:left w:w="40" w:type="dxa"/>
              <w:bottom w:w="40" w:type="dxa"/>
              <w:right w:w="40" w:type="dxa"/>
            </w:tcMar>
            <w:vAlign w:val="center"/>
          </w:tcPr>
          <w:p w14:paraId="12C4BABA" w14:textId="77777777" w:rsidR="0009676F" w:rsidRDefault="00000000">
            <w:pPr>
              <w:jc w:val="center"/>
            </w:pPr>
            <w:r>
              <w:rPr>
                <w:sz w:val="15"/>
                <w:highlight w:val="yellow"/>
              </w:rPr>
              <w:t>14.125</w:t>
            </w:r>
          </w:p>
        </w:tc>
        <w:tc>
          <w:tcPr>
            <w:tcW w:w="1440" w:type="dxa"/>
            <w:tcMar>
              <w:top w:w="40" w:type="dxa"/>
              <w:left w:w="40" w:type="dxa"/>
              <w:bottom w:w="40" w:type="dxa"/>
              <w:right w:w="40" w:type="dxa"/>
            </w:tcMar>
            <w:vAlign w:val="center"/>
          </w:tcPr>
          <w:p w14:paraId="203C2965" w14:textId="77777777" w:rsidR="0009676F" w:rsidRDefault="00000000">
            <w:pPr>
              <w:jc w:val="center"/>
            </w:pPr>
            <w:r>
              <w:rPr>
                <w:sz w:val="15"/>
                <w:highlight w:val="yellow"/>
              </w:rPr>
              <w:t>0.001</w:t>
            </w:r>
          </w:p>
        </w:tc>
      </w:tr>
      <w:tr w:rsidR="0009676F" w14:paraId="01DB18EF" w14:textId="77777777">
        <w:trPr>
          <w:cantSplit/>
          <w:jc w:val="center"/>
        </w:trPr>
        <w:tc>
          <w:tcPr>
            <w:tcW w:w="2880" w:type="dxa"/>
            <w:tcMar>
              <w:top w:w="40" w:type="dxa"/>
              <w:left w:w="40" w:type="dxa"/>
              <w:bottom w:w="40" w:type="dxa"/>
              <w:right w:w="40" w:type="dxa"/>
            </w:tcMar>
            <w:vAlign w:val="center"/>
          </w:tcPr>
          <w:p w14:paraId="684F7CF4" w14:textId="77777777" w:rsidR="0009676F" w:rsidRDefault="00000000">
            <w:r>
              <w:rPr>
                <w:sz w:val="15"/>
                <w:highlight w:val="yellow"/>
              </w:rPr>
              <w:t>TDS</w:t>
            </w:r>
          </w:p>
        </w:tc>
        <w:tc>
          <w:tcPr>
            <w:tcW w:w="1584" w:type="dxa"/>
            <w:tcMar>
              <w:top w:w="40" w:type="dxa"/>
              <w:left w:w="40" w:type="dxa"/>
              <w:bottom w:w="40" w:type="dxa"/>
              <w:right w:w="40" w:type="dxa"/>
            </w:tcMar>
            <w:vAlign w:val="center"/>
          </w:tcPr>
          <w:p w14:paraId="4C798098" w14:textId="77777777" w:rsidR="0009676F" w:rsidRDefault="00000000">
            <w:pPr>
              <w:jc w:val="center"/>
            </w:pPr>
            <w:r>
              <w:rPr>
                <w:sz w:val="15"/>
                <w:highlight w:val="yellow"/>
              </w:rPr>
              <w:t>30.157</w:t>
            </w:r>
          </w:p>
        </w:tc>
        <w:tc>
          <w:tcPr>
            <w:tcW w:w="1440" w:type="dxa"/>
            <w:tcMar>
              <w:top w:w="40" w:type="dxa"/>
              <w:left w:w="40" w:type="dxa"/>
              <w:bottom w:w="40" w:type="dxa"/>
              <w:right w:w="40" w:type="dxa"/>
            </w:tcMar>
            <w:vAlign w:val="center"/>
          </w:tcPr>
          <w:p w14:paraId="6C472CE5" w14:textId="77777777" w:rsidR="0009676F" w:rsidRDefault="00000000">
            <w:pPr>
              <w:jc w:val="center"/>
            </w:pPr>
            <w:r>
              <w:rPr>
                <w:sz w:val="15"/>
                <w:highlight w:val="yellow"/>
              </w:rPr>
              <w:t>&lt;0.001</w:t>
            </w:r>
          </w:p>
        </w:tc>
        <w:tc>
          <w:tcPr>
            <w:tcW w:w="1584" w:type="dxa"/>
            <w:tcMar>
              <w:top w:w="40" w:type="dxa"/>
              <w:left w:w="40" w:type="dxa"/>
              <w:bottom w:w="40" w:type="dxa"/>
              <w:right w:w="40" w:type="dxa"/>
            </w:tcMar>
            <w:vAlign w:val="center"/>
          </w:tcPr>
          <w:p w14:paraId="019239B1" w14:textId="77777777" w:rsidR="0009676F" w:rsidRDefault="00000000">
            <w:pPr>
              <w:jc w:val="center"/>
            </w:pPr>
            <w:r>
              <w:rPr>
                <w:sz w:val="15"/>
                <w:highlight w:val="yellow"/>
              </w:rPr>
              <w:t>9.602</w:t>
            </w:r>
          </w:p>
        </w:tc>
        <w:tc>
          <w:tcPr>
            <w:tcW w:w="1440" w:type="dxa"/>
            <w:tcMar>
              <w:top w:w="40" w:type="dxa"/>
              <w:left w:w="40" w:type="dxa"/>
              <w:bottom w:w="40" w:type="dxa"/>
              <w:right w:w="40" w:type="dxa"/>
            </w:tcMar>
            <w:vAlign w:val="center"/>
          </w:tcPr>
          <w:p w14:paraId="61BBEF60" w14:textId="77777777" w:rsidR="0009676F" w:rsidRDefault="00000000">
            <w:pPr>
              <w:jc w:val="center"/>
            </w:pPr>
            <w:r>
              <w:rPr>
                <w:sz w:val="15"/>
                <w:highlight w:val="yellow"/>
              </w:rPr>
              <w:t>0.004</w:t>
            </w:r>
          </w:p>
        </w:tc>
      </w:tr>
      <w:tr w:rsidR="0009676F" w14:paraId="31A9BF20" w14:textId="77777777">
        <w:trPr>
          <w:cantSplit/>
          <w:jc w:val="center"/>
        </w:trPr>
        <w:tc>
          <w:tcPr>
            <w:tcW w:w="2880" w:type="dxa"/>
            <w:tcMar>
              <w:top w:w="40" w:type="dxa"/>
              <w:left w:w="40" w:type="dxa"/>
              <w:bottom w:w="40" w:type="dxa"/>
              <w:right w:w="40" w:type="dxa"/>
            </w:tcMar>
            <w:vAlign w:val="center"/>
          </w:tcPr>
          <w:p w14:paraId="4D584CB5" w14:textId="77777777" w:rsidR="0009676F" w:rsidRDefault="00000000">
            <w:r>
              <w:rPr>
                <w:sz w:val="15"/>
                <w:highlight w:val="yellow"/>
              </w:rPr>
              <w:t>Hardness</w:t>
            </w:r>
          </w:p>
        </w:tc>
        <w:tc>
          <w:tcPr>
            <w:tcW w:w="1584" w:type="dxa"/>
            <w:tcMar>
              <w:top w:w="40" w:type="dxa"/>
              <w:left w:w="40" w:type="dxa"/>
              <w:bottom w:w="40" w:type="dxa"/>
              <w:right w:w="40" w:type="dxa"/>
            </w:tcMar>
            <w:vAlign w:val="center"/>
          </w:tcPr>
          <w:p w14:paraId="4F83AB53" w14:textId="77777777" w:rsidR="0009676F" w:rsidRDefault="00000000">
            <w:pPr>
              <w:jc w:val="center"/>
            </w:pPr>
            <w:r>
              <w:rPr>
                <w:sz w:val="15"/>
                <w:highlight w:val="yellow"/>
              </w:rPr>
              <w:t>30.587</w:t>
            </w:r>
          </w:p>
        </w:tc>
        <w:tc>
          <w:tcPr>
            <w:tcW w:w="1440" w:type="dxa"/>
            <w:tcMar>
              <w:top w:w="40" w:type="dxa"/>
              <w:left w:w="40" w:type="dxa"/>
              <w:bottom w:w="40" w:type="dxa"/>
              <w:right w:w="40" w:type="dxa"/>
            </w:tcMar>
            <w:vAlign w:val="center"/>
          </w:tcPr>
          <w:p w14:paraId="09506B65" w14:textId="77777777" w:rsidR="0009676F" w:rsidRDefault="00000000">
            <w:pPr>
              <w:jc w:val="center"/>
            </w:pPr>
            <w:r>
              <w:rPr>
                <w:sz w:val="15"/>
                <w:highlight w:val="yellow"/>
              </w:rPr>
              <w:t>&lt;0.001</w:t>
            </w:r>
          </w:p>
        </w:tc>
        <w:tc>
          <w:tcPr>
            <w:tcW w:w="1584" w:type="dxa"/>
            <w:tcMar>
              <w:top w:w="40" w:type="dxa"/>
              <w:left w:w="40" w:type="dxa"/>
              <w:bottom w:w="40" w:type="dxa"/>
              <w:right w:w="40" w:type="dxa"/>
            </w:tcMar>
            <w:vAlign w:val="center"/>
          </w:tcPr>
          <w:p w14:paraId="6D34A5CE" w14:textId="77777777" w:rsidR="0009676F" w:rsidRDefault="00000000">
            <w:pPr>
              <w:jc w:val="center"/>
            </w:pPr>
            <w:r>
              <w:rPr>
                <w:sz w:val="15"/>
                <w:highlight w:val="yellow"/>
              </w:rPr>
              <w:t>10.970</w:t>
            </w:r>
          </w:p>
        </w:tc>
        <w:tc>
          <w:tcPr>
            <w:tcW w:w="1440" w:type="dxa"/>
            <w:tcMar>
              <w:top w:w="40" w:type="dxa"/>
              <w:left w:w="40" w:type="dxa"/>
              <w:bottom w:w="40" w:type="dxa"/>
              <w:right w:w="40" w:type="dxa"/>
            </w:tcMar>
            <w:vAlign w:val="center"/>
          </w:tcPr>
          <w:p w14:paraId="17C9BECF" w14:textId="77777777" w:rsidR="0009676F" w:rsidRDefault="00000000">
            <w:pPr>
              <w:jc w:val="center"/>
            </w:pPr>
            <w:r>
              <w:rPr>
                <w:sz w:val="15"/>
                <w:highlight w:val="yellow"/>
              </w:rPr>
              <w:t>0.002</w:t>
            </w:r>
          </w:p>
        </w:tc>
      </w:tr>
      <w:tr w:rsidR="0009676F" w14:paraId="3EB0B811" w14:textId="77777777">
        <w:trPr>
          <w:cantSplit/>
          <w:jc w:val="center"/>
        </w:trPr>
        <w:tc>
          <w:tcPr>
            <w:tcW w:w="2880" w:type="dxa"/>
            <w:tcMar>
              <w:top w:w="40" w:type="dxa"/>
              <w:left w:w="40" w:type="dxa"/>
              <w:bottom w:w="40" w:type="dxa"/>
              <w:right w:w="40" w:type="dxa"/>
            </w:tcMar>
            <w:vAlign w:val="center"/>
          </w:tcPr>
          <w:p w14:paraId="581603BE" w14:textId="77777777" w:rsidR="0009676F" w:rsidRDefault="00000000">
            <w:r>
              <w:rPr>
                <w:sz w:val="15"/>
                <w:highlight w:val="yellow"/>
              </w:rPr>
              <w:t>Calcium</w:t>
            </w:r>
          </w:p>
        </w:tc>
        <w:tc>
          <w:tcPr>
            <w:tcW w:w="1584" w:type="dxa"/>
            <w:tcMar>
              <w:top w:w="40" w:type="dxa"/>
              <w:left w:w="40" w:type="dxa"/>
              <w:bottom w:w="40" w:type="dxa"/>
              <w:right w:w="40" w:type="dxa"/>
            </w:tcMar>
            <w:vAlign w:val="center"/>
          </w:tcPr>
          <w:p w14:paraId="5F9A770C" w14:textId="77777777" w:rsidR="0009676F" w:rsidRDefault="00000000">
            <w:pPr>
              <w:jc w:val="center"/>
            </w:pPr>
            <w:r>
              <w:rPr>
                <w:sz w:val="15"/>
                <w:highlight w:val="yellow"/>
              </w:rPr>
              <w:t>5.628</w:t>
            </w:r>
          </w:p>
        </w:tc>
        <w:tc>
          <w:tcPr>
            <w:tcW w:w="1440" w:type="dxa"/>
            <w:tcMar>
              <w:top w:w="40" w:type="dxa"/>
              <w:left w:w="40" w:type="dxa"/>
              <w:bottom w:w="40" w:type="dxa"/>
              <w:right w:w="40" w:type="dxa"/>
            </w:tcMar>
            <w:vAlign w:val="center"/>
          </w:tcPr>
          <w:p w14:paraId="43D5FE32" w14:textId="77777777" w:rsidR="0009676F" w:rsidRDefault="00000000">
            <w:pPr>
              <w:jc w:val="center"/>
            </w:pPr>
            <w:r>
              <w:rPr>
                <w:sz w:val="15"/>
                <w:highlight w:val="yellow"/>
              </w:rPr>
              <w:t>0.030</w:t>
            </w:r>
          </w:p>
        </w:tc>
        <w:tc>
          <w:tcPr>
            <w:tcW w:w="1584" w:type="dxa"/>
            <w:tcMar>
              <w:top w:w="40" w:type="dxa"/>
              <w:left w:w="40" w:type="dxa"/>
              <w:bottom w:w="40" w:type="dxa"/>
              <w:right w:w="40" w:type="dxa"/>
            </w:tcMar>
            <w:vAlign w:val="center"/>
          </w:tcPr>
          <w:p w14:paraId="0385A127" w14:textId="77777777" w:rsidR="0009676F" w:rsidRDefault="00000000">
            <w:pPr>
              <w:jc w:val="center"/>
            </w:pPr>
            <w:r>
              <w:rPr>
                <w:sz w:val="15"/>
                <w:highlight w:val="yellow"/>
              </w:rPr>
              <w:t>3.225</w:t>
            </w:r>
          </w:p>
        </w:tc>
        <w:tc>
          <w:tcPr>
            <w:tcW w:w="1440" w:type="dxa"/>
            <w:tcMar>
              <w:top w:w="40" w:type="dxa"/>
              <w:left w:w="40" w:type="dxa"/>
              <w:bottom w:w="40" w:type="dxa"/>
              <w:right w:w="40" w:type="dxa"/>
            </w:tcMar>
            <w:vAlign w:val="center"/>
          </w:tcPr>
          <w:p w14:paraId="3884189B" w14:textId="77777777" w:rsidR="0009676F" w:rsidRDefault="00000000">
            <w:pPr>
              <w:jc w:val="center"/>
            </w:pPr>
            <w:r>
              <w:rPr>
                <w:sz w:val="15"/>
                <w:highlight w:val="yellow"/>
              </w:rPr>
              <w:t>0.074</w:t>
            </w:r>
          </w:p>
        </w:tc>
      </w:tr>
      <w:tr w:rsidR="0009676F" w14:paraId="6EFAAE8F" w14:textId="77777777">
        <w:trPr>
          <w:cantSplit/>
          <w:jc w:val="center"/>
        </w:trPr>
        <w:tc>
          <w:tcPr>
            <w:tcW w:w="2880" w:type="dxa"/>
            <w:tcMar>
              <w:top w:w="40" w:type="dxa"/>
              <w:left w:w="40" w:type="dxa"/>
              <w:bottom w:w="40" w:type="dxa"/>
              <w:right w:w="40" w:type="dxa"/>
            </w:tcMar>
            <w:vAlign w:val="center"/>
          </w:tcPr>
          <w:p w14:paraId="1C924223" w14:textId="77777777" w:rsidR="0009676F" w:rsidRDefault="00000000">
            <w:r>
              <w:rPr>
                <w:sz w:val="15"/>
                <w:highlight w:val="yellow"/>
              </w:rPr>
              <w:t>Magnesium</w:t>
            </w:r>
          </w:p>
        </w:tc>
        <w:tc>
          <w:tcPr>
            <w:tcW w:w="1584" w:type="dxa"/>
            <w:tcMar>
              <w:top w:w="40" w:type="dxa"/>
              <w:left w:w="40" w:type="dxa"/>
              <w:bottom w:w="40" w:type="dxa"/>
              <w:right w:w="40" w:type="dxa"/>
            </w:tcMar>
            <w:vAlign w:val="center"/>
          </w:tcPr>
          <w:p w14:paraId="32000A03" w14:textId="77777777" w:rsidR="0009676F" w:rsidRDefault="00000000">
            <w:pPr>
              <w:jc w:val="center"/>
            </w:pPr>
            <w:r>
              <w:rPr>
                <w:sz w:val="15"/>
                <w:highlight w:val="yellow"/>
              </w:rPr>
              <w:t>27.622</w:t>
            </w:r>
          </w:p>
        </w:tc>
        <w:tc>
          <w:tcPr>
            <w:tcW w:w="1440" w:type="dxa"/>
            <w:tcMar>
              <w:top w:w="40" w:type="dxa"/>
              <w:left w:w="40" w:type="dxa"/>
              <w:bottom w:w="40" w:type="dxa"/>
              <w:right w:w="40" w:type="dxa"/>
            </w:tcMar>
            <w:vAlign w:val="center"/>
          </w:tcPr>
          <w:p w14:paraId="468CF200" w14:textId="77777777" w:rsidR="0009676F" w:rsidRDefault="00000000">
            <w:pPr>
              <w:jc w:val="center"/>
            </w:pPr>
            <w:r>
              <w:rPr>
                <w:sz w:val="15"/>
                <w:highlight w:val="yellow"/>
              </w:rPr>
              <w:t>&lt;0.001</w:t>
            </w:r>
          </w:p>
        </w:tc>
        <w:tc>
          <w:tcPr>
            <w:tcW w:w="1584" w:type="dxa"/>
            <w:tcMar>
              <w:top w:w="40" w:type="dxa"/>
              <w:left w:w="40" w:type="dxa"/>
              <w:bottom w:w="40" w:type="dxa"/>
              <w:right w:w="40" w:type="dxa"/>
            </w:tcMar>
            <w:vAlign w:val="center"/>
          </w:tcPr>
          <w:p w14:paraId="282CCCD5" w14:textId="77777777" w:rsidR="0009676F" w:rsidRDefault="00000000">
            <w:pPr>
              <w:jc w:val="center"/>
            </w:pPr>
            <w:r>
              <w:rPr>
                <w:sz w:val="15"/>
                <w:highlight w:val="yellow"/>
              </w:rPr>
              <w:t>6.757</w:t>
            </w:r>
          </w:p>
        </w:tc>
        <w:tc>
          <w:tcPr>
            <w:tcW w:w="1440" w:type="dxa"/>
            <w:tcMar>
              <w:top w:w="40" w:type="dxa"/>
              <w:left w:w="40" w:type="dxa"/>
              <w:bottom w:w="40" w:type="dxa"/>
              <w:right w:w="40" w:type="dxa"/>
            </w:tcMar>
            <w:vAlign w:val="center"/>
          </w:tcPr>
          <w:p w14:paraId="59BAD142" w14:textId="77777777" w:rsidR="0009676F" w:rsidRDefault="00000000">
            <w:pPr>
              <w:jc w:val="center"/>
            </w:pPr>
            <w:r>
              <w:rPr>
                <w:sz w:val="15"/>
                <w:highlight w:val="yellow"/>
              </w:rPr>
              <w:t>0.011</w:t>
            </w:r>
          </w:p>
        </w:tc>
      </w:tr>
      <w:tr w:rsidR="0009676F" w14:paraId="01BA0E62" w14:textId="77777777">
        <w:trPr>
          <w:cantSplit/>
          <w:jc w:val="center"/>
        </w:trPr>
        <w:tc>
          <w:tcPr>
            <w:tcW w:w="2880" w:type="dxa"/>
            <w:tcMar>
              <w:top w:w="40" w:type="dxa"/>
              <w:left w:w="40" w:type="dxa"/>
              <w:bottom w:w="40" w:type="dxa"/>
              <w:right w:w="40" w:type="dxa"/>
            </w:tcMar>
            <w:vAlign w:val="center"/>
          </w:tcPr>
          <w:p w14:paraId="22079F22" w14:textId="77777777" w:rsidR="0009676F" w:rsidRDefault="00000000">
            <w:r>
              <w:rPr>
                <w:sz w:val="15"/>
                <w:highlight w:val="yellow"/>
              </w:rPr>
              <w:t>Alkalinity</w:t>
            </w:r>
          </w:p>
        </w:tc>
        <w:tc>
          <w:tcPr>
            <w:tcW w:w="1584" w:type="dxa"/>
            <w:tcMar>
              <w:top w:w="40" w:type="dxa"/>
              <w:left w:w="40" w:type="dxa"/>
              <w:bottom w:w="40" w:type="dxa"/>
              <w:right w:w="40" w:type="dxa"/>
            </w:tcMar>
            <w:vAlign w:val="center"/>
          </w:tcPr>
          <w:p w14:paraId="1970A682" w14:textId="77777777" w:rsidR="0009676F" w:rsidRDefault="00000000">
            <w:pPr>
              <w:jc w:val="center"/>
            </w:pPr>
            <w:r>
              <w:rPr>
                <w:sz w:val="15"/>
                <w:highlight w:val="yellow"/>
              </w:rPr>
              <w:t>230.183</w:t>
            </w:r>
          </w:p>
        </w:tc>
        <w:tc>
          <w:tcPr>
            <w:tcW w:w="1440" w:type="dxa"/>
            <w:tcMar>
              <w:top w:w="40" w:type="dxa"/>
              <w:left w:w="40" w:type="dxa"/>
              <w:bottom w:w="40" w:type="dxa"/>
              <w:right w:w="40" w:type="dxa"/>
            </w:tcMar>
            <w:vAlign w:val="center"/>
          </w:tcPr>
          <w:p w14:paraId="11B083D3" w14:textId="77777777" w:rsidR="0009676F" w:rsidRDefault="00000000">
            <w:pPr>
              <w:jc w:val="center"/>
            </w:pPr>
            <w:r>
              <w:rPr>
                <w:sz w:val="15"/>
                <w:highlight w:val="yellow"/>
              </w:rPr>
              <w:t>&lt;0.001</w:t>
            </w:r>
          </w:p>
        </w:tc>
        <w:tc>
          <w:tcPr>
            <w:tcW w:w="1584" w:type="dxa"/>
            <w:tcMar>
              <w:top w:w="40" w:type="dxa"/>
              <w:left w:w="40" w:type="dxa"/>
              <w:bottom w:w="40" w:type="dxa"/>
              <w:right w:w="40" w:type="dxa"/>
            </w:tcMar>
            <w:vAlign w:val="center"/>
          </w:tcPr>
          <w:p w14:paraId="3BBDEAC7" w14:textId="77777777" w:rsidR="0009676F" w:rsidRDefault="00000000">
            <w:pPr>
              <w:jc w:val="center"/>
            </w:pPr>
            <w:r>
              <w:rPr>
                <w:sz w:val="15"/>
                <w:highlight w:val="yellow"/>
              </w:rPr>
              <w:t>27.726</w:t>
            </w:r>
          </w:p>
        </w:tc>
        <w:tc>
          <w:tcPr>
            <w:tcW w:w="1440" w:type="dxa"/>
            <w:tcMar>
              <w:top w:w="40" w:type="dxa"/>
              <w:left w:w="40" w:type="dxa"/>
              <w:bottom w:w="40" w:type="dxa"/>
              <w:right w:w="40" w:type="dxa"/>
            </w:tcMar>
            <w:vAlign w:val="center"/>
          </w:tcPr>
          <w:p w14:paraId="7FE4A5D0" w14:textId="77777777" w:rsidR="0009676F" w:rsidRDefault="00000000">
            <w:pPr>
              <w:jc w:val="center"/>
            </w:pPr>
            <w:r>
              <w:rPr>
                <w:sz w:val="15"/>
                <w:highlight w:val="yellow"/>
              </w:rPr>
              <w:t>&lt;0.001</w:t>
            </w:r>
          </w:p>
        </w:tc>
      </w:tr>
      <w:tr w:rsidR="0009676F" w14:paraId="1D8D6AE3" w14:textId="77777777">
        <w:trPr>
          <w:cantSplit/>
          <w:jc w:val="center"/>
        </w:trPr>
        <w:tc>
          <w:tcPr>
            <w:tcW w:w="2880" w:type="dxa"/>
            <w:tcMar>
              <w:top w:w="40" w:type="dxa"/>
              <w:left w:w="40" w:type="dxa"/>
              <w:bottom w:w="40" w:type="dxa"/>
              <w:right w:w="40" w:type="dxa"/>
            </w:tcMar>
            <w:vAlign w:val="center"/>
          </w:tcPr>
          <w:p w14:paraId="59C675C7" w14:textId="77777777" w:rsidR="0009676F" w:rsidRDefault="00000000">
            <w:r>
              <w:rPr>
                <w:sz w:val="15"/>
                <w:highlight w:val="yellow"/>
              </w:rPr>
              <w:t>Chloride</w:t>
            </w:r>
          </w:p>
        </w:tc>
        <w:tc>
          <w:tcPr>
            <w:tcW w:w="1584" w:type="dxa"/>
            <w:tcMar>
              <w:top w:w="40" w:type="dxa"/>
              <w:left w:w="40" w:type="dxa"/>
              <w:bottom w:w="40" w:type="dxa"/>
              <w:right w:w="40" w:type="dxa"/>
            </w:tcMar>
            <w:vAlign w:val="center"/>
          </w:tcPr>
          <w:p w14:paraId="2DA14BA2" w14:textId="77777777" w:rsidR="0009676F" w:rsidRDefault="00000000">
            <w:pPr>
              <w:jc w:val="center"/>
            </w:pPr>
            <w:r>
              <w:rPr>
                <w:sz w:val="15"/>
                <w:highlight w:val="yellow"/>
              </w:rPr>
              <w:t>2.550</w:t>
            </w:r>
          </w:p>
        </w:tc>
        <w:tc>
          <w:tcPr>
            <w:tcW w:w="1440" w:type="dxa"/>
            <w:tcMar>
              <w:top w:w="40" w:type="dxa"/>
              <w:left w:w="40" w:type="dxa"/>
              <w:bottom w:w="40" w:type="dxa"/>
              <w:right w:w="40" w:type="dxa"/>
            </w:tcMar>
            <w:vAlign w:val="center"/>
          </w:tcPr>
          <w:p w14:paraId="1FDF4565" w14:textId="77777777" w:rsidR="0009676F" w:rsidRDefault="00000000">
            <w:pPr>
              <w:jc w:val="center"/>
            </w:pPr>
            <w:r>
              <w:rPr>
                <w:sz w:val="15"/>
                <w:highlight w:val="yellow"/>
              </w:rPr>
              <w:t>0.139</w:t>
            </w:r>
          </w:p>
        </w:tc>
        <w:tc>
          <w:tcPr>
            <w:tcW w:w="1584" w:type="dxa"/>
            <w:tcMar>
              <w:top w:w="40" w:type="dxa"/>
              <w:left w:w="40" w:type="dxa"/>
              <w:bottom w:w="40" w:type="dxa"/>
              <w:right w:w="40" w:type="dxa"/>
            </w:tcMar>
            <w:vAlign w:val="center"/>
          </w:tcPr>
          <w:p w14:paraId="5375E85D" w14:textId="77777777" w:rsidR="0009676F" w:rsidRDefault="00000000">
            <w:pPr>
              <w:jc w:val="center"/>
            </w:pPr>
            <w:r>
              <w:rPr>
                <w:sz w:val="15"/>
                <w:highlight w:val="yellow"/>
              </w:rPr>
              <w:t>6.636</w:t>
            </w:r>
          </w:p>
        </w:tc>
        <w:tc>
          <w:tcPr>
            <w:tcW w:w="1440" w:type="dxa"/>
            <w:tcMar>
              <w:top w:w="40" w:type="dxa"/>
              <w:left w:w="40" w:type="dxa"/>
              <w:bottom w:w="40" w:type="dxa"/>
              <w:right w:w="40" w:type="dxa"/>
            </w:tcMar>
            <w:vAlign w:val="center"/>
          </w:tcPr>
          <w:p w14:paraId="6D602C39" w14:textId="77777777" w:rsidR="0009676F" w:rsidRDefault="00000000">
            <w:pPr>
              <w:jc w:val="center"/>
            </w:pPr>
            <w:r>
              <w:rPr>
                <w:sz w:val="15"/>
                <w:highlight w:val="yellow"/>
              </w:rPr>
              <w:t>0.012</w:t>
            </w:r>
          </w:p>
        </w:tc>
      </w:tr>
      <w:tr w:rsidR="0009676F" w14:paraId="47650E24" w14:textId="77777777">
        <w:trPr>
          <w:cantSplit/>
          <w:jc w:val="center"/>
        </w:trPr>
        <w:tc>
          <w:tcPr>
            <w:tcW w:w="2880" w:type="dxa"/>
            <w:tcMar>
              <w:top w:w="40" w:type="dxa"/>
              <w:left w:w="40" w:type="dxa"/>
              <w:bottom w:w="40" w:type="dxa"/>
              <w:right w:w="40" w:type="dxa"/>
            </w:tcMar>
            <w:vAlign w:val="center"/>
          </w:tcPr>
          <w:p w14:paraId="554A5AC2" w14:textId="77777777" w:rsidR="0009676F" w:rsidRDefault="00000000">
            <w:r>
              <w:rPr>
                <w:sz w:val="15"/>
                <w:highlight w:val="yellow"/>
              </w:rPr>
              <w:t>Fluoride</w:t>
            </w:r>
          </w:p>
        </w:tc>
        <w:tc>
          <w:tcPr>
            <w:tcW w:w="1584" w:type="dxa"/>
            <w:tcMar>
              <w:top w:w="40" w:type="dxa"/>
              <w:left w:w="40" w:type="dxa"/>
              <w:bottom w:w="40" w:type="dxa"/>
              <w:right w:w="40" w:type="dxa"/>
            </w:tcMar>
            <w:vAlign w:val="center"/>
          </w:tcPr>
          <w:p w14:paraId="2088AB95" w14:textId="77777777" w:rsidR="0009676F" w:rsidRDefault="00000000">
            <w:pPr>
              <w:jc w:val="center"/>
            </w:pPr>
            <w:r>
              <w:rPr>
                <w:sz w:val="15"/>
                <w:highlight w:val="yellow"/>
              </w:rPr>
              <w:t>2.591</w:t>
            </w:r>
          </w:p>
        </w:tc>
        <w:tc>
          <w:tcPr>
            <w:tcW w:w="1440" w:type="dxa"/>
            <w:tcMar>
              <w:top w:w="40" w:type="dxa"/>
              <w:left w:w="40" w:type="dxa"/>
              <w:bottom w:w="40" w:type="dxa"/>
              <w:right w:w="40" w:type="dxa"/>
            </w:tcMar>
            <w:vAlign w:val="center"/>
          </w:tcPr>
          <w:p w14:paraId="362B2435" w14:textId="77777777" w:rsidR="0009676F" w:rsidRDefault="00000000">
            <w:pPr>
              <w:jc w:val="center"/>
            </w:pPr>
            <w:r>
              <w:rPr>
                <w:sz w:val="15"/>
                <w:highlight w:val="yellow"/>
              </w:rPr>
              <w:t>0.136</w:t>
            </w:r>
          </w:p>
        </w:tc>
        <w:tc>
          <w:tcPr>
            <w:tcW w:w="1584" w:type="dxa"/>
            <w:tcMar>
              <w:top w:w="40" w:type="dxa"/>
              <w:left w:w="40" w:type="dxa"/>
              <w:bottom w:w="40" w:type="dxa"/>
              <w:right w:w="40" w:type="dxa"/>
            </w:tcMar>
            <w:vAlign w:val="center"/>
          </w:tcPr>
          <w:p w14:paraId="3018DE1F" w14:textId="77777777" w:rsidR="0009676F" w:rsidRDefault="00000000">
            <w:pPr>
              <w:jc w:val="center"/>
            </w:pPr>
            <w:r>
              <w:rPr>
                <w:sz w:val="15"/>
                <w:highlight w:val="yellow"/>
              </w:rPr>
              <w:t>5.159</w:t>
            </w:r>
          </w:p>
        </w:tc>
        <w:tc>
          <w:tcPr>
            <w:tcW w:w="1440" w:type="dxa"/>
            <w:tcMar>
              <w:top w:w="40" w:type="dxa"/>
              <w:left w:w="40" w:type="dxa"/>
              <w:bottom w:w="40" w:type="dxa"/>
              <w:right w:w="40" w:type="dxa"/>
            </w:tcMar>
            <w:vAlign w:val="center"/>
          </w:tcPr>
          <w:p w14:paraId="450E0F12" w14:textId="77777777" w:rsidR="0009676F" w:rsidRDefault="00000000">
            <w:pPr>
              <w:jc w:val="center"/>
            </w:pPr>
            <w:r>
              <w:rPr>
                <w:sz w:val="15"/>
                <w:highlight w:val="yellow"/>
              </w:rPr>
              <w:t>0.024</w:t>
            </w:r>
          </w:p>
        </w:tc>
      </w:tr>
      <w:tr w:rsidR="0009676F" w14:paraId="648BA725" w14:textId="77777777">
        <w:trPr>
          <w:cantSplit/>
          <w:jc w:val="center"/>
        </w:trPr>
        <w:tc>
          <w:tcPr>
            <w:tcW w:w="2880" w:type="dxa"/>
            <w:tcMar>
              <w:top w:w="40" w:type="dxa"/>
              <w:left w:w="40" w:type="dxa"/>
              <w:bottom w:w="40" w:type="dxa"/>
              <w:right w:w="40" w:type="dxa"/>
            </w:tcMar>
            <w:vAlign w:val="center"/>
          </w:tcPr>
          <w:p w14:paraId="0ADC4470" w14:textId="77777777" w:rsidR="0009676F" w:rsidRDefault="00000000">
            <w:r>
              <w:rPr>
                <w:sz w:val="15"/>
                <w:highlight w:val="yellow"/>
              </w:rPr>
              <w:t>Sulphate</w:t>
            </w:r>
          </w:p>
        </w:tc>
        <w:tc>
          <w:tcPr>
            <w:tcW w:w="1584" w:type="dxa"/>
            <w:tcMar>
              <w:top w:w="40" w:type="dxa"/>
              <w:left w:w="40" w:type="dxa"/>
              <w:bottom w:w="40" w:type="dxa"/>
              <w:right w:w="40" w:type="dxa"/>
            </w:tcMar>
            <w:vAlign w:val="center"/>
          </w:tcPr>
          <w:p w14:paraId="3F3A297F" w14:textId="77777777" w:rsidR="0009676F" w:rsidRDefault="00000000">
            <w:pPr>
              <w:jc w:val="center"/>
            </w:pPr>
            <w:r>
              <w:rPr>
                <w:sz w:val="15"/>
                <w:highlight w:val="yellow"/>
              </w:rPr>
              <w:t>2.202</w:t>
            </w:r>
          </w:p>
        </w:tc>
        <w:tc>
          <w:tcPr>
            <w:tcW w:w="1440" w:type="dxa"/>
            <w:tcMar>
              <w:top w:w="40" w:type="dxa"/>
              <w:left w:w="40" w:type="dxa"/>
              <w:bottom w:w="40" w:type="dxa"/>
              <w:right w:w="40" w:type="dxa"/>
            </w:tcMar>
            <w:vAlign w:val="center"/>
          </w:tcPr>
          <w:p w14:paraId="3556B871" w14:textId="77777777" w:rsidR="0009676F" w:rsidRDefault="00000000">
            <w:pPr>
              <w:jc w:val="center"/>
            </w:pPr>
            <w:r>
              <w:rPr>
                <w:sz w:val="15"/>
                <w:highlight w:val="yellow"/>
              </w:rPr>
              <w:t>0.173</w:t>
            </w:r>
          </w:p>
        </w:tc>
        <w:tc>
          <w:tcPr>
            <w:tcW w:w="1584" w:type="dxa"/>
            <w:tcMar>
              <w:top w:w="40" w:type="dxa"/>
              <w:left w:w="40" w:type="dxa"/>
              <w:bottom w:w="40" w:type="dxa"/>
              <w:right w:w="40" w:type="dxa"/>
            </w:tcMar>
            <w:vAlign w:val="center"/>
          </w:tcPr>
          <w:p w14:paraId="5AEE8F94" w14:textId="77777777" w:rsidR="0009676F" w:rsidRDefault="00000000">
            <w:pPr>
              <w:jc w:val="center"/>
            </w:pPr>
            <w:r>
              <w:rPr>
                <w:sz w:val="15"/>
                <w:highlight w:val="yellow"/>
              </w:rPr>
              <w:t>4.256</w:t>
            </w:r>
          </w:p>
        </w:tc>
        <w:tc>
          <w:tcPr>
            <w:tcW w:w="1440" w:type="dxa"/>
            <w:tcMar>
              <w:top w:w="40" w:type="dxa"/>
              <w:left w:w="40" w:type="dxa"/>
              <w:bottom w:w="40" w:type="dxa"/>
              <w:right w:w="40" w:type="dxa"/>
            </w:tcMar>
            <w:vAlign w:val="center"/>
          </w:tcPr>
          <w:p w14:paraId="0D071A61" w14:textId="77777777" w:rsidR="0009676F" w:rsidRDefault="00000000">
            <w:pPr>
              <w:jc w:val="center"/>
            </w:pPr>
            <w:r>
              <w:rPr>
                <w:sz w:val="15"/>
                <w:highlight w:val="yellow"/>
              </w:rPr>
              <w:t>0.039</w:t>
            </w:r>
          </w:p>
        </w:tc>
      </w:tr>
      <w:tr w:rsidR="0009676F" w14:paraId="054EF885" w14:textId="77777777">
        <w:trPr>
          <w:cantSplit/>
          <w:jc w:val="center"/>
        </w:trPr>
        <w:tc>
          <w:tcPr>
            <w:tcW w:w="2880" w:type="dxa"/>
            <w:tcMar>
              <w:top w:w="40" w:type="dxa"/>
              <w:left w:w="40" w:type="dxa"/>
              <w:bottom w:w="40" w:type="dxa"/>
              <w:right w:w="40" w:type="dxa"/>
            </w:tcMar>
            <w:vAlign w:val="center"/>
          </w:tcPr>
          <w:p w14:paraId="5C982136" w14:textId="77777777" w:rsidR="0009676F" w:rsidRDefault="00000000">
            <w:r>
              <w:rPr>
                <w:sz w:val="15"/>
                <w:highlight w:val="yellow"/>
              </w:rPr>
              <w:t>DO</w:t>
            </w:r>
          </w:p>
        </w:tc>
        <w:tc>
          <w:tcPr>
            <w:tcW w:w="1584" w:type="dxa"/>
            <w:tcMar>
              <w:top w:w="40" w:type="dxa"/>
              <w:left w:w="40" w:type="dxa"/>
              <w:bottom w:w="40" w:type="dxa"/>
              <w:right w:w="40" w:type="dxa"/>
            </w:tcMar>
            <w:vAlign w:val="center"/>
          </w:tcPr>
          <w:p w14:paraId="533F0E99" w14:textId="77777777" w:rsidR="0009676F" w:rsidRDefault="00000000">
            <w:pPr>
              <w:jc w:val="center"/>
            </w:pPr>
            <w:r>
              <w:rPr>
                <w:sz w:val="15"/>
                <w:highlight w:val="yellow"/>
              </w:rPr>
              <w:t>15.142</w:t>
            </w:r>
          </w:p>
        </w:tc>
        <w:tc>
          <w:tcPr>
            <w:tcW w:w="1440" w:type="dxa"/>
            <w:tcMar>
              <w:top w:w="40" w:type="dxa"/>
              <w:left w:w="40" w:type="dxa"/>
              <w:bottom w:w="40" w:type="dxa"/>
              <w:right w:w="40" w:type="dxa"/>
            </w:tcMar>
            <w:vAlign w:val="center"/>
          </w:tcPr>
          <w:p w14:paraId="351FF8B2" w14:textId="77777777" w:rsidR="0009676F" w:rsidRDefault="00000000">
            <w:pPr>
              <w:jc w:val="center"/>
            </w:pPr>
            <w:r>
              <w:rPr>
                <w:sz w:val="15"/>
                <w:highlight w:val="yellow"/>
              </w:rPr>
              <w:t>0.002</w:t>
            </w:r>
          </w:p>
        </w:tc>
        <w:tc>
          <w:tcPr>
            <w:tcW w:w="1584" w:type="dxa"/>
            <w:tcMar>
              <w:top w:w="40" w:type="dxa"/>
              <w:left w:w="40" w:type="dxa"/>
              <w:bottom w:w="40" w:type="dxa"/>
              <w:right w:w="40" w:type="dxa"/>
            </w:tcMar>
            <w:vAlign w:val="center"/>
          </w:tcPr>
          <w:p w14:paraId="26949AD5" w14:textId="77777777" w:rsidR="0009676F" w:rsidRDefault="00000000">
            <w:pPr>
              <w:jc w:val="center"/>
            </w:pPr>
            <w:r>
              <w:rPr>
                <w:sz w:val="15"/>
                <w:highlight w:val="yellow"/>
              </w:rPr>
              <w:t>2.693</w:t>
            </w:r>
          </w:p>
        </w:tc>
        <w:tc>
          <w:tcPr>
            <w:tcW w:w="1440" w:type="dxa"/>
            <w:tcMar>
              <w:top w:w="40" w:type="dxa"/>
              <w:left w:w="40" w:type="dxa"/>
              <w:bottom w:w="40" w:type="dxa"/>
              <w:right w:w="40" w:type="dxa"/>
            </w:tcMar>
            <w:vAlign w:val="center"/>
          </w:tcPr>
          <w:p w14:paraId="2E04B2E0" w14:textId="77777777" w:rsidR="0009676F" w:rsidRDefault="00000000">
            <w:pPr>
              <w:jc w:val="center"/>
            </w:pPr>
            <w:r>
              <w:rPr>
                <w:sz w:val="15"/>
                <w:highlight w:val="yellow"/>
              </w:rPr>
              <w:t>0.109</w:t>
            </w:r>
          </w:p>
        </w:tc>
      </w:tr>
    </w:tbl>
    <w:p w14:paraId="41A0C22F" w14:textId="77777777" w:rsidR="0009676F" w:rsidRPr="00E02CCA" w:rsidRDefault="00000000">
      <w:pPr>
        <w:spacing w:before="100" w:beforeAutospacing="1" w:after="100" w:afterAutospacing="1" w:line="360" w:lineRule="auto"/>
        <w:jc w:val="both"/>
        <w:rPr>
          <w:rFonts w:ascii="Times New Roman" w:eastAsia="Times New Roman" w:hAnsi="Times New Roman" w:cs="Times New Roman"/>
          <w:sz w:val="32"/>
          <w:szCs w:val="32"/>
        </w:rPr>
      </w:pPr>
      <w:r w:rsidRPr="00E02CCA">
        <w:rPr>
          <w:sz w:val="18"/>
          <w:szCs w:val="24"/>
          <w:highlight w:val="yellow"/>
        </w:rPr>
        <w:lastRenderedPageBreak/>
        <w:t>Note: Nitrate was excluded because all values were below the detection limit. The design contained one value per season-site combination; therefore, the season × site interaction was not estimable. Statistical significance was assessed at p &lt; 0.05.</w:t>
      </w:r>
    </w:p>
    <w:p w14:paraId="4F4663EF" w14:textId="77777777" w:rsidR="0009676F" w:rsidRDefault="00000000">
      <w:pPr>
        <w:jc w:val="both"/>
        <w:rPr>
          <w:rFonts w:ascii="Times New Roman" w:eastAsia="Times New Roman" w:hAnsi="Times New Roman" w:cs="Times New Roman"/>
          <w:b/>
          <w:bCs/>
          <w:sz w:val="24"/>
          <w:szCs w:val="24"/>
        </w:rPr>
      </w:pPr>
      <w:r>
        <w:rPr>
          <w:b/>
          <w:highlight w:val="yellow"/>
        </w:rPr>
        <w:t>Table 3: Pearson correlation matrix for physicochemical parameters across 15 season-site observations</w:t>
      </w:r>
    </w:p>
    <w:tbl>
      <w:tblPr>
        <w:tblStyle w:val="TableGrid"/>
        <w:tblW w:w="0" w:type="auto"/>
        <w:jc w:val="center"/>
        <w:tblLook w:val="04A0" w:firstRow="1" w:lastRow="0" w:firstColumn="1" w:lastColumn="0" w:noHBand="0" w:noVBand="1"/>
      </w:tblPr>
      <w:tblGrid>
        <w:gridCol w:w="936"/>
        <w:gridCol w:w="792"/>
        <w:gridCol w:w="792"/>
        <w:gridCol w:w="792"/>
        <w:gridCol w:w="792"/>
        <w:gridCol w:w="792"/>
        <w:gridCol w:w="792"/>
        <w:gridCol w:w="792"/>
        <w:gridCol w:w="792"/>
        <w:gridCol w:w="792"/>
        <w:gridCol w:w="792"/>
        <w:gridCol w:w="792"/>
        <w:gridCol w:w="792"/>
      </w:tblGrid>
      <w:tr w:rsidR="0009676F" w:rsidRPr="00E02CCA" w14:paraId="53B8F6F1" w14:textId="77777777">
        <w:trPr>
          <w:cantSplit/>
          <w:tblHeader/>
          <w:jc w:val="center"/>
        </w:trPr>
        <w:tc>
          <w:tcPr>
            <w:tcW w:w="936" w:type="dxa"/>
            <w:shd w:val="clear" w:color="auto" w:fill="FFF2CC"/>
            <w:tcMar>
              <w:top w:w="40" w:type="dxa"/>
              <w:left w:w="40" w:type="dxa"/>
              <w:bottom w:w="40" w:type="dxa"/>
              <w:right w:w="40" w:type="dxa"/>
            </w:tcMar>
            <w:vAlign w:val="center"/>
          </w:tcPr>
          <w:p w14:paraId="5A74A003" w14:textId="77777777" w:rsidR="0009676F" w:rsidRPr="00E02CCA" w:rsidRDefault="00000000">
            <w:pPr>
              <w:jc w:val="center"/>
              <w:rPr>
                <w:sz w:val="15"/>
                <w:szCs w:val="22"/>
              </w:rPr>
            </w:pPr>
            <w:r w:rsidRPr="00E02CCA">
              <w:rPr>
                <w:b/>
                <w:sz w:val="15"/>
                <w:szCs w:val="22"/>
                <w:highlight w:val="yellow"/>
              </w:rPr>
              <w:t>Variable</w:t>
            </w:r>
          </w:p>
        </w:tc>
        <w:tc>
          <w:tcPr>
            <w:tcW w:w="792" w:type="dxa"/>
            <w:shd w:val="clear" w:color="auto" w:fill="FFF2CC"/>
            <w:tcMar>
              <w:top w:w="40" w:type="dxa"/>
              <w:left w:w="40" w:type="dxa"/>
              <w:bottom w:w="40" w:type="dxa"/>
              <w:right w:w="40" w:type="dxa"/>
            </w:tcMar>
            <w:vAlign w:val="center"/>
          </w:tcPr>
          <w:p w14:paraId="472B8B46" w14:textId="77777777" w:rsidR="0009676F" w:rsidRPr="00E02CCA" w:rsidRDefault="00000000">
            <w:pPr>
              <w:jc w:val="center"/>
              <w:rPr>
                <w:sz w:val="15"/>
                <w:szCs w:val="22"/>
              </w:rPr>
            </w:pPr>
            <w:r w:rsidRPr="00E02CCA">
              <w:rPr>
                <w:b/>
                <w:sz w:val="15"/>
                <w:szCs w:val="22"/>
                <w:highlight w:val="yellow"/>
              </w:rPr>
              <w:t>pH</w:t>
            </w:r>
          </w:p>
        </w:tc>
        <w:tc>
          <w:tcPr>
            <w:tcW w:w="792" w:type="dxa"/>
            <w:shd w:val="clear" w:color="auto" w:fill="FFF2CC"/>
            <w:tcMar>
              <w:top w:w="40" w:type="dxa"/>
              <w:left w:w="40" w:type="dxa"/>
              <w:bottom w:w="40" w:type="dxa"/>
              <w:right w:w="40" w:type="dxa"/>
            </w:tcMar>
            <w:vAlign w:val="center"/>
          </w:tcPr>
          <w:p w14:paraId="6C8AE3C1" w14:textId="77777777" w:rsidR="0009676F" w:rsidRPr="00E02CCA" w:rsidRDefault="00000000">
            <w:pPr>
              <w:jc w:val="center"/>
              <w:rPr>
                <w:sz w:val="15"/>
                <w:szCs w:val="22"/>
              </w:rPr>
            </w:pPr>
            <w:r w:rsidRPr="00E02CCA">
              <w:rPr>
                <w:b/>
                <w:sz w:val="15"/>
                <w:szCs w:val="22"/>
                <w:highlight w:val="yellow"/>
              </w:rPr>
              <w:t>Temp</w:t>
            </w:r>
          </w:p>
        </w:tc>
        <w:tc>
          <w:tcPr>
            <w:tcW w:w="792" w:type="dxa"/>
            <w:shd w:val="clear" w:color="auto" w:fill="FFF2CC"/>
            <w:tcMar>
              <w:top w:w="40" w:type="dxa"/>
              <w:left w:w="40" w:type="dxa"/>
              <w:bottom w:w="40" w:type="dxa"/>
              <w:right w:w="40" w:type="dxa"/>
            </w:tcMar>
            <w:vAlign w:val="center"/>
          </w:tcPr>
          <w:p w14:paraId="27504F76" w14:textId="77777777" w:rsidR="0009676F" w:rsidRPr="00E02CCA" w:rsidRDefault="00000000">
            <w:pPr>
              <w:jc w:val="center"/>
              <w:rPr>
                <w:sz w:val="15"/>
                <w:szCs w:val="22"/>
              </w:rPr>
            </w:pPr>
            <w:r w:rsidRPr="00E02CCA">
              <w:rPr>
                <w:b/>
                <w:sz w:val="15"/>
                <w:szCs w:val="22"/>
                <w:highlight w:val="yellow"/>
              </w:rPr>
              <w:t>EC</w:t>
            </w:r>
          </w:p>
        </w:tc>
        <w:tc>
          <w:tcPr>
            <w:tcW w:w="792" w:type="dxa"/>
            <w:shd w:val="clear" w:color="auto" w:fill="FFF2CC"/>
            <w:tcMar>
              <w:top w:w="40" w:type="dxa"/>
              <w:left w:w="40" w:type="dxa"/>
              <w:bottom w:w="40" w:type="dxa"/>
              <w:right w:w="40" w:type="dxa"/>
            </w:tcMar>
            <w:vAlign w:val="center"/>
          </w:tcPr>
          <w:p w14:paraId="4F052E85" w14:textId="77777777" w:rsidR="0009676F" w:rsidRPr="00E02CCA" w:rsidRDefault="00000000">
            <w:pPr>
              <w:jc w:val="center"/>
              <w:rPr>
                <w:sz w:val="15"/>
                <w:szCs w:val="22"/>
              </w:rPr>
            </w:pPr>
            <w:r w:rsidRPr="00E02CCA">
              <w:rPr>
                <w:b/>
                <w:sz w:val="15"/>
                <w:szCs w:val="22"/>
                <w:highlight w:val="yellow"/>
              </w:rPr>
              <w:t>TDS</w:t>
            </w:r>
          </w:p>
        </w:tc>
        <w:tc>
          <w:tcPr>
            <w:tcW w:w="792" w:type="dxa"/>
            <w:shd w:val="clear" w:color="auto" w:fill="FFF2CC"/>
            <w:tcMar>
              <w:top w:w="40" w:type="dxa"/>
              <w:left w:w="40" w:type="dxa"/>
              <w:bottom w:w="40" w:type="dxa"/>
              <w:right w:w="40" w:type="dxa"/>
            </w:tcMar>
            <w:vAlign w:val="center"/>
          </w:tcPr>
          <w:p w14:paraId="14D67731" w14:textId="77777777" w:rsidR="0009676F" w:rsidRPr="00E02CCA" w:rsidRDefault="00000000">
            <w:pPr>
              <w:jc w:val="center"/>
              <w:rPr>
                <w:sz w:val="15"/>
                <w:szCs w:val="22"/>
              </w:rPr>
            </w:pPr>
            <w:r w:rsidRPr="00E02CCA">
              <w:rPr>
                <w:b/>
                <w:sz w:val="15"/>
                <w:szCs w:val="22"/>
                <w:highlight w:val="yellow"/>
              </w:rPr>
              <w:t>TH</w:t>
            </w:r>
          </w:p>
        </w:tc>
        <w:tc>
          <w:tcPr>
            <w:tcW w:w="792" w:type="dxa"/>
            <w:shd w:val="clear" w:color="auto" w:fill="FFF2CC"/>
            <w:tcMar>
              <w:top w:w="40" w:type="dxa"/>
              <w:left w:w="40" w:type="dxa"/>
              <w:bottom w:w="40" w:type="dxa"/>
              <w:right w:w="40" w:type="dxa"/>
            </w:tcMar>
            <w:vAlign w:val="center"/>
          </w:tcPr>
          <w:p w14:paraId="02A7423C" w14:textId="77777777" w:rsidR="0009676F" w:rsidRPr="00E02CCA" w:rsidRDefault="00000000">
            <w:pPr>
              <w:jc w:val="center"/>
              <w:rPr>
                <w:sz w:val="15"/>
                <w:szCs w:val="22"/>
              </w:rPr>
            </w:pPr>
            <w:r w:rsidRPr="00E02CCA">
              <w:rPr>
                <w:b/>
                <w:sz w:val="15"/>
                <w:szCs w:val="22"/>
                <w:highlight w:val="yellow"/>
              </w:rPr>
              <w:t>Ca</w:t>
            </w:r>
          </w:p>
        </w:tc>
        <w:tc>
          <w:tcPr>
            <w:tcW w:w="792" w:type="dxa"/>
            <w:shd w:val="clear" w:color="auto" w:fill="FFF2CC"/>
            <w:tcMar>
              <w:top w:w="40" w:type="dxa"/>
              <w:left w:w="40" w:type="dxa"/>
              <w:bottom w:w="40" w:type="dxa"/>
              <w:right w:w="40" w:type="dxa"/>
            </w:tcMar>
            <w:vAlign w:val="center"/>
          </w:tcPr>
          <w:p w14:paraId="65A4AA72" w14:textId="77777777" w:rsidR="0009676F" w:rsidRPr="00E02CCA" w:rsidRDefault="00000000">
            <w:pPr>
              <w:jc w:val="center"/>
              <w:rPr>
                <w:sz w:val="15"/>
                <w:szCs w:val="22"/>
              </w:rPr>
            </w:pPr>
            <w:r w:rsidRPr="00E02CCA">
              <w:rPr>
                <w:b/>
                <w:sz w:val="15"/>
                <w:szCs w:val="22"/>
                <w:highlight w:val="yellow"/>
              </w:rPr>
              <w:t>Mg</w:t>
            </w:r>
          </w:p>
        </w:tc>
        <w:tc>
          <w:tcPr>
            <w:tcW w:w="792" w:type="dxa"/>
            <w:shd w:val="clear" w:color="auto" w:fill="FFF2CC"/>
            <w:tcMar>
              <w:top w:w="40" w:type="dxa"/>
              <w:left w:w="40" w:type="dxa"/>
              <w:bottom w:w="40" w:type="dxa"/>
              <w:right w:w="40" w:type="dxa"/>
            </w:tcMar>
            <w:vAlign w:val="center"/>
          </w:tcPr>
          <w:p w14:paraId="792BCF86" w14:textId="77777777" w:rsidR="0009676F" w:rsidRPr="00E02CCA" w:rsidRDefault="00000000">
            <w:pPr>
              <w:jc w:val="center"/>
              <w:rPr>
                <w:sz w:val="15"/>
                <w:szCs w:val="22"/>
              </w:rPr>
            </w:pPr>
            <w:r w:rsidRPr="00E02CCA">
              <w:rPr>
                <w:b/>
                <w:sz w:val="15"/>
                <w:szCs w:val="22"/>
                <w:highlight w:val="yellow"/>
              </w:rPr>
              <w:t>Alk</w:t>
            </w:r>
          </w:p>
        </w:tc>
        <w:tc>
          <w:tcPr>
            <w:tcW w:w="792" w:type="dxa"/>
            <w:shd w:val="clear" w:color="auto" w:fill="FFF2CC"/>
            <w:tcMar>
              <w:top w:w="40" w:type="dxa"/>
              <w:left w:w="40" w:type="dxa"/>
              <w:bottom w:w="40" w:type="dxa"/>
              <w:right w:w="40" w:type="dxa"/>
            </w:tcMar>
            <w:vAlign w:val="center"/>
          </w:tcPr>
          <w:p w14:paraId="20C53F0B" w14:textId="77777777" w:rsidR="0009676F" w:rsidRPr="00E02CCA" w:rsidRDefault="00000000">
            <w:pPr>
              <w:jc w:val="center"/>
              <w:rPr>
                <w:sz w:val="15"/>
                <w:szCs w:val="22"/>
              </w:rPr>
            </w:pPr>
            <w:r w:rsidRPr="00E02CCA">
              <w:rPr>
                <w:b/>
                <w:sz w:val="15"/>
                <w:szCs w:val="22"/>
                <w:highlight w:val="yellow"/>
              </w:rPr>
              <w:t>Cl</w:t>
            </w:r>
          </w:p>
        </w:tc>
        <w:tc>
          <w:tcPr>
            <w:tcW w:w="792" w:type="dxa"/>
            <w:shd w:val="clear" w:color="auto" w:fill="FFF2CC"/>
            <w:tcMar>
              <w:top w:w="40" w:type="dxa"/>
              <w:left w:w="40" w:type="dxa"/>
              <w:bottom w:w="40" w:type="dxa"/>
              <w:right w:w="40" w:type="dxa"/>
            </w:tcMar>
            <w:vAlign w:val="center"/>
          </w:tcPr>
          <w:p w14:paraId="4A104A1C" w14:textId="77777777" w:rsidR="0009676F" w:rsidRPr="00E02CCA" w:rsidRDefault="00000000">
            <w:pPr>
              <w:jc w:val="center"/>
              <w:rPr>
                <w:sz w:val="15"/>
                <w:szCs w:val="22"/>
              </w:rPr>
            </w:pPr>
            <w:r w:rsidRPr="00E02CCA">
              <w:rPr>
                <w:b/>
                <w:sz w:val="15"/>
                <w:szCs w:val="22"/>
                <w:highlight w:val="yellow"/>
              </w:rPr>
              <w:t>F</w:t>
            </w:r>
          </w:p>
        </w:tc>
        <w:tc>
          <w:tcPr>
            <w:tcW w:w="792" w:type="dxa"/>
            <w:shd w:val="clear" w:color="auto" w:fill="FFF2CC"/>
            <w:tcMar>
              <w:top w:w="40" w:type="dxa"/>
              <w:left w:w="40" w:type="dxa"/>
              <w:bottom w:w="40" w:type="dxa"/>
              <w:right w:w="40" w:type="dxa"/>
            </w:tcMar>
            <w:vAlign w:val="center"/>
          </w:tcPr>
          <w:p w14:paraId="6DF7E817" w14:textId="77777777" w:rsidR="0009676F" w:rsidRPr="00E02CCA" w:rsidRDefault="00000000">
            <w:pPr>
              <w:jc w:val="center"/>
              <w:rPr>
                <w:sz w:val="15"/>
                <w:szCs w:val="22"/>
              </w:rPr>
            </w:pPr>
            <w:r w:rsidRPr="00E02CCA">
              <w:rPr>
                <w:b/>
                <w:sz w:val="15"/>
                <w:szCs w:val="22"/>
                <w:highlight w:val="yellow"/>
              </w:rPr>
              <w:t>SO4</w:t>
            </w:r>
          </w:p>
        </w:tc>
        <w:tc>
          <w:tcPr>
            <w:tcW w:w="792" w:type="dxa"/>
            <w:shd w:val="clear" w:color="auto" w:fill="FFF2CC"/>
            <w:tcMar>
              <w:top w:w="40" w:type="dxa"/>
              <w:left w:w="40" w:type="dxa"/>
              <w:bottom w:w="40" w:type="dxa"/>
              <w:right w:w="40" w:type="dxa"/>
            </w:tcMar>
            <w:vAlign w:val="center"/>
          </w:tcPr>
          <w:p w14:paraId="5A8FA4FA" w14:textId="77777777" w:rsidR="0009676F" w:rsidRPr="00E02CCA" w:rsidRDefault="00000000">
            <w:pPr>
              <w:jc w:val="center"/>
              <w:rPr>
                <w:sz w:val="15"/>
                <w:szCs w:val="22"/>
              </w:rPr>
            </w:pPr>
            <w:r w:rsidRPr="00E02CCA">
              <w:rPr>
                <w:b/>
                <w:sz w:val="15"/>
                <w:szCs w:val="22"/>
                <w:highlight w:val="yellow"/>
              </w:rPr>
              <w:t>DO</w:t>
            </w:r>
          </w:p>
        </w:tc>
      </w:tr>
      <w:tr w:rsidR="0009676F" w:rsidRPr="00E02CCA" w14:paraId="01890E0C" w14:textId="77777777">
        <w:trPr>
          <w:cantSplit/>
          <w:jc w:val="center"/>
        </w:trPr>
        <w:tc>
          <w:tcPr>
            <w:tcW w:w="936" w:type="dxa"/>
            <w:shd w:val="clear" w:color="auto" w:fill="FFF2CC"/>
            <w:tcMar>
              <w:top w:w="40" w:type="dxa"/>
              <w:left w:w="40" w:type="dxa"/>
              <w:bottom w:w="40" w:type="dxa"/>
              <w:right w:w="40" w:type="dxa"/>
            </w:tcMar>
            <w:vAlign w:val="center"/>
          </w:tcPr>
          <w:p w14:paraId="79E65982" w14:textId="77777777" w:rsidR="0009676F" w:rsidRPr="00E02CCA" w:rsidRDefault="00000000">
            <w:pPr>
              <w:jc w:val="center"/>
              <w:rPr>
                <w:sz w:val="15"/>
                <w:szCs w:val="22"/>
              </w:rPr>
            </w:pPr>
            <w:r w:rsidRPr="00E02CCA">
              <w:rPr>
                <w:b/>
                <w:sz w:val="15"/>
                <w:szCs w:val="22"/>
                <w:highlight w:val="yellow"/>
              </w:rPr>
              <w:t>pH</w:t>
            </w:r>
          </w:p>
        </w:tc>
        <w:tc>
          <w:tcPr>
            <w:tcW w:w="792" w:type="dxa"/>
            <w:tcMar>
              <w:top w:w="40" w:type="dxa"/>
              <w:left w:w="40" w:type="dxa"/>
              <w:bottom w:w="40" w:type="dxa"/>
              <w:right w:w="40" w:type="dxa"/>
            </w:tcMar>
            <w:vAlign w:val="center"/>
          </w:tcPr>
          <w:p w14:paraId="1504C7E4" w14:textId="77777777" w:rsidR="0009676F" w:rsidRPr="00E02CCA" w:rsidRDefault="00000000">
            <w:pPr>
              <w:jc w:val="center"/>
              <w:rPr>
                <w:sz w:val="15"/>
                <w:szCs w:val="22"/>
              </w:rPr>
            </w:pPr>
            <w:r w:rsidRPr="00E02CCA">
              <w:rPr>
                <w:sz w:val="15"/>
                <w:szCs w:val="22"/>
                <w:highlight w:val="yellow"/>
              </w:rPr>
              <w:t>1.000</w:t>
            </w:r>
          </w:p>
        </w:tc>
        <w:tc>
          <w:tcPr>
            <w:tcW w:w="792" w:type="dxa"/>
            <w:tcMar>
              <w:top w:w="40" w:type="dxa"/>
              <w:left w:w="40" w:type="dxa"/>
              <w:bottom w:w="40" w:type="dxa"/>
              <w:right w:w="40" w:type="dxa"/>
            </w:tcMar>
            <w:vAlign w:val="center"/>
          </w:tcPr>
          <w:p w14:paraId="73752C73"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71372193"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6B0FF086"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5D8B22B7"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3DBF9ED2"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7B3CBE0B"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6453B171"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79CB2938"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01F93C23"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5184C8AE"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6E139D5E" w14:textId="77777777" w:rsidR="0009676F" w:rsidRPr="00E02CCA" w:rsidRDefault="0009676F">
            <w:pPr>
              <w:jc w:val="center"/>
              <w:rPr>
                <w:sz w:val="15"/>
                <w:szCs w:val="22"/>
              </w:rPr>
            </w:pPr>
          </w:p>
        </w:tc>
      </w:tr>
      <w:tr w:rsidR="0009676F" w:rsidRPr="00E02CCA" w14:paraId="518CF1C4" w14:textId="77777777">
        <w:trPr>
          <w:cantSplit/>
          <w:jc w:val="center"/>
        </w:trPr>
        <w:tc>
          <w:tcPr>
            <w:tcW w:w="936" w:type="dxa"/>
            <w:shd w:val="clear" w:color="auto" w:fill="FFF2CC"/>
            <w:tcMar>
              <w:top w:w="40" w:type="dxa"/>
              <w:left w:w="40" w:type="dxa"/>
              <w:bottom w:w="40" w:type="dxa"/>
              <w:right w:w="40" w:type="dxa"/>
            </w:tcMar>
            <w:vAlign w:val="center"/>
          </w:tcPr>
          <w:p w14:paraId="01EC8F3F" w14:textId="77777777" w:rsidR="0009676F" w:rsidRPr="00E02CCA" w:rsidRDefault="00000000">
            <w:pPr>
              <w:jc w:val="center"/>
              <w:rPr>
                <w:sz w:val="15"/>
                <w:szCs w:val="22"/>
              </w:rPr>
            </w:pPr>
            <w:r w:rsidRPr="00E02CCA">
              <w:rPr>
                <w:b/>
                <w:sz w:val="15"/>
                <w:szCs w:val="22"/>
                <w:highlight w:val="yellow"/>
              </w:rPr>
              <w:t>Temp</w:t>
            </w:r>
          </w:p>
        </w:tc>
        <w:tc>
          <w:tcPr>
            <w:tcW w:w="792" w:type="dxa"/>
            <w:tcMar>
              <w:top w:w="40" w:type="dxa"/>
              <w:left w:w="40" w:type="dxa"/>
              <w:bottom w:w="40" w:type="dxa"/>
              <w:right w:w="40" w:type="dxa"/>
            </w:tcMar>
            <w:vAlign w:val="center"/>
          </w:tcPr>
          <w:p w14:paraId="6B400FCB" w14:textId="77777777" w:rsidR="0009676F" w:rsidRPr="00E02CCA" w:rsidRDefault="00000000">
            <w:pPr>
              <w:jc w:val="center"/>
              <w:rPr>
                <w:sz w:val="15"/>
                <w:szCs w:val="22"/>
              </w:rPr>
            </w:pPr>
            <w:r w:rsidRPr="00E02CCA">
              <w:rPr>
                <w:sz w:val="15"/>
                <w:szCs w:val="22"/>
                <w:highlight w:val="yellow"/>
              </w:rPr>
              <w:t>-0.109</w:t>
            </w:r>
          </w:p>
        </w:tc>
        <w:tc>
          <w:tcPr>
            <w:tcW w:w="792" w:type="dxa"/>
            <w:tcMar>
              <w:top w:w="40" w:type="dxa"/>
              <w:left w:w="40" w:type="dxa"/>
              <w:bottom w:w="40" w:type="dxa"/>
              <w:right w:w="40" w:type="dxa"/>
            </w:tcMar>
            <w:vAlign w:val="center"/>
          </w:tcPr>
          <w:p w14:paraId="13AAD505" w14:textId="77777777" w:rsidR="0009676F" w:rsidRPr="00E02CCA" w:rsidRDefault="00000000">
            <w:pPr>
              <w:jc w:val="center"/>
              <w:rPr>
                <w:sz w:val="15"/>
                <w:szCs w:val="22"/>
              </w:rPr>
            </w:pPr>
            <w:r w:rsidRPr="00E02CCA">
              <w:rPr>
                <w:sz w:val="15"/>
                <w:szCs w:val="22"/>
                <w:highlight w:val="yellow"/>
              </w:rPr>
              <w:t>1.000</w:t>
            </w:r>
          </w:p>
        </w:tc>
        <w:tc>
          <w:tcPr>
            <w:tcW w:w="792" w:type="dxa"/>
            <w:tcMar>
              <w:top w:w="40" w:type="dxa"/>
              <w:left w:w="40" w:type="dxa"/>
              <w:bottom w:w="40" w:type="dxa"/>
              <w:right w:w="40" w:type="dxa"/>
            </w:tcMar>
            <w:vAlign w:val="center"/>
          </w:tcPr>
          <w:p w14:paraId="1BBAEC1F"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6D0129CA"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60AD23FD"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6D4A999E"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61F43423"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708118B9"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239E74A2"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10ED3569"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7726A65A"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20C8C727" w14:textId="77777777" w:rsidR="0009676F" w:rsidRPr="00E02CCA" w:rsidRDefault="0009676F">
            <w:pPr>
              <w:jc w:val="center"/>
              <w:rPr>
                <w:sz w:val="15"/>
                <w:szCs w:val="22"/>
              </w:rPr>
            </w:pPr>
          </w:p>
        </w:tc>
      </w:tr>
      <w:tr w:rsidR="0009676F" w:rsidRPr="00E02CCA" w14:paraId="210F2E86" w14:textId="77777777">
        <w:trPr>
          <w:cantSplit/>
          <w:jc w:val="center"/>
        </w:trPr>
        <w:tc>
          <w:tcPr>
            <w:tcW w:w="936" w:type="dxa"/>
            <w:shd w:val="clear" w:color="auto" w:fill="FFF2CC"/>
            <w:tcMar>
              <w:top w:w="40" w:type="dxa"/>
              <w:left w:w="40" w:type="dxa"/>
              <w:bottom w:w="40" w:type="dxa"/>
              <w:right w:w="40" w:type="dxa"/>
            </w:tcMar>
            <w:vAlign w:val="center"/>
          </w:tcPr>
          <w:p w14:paraId="2723DACD" w14:textId="77777777" w:rsidR="0009676F" w:rsidRPr="00E02CCA" w:rsidRDefault="00000000">
            <w:pPr>
              <w:jc w:val="center"/>
              <w:rPr>
                <w:sz w:val="15"/>
                <w:szCs w:val="22"/>
              </w:rPr>
            </w:pPr>
            <w:r w:rsidRPr="00E02CCA">
              <w:rPr>
                <w:b/>
                <w:sz w:val="15"/>
                <w:szCs w:val="22"/>
                <w:highlight w:val="yellow"/>
              </w:rPr>
              <w:t>EC</w:t>
            </w:r>
          </w:p>
        </w:tc>
        <w:tc>
          <w:tcPr>
            <w:tcW w:w="792" w:type="dxa"/>
            <w:tcMar>
              <w:top w:w="40" w:type="dxa"/>
              <w:left w:w="40" w:type="dxa"/>
              <w:bottom w:w="40" w:type="dxa"/>
              <w:right w:w="40" w:type="dxa"/>
            </w:tcMar>
            <w:vAlign w:val="center"/>
          </w:tcPr>
          <w:p w14:paraId="258DA1D9" w14:textId="77777777" w:rsidR="0009676F" w:rsidRPr="00E02CCA" w:rsidRDefault="00000000">
            <w:pPr>
              <w:jc w:val="center"/>
              <w:rPr>
                <w:sz w:val="15"/>
                <w:szCs w:val="22"/>
              </w:rPr>
            </w:pPr>
            <w:r w:rsidRPr="00E02CCA">
              <w:rPr>
                <w:sz w:val="15"/>
                <w:szCs w:val="22"/>
                <w:highlight w:val="yellow"/>
              </w:rPr>
              <w:t>-0.201</w:t>
            </w:r>
          </w:p>
        </w:tc>
        <w:tc>
          <w:tcPr>
            <w:tcW w:w="792" w:type="dxa"/>
            <w:tcMar>
              <w:top w:w="40" w:type="dxa"/>
              <w:left w:w="40" w:type="dxa"/>
              <w:bottom w:w="40" w:type="dxa"/>
              <w:right w:w="40" w:type="dxa"/>
            </w:tcMar>
            <w:vAlign w:val="center"/>
          </w:tcPr>
          <w:p w14:paraId="4586BE39" w14:textId="77777777" w:rsidR="0009676F" w:rsidRPr="00E02CCA" w:rsidRDefault="00000000">
            <w:pPr>
              <w:jc w:val="center"/>
              <w:rPr>
                <w:sz w:val="15"/>
                <w:szCs w:val="22"/>
              </w:rPr>
            </w:pPr>
            <w:r w:rsidRPr="00E02CCA">
              <w:rPr>
                <w:sz w:val="15"/>
                <w:szCs w:val="22"/>
                <w:highlight w:val="yellow"/>
              </w:rPr>
              <w:t>0.359</w:t>
            </w:r>
          </w:p>
        </w:tc>
        <w:tc>
          <w:tcPr>
            <w:tcW w:w="792" w:type="dxa"/>
            <w:tcMar>
              <w:top w:w="40" w:type="dxa"/>
              <w:left w:w="40" w:type="dxa"/>
              <w:bottom w:w="40" w:type="dxa"/>
              <w:right w:w="40" w:type="dxa"/>
            </w:tcMar>
            <w:vAlign w:val="center"/>
          </w:tcPr>
          <w:p w14:paraId="5D3C79FB" w14:textId="77777777" w:rsidR="0009676F" w:rsidRPr="00E02CCA" w:rsidRDefault="00000000">
            <w:pPr>
              <w:jc w:val="center"/>
              <w:rPr>
                <w:sz w:val="15"/>
                <w:szCs w:val="22"/>
              </w:rPr>
            </w:pPr>
            <w:r w:rsidRPr="00E02CCA">
              <w:rPr>
                <w:sz w:val="15"/>
                <w:szCs w:val="22"/>
                <w:highlight w:val="yellow"/>
              </w:rPr>
              <w:t>1.000</w:t>
            </w:r>
          </w:p>
        </w:tc>
        <w:tc>
          <w:tcPr>
            <w:tcW w:w="792" w:type="dxa"/>
            <w:tcMar>
              <w:top w:w="40" w:type="dxa"/>
              <w:left w:w="40" w:type="dxa"/>
              <w:bottom w:w="40" w:type="dxa"/>
              <w:right w:w="40" w:type="dxa"/>
            </w:tcMar>
            <w:vAlign w:val="center"/>
          </w:tcPr>
          <w:p w14:paraId="742073E3"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1C0AC646"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64653A2D"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1A75CCE2"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3441A93C"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56061FF0"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44041C6B"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6CC313BA"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12D8C521" w14:textId="77777777" w:rsidR="0009676F" w:rsidRPr="00E02CCA" w:rsidRDefault="0009676F">
            <w:pPr>
              <w:jc w:val="center"/>
              <w:rPr>
                <w:sz w:val="15"/>
                <w:szCs w:val="22"/>
              </w:rPr>
            </w:pPr>
          </w:p>
        </w:tc>
      </w:tr>
      <w:tr w:rsidR="0009676F" w:rsidRPr="00E02CCA" w14:paraId="180A50B2" w14:textId="77777777">
        <w:trPr>
          <w:cantSplit/>
          <w:jc w:val="center"/>
        </w:trPr>
        <w:tc>
          <w:tcPr>
            <w:tcW w:w="936" w:type="dxa"/>
            <w:shd w:val="clear" w:color="auto" w:fill="FFF2CC"/>
            <w:tcMar>
              <w:top w:w="40" w:type="dxa"/>
              <w:left w:w="40" w:type="dxa"/>
              <w:bottom w:w="40" w:type="dxa"/>
              <w:right w:w="40" w:type="dxa"/>
            </w:tcMar>
            <w:vAlign w:val="center"/>
          </w:tcPr>
          <w:p w14:paraId="5E78929C" w14:textId="77777777" w:rsidR="0009676F" w:rsidRPr="00E02CCA" w:rsidRDefault="00000000">
            <w:pPr>
              <w:jc w:val="center"/>
              <w:rPr>
                <w:sz w:val="15"/>
                <w:szCs w:val="22"/>
              </w:rPr>
            </w:pPr>
            <w:r w:rsidRPr="00E02CCA">
              <w:rPr>
                <w:b/>
                <w:sz w:val="15"/>
                <w:szCs w:val="22"/>
                <w:highlight w:val="yellow"/>
              </w:rPr>
              <w:t>TDS</w:t>
            </w:r>
          </w:p>
        </w:tc>
        <w:tc>
          <w:tcPr>
            <w:tcW w:w="792" w:type="dxa"/>
            <w:tcMar>
              <w:top w:w="40" w:type="dxa"/>
              <w:left w:w="40" w:type="dxa"/>
              <w:bottom w:w="40" w:type="dxa"/>
              <w:right w:w="40" w:type="dxa"/>
            </w:tcMar>
            <w:vAlign w:val="center"/>
          </w:tcPr>
          <w:p w14:paraId="529D52E5" w14:textId="77777777" w:rsidR="0009676F" w:rsidRPr="00E02CCA" w:rsidRDefault="00000000">
            <w:pPr>
              <w:jc w:val="center"/>
              <w:rPr>
                <w:sz w:val="15"/>
                <w:szCs w:val="22"/>
              </w:rPr>
            </w:pPr>
            <w:r w:rsidRPr="00E02CCA">
              <w:rPr>
                <w:sz w:val="15"/>
                <w:szCs w:val="22"/>
                <w:highlight w:val="yellow"/>
              </w:rPr>
              <w:t>-0.168</w:t>
            </w:r>
          </w:p>
        </w:tc>
        <w:tc>
          <w:tcPr>
            <w:tcW w:w="792" w:type="dxa"/>
            <w:tcMar>
              <w:top w:w="40" w:type="dxa"/>
              <w:left w:w="40" w:type="dxa"/>
              <w:bottom w:w="40" w:type="dxa"/>
              <w:right w:w="40" w:type="dxa"/>
            </w:tcMar>
            <w:vAlign w:val="center"/>
          </w:tcPr>
          <w:p w14:paraId="78820E6E" w14:textId="77777777" w:rsidR="0009676F" w:rsidRPr="00E02CCA" w:rsidRDefault="00000000">
            <w:pPr>
              <w:jc w:val="center"/>
              <w:rPr>
                <w:sz w:val="15"/>
                <w:szCs w:val="22"/>
              </w:rPr>
            </w:pPr>
            <w:r w:rsidRPr="00E02CCA">
              <w:rPr>
                <w:sz w:val="15"/>
                <w:szCs w:val="22"/>
                <w:highlight w:val="yellow"/>
              </w:rPr>
              <w:t>0.420</w:t>
            </w:r>
          </w:p>
        </w:tc>
        <w:tc>
          <w:tcPr>
            <w:tcW w:w="792" w:type="dxa"/>
            <w:tcMar>
              <w:top w:w="40" w:type="dxa"/>
              <w:left w:w="40" w:type="dxa"/>
              <w:bottom w:w="40" w:type="dxa"/>
              <w:right w:w="40" w:type="dxa"/>
            </w:tcMar>
            <w:vAlign w:val="center"/>
          </w:tcPr>
          <w:p w14:paraId="307079BD" w14:textId="77777777" w:rsidR="0009676F" w:rsidRPr="00E02CCA" w:rsidRDefault="00000000">
            <w:pPr>
              <w:jc w:val="center"/>
              <w:rPr>
                <w:sz w:val="15"/>
                <w:szCs w:val="22"/>
              </w:rPr>
            </w:pPr>
            <w:r w:rsidRPr="00E02CCA">
              <w:rPr>
                <w:sz w:val="15"/>
                <w:szCs w:val="22"/>
                <w:highlight w:val="yellow"/>
              </w:rPr>
              <w:t>0.984**</w:t>
            </w:r>
          </w:p>
        </w:tc>
        <w:tc>
          <w:tcPr>
            <w:tcW w:w="792" w:type="dxa"/>
            <w:tcMar>
              <w:top w:w="40" w:type="dxa"/>
              <w:left w:w="40" w:type="dxa"/>
              <w:bottom w:w="40" w:type="dxa"/>
              <w:right w:w="40" w:type="dxa"/>
            </w:tcMar>
            <w:vAlign w:val="center"/>
          </w:tcPr>
          <w:p w14:paraId="65FB112A" w14:textId="77777777" w:rsidR="0009676F" w:rsidRPr="00E02CCA" w:rsidRDefault="00000000">
            <w:pPr>
              <w:jc w:val="center"/>
              <w:rPr>
                <w:sz w:val="15"/>
                <w:szCs w:val="22"/>
              </w:rPr>
            </w:pPr>
            <w:r w:rsidRPr="00E02CCA">
              <w:rPr>
                <w:sz w:val="15"/>
                <w:szCs w:val="22"/>
                <w:highlight w:val="yellow"/>
              </w:rPr>
              <w:t>1.000</w:t>
            </w:r>
          </w:p>
        </w:tc>
        <w:tc>
          <w:tcPr>
            <w:tcW w:w="792" w:type="dxa"/>
            <w:tcMar>
              <w:top w:w="40" w:type="dxa"/>
              <w:left w:w="40" w:type="dxa"/>
              <w:bottom w:w="40" w:type="dxa"/>
              <w:right w:w="40" w:type="dxa"/>
            </w:tcMar>
            <w:vAlign w:val="center"/>
          </w:tcPr>
          <w:p w14:paraId="6BCE595D"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66472E35"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53C496F9"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37E0A1A1"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3FA568CB"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47B1FC47"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1228030B"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240968E8" w14:textId="77777777" w:rsidR="0009676F" w:rsidRPr="00E02CCA" w:rsidRDefault="0009676F">
            <w:pPr>
              <w:jc w:val="center"/>
              <w:rPr>
                <w:sz w:val="15"/>
                <w:szCs w:val="22"/>
              </w:rPr>
            </w:pPr>
          </w:p>
        </w:tc>
      </w:tr>
      <w:tr w:rsidR="0009676F" w:rsidRPr="00E02CCA" w14:paraId="661275E7" w14:textId="77777777">
        <w:trPr>
          <w:cantSplit/>
          <w:jc w:val="center"/>
        </w:trPr>
        <w:tc>
          <w:tcPr>
            <w:tcW w:w="936" w:type="dxa"/>
            <w:shd w:val="clear" w:color="auto" w:fill="FFF2CC"/>
            <w:tcMar>
              <w:top w:w="40" w:type="dxa"/>
              <w:left w:w="40" w:type="dxa"/>
              <w:bottom w:w="40" w:type="dxa"/>
              <w:right w:w="40" w:type="dxa"/>
            </w:tcMar>
            <w:vAlign w:val="center"/>
          </w:tcPr>
          <w:p w14:paraId="5EC669EB" w14:textId="77777777" w:rsidR="0009676F" w:rsidRPr="00E02CCA" w:rsidRDefault="00000000">
            <w:pPr>
              <w:jc w:val="center"/>
              <w:rPr>
                <w:sz w:val="15"/>
                <w:szCs w:val="22"/>
              </w:rPr>
            </w:pPr>
            <w:r w:rsidRPr="00E02CCA">
              <w:rPr>
                <w:b/>
                <w:sz w:val="15"/>
                <w:szCs w:val="22"/>
                <w:highlight w:val="yellow"/>
              </w:rPr>
              <w:t>TH</w:t>
            </w:r>
          </w:p>
        </w:tc>
        <w:tc>
          <w:tcPr>
            <w:tcW w:w="792" w:type="dxa"/>
            <w:tcMar>
              <w:top w:w="40" w:type="dxa"/>
              <w:left w:w="40" w:type="dxa"/>
              <w:bottom w:w="40" w:type="dxa"/>
              <w:right w:w="40" w:type="dxa"/>
            </w:tcMar>
            <w:vAlign w:val="center"/>
          </w:tcPr>
          <w:p w14:paraId="7CDA517B" w14:textId="77777777" w:rsidR="0009676F" w:rsidRPr="00E02CCA" w:rsidRDefault="00000000">
            <w:pPr>
              <w:jc w:val="center"/>
              <w:rPr>
                <w:sz w:val="15"/>
                <w:szCs w:val="22"/>
              </w:rPr>
            </w:pPr>
            <w:r w:rsidRPr="00E02CCA">
              <w:rPr>
                <w:sz w:val="15"/>
                <w:szCs w:val="22"/>
                <w:highlight w:val="yellow"/>
              </w:rPr>
              <w:t>-0.227</w:t>
            </w:r>
          </w:p>
        </w:tc>
        <w:tc>
          <w:tcPr>
            <w:tcW w:w="792" w:type="dxa"/>
            <w:tcMar>
              <w:top w:w="40" w:type="dxa"/>
              <w:left w:w="40" w:type="dxa"/>
              <w:bottom w:w="40" w:type="dxa"/>
              <w:right w:w="40" w:type="dxa"/>
            </w:tcMar>
            <w:vAlign w:val="center"/>
          </w:tcPr>
          <w:p w14:paraId="5E74D837" w14:textId="77777777" w:rsidR="0009676F" w:rsidRPr="00E02CCA" w:rsidRDefault="00000000">
            <w:pPr>
              <w:jc w:val="center"/>
              <w:rPr>
                <w:sz w:val="15"/>
                <w:szCs w:val="22"/>
              </w:rPr>
            </w:pPr>
            <w:r w:rsidRPr="00E02CCA">
              <w:rPr>
                <w:sz w:val="15"/>
                <w:szCs w:val="22"/>
                <w:highlight w:val="yellow"/>
              </w:rPr>
              <w:t>0.546*</w:t>
            </w:r>
          </w:p>
        </w:tc>
        <w:tc>
          <w:tcPr>
            <w:tcW w:w="792" w:type="dxa"/>
            <w:tcMar>
              <w:top w:w="40" w:type="dxa"/>
              <w:left w:w="40" w:type="dxa"/>
              <w:bottom w:w="40" w:type="dxa"/>
              <w:right w:w="40" w:type="dxa"/>
            </w:tcMar>
            <w:vAlign w:val="center"/>
          </w:tcPr>
          <w:p w14:paraId="43978BA0" w14:textId="77777777" w:rsidR="0009676F" w:rsidRPr="00E02CCA" w:rsidRDefault="00000000">
            <w:pPr>
              <w:jc w:val="center"/>
              <w:rPr>
                <w:sz w:val="15"/>
                <w:szCs w:val="22"/>
              </w:rPr>
            </w:pPr>
            <w:r w:rsidRPr="00E02CCA">
              <w:rPr>
                <w:sz w:val="15"/>
                <w:szCs w:val="22"/>
                <w:highlight w:val="yellow"/>
              </w:rPr>
              <w:t>0.934**</w:t>
            </w:r>
          </w:p>
        </w:tc>
        <w:tc>
          <w:tcPr>
            <w:tcW w:w="792" w:type="dxa"/>
            <w:tcMar>
              <w:top w:w="40" w:type="dxa"/>
              <w:left w:w="40" w:type="dxa"/>
              <w:bottom w:w="40" w:type="dxa"/>
              <w:right w:w="40" w:type="dxa"/>
            </w:tcMar>
            <w:vAlign w:val="center"/>
          </w:tcPr>
          <w:p w14:paraId="27D44434" w14:textId="77777777" w:rsidR="0009676F" w:rsidRPr="00E02CCA" w:rsidRDefault="00000000">
            <w:pPr>
              <w:jc w:val="center"/>
              <w:rPr>
                <w:sz w:val="15"/>
                <w:szCs w:val="22"/>
              </w:rPr>
            </w:pPr>
            <w:r w:rsidRPr="00E02CCA">
              <w:rPr>
                <w:sz w:val="15"/>
                <w:szCs w:val="22"/>
                <w:highlight w:val="yellow"/>
              </w:rPr>
              <w:t>0.955**</w:t>
            </w:r>
          </w:p>
        </w:tc>
        <w:tc>
          <w:tcPr>
            <w:tcW w:w="792" w:type="dxa"/>
            <w:tcMar>
              <w:top w:w="40" w:type="dxa"/>
              <w:left w:w="40" w:type="dxa"/>
              <w:bottom w:w="40" w:type="dxa"/>
              <w:right w:w="40" w:type="dxa"/>
            </w:tcMar>
            <w:vAlign w:val="center"/>
          </w:tcPr>
          <w:p w14:paraId="154958E2" w14:textId="77777777" w:rsidR="0009676F" w:rsidRPr="00E02CCA" w:rsidRDefault="00000000">
            <w:pPr>
              <w:jc w:val="center"/>
              <w:rPr>
                <w:sz w:val="15"/>
                <w:szCs w:val="22"/>
              </w:rPr>
            </w:pPr>
            <w:r w:rsidRPr="00E02CCA">
              <w:rPr>
                <w:sz w:val="15"/>
                <w:szCs w:val="22"/>
                <w:highlight w:val="yellow"/>
              </w:rPr>
              <w:t>1.000</w:t>
            </w:r>
          </w:p>
        </w:tc>
        <w:tc>
          <w:tcPr>
            <w:tcW w:w="792" w:type="dxa"/>
            <w:tcMar>
              <w:top w:w="40" w:type="dxa"/>
              <w:left w:w="40" w:type="dxa"/>
              <w:bottom w:w="40" w:type="dxa"/>
              <w:right w:w="40" w:type="dxa"/>
            </w:tcMar>
            <w:vAlign w:val="center"/>
          </w:tcPr>
          <w:p w14:paraId="39E38F59"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69FF1A7A"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7AA7AFA8"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0E0AAB1B"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4A52F403"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6B6802AF"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103BED7C" w14:textId="77777777" w:rsidR="0009676F" w:rsidRPr="00E02CCA" w:rsidRDefault="0009676F">
            <w:pPr>
              <w:jc w:val="center"/>
              <w:rPr>
                <w:sz w:val="15"/>
                <w:szCs w:val="22"/>
              </w:rPr>
            </w:pPr>
          </w:p>
        </w:tc>
      </w:tr>
      <w:tr w:rsidR="0009676F" w:rsidRPr="00E02CCA" w14:paraId="40ECD140" w14:textId="77777777">
        <w:trPr>
          <w:cantSplit/>
          <w:jc w:val="center"/>
        </w:trPr>
        <w:tc>
          <w:tcPr>
            <w:tcW w:w="936" w:type="dxa"/>
            <w:shd w:val="clear" w:color="auto" w:fill="FFF2CC"/>
            <w:tcMar>
              <w:top w:w="40" w:type="dxa"/>
              <w:left w:w="40" w:type="dxa"/>
              <w:bottom w:w="40" w:type="dxa"/>
              <w:right w:w="40" w:type="dxa"/>
            </w:tcMar>
            <w:vAlign w:val="center"/>
          </w:tcPr>
          <w:p w14:paraId="6D42002C" w14:textId="77777777" w:rsidR="0009676F" w:rsidRPr="00E02CCA" w:rsidRDefault="00000000">
            <w:pPr>
              <w:jc w:val="center"/>
              <w:rPr>
                <w:sz w:val="15"/>
                <w:szCs w:val="22"/>
              </w:rPr>
            </w:pPr>
            <w:r w:rsidRPr="00E02CCA">
              <w:rPr>
                <w:b/>
                <w:sz w:val="15"/>
                <w:szCs w:val="22"/>
                <w:highlight w:val="yellow"/>
              </w:rPr>
              <w:t>Ca</w:t>
            </w:r>
          </w:p>
        </w:tc>
        <w:tc>
          <w:tcPr>
            <w:tcW w:w="792" w:type="dxa"/>
            <w:tcMar>
              <w:top w:w="40" w:type="dxa"/>
              <w:left w:w="40" w:type="dxa"/>
              <w:bottom w:w="40" w:type="dxa"/>
              <w:right w:w="40" w:type="dxa"/>
            </w:tcMar>
            <w:vAlign w:val="center"/>
          </w:tcPr>
          <w:p w14:paraId="180D8F59" w14:textId="77777777" w:rsidR="0009676F" w:rsidRPr="00E02CCA" w:rsidRDefault="00000000">
            <w:pPr>
              <w:jc w:val="center"/>
              <w:rPr>
                <w:sz w:val="15"/>
                <w:szCs w:val="22"/>
              </w:rPr>
            </w:pPr>
            <w:r w:rsidRPr="00E02CCA">
              <w:rPr>
                <w:sz w:val="15"/>
                <w:szCs w:val="22"/>
                <w:highlight w:val="yellow"/>
              </w:rPr>
              <w:t>-0.032</w:t>
            </w:r>
          </w:p>
        </w:tc>
        <w:tc>
          <w:tcPr>
            <w:tcW w:w="792" w:type="dxa"/>
            <w:tcMar>
              <w:top w:w="40" w:type="dxa"/>
              <w:left w:w="40" w:type="dxa"/>
              <w:bottom w:w="40" w:type="dxa"/>
              <w:right w:w="40" w:type="dxa"/>
            </w:tcMar>
            <w:vAlign w:val="center"/>
          </w:tcPr>
          <w:p w14:paraId="5B410A72" w14:textId="77777777" w:rsidR="0009676F" w:rsidRPr="00E02CCA" w:rsidRDefault="00000000">
            <w:pPr>
              <w:jc w:val="center"/>
              <w:rPr>
                <w:sz w:val="15"/>
                <w:szCs w:val="22"/>
              </w:rPr>
            </w:pPr>
            <w:r w:rsidRPr="00E02CCA">
              <w:rPr>
                <w:sz w:val="15"/>
                <w:szCs w:val="22"/>
                <w:highlight w:val="yellow"/>
              </w:rPr>
              <w:t>0.223</w:t>
            </w:r>
          </w:p>
        </w:tc>
        <w:tc>
          <w:tcPr>
            <w:tcW w:w="792" w:type="dxa"/>
            <w:tcMar>
              <w:top w:w="40" w:type="dxa"/>
              <w:left w:w="40" w:type="dxa"/>
              <w:bottom w:w="40" w:type="dxa"/>
              <w:right w:w="40" w:type="dxa"/>
            </w:tcMar>
            <w:vAlign w:val="center"/>
          </w:tcPr>
          <w:p w14:paraId="693A8B55" w14:textId="77777777" w:rsidR="0009676F" w:rsidRPr="00E02CCA" w:rsidRDefault="00000000">
            <w:pPr>
              <w:jc w:val="center"/>
              <w:rPr>
                <w:sz w:val="15"/>
                <w:szCs w:val="22"/>
              </w:rPr>
            </w:pPr>
            <w:r w:rsidRPr="00E02CCA">
              <w:rPr>
                <w:sz w:val="15"/>
                <w:szCs w:val="22"/>
                <w:highlight w:val="yellow"/>
              </w:rPr>
              <w:t>0.820**</w:t>
            </w:r>
          </w:p>
        </w:tc>
        <w:tc>
          <w:tcPr>
            <w:tcW w:w="792" w:type="dxa"/>
            <w:tcMar>
              <w:top w:w="40" w:type="dxa"/>
              <w:left w:w="40" w:type="dxa"/>
              <w:bottom w:w="40" w:type="dxa"/>
              <w:right w:w="40" w:type="dxa"/>
            </w:tcMar>
            <w:vAlign w:val="center"/>
          </w:tcPr>
          <w:p w14:paraId="06002681" w14:textId="77777777" w:rsidR="0009676F" w:rsidRPr="00E02CCA" w:rsidRDefault="00000000">
            <w:pPr>
              <w:jc w:val="center"/>
              <w:rPr>
                <w:sz w:val="15"/>
                <w:szCs w:val="22"/>
              </w:rPr>
            </w:pPr>
            <w:r w:rsidRPr="00E02CCA">
              <w:rPr>
                <w:sz w:val="15"/>
                <w:szCs w:val="22"/>
                <w:highlight w:val="yellow"/>
              </w:rPr>
              <w:t>0.829**</w:t>
            </w:r>
          </w:p>
        </w:tc>
        <w:tc>
          <w:tcPr>
            <w:tcW w:w="792" w:type="dxa"/>
            <w:tcMar>
              <w:top w:w="40" w:type="dxa"/>
              <w:left w:w="40" w:type="dxa"/>
              <w:bottom w:w="40" w:type="dxa"/>
              <w:right w:w="40" w:type="dxa"/>
            </w:tcMar>
            <w:vAlign w:val="center"/>
          </w:tcPr>
          <w:p w14:paraId="4ED1E88C" w14:textId="77777777" w:rsidR="0009676F" w:rsidRPr="00E02CCA" w:rsidRDefault="00000000">
            <w:pPr>
              <w:jc w:val="center"/>
              <w:rPr>
                <w:sz w:val="15"/>
                <w:szCs w:val="22"/>
              </w:rPr>
            </w:pPr>
            <w:r w:rsidRPr="00E02CCA">
              <w:rPr>
                <w:sz w:val="15"/>
                <w:szCs w:val="22"/>
                <w:highlight w:val="yellow"/>
              </w:rPr>
              <w:t>0.840**</w:t>
            </w:r>
          </w:p>
        </w:tc>
        <w:tc>
          <w:tcPr>
            <w:tcW w:w="792" w:type="dxa"/>
            <w:tcMar>
              <w:top w:w="40" w:type="dxa"/>
              <w:left w:w="40" w:type="dxa"/>
              <w:bottom w:w="40" w:type="dxa"/>
              <w:right w:w="40" w:type="dxa"/>
            </w:tcMar>
            <w:vAlign w:val="center"/>
          </w:tcPr>
          <w:p w14:paraId="65D319D9" w14:textId="77777777" w:rsidR="0009676F" w:rsidRPr="00E02CCA" w:rsidRDefault="00000000">
            <w:pPr>
              <w:jc w:val="center"/>
              <w:rPr>
                <w:sz w:val="15"/>
                <w:szCs w:val="22"/>
              </w:rPr>
            </w:pPr>
            <w:r w:rsidRPr="00E02CCA">
              <w:rPr>
                <w:sz w:val="15"/>
                <w:szCs w:val="22"/>
                <w:highlight w:val="yellow"/>
              </w:rPr>
              <w:t>1.000</w:t>
            </w:r>
          </w:p>
        </w:tc>
        <w:tc>
          <w:tcPr>
            <w:tcW w:w="792" w:type="dxa"/>
            <w:tcMar>
              <w:top w:w="40" w:type="dxa"/>
              <w:left w:w="40" w:type="dxa"/>
              <w:bottom w:w="40" w:type="dxa"/>
              <w:right w:w="40" w:type="dxa"/>
            </w:tcMar>
            <w:vAlign w:val="center"/>
          </w:tcPr>
          <w:p w14:paraId="6E93959C"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2EDF8493"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4FEDBB77"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6E3DA9AE"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4EA3762A"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6FF91022" w14:textId="77777777" w:rsidR="0009676F" w:rsidRPr="00E02CCA" w:rsidRDefault="0009676F">
            <w:pPr>
              <w:jc w:val="center"/>
              <w:rPr>
                <w:sz w:val="15"/>
                <w:szCs w:val="22"/>
              </w:rPr>
            </w:pPr>
          </w:p>
        </w:tc>
      </w:tr>
      <w:tr w:rsidR="0009676F" w:rsidRPr="00E02CCA" w14:paraId="1E3A09BF" w14:textId="77777777">
        <w:trPr>
          <w:cantSplit/>
          <w:jc w:val="center"/>
        </w:trPr>
        <w:tc>
          <w:tcPr>
            <w:tcW w:w="936" w:type="dxa"/>
            <w:shd w:val="clear" w:color="auto" w:fill="FFF2CC"/>
            <w:tcMar>
              <w:top w:w="40" w:type="dxa"/>
              <w:left w:w="40" w:type="dxa"/>
              <w:bottom w:w="40" w:type="dxa"/>
              <w:right w:w="40" w:type="dxa"/>
            </w:tcMar>
            <w:vAlign w:val="center"/>
          </w:tcPr>
          <w:p w14:paraId="5824697A" w14:textId="77777777" w:rsidR="0009676F" w:rsidRPr="00E02CCA" w:rsidRDefault="00000000">
            <w:pPr>
              <w:jc w:val="center"/>
              <w:rPr>
                <w:sz w:val="15"/>
                <w:szCs w:val="22"/>
              </w:rPr>
            </w:pPr>
            <w:r w:rsidRPr="00E02CCA">
              <w:rPr>
                <w:b/>
                <w:sz w:val="15"/>
                <w:szCs w:val="22"/>
                <w:highlight w:val="yellow"/>
              </w:rPr>
              <w:t>Mg</w:t>
            </w:r>
          </w:p>
        </w:tc>
        <w:tc>
          <w:tcPr>
            <w:tcW w:w="792" w:type="dxa"/>
            <w:tcMar>
              <w:top w:w="40" w:type="dxa"/>
              <w:left w:w="40" w:type="dxa"/>
              <w:bottom w:w="40" w:type="dxa"/>
              <w:right w:w="40" w:type="dxa"/>
            </w:tcMar>
            <w:vAlign w:val="center"/>
          </w:tcPr>
          <w:p w14:paraId="07EF5660" w14:textId="77777777" w:rsidR="0009676F" w:rsidRPr="00E02CCA" w:rsidRDefault="00000000">
            <w:pPr>
              <w:jc w:val="center"/>
              <w:rPr>
                <w:sz w:val="15"/>
                <w:szCs w:val="22"/>
              </w:rPr>
            </w:pPr>
            <w:r w:rsidRPr="00E02CCA">
              <w:rPr>
                <w:sz w:val="15"/>
                <w:szCs w:val="22"/>
                <w:highlight w:val="yellow"/>
              </w:rPr>
              <w:t>-0.311</w:t>
            </w:r>
          </w:p>
        </w:tc>
        <w:tc>
          <w:tcPr>
            <w:tcW w:w="792" w:type="dxa"/>
            <w:tcMar>
              <w:top w:w="40" w:type="dxa"/>
              <w:left w:w="40" w:type="dxa"/>
              <w:bottom w:w="40" w:type="dxa"/>
              <w:right w:w="40" w:type="dxa"/>
            </w:tcMar>
            <w:vAlign w:val="center"/>
          </w:tcPr>
          <w:p w14:paraId="03D14751" w14:textId="77777777" w:rsidR="0009676F" w:rsidRPr="00E02CCA" w:rsidRDefault="00000000">
            <w:pPr>
              <w:jc w:val="center"/>
              <w:rPr>
                <w:sz w:val="15"/>
                <w:szCs w:val="22"/>
              </w:rPr>
            </w:pPr>
            <w:r w:rsidRPr="00E02CCA">
              <w:rPr>
                <w:sz w:val="15"/>
                <w:szCs w:val="22"/>
                <w:highlight w:val="yellow"/>
              </w:rPr>
              <w:t>0.754**</w:t>
            </w:r>
          </w:p>
        </w:tc>
        <w:tc>
          <w:tcPr>
            <w:tcW w:w="792" w:type="dxa"/>
            <w:tcMar>
              <w:top w:w="40" w:type="dxa"/>
              <w:left w:w="40" w:type="dxa"/>
              <w:bottom w:w="40" w:type="dxa"/>
              <w:right w:w="40" w:type="dxa"/>
            </w:tcMar>
            <w:vAlign w:val="center"/>
          </w:tcPr>
          <w:p w14:paraId="0EA9A8E0" w14:textId="77777777" w:rsidR="0009676F" w:rsidRPr="00E02CCA" w:rsidRDefault="00000000">
            <w:pPr>
              <w:jc w:val="center"/>
              <w:rPr>
                <w:sz w:val="15"/>
                <w:szCs w:val="22"/>
              </w:rPr>
            </w:pPr>
            <w:r w:rsidRPr="00E02CCA">
              <w:rPr>
                <w:sz w:val="15"/>
                <w:szCs w:val="22"/>
                <w:highlight w:val="yellow"/>
              </w:rPr>
              <w:t>0.663**</w:t>
            </w:r>
          </w:p>
        </w:tc>
        <w:tc>
          <w:tcPr>
            <w:tcW w:w="792" w:type="dxa"/>
            <w:tcMar>
              <w:top w:w="40" w:type="dxa"/>
              <w:left w:w="40" w:type="dxa"/>
              <w:bottom w:w="40" w:type="dxa"/>
              <w:right w:w="40" w:type="dxa"/>
            </w:tcMar>
            <w:vAlign w:val="center"/>
          </w:tcPr>
          <w:p w14:paraId="1DC04091" w14:textId="77777777" w:rsidR="0009676F" w:rsidRPr="00E02CCA" w:rsidRDefault="00000000">
            <w:pPr>
              <w:jc w:val="center"/>
              <w:rPr>
                <w:sz w:val="15"/>
                <w:szCs w:val="22"/>
              </w:rPr>
            </w:pPr>
            <w:r w:rsidRPr="00E02CCA">
              <w:rPr>
                <w:sz w:val="15"/>
                <w:szCs w:val="22"/>
                <w:highlight w:val="yellow"/>
              </w:rPr>
              <w:t>0.687**</w:t>
            </w:r>
          </w:p>
        </w:tc>
        <w:tc>
          <w:tcPr>
            <w:tcW w:w="792" w:type="dxa"/>
            <w:tcMar>
              <w:top w:w="40" w:type="dxa"/>
              <w:left w:w="40" w:type="dxa"/>
              <w:bottom w:w="40" w:type="dxa"/>
              <w:right w:w="40" w:type="dxa"/>
            </w:tcMar>
            <w:vAlign w:val="center"/>
          </w:tcPr>
          <w:p w14:paraId="7379AE13" w14:textId="77777777" w:rsidR="0009676F" w:rsidRPr="00E02CCA" w:rsidRDefault="00000000">
            <w:pPr>
              <w:jc w:val="center"/>
              <w:rPr>
                <w:sz w:val="15"/>
                <w:szCs w:val="22"/>
              </w:rPr>
            </w:pPr>
            <w:r w:rsidRPr="00E02CCA">
              <w:rPr>
                <w:sz w:val="15"/>
                <w:szCs w:val="22"/>
                <w:highlight w:val="yellow"/>
              </w:rPr>
              <w:t>0.800**</w:t>
            </w:r>
          </w:p>
        </w:tc>
        <w:tc>
          <w:tcPr>
            <w:tcW w:w="792" w:type="dxa"/>
            <w:tcMar>
              <w:top w:w="40" w:type="dxa"/>
              <w:left w:w="40" w:type="dxa"/>
              <w:bottom w:w="40" w:type="dxa"/>
              <w:right w:w="40" w:type="dxa"/>
            </w:tcMar>
            <w:vAlign w:val="center"/>
          </w:tcPr>
          <w:p w14:paraId="1E17FFF9" w14:textId="77777777" w:rsidR="0009676F" w:rsidRPr="00E02CCA" w:rsidRDefault="00000000">
            <w:pPr>
              <w:jc w:val="center"/>
              <w:rPr>
                <w:sz w:val="15"/>
                <w:szCs w:val="22"/>
              </w:rPr>
            </w:pPr>
            <w:r w:rsidRPr="00E02CCA">
              <w:rPr>
                <w:sz w:val="15"/>
                <w:szCs w:val="22"/>
                <w:highlight w:val="yellow"/>
              </w:rPr>
              <w:t>0.386</w:t>
            </w:r>
          </w:p>
        </w:tc>
        <w:tc>
          <w:tcPr>
            <w:tcW w:w="792" w:type="dxa"/>
            <w:tcMar>
              <w:top w:w="40" w:type="dxa"/>
              <w:left w:w="40" w:type="dxa"/>
              <w:bottom w:w="40" w:type="dxa"/>
              <w:right w:w="40" w:type="dxa"/>
            </w:tcMar>
            <w:vAlign w:val="center"/>
          </w:tcPr>
          <w:p w14:paraId="19C3AAAF" w14:textId="77777777" w:rsidR="0009676F" w:rsidRPr="00E02CCA" w:rsidRDefault="00000000">
            <w:pPr>
              <w:jc w:val="center"/>
              <w:rPr>
                <w:sz w:val="15"/>
                <w:szCs w:val="22"/>
              </w:rPr>
            </w:pPr>
            <w:r w:rsidRPr="00E02CCA">
              <w:rPr>
                <w:sz w:val="15"/>
                <w:szCs w:val="22"/>
                <w:highlight w:val="yellow"/>
              </w:rPr>
              <w:t>1.000</w:t>
            </w:r>
          </w:p>
        </w:tc>
        <w:tc>
          <w:tcPr>
            <w:tcW w:w="792" w:type="dxa"/>
            <w:tcMar>
              <w:top w:w="40" w:type="dxa"/>
              <w:left w:w="40" w:type="dxa"/>
              <w:bottom w:w="40" w:type="dxa"/>
              <w:right w:w="40" w:type="dxa"/>
            </w:tcMar>
            <w:vAlign w:val="center"/>
          </w:tcPr>
          <w:p w14:paraId="0277AA09"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43C2C00F"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214EE069"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6A03E845"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32F28DE3" w14:textId="77777777" w:rsidR="0009676F" w:rsidRPr="00E02CCA" w:rsidRDefault="0009676F">
            <w:pPr>
              <w:jc w:val="center"/>
              <w:rPr>
                <w:sz w:val="15"/>
                <w:szCs w:val="22"/>
              </w:rPr>
            </w:pPr>
          </w:p>
        </w:tc>
      </w:tr>
      <w:tr w:rsidR="0009676F" w:rsidRPr="00E02CCA" w14:paraId="1C2A2B69" w14:textId="77777777">
        <w:trPr>
          <w:cantSplit/>
          <w:jc w:val="center"/>
        </w:trPr>
        <w:tc>
          <w:tcPr>
            <w:tcW w:w="936" w:type="dxa"/>
            <w:shd w:val="clear" w:color="auto" w:fill="FFF2CC"/>
            <w:tcMar>
              <w:top w:w="40" w:type="dxa"/>
              <w:left w:w="40" w:type="dxa"/>
              <w:bottom w:w="40" w:type="dxa"/>
              <w:right w:w="40" w:type="dxa"/>
            </w:tcMar>
            <w:vAlign w:val="center"/>
          </w:tcPr>
          <w:p w14:paraId="3394946B" w14:textId="77777777" w:rsidR="0009676F" w:rsidRPr="00E02CCA" w:rsidRDefault="00000000">
            <w:pPr>
              <w:jc w:val="center"/>
              <w:rPr>
                <w:sz w:val="15"/>
                <w:szCs w:val="22"/>
              </w:rPr>
            </w:pPr>
            <w:r w:rsidRPr="00E02CCA">
              <w:rPr>
                <w:b/>
                <w:sz w:val="15"/>
                <w:szCs w:val="22"/>
                <w:highlight w:val="yellow"/>
              </w:rPr>
              <w:t>Alk</w:t>
            </w:r>
          </w:p>
        </w:tc>
        <w:tc>
          <w:tcPr>
            <w:tcW w:w="792" w:type="dxa"/>
            <w:tcMar>
              <w:top w:w="40" w:type="dxa"/>
              <w:left w:w="40" w:type="dxa"/>
              <w:bottom w:w="40" w:type="dxa"/>
              <w:right w:w="40" w:type="dxa"/>
            </w:tcMar>
            <w:vAlign w:val="center"/>
          </w:tcPr>
          <w:p w14:paraId="660E90E7" w14:textId="77777777" w:rsidR="0009676F" w:rsidRPr="00E02CCA" w:rsidRDefault="00000000">
            <w:pPr>
              <w:jc w:val="center"/>
              <w:rPr>
                <w:sz w:val="15"/>
                <w:szCs w:val="22"/>
              </w:rPr>
            </w:pPr>
            <w:r w:rsidRPr="00E02CCA">
              <w:rPr>
                <w:sz w:val="15"/>
                <w:szCs w:val="22"/>
                <w:highlight w:val="yellow"/>
              </w:rPr>
              <w:t>-0.243</w:t>
            </w:r>
          </w:p>
        </w:tc>
        <w:tc>
          <w:tcPr>
            <w:tcW w:w="792" w:type="dxa"/>
            <w:tcMar>
              <w:top w:w="40" w:type="dxa"/>
              <w:left w:w="40" w:type="dxa"/>
              <w:bottom w:w="40" w:type="dxa"/>
              <w:right w:w="40" w:type="dxa"/>
            </w:tcMar>
            <w:vAlign w:val="center"/>
          </w:tcPr>
          <w:p w14:paraId="57D9EB6C" w14:textId="77777777" w:rsidR="0009676F" w:rsidRPr="00E02CCA" w:rsidRDefault="00000000">
            <w:pPr>
              <w:jc w:val="center"/>
              <w:rPr>
                <w:sz w:val="15"/>
                <w:szCs w:val="22"/>
              </w:rPr>
            </w:pPr>
            <w:r w:rsidRPr="00E02CCA">
              <w:rPr>
                <w:sz w:val="15"/>
                <w:szCs w:val="22"/>
                <w:highlight w:val="yellow"/>
              </w:rPr>
              <w:t>0.556*</w:t>
            </w:r>
          </w:p>
        </w:tc>
        <w:tc>
          <w:tcPr>
            <w:tcW w:w="792" w:type="dxa"/>
            <w:tcMar>
              <w:top w:w="40" w:type="dxa"/>
              <w:left w:w="40" w:type="dxa"/>
              <w:bottom w:w="40" w:type="dxa"/>
              <w:right w:w="40" w:type="dxa"/>
            </w:tcMar>
            <w:vAlign w:val="center"/>
          </w:tcPr>
          <w:p w14:paraId="5E297196" w14:textId="77777777" w:rsidR="0009676F" w:rsidRPr="00E02CCA" w:rsidRDefault="00000000">
            <w:pPr>
              <w:jc w:val="center"/>
              <w:rPr>
                <w:sz w:val="15"/>
                <w:szCs w:val="22"/>
              </w:rPr>
            </w:pPr>
            <w:r w:rsidRPr="00E02CCA">
              <w:rPr>
                <w:sz w:val="15"/>
                <w:szCs w:val="22"/>
                <w:highlight w:val="yellow"/>
              </w:rPr>
              <w:t>0.964**</w:t>
            </w:r>
          </w:p>
        </w:tc>
        <w:tc>
          <w:tcPr>
            <w:tcW w:w="792" w:type="dxa"/>
            <w:tcMar>
              <w:top w:w="40" w:type="dxa"/>
              <w:left w:w="40" w:type="dxa"/>
              <w:bottom w:w="40" w:type="dxa"/>
              <w:right w:w="40" w:type="dxa"/>
            </w:tcMar>
            <w:vAlign w:val="center"/>
          </w:tcPr>
          <w:p w14:paraId="76F78226" w14:textId="77777777" w:rsidR="0009676F" w:rsidRPr="00E02CCA" w:rsidRDefault="00000000">
            <w:pPr>
              <w:jc w:val="center"/>
              <w:rPr>
                <w:sz w:val="15"/>
                <w:szCs w:val="22"/>
              </w:rPr>
            </w:pPr>
            <w:r w:rsidRPr="00E02CCA">
              <w:rPr>
                <w:sz w:val="15"/>
                <w:szCs w:val="22"/>
                <w:highlight w:val="yellow"/>
              </w:rPr>
              <w:t>0.954**</w:t>
            </w:r>
          </w:p>
        </w:tc>
        <w:tc>
          <w:tcPr>
            <w:tcW w:w="792" w:type="dxa"/>
            <w:tcMar>
              <w:top w:w="40" w:type="dxa"/>
              <w:left w:w="40" w:type="dxa"/>
              <w:bottom w:w="40" w:type="dxa"/>
              <w:right w:w="40" w:type="dxa"/>
            </w:tcMar>
            <w:vAlign w:val="center"/>
          </w:tcPr>
          <w:p w14:paraId="1048D2E9" w14:textId="77777777" w:rsidR="0009676F" w:rsidRPr="00E02CCA" w:rsidRDefault="00000000">
            <w:pPr>
              <w:jc w:val="center"/>
              <w:rPr>
                <w:sz w:val="15"/>
                <w:szCs w:val="22"/>
              </w:rPr>
            </w:pPr>
            <w:r w:rsidRPr="00E02CCA">
              <w:rPr>
                <w:sz w:val="15"/>
                <w:szCs w:val="22"/>
                <w:highlight w:val="yellow"/>
              </w:rPr>
              <w:t>0.940**</w:t>
            </w:r>
          </w:p>
        </w:tc>
        <w:tc>
          <w:tcPr>
            <w:tcW w:w="792" w:type="dxa"/>
            <w:tcMar>
              <w:top w:w="40" w:type="dxa"/>
              <w:left w:w="40" w:type="dxa"/>
              <w:bottom w:w="40" w:type="dxa"/>
              <w:right w:w="40" w:type="dxa"/>
            </w:tcMar>
            <w:vAlign w:val="center"/>
          </w:tcPr>
          <w:p w14:paraId="54CFE5B9" w14:textId="77777777" w:rsidR="0009676F" w:rsidRPr="00E02CCA" w:rsidRDefault="00000000">
            <w:pPr>
              <w:jc w:val="center"/>
              <w:rPr>
                <w:sz w:val="15"/>
                <w:szCs w:val="22"/>
              </w:rPr>
            </w:pPr>
            <w:r w:rsidRPr="00E02CCA">
              <w:rPr>
                <w:sz w:val="15"/>
                <w:szCs w:val="22"/>
                <w:highlight w:val="yellow"/>
              </w:rPr>
              <w:t>0.762**</w:t>
            </w:r>
          </w:p>
        </w:tc>
        <w:tc>
          <w:tcPr>
            <w:tcW w:w="792" w:type="dxa"/>
            <w:tcMar>
              <w:top w:w="40" w:type="dxa"/>
              <w:left w:w="40" w:type="dxa"/>
              <w:bottom w:w="40" w:type="dxa"/>
              <w:right w:w="40" w:type="dxa"/>
            </w:tcMar>
            <w:vAlign w:val="center"/>
          </w:tcPr>
          <w:p w14:paraId="46ACC312" w14:textId="77777777" w:rsidR="0009676F" w:rsidRPr="00E02CCA" w:rsidRDefault="00000000">
            <w:pPr>
              <w:jc w:val="center"/>
              <w:rPr>
                <w:sz w:val="15"/>
                <w:szCs w:val="22"/>
              </w:rPr>
            </w:pPr>
            <w:r w:rsidRPr="00E02CCA">
              <w:rPr>
                <w:sz w:val="15"/>
                <w:szCs w:val="22"/>
                <w:highlight w:val="yellow"/>
              </w:rPr>
              <w:t>0.773**</w:t>
            </w:r>
          </w:p>
        </w:tc>
        <w:tc>
          <w:tcPr>
            <w:tcW w:w="792" w:type="dxa"/>
            <w:tcMar>
              <w:top w:w="40" w:type="dxa"/>
              <w:left w:w="40" w:type="dxa"/>
              <w:bottom w:w="40" w:type="dxa"/>
              <w:right w:w="40" w:type="dxa"/>
            </w:tcMar>
            <w:vAlign w:val="center"/>
          </w:tcPr>
          <w:p w14:paraId="6CC473B6" w14:textId="77777777" w:rsidR="0009676F" w:rsidRPr="00E02CCA" w:rsidRDefault="00000000">
            <w:pPr>
              <w:jc w:val="center"/>
              <w:rPr>
                <w:sz w:val="15"/>
                <w:szCs w:val="22"/>
              </w:rPr>
            </w:pPr>
            <w:r w:rsidRPr="00E02CCA">
              <w:rPr>
                <w:sz w:val="15"/>
                <w:szCs w:val="22"/>
                <w:highlight w:val="yellow"/>
              </w:rPr>
              <w:t>1.000</w:t>
            </w:r>
          </w:p>
        </w:tc>
        <w:tc>
          <w:tcPr>
            <w:tcW w:w="792" w:type="dxa"/>
            <w:tcMar>
              <w:top w:w="40" w:type="dxa"/>
              <w:left w:w="40" w:type="dxa"/>
              <w:bottom w:w="40" w:type="dxa"/>
              <w:right w:w="40" w:type="dxa"/>
            </w:tcMar>
            <w:vAlign w:val="center"/>
          </w:tcPr>
          <w:p w14:paraId="4797F5B8"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2BBA5D33"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279640B3"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4A3CDE54" w14:textId="77777777" w:rsidR="0009676F" w:rsidRPr="00E02CCA" w:rsidRDefault="0009676F">
            <w:pPr>
              <w:jc w:val="center"/>
              <w:rPr>
                <w:sz w:val="15"/>
                <w:szCs w:val="22"/>
              </w:rPr>
            </w:pPr>
          </w:p>
        </w:tc>
      </w:tr>
      <w:tr w:rsidR="0009676F" w:rsidRPr="00E02CCA" w14:paraId="740177A9" w14:textId="77777777">
        <w:trPr>
          <w:cantSplit/>
          <w:jc w:val="center"/>
        </w:trPr>
        <w:tc>
          <w:tcPr>
            <w:tcW w:w="936" w:type="dxa"/>
            <w:shd w:val="clear" w:color="auto" w:fill="FFF2CC"/>
            <w:tcMar>
              <w:top w:w="40" w:type="dxa"/>
              <w:left w:w="40" w:type="dxa"/>
              <w:bottom w:w="40" w:type="dxa"/>
              <w:right w:w="40" w:type="dxa"/>
            </w:tcMar>
            <w:vAlign w:val="center"/>
          </w:tcPr>
          <w:p w14:paraId="18D02E65" w14:textId="77777777" w:rsidR="0009676F" w:rsidRPr="00E02CCA" w:rsidRDefault="00000000">
            <w:pPr>
              <w:jc w:val="center"/>
              <w:rPr>
                <w:sz w:val="15"/>
                <w:szCs w:val="22"/>
              </w:rPr>
            </w:pPr>
            <w:r w:rsidRPr="00E02CCA">
              <w:rPr>
                <w:b/>
                <w:sz w:val="15"/>
                <w:szCs w:val="22"/>
                <w:highlight w:val="yellow"/>
              </w:rPr>
              <w:t>Cl</w:t>
            </w:r>
          </w:p>
        </w:tc>
        <w:tc>
          <w:tcPr>
            <w:tcW w:w="792" w:type="dxa"/>
            <w:tcMar>
              <w:top w:w="40" w:type="dxa"/>
              <w:left w:w="40" w:type="dxa"/>
              <w:bottom w:w="40" w:type="dxa"/>
              <w:right w:w="40" w:type="dxa"/>
            </w:tcMar>
            <w:vAlign w:val="center"/>
          </w:tcPr>
          <w:p w14:paraId="0590849A" w14:textId="77777777" w:rsidR="0009676F" w:rsidRPr="00E02CCA" w:rsidRDefault="00000000">
            <w:pPr>
              <w:jc w:val="center"/>
              <w:rPr>
                <w:sz w:val="15"/>
                <w:szCs w:val="22"/>
              </w:rPr>
            </w:pPr>
            <w:r w:rsidRPr="00E02CCA">
              <w:rPr>
                <w:sz w:val="15"/>
                <w:szCs w:val="22"/>
                <w:highlight w:val="yellow"/>
              </w:rPr>
              <w:t>-0.172</w:t>
            </w:r>
          </w:p>
        </w:tc>
        <w:tc>
          <w:tcPr>
            <w:tcW w:w="792" w:type="dxa"/>
            <w:tcMar>
              <w:top w:w="40" w:type="dxa"/>
              <w:left w:w="40" w:type="dxa"/>
              <w:bottom w:w="40" w:type="dxa"/>
              <w:right w:w="40" w:type="dxa"/>
            </w:tcMar>
            <w:vAlign w:val="center"/>
          </w:tcPr>
          <w:p w14:paraId="143BCC5C" w14:textId="77777777" w:rsidR="0009676F" w:rsidRPr="00E02CCA" w:rsidRDefault="00000000">
            <w:pPr>
              <w:jc w:val="center"/>
              <w:rPr>
                <w:sz w:val="15"/>
                <w:szCs w:val="22"/>
              </w:rPr>
            </w:pPr>
            <w:r w:rsidRPr="00E02CCA">
              <w:rPr>
                <w:sz w:val="15"/>
                <w:szCs w:val="22"/>
                <w:highlight w:val="yellow"/>
              </w:rPr>
              <w:t>0.353</w:t>
            </w:r>
          </w:p>
        </w:tc>
        <w:tc>
          <w:tcPr>
            <w:tcW w:w="792" w:type="dxa"/>
            <w:tcMar>
              <w:top w:w="40" w:type="dxa"/>
              <w:left w:w="40" w:type="dxa"/>
              <w:bottom w:w="40" w:type="dxa"/>
              <w:right w:w="40" w:type="dxa"/>
            </w:tcMar>
            <w:vAlign w:val="center"/>
          </w:tcPr>
          <w:p w14:paraId="551B92AD" w14:textId="77777777" w:rsidR="0009676F" w:rsidRPr="00E02CCA" w:rsidRDefault="00000000">
            <w:pPr>
              <w:jc w:val="center"/>
              <w:rPr>
                <w:sz w:val="15"/>
                <w:szCs w:val="22"/>
              </w:rPr>
            </w:pPr>
            <w:r w:rsidRPr="00E02CCA">
              <w:rPr>
                <w:sz w:val="15"/>
                <w:szCs w:val="22"/>
                <w:highlight w:val="yellow"/>
              </w:rPr>
              <w:t>0.691**</w:t>
            </w:r>
          </w:p>
        </w:tc>
        <w:tc>
          <w:tcPr>
            <w:tcW w:w="792" w:type="dxa"/>
            <w:tcMar>
              <w:top w:w="40" w:type="dxa"/>
              <w:left w:w="40" w:type="dxa"/>
              <w:bottom w:w="40" w:type="dxa"/>
              <w:right w:w="40" w:type="dxa"/>
            </w:tcMar>
            <w:vAlign w:val="center"/>
          </w:tcPr>
          <w:p w14:paraId="1DD6EBF7" w14:textId="77777777" w:rsidR="0009676F" w:rsidRPr="00E02CCA" w:rsidRDefault="00000000">
            <w:pPr>
              <w:jc w:val="center"/>
              <w:rPr>
                <w:sz w:val="15"/>
                <w:szCs w:val="22"/>
              </w:rPr>
            </w:pPr>
            <w:r w:rsidRPr="00E02CCA">
              <w:rPr>
                <w:sz w:val="15"/>
                <w:szCs w:val="22"/>
                <w:highlight w:val="yellow"/>
              </w:rPr>
              <w:t>0.728**</w:t>
            </w:r>
          </w:p>
        </w:tc>
        <w:tc>
          <w:tcPr>
            <w:tcW w:w="792" w:type="dxa"/>
            <w:tcMar>
              <w:top w:w="40" w:type="dxa"/>
              <w:left w:w="40" w:type="dxa"/>
              <w:bottom w:w="40" w:type="dxa"/>
              <w:right w:w="40" w:type="dxa"/>
            </w:tcMar>
            <w:vAlign w:val="center"/>
          </w:tcPr>
          <w:p w14:paraId="59271289" w14:textId="77777777" w:rsidR="0009676F" w:rsidRPr="00E02CCA" w:rsidRDefault="00000000">
            <w:pPr>
              <w:jc w:val="center"/>
              <w:rPr>
                <w:sz w:val="15"/>
                <w:szCs w:val="22"/>
              </w:rPr>
            </w:pPr>
            <w:r w:rsidRPr="00E02CCA">
              <w:rPr>
                <w:sz w:val="15"/>
                <w:szCs w:val="22"/>
                <w:highlight w:val="yellow"/>
              </w:rPr>
              <w:t>0.809**</w:t>
            </w:r>
          </w:p>
        </w:tc>
        <w:tc>
          <w:tcPr>
            <w:tcW w:w="792" w:type="dxa"/>
            <w:tcMar>
              <w:top w:w="40" w:type="dxa"/>
              <w:left w:w="40" w:type="dxa"/>
              <w:bottom w:w="40" w:type="dxa"/>
              <w:right w:w="40" w:type="dxa"/>
            </w:tcMar>
            <w:vAlign w:val="center"/>
          </w:tcPr>
          <w:p w14:paraId="4AFEE743" w14:textId="77777777" w:rsidR="0009676F" w:rsidRPr="00E02CCA" w:rsidRDefault="00000000">
            <w:pPr>
              <w:jc w:val="center"/>
              <w:rPr>
                <w:sz w:val="15"/>
                <w:szCs w:val="22"/>
              </w:rPr>
            </w:pPr>
            <w:r w:rsidRPr="00E02CCA">
              <w:rPr>
                <w:sz w:val="15"/>
                <w:szCs w:val="22"/>
                <w:highlight w:val="yellow"/>
              </w:rPr>
              <w:t>0.648**</w:t>
            </w:r>
          </w:p>
        </w:tc>
        <w:tc>
          <w:tcPr>
            <w:tcW w:w="792" w:type="dxa"/>
            <w:tcMar>
              <w:top w:w="40" w:type="dxa"/>
              <w:left w:w="40" w:type="dxa"/>
              <w:bottom w:w="40" w:type="dxa"/>
              <w:right w:w="40" w:type="dxa"/>
            </w:tcMar>
            <w:vAlign w:val="center"/>
          </w:tcPr>
          <w:p w14:paraId="2FFAD8D9" w14:textId="77777777" w:rsidR="0009676F" w:rsidRPr="00E02CCA" w:rsidRDefault="00000000">
            <w:pPr>
              <w:jc w:val="center"/>
              <w:rPr>
                <w:sz w:val="15"/>
                <w:szCs w:val="22"/>
              </w:rPr>
            </w:pPr>
            <w:r w:rsidRPr="00E02CCA">
              <w:rPr>
                <w:sz w:val="15"/>
                <w:szCs w:val="22"/>
                <w:highlight w:val="yellow"/>
              </w:rPr>
              <w:t>0.732**</w:t>
            </w:r>
          </w:p>
        </w:tc>
        <w:tc>
          <w:tcPr>
            <w:tcW w:w="792" w:type="dxa"/>
            <w:tcMar>
              <w:top w:w="40" w:type="dxa"/>
              <w:left w:w="40" w:type="dxa"/>
              <w:bottom w:w="40" w:type="dxa"/>
              <w:right w:w="40" w:type="dxa"/>
            </w:tcMar>
            <w:vAlign w:val="center"/>
          </w:tcPr>
          <w:p w14:paraId="455DB8B3" w14:textId="77777777" w:rsidR="0009676F" w:rsidRPr="00E02CCA" w:rsidRDefault="00000000">
            <w:pPr>
              <w:jc w:val="center"/>
              <w:rPr>
                <w:sz w:val="15"/>
                <w:szCs w:val="22"/>
              </w:rPr>
            </w:pPr>
            <w:r w:rsidRPr="00E02CCA">
              <w:rPr>
                <w:sz w:val="15"/>
                <w:szCs w:val="22"/>
                <w:highlight w:val="yellow"/>
              </w:rPr>
              <w:t>0.660**</w:t>
            </w:r>
          </w:p>
        </w:tc>
        <w:tc>
          <w:tcPr>
            <w:tcW w:w="792" w:type="dxa"/>
            <w:tcMar>
              <w:top w:w="40" w:type="dxa"/>
              <w:left w:w="40" w:type="dxa"/>
              <w:bottom w:w="40" w:type="dxa"/>
              <w:right w:w="40" w:type="dxa"/>
            </w:tcMar>
            <w:vAlign w:val="center"/>
          </w:tcPr>
          <w:p w14:paraId="378389E3" w14:textId="77777777" w:rsidR="0009676F" w:rsidRPr="00E02CCA" w:rsidRDefault="00000000">
            <w:pPr>
              <w:jc w:val="center"/>
              <w:rPr>
                <w:sz w:val="15"/>
                <w:szCs w:val="22"/>
              </w:rPr>
            </w:pPr>
            <w:r w:rsidRPr="00E02CCA">
              <w:rPr>
                <w:sz w:val="15"/>
                <w:szCs w:val="22"/>
                <w:highlight w:val="yellow"/>
              </w:rPr>
              <w:t>1.000</w:t>
            </w:r>
          </w:p>
        </w:tc>
        <w:tc>
          <w:tcPr>
            <w:tcW w:w="792" w:type="dxa"/>
            <w:tcMar>
              <w:top w:w="40" w:type="dxa"/>
              <w:left w:w="40" w:type="dxa"/>
              <w:bottom w:w="40" w:type="dxa"/>
              <w:right w:w="40" w:type="dxa"/>
            </w:tcMar>
            <w:vAlign w:val="center"/>
          </w:tcPr>
          <w:p w14:paraId="4C4DA1A8"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593F7BDA"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737F4185" w14:textId="77777777" w:rsidR="0009676F" w:rsidRPr="00E02CCA" w:rsidRDefault="0009676F">
            <w:pPr>
              <w:jc w:val="center"/>
              <w:rPr>
                <w:sz w:val="15"/>
                <w:szCs w:val="22"/>
              </w:rPr>
            </w:pPr>
          </w:p>
        </w:tc>
      </w:tr>
      <w:tr w:rsidR="0009676F" w:rsidRPr="00E02CCA" w14:paraId="0BCA2660" w14:textId="77777777">
        <w:trPr>
          <w:cantSplit/>
          <w:jc w:val="center"/>
        </w:trPr>
        <w:tc>
          <w:tcPr>
            <w:tcW w:w="936" w:type="dxa"/>
            <w:shd w:val="clear" w:color="auto" w:fill="FFF2CC"/>
            <w:tcMar>
              <w:top w:w="40" w:type="dxa"/>
              <w:left w:w="40" w:type="dxa"/>
              <w:bottom w:w="40" w:type="dxa"/>
              <w:right w:w="40" w:type="dxa"/>
            </w:tcMar>
            <w:vAlign w:val="center"/>
          </w:tcPr>
          <w:p w14:paraId="77588168" w14:textId="77777777" w:rsidR="0009676F" w:rsidRPr="00E02CCA" w:rsidRDefault="00000000">
            <w:pPr>
              <w:jc w:val="center"/>
              <w:rPr>
                <w:sz w:val="15"/>
                <w:szCs w:val="22"/>
              </w:rPr>
            </w:pPr>
            <w:r w:rsidRPr="00E02CCA">
              <w:rPr>
                <w:b/>
                <w:sz w:val="15"/>
                <w:szCs w:val="22"/>
                <w:highlight w:val="yellow"/>
              </w:rPr>
              <w:t>F</w:t>
            </w:r>
          </w:p>
        </w:tc>
        <w:tc>
          <w:tcPr>
            <w:tcW w:w="792" w:type="dxa"/>
            <w:tcMar>
              <w:top w:w="40" w:type="dxa"/>
              <w:left w:w="40" w:type="dxa"/>
              <w:bottom w:w="40" w:type="dxa"/>
              <w:right w:w="40" w:type="dxa"/>
            </w:tcMar>
            <w:vAlign w:val="center"/>
          </w:tcPr>
          <w:p w14:paraId="19696C18" w14:textId="77777777" w:rsidR="0009676F" w:rsidRPr="00E02CCA" w:rsidRDefault="00000000">
            <w:pPr>
              <w:jc w:val="center"/>
              <w:rPr>
                <w:sz w:val="15"/>
                <w:szCs w:val="22"/>
              </w:rPr>
            </w:pPr>
            <w:r w:rsidRPr="00E02CCA">
              <w:rPr>
                <w:sz w:val="15"/>
                <w:szCs w:val="22"/>
                <w:highlight w:val="yellow"/>
              </w:rPr>
              <w:t>-0.238</w:t>
            </w:r>
          </w:p>
        </w:tc>
        <w:tc>
          <w:tcPr>
            <w:tcW w:w="792" w:type="dxa"/>
            <w:tcMar>
              <w:top w:w="40" w:type="dxa"/>
              <w:left w:w="40" w:type="dxa"/>
              <w:bottom w:w="40" w:type="dxa"/>
              <w:right w:w="40" w:type="dxa"/>
            </w:tcMar>
            <w:vAlign w:val="center"/>
          </w:tcPr>
          <w:p w14:paraId="7C648B30" w14:textId="77777777" w:rsidR="0009676F" w:rsidRPr="00E02CCA" w:rsidRDefault="00000000">
            <w:pPr>
              <w:jc w:val="center"/>
              <w:rPr>
                <w:sz w:val="15"/>
                <w:szCs w:val="22"/>
              </w:rPr>
            </w:pPr>
            <w:r w:rsidRPr="00E02CCA">
              <w:rPr>
                <w:sz w:val="15"/>
                <w:szCs w:val="22"/>
                <w:highlight w:val="yellow"/>
              </w:rPr>
              <w:t>0.373</w:t>
            </w:r>
          </w:p>
        </w:tc>
        <w:tc>
          <w:tcPr>
            <w:tcW w:w="792" w:type="dxa"/>
            <w:tcMar>
              <w:top w:w="40" w:type="dxa"/>
              <w:left w:w="40" w:type="dxa"/>
              <w:bottom w:w="40" w:type="dxa"/>
              <w:right w:w="40" w:type="dxa"/>
            </w:tcMar>
            <w:vAlign w:val="center"/>
          </w:tcPr>
          <w:p w14:paraId="383CB2AA" w14:textId="77777777" w:rsidR="0009676F" w:rsidRPr="00E02CCA" w:rsidRDefault="00000000">
            <w:pPr>
              <w:jc w:val="center"/>
              <w:rPr>
                <w:sz w:val="15"/>
                <w:szCs w:val="22"/>
              </w:rPr>
            </w:pPr>
            <w:r w:rsidRPr="00E02CCA">
              <w:rPr>
                <w:sz w:val="15"/>
                <w:szCs w:val="22"/>
                <w:highlight w:val="yellow"/>
              </w:rPr>
              <w:t>0.447</w:t>
            </w:r>
          </w:p>
        </w:tc>
        <w:tc>
          <w:tcPr>
            <w:tcW w:w="792" w:type="dxa"/>
            <w:tcMar>
              <w:top w:w="40" w:type="dxa"/>
              <w:left w:w="40" w:type="dxa"/>
              <w:bottom w:w="40" w:type="dxa"/>
              <w:right w:w="40" w:type="dxa"/>
            </w:tcMar>
            <w:vAlign w:val="center"/>
          </w:tcPr>
          <w:p w14:paraId="0B9EF1E9" w14:textId="77777777" w:rsidR="0009676F" w:rsidRPr="00E02CCA" w:rsidRDefault="00000000">
            <w:pPr>
              <w:jc w:val="center"/>
              <w:rPr>
                <w:sz w:val="15"/>
                <w:szCs w:val="22"/>
              </w:rPr>
            </w:pPr>
            <w:r w:rsidRPr="00E02CCA">
              <w:rPr>
                <w:sz w:val="15"/>
                <w:szCs w:val="22"/>
                <w:highlight w:val="yellow"/>
              </w:rPr>
              <w:t>0.551*</w:t>
            </w:r>
          </w:p>
        </w:tc>
        <w:tc>
          <w:tcPr>
            <w:tcW w:w="792" w:type="dxa"/>
            <w:tcMar>
              <w:top w:w="40" w:type="dxa"/>
              <w:left w:w="40" w:type="dxa"/>
              <w:bottom w:w="40" w:type="dxa"/>
              <w:right w:w="40" w:type="dxa"/>
            </w:tcMar>
            <w:vAlign w:val="center"/>
          </w:tcPr>
          <w:p w14:paraId="6BB33C6D" w14:textId="77777777" w:rsidR="0009676F" w:rsidRPr="00E02CCA" w:rsidRDefault="00000000">
            <w:pPr>
              <w:jc w:val="center"/>
              <w:rPr>
                <w:sz w:val="15"/>
                <w:szCs w:val="22"/>
              </w:rPr>
            </w:pPr>
            <w:r w:rsidRPr="00E02CCA">
              <w:rPr>
                <w:sz w:val="15"/>
                <w:szCs w:val="22"/>
                <w:highlight w:val="yellow"/>
              </w:rPr>
              <w:t>0.573*</w:t>
            </w:r>
          </w:p>
        </w:tc>
        <w:tc>
          <w:tcPr>
            <w:tcW w:w="792" w:type="dxa"/>
            <w:tcMar>
              <w:top w:w="40" w:type="dxa"/>
              <w:left w:w="40" w:type="dxa"/>
              <w:bottom w:w="40" w:type="dxa"/>
              <w:right w:w="40" w:type="dxa"/>
            </w:tcMar>
            <w:vAlign w:val="center"/>
          </w:tcPr>
          <w:p w14:paraId="5622180F" w14:textId="77777777" w:rsidR="0009676F" w:rsidRPr="00E02CCA" w:rsidRDefault="00000000">
            <w:pPr>
              <w:jc w:val="center"/>
              <w:rPr>
                <w:sz w:val="15"/>
                <w:szCs w:val="22"/>
              </w:rPr>
            </w:pPr>
            <w:r w:rsidRPr="00E02CCA">
              <w:rPr>
                <w:sz w:val="15"/>
                <w:szCs w:val="22"/>
                <w:highlight w:val="yellow"/>
              </w:rPr>
              <w:t>0.276</w:t>
            </w:r>
          </w:p>
        </w:tc>
        <w:tc>
          <w:tcPr>
            <w:tcW w:w="792" w:type="dxa"/>
            <w:tcMar>
              <w:top w:w="40" w:type="dxa"/>
              <w:left w:w="40" w:type="dxa"/>
              <w:bottom w:w="40" w:type="dxa"/>
              <w:right w:w="40" w:type="dxa"/>
            </w:tcMar>
            <w:vAlign w:val="center"/>
          </w:tcPr>
          <w:p w14:paraId="7501D807" w14:textId="77777777" w:rsidR="0009676F" w:rsidRPr="00E02CCA" w:rsidRDefault="00000000">
            <w:pPr>
              <w:jc w:val="center"/>
              <w:rPr>
                <w:sz w:val="15"/>
                <w:szCs w:val="22"/>
              </w:rPr>
            </w:pPr>
            <w:r w:rsidRPr="00E02CCA">
              <w:rPr>
                <w:sz w:val="15"/>
                <w:szCs w:val="22"/>
                <w:highlight w:val="yellow"/>
              </w:rPr>
              <w:t>0.579*</w:t>
            </w:r>
          </w:p>
        </w:tc>
        <w:tc>
          <w:tcPr>
            <w:tcW w:w="792" w:type="dxa"/>
            <w:tcMar>
              <w:top w:w="40" w:type="dxa"/>
              <w:left w:w="40" w:type="dxa"/>
              <w:bottom w:w="40" w:type="dxa"/>
              <w:right w:w="40" w:type="dxa"/>
            </w:tcMar>
            <w:vAlign w:val="center"/>
          </w:tcPr>
          <w:p w14:paraId="62C989EA" w14:textId="77777777" w:rsidR="0009676F" w:rsidRPr="00E02CCA" w:rsidRDefault="00000000">
            <w:pPr>
              <w:jc w:val="center"/>
              <w:rPr>
                <w:sz w:val="15"/>
                <w:szCs w:val="22"/>
              </w:rPr>
            </w:pPr>
            <w:r w:rsidRPr="00E02CCA">
              <w:rPr>
                <w:sz w:val="15"/>
                <w:szCs w:val="22"/>
                <w:highlight w:val="yellow"/>
              </w:rPr>
              <w:t>0.423</w:t>
            </w:r>
          </w:p>
        </w:tc>
        <w:tc>
          <w:tcPr>
            <w:tcW w:w="792" w:type="dxa"/>
            <w:tcMar>
              <w:top w:w="40" w:type="dxa"/>
              <w:left w:w="40" w:type="dxa"/>
              <w:bottom w:w="40" w:type="dxa"/>
              <w:right w:w="40" w:type="dxa"/>
            </w:tcMar>
            <w:vAlign w:val="center"/>
          </w:tcPr>
          <w:p w14:paraId="68BCBC22" w14:textId="77777777" w:rsidR="0009676F" w:rsidRPr="00E02CCA" w:rsidRDefault="00000000">
            <w:pPr>
              <w:jc w:val="center"/>
              <w:rPr>
                <w:sz w:val="15"/>
                <w:szCs w:val="22"/>
              </w:rPr>
            </w:pPr>
            <w:r w:rsidRPr="00E02CCA">
              <w:rPr>
                <w:sz w:val="15"/>
                <w:szCs w:val="22"/>
                <w:highlight w:val="yellow"/>
              </w:rPr>
              <w:t>0.587*</w:t>
            </w:r>
          </w:p>
        </w:tc>
        <w:tc>
          <w:tcPr>
            <w:tcW w:w="792" w:type="dxa"/>
            <w:tcMar>
              <w:top w:w="40" w:type="dxa"/>
              <w:left w:w="40" w:type="dxa"/>
              <w:bottom w:w="40" w:type="dxa"/>
              <w:right w:w="40" w:type="dxa"/>
            </w:tcMar>
            <w:vAlign w:val="center"/>
          </w:tcPr>
          <w:p w14:paraId="2B8A544C" w14:textId="77777777" w:rsidR="0009676F" w:rsidRPr="00E02CCA" w:rsidRDefault="00000000">
            <w:pPr>
              <w:jc w:val="center"/>
              <w:rPr>
                <w:sz w:val="15"/>
                <w:szCs w:val="22"/>
              </w:rPr>
            </w:pPr>
            <w:r w:rsidRPr="00E02CCA">
              <w:rPr>
                <w:sz w:val="15"/>
                <w:szCs w:val="22"/>
                <w:highlight w:val="yellow"/>
              </w:rPr>
              <w:t>1.000</w:t>
            </w:r>
          </w:p>
        </w:tc>
        <w:tc>
          <w:tcPr>
            <w:tcW w:w="792" w:type="dxa"/>
            <w:tcMar>
              <w:top w:w="40" w:type="dxa"/>
              <w:left w:w="40" w:type="dxa"/>
              <w:bottom w:w="40" w:type="dxa"/>
              <w:right w:w="40" w:type="dxa"/>
            </w:tcMar>
            <w:vAlign w:val="center"/>
          </w:tcPr>
          <w:p w14:paraId="74D0A952" w14:textId="77777777" w:rsidR="0009676F" w:rsidRPr="00E02CCA" w:rsidRDefault="0009676F">
            <w:pPr>
              <w:jc w:val="center"/>
              <w:rPr>
                <w:sz w:val="15"/>
                <w:szCs w:val="22"/>
              </w:rPr>
            </w:pPr>
          </w:p>
        </w:tc>
        <w:tc>
          <w:tcPr>
            <w:tcW w:w="792" w:type="dxa"/>
            <w:tcMar>
              <w:top w:w="40" w:type="dxa"/>
              <w:left w:w="40" w:type="dxa"/>
              <w:bottom w:w="40" w:type="dxa"/>
              <w:right w:w="40" w:type="dxa"/>
            </w:tcMar>
            <w:vAlign w:val="center"/>
          </w:tcPr>
          <w:p w14:paraId="03FC9419" w14:textId="77777777" w:rsidR="0009676F" w:rsidRPr="00E02CCA" w:rsidRDefault="0009676F">
            <w:pPr>
              <w:jc w:val="center"/>
              <w:rPr>
                <w:sz w:val="15"/>
                <w:szCs w:val="22"/>
              </w:rPr>
            </w:pPr>
          </w:p>
        </w:tc>
      </w:tr>
      <w:tr w:rsidR="0009676F" w:rsidRPr="00E02CCA" w14:paraId="4ED392CE" w14:textId="77777777">
        <w:trPr>
          <w:cantSplit/>
          <w:jc w:val="center"/>
        </w:trPr>
        <w:tc>
          <w:tcPr>
            <w:tcW w:w="936" w:type="dxa"/>
            <w:shd w:val="clear" w:color="auto" w:fill="FFF2CC"/>
            <w:tcMar>
              <w:top w:w="40" w:type="dxa"/>
              <w:left w:w="40" w:type="dxa"/>
              <w:bottom w:w="40" w:type="dxa"/>
              <w:right w:w="40" w:type="dxa"/>
            </w:tcMar>
            <w:vAlign w:val="center"/>
          </w:tcPr>
          <w:p w14:paraId="652EF98E" w14:textId="77777777" w:rsidR="0009676F" w:rsidRPr="00E02CCA" w:rsidRDefault="00000000">
            <w:pPr>
              <w:jc w:val="center"/>
              <w:rPr>
                <w:sz w:val="15"/>
                <w:szCs w:val="22"/>
              </w:rPr>
            </w:pPr>
            <w:r w:rsidRPr="00E02CCA">
              <w:rPr>
                <w:b/>
                <w:sz w:val="15"/>
                <w:szCs w:val="22"/>
                <w:highlight w:val="yellow"/>
              </w:rPr>
              <w:t>SO4</w:t>
            </w:r>
          </w:p>
        </w:tc>
        <w:tc>
          <w:tcPr>
            <w:tcW w:w="792" w:type="dxa"/>
            <w:tcMar>
              <w:top w:w="40" w:type="dxa"/>
              <w:left w:w="40" w:type="dxa"/>
              <w:bottom w:w="40" w:type="dxa"/>
              <w:right w:w="40" w:type="dxa"/>
            </w:tcMar>
            <w:vAlign w:val="center"/>
          </w:tcPr>
          <w:p w14:paraId="56289DC4" w14:textId="77777777" w:rsidR="0009676F" w:rsidRPr="00E02CCA" w:rsidRDefault="00000000">
            <w:pPr>
              <w:jc w:val="center"/>
              <w:rPr>
                <w:sz w:val="15"/>
                <w:szCs w:val="22"/>
              </w:rPr>
            </w:pPr>
            <w:r w:rsidRPr="00E02CCA">
              <w:rPr>
                <w:sz w:val="15"/>
                <w:szCs w:val="22"/>
                <w:highlight w:val="yellow"/>
              </w:rPr>
              <w:t>-0.256</w:t>
            </w:r>
          </w:p>
        </w:tc>
        <w:tc>
          <w:tcPr>
            <w:tcW w:w="792" w:type="dxa"/>
            <w:tcMar>
              <w:top w:w="40" w:type="dxa"/>
              <w:left w:w="40" w:type="dxa"/>
              <w:bottom w:w="40" w:type="dxa"/>
              <w:right w:w="40" w:type="dxa"/>
            </w:tcMar>
            <w:vAlign w:val="center"/>
          </w:tcPr>
          <w:p w14:paraId="6F395898" w14:textId="77777777" w:rsidR="0009676F" w:rsidRPr="00E02CCA" w:rsidRDefault="00000000">
            <w:pPr>
              <w:jc w:val="center"/>
              <w:rPr>
                <w:sz w:val="15"/>
                <w:szCs w:val="22"/>
              </w:rPr>
            </w:pPr>
            <w:r w:rsidRPr="00E02CCA">
              <w:rPr>
                <w:sz w:val="15"/>
                <w:szCs w:val="22"/>
                <w:highlight w:val="yellow"/>
              </w:rPr>
              <w:t>0.333</w:t>
            </w:r>
          </w:p>
        </w:tc>
        <w:tc>
          <w:tcPr>
            <w:tcW w:w="792" w:type="dxa"/>
            <w:tcMar>
              <w:top w:w="40" w:type="dxa"/>
              <w:left w:w="40" w:type="dxa"/>
              <w:bottom w:w="40" w:type="dxa"/>
              <w:right w:w="40" w:type="dxa"/>
            </w:tcMar>
            <w:vAlign w:val="center"/>
          </w:tcPr>
          <w:p w14:paraId="0608AABF" w14:textId="77777777" w:rsidR="0009676F" w:rsidRPr="00E02CCA" w:rsidRDefault="00000000">
            <w:pPr>
              <w:jc w:val="center"/>
              <w:rPr>
                <w:sz w:val="15"/>
                <w:szCs w:val="22"/>
              </w:rPr>
            </w:pPr>
            <w:r w:rsidRPr="00E02CCA">
              <w:rPr>
                <w:sz w:val="15"/>
                <w:szCs w:val="22"/>
                <w:highlight w:val="yellow"/>
              </w:rPr>
              <w:t>0.733**</w:t>
            </w:r>
          </w:p>
        </w:tc>
        <w:tc>
          <w:tcPr>
            <w:tcW w:w="792" w:type="dxa"/>
            <w:tcMar>
              <w:top w:w="40" w:type="dxa"/>
              <w:left w:w="40" w:type="dxa"/>
              <w:bottom w:w="40" w:type="dxa"/>
              <w:right w:w="40" w:type="dxa"/>
            </w:tcMar>
            <w:vAlign w:val="center"/>
          </w:tcPr>
          <w:p w14:paraId="158B07AE" w14:textId="77777777" w:rsidR="0009676F" w:rsidRPr="00E02CCA" w:rsidRDefault="00000000">
            <w:pPr>
              <w:jc w:val="center"/>
              <w:rPr>
                <w:sz w:val="15"/>
                <w:szCs w:val="22"/>
              </w:rPr>
            </w:pPr>
            <w:r w:rsidRPr="00E02CCA">
              <w:rPr>
                <w:sz w:val="15"/>
                <w:szCs w:val="22"/>
                <w:highlight w:val="yellow"/>
              </w:rPr>
              <w:t>0.778**</w:t>
            </w:r>
          </w:p>
        </w:tc>
        <w:tc>
          <w:tcPr>
            <w:tcW w:w="792" w:type="dxa"/>
            <w:tcMar>
              <w:top w:w="40" w:type="dxa"/>
              <w:left w:w="40" w:type="dxa"/>
              <w:bottom w:w="40" w:type="dxa"/>
              <w:right w:w="40" w:type="dxa"/>
            </w:tcMar>
            <w:vAlign w:val="center"/>
          </w:tcPr>
          <w:p w14:paraId="11B24AB9" w14:textId="77777777" w:rsidR="0009676F" w:rsidRPr="00E02CCA" w:rsidRDefault="00000000">
            <w:pPr>
              <w:jc w:val="center"/>
              <w:rPr>
                <w:sz w:val="15"/>
                <w:szCs w:val="22"/>
              </w:rPr>
            </w:pPr>
            <w:r w:rsidRPr="00E02CCA">
              <w:rPr>
                <w:sz w:val="15"/>
                <w:szCs w:val="22"/>
                <w:highlight w:val="yellow"/>
              </w:rPr>
              <w:t>0.728**</w:t>
            </w:r>
          </w:p>
        </w:tc>
        <w:tc>
          <w:tcPr>
            <w:tcW w:w="792" w:type="dxa"/>
            <w:tcMar>
              <w:top w:w="40" w:type="dxa"/>
              <w:left w:w="40" w:type="dxa"/>
              <w:bottom w:w="40" w:type="dxa"/>
              <w:right w:w="40" w:type="dxa"/>
            </w:tcMar>
            <w:vAlign w:val="center"/>
          </w:tcPr>
          <w:p w14:paraId="7FE94AA2" w14:textId="77777777" w:rsidR="0009676F" w:rsidRPr="00E02CCA" w:rsidRDefault="00000000">
            <w:pPr>
              <w:jc w:val="center"/>
              <w:rPr>
                <w:sz w:val="15"/>
                <w:szCs w:val="22"/>
              </w:rPr>
            </w:pPr>
            <w:r w:rsidRPr="00E02CCA">
              <w:rPr>
                <w:sz w:val="15"/>
                <w:szCs w:val="22"/>
                <w:highlight w:val="yellow"/>
              </w:rPr>
              <w:t>0.494</w:t>
            </w:r>
          </w:p>
        </w:tc>
        <w:tc>
          <w:tcPr>
            <w:tcW w:w="792" w:type="dxa"/>
            <w:tcMar>
              <w:top w:w="40" w:type="dxa"/>
              <w:left w:w="40" w:type="dxa"/>
              <w:bottom w:w="40" w:type="dxa"/>
              <w:right w:w="40" w:type="dxa"/>
            </w:tcMar>
            <w:vAlign w:val="center"/>
          </w:tcPr>
          <w:p w14:paraId="33E1283B" w14:textId="77777777" w:rsidR="0009676F" w:rsidRPr="00E02CCA" w:rsidRDefault="00000000">
            <w:pPr>
              <w:jc w:val="center"/>
              <w:rPr>
                <w:sz w:val="15"/>
                <w:szCs w:val="22"/>
              </w:rPr>
            </w:pPr>
            <w:r w:rsidRPr="00E02CCA">
              <w:rPr>
                <w:sz w:val="15"/>
                <w:szCs w:val="22"/>
                <w:highlight w:val="yellow"/>
              </w:rPr>
              <w:t>0.552*</w:t>
            </w:r>
          </w:p>
        </w:tc>
        <w:tc>
          <w:tcPr>
            <w:tcW w:w="792" w:type="dxa"/>
            <w:tcMar>
              <w:top w:w="40" w:type="dxa"/>
              <w:left w:w="40" w:type="dxa"/>
              <w:bottom w:w="40" w:type="dxa"/>
              <w:right w:w="40" w:type="dxa"/>
            </w:tcMar>
            <w:vAlign w:val="center"/>
          </w:tcPr>
          <w:p w14:paraId="5FD1312E" w14:textId="77777777" w:rsidR="0009676F" w:rsidRPr="00E02CCA" w:rsidRDefault="00000000">
            <w:pPr>
              <w:jc w:val="center"/>
              <w:rPr>
                <w:sz w:val="15"/>
                <w:szCs w:val="22"/>
              </w:rPr>
            </w:pPr>
            <w:r w:rsidRPr="00E02CCA">
              <w:rPr>
                <w:sz w:val="15"/>
                <w:szCs w:val="22"/>
                <w:highlight w:val="yellow"/>
              </w:rPr>
              <w:t>0.667**</w:t>
            </w:r>
          </w:p>
        </w:tc>
        <w:tc>
          <w:tcPr>
            <w:tcW w:w="792" w:type="dxa"/>
            <w:tcMar>
              <w:top w:w="40" w:type="dxa"/>
              <w:left w:w="40" w:type="dxa"/>
              <w:bottom w:w="40" w:type="dxa"/>
              <w:right w:w="40" w:type="dxa"/>
            </w:tcMar>
            <w:vAlign w:val="center"/>
          </w:tcPr>
          <w:p w14:paraId="77589211" w14:textId="77777777" w:rsidR="0009676F" w:rsidRPr="00E02CCA" w:rsidRDefault="00000000">
            <w:pPr>
              <w:jc w:val="center"/>
              <w:rPr>
                <w:sz w:val="15"/>
                <w:szCs w:val="22"/>
              </w:rPr>
            </w:pPr>
            <w:r w:rsidRPr="00E02CCA">
              <w:rPr>
                <w:sz w:val="15"/>
                <w:szCs w:val="22"/>
                <w:highlight w:val="yellow"/>
              </w:rPr>
              <w:t>0.655**</w:t>
            </w:r>
          </w:p>
        </w:tc>
        <w:tc>
          <w:tcPr>
            <w:tcW w:w="792" w:type="dxa"/>
            <w:tcMar>
              <w:top w:w="40" w:type="dxa"/>
              <w:left w:w="40" w:type="dxa"/>
              <w:bottom w:w="40" w:type="dxa"/>
              <w:right w:w="40" w:type="dxa"/>
            </w:tcMar>
            <w:vAlign w:val="center"/>
          </w:tcPr>
          <w:p w14:paraId="1BE886A5" w14:textId="77777777" w:rsidR="0009676F" w:rsidRPr="00E02CCA" w:rsidRDefault="00000000">
            <w:pPr>
              <w:jc w:val="center"/>
              <w:rPr>
                <w:sz w:val="15"/>
                <w:szCs w:val="22"/>
              </w:rPr>
            </w:pPr>
            <w:r w:rsidRPr="00E02CCA">
              <w:rPr>
                <w:sz w:val="15"/>
                <w:szCs w:val="22"/>
                <w:highlight w:val="yellow"/>
              </w:rPr>
              <w:t>0.787**</w:t>
            </w:r>
          </w:p>
        </w:tc>
        <w:tc>
          <w:tcPr>
            <w:tcW w:w="792" w:type="dxa"/>
            <w:tcMar>
              <w:top w:w="40" w:type="dxa"/>
              <w:left w:w="40" w:type="dxa"/>
              <w:bottom w:w="40" w:type="dxa"/>
              <w:right w:w="40" w:type="dxa"/>
            </w:tcMar>
            <w:vAlign w:val="center"/>
          </w:tcPr>
          <w:p w14:paraId="42823425" w14:textId="77777777" w:rsidR="0009676F" w:rsidRPr="00E02CCA" w:rsidRDefault="00000000">
            <w:pPr>
              <w:jc w:val="center"/>
              <w:rPr>
                <w:sz w:val="15"/>
                <w:szCs w:val="22"/>
              </w:rPr>
            </w:pPr>
            <w:r w:rsidRPr="00E02CCA">
              <w:rPr>
                <w:sz w:val="15"/>
                <w:szCs w:val="22"/>
                <w:highlight w:val="yellow"/>
              </w:rPr>
              <w:t>1.000</w:t>
            </w:r>
          </w:p>
        </w:tc>
        <w:tc>
          <w:tcPr>
            <w:tcW w:w="792" w:type="dxa"/>
            <w:tcMar>
              <w:top w:w="40" w:type="dxa"/>
              <w:left w:w="40" w:type="dxa"/>
              <w:bottom w:w="40" w:type="dxa"/>
              <w:right w:w="40" w:type="dxa"/>
            </w:tcMar>
            <w:vAlign w:val="center"/>
          </w:tcPr>
          <w:p w14:paraId="18173EDE" w14:textId="77777777" w:rsidR="0009676F" w:rsidRPr="00E02CCA" w:rsidRDefault="0009676F">
            <w:pPr>
              <w:jc w:val="center"/>
              <w:rPr>
                <w:sz w:val="15"/>
                <w:szCs w:val="22"/>
              </w:rPr>
            </w:pPr>
          </w:p>
        </w:tc>
      </w:tr>
      <w:tr w:rsidR="0009676F" w:rsidRPr="00E02CCA" w14:paraId="13C09D49" w14:textId="77777777">
        <w:trPr>
          <w:cantSplit/>
          <w:jc w:val="center"/>
        </w:trPr>
        <w:tc>
          <w:tcPr>
            <w:tcW w:w="936" w:type="dxa"/>
            <w:shd w:val="clear" w:color="auto" w:fill="FFF2CC"/>
            <w:tcMar>
              <w:top w:w="40" w:type="dxa"/>
              <w:left w:w="40" w:type="dxa"/>
              <w:bottom w:w="40" w:type="dxa"/>
              <w:right w:w="40" w:type="dxa"/>
            </w:tcMar>
            <w:vAlign w:val="center"/>
          </w:tcPr>
          <w:p w14:paraId="25B3BF9B" w14:textId="77777777" w:rsidR="0009676F" w:rsidRPr="00E02CCA" w:rsidRDefault="00000000">
            <w:pPr>
              <w:jc w:val="center"/>
              <w:rPr>
                <w:sz w:val="15"/>
                <w:szCs w:val="22"/>
              </w:rPr>
            </w:pPr>
            <w:r w:rsidRPr="00E02CCA">
              <w:rPr>
                <w:b/>
                <w:sz w:val="15"/>
                <w:szCs w:val="22"/>
                <w:highlight w:val="yellow"/>
              </w:rPr>
              <w:t>DO</w:t>
            </w:r>
          </w:p>
        </w:tc>
        <w:tc>
          <w:tcPr>
            <w:tcW w:w="792" w:type="dxa"/>
            <w:tcMar>
              <w:top w:w="40" w:type="dxa"/>
              <w:left w:w="40" w:type="dxa"/>
              <w:bottom w:w="40" w:type="dxa"/>
              <w:right w:w="40" w:type="dxa"/>
            </w:tcMar>
            <w:vAlign w:val="center"/>
          </w:tcPr>
          <w:p w14:paraId="7BCA5DD2" w14:textId="77777777" w:rsidR="0009676F" w:rsidRPr="00E02CCA" w:rsidRDefault="00000000">
            <w:pPr>
              <w:jc w:val="center"/>
              <w:rPr>
                <w:sz w:val="15"/>
                <w:szCs w:val="22"/>
              </w:rPr>
            </w:pPr>
            <w:r w:rsidRPr="00E02CCA">
              <w:rPr>
                <w:sz w:val="15"/>
                <w:szCs w:val="22"/>
                <w:highlight w:val="yellow"/>
              </w:rPr>
              <w:t>0.161</w:t>
            </w:r>
          </w:p>
        </w:tc>
        <w:tc>
          <w:tcPr>
            <w:tcW w:w="792" w:type="dxa"/>
            <w:tcMar>
              <w:top w:w="40" w:type="dxa"/>
              <w:left w:w="40" w:type="dxa"/>
              <w:bottom w:w="40" w:type="dxa"/>
              <w:right w:w="40" w:type="dxa"/>
            </w:tcMar>
            <w:vAlign w:val="center"/>
          </w:tcPr>
          <w:p w14:paraId="1D7E2A31" w14:textId="77777777" w:rsidR="0009676F" w:rsidRPr="00E02CCA" w:rsidRDefault="00000000">
            <w:pPr>
              <w:jc w:val="center"/>
              <w:rPr>
                <w:sz w:val="15"/>
                <w:szCs w:val="22"/>
              </w:rPr>
            </w:pPr>
            <w:r w:rsidRPr="00E02CCA">
              <w:rPr>
                <w:sz w:val="15"/>
                <w:szCs w:val="22"/>
                <w:highlight w:val="yellow"/>
              </w:rPr>
              <w:t>-0.420</w:t>
            </w:r>
          </w:p>
        </w:tc>
        <w:tc>
          <w:tcPr>
            <w:tcW w:w="792" w:type="dxa"/>
            <w:tcMar>
              <w:top w:w="40" w:type="dxa"/>
              <w:left w:w="40" w:type="dxa"/>
              <w:bottom w:w="40" w:type="dxa"/>
              <w:right w:w="40" w:type="dxa"/>
            </w:tcMar>
            <w:vAlign w:val="center"/>
          </w:tcPr>
          <w:p w14:paraId="0C2558AB" w14:textId="77777777" w:rsidR="0009676F" w:rsidRPr="00E02CCA" w:rsidRDefault="00000000">
            <w:pPr>
              <w:jc w:val="center"/>
              <w:rPr>
                <w:sz w:val="15"/>
                <w:szCs w:val="22"/>
              </w:rPr>
            </w:pPr>
            <w:r w:rsidRPr="00E02CCA">
              <w:rPr>
                <w:sz w:val="15"/>
                <w:szCs w:val="22"/>
                <w:highlight w:val="yellow"/>
              </w:rPr>
              <w:t>-0.525*</w:t>
            </w:r>
          </w:p>
        </w:tc>
        <w:tc>
          <w:tcPr>
            <w:tcW w:w="792" w:type="dxa"/>
            <w:tcMar>
              <w:top w:w="40" w:type="dxa"/>
              <w:left w:w="40" w:type="dxa"/>
              <w:bottom w:w="40" w:type="dxa"/>
              <w:right w:w="40" w:type="dxa"/>
            </w:tcMar>
            <w:vAlign w:val="center"/>
          </w:tcPr>
          <w:p w14:paraId="0FC75ACF" w14:textId="77777777" w:rsidR="0009676F" w:rsidRPr="00E02CCA" w:rsidRDefault="00000000">
            <w:pPr>
              <w:jc w:val="center"/>
              <w:rPr>
                <w:sz w:val="15"/>
                <w:szCs w:val="22"/>
              </w:rPr>
            </w:pPr>
            <w:r w:rsidRPr="00E02CCA">
              <w:rPr>
                <w:sz w:val="15"/>
                <w:szCs w:val="22"/>
                <w:highlight w:val="yellow"/>
              </w:rPr>
              <w:t>-0.457</w:t>
            </w:r>
          </w:p>
        </w:tc>
        <w:tc>
          <w:tcPr>
            <w:tcW w:w="792" w:type="dxa"/>
            <w:tcMar>
              <w:top w:w="40" w:type="dxa"/>
              <w:left w:w="40" w:type="dxa"/>
              <w:bottom w:w="40" w:type="dxa"/>
              <w:right w:w="40" w:type="dxa"/>
            </w:tcMar>
            <w:vAlign w:val="center"/>
          </w:tcPr>
          <w:p w14:paraId="6DF38400" w14:textId="77777777" w:rsidR="0009676F" w:rsidRPr="00E02CCA" w:rsidRDefault="00000000">
            <w:pPr>
              <w:jc w:val="center"/>
              <w:rPr>
                <w:sz w:val="15"/>
                <w:szCs w:val="22"/>
              </w:rPr>
            </w:pPr>
            <w:r w:rsidRPr="00E02CCA">
              <w:rPr>
                <w:sz w:val="15"/>
                <w:szCs w:val="22"/>
                <w:highlight w:val="yellow"/>
              </w:rPr>
              <w:t>-0.461</w:t>
            </w:r>
          </w:p>
        </w:tc>
        <w:tc>
          <w:tcPr>
            <w:tcW w:w="792" w:type="dxa"/>
            <w:tcMar>
              <w:top w:w="40" w:type="dxa"/>
              <w:left w:w="40" w:type="dxa"/>
              <w:bottom w:w="40" w:type="dxa"/>
              <w:right w:w="40" w:type="dxa"/>
            </w:tcMar>
            <w:vAlign w:val="center"/>
          </w:tcPr>
          <w:p w14:paraId="321BD4CF" w14:textId="77777777" w:rsidR="0009676F" w:rsidRPr="00E02CCA" w:rsidRDefault="00000000">
            <w:pPr>
              <w:jc w:val="center"/>
              <w:rPr>
                <w:sz w:val="15"/>
                <w:szCs w:val="22"/>
              </w:rPr>
            </w:pPr>
            <w:r w:rsidRPr="00E02CCA">
              <w:rPr>
                <w:sz w:val="15"/>
                <w:szCs w:val="22"/>
                <w:highlight w:val="yellow"/>
              </w:rPr>
              <w:t>-0.303</w:t>
            </w:r>
          </w:p>
        </w:tc>
        <w:tc>
          <w:tcPr>
            <w:tcW w:w="792" w:type="dxa"/>
            <w:tcMar>
              <w:top w:w="40" w:type="dxa"/>
              <w:left w:w="40" w:type="dxa"/>
              <w:bottom w:w="40" w:type="dxa"/>
              <w:right w:w="40" w:type="dxa"/>
            </w:tcMar>
            <w:vAlign w:val="center"/>
          </w:tcPr>
          <w:p w14:paraId="70BFD6BF" w14:textId="77777777" w:rsidR="0009676F" w:rsidRPr="00E02CCA" w:rsidRDefault="00000000">
            <w:pPr>
              <w:jc w:val="center"/>
              <w:rPr>
                <w:sz w:val="15"/>
                <w:szCs w:val="22"/>
              </w:rPr>
            </w:pPr>
            <w:r w:rsidRPr="00E02CCA">
              <w:rPr>
                <w:sz w:val="15"/>
                <w:szCs w:val="22"/>
                <w:highlight w:val="yellow"/>
              </w:rPr>
              <w:t>-0.401</w:t>
            </w:r>
          </w:p>
        </w:tc>
        <w:tc>
          <w:tcPr>
            <w:tcW w:w="792" w:type="dxa"/>
            <w:tcMar>
              <w:top w:w="40" w:type="dxa"/>
              <w:left w:w="40" w:type="dxa"/>
              <w:bottom w:w="40" w:type="dxa"/>
              <w:right w:w="40" w:type="dxa"/>
            </w:tcMar>
            <w:vAlign w:val="center"/>
          </w:tcPr>
          <w:p w14:paraId="0A9E5D85" w14:textId="77777777" w:rsidR="0009676F" w:rsidRPr="00E02CCA" w:rsidRDefault="00000000">
            <w:pPr>
              <w:jc w:val="center"/>
              <w:rPr>
                <w:sz w:val="15"/>
                <w:szCs w:val="22"/>
              </w:rPr>
            </w:pPr>
            <w:r w:rsidRPr="00E02CCA">
              <w:rPr>
                <w:sz w:val="15"/>
                <w:szCs w:val="22"/>
                <w:highlight w:val="yellow"/>
              </w:rPr>
              <w:t>-0.610*</w:t>
            </w:r>
          </w:p>
        </w:tc>
        <w:tc>
          <w:tcPr>
            <w:tcW w:w="792" w:type="dxa"/>
            <w:tcMar>
              <w:top w:w="40" w:type="dxa"/>
              <w:left w:w="40" w:type="dxa"/>
              <w:bottom w:w="40" w:type="dxa"/>
              <w:right w:w="40" w:type="dxa"/>
            </w:tcMar>
            <w:vAlign w:val="center"/>
          </w:tcPr>
          <w:p w14:paraId="78765BCE" w14:textId="77777777" w:rsidR="0009676F" w:rsidRPr="00E02CCA" w:rsidRDefault="00000000">
            <w:pPr>
              <w:jc w:val="center"/>
              <w:rPr>
                <w:sz w:val="15"/>
                <w:szCs w:val="22"/>
              </w:rPr>
            </w:pPr>
            <w:r w:rsidRPr="00E02CCA">
              <w:rPr>
                <w:sz w:val="15"/>
                <w:szCs w:val="22"/>
                <w:highlight w:val="yellow"/>
              </w:rPr>
              <w:t>0.032</w:t>
            </w:r>
          </w:p>
        </w:tc>
        <w:tc>
          <w:tcPr>
            <w:tcW w:w="792" w:type="dxa"/>
            <w:tcMar>
              <w:top w:w="40" w:type="dxa"/>
              <w:left w:w="40" w:type="dxa"/>
              <w:bottom w:w="40" w:type="dxa"/>
              <w:right w:w="40" w:type="dxa"/>
            </w:tcMar>
            <w:vAlign w:val="center"/>
          </w:tcPr>
          <w:p w14:paraId="6FACD948" w14:textId="77777777" w:rsidR="0009676F" w:rsidRPr="00E02CCA" w:rsidRDefault="00000000">
            <w:pPr>
              <w:jc w:val="center"/>
              <w:rPr>
                <w:sz w:val="15"/>
                <w:szCs w:val="22"/>
              </w:rPr>
            </w:pPr>
            <w:r w:rsidRPr="00E02CCA">
              <w:rPr>
                <w:sz w:val="15"/>
                <w:szCs w:val="22"/>
                <w:highlight w:val="yellow"/>
              </w:rPr>
              <w:t>-0.061</w:t>
            </w:r>
          </w:p>
        </w:tc>
        <w:tc>
          <w:tcPr>
            <w:tcW w:w="792" w:type="dxa"/>
            <w:tcMar>
              <w:top w:w="40" w:type="dxa"/>
              <w:left w:w="40" w:type="dxa"/>
              <w:bottom w:w="40" w:type="dxa"/>
              <w:right w:w="40" w:type="dxa"/>
            </w:tcMar>
            <w:vAlign w:val="center"/>
          </w:tcPr>
          <w:p w14:paraId="55188B47" w14:textId="77777777" w:rsidR="0009676F" w:rsidRPr="00E02CCA" w:rsidRDefault="00000000">
            <w:pPr>
              <w:jc w:val="center"/>
              <w:rPr>
                <w:sz w:val="15"/>
                <w:szCs w:val="22"/>
              </w:rPr>
            </w:pPr>
            <w:r w:rsidRPr="00E02CCA">
              <w:rPr>
                <w:sz w:val="15"/>
                <w:szCs w:val="22"/>
                <w:highlight w:val="yellow"/>
              </w:rPr>
              <w:t>-0.263</w:t>
            </w:r>
          </w:p>
        </w:tc>
        <w:tc>
          <w:tcPr>
            <w:tcW w:w="792" w:type="dxa"/>
            <w:tcMar>
              <w:top w:w="40" w:type="dxa"/>
              <w:left w:w="40" w:type="dxa"/>
              <w:bottom w:w="40" w:type="dxa"/>
              <w:right w:w="40" w:type="dxa"/>
            </w:tcMar>
            <w:vAlign w:val="center"/>
          </w:tcPr>
          <w:p w14:paraId="29A400D4" w14:textId="77777777" w:rsidR="0009676F" w:rsidRPr="00E02CCA" w:rsidRDefault="00000000">
            <w:pPr>
              <w:jc w:val="center"/>
              <w:rPr>
                <w:sz w:val="15"/>
                <w:szCs w:val="22"/>
              </w:rPr>
            </w:pPr>
            <w:r w:rsidRPr="00E02CCA">
              <w:rPr>
                <w:sz w:val="15"/>
                <w:szCs w:val="22"/>
                <w:highlight w:val="yellow"/>
              </w:rPr>
              <w:t>1.000</w:t>
            </w:r>
          </w:p>
        </w:tc>
      </w:tr>
    </w:tbl>
    <w:p w14:paraId="5F5EABF2" w14:textId="77777777" w:rsidR="0009676F" w:rsidRPr="00E02CCA" w:rsidRDefault="00000000">
      <w:pPr>
        <w:spacing w:before="100" w:beforeAutospacing="1" w:after="100" w:afterAutospacing="1" w:line="360" w:lineRule="auto"/>
        <w:jc w:val="both"/>
        <w:rPr>
          <w:rFonts w:ascii="Times New Roman" w:eastAsia="Times New Roman" w:hAnsi="Times New Roman" w:cs="Times New Roman"/>
          <w:sz w:val="28"/>
          <w:szCs w:val="28"/>
        </w:rPr>
      </w:pPr>
      <w:r w:rsidRPr="00E02CCA">
        <w:rPr>
          <w:sz w:val="16"/>
          <w:szCs w:val="22"/>
          <w:highlight w:val="yellow"/>
        </w:rPr>
        <w:t>Note: *p &lt; 0.05; **p &lt; 0.01. EC, electrical conductivity; TDS, total dissolved solids; TH, total hardness; Alk, alkalinity; DO, dissolved oxygen.</w:t>
      </w:r>
    </w:p>
    <w:p w14:paraId="4DF7461E" w14:textId="77777777" w:rsidR="00BD145D" w:rsidRDefault="00BD145D" w:rsidP="00BD145D">
      <w:pPr>
        <w:spacing w:before="100" w:beforeAutospacing="1" w:after="100" w:afterAutospacing="1" w:line="360" w:lineRule="auto"/>
        <w:jc w:val="both"/>
        <w:rPr>
          <w:rFonts w:ascii="Times New Roman" w:eastAsia="Times New Roman" w:hAnsi="Times New Roman" w:cs="Times New Roman"/>
          <w:b/>
          <w:bCs/>
          <w:sz w:val="24"/>
          <w:szCs w:val="24"/>
        </w:rPr>
        <w:sectPr w:rsidR="00BD145D" w:rsidSect="00F341E7">
          <w:pgSz w:w="15840" w:h="12240" w:orient="landscape"/>
          <w:pgMar w:top="1440" w:right="1440" w:bottom="1440" w:left="1440" w:header="709" w:footer="709" w:gutter="0"/>
          <w:cols w:space="708"/>
          <w:docGrid w:linePitch="360"/>
        </w:sectPr>
      </w:pPr>
    </w:p>
    <w:p w14:paraId="2249D99F" w14:textId="77777777" w:rsidR="00156E4B" w:rsidRPr="00E02CCA" w:rsidRDefault="00156E4B" w:rsidP="00156E4B">
      <w:pPr>
        <w:spacing w:before="100" w:beforeAutospacing="1" w:after="100" w:afterAutospacing="1" w:line="240" w:lineRule="auto"/>
        <w:outlineLvl w:val="1"/>
        <w:rPr>
          <w:rFonts w:ascii="Times New Roman" w:eastAsia="Times New Roman" w:hAnsi="Times New Roman" w:cs="Times New Roman"/>
          <w:b/>
          <w:bCs/>
          <w:sz w:val="28"/>
          <w:szCs w:val="28"/>
          <w:lang w:bidi="ar-SA"/>
        </w:rPr>
      </w:pPr>
      <w:r w:rsidRPr="00E02CCA">
        <w:rPr>
          <w:rFonts w:ascii="Times New Roman" w:eastAsia="Times New Roman" w:hAnsi="Times New Roman" w:cs="Times New Roman"/>
          <w:b/>
          <w:bCs/>
          <w:sz w:val="28"/>
          <w:szCs w:val="28"/>
          <w:lang w:bidi="ar-SA"/>
        </w:rPr>
        <w:lastRenderedPageBreak/>
        <w:t>Conclusions</w:t>
      </w:r>
    </w:p>
    <w:p w14:paraId="4FDD5895" w14:textId="77777777" w:rsidR="00E02CCA" w:rsidRDefault="00E02CCA" w:rsidP="00E02CCA">
      <w:pPr>
        <w:spacing w:before="100" w:beforeAutospacing="1" w:after="100" w:afterAutospacing="1" w:line="240" w:lineRule="auto"/>
        <w:jc w:val="both"/>
        <w:outlineLvl w:val="1"/>
      </w:pPr>
      <w:r>
        <w:t>The physicochemical condition of Chawandiya Pond varied across winter, summer and the monsoon. Summer had the highest mean temperature, electrical conductivity, total dissolved solids, hardness, calcium, magnesium, alkalinity, chloride, fluoride and sulphate, whereas pH and dissolved oxygen were highest during the monsoon. Nitrate remained below the detection limit at every station and in every season. Two-way ANOVA confirmed significant seasonal effects for temperature, electrical conductivity, total dissolved solids, hardness, calcium, magnesium, alkalinity and dissolved oxygen. Significant site effects were also observed for several ionic variables, indicating spatial heterogeneity within the pond. Strong positive correlations among electrical conductivity, total dissolved solids, hardness and alkalinity suggest that these variables changed together across the season-site observations. The negative associations of dissolved oxygen with electrical conductivity and alkalinity were consistent with contrasting seasonal patterns, but they should not be interpreted as causal. Overall, the study provides a useful baseline for the measured physicochemical variables. Continued monitoring with explicit temporal and laboratory replication, analytical quality control and complementary biological measurements is required to evaluate long-term water-quality trends and ecological condition.</w:t>
      </w:r>
    </w:p>
    <w:p w14:paraId="3ECE5CB7" w14:textId="4FA03350" w:rsidR="00156E4B" w:rsidRPr="00E02CCA" w:rsidRDefault="00156E4B" w:rsidP="00156E4B">
      <w:pPr>
        <w:spacing w:before="100" w:beforeAutospacing="1" w:after="100" w:afterAutospacing="1" w:line="240" w:lineRule="auto"/>
        <w:outlineLvl w:val="1"/>
        <w:rPr>
          <w:rFonts w:ascii="Times New Roman" w:eastAsia="Times New Roman" w:hAnsi="Times New Roman" w:cs="Times New Roman"/>
          <w:b/>
          <w:bCs/>
          <w:sz w:val="28"/>
          <w:szCs w:val="28"/>
          <w:lang w:bidi="ar-SA"/>
        </w:rPr>
      </w:pPr>
      <w:r w:rsidRPr="00E02CCA">
        <w:rPr>
          <w:rFonts w:ascii="Times New Roman" w:eastAsia="Times New Roman" w:hAnsi="Times New Roman" w:cs="Times New Roman"/>
          <w:b/>
          <w:bCs/>
          <w:sz w:val="28"/>
          <w:szCs w:val="28"/>
          <w:lang w:bidi="ar-SA"/>
        </w:rPr>
        <w:t>Limitations</w:t>
      </w:r>
    </w:p>
    <w:p w14:paraId="06234B31" w14:textId="77777777" w:rsidR="00E02CCA" w:rsidRDefault="00E02CCA" w:rsidP="00E02CCA">
      <w:pPr>
        <w:spacing w:after="0" w:line="240" w:lineRule="auto"/>
        <w:jc w:val="both"/>
      </w:pPr>
      <w:r>
        <w:t>This study covered one annual cycle, five sampling stations and one pond. Monthly and laboratory replication was not clearly reported, and analytical variability was unavailable. Because only one value was reported for each season-site combination, the two-way ANOVA could not estimate the interaction between season and site. Pearson correlations were calculated from pooled season-site observations and indicate association rather than causation. Biological, microbiological, heavy-metal, BOD and COD measurements and hydrological drivers such as rainfall, inflow, depth and water level were not quantified.</w:t>
      </w:r>
    </w:p>
    <w:p w14:paraId="42EAB6E0" w14:textId="77777777" w:rsidR="00E02CCA" w:rsidRDefault="00E02CCA" w:rsidP="00156E4B">
      <w:pPr>
        <w:spacing w:after="0" w:line="240" w:lineRule="auto"/>
      </w:pPr>
    </w:p>
    <w:p w14:paraId="41F99AFC" w14:textId="13085D29" w:rsidR="00156E4B" w:rsidRPr="00156E4B" w:rsidRDefault="00156E4B" w:rsidP="00156E4B">
      <w:pPr>
        <w:spacing w:after="0" w:line="240" w:lineRule="auto"/>
        <w:rPr>
          <w:rFonts w:ascii="Times New Roman" w:eastAsia="Calibri" w:hAnsi="Times New Roman" w:cs="Times New Roman"/>
          <w:b/>
          <w:szCs w:val="22"/>
          <w:lang w:bidi="ar-SA"/>
        </w:rPr>
      </w:pPr>
      <w:r w:rsidRPr="00156E4B">
        <w:rPr>
          <w:rFonts w:ascii="Times New Roman" w:eastAsia="Calibri" w:hAnsi="Times New Roman" w:cs="Times New Roman"/>
          <w:b/>
          <w:szCs w:val="22"/>
          <w:lang w:bidi="ar-SA"/>
        </w:rPr>
        <w:t>Declaration of AI Use</w:t>
      </w:r>
    </w:p>
    <w:p w14:paraId="1FBB9A67" w14:textId="77777777" w:rsidR="00156E4B" w:rsidRPr="00156E4B" w:rsidRDefault="00156E4B" w:rsidP="00156E4B">
      <w:pPr>
        <w:spacing w:after="0" w:line="240" w:lineRule="auto"/>
        <w:rPr>
          <w:rFonts w:ascii="Times New Roman" w:eastAsia="Calibri" w:hAnsi="Times New Roman" w:cs="Times New Roman"/>
          <w:szCs w:val="22"/>
          <w:lang w:bidi="ar-SA"/>
        </w:rPr>
      </w:pPr>
    </w:p>
    <w:p w14:paraId="7B1F279F" w14:textId="77777777" w:rsidR="00156E4B" w:rsidRPr="00156E4B" w:rsidRDefault="00156E4B" w:rsidP="00156E4B">
      <w:pPr>
        <w:spacing w:after="0" w:line="240" w:lineRule="auto"/>
        <w:jc w:val="both"/>
        <w:rPr>
          <w:rFonts w:ascii="Times New Roman" w:eastAsia="Calibri" w:hAnsi="Times New Roman" w:cs="Times New Roman"/>
          <w:szCs w:val="22"/>
          <w:lang w:bidi="ar-SA"/>
        </w:rPr>
      </w:pPr>
      <w:r>
        <w:rPr>
          <w:rFonts w:ascii="Times New Roman" w:eastAsia="Calibri" w:hAnsi="Times New Roman" w:cs="Times New Roman"/>
          <w:szCs w:val="22"/>
          <w:lang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w:t>
      </w:r>
      <w:r>
        <w:rPr>
          <w:rFonts w:ascii="Times New Roman" w:eastAsia="Calibri" w:hAnsi="Times New Roman" w:cs="Times New Roman"/>
          <w:szCs w:val="22"/>
          <w:highlight w:val="yellow"/>
          <w:lang w:bidi="ar-SA"/>
        </w:rPr>
        <w:t xml:space="preserve"> and</w:t>
      </w:r>
      <w:r>
        <w:rPr>
          <w:rFonts w:ascii="Times New Roman" w:eastAsia="Calibri" w:hAnsi="Times New Roman" w:cs="Times New Roman"/>
          <w:szCs w:val="22"/>
          <w:lang w:bidi="ar-SA"/>
        </w:rPr>
        <w:t xml:space="preserve"> reference formatting. These AI-assisted tools were not used as authors and did not replace the intellectual contributions or scholarly judg</w:t>
      </w:r>
      <w:r>
        <w:rPr>
          <w:rFonts w:ascii="Times New Roman" w:eastAsia="Calibri" w:hAnsi="Times New Roman" w:cs="Times New Roman"/>
          <w:szCs w:val="22"/>
          <w:highlight w:val="yellow"/>
          <w:lang w:bidi="ar-SA"/>
        </w:rPr>
        <w:t>e</w:t>
      </w:r>
      <w:r>
        <w:rPr>
          <w:rFonts w:ascii="Times New Roman" w:eastAsia="Calibri" w:hAnsi="Times New Roman" w:cs="Times New Roman"/>
          <w:szCs w:val="22"/>
          <w:lang w:bidi="ar-SA"/>
        </w:rPr>
        <w:t>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5400687" w14:textId="77777777" w:rsidR="00156E4B" w:rsidRDefault="00156E4B" w:rsidP="00156E4B">
      <w:pPr>
        <w:pBdr>
          <w:bottom w:val="single" w:sz="6" w:space="1" w:color="auto"/>
        </w:pBdr>
        <w:spacing w:after="0" w:line="240" w:lineRule="auto"/>
        <w:jc w:val="center"/>
        <w:rPr>
          <w:rFonts w:ascii="Arial" w:eastAsia="Times New Roman" w:hAnsi="Arial" w:cs="Arial"/>
          <w:sz w:val="16"/>
          <w:szCs w:val="16"/>
          <w:lang w:bidi="ar-SA"/>
        </w:rPr>
      </w:pPr>
      <w:r w:rsidRPr="00156E4B">
        <w:rPr>
          <w:rFonts w:ascii="Arial" w:eastAsia="Times New Roman" w:hAnsi="Arial" w:cs="Arial"/>
          <w:vanish/>
          <w:sz w:val="16"/>
          <w:szCs w:val="16"/>
          <w:lang w:bidi="ar-SA"/>
        </w:rPr>
        <w:t>Top of Form</w:t>
      </w:r>
    </w:p>
    <w:p w14:paraId="34476E57" w14:textId="77777777" w:rsidR="00156E4B" w:rsidRPr="00156E4B" w:rsidRDefault="00156E4B" w:rsidP="00156E4B">
      <w:pPr>
        <w:pBdr>
          <w:bottom w:val="single" w:sz="6" w:space="1" w:color="auto"/>
        </w:pBdr>
        <w:spacing w:after="0" w:line="240" w:lineRule="auto"/>
        <w:jc w:val="center"/>
        <w:rPr>
          <w:rFonts w:ascii="Arial" w:eastAsia="Times New Roman" w:hAnsi="Arial" w:cs="Arial"/>
          <w:vanish/>
          <w:sz w:val="16"/>
          <w:szCs w:val="16"/>
          <w:lang w:bidi="ar-SA"/>
        </w:rPr>
      </w:pPr>
    </w:p>
    <w:p w14:paraId="3360DED7" w14:textId="77777777" w:rsidR="00156E4B" w:rsidRPr="00156E4B" w:rsidRDefault="00156E4B" w:rsidP="00156E4B">
      <w:pPr>
        <w:spacing w:before="100" w:beforeAutospacing="1" w:after="100" w:afterAutospacing="1" w:line="240" w:lineRule="auto"/>
        <w:rPr>
          <w:rFonts w:ascii="Times New Roman" w:eastAsia="Times New Roman" w:hAnsi="Times New Roman" w:cs="Times New Roman"/>
          <w:sz w:val="24"/>
          <w:szCs w:val="24"/>
          <w:lang w:bidi="ar-SA"/>
        </w:rPr>
      </w:pPr>
    </w:p>
    <w:p w14:paraId="2651B2C7" w14:textId="77777777" w:rsidR="00283FCA" w:rsidRPr="00814B8A" w:rsidRDefault="00283FCA" w:rsidP="00283FCA">
      <w:pPr>
        <w:jc w:val="both"/>
        <w:rPr>
          <w:rFonts w:ascii="Times New Roman" w:eastAsia="Times New Roman" w:hAnsi="Times New Roman" w:cs="Times New Roman"/>
          <w:b/>
          <w:bCs/>
          <w:sz w:val="24"/>
          <w:szCs w:val="24"/>
        </w:rPr>
      </w:pPr>
      <w:r w:rsidRPr="00814B8A">
        <w:rPr>
          <w:rFonts w:ascii="Times New Roman" w:eastAsia="Times New Roman" w:hAnsi="Times New Roman" w:cs="Times New Roman"/>
          <w:b/>
          <w:bCs/>
          <w:sz w:val="24"/>
          <w:szCs w:val="24"/>
        </w:rPr>
        <w:t>References</w:t>
      </w:r>
    </w:p>
    <w:p w14:paraId="27443983"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i w:val="0"/>
          <w:sz w:val="20"/>
          <w:highlight w:val="yellow"/>
        </w:rPr>
        <w:t xml:space="preserve">Acharya, G. D., Hathi, M. V., Patel, A. D., &amp; Parmar, K. C. (2008). Chemical properties of groundwater in Bhiloda Taluka Region, North Gujarat, India. </w:t>
      </w:r>
      <w:r>
        <w:rPr>
          <w:rFonts w:ascii="Times New Roman" w:hAnsi="Times New Roman" w:eastAsia="Times New Roman" w:cs="Times New Roman"/>
          <w:b w:val="0"/>
          <w:i/>
          <w:sz w:val="20"/>
          <w:highlight w:val="yellow"/>
        </w:rPr>
        <w:t>E-Journal of Chemistry, 5</w:t>
      </w:r>
      <w:r>
        <w:rPr>
          <w:rFonts w:ascii="Times New Roman" w:hAnsi="Times New Roman" w:eastAsia="Times New Roman" w:cs="Times New Roman"/>
          <w:b w:val="0"/>
          <w:i w:val="0"/>
          <w:sz w:val="20"/>
          <w:highlight w:val="yellow"/>
        </w:rPr>
        <w:t xml:space="preserve">(4), 792–796. </w:t>
      </w:r>
      <w:hyperlink r:id="rId26">
        <w:r>
          <w:rPr>
            <w:color w:val="000000"/>
            <w:u w:val="none"/>
            <w:highlight w:val="yellow"/>
            <w:b w:val="0"/>
            <w:bCs w:val="0"/>
            <w:sz w:val="20"/>
            <w:szCs w:val="20"/>
            <w:rFonts w:ascii="Times New Roman" w:hAnsi="Times New Roman" w:eastAsia="Times New Roman" w:cs="Times New Roman"/>
          </w:rPr>
          <w:t>https://doi.org/10.1155/2008/592827</w:t>
        </w:r>
      </w:hyperlink>
    </w:p>
    <w:p w14:paraId="7F5F196C" w14:textId="77777777" w:rsidR="0009676F" w:rsidRDefault="00000000">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eastAsia="Times New Roman" w:hAnsi="Times New Roman" w:cs="Times New Roman"/>
          <w:b w:val="0"/>
          <w:sz w:val="20"/>
          <w:highlight w:val="yellow"/>
        </w:rPr>
        <w:lastRenderedPageBreak/>
        <w:t xml:space="preserve">Adamu, A. B., Torsabo, D., Abubakar, K. A. &amp; Ali, J. (2024). Seasonal variation of physicochemical properties in the Lower River Benue, Nigeria. </w:t>
      </w:r>
      <w:r>
        <w:rPr>
          <w:rFonts w:ascii="Times New Roman" w:eastAsia="Times New Roman" w:hAnsi="Times New Roman" w:cs="Times New Roman"/>
          <w:b w:val="0"/>
          <w:i/>
          <w:sz w:val="20"/>
          <w:highlight w:val="yellow"/>
        </w:rPr>
        <w:t>Asian Journal of Fisheries and Aquatic Research</w:t>
      </w:r>
      <w:r>
        <w:rPr>
          <w:rFonts w:ascii="Times New Roman" w:eastAsia="Times New Roman" w:hAnsi="Times New Roman" w:cs="Times New Roman"/>
          <w:b w:val="0"/>
          <w:sz w:val="20"/>
          <w:highlight w:val="yellow"/>
        </w:rPr>
        <w:t xml:space="preserve">, 26(11), 164-181. </w:t>
      </w:r>
      <w:hyperlink r:id="rId14">
        <w:r>
          <w:rPr>
            <w:rFonts w:ascii="Times New Roman" w:eastAsia="Times New Roman" w:hAnsi="Times New Roman" w:cs="Times New Roman"/>
            <w:color w:val="000000"/>
            <w:sz w:val="20"/>
            <w:szCs w:val="20"/>
            <w:highlight w:val="yellow"/>
            <w:u w:val="none"/>
            <w:b w:val="0"/>
            <w:bCs w:val="0"/>
          </w:rPr>
          <w:t>https://doi.org/10.9734/ajfar/2024/v26i11839</w:t>
        </w:r>
      </w:hyperlink>
    </w:p>
    <w:p w14:paraId="7E5F4555"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i w:val="0"/>
          <w:sz w:val="20"/>
          <w:highlight w:val="yellow"/>
        </w:rPr>
        <w:t xml:space="preserve">Ahipathy, M. V., &amp; Puttaiah, E. T. (2006). Ecological characteristics of Vrishabhavathy River in Bangalore (India). </w:t>
      </w:r>
      <w:r>
        <w:rPr>
          <w:rFonts w:ascii="Times New Roman" w:hAnsi="Times New Roman" w:eastAsia="Times New Roman" w:cs="Times New Roman"/>
          <w:b w:val="0"/>
          <w:i/>
          <w:sz w:val="20"/>
          <w:highlight w:val="yellow"/>
        </w:rPr>
        <w:t>Environmental Geology, 49</w:t>
      </w:r>
      <w:r>
        <w:rPr>
          <w:rFonts w:ascii="Times New Roman" w:hAnsi="Times New Roman" w:eastAsia="Times New Roman" w:cs="Times New Roman"/>
          <w:b w:val="0"/>
          <w:i w:val="0"/>
          <w:sz w:val="20"/>
          <w:highlight w:val="yellow"/>
        </w:rPr>
        <w:t xml:space="preserve">(8), 1217–1222. </w:t>
      </w:r>
      <w:hyperlink r:id="rId27">
        <w:r>
          <w:rPr>
            <w:color w:val="000000"/>
            <w:u w:val="none"/>
            <w:highlight w:val="yellow"/>
            <w:b w:val="0"/>
            <w:bCs w:val="0"/>
            <w:sz w:val="20"/>
            <w:szCs w:val="20"/>
            <w:rFonts w:ascii="Times New Roman" w:hAnsi="Times New Roman" w:eastAsia="Times New Roman" w:cs="Times New Roman"/>
          </w:rPr>
          <w:t>https://doi.org/10.1007/s00254-005-0166-0</w:t>
        </w:r>
      </w:hyperlink>
    </w:p>
    <w:p w14:paraId="27F3CCE2"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i w:val="0"/>
          <w:sz w:val="20"/>
          <w:highlight w:val="yellow"/>
        </w:rPr>
        <w:t xml:space="preserve">Ali, S., Thakur, S. K., Sarkar, A., &amp; Shekhar, S. (2016). Worldwide contamination of water by fluoride. </w:t>
      </w:r>
      <w:r>
        <w:rPr>
          <w:rFonts w:ascii="Times New Roman" w:hAnsi="Times New Roman" w:eastAsia="Times New Roman" w:cs="Times New Roman"/>
          <w:b w:val="0"/>
          <w:i/>
          <w:sz w:val="20"/>
          <w:highlight w:val="yellow"/>
        </w:rPr>
        <w:t>Environmental Chemistry Letters, 14</w:t>
      </w:r>
      <w:r>
        <w:rPr>
          <w:rFonts w:ascii="Times New Roman" w:hAnsi="Times New Roman" w:eastAsia="Times New Roman" w:cs="Times New Roman"/>
          <w:b w:val="0"/>
          <w:i w:val="0"/>
          <w:sz w:val="20"/>
          <w:highlight w:val="yellow"/>
        </w:rPr>
        <w:t xml:space="preserve">(3), 291–315. </w:t>
      </w:r>
      <w:hyperlink r:id="rId28">
        <w:r>
          <w:rPr>
            <w:color w:val="000000"/>
            <w:u w:val="none"/>
            <w:highlight w:val="yellow"/>
            <w:b w:val="0"/>
            <w:bCs w:val="0"/>
            <w:sz w:val="20"/>
            <w:szCs w:val="20"/>
            <w:rFonts w:ascii="Times New Roman" w:hAnsi="Times New Roman" w:eastAsia="Times New Roman" w:cs="Times New Roman"/>
          </w:rPr>
          <w:t>https://doi.org/10.1007/s10311-016-0563-5</w:t>
        </w:r>
      </w:hyperlink>
    </w:p>
    <w:p w14:paraId="4F07CF72"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sidRPr="00872759">
        <w:rPr>
          <w:rFonts w:ascii="Times New Roman" w:hAnsi="Times New Roman" w:cs="Times New Roman" w:eastAsia="Times New Roman"/>
          <w:b w:val="0"/>
          <w:sz w:val="20"/>
          <w:szCs w:val="24"/>
        </w:rPr>
        <w:t xml:space="preserve">Alley, E.R. </w:t>
      </w:r>
      <w:r w:rsidR="00872759">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2007</w:t>
      </w:r>
      <w:r w:rsidR="00872759">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 xml:space="preserve">. Water Quality Control Handbook. Volume- 2. New York: </w:t>
      </w:r>
      <w:r w:rsidRPr="00872759">
        <w:rPr>
          <w:rFonts w:ascii="Times New Roman" w:hAnsi="Times New Roman" w:cs="Times New Roman" w:eastAsia="Times New Roman"/>
          <w:b w:val="0"/>
          <w:i/>
          <w:sz w:val="20"/>
          <w:szCs w:val="24"/>
        </w:rPr>
        <w:t>McGrawHill</w:t>
      </w:r>
      <w:r w:rsidRPr="00872759">
        <w:rPr>
          <w:rFonts w:ascii="Times New Roman" w:hAnsi="Times New Roman" w:cs="Times New Roman" w:eastAsia="Times New Roman"/>
          <w:b w:val="0"/>
          <w:sz w:val="20"/>
          <w:szCs w:val="24"/>
        </w:rPr>
        <w:t>.</w:t>
      </w:r>
    </w:p>
    <w:p w14:paraId="34A8DB38" w14:textId="77777777" w:rsidR="00696C63" w:rsidRPr="00872759" w:rsidRDefault="00696C63" w:rsidP="00696C63">
      <w:pPr>
        <w:pStyle w:val="ListParagraph"/>
        <w:spacing w:after="0" w:line="240" w:lineRule="auto" w:before="0"/>
        <w:ind w:left="432" w:right="0" w:hanging="432"/>
        <w:jc w:val="left"/>
        <w:rPr>
          <w:rFonts w:ascii="Times New Roman" w:hAnsi="Times New Roman" w:cs="Times New Roman"/>
          <w:sz w:val="24"/>
          <w:szCs w:val="24"/>
        </w:rPr>
      </w:pPr>
      <w:r>
        <w:rPr>
          <w:rFonts w:ascii="Times New Roman" w:hAnsi="Times New Roman" w:eastAsia="Times New Roman" w:cs="Times New Roman"/>
          <w:b w:val="0"/>
          <w:sz w:val="20"/>
          <w:highlight w:val="yellow"/>
        </w:rPr>
        <w:t xml:space="preserve">American Public Health Association. (2012). </w:t>
      </w:r>
      <w:r>
        <w:rPr>
          <w:rFonts w:ascii="Times New Roman" w:hAnsi="Times New Roman" w:eastAsia="Times New Roman" w:cs="Times New Roman"/>
          <w:b w:val="0"/>
          <w:i/>
          <w:sz w:val="20"/>
          <w:highlight w:val="yellow"/>
        </w:rPr>
        <w:t>Standard methods for the examination of water and wastewater</w:t>
      </w:r>
      <w:r>
        <w:rPr>
          <w:rFonts w:ascii="Times New Roman" w:hAnsi="Times New Roman" w:eastAsia="Times New Roman" w:cs="Times New Roman"/>
          <w:b w:val="0"/>
          <w:sz w:val="20"/>
          <w:highlight w:val="yellow"/>
        </w:rPr>
        <w:t xml:space="preserve"> (22nd ed.). American Public Health Association, American Water Works Association, &amp; Water Environment Federation.</w:t>
      </w:r>
    </w:p>
    <w:p w14:paraId="79AE1DFB" w14:textId="77777777" w:rsidR="0009676F" w:rsidRDefault="00000000">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eastAsia="Times New Roman" w:hAnsi="Times New Roman" w:cs="Times New Roman"/>
          <w:b w:val="0"/>
          <w:sz w:val="20"/>
          <w:highlight w:val="yellow"/>
        </w:rPr>
        <w:t xml:space="preserve">Andrabi, S., Bakhtiyar, Y., Yousuf, T., Akhtar, M. &amp; Nissar, S. (2024). Water quality assessment in relation to fish assemblage using multivariate analysis in Manasbal Lake, Kashmir. </w:t>
      </w:r>
      <w:r>
        <w:rPr>
          <w:rFonts w:ascii="Times New Roman" w:eastAsia="Times New Roman" w:hAnsi="Times New Roman" w:cs="Times New Roman"/>
          <w:b w:val="0"/>
          <w:i/>
          <w:sz w:val="20"/>
          <w:highlight w:val="yellow"/>
        </w:rPr>
        <w:t>Water Science</w:t>
      </w:r>
      <w:r>
        <w:rPr>
          <w:rFonts w:ascii="Times New Roman" w:eastAsia="Times New Roman" w:hAnsi="Times New Roman" w:cs="Times New Roman"/>
          <w:b w:val="0"/>
          <w:sz w:val="20"/>
          <w:highlight w:val="yellow"/>
        </w:rPr>
        <w:t xml:space="preserve">, 38(1), 92-108. </w:t>
      </w:r>
      <w:hyperlink r:id="rId15">
        <w:r>
          <w:rPr>
            <w:rFonts w:ascii="Times New Roman" w:eastAsia="Times New Roman" w:hAnsi="Times New Roman" w:cs="Times New Roman"/>
            <w:color w:val="000000"/>
            <w:sz w:val="20"/>
            <w:szCs w:val="20"/>
            <w:highlight w:val="yellow"/>
            <w:u w:val="none"/>
            <w:b w:val="0"/>
            <w:bCs w:val="0"/>
          </w:rPr>
          <w:t>https://doi.org/10.1080/23570008.2023.2300850</w:t>
        </w:r>
      </w:hyperlink>
    </w:p>
    <w:p w14:paraId="27C110A9"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sidRPr="00872759">
        <w:rPr>
          <w:rFonts w:ascii="Times New Roman" w:hAnsi="Times New Roman" w:cs="Times New Roman" w:eastAsia="Times New Roman"/>
          <w:b w:val="0"/>
          <w:sz w:val="20"/>
          <w:szCs w:val="24"/>
        </w:rPr>
        <w:t xml:space="preserve">Ansari, K.K. &amp; Prakash, S. </w:t>
      </w:r>
      <w:r w:rsidR="00872759">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2000</w:t>
      </w:r>
      <w:r w:rsidR="00872759">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 xml:space="preserve">. Limnological studies on Tulsidas Tal of Tarai region of Balrampur in relation to fisheries. </w:t>
      </w:r>
      <w:r w:rsidRPr="00872759">
        <w:rPr>
          <w:rFonts w:ascii="Times New Roman" w:hAnsi="Times New Roman" w:cs="Times New Roman" w:eastAsia="Times New Roman"/>
          <w:b w:val="0"/>
          <w:i/>
          <w:sz w:val="20"/>
          <w:szCs w:val="24"/>
        </w:rPr>
        <w:t>Pollution Research</w:t>
      </w:r>
      <w:r w:rsidRPr="00872759">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pacing w:val="40"/>
          <w:sz w:val="20"/>
          <w:szCs w:val="24"/>
        </w:rPr>
        <w:t xml:space="preserve"> </w:t>
      </w:r>
      <w:r w:rsidR="00872759">
        <w:rPr>
          <w:rFonts w:ascii="Times New Roman" w:hAnsi="Times New Roman" w:cs="Times New Roman" w:eastAsia="Times New Roman"/>
          <w:b w:val="0"/>
          <w:spacing w:val="-2"/>
          <w:sz w:val="20"/>
          <w:szCs w:val="24"/>
        </w:rPr>
        <w:t>19(4),</w:t>
      </w:r>
      <w:r w:rsidRPr="00872759">
        <w:rPr>
          <w:rFonts w:ascii="Times New Roman" w:hAnsi="Times New Roman" w:cs="Times New Roman" w:eastAsia="Times New Roman"/>
          <w:b w:val="0"/>
          <w:spacing w:val="-2"/>
          <w:sz w:val="20"/>
          <w:szCs w:val="24"/>
        </w:rPr>
        <w:t xml:space="preserve"> 651-655.</w:t>
      </w:r>
    </w:p>
    <w:p>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i w:val="0"/>
          <w:sz w:val="20"/>
          <w:highlight w:val="yellow"/>
        </w:rPr>
        <w:t xml:space="preserve">Bartram, J., &amp; Ballance, R. (Eds.). (1996). </w:t>
      </w:r>
      <w:r>
        <w:rPr>
          <w:rFonts w:ascii="Times New Roman" w:hAnsi="Times New Roman" w:eastAsia="Times New Roman" w:cs="Times New Roman"/>
          <w:b w:val="0"/>
          <w:i/>
          <w:sz w:val="20"/>
          <w:highlight w:val="yellow"/>
        </w:rPr>
        <w:t>Water quality monitoring: A practical guide to the design and implementation of freshwater quality studies and monitoring programmes</w:t>
      </w:r>
      <w:r>
        <w:rPr>
          <w:rFonts w:ascii="Times New Roman" w:hAnsi="Times New Roman" w:eastAsia="Times New Roman" w:cs="Times New Roman"/>
          <w:b w:val="0"/>
          <w:i w:val="0"/>
          <w:sz w:val="20"/>
          <w:highlight w:val="yellow"/>
        </w:rPr>
        <w:t xml:space="preserve">. E &amp; FN Spon/World Health Organization/United Nations Environment Programme. </w:t>
      </w:r>
      <w:hyperlink r:id="rId24">
        <w:r>
          <w:rPr>
            <w:color w:val="000000"/>
            <w:u w:val="none"/>
            <w:highlight w:val="yellow"/>
            <w:b w:val="0"/>
            <w:bCs w:val="0"/>
            <w:sz w:val="20"/>
            <w:szCs w:val="20"/>
            <w:rFonts w:ascii="Times New Roman" w:hAnsi="Times New Roman" w:eastAsia="Times New Roman" w:cs="Times New Roman"/>
          </w:rPr>
          <w:t>https://www.who.int/publications/i/item/0419217304</w:t>
        </w:r>
      </w:hyperlink>
    </w:p>
    <w:p w14:paraId="4CEEB32F"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sidRPr="00872759">
        <w:rPr>
          <w:rFonts w:ascii="Times New Roman" w:hAnsi="Times New Roman" w:cs="Times New Roman" w:eastAsia="Times New Roman"/>
          <w:b w:val="0"/>
          <w:sz w:val="20"/>
          <w:szCs w:val="24"/>
        </w:rPr>
        <w:t xml:space="preserve">Basavarajappa, S.H., Raju, N.S., Hosmani S.P. &amp; Niranjana, S.R. </w:t>
      </w:r>
      <w:r w:rsidR="00872759">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2011</w:t>
      </w:r>
      <w:r w:rsidR="00872759">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 xml:space="preserve">. Freshwater diatoms as indicators of water quality of some important lakes of Mysore. </w:t>
      </w:r>
      <w:r w:rsidRPr="00872759">
        <w:rPr>
          <w:rFonts w:ascii="Times New Roman" w:hAnsi="Times New Roman" w:cs="Times New Roman" w:eastAsia="Times New Roman"/>
          <w:b w:val="0"/>
          <w:i/>
          <w:sz w:val="20"/>
          <w:szCs w:val="24"/>
        </w:rPr>
        <w:t>Indian Hydrobiology</w:t>
      </w:r>
      <w:r w:rsidRPr="00872759">
        <w:rPr>
          <w:rFonts w:ascii="Times New Roman" w:hAnsi="Times New Roman" w:cs="Times New Roman" w:eastAsia="Times New Roman"/>
          <w:b w:val="0"/>
          <w:sz w:val="20"/>
          <w:szCs w:val="24"/>
        </w:rPr>
        <w:t>, 14(1)</w:t>
      </w:r>
      <w:r w:rsidR="00872759">
        <w:rPr>
          <w:rFonts w:ascii="Times New Roman" w:hAnsi="Times New Roman" w:cs="Times New Roman" w:eastAsia="Times New Roman"/>
          <w:b w:val="0"/>
          <w:sz w:val="20"/>
          <w:szCs w:val="24"/>
        </w:rPr>
        <w:t xml:space="preserve">, </w:t>
      </w:r>
      <w:r w:rsidRPr="00872759">
        <w:rPr>
          <w:rFonts w:ascii="Times New Roman" w:hAnsi="Times New Roman" w:cs="Times New Roman" w:eastAsia="Times New Roman"/>
          <w:b w:val="0"/>
          <w:sz w:val="20"/>
          <w:szCs w:val="24"/>
        </w:rPr>
        <w:t>42-52.</w:t>
      </w:r>
    </w:p>
    <w:p w14:paraId="7C5CE29E" w14:textId="77777777" w:rsidR="00BF56B5" w:rsidRPr="00872759" w:rsidRDefault="00BF56B5" w:rsidP="007E6D95">
      <w:pPr>
        <w:pStyle w:val="ListParagraph"/>
        <w:spacing w:before="0" w:after="0" w:line="240" w:lineRule="auto"/>
        <w:ind w:left="432" w:right="0" w:hanging="432"/>
        <w:jc w:val="left"/>
        <w:rPr>
          <w:rFonts w:ascii="Times New Roman" w:eastAsia="Times New Roman" w:hAnsi="Times New Roman" w:cs="Times New Roman"/>
          <w:sz w:val="24"/>
          <w:szCs w:val="24"/>
        </w:rPr>
      </w:pPr>
      <w:r w:rsidRPr="00872759">
        <w:rPr>
          <w:rFonts w:ascii="Times New Roman" w:eastAsia="Times New Roman" w:hAnsi="Times New Roman" w:cs="Times New Roman"/>
          <w:b w:val="0"/>
          <w:sz w:val="20"/>
          <w:szCs w:val="24"/>
        </w:rPr>
        <w:t xml:space="preserve">Belghiti, M. L., Chahlaoui, A. &amp; Bengoumi, D. </w:t>
      </w:r>
      <w:r w:rsidR="00CB78F6">
        <w:rPr>
          <w:rFonts w:ascii="Times New Roman" w:eastAsia="Times New Roman" w:hAnsi="Times New Roman" w:cs="Times New Roman"/>
          <w:b w:val="0"/>
          <w:sz w:val="20"/>
          <w:szCs w:val="24"/>
        </w:rPr>
        <w:t>(</w:t>
      </w:r>
      <w:r w:rsidRPr="00872759">
        <w:rPr>
          <w:rFonts w:ascii="Times New Roman" w:eastAsia="Times New Roman" w:hAnsi="Times New Roman" w:cs="Times New Roman"/>
          <w:b w:val="0"/>
          <w:sz w:val="20"/>
          <w:szCs w:val="24"/>
        </w:rPr>
        <w:t>2013</w:t>
      </w:r>
      <w:r w:rsidR="00CB78F6">
        <w:rPr>
          <w:rFonts w:ascii="Times New Roman" w:eastAsia="Times New Roman" w:hAnsi="Times New Roman" w:cs="Times New Roman"/>
          <w:b w:val="0"/>
          <w:sz w:val="20"/>
          <w:szCs w:val="24"/>
        </w:rPr>
        <w:t>)</w:t>
      </w:r>
      <w:r w:rsidRPr="00872759">
        <w:rPr>
          <w:rFonts w:ascii="Times New Roman" w:eastAsia="Times New Roman" w:hAnsi="Times New Roman" w:cs="Times New Roman"/>
          <w:b w:val="0"/>
          <w:sz w:val="20"/>
          <w:szCs w:val="24"/>
        </w:rPr>
        <w:t xml:space="preserve">. Study of the Physicochemical and Bacteriological Quality of Groundwater from the Plio-Quaternary Aquifer in the Meknes Region (Morocco). </w:t>
      </w:r>
      <w:r w:rsidRPr="00872759">
        <w:rPr>
          <w:rFonts w:ascii="Times New Roman" w:eastAsia="Times New Roman" w:hAnsi="Times New Roman" w:cs="Times New Roman"/>
          <w:b w:val="0"/>
          <w:i/>
          <w:iCs/>
          <w:sz w:val="20"/>
          <w:szCs w:val="24"/>
        </w:rPr>
        <w:t>Larhyss Journal</w:t>
      </w:r>
      <w:r w:rsidR="00CB78F6">
        <w:rPr>
          <w:rFonts w:ascii="Times New Roman" w:eastAsia="Times New Roman" w:hAnsi="Times New Roman" w:cs="Times New Roman"/>
          <w:b w:val="0"/>
          <w:sz w:val="20"/>
          <w:szCs w:val="24"/>
        </w:rPr>
        <w:t xml:space="preserve">, 14, </w:t>
      </w:r>
      <w:r w:rsidRPr="00872759">
        <w:rPr>
          <w:rFonts w:ascii="Times New Roman" w:eastAsia="Times New Roman" w:hAnsi="Times New Roman" w:cs="Times New Roman"/>
          <w:b w:val="0"/>
          <w:sz w:val="20"/>
          <w:szCs w:val="24"/>
        </w:rPr>
        <w:t>21-36.</w:t>
      </w:r>
    </w:p>
    <w:p w14:paraId="126ED1B8"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sz w:val="20"/>
          <w:highlight w:val="yellow"/>
        </w:rPr>
        <w:t xml:space="preserve">Beniwal, V. D., &amp; Jain, S. (2024). Seasonal variation in physicochemical parameters of Kot Dam, Jhunjhunu, Rajasthan, India. </w:t>
      </w:r>
      <w:r>
        <w:rPr>
          <w:rFonts w:ascii="Times New Roman" w:hAnsi="Times New Roman" w:eastAsia="Times New Roman" w:cs="Times New Roman"/>
          <w:b w:val="0"/>
          <w:i/>
          <w:sz w:val="20"/>
          <w:highlight w:val="yellow"/>
        </w:rPr>
        <w:t>Bulletin of Pure and Applied Sciences-Zoology, 43A</w:t>
      </w:r>
      <w:r>
        <w:rPr>
          <w:rFonts w:ascii="Times New Roman" w:hAnsi="Times New Roman" w:eastAsia="Times New Roman" w:cs="Times New Roman"/>
          <w:b w:val="0"/>
          <w:sz w:val="20"/>
          <w:highlight w:val="yellow"/>
        </w:rPr>
        <w:t>(2), 348–363. https://bpasjournals.com/zoology/index.php/journal/article/view/402</w:t>
      </w:r>
    </w:p>
    <w:p w14:paraId="40703F4F"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i w:val="0"/>
          <w:sz w:val="20"/>
          <w:highlight w:val="yellow"/>
        </w:rPr>
        <w:t xml:space="preserve">Benrabah, S., Attoui, B., &amp; Hannouche, M. (2016). Characterization of groundwater quality destined for drinking water supply of Khenchela City (Eastern Algeria). </w:t>
      </w:r>
      <w:r>
        <w:rPr>
          <w:rFonts w:ascii="Times New Roman" w:hAnsi="Times New Roman" w:eastAsia="Times New Roman" w:cs="Times New Roman"/>
          <w:b w:val="0"/>
          <w:i/>
          <w:sz w:val="20"/>
          <w:highlight w:val="yellow"/>
        </w:rPr>
        <w:t>Journal of Water and Land Development, 30</w:t>
      </w:r>
      <w:r>
        <w:rPr>
          <w:rFonts w:ascii="Times New Roman" w:hAnsi="Times New Roman" w:eastAsia="Times New Roman" w:cs="Times New Roman"/>
          <w:b w:val="0"/>
          <w:i w:val="0"/>
          <w:sz w:val="20"/>
          <w:highlight w:val="yellow"/>
        </w:rPr>
        <w:t xml:space="preserve">, 13–20. </w:t>
      </w:r>
      <w:hyperlink r:id="rId29">
        <w:r>
          <w:rPr>
            <w:color w:val="000000"/>
            <w:u w:val="none"/>
            <w:highlight w:val="yellow"/>
            <w:b w:val="0"/>
            <w:bCs w:val="0"/>
            <w:sz w:val="20"/>
            <w:szCs w:val="20"/>
            <w:rFonts w:ascii="Times New Roman" w:hAnsi="Times New Roman" w:eastAsia="Times New Roman" w:cs="Times New Roman"/>
          </w:rPr>
          <w:t>https://doi.org/10.1515/jwld-2016-0016</w:t>
        </w:r>
      </w:hyperlink>
    </w:p>
    <w:p w14:paraId="2D398DC5"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i w:val="0"/>
          <w:sz w:val="20"/>
          <w:highlight w:val="yellow"/>
        </w:rPr>
        <w:t xml:space="preserve">Bhateria, R., &amp; Jain, D. (2016). Water quality assessment of lake water: A review. </w:t>
      </w:r>
      <w:r>
        <w:rPr>
          <w:rFonts w:ascii="Times New Roman" w:hAnsi="Times New Roman" w:eastAsia="Times New Roman" w:cs="Times New Roman"/>
          <w:b w:val="0"/>
          <w:i/>
          <w:sz w:val="20"/>
          <w:highlight w:val="yellow"/>
        </w:rPr>
        <w:t>Sustainable Water Resources Management, 2</w:t>
      </w:r>
      <w:r>
        <w:rPr>
          <w:rFonts w:ascii="Times New Roman" w:hAnsi="Times New Roman" w:eastAsia="Times New Roman" w:cs="Times New Roman"/>
          <w:b w:val="0"/>
          <w:i w:val="0"/>
          <w:sz w:val="20"/>
          <w:highlight w:val="yellow"/>
        </w:rPr>
        <w:t xml:space="preserve">(2), 161–173. </w:t>
      </w:r>
      <w:hyperlink r:id="rId30">
        <w:r>
          <w:rPr>
            <w:color w:val="000000"/>
            <w:u w:val="none"/>
            <w:highlight w:val="yellow"/>
            <w:b w:val="0"/>
            <w:bCs w:val="0"/>
            <w:sz w:val="20"/>
            <w:szCs w:val="20"/>
            <w:rFonts w:ascii="Times New Roman" w:hAnsi="Times New Roman" w:eastAsia="Times New Roman" w:cs="Times New Roman"/>
          </w:rPr>
          <w:t>https://doi.org/10.1007/s40899-015-0014-7</w:t>
        </w:r>
      </w:hyperlink>
    </w:p>
    <w:p w14:paraId="140090C4" w14:textId="77777777" w:rsidR="00BF56B5" w:rsidRPr="00872759" w:rsidRDefault="00BF56B5" w:rsidP="00D4666D">
      <w:pPr>
        <w:pStyle w:val="ListParagraph"/>
        <w:spacing w:before="0" w:after="0" w:line="240" w:lineRule="auto"/>
        <w:ind w:left="432" w:right="0" w:hanging="432"/>
        <w:jc w:val="left"/>
        <w:rPr>
          <w:rFonts w:ascii="Times New Roman" w:hAnsi="Times New Roman" w:cs="Times New Roman"/>
          <w:color w:val="000000" w:themeColor="text1"/>
          <w:sz w:val="24"/>
          <w:szCs w:val="24"/>
        </w:rPr>
      </w:pPr>
      <w:r w:rsidRPr="00872759">
        <w:rPr>
          <w:rFonts w:ascii="Times New Roman" w:hAnsi="Times New Roman" w:cs="Times New Roman" w:eastAsia="Times New Roman"/>
          <w:b w:val="0"/>
          <w:color w:val="000000" w:themeColor="text1"/>
          <w:sz w:val="20"/>
          <w:szCs w:val="24"/>
          <w:shd w:val="clear" w:color="auto" w:fill="FFFFFF"/>
        </w:rPr>
        <w:lastRenderedPageBreak/>
        <w:t xml:space="preserve">Bhatnagar, M. &amp; Bharadwaj, N. </w:t>
      </w:r>
      <w:r w:rsidR="00B95029">
        <w:rPr>
          <w:rFonts w:ascii="Times New Roman" w:hAnsi="Times New Roman" w:cs="Times New Roman" w:eastAsia="Times New Roman"/>
          <w:b w:val="0"/>
          <w:color w:val="000000" w:themeColor="text1"/>
          <w:sz w:val="20"/>
          <w:szCs w:val="24"/>
          <w:shd w:val="clear" w:color="auto" w:fill="FFFFFF"/>
        </w:rPr>
        <w:t>(</w:t>
      </w:r>
      <w:r w:rsidRPr="00872759">
        <w:rPr>
          <w:rFonts w:ascii="Times New Roman" w:hAnsi="Times New Roman" w:cs="Times New Roman" w:eastAsia="Times New Roman"/>
          <w:b w:val="0"/>
          <w:color w:val="000000" w:themeColor="text1"/>
          <w:sz w:val="20"/>
          <w:szCs w:val="24"/>
          <w:shd w:val="clear" w:color="auto" w:fill="FFFFFF"/>
        </w:rPr>
        <w:t>2016</w:t>
      </w:r>
      <w:r w:rsidR="00B95029">
        <w:rPr>
          <w:rFonts w:ascii="Times New Roman" w:hAnsi="Times New Roman" w:cs="Times New Roman" w:eastAsia="Times New Roman"/>
          <w:b w:val="0"/>
          <w:color w:val="000000" w:themeColor="text1"/>
          <w:sz w:val="20"/>
          <w:szCs w:val="24"/>
          <w:shd w:val="clear" w:color="auto" w:fill="FFFFFF"/>
        </w:rPr>
        <w:t>)</w:t>
      </w:r>
      <w:r w:rsidRPr="00872759">
        <w:rPr>
          <w:rFonts w:ascii="Times New Roman" w:hAnsi="Times New Roman" w:cs="Times New Roman" w:eastAsia="Times New Roman"/>
          <w:b w:val="0"/>
          <w:color w:val="000000" w:themeColor="text1"/>
          <w:sz w:val="20"/>
          <w:szCs w:val="24"/>
          <w:shd w:val="clear" w:color="auto" w:fill="FFFFFF"/>
        </w:rPr>
        <w:t>. Seasonal variations in physico-chemical parameters of Kota barrage, Kota Rajasthan.</w:t>
      </w:r>
      <w:r w:rsidRPr="00872759">
        <w:rPr>
          <w:rFonts w:ascii="Times New Roman" w:hAnsi="Times New Roman" w:cs="Times New Roman" w:eastAsia="Times New Roman"/>
          <w:b w:val="0"/>
          <w:color w:val="000000" w:themeColor="text1"/>
          <w:sz w:val="20"/>
          <w:szCs w:val="24"/>
        </w:rPr>
        <w:t xml:space="preserve"> </w:t>
      </w:r>
      <w:r w:rsidRPr="00872759">
        <w:rPr>
          <w:rFonts w:ascii="Times New Roman" w:hAnsi="Times New Roman" w:cs="Times New Roman" w:eastAsia="Times New Roman"/>
          <w:b w:val="0"/>
          <w:i/>
          <w:iCs/>
          <w:color w:val="000000" w:themeColor="text1"/>
          <w:sz w:val="20"/>
          <w:szCs w:val="24"/>
          <w:shd w:val="clear" w:color="auto" w:fill="FFFFFF"/>
        </w:rPr>
        <w:t>International Journal of Advanced Research in Arts, Science, Engineering &amp; Management (IJARASEM)</w:t>
      </w:r>
      <w:r w:rsidR="00B95029">
        <w:rPr>
          <w:rFonts w:ascii="Times New Roman" w:hAnsi="Times New Roman" w:cs="Times New Roman" w:eastAsia="Times New Roman"/>
          <w:b w:val="0"/>
          <w:color w:val="000000" w:themeColor="text1"/>
          <w:sz w:val="20"/>
          <w:szCs w:val="24"/>
          <w:shd w:val="clear" w:color="auto" w:fill="FFFFFF"/>
        </w:rPr>
        <w:t>, 3(3),</w:t>
      </w:r>
      <w:r w:rsidRPr="00872759">
        <w:rPr>
          <w:rFonts w:ascii="Times New Roman" w:hAnsi="Times New Roman" w:cs="Times New Roman" w:eastAsia="Times New Roman"/>
          <w:b w:val="0"/>
          <w:color w:val="000000" w:themeColor="text1"/>
          <w:sz w:val="20"/>
          <w:szCs w:val="24"/>
          <w:shd w:val="clear" w:color="auto" w:fill="FFFFFF"/>
        </w:rPr>
        <w:t xml:space="preserve"> 1035-1043. </w:t>
      </w:r>
    </w:p>
    <w:p w14:paraId="74BE6CA4"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i w:val="0"/>
          <w:sz w:val="20"/>
          <w:highlight w:val="yellow"/>
        </w:rPr>
        <w:t xml:space="preserve">Boyd, C. E. (2015). </w:t>
      </w:r>
      <w:r>
        <w:rPr>
          <w:rFonts w:ascii="Times New Roman" w:hAnsi="Times New Roman" w:eastAsia="Times New Roman" w:cs="Times New Roman"/>
          <w:b w:val="0"/>
          <w:i/>
          <w:sz w:val="20"/>
          <w:highlight w:val="yellow"/>
        </w:rPr>
        <w:t>Water quality: An introduction</w:t>
      </w:r>
      <w:r>
        <w:rPr>
          <w:rFonts w:ascii="Times New Roman" w:hAnsi="Times New Roman" w:eastAsia="Times New Roman" w:cs="Times New Roman"/>
          <w:b w:val="0"/>
          <w:i w:val="0"/>
          <w:sz w:val="20"/>
          <w:highlight w:val="yellow"/>
        </w:rPr>
        <w:t xml:space="preserve"> (2nd ed.). Springer. </w:t>
      </w:r>
      <w:hyperlink r:id="rId31">
        <w:r>
          <w:rPr>
            <w:color w:val="000000"/>
            <w:u w:val="none"/>
            <w:highlight w:val="yellow"/>
            <w:b w:val="0"/>
            <w:bCs w:val="0"/>
            <w:sz w:val="20"/>
            <w:szCs w:val="20"/>
            <w:rFonts w:ascii="Times New Roman" w:hAnsi="Times New Roman" w:eastAsia="Times New Roman" w:cs="Times New Roman"/>
          </w:rPr>
          <w:t>https://doi.org/10.1007/978-3-319-17446-4</w:t>
        </w:r>
      </w:hyperlink>
    </w:p>
    <w:p w14:paraId="485ACDAF" w14:textId="77777777" w:rsidR="0009676F" w:rsidRDefault="00000000">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eastAsia="Times New Roman" w:hAnsi="Times New Roman" w:cs="Times New Roman"/>
          <w:b w:val="0"/>
          <w:sz w:val="20"/>
          <w:highlight w:val="yellow"/>
        </w:rPr>
        <w:t xml:space="preserve">Buta, B., Wiatkowski, M., Gruss, Ł., Tomczyk, P. &amp; Kasperek, R. (2023). Spatio-temporal evolution of eutrophication and water quality in the Turawa dam reservoir, Poland. </w:t>
      </w:r>
      <w:r>
        <w:rPr>
          <w:rFonts w:ascii="Times New Roman" w:eastAsia="Times New Roman" w:hAnsi="Times New Roman" w:cs="Times New Roman"/>
          <w:b w:val="0"/>
          <w:i/>
          <w:sz w:val="20"/>
          <w:highlight w:val="yellow"/>
        </w:rPr>
        <w:t>Scientific Reports</w:t>
      </w:r>
      <w:r>
        <w:rPr>
          <w:rFonts w:ascii="Times New Roman" w:eastAsia="Times New Roman" w:hAnsi="Times New Roman" w:cs="Times New Roman"/>
          <w:b w:val="0"/>
          <w:sz w:val="20"/>
          <w:highlight w:val="yellow"/>
        </w:rPr>
        <w:t xml:space="preserve">, 13, 9880. </w:t>
      </w:r>
      <w:hyperlink r:id="rId16">
        <w:r>
          <w:rPr>
            <w:rFonts w:ascii="Times New Roman" w:eastAsia="Times New Roman" w:hAnsi="Times New Roman" w:cs="Times New Roman"/>
            <w:color w:val="000000"/>
            <w:sz w:val="20"/>
            <w:szCs w:val="20"/>
            <w:highlight w:val="yellow"/>
            <w:u w:val="none"/>
            <w:b w:val="0"/>
            <w:bCs w:val="0"/>
          </w:rPr>
          <w:t>https://doi.org/10.1038/s41598-023-36936-1</w:t>
        </w:r>
      </w:hyperlink>
    </w:p>
    <w:p w14:paraId="5E918106"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sidRPr="00872759">
        <w:rPr>
          <w:rFonts w:ascii="Times New Roman" w:hAnsi="Times New Roman" w:cs="Times New Roman" w:eastAsia="Times New Roman"/>
          <w:b w:val="0"/>
          <w:sz w:val="20"/>
          <w:szCs w:val="24"/>
        </w:rPr>
        <w:t xml:space="preserve">Cantor, A. </w:t>
      </w:r>
      <w:r w:rsidR="00B95029">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2009</w:t>
      </w:r>
      <w:r w:rsidR="00B95029">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 xml:space="preserve">. Water Quality Parameters. </w:t>
      </w:r>
      <w:r w:rsidRPr="00872759">
        <w:rPr>
          <w:rFonts w:ascii="Times New Roman" w:hAnsi="Times New Roman" w:cs="Times New Roman" w:eastAsia="Times New Roman"/>
          <w:b w:val="0"/>
          <w:i/>
          <w:iCs/>
          <w:sz w:val="20"/>
          <w:szCs w:val="24"/>
        </w:rPr>
        <w:t>Water Distribution System Monitoring</w:t>
      </w:r>
      <w:r w:rsidRPr="00872759">
        <w:rPr>
          <w:rFonts w:ascii="Times New Roman" w:hAnsi="Times New Roman" w:cs="Times New Roman" w:eastAsia="Times New Roman"/>
          <w:b w:val="0"/>
          <w:sz w:val="20"/>
          <w:szCs w:val="24"/>
        </w:rPr>
        <w:t>, 113–128.</w:t>
      </w:r>
    </w:p>
    <w:p w14:paraId="0F0FA3D7"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sidRPr="00872759">
        <w:rPr>
          <w:rFonts w:ascii="Times New Roman" w:hAnsi="Times New Roman" w:cs="Times New Roman" w:eastAsia="Times New Roman"/>
          <w:b w:val="0"/>
          <w:sz w:val="20"/>
          <w:szCs w:val="24"/>
        </w:rPr>
        <w:t xml:space="preserve">Chaurasia, M. &amp; Pandey, G.C. </w:t>
      </w:r>
      <w:r w:rsidR="00B95029">
        <w:rPr>
          <w:rFonts w:ascii="Times New Roman" w:hAnsi="Times New Roman" w:cs="Times New Roman" w:eastAsia="Times New Roman"/>
          <w:b w:val="0"/>
          <w:sz w:val="20"/>
          <w:szCs w:val="24"/>
        </w:rPr>
        <w:t>(</w:t>
      </w:r>
      <w:r w:rsidR="00696C63" w:rsidRPr="00872759">
        <w:rPr>
          <w:rFonts w:ascii="Times New Roman" w:hAnsi="Times New Roman" w:cs="Times New Roman" w:eastAsia="Times New Roman"/>
          <w:b w:val="0"/>
          <w:sz w:val="20"/>
          <w:szCs w:val="24"/>
        </w:rPr>
        <w:t>2007</w:t>
      </w:r>
      <w:r w:rsidR="00B95029">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 xml:space="preserve">. Study of Physico-chemical characteristics of some water ponds of Ayodhya, Faizabad. </w:t>
      </w:r>
      <w:r w:rsidRPr="00872759">
        <w:rPr>
          <w:rFonts w:ascii="Times New Roman" w:hAnsi="Times New Roman" w:cs="Times New Roman" w:eastAsia="Times New Roman"/>
          <w:b w:val="0"/>
          <w:i/>
          <w:sz w:val="20"/>
          <w:szCs w:val="24"/>
        </w:rPr>
        <w:t>Indian Journal of Environmental Protection</w:t>
      </w:r>
      <w:r w:rsidR="00B95029">
        <w:rPr>
          <w:rFonts w:ascii="Times New Roman" w:hAnsi="Times New Roman" w:cs="Times New Roman" w:eastAsia="Times New Roman"/>
          <w:b w:val="0"/>
          <w:sz w:val="20"/>
          <w:szCs w:val="24"/>
        </w:rPr>
        <w:t>, 27(11),</w:t>
      </w:r>
      <w:r w:rsidRPr="00872759">
        <w:rPr>
          <w:rFonts w:ascii="Times New Roman" w:hAnsi="Times New Roman" w:cs="Times New Roman" w:eastAsia="Times New Roman"/>
          <w:b w:val="0"/>
          <w:sz w:val="20"/>
          <w:szCs w:val="24"/>
        </w:rPr>
        <w:t xml:space="preserve"> 1019-1023.</w:t>
      </w:r>
    </w:p>
    <w:p w14:paraId="660D2EB8" w14:textId="77777777" w:rsidR="0009676F" w:rsidRDefault="00000000">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eastAsia="Times New Roman" w:hAnsi="Times New Roman" w:cs="Times New Roman"/>
          <w:b w:val="0"/>
          <w:sz w:val="20"/>
          <w:highlight w:val="yellow"/>
        </w:rPr>
        <w:t xml:space="preserve">Cheraghpour-Ahmadmahmoodi, N., Saadat, M., Zamani-Ahmadmahmoodi, R. &amp; Avokh, A. (2024). A four-season exploration of surface water quality and trophic status in the highly dynamic waters of Karun-4 Dam Lake, SW Iran. </w:t>
      </w:r>
      <w:r>
        <w:rPr>
          <w:rFonts w:ascii="Times New Roman" w:eastAsia="Times New Roman" w:hAnsi="Times New Roman" w:cs="Times New Roman"/>
          <w:b w:val="0"/>
          <w:i/>
          <w:sz w:val="20"/>
          <w:highlight w:val="yellow"/>
        </w:rPr>
        <w:t>Applied Water Science</w:t>
      </w:r>
      <w:r>
        <w:rPr>
          <w:rFonts w:ascii="Times New Roman" w:eastAsia="Times New Roman" w:hAnsi="Times New Roman" w:cs="Times New Roman"/>
          <w:b w:val="0"/>
          <w:sz w:val="20"/>
          <w:highlight w:val="yellow"/>
        </w:rPr>
        <w:t xml:space="preserve">, 14, 158. </w:t>
      </w:r>
      <w:hyperlink r:id="rId17">
        <w:r>
          <w:rPr>
            <w:rFonts w:ascii="Times New Roman" w:eastAsia="Times New Roman" w:hAnsi="Times New Roman" w:cs="Times New Roman"/>
            <w:color w:val="000000"/>
            <w:sz w:val="20"/>
            <w:szCs w:val="20"/>
            <w:highlight w:val="yellow"/>
            <w:u w:val="none"/>
            <w:b w:val="0"/>
            <w:bCs w:val="0"/>
          </w:rPr>
          <w:t>https://doi.org/10.1007/s13201-024-02222-2</w:t>
        </w:r>
      </w:hyperlink>
    </w:p>
    <w:p w14:paraId="22C62ADA"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i w:val="0"/>
          <w:sz w:val="20"/>
          <w:highlight w:val="yellow"/>
        </w:rPr>
        <w:t xml:space="preserve">Chishty, N., &amp; Choudhary, N. L. (2022a). Seasonal dynamic in primary productivity and phytoplankton diversity in Berach River system of Udaipur District, Rajasthan. </w:t>
      </w:r>
      <w:r>
        <w:rPr>
          <w:rFonts w:ascii="Times New Roman" w:hAnsi="Times New Roman" w:eastAsia="Times New Roman" w:cs="Times New Roman"/>
          <w:b w:val="0"/>
          <w:i/>
          <w:sz w:val="20"/>
          <w:highlight w:val="yellow"/>
        </w:rPr>
        <w:t>Asian Journal of Biological and Life Sciences, 11</w:t>
      </w:r>
      <w:r>
        <w:rPr>
          <w:rFonts w:ascii="Times New Roman" w:hAnsi="Times New Roman" w:eastAsia="Times New Roman" w:cs="Times New Roman"/>
          <w:b w:val="0"/>
          <w:i w:val="0"/>
          <w:sz w:val="20"/>
          <w:highlight w:val="yellow"/>
        </w:rPr>
        <w:t xml:space="preserve">(1), 82–92. </w:t>
      </w:r>
      <w:hyperlink r:id="rId32">
        <w:r>
          <w:rPr>
            <w:color w:val="000000"/>
            <w:u w:val="none"/>
            <w:highlight w:val="yellow"/>
            <w:b w:val="0"/>
            <w:bCs w:val="0"/>
            <w:sz w:val="20"/>
            <w:szCs w:val="20"/>
            <w:rFonts w:ascii="Times New Roman" w:hAnsi="Times New Roman" w:eastAsia="Times New Roman" w:cs="Times New Roman"/>
          </w:rPr>
          <w:t>https://doi.org/10.5530/ajbls.2022.11.12</w:t>
        </w:r>
      </w:hyperlink>
    </w:p>
    <w:p w14:paraId="2766B727"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i w:val="0"/>
          <w:sz w:val="20"/>
          <w:highlight w:val="yellow"/>
        </w:rPr>
        <w:t xml:space="preserve">Chishty, N., &amp; Choudhary, N. L. (2022b). Seasonal dynamic of physicochemical parameters of Berach River system in Udaipur District, Rajasthan. </w:t>
      </w:r>
      <w:r>
        <w:rPr>
          <w:rFonts w:ascii="Times New Roman" w:hAnsi="Times New Roman" w:eastAsia="Times New Roman" w:cs="Times New Roman"/>
          <w:b w:val="0"/>
          <w:i/>
          <w:sz w:val="20"/>
          <w:highlight w:val="yellow"/>
        </w:rPr>
        <w:t>Toxicology International, 29</w:t>
      </w:r>
      <w:r>
        <w:rPr>
          <w:rFonts w:ascii="Times New Roman" w:hAnsi="Times New Roman" w:eastAsia="Times New Roman" w:cs="Times New Roman"/>
          <w:b w:val="0"/>
          <w:i w:val="0"/>
          <w:sz w:val="20"/>
          <w:highlight w:val="yellow"/>
        </w:rPr>
        <w:t xml:space="preserve">(3), 379–391. </w:t>
      </w:r>
      <w:hyperlink r:id="rId33">
        <w:r>
          <w:rPr>
            <w:color w:val="000000"/>
            <w:u w:val="none"/>
            <w:highlight w:val="yellow"/>
            <w:b w:val="0"/>
            <w:bCs w:val="0"/>
            <w:sz w:val="20"/>
            <w:szCs w:val="20"/>
            <w:rFonts w:ascii="Times New Roman" w:hAnsi="Times New Roman" w:eastAsia="Times New Roman" w:cs="Times New Roman"/>
          </w:rPr>
          <w:t>https://doi.org/10.18311/ti/2022/v29i3/29913</w:t>
        </w:r>
      </w:hyperlink>
    </w:p>
    <w:p w14:paraId="2A8D115C" w14:textId="77777777" w:rsidR="00BF56B5" w:rsidRPr="00872759" w:rsidRDefault="00BF56B5" w:rsidP="00364104">
      <w:pPr>
        <w:pStyle w:val="ListParagraph"/>
        <w:spacing w:before="0" w:after="0" w:line="240" w:lineRule="auto"/>
        <w:ind w:left="432" w:right="0" w:hanging="432"/>
        <w:jc w:val="left"/>
        <w:rPr>
          <w:rFonts w:ascii="Times New Roman" w:eastAsia="Times New Roman" w:hAnsi="Times New Roman" w:cs="Times New Roman"/>
          <w:sz w:val="24"/>
          <w:szCs w:val="24"/>
        </w:rPr>
      </w:pPr>
      <w:r w:rsidRPr="00872759">
        <w:rPr>
          <w:rFonts w:ascii="Times New Roman" w:hAnsi="Times New Roman" w:cs="Times New Roman" w:eastAsia="Times New Roman"/>
          <w:b w:val="0"/>
          <w:sz w:val="20"/>
          <w:szCs w:val="24"/>
        </w:rPr>
        <w:t xml:space="preserve">Dagaonkar, A. &amp; Saksena, D.N. </w:t>
      </w:r>
      <w:r w:rsidR="00B95029">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1992</w:t>
      </w:r>
      <w:r w:rsidR="00B95029">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 xml:space="preserve">. Physicochemical and biological characterization of a temple tank, Kaila Sagar, Gwalior, Madhya Pradesh. </w:t>
      </w:r>
      <w:r w:rsidRPr="00872759">
        <w:rPr>
          <w:rFonts w:ascii="Times New Roman" w:hAnsi="Times New Roman" w:cs="Times New Roman" w:eastAsia="Times New Roman"/>
          <w:b w:val="0"/>
          <w:i/>
          <w:sz w:val="20"/>
          <w:szCs w:val="24"/>
        </w:rPr>
        <w:t>Hydrobiological Journal</w:t>
      </w:r>
      <w:r w:rsidR="00B95029">
        <w:rPr>
          <w:rFonts w:ascii="Times New Roman" w:hAnsi="Times New Roman" w:cs="Times New Roman" w:eastAsia="Times New Roman"/>
          <w:b w:val="0"/>
          <w:sz w:val="20"/>
          <w:szCs w:val="24"/>
        </w:rPr>
        <w:t>, 8(1),</w:t>
      </w:r>
      <w:r w:rsidRPr="00872759">
        <w:rPr>
          <w:rFonts w:ascii="Times New Roman" w:hAnsi="Times New Roman" w:cs="Times New Roman" w:eastAsia="Times New Roman"/>
          <w:b w:val="0"/>
          <w:sz w:val="20"/>
          <w:szCs w:val="24"/>
        </w:rPr>
        <w:t xml:space="preserve"> 11-19.</w:t>
      </w:r>
    </w:p>
    <w:p w14:paraId="00DFC720"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sidRPr="00872759">
        <w:rPr>
          <w:rFonts w:ascii="Times New Roman" w:hAnsi="Times New Roman" w:cs="Times New Roman" w:eastAsia="Times New Roman"/>
          <w:b w:val="0"/>
          <w:sz w:val="20"/>
          <w:szCs w:val="24"/>
        </w:rPr>
        <w:t xml:space="preserve">Dahiya, S. &amp; Kaur, A. </w:t>
      </w:r>
      <w:r w:rsidR="00B95029">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1999</w:t>
      </w:r>
      <w:r w:rsidR="00B95029">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 xml:space="preserve">. Physicochemical characteristics of underground water in rural areas of Tosham subdivisions, Bhiwani district, Haryana. </w:t>
      </w:r>
      <w:r w:rsidRPr="00872759">
        <w:rPr>
          <w:rFonts w:ascii="Times New Roman" w:hAnsi="Times New Roman" w:cs="Times New Roman" w:eastAsia="Times New Roman"/>
          <w:b w:val="0"/>
          <w:i/>
          <w:sz w:val="20"/>
          <w:szCs w:val="24"/>
        </w:rPr>
        <w:t>Journal of Environment Pollution</w:t>
      </w:r>
      <w:r w:rsidR="00B95029">
        <w:rPr>
          <w:rFonts w:ascii="Times New Roman" w:hAnsi="Times New Roman" w:cs="Times New Roman" w:eastAsia="Times New Roman"/>
          <w:b w:val="0"/>
          <w:sz w:val="20"/>
          <w:szCs w:val="24"/>
        </w:rPr>
        <w:t>, 6(4),</w:t>
      </w:r>
      <w:r w:rsidRPr="00872759">
        <w:rPr>
          <w:rFonts w:ascii="Times New Roman" w:hAnsi="Times New Roman" w:cs="Times New Roman" w:eastAsia="Times New Roman"/>
          <w:b w:val="0"/>
          <w:sz w:val="20"/>
          <w:szCs w:val="24"/>
        </w:rPr>
        <w:t xml:space="preserve"> 281.</w:t>
      </w:r>
    </w:p>
    <w:p w14:paraId="23E6BBCB"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i w:val="0"/>
          <w:sz w:val="20"/>
          <w:highlight w:val="yellow"/>
        </w:rPr>
        <w:t xml:space="preserve">Davis, M. L., &amp; Cornwell, D. A. (2008). </w:t>
      </w:r>
      <w:r>
        <w:rPr>
          <w:rFonts w:ascii="Times New Roman" w:hAnsi="Times New Roman" w:eastAsia="Times New Roman" w:cs="Times New Roman"/>
          <w:b w:val="0"/>
          <w:i/>
          <w:sz w:val="20"/>
          <w:highlight w:val="yellow"/>
        </w:rPr>
        <w:t>Introduction to environmental engineering</w:t>
      </w:r>
      <w:r>
        <w:rPr>
          <w:rFonts w:ascii="Times New Roman" w:hAnsi="Times New Roman" w:eastAsia="Times New Roman" w:cs="Times New Roman"/>
          <w:b w:val="0"/>
          <w:i w:val="0"/>
          <w:sz w:val="20"/>
          <w:highlight w:val="yellow"/>
        </w:rPr>
        <w:t xml:space="preserve"> (4th ed.). McGraw-Hill. </w:t>
      </w:r>
      <w:hyperlink r:id="rId34">
        <w:r>
          <w:rPr>
            <w:color w:val="000000"/>
            <w:u w:val="none"/>
            <w:highlight w:val="yellow"/>
            <w:b w:val="0"/>
            <w:bCs w:val="0"/>
            <w:sz w:val="20"/>
            <w:szCs w:val="20"/>
            <w:rFonts w:ascii="Times New Roman" w:hAnsi="Times New Roman" w:eastAsia="Times New Roman" w:cs="Times New Roman"/>
          </w:rPr>
          <w:t>https://search.worldcat.org/title/70708094</w:t>
        </w:r>
      </w:hyperlink>
    </w:p>
    <w:p w14:paraId="65BF11D1"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sidRPr="00872759">
        <w:rPr>
          <w:rFonts w:ascii="Times New Roman" w:hAnsi="Times New Roman" w:cs="Times New Roman" w:eastAsia="Times New Roman"/>
          <w:b w:val="0"/>
          <w:sz w:val="20"/>
          <w:szCs w:val="24"/>
        </w:rPr>
        <w:t xml:space="preserve">Davis, M.L. </w:t>
      </w:r>
      <w:r w:rsidR="00B95029">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2010</w:t>
      </w:r>
      <w:r w:rsidR="00B95029">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 xml:space="preserve">. Water and Wastewater Engineering-Design Principles and Practice. New York: </w:t>
      </w:r>
      <w:r w:rsidRPr="00872759">
        <w:rPr>
          <w:rFonts w:ascii="Times New Roman" w:hAnsi="Times New Roman" w:cs="Times New Roman" w:eastAsia="Times New Roman"/>
          <w:b w:val="0"/>
          <w:i/>
          <w:sz w:val="20"/>
          <w:szCs w:val="24"/>
        </w:rPr>
        <w:t>McGraw-Hill.</w:t>
      </w:r>
    </w:p>
    <w:p w14:paraId="6E1B77AC"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sidRPr="00872759">
        <w:rPr>
          <w:rFonts w:ascii="Times New Roman" w:hAnsi="Times New Roman" w:cs="Times New Roman" w:eastAsia="Times New Roman"/>
          <w:b w:val="0"/>
          <w:sz w:val="20"/>
          <w:szCs w:val="24"/>
        </w:rPr>
        <w:lastRenderedPageBreak/>
        <w:t xml:space="preserve">Dewangan, S. K., Shrivastava, S., Kadri, M., Saruta, S., Yadav, S. &amp; Minj, N. </w:t>
      </w:r>
      <w:r w:rsidR="00B95029">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2023</w:t>
      </w:r>
      <w:r w:rsidR="00B95029">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 xml:space="preserve">. Temperature effect on electrical conductivity (EC) and total dissolved solids (TDS) of water: A review. </w:t>
      </w:r>
      <w:r w:rsidRPr="00872759">
        <w:rPr>
          <w:rFonts w:ascii="Times New Roman" w:hAnsi="Times New Roman" w:cs="Times New Roman" w:eastAsia="Times New Roman"/>
          <w:b w:val="0"/>
          <w:i/>
          <w:sz w:val="20"/>
          <w:szCs w:val="24"/>
        </w:rPr>
        <w:t>International Journal of Research Analysis and Review</w:t>
      </w:r>
      <w:r w:rsidR="00B95029">
        <w:rPr>
          <w:rFonts w:ascii="Times New Roman" w:hAnsi="Times New Roman" w:cs="Times New Roman" w:eastAsia="Times New Roman"/>
          <w:b w:val="0"/>
          <w:sz w:val="20"/>
          <w:szCs w:val="24"/>
        </w:rPr>
        <w:t>, 10(2),</w:t>
      </w:r>
      <w:r w:rsidRPr="00872759">
        <w:rPr>
          <w:rFonts w:ascii="Times New Roman" w:hAnsi="Times New Roman" w:cs="Times New Roman" w:eastAsia="Times New Roman"/>
          <w:b w:val="0"/>
          <w:sz w:val="20"/>
          <w:szCs w:val="24"/>
        </w:rPr>
        <w:t xml:space="preserve"> 514-520.</w:t>
      </w:r>
    </w:p>
    <w:p w14:paraId="2ECAE37E"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i w:val="0"/>
          <w:sz w:val="20"/>
          <w:highlight w:val="yellow"/>
        </w:rPr>
        <w:t xml:space="preserve">Dey, S., Botta, S., Kallam, R., Angadala, R., &amp; Andugala, J. (2021). Seasonal variation in water quality parameters of Gudlavalleru Engineering College Pond. </w:t>
      </w:r>
      <w:r>
        <w:rPr>
          <w:rFonts w:ascii="Times New Roman" w:hAnsi="Times New Roman" w:eastAsia="Times New Roman" w:cs="Times New Roman"/>
          <w:b w:val="0"/>
          <w:i/>
          <w:sz w:val="20"/>
          <w:highlight w:val="yellow"/>
        </w:rPr>
        <w:t>Current Research in Green and Sustainable Chemistry, 4</w:t>
      </w:r>
      <w:r>
        <w:rPr>
          <w:rFonts w:ascii="Times New Roman" w:hAnsi="Times New Roman" w:eastAsia="Times New Roman" w:cs="Times New Roman"/>
          <w:b w:val="0"/>
          <w:i w:val="0"/>
          <w:sz w:val="20"/>
          <w:highlight w:val="yellow"/>
        </w:rPr>
        <w:t xml:space="preserve">, Article 100058. </w:t>
      </w:r>
      <w:hyperlink r:id="rId35">
        <w:r>
          <w:rPr>
            <w:color w:val="000000"/>
            <w:u w:val="none"/>
            <w:highlight w:val="yellow"/>
            <w:b w:val="0"/>
            <w:bCs w:val="0"/>
            <w:sz w:val="20"/>
            <w:szCs w:val="20"/>
            <w:rFonts w:ascii="Times New Roman" w:hAnsi="Times New Roman" w:eastAsia="Times New Roman" w:cs="Times New Roman"/>
          </w:rPr>
          <w:t>https://doi.org/10.1016/j.crgsc.2021.100058</w:t>
        </w:r>
      </w:hyperlink>
    </w:p>
    <w:p w14:paraId="388622BA"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i w:val="0"/>
          <w:sz w:val="20"/>
          <w:highlight w:val="yellow"/>
        </w:rPr>
        <w:t xml:space="preserve">Dhoke, S. K. (2023). Determination of alkalinity in the water sample: A theoretical approach. </w:t>
      </w:r>
      <w:r>
        <w:rPr>
          <w:rFonts w:ascii="Times New Roman" w:hAnsi="Times New Roman" w:eastAsia="Times New Roman" w:cs="Times New Roman"/>
          <w:b w:val="0"/>
          <w:i/>
          <w:sz w:val="20"/>
          <w:highlight w:val="yellow"/>
        </w:rPr>
        <w:t>Chemistry Teacher International, 5</w:t>
      </w:r>
      <w:r>
        <w:rPr>
          <w:rFonts w:ascii="Times New Roman" w:hAnsi="Times New Roman" w:eastAsia="Times New Roman" w:cs="Times New Roman"/>
          <w:b w:val="0"/>
          <w:i w:val="0"/>
          <w:sz w:val="20"/>
          <w:highlight w:val="yellow"/>
        </w:rPr>
        <w:t xml:space="preserve">(3), 283–290. </w:t>
      </w:r>
      <w:hyperlink r:id="rId36">
        <w:r>
          <w:rPr>
            <w:color w:val="000000"/>
            <w:u w:val="none"/>
            <w:highlight w:val="yellow"/>
            <w:b w:val="0"/>
            <w:bCs w:val="0"/>
            <w:sz w:val="20"/>
            <w:szCs w:val="20"/>
            <w:rFonts w:ascii="Times New Roman" w:hAnsi="Times New Roman" w:eastAsia="Times New Roman" w:cs="Times New Roman"/>
          </w:rPr>
          <w:t>https://doi.org/10.1515/cti-2022-0052</w:t>
        </w:r>
      </w:hyperlink>
    </w:p>
    <w:p w14:paraId="0CEF1E21"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i w:val="0"/>
          <w:sz w:val="20"/>
          <w:highlight w:val="yellow"/>
        </w:rPr>
        <w:t xml:space="preserve">Dirican, S. (2015). Assessment of water quality using physico-chemical parameters of Çamlıgöze Dam Lake in Sivas, Turkey. </w:t>
      </w:r>
      <w:r>
        <w:rPr>
          <w:rFonts w:ascii="Times New Roman" w:hAnsi="Times New Roman" w:eastAsia="Times New Roman" w:cs="Times New Roman"/>
          <w:b w:val="0"/>
          <w:i/>
          <w:sz w:val="20"/>
          <w:highlight w:val="yellow"/>
        </w:rPr>
        <w:t>Ecologia, 5</w:t>
      </w:r>
      <w:r>
        <w:rPr>
          <w:rFonts w:ascii="Times New Roman" w:hAnsi="Times New Roman" w:eastAsia="Times New Roman" w:cs="Times New Roman"/>
          <w:b w:val="0"/>
          <w:i w:val="0"/>
          <w:sz w:val="20"/>
          <w:highlight w:val="yellow"/>
        </w:rPr>
        <w:t xml:space="preserve">(1), 1–7. </w:t>
      </w:r>
      <w:hyperlink r:id="rId37">
        <w:r>
          <w:rPr>
            <w:color w:val="000000"/>
            <w:u w:val="none"/>
            <w:highlight w:val="yellow"/>
            <w:b w:val="0"/>
            <w:bCs w:val="0"/>
            <w:sz w:val="20"/>
            <w:szCs w:val="20"/>
            <w:rFonts w:ascii="Times New Roman" w:hAnsi="Times New Roman" w:eastAsia="Times New Roman" w:cs="Times New Roman"/>
          </w:rPr>
          <w:t>https://doi.org/10.3923/ecologia.2015.1.7</w:t>
        </w:r>
      </w:hyperlink>
    </w:p>
    <w:p w14:paraId="4C638253"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i w:val="0"/>
          <w:sz w:val="20"/>
          <w:highlight w:val="yellow"/>
        </w:rPr>
        <w:t xml:space="preserve">Gawle, S., Pateria, K., &amp; Mishra, R. P. (2021). Physico-chemical analysis of groundwater during monsoon and winter season of Dindori district, India. </w:t>
      </w:r>
      <w:r>
        <w:rPr>
          <w:rFonts w:ascii="Times New Roman" w:hAnsi="Times New Roman" w:eastAsia="Times New Roman" w:cs="Times New Roman"/>
          <w:b w:val="0"/>
          <w:i/>
          <w:sz w:val="20"/>
          <w:highlight w:val="yellow"/>
        </w:rPr>
        <w:t>Groundwater for Sustainable Development, 12</w:t>
      </w:r>
      <w:r>
        <w:rPr>
          <w:rFonts w:ascii="Times New Roman" w:hAnsi="Times New Roman" w:eastAsia="Times New Roman" w:cs="Times New Roman"/>
          <w:b w:val="0"/>
          <w:i w:val="0"/>
          <w:sz w:val="20"/>
          <w:highlight w:val="yellow"/>
        </w:rPr>
        <w:t xml:space="preserve">, Article 100550. </w:t>
      </w:r>
      <w:hyperlink r:id="rId38">
        <w:r>
          <w:rPr>
            <w:color w:val="000000"/>
            <w:u w:val="none"/>
            <w:highlight w:val="yellow"/>
            <w:b w:val="0"/>
            <w:bCs w:val="0"/>
            <w:sz w:val="20"/>
            <w:szCs w:val="20"/>
            <w:rFonts w:ascii="Times New Roman" w:hAnsi="Times New Roman" w:eastAsia="Times New Roman" w:cs="Times New Roman"/>
          </w:rPr>
          <w:t>https://doi.org/10.1016/j.gsd.2021.100550</w:t>
        </w:r>
      </w:hyperlink>
    </w:p>
    <w:p w14:paraId="208B75AF"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i w:val="0"/>
          <w:sz w:val="20"/>
          <w:highlight w:val="yellow"/>
        </w:rPr>
        <w:t xml:space="preserve">Hammoumi, D., Al-Aizari, H. S., Alaraidh, I. A., Okla, M. K., Assal, M. E., Al-Aizari, A. R., Moshab, M. S., Chakiri, S., &amp; Bejjaji, Z. (2024). Seasonal variations and assessment of surface water quality using water quality index (WQI) and principal component analysis (PCA): A case study. </w:t>
      </w:r>
      <w:r>
        <w:rPr>
          <w:rFonts w:ascii="Times New Roman" w:hAnsi="Times New Roman" w:eastAsia="Times New Roman" w:cs="Times New Roman"/>
          <w:b w:val="0"/>
          <w:i/>
          <w:sz w:val="20"/>
          <w:highlight w:val="yellow"/>
        </w:rPr>
        <w:t>Sustainability, 16</w:t>
      </w:r>
      <w:r>
        <w:rPr>
          <w:rFonts w:ascii="Times New Roman" w:hAnsi="Times New Roman" w:eastAsia="Times New Roman" w:cs="Times New Roman"/>
          <w:b w:val="0"/>
          <w:i w:val="0"/>
          <w:sz w:val="20"/>
          <w:highlight w:val="yellow"/>
        </w:rPr>
        <w:t xml:space="preserve">(13), Article 5644. </w:t>
      </w:r>
      <w:hyperlink r:id="rId39">
        <w:r>
          <w:rPr>
            <w:color w:val="000000"/>
            <w:u w:val="none"/>
            <w:highlight w:val="yellow"/>
            <w:b w:val="0"/>
            <w:bCs w:val="0"/>
            <w:sz w:val="20"/>
            <w:szCs w:val="20"/>
            <w:rFonts w:ascii="Times New Roman" w:hAnsi="Times New Roman" w:eastAsia="Times New Roman" w:cs="Times New Roman"/>
          </w:rPr>
          <w:t>https://doi.org/10.3390/su16135644</w:t>
        </w:r>
      </w:hyperlink>
    </w:p>
    <w:p w14:paraId="212E71A6" w14:textId="77777777" w:rsidR="00BF56B5" w:rsidRPr="00872759" w:rsidRDefault="00BF56B5" w:rsidP="007B0A40">
      <w:pPr>
        <w:pStyle w:val="ListParagraph"/>
        <w:spacing w:before="0" w:after="0" w:line="240" w:lineRule="auto"/>
        <w:ind w:left="432" w:right="0" w:hanging="432"/>
        <w:jc w:val="left"/>
        <w:rPr>
          <w:rFonts w:ascii="Times New Roman" w:hAnsi="Times New Roman" w:cs="Times New Roman"/>
          <w:sz w:val="24"/>
          <w:szCs w:val="24"/>
        </w:rPr>
      </w:pPr>
      <w:r>
        <w:rPr>
          <w:rFonts w:ascii="Times New Roman" w:hAnsi="Times New Roman" w:eastAsia="Times New Roman" w:cs="Times New Roman"/>
          <w:b w:val="0"/>
          <w:i w:val="0"/>
          <w:sz w:val="20"/>
          <w:highlight w:val="yellow"/>
        </w:rPr>
        <w:t xml:space="preserve">Hao, X., Shi, X., Zhao, S., Yu, H., Kang, R., Han, Y., Sun, Y., &amp; Wang, S. (2024). Impacts of temperature and nutrient dynamics on phytoplankton in a lake: A case study of Wuliangsuhai Lake, China. </w:t>
      </w:r>
      <w:r>
        <w:rPr>
          <w:rFonts w:ascii="Times New Roman" w:hAnsi="Times New Roman" w:eastAsia="Times New Roman" w:cs="Times New Roman"/>
          <w:b w:val="0"/>
          <w:i/>
          <w:sz w:val="20"/>
          <w:highlight w:val="yellow"/>
        </w:rPr>
        <w:t>Sustainability, 16</w:t>
      </w:r>
      <w:r>
        <w:rPr>
          <w:rFonts w:ascii="Times New Roman" w:hAnsi="Times New Roman" w:eastAsia="Times New Roman" w:cs="Times New Roman"/>
          <w:b w:val="0"/>
          <w:i w:val="0"/>
          <w:sz w:val="20"/>
          <w:highlight w:val="yellow"/>
        </w:rPr>
        <w:t xml:space="preserve">(24), Article 11195. </w:t>
      </w:r>
      <w:hyperlink r:id="rId40">
        <w:r>
          <w:rPr>
            <w:color w:val="000000"/>
            <w:u w:val="none"/>
            <w:highlight w:val="yellow"/>
            <w:b w:val="0"/>
            <w:bCs w:val="0"/>
            <w:sz w:val="20"/>
            <w:szCs w:val="20"/>
            <w:rFonts w:ascii="Times New Roman" w:hAnsi="Times New Roman" w:eastAsia="Times New Roman" w:cs="Times New Roman"/>
          </w:rPr>
          <w:t>https://doi.org/10.3390/su162411195</w:t>
        </w:r>
      </w:hyperlink>
    </w:p>
    <w:p w14:paraId="0DCAB431"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i w:val="0"/>
          <w:sz w:val="20"/>
          <w:highlight w:val="yellow"/>
        </w:rPr>
        <w:t xml:space="preserve">Haritash, A. K., Gaur, S., &amp; Garg, S. (2016). Assessment of water quality and suitability analysis of River Ganga in Rishikesh, India. </w:t>
      </w:r>
      <w:r>
        <w:rPr>
          <w:rFonts w:ascii="Times New Roman" w:hAnsi="Times New Roman" w:eastAsia="Times New Roman" w:cs="Times New Roman"/>
          <w:b w:val="0"/>
          <w:i/>
          <w:sz w:val="20"/>
          <w:highlight w:val="yellow"/>
        </w:rPr>
        <w:t>Applied Water Science, 6</w:t>
      </w:r>
      <w:r>
        <w:rPr>
          <w:rFonts w:ascii="Times New Roman" w:hAnsi="Times New Roman" w:eastAsia="Times New Roman" w:cs="Times New Roman"/>
          <w:b w:val="0"/>
          <w:i w:val="0"/>
          <w:sz w:val="20"/>
          <w:highlight w:val="yellow"/>
        </w:rPr>
        <w:t xml:space="preserve">, 383–392. </w:t>
      </w:r>
      <w:hyperlink r:id="rId41">
        <w:r>
          <w:rPr>
            <w:color w:val="000000"/>
            <w:u w:val="none"/>
            <w:highlight w:val="yellow"/>
            <w:b w:val="0"/>
            <w:bCs w:val="0"/>
            <w:sz w:val="20"/>
            <w:szCs w:val="20"/>
            <w:rFonts w:ascii="Times New Roman" w:hAnsi="Times New Roman" w:eastAsia="Times New Roman" w:cs="Times New Roman"/>
          </w:rPr>
          <w:t>https://doi.org/10.1007/s13201-014-0235-1</w:t>
        </w:r>
      </w:hyperlink>
    </w:p>
    <w:p w14:paraId="346F68D5" w14:textId="77777777" w:rsidR="00BF56B5" w:rsidRPr="00872759" w:rsidRDefault="00BF56B5" w:rsidP="00D4666D">
      <w:pPr>
        <w:pStyle w:val="ListParagraph"/>
        <w:spacing w:before="0" w:after="0" w:line="240" w:lineRule="auto"/>
        <w:ind w:left="432" w:right="0" w:hanging="432"/>
        <w:jc w:val="left"/>
        <w:rPr>
          <w:rFonts w:ascii="Times New Roman" w:hAnsi="Times New Roman" w:cs="Times New Roman"/>
          <w:sz w:val="24"/>
          <w:szCs w:val="24"/>
        </w:rPr>
      </w:pPr>
      <w:r>
        <w:rPr>
          <w:rFonts w:ascii="Times New Roman" w:hAnsi="Times New Roman" w:eastAsia="Times New Roman" w:cs="Times New Roman"/>
          <w:b w:val="0"/>
          <w:i w:val="0"/>
          <w:sz w:val="20"/>
          <w:highlight w:val="yellow"/>
        </w:rPr>
        <w:t xml:space="preserve">Harrison, P. T. C. (2005). Fluoride in water: A UK perspective. </w:t>
      </w:r>
      <w:r>
        <w:rPr>
          <w:rFonts w:ascii="Times New Roman" w:hAnsi="Times New Roman" w:eastAsia="Times New Roman" w:cs="Times New Roman"/>
          <w:b w:val="0"/>
          <w:i/>
          <w:sz w:val="20"/>
          <w:highlight w:val="yellow"/>
        </w:rPr>
        <w:t>Journal of Fluorine Chemistry, 126</w:t>
      </w:r>
      <w:r>
        <w:rPr>
          <w:rFonts w:ascii="Times New Roman" w:hAnsi="Times New Roman" w:eastAsia="Times New Roman" w:cs="Times New Roman"/>
          <w:b w:val="0"/>
          <w:i w:val="0"/>
          <w:sz w:val="20"/>
          <w:highlight w:val="yellow"/>
        </w:rPr>
        <w:t xml:space="preserve">(11–12), 1448–1456. </w:t>
      </w:r>
      <w:hyperlink r:id="rId42">
        <w:r>
          <w:rPr>
            <w:color w:val="000000"/>
            <w:u w:val="none"/>
            <w:highlight w:val="yellow"/>
            <w:b w:val="0"/>
            <w:bCs w:val="0"/>
            <w:sz w:val="20"/>
            <w:szCs w:val="20"/>
            <w:rFonts w:ascii="Times New Roman" w:hAnsi="Times New Roman" w:eastAsia="Times New Roman" w:cs="Times New Roman"/>
          </w:rPr>
          <w:t>https://doi.org/10.1016/j.jfluchem.2005.09.009</w:t>
        </w:r>
      </w:hyperlink>
    </w:p>
    <w:p>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i w:val="0"/>
          <w:sz w:val="20"/>
          <w:highlight w:val="yellow"/>
        </w:rPr>
        <w:t xml:space="preserve">Hem, J. D. (1985). </w:t>
      </w:r>
      <w:r>
        <w:rPr>
          <w:rFonts w:ascii="Times New Roman" w:hAnsi="Times New Roman" w:eastAsia="Times New Roman" w:cs="Times New Roman"/>
          <w:b w:val="0"/>
          <w:i/>
          <w:sz w:val="20"/>
          <w:highlight w:val="yellow"/>
        </w:rPr>
        <w:t>Study and interpretation of the chemical characteristics of natural water</w:t>
      </w:r>
      <w:r>
        <w:rPr>
          <w:rFonts w:ascii="Times New Roman" w:hAnsi="Times New Roman" w:eastAsia="Times New Roman" w:cs="Times New Roman"/>
          <w:b w:val="0"/>
          <w:i w:val="0"/>
          <w:sz w:val="20"/>
          <w:highlight w:val="yellow"/>
        </w:rPr>
        <w:t xml:space="preserve"> (3rd ed.; U.S. Geological Survey Water-Supply Paper 2254). U.S. Geological Survey. </w:t>
      </w:r>
      <w:hyperlink r:id="rId25">
        <w:r>
          <w:rPr>
            <w:color w:val="000000"/>
            <w:u w:val="none"/>
            <w:highlight w:val="yellow"/>
            <w:b w:val="0"/>
            <w:bCs w:val="0"/>
            <w:sz w:val="20"/>
            <w:szCs w:val="20"/>
            <w:rFonts w:ascii="Times New Roman" w:hAnsi="Times New Roman" w:eastAsia="Times New Roman" w:cs="Times New Roman"/>
          </w:rPr>
          <w:t>https://doi.org/10.3133/wsp2254</w:t>
        </w:r>
      </w:hyperlink>
    </w:p>
    <w:p w14:paraId="31159397"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sz w:val="20"/>
          <w:highlight w:val="yellow"/>
        </w:rPr>
        <w:t xml:space="preserve">Horne, A. J., &amp; Goldman, C. R. (1994). </w:t>
      </w:r>
      <w:r>
        <w:rPr>
          <w:rFonts w:ascii="Times New Roman" w:hAnsi="Times New Roman" w:eastAsia="Times New Roman" w:cs="Times New Roman"/>
          <w:b w:val="0"/>
          <w:i/>
          <w:sz w:val="20"/>
          <w:highlight w:val="yellow"/>
        </w:rPr>
        <w:t>Limnology</w:t>
      </w:r>
      <w:r>
        <w:rPr>
          <w:rFonts w:ascii="Times New Roman" w:hAnsi="Times New Roman" w:eastAsia="Times New Roman" w:cs="Times New Roman"/>
          <w:b w:val="0"/>
          <w:sz w:val="20"/>
          <w:highlight w:val="yellow"/>
        </w:rPr>
        <w:t xml:space="preserve"> (2nd ed.). McGraw-Hill.</w:t>
      </w:r>
    </w:p>
    <w:p w14:paraId="23CBC406" w14:textId="77777777" w:rsidR="00BF56B5" w:rsidRPr="00872759" w:rsidRDefault="00BF56B5" w:rsidP="00D4666D">
      <w:pPr>
        <w:pStyle w:val="ListParagraph"/>
        <w:spacing w:before="0" w:after="0" w:line="240" w:lineRule="auto"/>
        <w:ind w:left="432" w:right="0" w:hanging="432"/>
        <w:jc w:val="left"/>
        <w:rPr>
          <w:rFonts w:ascii="Times New Roman" w:hAnsi="Times New Roman" w:cs="Times New Roman"/>
          <w:sz w:val="24"/>
          <w:szCs w:val="24"/>
        </w:rPr>
      </w:pPr>
      <w:r w:rsidRPr="00872759">
        <w:rPr>
          <w:rFonts w:ascii="Times New Roman" w:hAnsi="Times New Roman" w:cs="Times New Roman" w:eastAsia="Times New Roman"/>
          <w:b w:val="0"/>
          <w:sz w:val="20"/>
          <w:szCs w:val="24"/>
        </w:rPr>
        <w:t xml:space="preserve">Islam, R., Faysal, S. M., Amin, R., Juliana, F. M., Islam, M. J., Alam, J., ... &amp; Asaduzzaman, M. </w:t>
      </w:r>
      <w:r w:rsidR="00BC6467">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2017</w:t>
      </w:r>
      <w:r w:rsidR="00BC6467">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 xml:space="preserve">. Assessment of pH and total dissolved substances (TDS) in the commercially available bottled drinking water. </w:t>
      </w:r>
      <w:r w:rsidRPr="00872759">
        <w:rPr>
          <w:rFonts w:ascii="Times New Roman" w:hAnsi="Times New Roman" w:cs="Times New Roman" w:eastAsia="Times New Roman"/>
          <w:b w:val="0"/>
          <w:i/>
          <w:iCs/>
          <w:sz w:val="20"/>
          <w:szCs w:val="24"/>
        </w:rPr>
        <w:t>IOSR Journal of Nursing and health Science</w:t>
      </w:r>
      <w:r w:rsidR="00BC6467">
        <w:rPr>
          <w:rFonts w:ascii="Times New Roman" w:hAnsi="Times New Roman" w:cs="Times New Roman" w:eastAsia="Times New Roman"/>
          <w:b w:val="0"/>
          <w:sz w:val="20"/>
          <w:szCs w:val="24"/>
        </w:rPr>
        <w:t>, 6(5),</w:t>
      </w:r>
      <w:r w:rsidRPr="00872759">
        <w:rPr>
          <w:rFonts w:ascii="Times New Roman" w:hAnsi="Times New Roman" w:cs="Times New Roman" w:eastAsia="Times New Roman"/>
          <w:b w:val="0"/>
          <w:sz w:val="20"/>
          <w:szCs w:val="24"/>
        </w:rPr>
        <w:t xml:space="preserve"> 35-40.</w:t>
      </w:r>
    </w:p>
    <w:p w14:paraId="5B2BEE8C"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i w:val="0"/>
          <w:sz w:val="20"/>
          <w:highlight w:val="yellow"/>
        </w:rPr>
        <w:t xml:space="preserve">Jagtap, S., Yenkie, M. K., Labhsetwar, N., &amp; Rayalu, S. (2012). Fluoride in drinking water and defluoridation of water. </w:t>
      </w:r>
      <w:r>
        <w:rPr>
          <w:rFonts w:ascii="Times New Roman" w:hAnsi="Times New Roman" w:eastAsia="Times New Roman" w:cs="Times New Roman"/>
          <w:b w:val="0"/>
          <w:i/>
          <w:sz w:val="20"/>
          <w:highlight w:val="yellow"/>
        </w:rPr>
        <w:t>Chemical Reviews, 112</w:t>
      </w:r>
      <w:r>
        <w:rPr>
          <w:rFonts w:ascii="Times New Roman" w:hAnsi="Times New Roman" w:eastAsia="Times New Roman" w:cs="Times New Roman"/>
          <w:b w:val="0"/>
          <w:i w:val="0"/>
          <w:sz w:val="20"/>
          <w:highlight w:val="yellow"/>
        </w:rPr>
        <w:t xml:space="preserve">(4), 2454–2466. </w:t>
      </w:r>
      <w:hyperlink r:id="rId43">
        <w:r>
          <w:rPr>
            <w:color w:val="000000"/>
            <w:u w:val="none"/>
            <w:highlight w:val="yellow"/>
            <w:b w:val="0"/>
            <w:bCs w:val="0"/>
            <w:sz w:val="20"/>
            <w:szCs w:val="20"/>
            <w:rFonts w:ascii="Times New Roman" w:hAnsi="Times New Roman" w:eastAsia="Times New Roman" w:cs="Times New Roman"/>
          </w:rPr>
          <w:t>https://doi.org/10.1021/cr2002855</w:t>
        </w:r>
      </w:hyperlink>
    </w:p>
    <w:p w14:paraId="3F6B5EEE"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sidRPr="00872759">
        <w:rPr>
          <w:rFonts w:ascii="Times New Roman" w:eastAsia="Times New Roman" w:hAnsi="Times New Roman" w:cs="Times New Roman"/>
          <w:b w:val="0"/>
          <w:sz w:val="20"/>
          <w:szCs w:val="24"/>
        </w:rPr>
        <w:lastRenderedPageBreak/>
        <w:t xml:space="preserve">Jalal, F.N. &amp; Sanalkumar, M.G. </w:t>
      </w:r>
      <w:r w:rsidR="00BC6467">
        <w:rPr>
          <w:rFonts w:ascii="Times New Roman" w:eastAsia="Times New Roman" w:hAnsi="Times New Roman" w:cs="Times New Roman"/>
          <w:b w:val="0"/>
          <w:sz w:val="20"/>
          <w:szCs w:val="24"/>
        </w:rPr>
        <w:t>(</w:t>
      </w:r>
      <w:r w:rsidRPr="00872759">
        <w:rPr>
          <w:rFonts w:ascii="Times New Roman" w:eastAsia="Times New Roman" w:hAnsi="Times New Roman" w:cs="Times New Roman"/>
          <w:b w:val="0"/>
          <w:sz w:val="20"/>
          <w:szCs w:val="24"/>
        </w:rPr>
        <w:t>2012</w:t>
      </w:r>
      <w:r w:rsidR="00BC6467">
        <w:rPr>
          <w:rFonts w:ascii="Times New Roman" w:eastAsia="Times New Roman" w:hAnsi="Times New Roman" w:cs="Times New Roman"/>
          <w:b w:val="0"/>
          <w:sz w:val="20"/>
          <w:szCs w:val="24"/>
        </w:rPr>
        <w:t>)</w:t>
      </w:r>
      <w:r w:rsidRPr="00872759">
        <w:rPr>
          <w:rFonts w:ascii="Times New Roman" w:eastAsia="Times New Roman" w:hAnsi="Times New Roman" w:cs="Times New Roman"/>
          <w:b w:val="0"/>
          <w:sz w:val="20"/>
          <w:szCs w:val="24"/>
        </w:rPr>
        <w:t xml:space="preserve">. Hydrology and water quality assessment of Achencovil River in relation to pilgrimage season. </w:t>
      </w:r>
      <w:r w:rsidRPr="00872759">
        <w:rPr>
          <w:rFonts w:ascii="Times New Roman" w:eastAsia="Times New Roman" w:hAnsi="Times New Roman" w:cs="Times New Roman"/>
          <w:b w:val="0"/>
          <w:i/>
          <w:iCs/>
          <w:sz w:val="20"/>
          <w:szCs w:val="24"/>
        </w:rPr>
        <w:t>International Journal of Scientific and Research Publications</w:t>
      </w:r>
      <w:r w:rsidR="00BC6467">
        <w:rPr>
          <w:rFonts w:ascii="Times New Roman" w:eastAsia="Times New Roman" w:hAnsi="Times New Roman" w:cs="Times New Roman"/>
          <w:b w:val="0"/>
          <w:sz w:val="20"/>
          <w:szCs w:val="24"/>
        </w:rPr>
        <w:t>, 2(12),</w:t>
      </w:r>
      <w:r w:rsidRPr="00872759">
        <w:rPr>
          <w:rFonts w:ascii="Times New Roman" w:eastAsia="Times New Roman" w:hAnsi="Times New Roman" w:cs="Times New Roman"/>
          <w:b w:val="0"/>
          <w:sz w:val="20"/>
          <w:szCs w:val="24"/>
        </w:rPr>
        <w:t xml:space="preserve"> 1-5.</w:t>
      </w:r>
    </w:p>
    <w:p w14:paraId="1525A3C9"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sidRPr="00872759">
        <w:rPr>
          <w:rFonts w:ascii="Times New Roman" w:hAnsi="Times New Roman" w:cs="Times New Roman" w:eastAsia="Times New Roman"/>
          <w:b w:val="0"/>
          <w:sz w:val="20"/>
          <w:szCs w:val="24"/>
        </w:rPr>
        <w:t xml:space="preserve">Jhingran, V.G. </w:t>
      </w:r>
      <w:r w:rsidR="00BC6467">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1982</w:t>
      </w:r>
      <w:r w:rsidR="00BC6467">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 Fish and fisheries in India. Hindustan Publishing Corporation, Delhi.</w:t>
      </w:r>
    </w:p>
    <w:p w14:paraId="600908E5"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sidRPr="00872759">
        <w:rPr>
          <w:rFonts w:ascii="Times New Roman" w:eastAsia="Times New Roman" w:hAnsi="Times New Roman" w:cs="Times New Roman"/>
          <w:b w:val="0"/>
          <w:sz w:val="20"/>
          <w:szCs w:val="24"/>
        </w:rPr>
        <w:t xml:space="preserve">Joshi, D. M., Kumar, A. &amp; Agrawal, N. </w:t>
      </w:r>
      <w:r w:rsidR="00BC6467">
        <w:rPr>
          <w:rFonts w:ascii="Times New Roman" w:eastAsia="Times New Roman" w:hAnsi="Times New Roman" w:cs="Times New Roman"/>
          <w:b w:val="0"/>
          <w:sz w:val="20"/>
          <w:szCs w:val="24"/>
        </w:rPr>
        <w:t>(</w:t>
      </w:r>
      <w:r w:rsidRPr="00872759">
        <w:rPr>
          <w:rFonts w:ascii="Times New Roman" w:eastAsia="Times New Roman" w:hAnsi="Times New Roman" w:cs="Times New Roman"/>
          <w:b w:val="0"/>
          <w:sz w:val="20"/>
          <w:szCs w:val="24"/>
        </w:rPr>
        <w:t>2009</w:t>
      </w:r>
      <w:r w:rsidR="00BC6467">
        <w:rPr>
          <w:rFonts w:ascii="Times New Roman" w:eastAsia="Times New Roman" w:hAnsi="Times New Roman" w:cs="Times New Roman"/>
          <w:b w:val="0"/>
          <w:sz w:val="20"/>
          <w:szCs w:val="24"/>
        </w:rPr>
        <w:t>)</w:t>
      </w:r>
      <w:r w:rsidRPr="00872759">
        <w:rPr>
          <w:rFonts w:ascii="Times New Roman" w:eastAsia="Times New Roman" w:hAnsi="Times New Roman" w:cs="Times New Roman"/>
          <w:b w:val="0"/>
          <w:sz w:val="20"/>
          <w:szCs w:val="24"/>
        </w:rPr>
        <w:t xml:space="preserve">. Studies on physicochemical parameters to assess the water quality of river Ganga for drinking purpose in Haridwar district. </w:t>
      </w:r>
      <w:r w:rsidRPr="00872759">
        <w:rPr>
          <w:rFonts w:ascii="Times New Roman" w:eastAsia="Times New Roman" w:hAnsi="Times New Roman" w:cs="Times New Roman"/>
          <w:b w:val="0"/>
          <w:i/>
          <w:iCs/>
          <w:sz w:val="20"/>
          <w:szCs w:val="24"/>
        </w:rPr>
        <w:t>Rasayan Journal of Chemistry</w:t>
      </w:r>
      <w:r w:rsidR="00BC6467">
        <w:rPr>
          <w:rFonts w:ascii="Times New Roman" w:eastAsia="Times New Roman" w:hAnsi="Times New Roman" w:cs="Times New Roman"/>
          <w:b w:val="0"/>
          <w:sz w:val="20"/>
          <w:szCs w:val="24"/>
        </w:rPr>
        <w:t xml:space="preserve">, 2(1), </w:t>
      </w:r>
      <w:r w:rsidRPr="00872759">
        <w:rPr>
          <w:rFonts w:ascii="Times New Roman" w:eastAsia="Times New Roman" w:hAnsi="Times New Roman" w:cs="Times New Roman"/>
          <w:b w:val="0"/>
          <w:sz w:val="20"/>
          <w:szCs w:val="24"/>
        </w:rPr>
        <w:t>195-203.</w:t>
      </w:r>
    </w:p>
    <w:p w14:paraId="55A71FD8"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i w:val="0"/>
          <w:sz w:val="20"/>
          <w:highlight w:val="yellow"/>
        </w:rPr>
        <w:t xml:space="preserve">Kale, V. S. (2016). Consequence of temperature, pH, turbidity and dissolved oxygen water quality parameters. </w:t>
      </w:r>
      <w:r>
        <w:rPr>
          <w:rFonts w:ascii="Times New Roman" w:hAnsi="Times New Roman" w:eastAsia="Times New Roman" w:cs="Times New Roman"/>
          <w:b w:val="0"/>
          <w:i/>
          <w:sz w:val="20"/>
          <w:highlight w:val="yellow"/>
        </w:rPr>
        <w:t>International Advanced Research Journal in Science, Engineering and Technology, 3</w:t>
      </w:r>
      <w:r>
        <w:rPr>
          <w:rFonts w:ascii="Times New Roman" w:hAnsi="Times New Roman" w:eastAsia="Times New Roman" w:cs="Times New Roman"/>
          <w:b w:val="0"/>
          <w:i w:val="0"/>
          <w:sz w:val="20"/>
          <w:highlight w:val="yellow"/>
        </w:rPr>
        <w:t xml:space="preserve">(8), 186–190. </w:t>
      </w:r>
      <w:hyperlink r:id="rId44">
        <w:r>
          <w:rPr>
            <w:color w:val="000000"/>
            <w:u w:val="none"/>
            <w:highlight w:val="yellow"/>
            <w:b w:val="0"/>
            <w:bCs w:val="0"/>
            <w:sz w:val="20"/>
            <w:szCs w:val="20"/>
            <w:rFonts w:ascii="Times New Roman" w:hAnsi="Times New Roman" w:eastAsia="Times New Roman" w:cs="Times New Roman"/>
          </w:rPr>
          <w:t>https://doi.org/10.17148/IARJSET.2016.3834</w:t>
        </w:r>
      </w:hyperlink>
    </w:p>
    <w:p w14:paraId="73102175"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i w:val="0"/>
          <w:sz w:val="20"/>
          <w:highlight w:val="yellow"/>
        </w:rPr>
        <w:t xml:space="preserve">Krishna Kumar, S., Hari Babu, S., Eswar Rao, P., Selvakumar, S., Thivya, C., Muralidharan, S., &amp; Jeyabal, G. (2017). Evaluation of water quality and hydrogeochemistry of surface and groundwater, Tiruvallur District, Tamil Nadu, India. </w:t>
      </w:r>
      <w:r>
        <w:rPr>
          <w:rFonts w:ascii="Times New Roman" w:hAnsi="Times New Roman" w:eastAsia="Times New Roman" w:cs="Times New Roman"/>
          <w:b w:val="0"/>
          <w:i/>
          <w:sz w:val="20"/>
          <w:highlight w:val="yellow"/>
        </w:rPr>
        <w:t>Applied Water Science, 7</w:t>
      </w:r>
      <w:r>
        <w:rPr>
          <w:rFonts w:ascii="Times New Roman" w:hAnsi="Times New Roman" w:eastAsia="Times New Roman" w:cs="Times New Roman"/>
          <w:b w:val="0"/>
          <w:i w:val="0"/>
          <w:sz w:val="20"/>
          <w:highlight w:val="yellow"/>
        </w:rPr>
        <w:t xml:space="preserve">, 2533–2544. </w:t>
      </w:r>
      <w:hyperlink r:id="rId45">
        <w:r>
          <w:rPr>
            <w:color w:val="000000"/>
            <w:u w:val="none"/>
            <w:highlight w:val="yellow"/>
            <w:b w:val="0"/>
            <w:bCs w:val="0"/>
            <w:sz w:val="20"/>
            <w:szCs w:val="20"/>
            <w:rFonts w:ascii="Times New Roman" w:hAnsi="Times New Roman" w:eastAsia="Times New Roman" w:cs="Times New Roman"/>
          </w:rPr>
          <w:t>https://doi.org/10.1007/s13201-016-0447-7</w:t>
        </w:r>
      </w:hyperlink>
    </w:p>
    <w:p w14:paraId="4CE06D6E"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i w:val="0"/>
          <w:sz w:val="20"/>
          <w:highlight w:val="yellow"/>
        </w:rPr>
        <w:t xml:space="preserve">Kumar, A., Tripathi, V. K., Sachan, P., Rakshit, A., Singh, R. M., Shukla, S. K., &amp; Panda, K. C. (2022). Sources of ions in the river ecosystem. In </w:t>
      </w:r>
      <w:r>
        <w:rPr>
          <w:rFonts w:ascii="Times New Roman" w:hAnsi="Times New Roman" w:eastAsia="Times New Roman" w:cs="Times New Roman"/>
          <w:b w:val="0"/>
          <w:i/>
          <w:sz w:val="20"/>
          <w:highlight w:val="yellow"/>
        </w:rPr>
        <w:t>Ecological significance of river ecosystems: Challenges and management strategies</w:t>
      </w:r>
      <w:r>
        <w:rPr>
          <w:rFonts w:ascii="Times New Roman" w:hAnsi="Times New Roman" w:eastAsia="Times New Roman" w:cs="Times New Roman"/>
          <w:b w:val="0"/>
          <w:i w:val="0"/>
          <w:sz w:val="20"/>
          <w:highlight w:val="yellow"/>
        </w:rPr>
        <w:t xml:space="preserve"> (pp. 187–202). Elsevier. </w:t>
      </w:r>
      <w:hyperlink r:id="rId46">
        <w:r>
          <w:rPr>
            <w:color w:val="000000"/>
            <w:u w:val="none"/>
            <w:highlight w:val="yellow"/>
            <w:b w:val="0"/>
            <w:bCs w:val="0"/>
            <w:sz w:val="20"/>
            <w:szCs w:val="20"/>
            <w:rFonts w:ascii="Times New Roman" w:hAnsi="Times New Roman" w:eastAsia="Times New Roman" w:cs="Times New Roman"/>
          </w:rPr>
          <w:t>https://doi.org/10.1016/B978-0-323-85045-2.00011-X</w:t>
        </w:r>
      </w:hyperlink>
    </w:p>
    <w:p w14:paraId="58D2EC67" w14:textId="77777777" w:rsidR="00BF56B5" w:rsidRPr="00872759" w:rsidRDefault="00BF56B5" w:rsidP="00A40686">
      <w:pPr>
        <w:pStyle w:val="ListParagraph"/>
        <w:spacing w:before="0" w:after="0" w:line="240" w:lineRule="auto"/>
        <w:ind w:left="432" w:right="0" w:hanging="432"/>
        <w:jc w:val="left"/>
        <w:rPr>
          <w:rFonts w:ascii="Times New Roman" w:hAnsi="Times New Roman" w:cs="Times New Roman"/>
          <w:sz w:val="24"/>
          <w:szCs w:val="24"/>
        </w:rPr>
      </w:pPr>
      <w:r>
        <w:rPr>
          <w:rFonts w:ascii="Times New Roman" w:hAnsi="Times New Roman" w:eastAsia="Times New Roman" w:cs="Times New Roman"/>
          <w:b w:val="0"/>
          <w:sz w:val="20"/>
          <w:highlight w:val="yellow"/>
        </w:rPr>
        <w:t xml:space="preserve">Kumar, S., Veerwal, B., &amp; Garwa, H. (2026). Assessment of water quality and zooplankton community structure in the Gambhiri River (Chittorgarh, Rajasthan, India). </w:t>
      </w:r>
      <w:r>
        <w:rPr>
          <w:rFonts w:ascii="Times New Roman" w:hAnsi="Times New Roman" w:eastAsia="Times New Roman" w:cs="Times New Roman"/>
          <w:b w:val="0"/>
          <w:i/>
          <w:sz w:val="20"/>
          <w:highlight w:val="yellow"/>
        </w:rPr>
        <w:t>Limnology and Freshwater Biology, 3</w:t>
      </w:r>
      <w:r>
        <w:rPr>
          <w:rFonts w:ascii="Times New Roman" w:hAnsi="Times New Roman" w:eastAsia="Times New Roman" w:cs="Times New Roman"/>
          <w:b w:val="0"/>
          <w:sz w:val="20"/>
          <w:highlight w:val="yellow"/>
        </w:rPr>
        <w:t>, 148–158. https://doi.org/10.31951/2658-3518-2026-A-3-148</w:t>
      </w:r>
    </w:p>
    <w:p w14:paraId="2EC40449" w14:textId="77777777" w:rsidR="00BF56B5" w:rsidRPr="00872759" w:rsidRDefault="00BF56B5" w:rsidP="00364104">
      <w:pPr>
        <w:pStyle w:val="ListParagraph"/>
        <w:spacing w:before="0" w:after="0" w:line="240" w:lineRule="auto"/>
        <w:ind w:left="432" w:right="0" w:hanging="432"/>
        <w:jc w:val="left"/>
        <w:rPr>
          <w:rFonts w:ascii="Times New Roman" w:hAnsi="Times New Roman" w:cs="Times New Roman"/>
          <w:sz w:val="24"/>
          <w:szCs w:val="24"/>
        </w:rPr>
      </w:pPr>
      <w:r w:rsidRPr="00872759">
        <w:rPr>
          <w:rFonts w:ascii="Times New Roman" w:hAnsi="Times New Roman" w:cs="Times New Roman" w:eastAsia="Times New Roman"/>
          <w:b w:val="0"/>
          <w:sz w:val="20"/>
          <w:szCs w:val="24"/>
        </w:rPr>
        <w:t xml:space="preserve">Mahananda, H.B., Mahananda, M.R. &amp; Mohanty, B.P. </w:t>
      </w:r>
      <w:r w:rsidR="00BC6467">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2005</w:t>
      </w:r>
      <w:r w:rsidR="00BC6467">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 Physicochemical and biological parameters of a fresh water pond ecosystem as an indicator of</w:t>
      </w:r>
      <w:r w:rsidRPr="00872759">
        <w:rPr>
          <w:rFonts w:ascii="Times New Roman" w:hAnsi="Times New Roman" w:cs="Times New Roman" w:eastAsia="Times New Roman"/>
          <w:b w:val="0"/>
          <w:spacing w:val="-1"/>
          <w:sz w:val="20"/>
          <w:szCs w:val="24"/>
        </w:rPr>
        <w:t xml:space="preserve"> </w:t>
      </w:r>
      <w:r w:rsidRPr="00872759">
        <w:rPr>
          <w:rFonts w:ascii="Times New Roman" w:hAnsi="Times New Roman" w:cs="Times New Roman" w:eastAsia="Times New Roman"/>
          <w:b w:val="0"/>
          <w:sz w:val="20"/>
          <w:szCs w:val="24"/>
        </w:rPr>
        <w:t>water</w:t>
      </w:r>
      <w:r w:rsidRPr="00872759">
        <w:rPr>
          <w:rFonts w:ascii="Times New Roman" w:hAnsi="Times New Roman" w:cs="Times New Roman" w:eastAsia="Times New Roman"/>
          <w:b w:val="0"/>
          <w:spacing w:val="-1"/>
          <w:sz w:val="20"/>
          <w:szCs w:val="24"/>
        </w:rPr>
        <w:t xml:space="preserve"> </w:t>
      </w:r>
      <w:r w:rsidRPr="00872759">
        <w:rPr>
          <w:rFonts w:ascii="Times New Roman" w:hAnsi="Times New Roman" w:cs="Times New Roman" w:eastAsia="Times New Roman"/>
          <w:b w:val="0"/>
          <w:sz w:val="20"/>
          <w:szCs w:val="24"/>
        </w:rPr>
        <w:t>pollution.</w:t>
      </w:r>
      <w:r w:rsidRPr="00872759">
        <w:rPr>
          <w:rFonts w:ascii="Times New Roman" w:hAnsi="Times New Roman" w:cs="Times New Roman" w:eastAsia="Times New Roman"/>
          <w:b w:val="0"/>
          <w:spacing w:val="-7"/>
          <w:sz w:val="20"/>
          <w:szCs w:val="24"/>
        </w:rPr>
        <w:t xml:space="preserve"> </w:t>
      </w:r>
      <w:r w:rsidRPr="00872759">
        <w:rPr>
          <w:rFonts w:ascii="Times New Roman" w:hAnsi="Times New Roman" w:cs="Times New Roman" w:eastAsia="Times New Roman"/>
          <w:b w:val="0"/>
          <w:i/>
          <w:sz w:val="20"/>
          <w:szCs w:val="24"/>
        </w:rPr>
        <w:t>Ecology Environment</w:t>
      </w:r>
      <w:r w:rsidRPr="00872759">
        <w:rPr>
          <w:rFonts w:ascii="Times New Roman" w:hAnsi="Times New Roman" w:cs="Times New Roman" w:eastAsia="Times New Roman"/>
          <w:b w:val="0"/>
          <w:i/>
          <w:spacing w:val="-2"/>
          <w:sz w:val="20"/>
          <w:szCs w:val="24"/>
        </w:rPr>
        <w:t xml:space="preserve"> </w:t>
      </w:r>
      <w:r w:rsidRPr="00872759">
        <w:rPr>
          <w:rFonts w:ascii="Times New Roman" w:hAnsi="Times New Roman" w:cs="Times New Roman" w:eastAsia="Times New Roman"/>
          <w:b w:val="0"/>
          <w:i/>
          <w:sz w:val="20"/>
          <w:szCs w:val="24"/>
        </w:rPr>
        <w:t>and Conservation</w:t>
      </w:r>
      <w:r w:rsidR="00BC6467">
        <w:rPr>
          <w:rFonts w:ascii="Times New Roman" w:hAnsi="Times New Roman" w:cs="Times New Roman" w:eastAsia="Times New Roman"/>
          <w:b w:val="0"/>
          <w:sz w:val="20"/>
          <w:szCs w:val="24"/>
        </w:rPr>
        <w:t>, 11(3-4),</w:t>
      </w:r>
      <w:r w:rsidRPr="00872759">
        <w:rPr>
          <w:rFonts w:ascii="Times New Roman" w:hAnsi="Times New Roman" w:cs="Times New Roman" w:eastAsia="Times New Roman"/>
          <w:b w:val="0"/>
          <w:sz w:val="20"/>
          <w:szCs w:val="24"/>
        </w:rPr>
        <w:t xml:space="preserve"> 537-</w:t>
      </w:r>
      <w:r w:rsidRPr="00872759">
        <w:rPr>
          <w:rFonts w:ascii="Times New Roman" w:hAnsi="Times New Roman" w:cs="Times New Roman" w:eastAsia="Times New Roman"/>
          <w:b w:val="0"/>
          <w:spacing w:val="-4"/>
          <w:sz w:val="20"/>
          <w:szCs w:val="24"/>
        </w:rPr>
        <w:t>541.</w:t>
      </w:r>
    </w:p>
    <w:p w14:paraId="30E52855" w14:textId="77777777" w:rsidR="00BF56B5" w:rsidRPr="00872759" w:rsidRDefault="00BF56B5" w:rsidP="00364104">
      <w:pPr>
        <w:pStyle w:val="ListParagraph"/>
        <w:spacing w:before="0" w:after="0" w:line="240" w:lineRule="auto"/>
        <w:ind w:left="432" w:right="0" w:hanging="432"/>
        <w:jc w:val="left"/>
        <w:rPr>
          <w:rFonts w:ascii="Times New Roman" w:eastAsia="Times New Roman" w:hAnsi="Times New Roman" w:cs="Times New Roman"/>
          <w:sz w:val="24"/>
          <w:szCs w:val="24"/>
        </w:rPr>
      </w:pPr>
      <w:r w:rsidRPr="00872759">
        <w:rPr>
          <w:rFonts w:ascii="Times New Roman" w:hAnsi="Times New Roman" w:cs="Times New Roman" w:eastAsia="Times New Roman"/>
          <w:b w:val="0"/>
          <w:sz w:val="20"/>
          <w:szCs w:val="24"/>
        </w:rPr>
        <w:t xml:space="preserve">Makhoukh, M., Sbaa, M., Berrahou, A. &amp; Clooster, M.V. </w:t>
      </w:r>
      <w:r w:rsidR="00BC6467">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2011</w:t>
      </w:r>
      <w:r w:rsidR="00BC6467">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 xml:space="preserve">. Contribution to the physico-chemical study of the surface water of oued Moulouya, oriental Morocco. </w:t>
      </w:r>
      <w:r w:rsidRPr="00872759">
        <w:rPr>
          <w:rFonts w:ascii="Times New Roman" w:hAnsi="Times New Roman" w:cs="Times New Roman" w:eastAsia="Times New Roman"/>
          <w:b w:val="0"/>
          <w:i/>
          <w:iCs/>
          <w:sz w:val="20"/>
          <w:szCs w:val="24"/>
        </w:rPr>
        <w:t>Larhyss Journal</w:t>
      </w:r>
      <w:r w:rsidR="00BC6467">
        <w:rPr>
          <w:rFonts w:ascii="Times New Roman" w:hAnsi="Times New Roman" w:cs="Times New Roman" w:eastAsia="Times New Roman"/>
          <w:b w:val="0"/>
          <w:sz w:val="20"/>
          <w:szCs w:val="24"/>
        </w:rPr>
        <w:t>, 9,</w:t>
      </w:r>
      <w:r w:rsidRPr="00872759">
        <w:rPr>
          <w:rFonts w:ascii="Times New Roman" w:hAnsi="Times New Roman" w:cs="Times New Roman" w:eastAsia="Times New Roman"/>
          <w:b w:val="0"/>
          <w:sz w:val="20"/>
          <w:szCs w:val="24"/>
        </w:rPr>
        <w:t xml:space="preserve"> 149-169.</w:t>
      </w:r>
    </w:p>
    <w:p w14:paraId="6249071D" w14:textId="77777777" w:rsidR="00BF56B5" w:rsidRPr="00872759" w:rsidRDefault="00BF56B5" w:rsidP="00364104">
      <w:pPr>
        <w:pStyle w:val="ListParagraph"/>
        <w:spacing w:before="0" w:after="0" w:line="240" w:lineRule="auto"/>
        <w:ind w:left="432" w:right="0" w:hanging="432"/>
        <w:jc w:val="left"/>
        <w:rPr>
          <w:rFonts w:ascii="Times New Roman" w:eastAsia="Times New Roman" w:hAnsi="Times New Roman" w:cs="Times New Roman"/>
          <w:color w:val="000000" w:themeColor="text1"/>
          <w:sz w:val="24"/>
          <w:szCs w:val="24"/>
        </w:rPr>
      </w:pPr>
      <w:r>
        <w:rPr>
          <w:rFonts w:ascii="Times New Roman" w:hAnsi="Times New Roman" w:eastAsia="Times New Roman" w:cs="Times New Roman"/>
          <w:b w:val="0"/>
          <w:i w:val="0"/>
          <w:sz w:val="20"/>
          <w:highlight w:val="yellow"/>
        </w:rPr>
        <w:t xml:space="preserve">Masindi, V., &amp; Muedi, K. L. (2018). Environmental contamination by heavy metals. In H. M. Saleh &amp; R. F. Aglan (Eds.), </w:t>
      </w:r>
      <w:r>
        <w:rPr>
          <w:rFonts w:ascii="Times New Roman" w:hAnsi="Times New Roman" w:eastAsia="Times New Roman" w:cs="Times New Roman"/>
          <w:b w:val="0"/>
          <w:i/>
          <w:sz w:val="20"/>
          <w:highlight w:val="yellow"/>
        </w:rPr>
        <w:t>Heavy metals</w:t>
      </w:r>
      <w:r>
        <w:rPr>
          <w:rFonts w:ascii="Times New Roman" w:hAnsi="Times New Roman" w:eastAsia="Times New Roman" w:cs="Times New Roman"/>
          <w:b w:val="0"/>
          <w:i w:val="0"/>
          <w:sz w:val="20"/>
          <w:highlight w:val="yellow"/>
        </w:rPr>
        <w:t xml:space="preserve"> (pp. 115–133). IntechOpen. </w:t>
      </w:r>
      <w:hyperlink r:id="rId47">
        <w:r>
          <w:rPr>
            <w:color w:val="000000"/>
            <w:u w:val="none"/>
            <w:highlight w:val="yellow"/>
            <w:b w:val="0"/>
            <w:bCs w:val="0"/>
            <w:sz w:val="20"/>
            <w:szCs w:val="20"/>
            <w:rFonts w:ascii="Times New Roman" w:hAnsi="Times New Roman" w:eastAsia="Times New Roman" w:cs="Times New Roman"/>
          </w:rPr>
          <w:t>https://doi.org/10.5772/intechopen.76082</w:t>
        </w:r>
      </w:hyperlink>
    </w:p>
    <w:p w14:paraId="26A2D341" w14:textId="77777777" w:rsidR="00BF56B5" w:rsidRPr="00C72D5E"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sidRPr="00872759">
        <w:rPr>
          <w:rFonts w:ascii="Times New Roman" w:hAnsi="Times New Roman" w:cs="Times New Roman" w:eastAsia="Times New Roman"/>
          <w:b w:val="0"/>
          <w:sz w:val="20"/>
          <w:szCs w:val="24"/>
        </w:rPr>
        <w:lastRenderedPageBreak/>
        <w:t xml:space="preserve">Matini, L., Moutou, J.M. &amp; Kongo-Mantono, M.S. </w:t>
      </w:r>
      <w:r w:rsidR="00BC6467">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2009</w:t>
      </w:r>
      <w:r w:rsidR="00BC6467">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 xml:space="preserve">. Hydro - chemical evaluation of groundwater in urban areas south-west of Brazzaville, Congo. </w:t>
      </w:r>
      <w:r w:rsidRPr="00872759">
        <w:rPr>
          <w:rFonts w:ascii="Times New Roman" w:hAnsi="Times New Roman" w:cs="Times New Roman" w:eastAsia="Times New Roman"/>
          <w:b w:val="0"/>
          <w:i/>
          <w:sz w:val="20"/>
          <w:szCs w:val="24"/>
        </w:rPr>
        <w:t>Afrique Science</w:t>
      </w:r>
      <w:r w:rsidR="00BC6467">
        <w:rPr>
          <w:rFonts w:ascii="Times New Roman" w:hAnsi="Times New Roman" w:cs="Times New Roman" w:eastAsia="Times New Roman"/>
          <w:b w:val="0"/>
          <w:sz w:val="20"/>
          <w:szCs w:val="24"/>
        </w:rPr>
        <w:t>, 5(1),</w:t>
      </w:r>
      <w:r w:rsidRPr="00872759">
        <w:rPr>
          <w:rFonts w:ascii="Times New Roman" w:hAnsi="Times New Roman" w:cs="Times New Roman" w:eastAsia="Times New Roman"/>
          <w:b w:val="0"/>
          <w:sz w:val="20"/>
          <w:szCs w:val="24"/>
        </w:rPr>
        <w:t xml:space="preserve"> 82–98.</w:t>
      </w:r>
    </w:p>
    <w:p w14:paraId="4F8F37C8" w14:textId="77777777" w:rsidR="00BF56B5" w:rsidRPr="00C72D5E" w:rsidRDefault="00BF56B5" w:rsidP="00C72D5E">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i w:val="0"/>
          <w:sz w:val="20"/>
          <w:highlight w:val="yellow"/>
        </w:rPr>
        <w:t xml:space="preserve">Mei, X., Gao, S., Liu, Y., Hu, J., Razlustkij, V., Rudstam, L. G., Jeppesen, E., Liu, Z., &amp; Zhang, X. (2022). Effects of elevated temperature on resource competition for nutrients and light between benthic and planktonic algae. </w:t>
      </w:r>
      <w:r>
        <w:rPr>
          <w:rFonts w:ascii="Times New Roman" w:hAnsi="Times New Roman" w:eastAsia="Times New Roman" w:cs="Times New Roman"/>
          <w:b w:val="0"/>
          <w:i/>
          <w:sz w:val="20"/>
          <w:highlight w:val="yellow"/>
        </w:rPr>
        <w:t>Frontiers in Environmental Science, 10</w:t>
      </w:r>
      <w:r>
        <w:rPr>
          <w:rFonts w:ascii="Times New Roman" w:hAnsi="Times New Roman" w:eastAsia="Times New Roman" w:cs="Times New Roman"/>
          <w:b w:val="0"/>
          <w:i w:val="0"/>
          <w:sz w:val="20"/>
          <w:highlight w:val="yellow"/>
        </w:rPr>
        <w:t xml:space="preserve">, Article 908088. </w:t>
      </w:r>
      <w:hyperlink r:id="rId48">
        <w:r>
          <w:rPr>
            <w:color w:val="000000"/>
            <w:u w:val="none"/>
            <w:highlight w:val="yellow"/>
            <w:b w:val="0"/>
            <w:bCs w:val="0"/>
            <w:sz w:val="20"/>
            <w:szCs w:val="20"/>
            <w:rFonts w:ascii="Times New Roman" w:hAnsi="Times New Roman" w:eastAsia="Times New Roman" w:cs="Times New Roman"/>
          </w:rPr>
          <w:t>https://doi.org/10.3389/fenvs.2022.908088</w:t>
        </w:r>
      </w:hyperlink>
    </w:p>
    <w:p w14:paraId="445BE553" w14:textId="77777777" w:rsidR="00BF56B5" w:rsidRPr="00872759" w:rsidRDefault="00BF56B5" w:rsidP="00D4666D">
      <w:pPr>
        <w:pStyle w:val="ListParagraph"/>
        <w:spacing w:before="0" w:after="0" w:line="240" w:lineRule="auto"/>
        <w:ind w:left="432" w:right="0" w:hanging="432"/>
        <w:jc w:val="left"/>
        <w:rPr>
          <w:rFonts w:ascii="Times New Roman" w:hAnsi="Times New Roman" w:cs="Times New Roman"/>
          <w:color w:val="000000" w:themeColor="text1"/>
          <w:sz w:val="24"/>
          <w:szCs w:val="24"/>
        </w:rPr>
      </w:pPr>
      <w:r w:rsidRPr="00872759">
        <w:rPr>
          <w:rFonts w:ascii="Times New Roman" w:hAnsi="Times New Roman" w:cs="Times New Roman" w:eastAsia="Times New Roman"/>
          <w:b w:val="0"/>
          <w:color w:val="000000" w:themeColor="text1"/>
          <w:sz w:val="20"/>
          <w:szCs w:val="24"/>
          <w:shd w:val="clear" w:color="auto" w:fill="FFFFFF"/>
        </w:rPr>
        <w:t xml:space="preserve">Mishra, V., </w:t>
      </w:r>
      <w:r w:rsidRPr="00872759">
        <w:rPr>
          <w:rFonts w:ascii="Times New Roman" w:hAnsi="Times New Roman" w:cs="Times New Roman" w:eastAsia="Times New Roman"/>
          <w:b w:val="0"/>
          <w:color w:val="000000" w:themeColor="text1"/>
          <w:sz w:val="20"/>
          <w:szCs w:val="24"/>
        </w:rPr>
        <w:t xml:space="preserve">Sharma, S.K., Sharma, B.K., Shukla, A. &amp; Shukla, B.N. </w:t>
      </w:r>
      <w:r w:rsidR="00BC6467">
        <w:rPr>
          <w:rFonts w:ascii="Times New Roman" w:hAnsi="Times New Roman" w:cs="Times New Roman" w:eastAsia="Times New Roman"/>
          <w:b w:val="0"/>
          <w:color w:val="000000" w:themeColor="text1"/>
          <w:sz w:val="20"/>
          <w:szCs w:val="24"/>
        </w:rPr>
        <w:t>(</w:t>
      </w:r>
      <w:r w:rsidRPr="00872759">
        <w:rPr>
          <w:rFonts w:ascii="Times New Roman" w:hAnsi="Times New Roman" w:cs="Times New Roman" w:eastAsia="Times New Roman"/>
          <w:b w:val="0"/>
          <w:color w:val="000000" w:themeColor="text1"/>
          <w:sz w:val="20"/>
          <w:szCs w:val="24"/>
        </w:rPr>
        <w:t>2019</w:t>
      </w:r>
      <w:r w:rsidR="00BC6467">
        <w:rPr>
          <w:rFonts w:ascii="Times New Roman" w:hAnsi="Times New Roman" w:cs="Times New Roman" w:eastAsia="Times New Roman"/>
          <w:b w:val="0"/>
          <w:color w:val="000000" w:themeColor="text1"/>
          <w:sz w:val="20"/>
          <w:szCs w:val="24"/>
        </w:rPr>
        <w:t>)</w:t>
      </w:r>
      <w:r w:rsidRPr="00872759">
        <w:rPr>
          <w:rFonts w:ascii="Times New Roman" w:hAnsi="Times New Roman" w:cs="Times New Roman" w:eastAsia="Times New Roman"/>
          <w:b w:val="0"/>
          <w:color w:val="000000" w:themeColor="text1"/>
          <w:sz w:val="20"/>
          <w:szCs w:val="24"/>
        </w:rPr>
        <w:t xml:space="preserve">. </w:t>
      </w:r>
      <w:r w:rsidRPr="00872759">
        <w:rPr>
          <w:rFonts w:ascii="Times New Roman" w:hAnsi="Times New Roman" w:cs="Times New Roman" w:eastAsia="Times New Roman"/>
          <w:b w:val="0"/>
          <w:color w:val="000000" w:themeColor="text1"/>
          <w:sz w:val="20"/>
          <w:szCs w:val="24"/>
          <w:shd w:val="clear" w:color="auto" w:fill="FFFFFF"/>
        </w:rPr>
        <w:t>Zooplanktonic fauna in relation to physico-chemical characteristics in Lake Pichhola, Udaipur, Rajasthan, India. </w:t>
      </w:r>
      <w:r w:rsidRPr="00872759">
        <w:rPr>
          <w:rFonts w:ascii="Times New Roman" w:hAnsi="Times New Roman" w:cs="Times New Roman" w:eastAsia="Times New Roman"/>
          <w:b w:val="0"/>
          <w:i/>
          <w:iCs/>
          <w:color w:val="000000" w:themeColor="text1"/>
          <w:sz w:val="20"/>
          <w:szCs w:val="24"/>
          <w:shd w:val="clear" w:color="auto" w:fill="FFFFFF"/>
        </w:rPr>
        <w:t>Journal of Pharmacognosy and Phytochemistry</w:t>
      </w:r>
      <w:r w:rsidRPr="00872759">
        <w:rPr>
          <w:rFonts w:ascii="Times New Roman" w:hAnsi="Times New Roman" w:cs="Times New Roman" w:eastAsia="Times New Roman"/>
          <w:b w:val="0"/>
          <w:color w:val="000000" w:themeColor="text1"/>
          <w:sz w:val="20"/>
          <w:szCs w:val="24"/>
          <w:shd w:val="clear" w:color="auto" w:fill="FFFFFF"/>
        </w:rPr>
        <w:t>, 8(1</w:t>
      </w:r>
      <w:r w:rsidR="00BC6467">
        <w:rPr>
          <w:rFonts w:ascii="Times New Roman" w:hAnsi="Times New Roman" w:cs="Times New Roman" w:eastAsia="Times New Roman"/>
          <w:b w:val="0"/>
          <w:color w:val="000000" w:themeColor="text1"/>
          <w:sz w:val="20"/>
          <w:szCs w:val="24"/>
          <w:shd w:val="clear" w:color="auto" w:fill="FFFFFF"/>
        </w:rPr>
        <w:t>),</w:t>
      </w:r>
      <w:r w:rsidRPr="00872759">
        <w:rPr>
          <w:rFonts w:ascii="Times New Roman" w:hAnsi="Times New Roman" w:cs="Times New Roman" w:eastAsia="Times New Roman"/>
          <w:b w:val="0"/>
          <w:color w:val="000000" w:themeColor="text1"/>
          <w:sz w:val="20"/>
          <w:szCs w:val="24"/>
          <w:shd w:val="clear" w:color="auto" w:fill="FFFFFF"/>
        </w:rPr>
        <w:t xml:space="preserve"> 155-158.</w:t>
      </w:r>
    </w:p>
    <w:p w14:paraId="147969B0"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sidRPr="00872759">
        <w:rPr>
          <w:rFonts w:ascii="Times New Roman" w:hAnsi="Times New Roman" w:cs="Times New Roman" w:eastAsia="Times New Roman"/>
          <w:b w:val="0"/>
          <w:sz w:val="20"/>
          <w:szCs w:val="24"/>
        </w:rPr>
        <w:t xml:space="preserve">Muhammad, A., Salam, A., Azeem, A., Shafiq, M. &amp; Khan, B.A. </w:t>
      </w:r>
      <w:r w:rsidR="00BC6467">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2000</w:t>
      </w:r>
      <w:r w:rsidR="00BC6467">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 Studies on the effect of seasonal variations on physical and chemical</w:t>
      </w:r>
      <w:r w:rsidRPr="00872759">
        <w:rPr>
          <w:rFonts w:ascii="Times New Roman" w:hAnsi="Times New Roman" w:cs="Times New Roman" w:eastAsia="Times New Roman"/>
          <w:b w:val="0"/>
          <w:spacing w:val="40"/>
          <w:sz w:val="20"/>
          <w:szCs w:val="24"/>
        </w:rPr>
        <w:t xml:space="preserve"> </w:t>
      </w:r>
      <w:r w:rsidRPr="00872759">
        <w:rPr>
          <w:rFonts w:ascii="Times New Roman" w:hAnsi="Times New Roman" w:cs="Times New Roman" w:eastAsia="Times New Roman"/>
          <w:b w:val="0"/>
          <w:sz w:val="20"/>
          <w:szCs w:val="24"/>
        </w:rPr>
        <w:t xml:space="preserve">characteristics of mixed water from rivers Ravi and Chenab at union site in Pakistan. </w:t>
      </w:r>
      <w:r w:rsidRPr="00872759">
        <w:rPr>
          <w:rFonts w:ascii="Times New Roman" w:hAnsi="Times New Roman" w:cs="Times New Roman" w:eastAsia="Times New Roman"/>
          <w:b w:val="0"/>
          <w:i/>
          <w:sz w:val="20"/>
          <w:szCs w:val="24"/>
        </w:rPr>
        <w:t xml:space="preserve">Journal of Research Science, </w:t>
      </w:r>
      <w:r w:rsidR="00BC6467">
        <w:rPr>
          <w:rFonts w:ascii="Times New Roman" w:hAnsi="Times New Roman" w:cs="Times New Roman" w:eastAsia="Times New Roman"/>
          <w:b w:val="0"/>
          <w:sz w:val="20"/>
          <w:szCs w:val="24"/>
        </w:rPr>
        <w:t>11(1),</w:t>
      </w:r>
      <w:r w:rsidRPr="00872759">
        <w:rPr>
          <w:rFonts w:ascii="Times New Roman" w:hAnsi="Times New Roman" w:cs="Times New Roman" w:eastAsia="Times New Roman"/>
          <w:b w:val="0"/>
          <w:sz w:val="20"/>
          <w:szCs w:val="24"/>
        </w:rPr>
        <w:t xml:space="preserve"> 11-17.</w:t>
      </w:r>
    </w:p>
    <w:p w14:paraId="10D831D3"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i w:val="0"/>
          <w:sz w:val="20"/>
          <w:highlight w:val="yellow"/>
        </w:rPr>
        <w:t xml:space="preserve">Naik, S., Mishra, R. K., Sahu, K. C., Lotliker, A. A., Panda, U. S., &amp; Mishra, P. (2020). Monsoonal influence and variability of water quality and phytoplankton biomass in tropical coastal waters: A multivariate statistical approach. </w:t>
      </w:r>
      <w:r>
        <w:rPr>
          <w:rFonts w:ascii="Times New Roman" w:hAnsi="Times New Roman" w:eastAsia="Times New Roman" w:cs="Times New Roman"/>
          <w:b w:val="0"/>
          <w:i/>
          <w:sz w:val="20"/>
          <w:highlight w:val="yellow"/>
        </w:rPr>
        <w:t>Frontiers in Marine Science, 7</w:t>
      </w:r>
      <w:r>
        <w:rPr>
          <w:rFonts w:ascii="Times New Roman" w:hAnsi="Times New Roman" w:eastAsia="Times New Roman" w:cs="Times New Roman"/>
          <w:b w:val="0"/>
          <w:i w:val="0"/>
          <w:sz w:val="20"/>
          <w:highlight w:val="yellow"/>
        </w:rPr>
        <w:t xml:space="preserve">, Article 648. </w:t>
      </w:r>
      <w:hyperlink r:id="rId49">
        <w:r>
          <w:rPr>
            <w:color w:val="000000"/>
            <w:u w:val="none"/>
            <w:highlight w:val="yellow"/>
            <w:b w:val="0"/>
            <w:bCs w:val="0"/>
            <w:sz w:val="20"/>
            <w:szCs w:val="20"/>
            <w:rFonts w:ascii="Times New Roman" w:hAnsi="Times New Roman" w:eastAsia="Times New Roman" w:cs="Times New Roman"/>
          </w:rPr>
          <w:t>https://doi.org/10.3389/fmars.2020.00648</w:t>
        </w:r>
      </w:hyperlink>
    </w:p>
    <w:p w14:paraId="50FC178F"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sidRPr="00872759">
        <w:rPr>
          <w:rFonts w:ascii="Times New Roman" w:hAnsi="Times New Roman" w:cs="Times New Roman" w:eastAsia="Times New Roman"/>
          <w:b w:val="0"/>
          <w:sz w:val="20"/>
          <w:szCs w:val="24"/>
          <w:shd w:val="clear" w:color="auto" w:fill="FFFFFF"/>
        </w:rPr>
        <w:t xml:space="preserve">Nandal, A., Kaushik, N., Yadav, S. S., Rao, A. S., Singh, N. &amp; Gulia, S. S. </w:t>
      </w:r>
      <w:r w:rsidR="00BC6467">
        <w:rPr>
          <w:rFonts w:ascii="Times New Roman" w:hAnsi="Times New Roman" w:cs="Times New Roman" w:eastAsia="Times New Roman"/>
          <w:b w:val="0"/>
          <w:sz w:val="20"/>
          <w:szCs w:val="24"/>
          <w:shd w:val="clear" w:color="auto" w:fill="FFFFFF"/>
        </w:rPr>
        <w:t>(</w:t>
      </w:r>
      <w:r w:rsidRPr="00872759">
        <w:rPr>
          <w:rFonts w:ascii="Times New Roman" w:hAnsi="Times New Roman" w:cs="Times New Roman" w:eastAsia="Times New Roman"/>
          <w:b w:val="0"/>
          <w:sz w:val="20"/>
          <w:szCs w:val="24"/>
          <w:shd w:val="clear" w:color="auto" w:fill="FFFFFF"/>
        </w:rPr>
        <w:t>2020</w:t>
      </w:r>
      <w:r w:rsidR="00BC6467">
        <w:rPr>
          <w:rFonts w:ascii="Times New Roman" w:hAnsi="Times New Roman" w:cs="Times New Roman" w:eastAsia="Times New Roman"/>
          <w:b w:val="0"/>
          <w:sz w:val="20"/>
          <w:szCs w:val="24"/>
          <w:shd w:val="clear" w:color="auto" w:fill="FFFFFF"/>
        </w:rPr>
        <w:t>)</w:t>
      </w:r>
      <w:r w:rsidRPr="00872759">
        <w:rPr>
          <w:rFonts w:ascii="Times New Roman" w:hAnsi="Times New Roman" w:cs="Times New Roman" w:eastAsia="Times New Roman"/>
          <w:b w:val="0"/>
          <w:sz w:val="20"/>
          <w:szCs w:val="24"/>
          <w:shd w:val="clear" w:color="auto" w:fill="FFFFFF"/>
        </w:rPr>
        <w:t>. Water quality assessment of pond water of Kalanaur block, Rohtak, Haryana. </w:t>
      </w:r>
      <w:r w:rsidRPr="00872759">
        <w:rPr>
          <w:rFonts w:ascii="Times New Roman" w:hAnsi="Times New Roman" w:cs="Times New Roman" w:eastAsia="Times New Roman"/>
          <w:b w:val="0"/>
          <w:i/>
          <w:iCs/>
          <w:sz w:val="20"/>
          <w:szCs w:val="24"/>
          <w:shd w:val="clear" w:color="auto" w:fill="FFFFFF"/>
        </w:rPr>
        <w:t>Indian Journal of Ecology</w:t>
      </w:r>
      <w:r w:rsidR="00BC6467">
        <w:rPr>
          <w:rFonts w:ascii="Times New Roman" w:hAnsi="Times New Roman" w:cs="Times New Roman" w:eastAsia="Times New Roman"/>
          <w:b w:val="0"/>
          <w:sz w:val="20"/>
          <w:szCs w:val="24"/>
          <w:shd w:val="clear" w:color="auto" w:fill="FFFFFF"/>
        </w:rPr>
        <w:t>, 47(1),</w:t>
      </w:r>
      <w:r w:rsidRPr="00872759">
        <w:rPr>
          <w:rFonts w:ascii="Times New Roman" w:hAnsi="Times New Roman" w:cs="Times New Roman" w:eastAsia="Times New Roman"/>
          <w:b w:val="0"/>
          <w:sz w:val="20"/>
          <w:szCs w:val="24"/>
          <w:shd w:val="clear" w:color="auto" w:fill="FFFFFF"/>
        </w:rPr>
        <w:t xml:space="preserve"> 1-6.</w:t>
      </w:r>
    </w:p>
    <w:p w14:paraId="7220B3B8"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sidRPr="00872759">
        <w:rPr>
          <w:rFonts w:ascii="Times New Roman" w:hAnsi="Times New Roman" w:cs="Times New Roman" w:eastAsia="Times New Roman"/>
          <w:b w:val="0"/>
          <w:sz w:val="20"/>
          <w:szCs w:val="24"/>
        </w:rPr>
        <w:t xml:space="preserve">Nayar, R. </w:t>
      </w:r>
      <w:r w:rsidR="00BC6467">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2020</w:t>
      </w:r>
      <w:r w:rsidR="00BC6467">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 xml:space="preserve">. Assessment of Water Quality Index and Monitoring of Pollutants by Physico-Chemical Analysis in Water Bodies: A Review. </w:t>
      </w:r>
      <w:r w:rsidRPr="00872759">
        <w:rPr>
          <w:rFonts w:ascii="Times New Roman" w:hAnsi="Times New Roman" w:cs="Times New Roman" w:eastAsia="Times New Roman"/>
          <w:b w:val="0"/>
          <w:i/>
          <w:sz w:val="20"/>
          <w:szCs w:val="24"/>
        </w:rPr>
        <w:t>International Journal of</w:t>
      </w:r>
      <w:r w:rsidRPr="00872759">
        <w:rPr>
          <w:rFonts w:ascii="Times New Roman" w:hAnsi="Times New Roman" w:cs="Times New Roman" w:eastAsia="Times New Roman"/>
          <w:b w:val="0"/>
          <w:i/>
          <w:spacing w:val="-4"/>
          <w:sz w:val="20"/>
          <w:szCs w:val="24"/>
        </w:rPr>
        <w:t xml:space="preserve"> </w:t>
      </w:r>
      <w:r w:rsidRPr="00872759">
        <w:rPr>
          <w:rFonts w:ascii="Times New Roman" w:hAnsi="Times New Roman" w:cs="Times New Roman" w:eastAsia="Times New Roman"/>
          <w:b w:val="0"/>
          <w:i/>
          <w:sz w:val="20"/>
          <w:szCs w:val="24"/>
        </w:rPr>
        <w:t>Engineering Research and Technology (IJERT)</w:t>
      </w:r>
      <w:r w:rsidR="00BC6467">
        <w:rPr>
          <w:rFonts w:ascii="Times New Roman" w:hAnsi="Times New Roman" w:cs="Times New Roman" w:eastAsia="Times New Roman"/>
          <w:b w:val="0"/>
          <w:sz w:val="20"/>
          <w:szCs w:val="24"/>
        </w:rPr>
        <w:t>, 9(1),</w:t>
      </w:r>
      <w:r w:rsidRPr="00872759">
        <w:rPr>
          <w:rFonts w:ascii="Times New Roman" w:hAnsi="Times New Roman" w:cs="Times New Roman" w:eastAsia="Times New Roman"/>
          <w:b w:val="0"/>
          <w:sz w:val="20"/>
          <w:szCs w:val="24"/>
        </w:rPr>
        <w:t xml:space="preserve"> 178–</w:t>
      </w:r>
      <w:r w:rsidRPr="00872759">
        <w:rPr>
          <w:rFonts w:ascii="Times New Roman" w:hAnsi="Times New Roman" w:cs="Times New Roman" w:eastAsia="Times New Roman"/>
          <w:b w:val="0"/>
          <w:spacing w:val="-4"/>
          <w:sz w:val="20"/>
          <w:szCs w:val="24"/>
        </w:rPr>
        <w:t>185.</w:t>
      </w:r>
    </w:p>
    <w:p w14:paraId="6B9B93D3" w14:textId="77777777" w:rsidR="00BF56B5" w:rsidRPr="00872759" w:rsidRDefault="00BF56B5" w:rsidP="00D4666D">
      <w:pPr>
        <w:pStyle w:val="ListParagraph"/>
        <w:spacing w:before="0" w:after="0" w:line="240" w:lineRule="auto"/>
        <w:ind w:left="432" w:right="0" w:hanging="432"/>
        <w:jc w:val="left"/>
        <w:rPr>
          <w:rFonts w:ascii="Times New Roman" w:hAnsi="Times New Roman" w:cs="Times New Roman"/>
          <w:sz w:val="24"/>
          <w:szCs w:val="24"/>
        </w:rPr>
      </w:pPr>
      <w:r w:rsidRPr="00872759">
        <w:rPr>
          <w:rFonts w:ascii="Times New Roman" w:hAnsi="Times New Roman" w:cs="Times New Roman" w:eastAsia="Times New Roman"/>
          <w:b w:val="0"/>
          <w:sz w:val="20"/>
          <w:szCs w:val="24"/>
        </w:rPr>
        <w:t xml:space="preserve">Pandey, S.C., Singh, S.M., Pani, S. &amp; Malhosia, A. </w:t>
      </w:r>
      <w:r w:rsidR="00BC6467">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2012</w:t>
      </w:r>
      <w:r w:rsidR="00BC6467">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 xml:space="preserve">. Limnology: A Case Study Of Highly Polluted Laharpur Reservoir, Bhopal, (M.P.) India. </w:t>
      </w:r>
      <w:r w:rsidRPr="00872759">
        <w:rPr>
          <w:rFonts w:ascii="Times New Roman" w:hAnsi="Times New Roman" w:cs="Times New Roman" w:eastAsia="Times New Roman"/>
          <w:b w:val="0"/>
          <w:i/>
          <w:sz w:val="20"/>
          <w:szCs w:val="24"/>
        </w:rPr>
        <w:t>Journal Of Chemical, Biological and Physical Sciences</w:t>
      </w:r>
      <w:r w:rsidR="00BC6467">
        <w:rPr>
          <w:rFonts w:ascii="Times New Roman" w:hAnsi="Times New Roman" w:cs="Times New Roman" w:eastAsia="Times New Roman"/>
          <w:b w:val="0"/>
          <w:sz w:val="20"/>
          <w:szCs w:val="24"/>
        </w:rPr>
        <w:t>, 2(3),</w:t>
      </w:r>
      <w:r w:rsidRPr="00872759">
        <w:rPr>
          <w:rFonts w:ascii="Times New Roman" w:hAnsi="Times New Roman" w:cs="Times New Roman" w:eastAsia="Times New Roman"/>
          <w:b w:val="0"/>
          <w:sz w:val="20"/>
          <w:szCs w:val="24"/>
        </w:rPr>
        <w:t xml:space="preserve"> 1560-1566</w:t>
      </w:r>
    </w:p>
    <w:p w14:paraId="4A82FAC4" w14:textId="77777777" w:rsidR="00BF56B5" w:rsidRPr="00872759" w:rsidRDefault="00BF56B5" w:rsidP="00D4666D">
      <w:pPr>
        <w:pStyle w:val="ListParagraph"/>
        <w:spacing w:before="0" w:after="0" w:line="240" w:lineRule="auto"/>
        <w:ind w:left="432" w:right="0" w:hanging="432"/>
        <w:jc w:val="left"/>
        <w:rPr>
          <w:rFonts w:ascii="Times New Roman" w:hAnsi="Times New Roman" w:cs="Times New Roman"/>
          <w:color w:val="000000" w:themeColor="text1"/>
          <w:sz w:val="24"/>
          <w:szCs w:val="24"/>
        </w:rPr>
      </w:pPr>
      <w:r w:rsidRPr="00872759">
        <w:rPr>
          <w:rFonts w:ascii="Times New Roman" w:hAnsi="Times New Roman" w:cs="Times New Roman" w:eastAsia="Times New Roman"/>
          <w:b w:val="0"/>
          <w:color w:val="000000" w:themeColor="text1"/>
          <w:sz w:val="20"/>
          <w:szCs w:val="24"/>
          <w:shd w:val="clear" w:color="auto" w:fill="FFFFFF"/>
        </w:rPr>
        <w:t xml:space="preserve">Parashar, C., Dixit, S. &amp; Shrivastava, R. </w:t>
      </w:r>
      <w:r w:rsidR="00BC6467">
        <w:rPr>
          <w:rFonts w:ascii="Times New Roman" w:hAnsi="Times New Roman" w:cs="Times New Roman" w:eastAsia="Times New Roman"/>
          <w:b w:val="0"/>
          <w:color w:val="000000" w:themeColor="text1"/>
          <w:sz w:val="20"/>
          <w:szCs w:val="24"/>
          <w:shd w:val="clear" w:color="auto" w:fill="FFFFFF"/>
        </w:rPr>
        <w:t>(</w:t>
      </w:r>
      <w:r w:rsidRPr="00872759">
        <w:rPr>
          <w:rFonts w:ascii="Times New Roman" w:hAnsi="Times New Roman" w:cs="Times New Roman" w:eastAsia="Times New Roman"/>
          <w:b w:val="0"/>
          <w:color w:val="000000" w:themeColor="text1"/>
          <w:sz w:val="20"/>
          <w:szCs w:val="24"/>
          <w:shd w:val="clear" w:color="auto" w:fill="FFFFFF"/>
        </w:rPr>
        <w:t>2006</w:t>
      </w:r>
      <w:r w:rsidR="00BC6467">
        <w:rPr>
          <w:rFonts w:ascii="Times New Roman" w:hAnsi="Times New Roman" w:cs="Times New Roman" w:eastAsia="Times New Roman"/>
          <w:b w:val="0"/>
          <w:color w:val="000000" w:themeColor="text1"/>
          <w:sz w:val="20"/>
          <w:szCs w:val="24"/>
          <w:shd w:val="clear" w:color="auto" w:fill="FFFFFF"/>
        </w:rPr>
        <w:t>)</w:t>
      </w:r>
      <w:r w:rsidRPr="00872759">
        <w:rPr>
          <w:rFonts w:ascii="Times New Roman" w:hAnsi="Times New Roman" w:cs="Times New Roman" w:eastAsia="Times New Roman"/>
          <w:b w:val="0"/>
          <w:color w:val="000000" w:themeColor="text1"/>
          <w:sz w:val="20"/>
          <w:szCs w:val="24"/>
          <w:shd w:val="clear" w:color="auto" w:fill="FFFFFF"/>
        </w:rPr>
        <w:t>. Seasonal variations in physico-chemical characteristics in upper lake of Bhopal. </w:t>
      </w:r>
      <w:r w:rsidRPr="00872759">
        <w:rPr>
          <w:rFonts w:ascii="Times New Roman" w:hAnsi="Times New Roman" w:cs="Times New Roman" w:eastAsia="Times New Roman"/>
          <w:b w:val="0"/>
          <w:i/>
          <w:iCs/>
          <w:color w:val="000000" w:themeColor="text1"/>
          <w:sz w:val="20"/>
          <w:szCs w:val="24"/>
          <w:shd w:val="clear" w:color="auto" w:fill="FFFFFF"/>
        </w:rPr>
        <w:t>Asian Journal of Experimental Sciences</w:t>
      </w:r>
      <w:r w:rsidR="00BC6467">
        <w:rPr>
          <w:rFonts w:ascii="Times New Roman" w:hAnsi="Times New Roman" w:cs="Times New Roman" w:eastAsia="Times New Roman"/>
          <w:b w:val="0"/>
          <w:color w:val="000000" w:themeColor="text1"/>
          <w:sz w:val="20"/>
          <w:szCs w:val="24"/>
          <w:shd w:val="clear" w:color="auto" w:fill="FFFFFF"/>
        </w:rPr>
        <w:t>, 20(2),</w:t>
      </w:r>
      <w:r w:rsidRPr="00872759">
        <w:rPr>
          <w:rFonts w:ascii="Times New Roman" w:hAnsi="Times New Roman" w:cs="Times New Roman" w:eastAsia="Times New Roman"/>
          <w:b w:val="0"/>
          <w:color w:val="000000" w:themeColor="text1"/>
          <w:sz w:val="20"/>
          <w:szCs w:val="24"/>
          <w:shd w:val="clear" w:color="auto" w:fill="FFFFFF"/>
        </w:rPr>
        <w:t xml:space="preserve"> 297-302.</w:t>
      </w:r>
    </w:p>
    <w:p w14:paraId="1DDB0773" w14:textId="77777777" w:rsidR="00BF56B5" w:rsidRPr="00872759" w:rsidRDefault="00BF56B5" w:rsidP="00D4666D">
      <w:pPr>
        <w:pStyle w:val="ListParagraph"/>
        <w:spacing w:before="0" w:after="0" w:line="240" w:lineRule="auto"/>
        <w:ind w:left="432" w:right="0" w:hanging="432"/>
        <w:jc w:val="left"/>
        <w:rPr>
          <w:rFonts w:ascii="Times New Roman" w:hAnsi="Times New Roman" w:cs="Times New Roman"/>
          <w:sz w:val="24"/>
          <w:szCs w:val="24"/>
        </w:rPr>
      </w:pPr>
      <w:r w:rsidRPr="00872759">
        <w:rPr>
          <w:rFonts w:ascii="Times New Roman" w:hAnsi="Times New Roman" w:cs="Times New Roman" w:eastAsia="Times New Roman"/>
          <w:b w:val="0"/>
          <w:sz w:val="20"/>
          <w:szCs w:val="24"/>
        </w:rPr>
        <w:t xml:space="preserve">Patel, R.K., Sharma, B.K., Sharma, S.K., Uppadhyay, B. &amp; Yadav, J.P. </w:t>
      </w:r>
      <w:r w:rsidR="00BC6467">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2018</w:t>
      </w:r>
      <w:r w:rsidR="00BC6467">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 xml:space="preserve">. Study on certain physico-chemical parameters of Mahi Bajaj Sagar dam, Banswara, Rajasthan. </w:t>
      </w:r>
      <w:r w:rsidRPr="00872759">
        <w:rPr>
          <w:rFonts w:ascii="Times New Roman" w:hAnsi="Times New Roman" w:cs="Times New Roman" w:eastAsia="Times New Roman"/>
          <w:b w:val="0"/>
          <w:i/>
          <w:iCs/>
          <w:sz w:val="20"/>
          <w:szCs w:val="24"/>
        </w:rPr>
        <w:t>Journal of Entomology and Zoology Studies</w:t>
      </w:r>
      <w:r w:rsidR="00BC6467">
        <w:rPr>
          <w:rFonts w:ascii="Times New Roman" w:hAnsi="Times New Roman" w:cs="Times New Roman" w:eastAsia="Times New Roman"/>
          <w:b w:val="0"/>
          <w:sz w:val="20"/>
          <w:szCs w:val="24"/>
        </w:rPr>
        <w:t>, 6(5),</w:t>
      </w:r>
      <w:r w:rsidRPr="00872759">
        <w:rPr>
          <w:rFonts w:ascii="Times New Roman" w:hAnsi="Times New Roman" w:cs="Times New Roman" w:eastAsia="Times New Roman"/>
          <w:b w:val="0"/>
          <w:sz w:val="20"/>
          <w:szCs w:val="24"/>
        </w:rPr>
        <w:t xml:space="preserve"> 296-303.  </w:t>
      </w:r>
    </w:p>
    <w:p w14:paraId="76B97CDF" w14:textId="77777777" w:rsidR="00BF56B5" w:rsidRPr="00872759" w:rsidRDefault="00BF56B5" w:rsidP="00D4666D">
      <w:pPr>
        <w:pStyle w:val="ListParagraph"/>
        <w:spacing w:before="0" w:after="0" w:line="240" w:lineRule="auto"/>
        <w:ind w:left="432" w:right="0" w:hanging="432"/>
        <w:jc w:val="left"/>
        <w:rPr>
          <w:rFonts w:ascii="Times New Roman" w:hAnsi="Times New Roman" w:cs="Times New Roman"/>
          <w:sz w:val="24"/>
          <w:szCs w:val="24"/>
        </w:rPr>
      </w:pPr>
      <w:r w:rsidRPr="00872759">
        <w:rPr>
          <w:rFonts w:ascii="Times New Roman" w:hAnsi="Times New Roman" w:cs="Times New Roman" w:eastAsia="Times New Roman"/>
          <w:b w:val="0"/>
          <w:sz w:val="20"/>
          <w:szCs w:val="24"/>
        </w:rPr>
        <w:t xml:space="preserve">Patil, P.N., Sawant, D.V. &amp; Deshmukh, R.N. (2012). Physico-chemical parameters for testing of water – A review. </w:t>
      </w:r>
      <w:r w:rsidRPr="00872759">
        <w:rPr>
          <w:rFonts w:ascii="Times New Roman" w:hAnsi="Times New Roman" w:cs="Times New Roman" w:eastAsia="Times New Roman"/>
          <w:b w:val="0"/>
          <w:i/>
          <w:iCs/>
          <w:sz w:val="20"/>
          <w:szCs w:val="24"/>
        </w:rPr>
        <w:t>International Journal of Environmental Sciences</w:t>
      </w:r>
      <w:r w:rsidR="00BC6467">
        <w:rPr>
          <w:rFonts w:ascii="Times New Roman" w:hAnsi="Times New Roman" w:cs="Times New Roman" w:eastAsia="Times New Roman"/>
          <w:b w:val="0"/>
          <w:sz w:val="20"/>
          <w:szCs w:val="24"/>
        </w:rPr>
        <w:t>, 3(3),</w:t>
      </w:r>
      <w:r w:rsidRPr="00872759">
        <w:rPr>
          <w:rFonts w:ascii="Times New Roman" w:hAnsi="Times New Roman" w:cs="Times New Roman" w:eastAsia="Times New Roman"/>
          <w:b w:val="0"/>
          <w:sz w:val="20"/>
          <w:szCs w:val="24"/>
        </w:rPr>
        <w:t xml:space="preserve"> 1194- 1207.</w:t>
      </w:r>
    </w:p>
    <w:p w14:paraId="0BD70129" w14:textId="77777777" w:rsidR="00BF56B5" w:rsidRPr="00872759" w:rsidRDefault="00BF56B5" w:rsidP="00D4666D">
      <w:pPr>
        <w:pStyle w:val="ListParagraph"/>
        <w:spacing w:before="0" w:after="0" w:line="240" w:lineRule="auto"/>
        <w:ind w:left="432" w:right="0" w:hanging="432"/>
        <w:jc w:val="left"/>
        <w:rPr>
          <w:rFonts w:ascii="Times New Roman" w:hAnsi="Times New Roman" w:cs="Times New Roman"/>
          <w:sz w:val="24"/>
          <w:szCs w:val="24"/>
        </w:rPr>
      </w:pPr>
      <w:r>
        <w:rPr>
          <w:rFonts w:ascii="Times New Roman" w:hAnsi="Times New Roman" w:eastAsia="Times New Roman" w:cs="Times New Roman"/>
          <w:b w:val="0"/>
          <w:i w:val="0"/>
          <w:sz w:val="20"/>
          <w:highlight w:val="yellow"/>
        </w:rPr>
        <w:t xml:space="preserve">Qureshimatva, U. M., Maurya, R. R., Gamit, S. B., Patel, R. D., &amp; Solanki, H. A. (2015). Determination of physico-chemical parameters and water quality index (WQI) of Chandlodia Lake, Ahmedabad, Gujarat, India. </w:t>
      </w:r>
      <w:r>
        <w:rPr>
          <w:rFonts w:ascii="Times New Roman" w:hAnsi="Times New Roman" w:eastAsia="Times New Roman" w:cs="Times New Roman"/>
          <w:b w:val="0"/>
          <w:i/>
          <w:sz w:val="20"/>
          <w:highlight w:val="yellow"/>
        </w:rPr>
        <w:t>Journal of Environmental &amp; Analytical Toxicology, 5</w:t>
      </w:r>
      <w:r>
        <w:rPr>
          <w:rFonts w:ascii="Times New Roman" w:hAnsi="Times New Roman" w:eastAsia="Times New Roman" w:cs="Times New Roman"/>
          <w:b w:val="0"/>
          <w:i w:val="0"/>
          <w:sz w:val="20"/>
          <w:highlight w:val="yellow"/>
        </w:rPr>
        <w:t xml:space="preserve">(4), Article 288. </w:t>
      </w:r>
      <w:hyperlink r:id="rId50">
        <w:r>
          <w:rPr>
            <w:color w:val="000000"/>
            <w:u w:val="none"/>
            <w:highlight w:val="yellow"/>
            <w:b w:val="0"/>
            <w:bCs w:val="0"/>
            <w:sz w:val="20"/>
            <w:szCs w:val="20"/>
            <w:rFonts w:ascii="Times New Roman" w:hAnsi="Times New Roman" w:eastAsia="Times New Roman" w:cs="Times New Roman"/>
          </w:rPr>
          <w:t>https://doi.org/10.4172/2161-0525.1000288</w:t>
        </w:r>
      </w:hyperlink>
    </w:p>
    <w:p w14:paraId="52543DD6" w14:textId="77777777" w:rsidR="00BF56B5" w:rsidRPr="00872759" w:rsidRDefault="00BF56B5" w:rsidP="00D4666D">
      <w:pPr>
        <w:pStyle w:val="ListParagraph"/>
        <w:spacing w:before="0" w:after="0" w:line="240" w:lineRule="auto"/>
        <w:ind w:left="432" w:right="0" w:hanging="432"/>
        <w:jc w:val="left"/>
        <w:rPr>
          <w:rFonts w:ascii="Times New Roman" w:hAnsi="Times New Roman" w:cs="Times New Roman"/>
          <w:sz w:val="24"/>
          <w:szCs w:val="24"/>
        </w:rPr>
      </w:pPr>
      <w:r w:rsidRPr="00872759">
        <w:rPr>
          <w:rFonts w:ascii="Times New Roman" w:hAnsi="Times New Roman" w:cs="Times New Roman" w:eastAsia="Times New Roman"/>
          <w:b w:val="0"/>
          <w:sz w:val="20"/>
          <w:szCs w:val="24"/>
        </w:rPr>
        <w:t xml:space="preserve">Radhika, C.G., Mini, I. &amp; Gangadevi, T. </w:t>
      </w:r>
      <w:r w:rsidR="00E825BE">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2004</w:t>
      </w:r>
      <w:r w:rsidR="00E825BE">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 xml:space="preserve">. Studies on abiotic parameters of a tropical fresh water lake-Vellayani Lake, Trivandrum, Kerala. </w:t>
      </w:r>
      <w:r w:rsidRPr="00872759">
        <w:rPr>
          <w:rFonts w:ascii="Times New Roman" w:hAnsi="Times New Roman" w:cs="Times New Roman" w:eastAsia="Times New Roman"/>
          <w:b w:val="0"/>
          <w:i/>
          <w:iCs/>
          <w:sz w:val="20"/>
          <w:szCs w:val="24"/>
        </w:rPr>
        <w:t>Pollution Research</w:t>
      </w:r>
      <w:r w:rsidR="00E825BE">
        <w:rPr>
          <w:rFonts w:ascii="Times New Roman" w:hAnsi="Times New Roman" w:cs="Times New Roman" w:eastAsia="Times New Roman"/>
          <w:b w:val="0"/>
          <w:sz w:val="20"/>
          <w:szCs w:val="24"/>
        </w:rPr>
        <w:t xml:space="preserve">, 23(1), </w:t>
      </w:r>
      <w:r w:rsidRPr="00872759">
        <w:rPr>
          <w:rFonts w:ascii="Times New Roman" w:hAnsi="Times New Roman" w:cs="Times New Roman" w:eastAsia="Times New Roman"/>
          <w:b w:val="0"/>
          <w:sz w:val="20"/>
          <w:szCs w:val="24"/>
        </w:rPr>
        <w:t>49- 63.</w:t>
      </w:r>
    </w:p>
    <w:p w14:paraId="04D52093" w14:textId="77777777" w:rsidR="00BF56B5" w:rsidRPr="00872759" w:rsidRDefault="00BF56B5" w:rsidP="00D4666D">
      <w:pPr>
        <w:pStyle w:val="ListParagraph"/>
        <w:spacing w:before="0" w:after="0" w:line="240" w:lineRule="auto"/>
        <w:ind w:left="432" w:right="0" w:hanging="432"/>
        <w:jc w:val="left"/>
        <w:rPr>
          <w:rFonts w:ascii="Times New Roman" w:hAnsi="Times New Roman" w:cs="Times New Roman"/>
          <w:sz w:val="24"/>
          <w:szCs w:val="24"/>
        </w:rPr>
      </w:pPr>
      <w:r>
        <w:rPr>
          <w:rFonts w:ascii="Times New Roman" w:hAnsi="Times New Roman" w:eastAsia="Times New Roman" w:cs="Times New Roman"/>
          <w:b w:val="0"/>
          <w:i w:val="0"/>
          <w:sz w:val="20"/>
          <w:highlight w:val="yellow"/>
        </w:rPr>
        <w:t xml:space="preserve">Rahman, A., Jahanara, I., &amp; Jolly, Y. N. (2021). Assessment of physicochemical properties of water and their seasonal variation in an urban river in Bangladesh. </w:t>
      </w:r>
      <w:r>
        <w:rPr>
          <w:rFonts w:ascii="Times New Roman" w:hAnsi="Times New Roman" w:eastAsia="Times New Roman" w:cs="Times New Roman"/>
          <w:b w:val="0"/>
          <w:i/>
          <w:sz w:val="20"/>
          <w:highlight w:val="yellow"/>
        </w:rPr>
        <w:t>Water Science and Engineering, 14</w:t>
      </w:r>
      <w:r>
        <w:rPr>
          <w:rFonts w:ascii="Times New Roman" w:hAnsi="Times New Roman" w:eastAsia="Times New Roman" w:cs="Times New Roman"/>
          <w:b w:val="0"/>
          <w:i w:val="0"/>
          <w:sz w:val="20"/>
          <w:highlight w:val="yellow"/>
        </w:rPr>
        <w:t xml:space="preserve">(2), 139–148. </w:t>
      </w:r>
      <w:hyperlink r:id="rId51">
        <w:r>
          <w:rPr>
            <w:color w:val="000000"/>
            <w:u w:val="none"/>
            <w:highlight w:val="yellow"/>
            <w:b w:val="0"/>
            <w:bCs w:val="0"/>
            <w:sz w:val="20"/>
            <w:szCs w:val="20"/>
            <w:rFonts w:ascii="Times New Roman" w:hAnsi="Times New Roman" w:eastAsia="Times New Roman" w:cs="Times New Roman"/>
          </w:rPr>
          <w:t>https://doi.org/10.1016/j.wse.2021.06.006</w:t>
        </w:r>
      </w:hyperlink>
    </w:p>
    <w:p w14:paraId="7F4F551B" w14:textId="77777777" w:rsidR="00BF56B5" w:rsidRPr="00872759" w:rsidRDefault="00BF56B5" w:rsidP="00D4666D">
      <w:pPr>
        <w:pStyle w:val="ListParagraph"/>
        <w:spacing w:before="0" w:after="0" w:line="240" w:lineRule="auto"/>
        <w:ind w:left="432" w:right="0" w:hanging="432"/>
        <w:jc w:val="left"/>
        <w:rPr>
          <w:rFonts w:ascii="Times New Roman" w:hAnsi="Times New Roman" w:cs="Times New Roman"/>
          <w:sz w:val="24"/>
          <w:szCs w:val="24"/>
        </w:rPr>
      </w:pPr>
      <w:r>
        <w:rPr>
          <w:rFonts w:ascii="Times New Roman" w:hAnsi="Times New Roman" w:eastAsia="Times New Roman" w:cs="Times New Roman"/>
          <w:b w:val="0"/>
          <w:i w:val="0"/>
          <w:sz w:val="20"/>
          <w:highlight w:val="yellow"/>
        </w:rPr>
        <w:t xml:space="preserve">Rajesh, M., &amp; Rehana, S. (2022). Impact of climate change on river water temperature and dissolved oxygen: Indian riverine thermal regimes. </w:t>
      </w:r>
      <w:r>
        <w:rPr>
          <w:rFonts w:ascii="Times New Roman" w:hAnsi="Times New Roman" w:eastAsia="Times New Roman" w:cs="Times New Roman"/>
          <w:b w:val="0"/>
          <w:i/>
          <w:sz w:val="20"/>
          <w:highlight w:val="yellow"/>
        </w:rPr>
        <w:t>Scientific Reports, 12</w:t>
      </w:r>
      <w:r>
        <w:rPr>
          <w:rFonts w:ascii="Times New Roman" w:hAnsi="Times New Roman" w:eastAsia="Times New Roman" w:cs="Times New Roman"/>
          <w:b w:val="0"/>
          <w:i w:val="0"/>
          <w:sz w:val="20"/>
          <w:highlight w:val="yellow"/>
        </w:rPr>
        <w:t xml:space="preserve">, Article 9222. </w:t>
      </w:r>
      <w:hyperlink r:id="rId52">
        <w:r>
          <w:rPr>
            <w:color w:val="000000"/>
            <w:u w:val="none"/>
            <w:highlight w:val="yellow"/>
            <w:b w:val="0"/>
            <w:bCs w:val="0"/>
            <w:sz w:val="20"/>
            <w:szCs w:val="20"/>
            <w:rFonts w:ascii="Times New Roman" w:hAnsi="Times New Roman" w:eastAsia="Times New Roman" w:cs="Times New Roman"/>
          </w:rPr>
          <w:t>https://doi.org/10.1038/s41598-022-12996-7</w:t>
        </w:r>
      </w:hyperlink>
    </w:p>
    <w:p w14:paraId="2180E55F" w14:textId="77777777" w:rsidR="00BF56B5" w:rsidRPr="00872759" w:rsidRDefault="00BF56B5" w:rsidP="00A72CC6">
      <w:pPr>
        <w:pStyle w:val="ListParagraph"/>
        <w:spacing w:before="0" w:after="0" w:line="240" w:lineRule="auto"/>
        <w:ind w:left="432" w:right="0" w:hanging="432"/>
        <w:jc w:val="left"/>
        <w:rPr>
          <w:rFonts w:ascii="Times New Roman" w:hAnsi="Times New Roman" w:cs="Times New Roman"/>
          <w:sz w:val="24"/>
          <w:szCs w:val="24"/>
        </w:rPr>
      </w:pPr>
      <w:r>
        <w:rPr>
          <w:rFonts w:ascii="Times New Roman" w:hAnsi="Times New Roman" w:eastAsia="Times New Roman" w:cs="Times New Roman"/>
          <w:b w:val="0"/>
          <w:i w:val="0"/>
          <w:sz w:val="20"/>
          <w:highlight w:val="yellow"/>
        </w:rPr>
        <w:t xml:space="preserve">Rehman, K., Fatima, F., Waheed, I., &amp; Akash, M. S. H. (2018). Prevalence of exposure to heavy metals and their impact on health consequences. </w:t>
      </w:r>
      <w:r>
        <w:rPr>
          <w:rFonts w:ascii="Times New Roman" w:hAnsi="Times New Roman" w:eastAsia="Times New Roman" w:cs="Times New Roman"/>
          <w:b w:val="0"/>
          <w:i/>
          <w:sz w:val="20"/>
          <w:highlight w:val="yellow"/>
        </w:rPr>
        <w:t>Journal of Cellular Biochemistry, 119</w:t>
      </w:r>
      <w:r>
        <w:rPr>
          <w:rFonts w:ascii="Times New Roman" w:hAnsi="Times New Roman" w:eastAsia="Times New Roman" w:cs="Times New Roman"/>
          <w:b w:val="0"/>
          <w:i w:val="0"/>
          <w:sz w:val="20"/>
          <w:highlight w:val="yellow"/>
        </w:rPr>
        <w:t xml:space="preserve">(1), 157–184. </w:t>
      </w:r>
      <w:hyperlink r:id="rId53">
        <w:r>
          <w:rPr>
            <w:color w:val="000000"/>
            <w:u w:val="none"/>
            <w:highlight w:val="yellow"/>
            <w:b w:val="0"/>
            <w:bCs w:val="0"/>
            <w:sz w:val="20"/>
            <w:szCs w:val="20"/>
            <w:rFonts w:ascii="Times New Roman" w:hAnsi="Times New Roman" w:eastAsia="Times New Roman" w:cs="Times New Roman"/>
          </w:rPr>
          <w:t>https://doi.org/10.1002/jcb.26234</w:t>
        </w:r>
      </w:hyperlink>
    </w:p>
    <w:p w14:paraId="68EC2B07"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Pr>
          <w:rFonts w:ascii="Times New Roman" w:hAnsi="Times New Roman" w:eastAsia="Times New Roman" w:cs="Times New Roman"/>
          <w:b w:val="0"/>
          <w:i w:val="0"/>
          <w:sz w:val="20"/>
          <w:highlight w:val="yellow"/>
        </w:rPr>
        <w:t xml:space="preserve">Rubel, M. D., Islam, M. S., Akij, S. M., &amp; Uddin, M. H. (2019). An assessment of different solids and dissolved oxygen in industrial effluents and their impact on public health. </w:t>
      </w:r>
      <w:r>
        <w:rPr>
          <w:rFonts w:ascii="Times New Roman" w:hAnsi="Times New Roman" w:eastAsia="Times New Roman" w:cs="Times New Roman"/>
          <w:b w:val="0"/>
          <w:i/>
          <w:sz w:val="20"/>
          <w:highlight w:val="yellow"/>
        </w:rPr>
        <w:t>American Journal of Biomedical Science &amp; Research, 5</w:t>
      </w:r>
      <w:r>
        <w:rPr>
          <w:rFonts w:ascii="Times New Roman" w:hAnsi="Times New Roman" w:eastAsia="Times New Roman" w:cs="Times New Roman"/>
          <w:b w:val="0"/>
          <w:i w:val="0"/>
          <w:sz w:val="20"/>
          <w:highlight w:val="yellow"/>
        </w:rPr>
        <w:t xml:space="preserve">(5), 382–390. </w:t>
      </w:r>
      <w:hyperlink r:id="rId54">
        <w:r>
          <w:rPr>
            <w:color w:val="000000"/>
            <w:u w:val="none"/>
            <w:highlight w:val="yellow"/>
            <w:b w:val="0"/>
            <w:bCs w:val="0"/>
            <w:sz w:val="20"/>
            <w:szCs w:val="20"/>
            <w:rFonts w:ascii="Times New Roman" w:hAnsi="Times New Roman" w:eastAsia="Times New Roman" w:cs="Times New Roman"/>
          </w:rPr>
          <w:t>https://doi.org/10.34297/AJBSR.2019.05.000951</w:t>
        </w:r>
      </w:hyperlink>
    </w:p>
    <w:p w14:paraId="473B8A41" w14:textId="77777777" w:rsidR="00BF56B5" w:rsidRPr="00872759" w:rsidRDefault="00BF56B5" w:rsidP="00D4666D">
      <w:pPr>
        <w:pStyle w:val="ListParagraph"/>
        <w:spacing w:before="0" w:after="0" w:line="240" w:lineRule="auto"/>
        <w:ind w:left="432" w:right="0" w:hanging="432"/>
        <w:jc w:val="left"/>
        <w:rPr>
          <w:rFonts w:ascii="Times New Roman" w:hAnsi="Times New Roman" w:cs="Times New Roman"/>
          <w:sz w:val="24"/>
          <w:szCs w:val="24"/>
        </w:rPr>
      </w:pPr>
      <w:r>
        <w:rPr>
          <w:rFonts w:ascii="Times New Roman" w:hAnsi="Times New Roman" w:eastAsia="Times New Roman" w:cs="Times New Roman"/>
          <w:b w:val="0"/>
          <w:sz w:val="20"/>
          <w:highlight w:val="yellow"/>
        </w:rPr>
        <w:t xml:space="preserve">Sahni, K., &amp; Yadav, S. (2012). Seasonal variations in physico-chemical parameters of Bharawas Pond, Rewari, Haryana. </w:t>
      </w:r>
      <w:r>
        <w:rPr>
          <w:rFonts w:ascii="Times New Roman" w:hAnsi="Times New Roman" w:eastAsia="Times New Roman" w:cs="Times New Roman"/>
          <w:b w:val="0"/>
          <w:i/>
          <w:sz w:val="20"/>
          <w:highlight w:val="yellow"/>
        </w:rPr>
        <w:t>Asian Journal of Experimental Sciences, 26</w:t>
      </w:r>
      <w:r>
        <w:rPr>
          <w:rFonts w:ascii="Times New Roman" w:hAnsi="Times New Roman" w:eastAsia="Times New Roman" w:cs="Times New Roman"/>
          <w:b w:val="0"/>
          <w:sz w:val="20"/>
          <w:highlight w:val="yellow"/>
        </w:rPr>
        <w:t>(1), 61–64.</w:t>
      </w:r>
    </w:p>
    <w:p w14:paraId="5233A9DE" w14:textId="77777777" w:rsidR="00BF56B5" w:rsidRPr="00872759" w:rsidRDefault="00BF56B5" w:rsidP="00D4666D">
      <w:pPr>
        <w:pStyle w:val="ListParagraph"/>
        <w:spacing w:before="0" w:after="0" w:line="240" w:lineRule="auto"/>
        <w:ind w:left="432" w:right="0" w:hanging="432"/>
        <w:jc w:val="left"/>
        <w:rPr>
          <w:rFonts w:ascii="Times New Roman" w:hAnsi="Times New Roman" w:cs="Times New Roman"/>
          <w:sz w:val="24"/>
          <w:szCs w:val="24"/>
        </w:rPr>
      </w:pPr>
      <w:r>
        <w:rPr>
          <w:rFonts w:ascii="Times New Roman" w:hAnsi="Times New Roman" w:eastAsia="Times New Roman" w:cs="Times New Roman"/>
          <w:b w:val="0"/>
          <w:sz w:val="20"/>
          <w:highlight w:val="yellow"/>
        </w:rPr>
        <w:t xml:space="preserve">Sedamkar, E., &amp; Angadi, S. B. (2003). Physico-chemical parameters of two freshwater bodies of Gulbarga, India, with special reference to phytoplankton. </w:t>
      </w:r>
      <w:r>
        <w:rPr>
          <w:rFonts w:ascii="Times New Roman" w:hAnsi="Times New Roman" w:eastAsia="Times New Roman" w:cs="Times New Roman"/>
          <w:b w:val="0"/>
          <w:i/>
          <w:sz w:val="20"/>
          <w:highlight w:val="yellow"/>
        </w:rPr>
        <w:t>Pollution Research, 22</w:t>
      </w:r>
      <w:r>
        <w:rPr>
          <w:rFonts w:ascii="Times New Roman" w:hAnsi="Times New Roman" w:eastAsia="Times New Roman" w:cs="Times New Roman"/>
          <w:b w:val="0"/>
          <w:sz w:val="20"/>
          <w:highlight w:val="yellow"/>
        </w:rPr>
        <w:t>(3), 411–422.</w:t>
      </w:r>
    </w:p>
    <w:p w14:paraId="230883B7" w14:textId="77777777" w:rsidR="00BF56B5" w:rsidRPr="00872759" w:rsidRDefault="00BF56B5" w:rsidP="00D4666D">
      <w:pPr>
        <w:pStyle w:val="ListParagraph"/>
        <w:spacing w:before="0" w:after="0" w:line="240" w:lineRule="auto"/>
        <w:ind w:left="432" w:right="0" w:hanging="432"/>
        <w:jc w:val="left"/>
        <w:rPr>
          <w:rFonts w:ascii="Times New Roman" w:hAnsi="Times New Roman" w:cs="Times New Roman"/>
          <w:sz w:val="24"/>
          <w:szCs w:val="24"/>
        </w:rPr>
      </w:pPr>
      <w:r w:rsidRPr="00872759">
        <w:rPr>
          <w:rFonts w:ascii="Times New Roman" w:hAnsi="Times New Roman" w:cs="Times New Roman" w:eastAsia="Times New Roman"/>
          <w:b w:val="0"/>
          <w:sz w:val="20"/>
          <w:szCs w:val="24"/>
        </w:rPr>
        <w:t xml:space="preserve">Sharma, C., Jindal, R., Singh, U.B., Ahluwalia, A.S. &amp; Thakur, R.K. </w:t>
      </w:r>
      <w:r w:rsidR="00E825BE">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2013</w:t>
      </w:r>
      <w:r w:rsidR="00E825BE">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 xml:space="preserve">. Population dynamics and species diversity of plankton in relation to hydrobiological characteristics of river Sutlej, Punjab India. </w:t>
      </w:r>
      <w:r w:rsidRPr="00872759">
        <w:rPr>
          <w:rFonts w:ascii="Times New Roman" w:hAnsi="Times New Roman" w:cs="Times New Roman" w:eastAsia="Times New Roman"/>
          <w:b w:val="0"/>
          <w:i/>
          <w:sz w:val="20"/>
          <w:szCs w:val="24"/>
        </w:rPr>
        <w:t>Ecology Environment and Conservation</w:t>
      </w:r>
      <w:r w:rsidR="00E825BE">
        <w:rPr>
          <w:rFonts w:ascii="Times New Roman" w:hAnsi="Times New Roman" w:cs="Times New Roman" w:eastAsia="Times New Roman"/>
          <w:b w:val="0"/>
          <w:sz w:val="20"/>
          <w:szCs w:val="24"/>
        </w:rPr>
        <w:t>, 19(3),</w:t>
      </w:r>
      <w:r w:rsidRPr="00872759">
        <w:rPr>
          <w:rFonts w:ascii="Times New Roman" w:hAnsi="Times New Roman" w:cs="Times New Roman" w:eastAsia="Times New Roman"/>
          <w:b w:val="0"/>
          <w:sz w:val="20"/>
          <w:szCs w:val="24"/>
        </w:rPr>
        <w:t xml:space="preserve"> 717–724.</w:t>
      </w:r>
    </w:p>
    <w:p w14:paraId="18B1C3B2" w14:textId="77777777" w:rsidR="0009676F" w:rsidRDefault="00000000">
      <w:pPr>
        <w:pStyle w:val="ListParagraph"/>
        <w:spacing w:before="0" w:after="0" w:line="240" w:lineRule="auto"/>
        <w:ind w:left="432" w:right="0" w:hanging="432"/>
        <w:jc w:val="left"/>
        <w:rPr>
          <w:rFonts w:ascii="Times New Roman" w:hAnsi="Times New Roman" w:cs="Times New Roman"/>
          <w:sz w:val="24"/>
          <w:szCs w:val="24"/>
        </w:rPr>
      </w:pPr>
      <w:r>
        <w:rPr>
          <w:rFonts w:ascii="Times New Roman" w:hAnsi="Times New Roman" w:eastAsia="Times New Roman" w:cs="Times New Roman"/>
          <w:b w:val="0"/>
          <w:sz w:val="20"/>
          <w:highlight w:val="yellow"/>
        </w:rPr>
        <w:t xml:space="preserve">Sharma, P., Dubey, A., &amp; Chatterjee, S. K. (2013). Physico-chemical analysis of surface and ground water of Abhanpur Block in Raipur District, Chhattisgarh, India. </w:t>
      </w:r>
      <w:r>
        <w:rPr>
          <w:rFonts w:ascii="Times New Roman" w:hAnsi="Times New Roman" w:eastAsia="Times New Roman" w:cs="Times New Roman"/>
          <w:b w:val="0"/>
          <w:i/>
          <w:sz w:val="20"/>
          <w:highlight w:val="yellow"/>
        </w:rPr>
        <w:t>International Journal of Innovative Technology and Exploring Engineering, 2</w:t>
      </w:r>
      <w:r>
        <w:rPr>
          <w:rFonts w:ascii="Times New Roman" w:hAnsi="Times New Roman" w:eastAsia="Times New Roman" w:cs="Times New Roman"/>
          <w:b w:val="0"/>
          <w:sz w:val="20"/>
          <w:highlight w:val="yellow"/>
        </w:rPr>
        <w:t>(5), 71–74. https://www.ijitee.org/portfolio-item/e0665032413/</w:t>
      </w:r>
    </w:p>
    <w:p w14:paraId="76AD50B0" w14:textId="77777777" w:rsidR="00BF56B5" w:rsidRPr="00872759" w:rsidRDefault="00BF56B5" w:rsidP="00D4666D">
      <w:pPr>
        <w:pStyle w:val="ListParagraph"/>
        <w:spacing w:before="0" w:after="0" w:line="240" w:lineRule="auto"/>
        <w:ind w:left="432" w:right="0" w:hanging="432"/>
        <w:jc w:val="left"/>
        <w:rPr>
          <w:rFonts w:ascii="Times New Roman" w:hAnsi="Times New Roman" w:cs="Times New Roman"/>
          <w:sz w:val="24"/>
          <w:szCs w:val="24"/>
        </w:rPr>
      </w:pPr>
      <w:r w:rsidRPr="00872759">
        <w:rPr>
          <w:rFonts w:ascii="Times New Roman" w:hAnsi="Times New Roman" w:cs="Times New Roman" w:eastAsia="Times New Roman"/>
          <w:b w:val="0"/>
          <w:sz w:val="20"/>
          <w:szCs w:val="24"/>
        </w:rPr>
        <w:lastRenderedPageBreak/>
        <w:t xml:space="preserve">Sharma, L.L. &amp; Sarang, N. </w:t>
      </w:r>
      <w:r w:rsidR="00E825BE">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2004</w:t>
      </w:r>
      <w:r w:rsidR="00E825BE">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 xml:space="preserve">. Physicochemical limnology and productivity of Jaisamand Lake, Udaipur, Rajasthan. </w:t>
      </w:r>
      <w:r w:rsidRPr="00872759">
        <w:rPr>
          <w:rFonts w:ascii="Times New Roman" w:hAnsi="Times New Roman" w:cs="Times New Roman" w:eastAsia="Times New Roman"/>
          <w:b w:val="0"/>
          <w:i/>
          <w:iCs/>
          <w:sz w:val="20"/>
          <w:szCs w:val="24"/>
        </w:rPr>
        <w:t>Pollution Research</w:t>
      </w:r>
      <w:r w:rsidR="00E825BE">
        <w:rPr>
          <w:rFonts w:ascii="Times New Roman" w:hAnsi="Times New Roman" w:cs="Times New Roman" w:eastAsia="Times New Roman"/>
          <w:b w:val="0"/>
          <w:sz w:val="20"/>
          <w:szCs w:val="24"/>
        </w:rPr>
        <w:t>, 23(1),</w:t>
      </w:r>
      <w:r w:rsidRPr="00872759">
        <w:rPr>
          <w:rFonts w:ascii="Times New Roman" w:hAnsi="Times New Roman" w:cs="Times New Roman" w:eastAsia="Times New Roman"/>
          <w:b w:val="0"/>
          <w:sz w:val="20"/>
          <w:szCs w:val="24"/>
        </w:rPr>
        <w:t xml:space="preserve"> 87-92.</w:t>
      </w:r>
    </w:p>
    <w:p w14:paraId="71FD65A6" w14:textId="77777777" w:rsidR="00BF56B5" w:rsidRPr="00872759" w:rsidRDefault="00BF56B5" w:rsidP="00D4666D">
      <w:pPr>
        <w:pStyle w:val="ListParagraph"/>
        <w:spacing w:before="0" w:after="0" w:line="240" w:lineRule="auto"/>
        <w:ind w:left="432" w:right="0" w:hanging="432"/>
        <w:jc w:val="left"/>
        <w:rPr>
          <w:rFonts w:ascii="Times New Roman" w:hAnsi="Times New Roman" w:cs="Times New Roman"/>
          <w:sz w:val="24"/>
          <w:szCs w:val="24"/>
        </w:rPr>
      </w:pPr>
      <w:r>
        <w:rPr>
          <w:rFonts w:ascii="Times New Roman" w:hAnsi="Times New Roman" w:eastAsia="Times New Roman" w:cs="Times New Roman"/>
          <w:b w:val="0"/>
          <w:i w:val="0"/>
          <w:sz w:val="20"/>
          <w:highlight w:val="yellow"/>
        </w:rPr>
        <w:t xml:space="preserve">Sharma, R. C., Singh, N., &amp; Chauhan, A. (2016). The influence of physico-chemical parameters on phytoplankton distribution in a headwater stream of Garhwal Himalayas: A case study. </w:t>
      </w:r>
      <w:r>
        <w:rPr>
          <w:rFonts w:ascii="Times New Roman" w:hAnsi="Times New Roman" w:eastAsia="Times New Roman" w:cs="Times New Roman"/>
          <w:b w:val="0"/>
          <w:i/>
          <w:sz w:val="20"/>
          <w:highlight w:val="yellow"/>
        </w:rPr>
        <w:t>The Egyptian Journal of Aquatic Research, 42</w:t>
      </w:r>
      <w:r>
        <w:rPr>
          <w:rFonts w:ascii="Times New Roman" w:hAnsi="Times New Roman" w:eastAsia="Times New Roman" w:cs="Times New Roman"/>
          <w:b w:val="0"/>
          <w:i w:val="0"/>
          <w:sz w:val="20"/>
          <w:highlight w:val="yellow"/>
        </w:rPr>
        <w:t xml:space="preserve">(1), 11–21. </w:t>
      </w:r>
      <w:hyperlink r:id="rId55">
        <w:r>
          <w:rPr>
            <w:color w:val="000000"/>
            <w:u w:val="none"/>
            <w:highlight w:val="yellow"/>
            <w:b w:val="0"/>
            <w:bCs w:val="0"/>
            <w:sz w:val="20"/>
            <w:szCs w:val="20"/>
            <w:rFonts w:ascii="Times New Roman" w:hAnsi="Times New Roman" w:eastAsia="Times New Roman" w:cs="Times New Roman"/>
          </w:rPr>
          <w:t>https://doi.org/10.1016/j.ejar.2015.11.004</w:t>
        </w:r>
      </w:hyperlink>
    </w:p>
    <w:p w14:paraId="213178EF" w14:textId="77777777" w:rsidR="00BF56B5" w:rsidRPr="00872759" w:rsidRDefault="00BF56B5" w:rsidP="00D4666D">
      <w:pPr>
        <w:pStyle w:val="ListParagraph"/>
        <w:spacing w:before="0" w:after="0" w:line="240" w:lineRule="auto"/>
        <w:ind w:left="432" w:right="0" w:hanging="432"/>
        <w:jc w:val="left"/>
        <w:rPr>
          <w:rFonts w:ascii="Times New Roman" w:hAnsi="Times New Roman" w:cs="Times New Roman"/>
          <w:sz w:val="24"/>
          <w:szCs w:val="24"/>
        </w:rPr>
      </w:pPr>
      <w:r>
        <w:rPr>
          <w:rFonts w:ascii="Times New Roman" w:hAnsi="Times New Roman" w:eastAsia="Times New Roman" w:cs="Times New Roman"/>
          <w:b w:val="0"/>
          <w:i w:val="0"/>
          <w:sz w:val="20"/>
          <w:highlight w:val="yellow"/>
        </w:rPr>
        <w:t xml:space="preserve">Shenoy, D. M., Suresh, I., Uskaikar, H., Kurian, S. J., Vidya, P. J., Shirodkar, G., Gauns, M. U., &amp; Naqvi, S. W. A. (2020). Variability of dissolved oxygen in the Arabian Sea Oxygen Minimum Zone and its driving mechanisms. </w:t>
      </w:r>
      <w:r>
        <w:rPr>
          <w:rFonts w:ascii="Times New Roman" w:hAnsi="Times New Roman" w:eastAsia="Times New Roman" w:cs="Times New Roman"/>
          <w:b w:val="0"/>
          <w:i/>
          <w:sz w:val="20"/>
          <w:highlight w:val="yellow"/>
        </w:rPr>
        <w:t>Journal of Marine Systems, 204</w:t>
      </w:r>
      <w:r>
        <w:rPr>
          <w:rFonts w:ascii="Times New Roman" w:hAnsi="Times New Roman" w:eastAsia="Times New Roman" w:cs="Times New Roman"/>
          <w:b w:val="0"/>
          <w:i w:val="0"/>
          <w:sz w:val="20"/>
          <w:highlight w:val="yellow"/>
        </w:rPr>
        <w:t xml:space="preserve">, Article 103310. </w:t>
      </w:r>
      <w:hyperlink r:id="rId56">
        <w:r>
          <w:rPr>
            <w:color w:val="000000"/>
            <w:u w:val="none"/>
            <w:highlight w:val="yellow"/>
            <w:b w:val="0"/>
            <w:bCs w:val="0"/>
            <w:sz w:val="20"/>
            <w:szCs w:val="20"/>
            <w:rFonts w:ascii="Times New Roman" w:hAnsi="Times New Roman" w:eastAsia="Times New Roman" w:cs="Times New Roman"/>
          </w:rPr>
          <w:t>https://doi.org/10.1016/j.jmarsys.2020.103310</w:t>
        </w:r>
      </w:hyperlink>
    </w:p>
    <w:p w14:paraId="01F92465" w14:textId="77777777" w:rsidR="00BF56B5" w:rsidRPr="00872759" w:rsidRDefault="00BF56B5" w:rsidP="00D4666D">
      <w:pPr>
        <w:pStyle w:val="ListParagraph"/>
        <w:spacing w:before="0" w:after="0" w:line="240" w:lineRule="auto"/>
        <w:ind w:left="432" w:right="0" w:hanging="432"/>
        <w:jc w:val="left"/>
        <w:rPr>
          <w:rFonts w:ascii="Times New Roman" w:hAnsi="Times New Roman" w:cs="Times New Roman"/>
          <w:sz w:val="24"/>
          <w:szCs w:val="24"/>
        </w:rPr>
      </w:pPr>
      <w:r>
        <w:rPr>
          <w:rFonts w:ascii="Times New Roman" w:hAnsi="Times New Roman" w:eastAsia="Times New Roman" w:cs="Times New Roman"/>
          <w:b w:val="0"/>
          <w:sz w:val="20"/>
          <w:highlight w:val="yellow"/>
        </w:rPr>
        <w:t xml:space="preserve">Singh, K. P., &amp; Saxena, A. (2025). Seasonal variations and correlation analysis of water quality parameters in the Chambal River, Rajasthan, India. </w:t>
      </w:r>
      <w:r>
        <w:rPr>
          <w:rFonts w:ascii="Times New Roman" w:hAnsi="Times New Roman" w:eastAsia="Times New Roman" w:cs="Times New Roman"/>
          <w:b w:val="0"/>
          <w:i/>
          <w:sz w:val="20"/>
          <w:highlight w:val="yellow"/>
        </w:rPr>
        <w:t>Water Environment Research, 97</w:t>
      </w:r>
      <w:r>
        <w:rPr>
          <w:rFonts w:ascii="Times New Roman" w:hAnsi="Times New Roman" w:eastAsia="Times New Roman" w:cs="Times New Roman"/>
          <w:b w:val="0"/>
          <w:sz w:val="20"/>
          <w:highlight w:val="yellow"/>
        </w:rPr>
        <w:t>(2), e70035. https://doi.org/10.1002/wer.70035</w:t>
      </w:r>
    </w:p>
    <w:p w14:paraId="4DF5F9AD" w14:textId="77777777" w:rsidR="0009676F" w:rsidRDefault="00000000">
      <w:pPr>
        <w:pStyle w:val="ListParagraph"/>
        <w:spacing w:before="0" w:after="0" w:line="240" w:lineRule="auto"/>
        <w:ind w:left="432" w:right="0" w:hanging="432"/>
        <w:jc w:val="left"/>
        <w:rPr>
          <w:rFonts w:ascii="Times New Roman" w:hAnsi="Times New Roman" w:cs="Times New Roman"/>
          <w:sz w:val="24"/>
          <w:szCs w:val="24"/>
        </w:rPr>
      </w:pPr>
      <w:r>
        <w:rPr>
          <w:rFonts w:ascii="Times New Roman" w:eastAsia="Times New Roman" w:hAnsi="Times New Roman" w:cs="Times New Roman"/>
          <w:b w:val="0"/>
          <w:sz w:val="20"/>
          <w:highlight w:val="yellow"/>
        </w:rPr>
        <w:t xml:space="preserve">Son, J. Y., Han, H. J., Cho, Y.-C., Kang, T. &amp; Im, J. K. (2024). Seasonal variations in the thermal stratification responses and water quality of the Paldang Lake. </w:t>
      </w:r>
      <w:r>
        <w:rPr>
          <w:rFonts w:ascii="Times New Roman" w:eastAsia="Times New Roman" w:hAnsi="Times New Roman" w:cs="Times New Roman"/>
          <w:b w:val="0"/>
          <w:i/>
          <w:sz w:val="20"/>
          <w:highlight w:val="yellow"/>
        </w:rPr>
        <w:t>Water</w:t>
      </w:r>
      <w:r>
        <w:rPr>
          <w:rFonts w:ascii="Times New Roman" w:eastAsia="Times New Roman" w:hAnsi="Times New Roman" w:cs="Times New Roman"/>
          <w:b w:val="0"/>
          <w:sz w:val="20"/>
          <w:highlight w:val="yellow"/>
        </w:rPr>
        <w:t xml:space="preserve">, 16(21), 3057. </w:t>
      </w:r>
      <w:hyperlink r:id="rId18">
        <w:r>
          <w:rPr>
            <w:rFonts w:ascii="Times New Roman" w:eastAsia="Times New Roman" w:hAnsi="Times New Roman" w:cs="Times New Roman"/>
            <w:color w:val="000000"/>
            <w:sz w:val="20"/>
            <w:szCs w:val="20"/>
            <w:highlight w:val="yellow"/>
            <w:u w:val="none"/>
            <w:b w:val="0"/>
            <w:bCs w:val="0"/>
          </w:rPr>
          <w:t>https://doi.org/10.3390/w16213057</w:t>
        </w:r>
      </w:hyperlink>
    </w:p>
    <w:p w14:paraId="70784A86" w14:textId="77777777" w:rsidR="00BF56B5" w:rsidRPr="00872759" w:rsidRDefault="00BF56B5" w:rsidP="00D4666D">
      <w:pPr>
        <w:pStyle w:val="ListParagraph"/>
        <w:spacing w:before="0" w:after="0" w:line="240" w:lineRule="auto"/>
        <w:ind w:left="432" w:right="0" w:hanging="432"/>
        <w:jc w:val="left"/>
        <w:rPr>
          <w:rFonts w:ascii="Times New Roman" w:hAnsi="Times New Roman" w:cs="Times New Roman"/>
          <w:sz w:val="24"/>
          <w:szCs w:val="24"/>
        </w:rPr>
      </w:pPr>
      <w:r>
        <w:rPr>
          <w:rFonts w:ascii="Times New Roman" w:hAnsi="Times New Roman" w:eastAsia="Times New Roman" w:cs="Times New Roman"/>
          <w:b w:val="0"/>
          <w:i w:val="0"/>
          <w:sz w:val="20"/>
          <w:highlight w:val="yellow"/>
        </w:rPr>
        <w:t xml:space="preserve">Soni, H. B., &amp; Thomas, S. (2013). Preliminary assessment of surface water quality of a tropical pilgrimage wetland of central Gujarat, India. </w:t>
      </w:r>
      <w:r>
        <w:rPr>
          <w:rFonts w:ascii="Times New Roman" w:hAnsi="Times New Roman" w:eastAsia="Times New Roman" w:cs="Times New Roman"/>
          <w:b w:val="0"/>
          <w:i/>
          <w:sz w:val="20"/>
          <w:highlight w:val="yellow"/>
        </w:rPr>
        <w:t>International Journal of Environment, 2</w:t>
      </w:r>
      <w:r>
        <w:rPr>
          <w:rFonts w:ascii="Times New Roman" w:hAnsi="Times New Roman" w:eastAsia="Times New Roman" w:cs="Times New Roman"/>
          <w:b w:val="0"/>
          <w:i w:val="0"/>
          <w:sz w:val="20"/>
          <w:highlight w:val="yellow"/>
        </w:rPr>
        <w:t xml:space="preserve">(1), 202–223. </w:t>
      </w:r>
      <w:hyperlink r:id="rId57">
        <w:r>
          <w:rPr>
            <w:color w:val="000000"/>
            <w:u w:val="none"/>
            <w:highlight w:val="yellow"/>
            <w:b w:val="0"/>
            <w:bCs w:val="0"/>
            <w:sz w:val="20"/>
            <w:szCs w:val="20"/>
            <w:rFonts w:ascii="Times New Roman" w:hAnsi="Times New Roman" w:eastAsia="Times New Roman" w:cs="Times New Roman"/>
          </w:rPr>
          <w:t>https://doi.org/10.3126/ije.v2i1.9222</w:t>
        </w:r>
      </w:hyperlink>
    </w:p>
    <w:p w14:paraId="51CFDE01" w14:textId="77777777" w:rsidR="0009676F" w:rsidRDefault="00000000">
      <w:pPr>
        <w:pStyle w:val="ListParagraph"/>
        <w:spacing w:before="0" w:after="0" w:line="240" w:lineRule="auto"/>
        <w:ind w:left="432" w:right="0" w:hanging="432"/>
        <w:jc w:val="left"/>
        <w:rPr>
          <w:rFonts w:ascii="Times New Roman" w:eastAsia="Times New Roman" w:hAnsi="Times New Roman" w:cs="Times New Roman"/>
          <w:color w:val="000000" w:themeColor="text1"/>
          <w:sz w:val="24"/>
          <w:szCs w:val="24"/>
        </w:rPr>
      </w:pPr>
      <w:r>
        <w:rPr>
          <w:rFonts w:ascii="Times New Roman" w:eastAsia="Times New Roman" w:hAnsi="Times New Roman" w:cs="Times New Roman"/>
          <w:b w:val="0"/>
          <w:sz w:val="20"/>
          <w:highlight w:val="yellow"/>
        </w:rPr>
        <w:t xml:space="preserve">Sun, X., Rosado, D., Hörmann, G., Zhang, Z., Loose, L., Nambi, I. &amp; Fohrer, N. (2023). Assessment of seasonal and spatial water quality variation in a cascading lake system in Chennai, India. </w:t>
      </w:r>
      <w:r>
        <w:rPr>
          <w:rFonts w:ascii="Times New Roman" w:eastAsia="Times New Roman" w:hAnsi="Times New Roman" w:cs="Times New Roman"/>
          <w:b w:val="0"/>
          <w:i/>
          <w:sz w:val="20"/>
          <w:highlight w:val="yellow"/>
        </w:rPr>
        <w:t>Science of the Total Environment</w:t>
      </w:r>
      <w:r>
        <w:rPr>
          <w:rFonts w:ascii="Times New Roman" w:eastAsia="Times New Roman" w:hAnsi="Times New Roman" w:cs="Times New Roman"/>
          <w:b w:val="0"/>
          <w:sz w:val="20"/>
          <w:highlight w:val="yellow"/>
        </w:rPr>
        <w:t xml:space="preserve">, 858, 159924. </w:t>
      </w:r>
      <w:hyperlink r:id="rId19">
        <w:r>
          <w:rPr>
            <w:rFonts w:ascii="Times New Roman" w:eastAsia="Times New Roman" w:hAnsi="Times New Roman" w:cs="Times New Roman"/>
            <w:color w:val="000000"/>
            <w:sz w:val="20"/>
            <w:szCs w:val="20"/>
            <w:highlight w:val="yellow"/>
            <w:u w:val="none"/>
            <w:b w:val="0"/>
            <w:bCs w:val="0"/>
          </w:rPr>
          <w:t>https://doi.org/10.1016/j.scitotenv.2022.159924</w:t>
        </w:r>
      </w:hyperlink>
    </w:p>
    <w:p w14:paraId="2E84B8C9"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color w:val="000000" w:themeColor="text1"/>
          <w:sz w:val="24"/>
          <w:szCs w:val="24"/>
        </w:rPr>
      </w:pPr>
      <w:r w:rsidRPr="00872759">
        <w:rPr>
          <w:rFonts w:ascii="Times New Roman" w:hAnsi="Times New Roman" w:cs="Times New Roman" w:eastAsia="Times New Roman"/>
          <w:b w:val="0"/>
          <w:color w:val="000000" w:themeColor="text1"/>
          <w:sz w:val="20"/>
          <w:szCs w:val="24"/>
          <w:shd w:val="clear" w:color="auto" w:fill="FFFFFF"/>
        </w:rPr>
        <w:t xml:space="preserve">Tank, S.K. &amp; Chippa, R. C. </w:t>
      </w:r>
      <w:r w:rsidR="00E825BE">
        <w:rPr>
          <w:rFonts w:ascii="Times New Roman" w:hAnsi="Times New Roman" w:cs="Times New Roman" w:eastAsia="Times New Roman"/>
          <w:b w:val="0"/>
          <w:color w:val="000000" w:themeColor="text1"/>
          <w:sz w:val="20"/>
          <w:szCs w:val="24"/>
          <w:shd w:val="clear" w:color="auto" w:fill="FFFFFF"/>
        </w:rPr>
        <w:t>(</w:t>
      </w:r>
      <w:r w:rsidRPr="00872759">
        <w:rPr>
          <w:rFonts w:ascii="Times New Roman" w:hAnsi="Times New Roman" w:cs="Times New Roman" w:eastAsia="Times New Roman"/>
          <w:b w:val="0"/>
          <w:color w:val="000000" w:themeColor="text1"/>
          <w:sz w:val="20"/>
          <w:szCs w:val="24"/>
          <w:shd w:val="clear" w:color="auto" w:fill="FFFFFF"/>
        </w:rPr>
        <w:t>2013</w:t>
      </w:r>
      <w:r w:rsidR="00E825BE">
        <w:rPr>
          <w:rFonts w:ascii="Times New Roman" w:hAnsi="Times New Roman" w:cs="Times New Roman" w:eastAsia="Times New Roman"/>
          <w:b w:val="0"/>
          <w:color w:val="000000" w:themeColor="text1"/>
          <w:sz w:val="20"/>
          <w:szCs w:val="24"/>
          <w:shd w:val="clear" w:color="auto" w:fill="FFFFFF"/>
        </w:rPr>
        <w:t>)</w:t>
      </w:r>
      <w:r w:rsidRPr="00872759">
        <w:rPr>
          <w:rFonts w:ascii="Times New Roman" w:hAnsi="Times New Roman" w:cs="Times New Roman" w:eastAsia="Times New Roman"/>
          <w:b w:val="0"/>
          <w:color w:val="000000" w:themeColor="text1"/>
          <w:sz w:val="20"/>
          <w:szCs w:val="24"/>
          <w:shd w:val="clear" w:color="auto" w:fill="FFFFFF"/>
        </w:rPr>
        <w:t>. Analysis of water quality of Halena block in Bharatpur area. </w:t>
      </w:r>
      <w:r w:rsidRPr="00872759">
        <w:rPr>
          <w:rFonts w:ascii="Times New Roman" w:hAnsi="Times New Roman" w:cs="Times New Roman" w:eastAsia="Times New Roman"/>
          <w:b w:val="0"/>
          <w:i/>
          <w:iCs/>
          <w:color w:val="000000" w:themeColor="text1"/>
          <w:sz w:val="20"/>
          <w:szCs w:val="24"/>
        </w:rPr>
        <w:t>International Journal of Scientific and Research Publications</w:t>
      </w:r>
      <w:r w:rsidRPr="00872759">
        <w:rPr>
          <w:rFonts w:ascii="Times New Roman" w:hAnsi="Times New Roman" w:cs="Times New Roman" w:eastAsia="Times New Roman"/>
          <w:b w:val="0"/>
          <w:color w:val="000000" w:themeColor="text1"/>
          <w:sz w:val="20"/>
          <w:szCs w:val="24"/>
        </w:rPr>
        <w:t xml:space="preserve">, </w:t>
      </w:r>
      <w:r w:rsidR="00E825BE">
        <w:rPr>
          <w:rFonts w:ascii="Times New Roman" w:hAnsi="Times New Roman" w:cs="Times New Roman" w:eastAsia="Times New Roman"/>
          <w:b w:val="0"/>
          <w:color w:val="000000" w:themeColor="text1"/>
          <w:sz w:val="20"/>
          <w:szCs w:val="24"/>
          <w:shd w:val="clear" w:color="auto" w:fill="FFFFFF"/>
        </w:rPr>
        <w:t xml:space="preserve">3(3), </w:t>
      </w:r>
      <w:r w:rsidRPr="00872759">
        <w:rPr>
          <w:rFonts w:ascii="Times New Roman" w:hAnsi="Times New Roman" w:cs="Times New Roman" w:eastAsia="Times New Roman"/>
          <w:b w:val="0"/>
          <w:color w:val="000000" w:themeColor="text1"/>
          <w:sz w:val="20"/>
          <w:szCs w:val="24"/>
          <w:shd w:val="clear" w:color="auto" w:fill="FFFFFF"/>
        </w:rPr>
        <w:t>1-6.</w:t>
      </w:r>
    </w:p>
    <w:p w14:paraId="34B1CA7E" w14:textId="77777777" w:rsidR="00BF56B5" w:rsidRPr="00872759" w:rsidRDefault="00BF56B5" w:rsidP="00D4666D">
      <w:pPr>
        <w:pStyle w:val="ListParagraph"/>
        <w:spacing w:before="0" w:after="0" w:line="240" w:lineRule="auto"/>
        <w:ind w:left="432" w:right="0" w:hanging="432"/>
        <w:jc w:val="left"/>
        <w:rPr>
          <w:rFonts w:ascii="Times New Roman" w:eastAsia="Times New Roman" w:hAnsi="Times New Roman" w:cs="Times New Roman"/>
          <w:sz w:val="24"/>
          <w:szCs w:val="24"/>
        </w:rPr>
      </w:pPr>
      <w:r w:rsidRPr="00872759">
        <w:rPr>
          <w:rFonts w:ascii="Times New Roman" w:hAnsi="Times New Roman" w:cs="Times New Roman" w:eastAsia="Times New Roman"/>
          <w:b w:val="0"/>
          <w:sz w:val="20"/>
          <w:szCs w:val="24"/>
        </w:rPr>
        <w:t xml:space="preserve">Tchobanoglous, G., Burton, F.L. &amp; Stensel, H.D. </w:t>
      </w:r>
      <w:r w:rsidR="00E825BE">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2003</w:t>
      </w:r>
      <w:r w:rsidR="00E825BE">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 xml:space="preserve">. Metcalf and Eddy Wastewater Engineering: Treatment and Reuse. </w:t>
      </w:r>
      <w:r w:rsidRPr="00872759">
        <w:rPr>
          <w:rFonts w:ascii="Times New Roman" w:hAnsi="Times New Roman" w:cs="Times New Roman" w:eastAsia="Times New Roman"/>
          <w:b w:val="0"/>
          <w:i/>
          <w:sz w:val="20"/>
          <w:szCs w:val="24"/>
        </w:rPr>
        <w:t>4th ed. New Delhi: Tata McGraw-Hill Limited.</w:t>
      </w:r>
    </w:p>
    <w:p w14:paraId="7F66CCE6" w14:textId="77777777" w:rsidR="00BF56B5" w:rsidRPr="00C72D5E" w:rsidRDefault="00BF56B5" w:rsidP="00C72D5E">
      <w:pPr>
        <w:pStyle w:val="ListParagraph"/>
        <w:spacing w:before="0" w:after="0" w:line="240" w:lineRule="auto"/>
        <w:ind w:left="432" w:right="0" w:hanging="432"/>
        <w:jc w:val="left"/>
        <w:rPr>
          <w:rFonts w:ascii="Times New Roman" w:eastAsia="Times New Roman" w:hAnsi="Times New Roman" w:cs="Times New Roman"/>
          <w:sz w:val="24"/>
          <w:szCs w:val="24"/>
        </w:rPr>
      </w:pPr>
      <w:r w:rsidRPr="00C72D5E">
        <w:rPr>
          <w:rFonts w:ascii="Times New Roman" w:hAnsi="Times New Roman" w:cs="Times New Roman" w:eastAsia="Times New Roman"/>
          <w:b w:val="0"/>
          <w:sz w:val="20"/>
          <w:szCs w:val="24"/>
        </w:rPr>
        <w:t xml:space="preserve">Venkatasubramani, R. &amp; Meenambal, T. </w:t>
      </w:r>
      <w:r w:rsidR="00E825BE" w:rsidRPr="00C72D5E">
        <w:rPr>
          <w:rFonts w:ascii="Times New Roman" w:hAnsi="Times New Roman" w:cs="Times New Roman" w:eastAsia="Times New Roman"/>
          <w:b w:val="0"/>
          <w:sz w:val="20"/>
          <w:szCs w:val="24"/>
        </w:rPr>
        <w:t>(</w:t>
      </w:r>
      <w:r w:rsidRPr="00C72D5E">
        <w:rPr>
          <w:rFonts w:ascii="Times New Roman" w:hAnsi="Times New Roman" w:cs="Times New Roman" w:eastAsia="Times New Roman"/>
          <w:b w:val="0"/>
          <w:sz w:val="20"/>
          <w:szCs w:val="24"/>
        </w:rPr>
        <w:t>2007</w:t>
      </w:r>
      <w:r w:rsidR="00E825BE" w:rsidRPr="00C72D5E">
        <w:rPr>
          <w:rFonts w:ascii="Times New Roman" w:hAnsi="Times New Roman" w:cs="Times New Roman" w:eastAsia="Times New Roman"/>
          <w:b w:val="0"/>
          <w:sz w:val="20"/>
          <w:szCs w:val="24"/>
        </w:rPr>
        <w:t>)</w:t>
      </w:r>
      <w:r w:rsidRPr="00C72D5E">
        <w:rPr>
          <w:rFonts w:ascii="Times New Roman" w:hAnsi="Times New Roman" w:cs="Times New Roman" w:eastAsia="Times New Roman"/>
          <w:b w:val="0"/>
          <w:sz w:val="20"/>
          <w:szCs w:val="24"/>
        </w:rPr>
        <w:t>. Study on subsurface water quality</w:t>
      </w:r>
      <w:r w:rsidRPr="00C72D5E">
        <w:rPr>
          <w:rFonts w:ascii="Times New Roman" w:hAnsi="Times New Roman" w:cs="Times New Roman" w:eastAsia="Times New Roman"/>
          <w:b w:val="0"/>
          <w:spacing w:val="-2"/>
          <w:sz w:val="20"/>
          <w:szCs w:val="24"/>
        </w:rPr>
        <w:t xml:space="preserve"> </w:t>
      </w:r>
      <w:r w:rsidRPr="00C72D5E">
        <w:rPr>
          <w:rFonts w:ascii="Times New Roman" w:hAnsi="Times New Roman" w:cs="Times New Roman" w:eastAsia="Times New Roman"/>
          <w:b w:val="0"/>
          <w:sz w:val="20"/>
          <w:szCs w:val="24"/>
        </w:rPr>
        <w:t>in</w:t>
      </w:r>
      <w:r w:rsidRPr="00C72D5E">
        <w:rPr>
          <w:rFonts w:ascii="Times New Roman" w:hAnsi="Times New Roman" w:cs="Times New Roman" w:eastAsia="Times New Roman"/>
          <w:b w:val="0"/>
          <w:spacing w:val="-2"/>
          <w:sz w:val="20"/>
          <w:szCs w:val="24"/>
        </w:rPr>
        <w:t xml:space="preserve"> </w:t>
      </w:r>
      <w:r w:rsidRPr="00C72D5E">
        <w:rPr>
          <w:rFonts w:ascii="Times New Roman" w:hAnsi="Times New Roman" w:cs="Times New Roman" w:eastAsia="Times New Roman"/>
          <w:b w:val="0"/>
          <w:sz w:val="20"/>
          <w:szCs w:val="24"/>
        </w:rPr>
        <w:t>Mettupalayam</w:t>
      </w:r>
      <w:r w:rsidRPr="00C72D5E">
        <w:rPr>
          <w:rFonts w:ascii="Times New Roman" w:hAnsi="Times New Roman" w:cs="Times New Roman" w:eastAsia="Times New Roman"/>
          <w:b w:val="0"/>
          <w:spacing w:val="-2"/>
          <w:sz w:val="20"/>
          <w:szCs w:val="24"/>
        </w:rPr>
        <w:t xml:space="preserve"> </w:t>
      </w:r>
      <w:r w:rsidRPr="00C72D5E">
        <w:rPr>
          <w:rFonts w:ascii="Times New Roman" w:hAnsi="Times New Roman" w:cs="Times New Roman" w:eastAsia="Times New Roman"/>
          <w:b w:val="0"/>
          <w:sz w:val="20"/>
          <w:szCs w:val="24"/>
        </w:rPr>
        <w:t>Taluka</w:t>
      </w:r>
      <w:r w:rsidRPr="00C72D5E">
        <w:rPr>
          <w:rFonts w:ascii="Times New Roman" w:hAnsi="Times New Roman" w:cs="Times New Roman" w:eastAsia="Times New Roman"/>
          <w:b w:val="0"/>
          <w:spacing w:val="-3"/>
          <w:sz w:val="20"/>
          <w:szCs w:val="24"/>
        </w:rPr>
        <w:t xml:space="preserve"> </w:t>
      </w:r>
      <w:r w:rsidRPr="00C72D5E">
        <w:rPr>
          <w:rFonts w:ascii="Times New Roman" w:hAnsi="Times New Roman" w:cs="Times New Roman" w:eastAsia="Times New Roman"/>
          <w:b w:val="0"/>
          <w:sz w:val="20"/>
          <w:szCs w:val="24"/>
        </w:rPr>
        <w:t>of Coimbatore</w:t>
      </w:r>
      <w:r w:rsidRPr="00C72D5E">
        <w:rPr>
          <w:rFonts w:ascii="Times New Roman" w:hAnsi="Times New Roman" w:cs="Times New Roman" w:eastAsia="Times New Roman"/>
          <w:b w:val="0"/>
          <w:spacing w:val="-3"/>
          <w:sz w:val="20"/>
          <w:szCs w:val="24"/>
        </w:rPr>
        <w:t xml:space="preserve"> </w:t>
      </w:r>
      <w:r w:rsidRPr="00C72D5E">
        <w:rPr>
          <w:rFonts w:ascii="Times New Roman" w:hAnsi="Times New Roman" w:cs="Times New Roman" w:eastAsia="Times New Roman"/>
          <w:b w:val="0"/>
          <w:sz w:val="20"/>
          <w:szCs w:val="24"/>
        </w:rPr>
        <w:t>District, Tamil</w:t>
      </w:r>
      <w:r w:rsidRPr="00C72D5E">
        <w:rPr>
          <w:rFonts w:ascii="Times New Roman" w:hAnsi="Times New Roman" w:cs="Times New Roman" w:eastAsia="Times New Roman"/>
          <w:b w:val="0"/>
          <w:spacing w:val="-5"/>
          <w:sz w:val="20"/>
          <w:szCs w:val="24"/>
        </w:rPr>
        <w:t xml:space="preserve"> </w:t>
      </w:r>
      <w:r w:rsidRPr="00C72D5E">
        <w:rPr>
          <w:rFonts w:ascii="Times New Roman" w:hAnsi="Times New Roman" w:cs="Times New Roman" w:eastAsia="Times New Roman"/>
          <w:b w:val="0"/>
          <w:sz w:val="20"/>
          <w:szCs w:val="24"/>
        </w:rPr>
        <w:t>Nadu.</w:t>
      </w:r>
      <w:r w:rsidRPr="00C72D5E">
        <w:rPr>
          <w:rFonts w:ascii="Times New Roman" w:hAnsi="Times New Roman" w:cs="Times New Roman" w:eastAsia="Times New Roman"/>
          <w:b w:val="0"/>
          <w:spacing w:val="-3"/>
          <w:sz w:val="20"/>
          <w:szCs w:val="24"/>
        </w:rPr>
        <w:t xml:space="preserve"> </w:t>
      </w:r>
      <w:r w:rsidRPr="00C72D5E">
        <w:rPr>
          <w:rFonts w:ascii="Times New Roman" w:hAnsi="Times New Roman" w:cs="Times New Roman" w:eastAsia="Times New Roman"/>
          <w:b w:val="0"/>
          <w:i/>
          <w:sz w:val="20"/>
          <w:szCs w:val="24"/>
        </w:rPr>
        <w:t>Nature Environment and Pollution Technology</w:t>
      </w:r>
      <w:r w:rsidR="00E825BE" w:rsidRPr="00C72D5E">
        <w:rPr>
          <w:rFonts w:ascii="Times New Roman" w:hAnsi="Times New Roman" w:cs="Times New Roman" w:eastAsia="Times New Roman"/>
          <w:b w:val="0"/>
          <w:sz w:val="20"/>
          <w:szCs w:val="24"/>
        </w:rPr>
        <w:t>, 6(2),</w:t>
      </w:r>
      <w:r w:rsidRPr="00C72D5E">
        <w:rPr>
          <w:rFonts w:ascii="Times New Roman" w:hAnsi="Times New Roman" w:cs="Times New Roman" w:eastAsia="Times New Roman"/>
          <w:b w:val="0"/>
          <w:sz w:val="20"/>
          <w:szCs w:val="24"/>
        </w:rPr>
        <w:t xml:space="preserve"> 307–310.</w:t>
      </w:r>
    </w:p>
    <w:p w14:paraId="25CF8EAA" w14:textId="77777777" w:rsidR="0009676F" w:rsidRDefault="00000000">
      <w:pPr>
        <w:pStyle w:val="ListParagraph"/>
        <w:spacing w:before="0" w:after="0" w:line="240" w:lineRule="auto"/>
        <w:ind w:left="432" w:right="0" w:hanging="432"/>
        <w:jc w:val="left"/>
        <w:rPr>
          <w:rFonts w:ascii="Times New Roman" w:hAnsi="Times New Roman" w:cs="Times New Roman"/>
          <w:sz w:val="24"/>
          <w:szCs w:val="24"/>
        </w:rPr>
      </w:pPr>
      <w:r>
        <w:rPr>
          <w:rFonts w:ascii="Times New Roman" w:eastAsia="Times New Roman" w:hAnsi="Times New Roman" w:cs="Times New Roman"/>
          <w:b w:val="0"/>
          <w:sz w:val="20"/>
          <w:highlight w:val="yellow"/>
        </w:rPr>
        <w:lastRenderedPageBreak/>
        <w:t xml:space="preserve">Vidya, I. V. K., Ashadevi, R. &amp; Santosh, S. K. (2023). Influence of seasonal variations on physicochemical parameters of a freshwater ecosystem-Valiyakulam Pond, Thiruvananthapuram, Kerala, India. </w:t>
      </w:r>
      <w:r>
        <w:rPr>
          <w:rFonts w:ascii="Times New Roman" w:eastAsia="Times New Roman" w:hAnsi="Times New Roman" w:cs="Times New Roman"/>
          <w:b w:val="0"/>
          <w:i/>
          <w:sz w:val="20"/>
          <w:highlight w:val="yellow"/>
        </w:rPr>
        <w:t>Uttar Pradesh Journal of Zoology</w:t>
      </w:r>
      <w:r>
        <w:rPr>
          <w:rFonts w:ascii="Times New Roman" w:eastAsia="Times New Roman" w:hAnsi="Times New Roman" w:cs="Times New Roman"/>
          <w:b w:val="0"/>
          <w:sz w:val="20"/>
          <w:highlight w:val="yellow"/>
        </w:rPr>
        <w:t xml:space="preserve">, 44(19), 136-152. </w:t>
      </w:r>
      <w:hyperlink r:id="rId20">
        <w:r>
          <w:rPr>
            <w:rFonts w:ascii="Times New Roman" w:eastAsia="Times New Roman" w:hAnsi="Times New Roman" w:cs="Times New Roman"/>
            <w:color w:val="000000"/>
            <w:sz w:val="20"/>
            <w:szCs w:val="20"/>
            <w:highlight w:val="yellow"/>
            <w:u w:val="none"/>
            <w:b w:val="0"/>
            <w:bCs w:val="0"/>
          </w:rPr>
          <w:t>https://doi.org/10.56557/upjoz/2023/v44i193627</w:t>
        </w:r>
      </w:hyperlink>
    </w:p>
    <w:p w14:paraId="26A0D405" w14:textId="77777777" w:rsidR="00BF56B5" w:rsidRPr="00872759" w:rsidRDefault="00BF56B5" w:rsidP="00D4666D">
      <w:pPr>
        <w:pStyle w:val="ListParagraph"/>
        <w:spacing w:before="0" w:after="0" w:line="240" w:lineRule="auto"/>
        <w:ind w:left="432" w:right="0" w:hanging="432"/>
        <w:jc w:val="left"/>
        <w:rPr>
          <w:rFonts w:ascii="Times New Roman" w:hAnsi="Times New Roman" w:cs="Times New Roman"/>
          <w:sz w:val="24"/>
          <w:szCs w:val="24"/>
        </w:rPr>
      </w:pPr>
      <w:r>
        <w:rPr>
          <w:rFonts w:ascii="Times New Roman" w:hAnsi="Times New Roman" w:eastAsia="Times New Roman" w:cs="Times New Roman"/>
          <w:b w:val="0"/>
          <w:i w:val="0"/>
          <w:sz w:val="20"/>
          <w:highlight w:val="yellow"/>
        </w:rPr>
        <w:t xml:space="preserve">Wetzel, R. G., &amp; Likens, G. E. (2000). </w:t>
      </w:r>
      <w:r>
        <w:rPr>
          <w:rFonts w:ascii="Times New Roman" w:hAnsi="Times New Roman" w:eastAsia="Times New Roman" w:cs="Times New Roman"/>
          <w:b w:val="0"/>
          <w:i/>
          <w:sz w:val="20"/>
          <w:highlight w:val="yellow"/>
        </w:rPr>
        <w:t>Limnological analyses</w:t>
      </w:r>
      <w:r>
        <w:rPr>
          <w:rFonts w:ascii="Times New Roman" w:hAnsi="Times New Roman" w:eastAsia="Times New Roman" w:cs="Times New Roman"/>
          <w:b w:val="0"/>
          <w:i w:val="0"/>
          <w:sz w:val="20"/>
          <w:highlight w:val="yellow"/>
        </w:rPr>
        <w:t xml:space="preserve"> (3rd ed.). Springer. </w:t>
      </w:r>
      <w:hyperlink r:id="rId58">
        <w:r>
          <w:rPr>
            <w:color w:val="000000"/>
            <w:u w:val="none"/>
            <w:highlight w:val="yellow"/>
            <w:b w:val="0"/>
            <w:bCs w:val="0"/>
            <w:sz w:val="20"/>
            <w:szCs w:val="20"/>
            <w:rFonts w:ascii="Times New Roman" w:hAnsi="Times New Roman" w:eastAsia="Times New Roman" w:cs="Times New Roman"/>
          </w:rPr>
          <w:t>https://doi.org/10.1007/978-1-4757-3250-4</w:t>
        </w:r>
      </w:hyperlink>
    </w:p>
    <w:p w14:paraId="02F28981" w14:textId="77777777" w:rsidR="00BF56B5" w:rsidRPr="00872759" w:rsidRDefault="00BF56B5" w:rsidP="00D4666D">
      <w:pPr>
        <w:pStyle w:val="ListParagraph"/>
        <w:spacing w:before="0" w:after="0" w:line="240" w:lineRule="auto"/>
        <w:ind w:left="432" w:right="0" w:hanging="432"/>
        <w:jc w:val="left"/>
        <w:rPr>
          <w:rFonts w:ascii="Times New Roman" w:hAnsi="Times New Roman" w:cs="Times New Roman"/>
          <w:sz w:val="24"/>
          <w:szCs w:val="24"/>
        </w:rPr>
      </w:pPr>
      <w:r w:rsidRPr="00872759">
        <w:rPr>
          <w:rFonts w:ascii="Times New Roman" w:hAnsi="Times New Roman" w:cs="Times New Roman" w:eastAsia="Times New Roman"/>
          <w:b w:val="0"/>
          <w:sz w:val="20"/>
          <w:szCs w:val="24"/>
        </w:rPr>
        <w:t xml:space="preserve">Yeole, S.M. &amp; Patil, G.P. </w:t>
      </w:r>
      <w:r w:rsidR="00E825BE">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2005</w:t>
      </w:r>
      <w:r w:rsidR="00E825BE">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 xml:space="preserve">. Physico-chemical status of Yedshi lake in relation to water pollution. </w:t>
      </w:r>
      <w:r w:rsidRPr="00872759">
        <w:rPr>
          <w:rFonts w:ascii="Times New Roman" w:hAnsi="Times New Roman" w:cs="Times New Roman" w:eastAsia="Times New Roman"/>
          <w:b w:val="0"/>
          <w:i/>
          <w:sz w:val="20"/>
          <w:szCs w:val="24"/>
        </w:rPr>
        <w:t>Journal of Aquatic Biology</w:t>
      </w:r>
      <w:r w:rsidR="00E825BE">
        <w:rPr>
          <w:rFonts w:ascii="Times New Roman" w:hAnsi="Times New Roman" w:cs="Times New Roman" w:eastAsia="Times New Roman"/>
          <w:b w:val="0"/>
          <w:sz w:val="20"/>
          <w:szCs w:val="24"/>
        </w:rPr>
        <w:t xml:space="preserve">, 20(1), </w:t>
      </w:r>
      <w:r w:rsidRPr="00872759">
        <w:rPr>
          <w:rFonts w:ascii="Times New Roman" w:hAnsi="Times New Roman" w:cs="Times New Roman" w:eastAsia="Times New Roman"/>
          <w:b w:val="0"/>
          <w:sz w:val="20"/>
          <w:szCs w:val="24"/>
        </w:rPr>
        <w:t>41-44.</w:t>
      </w:r>
    </w:p>
    <w:p w14:paraId="2D91CA7E" w14:textId="77777777" w:rsidR="00BF56B5" w:rsidRPr="00872759" w:rsidRDefault="00BF56B5" w:rsidP="00D4666D">
      <w:pPr>
        <w:pStyle w:val="ListParagraph"/>
        <w:spacing w:before="0" w:after="0" w:line="240" w:lineRule="auto"/>
        <w:ind w:left="432" w:right="0" w:hanging="432"/>
        <w:jc w:val="left"/>
        <w:rPr>
          <w:rFonts w:ascii="Times New Roman" w:hAnsi="Times New Roman" w:cs="Times New Roman"/>
          <w:sz w:val="24"/>
          <w:szCs w:val="24"/>
        </w:rPr>
      </w:pPr>
      <w:r w:rsidRPr="00872759">
        <w:rPr>
          <w:rFonts w:ascii="Times New Roman" w:hAnsi="Times New Roman" w:cs="Times New Roman" w:eastAsia="Times New Roman"/>
          <w:b w:val="0"/>
          <w:sz w:val="20"/>
          <w:szCs w:val="24"/>
        </w:rPr>
        <w:t xml:space="preserve">Zeighami, A. &amp;  Kurylyk, B. L. </w:t>
      </w:r>
      <w:r w:rsidR="00E825BE">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2025</w:t>
      </w:r>
      <w:r w:rsidR="00E825BE">
        <w:rPr>
          <w:rFonts w:ascii="Times New Roman" w:hAnsi="Times New Roman" w:cs="Times New Roman" w:eastAsia="Times New Roman"/>
          <w:b w:val="0"/>
          <w:sz w:val="20"/>
          <w:szCs w:val="24"/>
        </w:rPr>
        <w:t>)</w:t>
      </w:r>
      <w:r w:rsidRPr="00872759">
        <w:rPr>
          <w:rFonts w:ascii="Times New Roman" w:hAnsi="Times New Roman" w:cs="Times New Roman" w:eastAsia="Times New Roman"/>
          <w:b w:val="0"/>
          <w:sz w:val="20"/>
          <w:szCs w:val="24"/>
        </w:rPr>
        <w:t xml:space="preserve">. Modelled Water Temperature Patterns and Energy Balance of a Threatened Coastal Lagoon Ecosystem. </w:t>
      </w:r>
      <w:r w:rsidRPr="00872759">
        <w:rPr>
          <w:rFonts w:ascii="Times New Roman" w:hAnsi="Times New Roman" w:cs="Times New Roman" w:eastAsia="Times New Roman"/>
          <w:b w:val="0"/>
          <w:i/>
          <w:sz w:val="20"/>
          <w:szCs w:val="24"/>
        </w:rPr>
        <w:t>Hydrological Processes</w:t>
      </w:r>
      <w:r w:rsidR="00E825BE">
        <w:rPr>
          <w:rFonts w:ascii="Times New Roman" w:hAnsi="Times New Roman" w:cs="Times New Roman" w:eastAsia="Times New Roman"/>
          <w:b w:val="0"/>
          <w:sz w:val="20"/>
          <w:szCs w:val="24"/>
        </w:rPr>
        <w:t>, 39(2),</w:t>
      </w:r>
      <w:r w:rsidRPr="00872759">
        <w:rPr>
          <w:rFonts w:ascii="Times New Roman" w:hAnsi="Times New Roman" w:cs="Times New Roman" w:eastAsia="Times New Roman"/>
          <w:b w:val="0"/>
          <w:sz w:val="20"/>
          <w:szCs w:val="24"/>
        </w:rPr>
        <w:t xml:space="preserve"> e70068. </w:t>
      </w:r>
      <w:hyperlink r:id="rId21" w:history="1">
        <w:r w:rsidRPr="00872759">
          <w:rPr>
            <w:rStyle w:val="Hyperlink"/>
            <w:rFonts w:ascii="Times New Roman" w:hAnsi="Times New Roman" w:cs="Times New Roman" w:eastAsia="Times New Roman"/>
            <w:sz w:val="20"/>
            <w:szCs w:val="20"/>
            <w:u w:color="0000FF" w:val="none"/>
            <w:color w:val="000000"/>
            <w:b w:val="0"/>
            <w:bCs w:val="0"/>
          </w:rPr>
          <w:t>https://doi.org/10.1002/hyp.70068</w:t>
        </w:r>
      </w:hyperlink>
    </w:p>
    <w:p w14:paraId="4D121932" w14:textId="77777777" w:rsidR="00BF56B5" w:rsidRPr="00872759" w:rsidRDefault="00BF56B5" w:rsidP="00D4666D">
      <w:pPr>
        <w:pStyle w:val="ListParagraph"/>
        <w:spacing w:before="0" w:after="0" w:line="240" w:lineRule="auto"/>
        <w:ind w:left="432" w:right="0" w:hanging="432"/>
        <w:jc w:val="left"/>
        <w:rPr>
          <w:rFonts w:ascii="Times New Roman" w:hAnsi="Times New Roman" w:cs="Times New Roman"/>
          <w:sz w:val="24"/>
          <w:szCs w:val="24"/>
        </w:rPr>
      </w:pPr>
      <w:r>
        <w:rPr>
          <w:rFonts w:ascii="Times New Roman" w:hAnsi="Times New Roman" w:eastAsia="Times New Roman" w:cs="Times New Roman"/>
          <w:b w:val="0"/>
          <w:i w:val="0"/>
          <w:sz w:val="20"/>
          <w:highlight w:val="yellow"/>
        </w:rPr>
        <w:t xml:space="preserve">Zhang, Y., Zhang, H., Zhang, Z., Liu, C., Sun, C., Zhang, W., &amp; Marhaba, T. (2018). pH effect on heavy metal release from a polluted sediment. </w:t>
      </w:r>
      <w:r>
        <w:rPr>
          <w:rFonts w:ascii="Times New Roman" w:hAnsi="Times New Roman" w:eastAsia="Times New Roman" w:cs="Times New Roman"/>
          <w:b w:val="0"/>
          <w:i/>
          <w:sz w:val="20"/>
          <w:highlight w:val="yellow"/>
        </w:rPr>
        <w:t>Journal of Chemistry, 2018</w:t>
      </w:r>
      <w:r>
        <w:rPr>
          <w:rFonts w:ascii="Times New Roman" w:hAnsi="Times New Roman" w:eastAsia="Times New Roman" w:cs="Times New Roman"/>
          <w:b w:val="0"/>
          <w:i w:val="0"/>
          <w:sz w:val="20"/>
          <w:highlight w:val="yellow"/>
        </w:rPr>
        <w:t xml:space="preserve">, Article 7597640. </w:t>
      </w:r>
      <w:hyperlink r:id="rId59">
        <w:r>
          <w:rPr>
            <w:color w:val="000000"/>
            <w:u w:val="none"/>
            <w:highlight w:val="yellow"/>
            <w:b w:val="0"/>
            <w:bCs w:val="0"/>
            <w:sz w:val="20"/>
            <w:szCs w:val="20"/>
            <w:rFonts w:ascii="Times New Roman" w:hAnsi="Times New Roman" w:eastAsia="Times New Roman" w:cs="Times New Roman"/>
          </w:rPr>
          <w:t>https://doi.org/10.1155/2018/7597640</w:t>
        </w:r>
      </w:hyperlink>
    </w:p>
    <w:sectPr w:rsidR="00BF56B5" w:rsidRPr="00872759" w:rsidSect="00BD145D">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0AAB6" w14:textId="77777777" w:rsidR="009D3C85" w:rsidRDefault="009D3C85" w:rsidP="004377D5">
      <w:pPr>
        <w:spacing w:after="0" w:line="240" w:lineRule="auto"/>
      </w:pPr>
      <w:r>
        <w:separator/>
      </w:r>
    </w:p>
  </w:endnote>
  <w:endnote w:type="continuationSeparator" w:id="0">
    <w:p w14:paraId="32ACFE2D" w14:textId="77777777" w:rsidR="009D3C85" w:rsidRDefault="009D3C85" w:rsidP="00437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5A31" w14:textId="77777777" w:rsidR="00FF6F13" w:rsidRDefault="00FF6F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18077"/>
      <w:docPartObj>
        <w:docPartGallery w:val="Page Numbers (Bottom of Page)"/>
        <w:docPartUnique/>
      </w:docPartObj>
    </w:sdtPr>
    <w:sdtContent>
      <w:sdt>
        <w:sdtPr>
          <w:id w:val="860082579"/>
          <w:docPartObj>
            <w:docPartGallery w:val="Page Numbers (Top of Page)"/>
            <w:docPartUnique/>
          </w:docPartObj>
        </w:sdtPr>
        <w:sdtContent>
          <w:p w14:paraId="0AA6B0CD" w14:textId="77777777" w:rsidR="00BC6467" w:rsidRDefault="00BC646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4FD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4FDC">
              <w:rPr>
                <w:b/>
                <w:bCs/>
                <w:noProof/>
              </w:rPr>
              <w:t>1</w:t>
            </w:r>
            <w:r>
              <w:rPr>
                <w:b/>
                <w:bCs/>
                <w:sz w:val="24"/>
                <w:szCs w:val="24"/>
              </w:rPr>
              <w:fldChar w:fldCharType="end"/>
            </w:r>
          </w:p>
        </w:sdtContent>
      </w:sdt>
    </w:sdtContent>
  </w:sdt>
  <w:p w14:paraId="37D957E7" w14:textId="77777777" w:rsidR="00BC6467" w:rsidRDefault="00BC64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9B72A" w14:textId="77777777" w:rsidR="00FF6F13" w:rsidRDefault="00FF6F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E20F4" w14:textId="77777777" w:rsidR="009D3C85" w:rsidRDefault="009D3C85" w:rsidP="004377D5">
      <w:pPr>
        <w:spacing w:after="0" w:line="240" w:lineRule="auto"/>
      </w:pPr>
      <w:r>
        <w:separator/>
      </w:r>
    </w:p>
  </w:footnote>
  <w:footnote w:type="continuationSeparator" w:id="0">
    <w:p w14:paraId="5D288810" w14:textId="77777777" w:rsidR="009D3C85" w:rsidRDefault="009D3C85" w:rsidP="00437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7D890" w14:textId="77777777" w:rsidR="00FF6F13" w:rsidRDefault="00000000">
    <w:pPr>
      <w:pStyle w:val="Header"/>
    </w:pPr>
    <w:r>
      <w:rPr>
        <w:noProof/>
      </w:rPr>
      <w:pict w14:anchorId="0AC282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50404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C090F" w14:textId="77777777" w:rsidR="00FF6F13" w:rsidRDefault="00000000">
    <w:pPr>
      <w:pStyle w:val="Header"/>
    </w:pPr>
    <w:r>
      <w:rPr>
        <w:noProof/>
      </w:rPr>
      <w:pict w14:anchorId="0D5AB1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50404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2CF92" w14:textId="77777777" w:rsidR="00FF6F13" w:rsidRDefault="00000000">
    <w:pPr>
      <w:pStyle w:val="Header"/>
    </w:pPr>
    <w:r>
      <w:rPr>
        <w:noProof/>
      </w:rPr>
      <w:pict w14:anchorId="5726A7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50404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AFD"/>
    <w:multiLevelType w:val="hybridMultilevel"/>
    <w:tmpl w:val="1A9051D4"/>
    <w:lvl w:ilvl="0" w:tplc="A3BE18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13071"/>
    <w:multiLevelType w:val="hybridMultilevel"/>
    <w:tmpl w:val="46D49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B6DE3"/>
    <w:multiLevelType w:val="hybridMultilevel"/>
    <w:tmpl w:val="AF560C3E"/>
    <w:lvl w:ilvl="0" w:tplc="74F6707C">
      <w:start w:val="1"/>
      <w:numFmt w:val="lowerRoman"/>
      <w:lvlText w:val="%1."/>
      <w:lvlJc w:val="left"/>
      <w:pPr>
        <w:ind w:left="1080" w:hanging="72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2F4697"/>
    <w:multiLevelType w:val="hybridMultilevel"/>
    <w:tmpl w:val="7214E950"/>
    <w:lvl w:ilvl="0" w:tplc="92C074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D3715E"/>
    <w:multiLevelType w:val="hybridMultilevel"/>
    <w:tmpl w:val="6CEE84B4"/>
    <w:lvl w:ilvl="0" w:tplc="232A68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E250AC"/>
    <w:multiLevelType w:val="hybridMultilevel"/>
    <w:tmpl w:val="04662EEA"/>
    <w:lvl w:ilvl="0" w:tplc="85DA72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516C91"/>
    <w:multiLevelType w:val="hybridMultilevel"/>
    <w:tmpl w:val="E57E9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45351B"/>
    <w:multiLevelType w:val="hybridMultilevel"/>
    <w:tmpl w:val="9578C160"/>
    <w:lvl w:ilvl="0" w:tplc="02AC006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A045AE"/>
    <w:multiLevelType w:val="hybridMultilevel"/>
    <w:tmpl w:val="9A6C9728"/>
    <w:lvl w:ilvl="0" w:tplc="04090013">
      <w:start w:val="1"/>
      <w:numFmt w:val="upperRoman"/>
      <w:lvlText w:val="%1."/>
      <w:lvlJc w:val="righ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2216451">
    <w:abstractNumId w:val="1"/>
  </w:num>
  <w:num w:numId="2" w16cid:durableId="388843430">
    <w:abstractNumId w:val="5"/>
  </w:num>
  <w:num w:numId="3" w16cid:durableId="1525705184">
    <w:abstractNumId w:val="6"/>
  </w:num>
  <w:num w:numId="4" w16cid:durableId="1215577527">
    <w:abstractNumId w:val="3"/>
  </w:num>
  <w:num w:numId="5" w16cid:durableId="1564490432">
    <w:abstractNumId w:val="2"/>
  </w:num>
  <w:num w:numId="6" w16cid:durableId="433790559">
    <w:abstractNumId w:val="0"/>
  </w:num>
  <w:num w:numId="7" w16cid:durableId="1337148564">
    <w:abstractNumId w:val="4"/>
  </w:num>
  <w:num w:numId="8" w16cid:durableId="757562952">
    <w:abstractNumId w:val="8"/>
  </w:num>
  <w:num w:numId="9" w16cid:durableId="9749902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xsTQwNTe2NDAyNTZU0lEKTi0uzszPAykwrAUA7CKmSCwAAAA="/>
  </w:docVars>
  <w:rsids>
    <w:rsidRoot w:val="002048F5"/>
    <w:rsid w:val="00000202"/>
    <w:rsid w:val="000126B6"/>
    <w:rsid w:val="0001436B"/>
    <w:rsid w:val="000152C9"/>
    <w:rsid w:val="00017C21"/>
    <w:rsid w:val="000200F8"/>
    <w:rsid w:val="000408A0"/>
    <w:rsid w:val="0004306F"/>
    <w:rsid w:val="00046CD0"/>
    <w:rsid w:val="00047576"/>
    <w:rsid w:val="00047934"/>
    <w:rsid w:val="00052616"/>
    <w:rsid w:val="000555EA"/>
    <w:rsid w:val="00057A40"/>
    <w:rsid w:val="00066C10"/>
    <w:rsid w:val="00070257"/>
    <w:rsid w:val="00071604"/>
    <w:rsid w:val="000752EC"/>
    <w:rsid w:val="000757B8"/>
    <w:rsid w:val="00076D59"/>
    <w:rsid w:val="00084F83"/>
    <w:rsid w:val="00091035"/>
    <w:rsid w:val="0009676F"/>
    <w:rsid w:val="000A3F86"/>
    <w:rsid w:val="000B1BCC"/>
    <w:rsid w:val="000B5816"/>
    <w:rsid w:val="000C01FD"/>
    <w:rsid w:val="000D1FC1"/>
    <w:rsid w:val="000D2F7C"/>
    <w:rsid w:val="000E0172"/>
    <w:rsid w:val="000E0902"/>
    <w:rsid w:val="000E14B2"/>
    <w:rsid w:val="000E1528"/>
    <w:rsid w:val="000E5D26"/>
    <w:rsid w:val="000F0868"/>
    <w:rsid w:val="00110FB2"/>
    <w:rsid w:val="001252F7"/>
    <w:rsid w:val="001277EA"/>
    <w:rsid w:val="0013747B"/>
    <w:rsid w:val="00140A47"/>
    <w:rsid w:val="00143F64"/>
    <w:rsid w:val="00147BC3"/>
    <w:rsid w:val="00150DAE"/>
    <w:rsid w:val="00151FE5"/>
    <w:rsid w:val="00156E4B"/>
    <w:rsid w:val="0016256A"/>
    <w:rsid w:val="00163E0D"/>
    <w:rsid w:val="00174916"/>
    <w:rsid w:val="001879E5"/>
    <w:rsid w:val="00190B2B"/>
    <w:rsid w:val="00190C58"/>
    <w:rsid w:val="00190D76"/>
    <w:rsid w:val="00197B25"/>
    <w:rsid w:val="001B1DBE"/>
    <w:rsid w:val="001B41BC"/>
    <w:rsid w:val="001C7968"/>
    <w:rsid w:val="001D24E8"/>
    <w:rsid w:val="001E655B"/>
    <w:rsid w:val="001F102C"/>
    <w:rsid w:val="00200264"/>
    <w:rsid w:val="00203C64"/>
    <w:rsid w:val="002048F5"/>
    <w:rsid w:val="00205243"/>
    <w:rsid w:val="002207A0"/>
    <w:rsid w:val="00226BB6"/>
    <w:rsid w:val="00227A75"/>
    <w:rsid w:val="00237A3C"/>
    <w:rsid w:val="00241E40"/>
    <w:rsid w:val="00247B0C"/>
    <w:rsid w:val="00253706"/>
    <w:rsid w:val="0026531C"/>
    <w:rsid w:val="00277960"/>
    <w:rsid w:val="002839A9"/>
    <w:rsid w:val="00283FCA"/>
    <w:rsid w:val="002906F4"/>
    <w:rsid w:val="002937F5"/>
    <w:rsid w:val="00294FA4"/>
    <w:rsid w:val="0029627E"/>
    <w:rsid w:val="002A011C"/>
    <w:rsid w:val="002B32FD"/>
    <w:rsid w:val="002B47E7"/>
    <w:rsid w:val="002B685F"/>
    <w:rsid w:val="002C51AE"/>
    <w:rsid w:val="002D074B"/>
    <w:rsid w:val="002F4705"/>
    <w:rsid w:val="002F4A6D"/>
    <w:rsid w:val="002F677E"/>
    <w:rsid w:val="003018F0"/>
    <w:rsid w:val="00303881"/>
    <w:rsid w:val="00310641"/>
    <w:rsid w:val="00323822"/>
    <w:rsid w:val="00326AB3"/>
    <w:rsid w:val="0035240E"/>
    <w:rsid w:val="00356BA9"/>
    <w:rsid w:val="00361744"/>
    <w:rsid w:val="00364104"/>
    <w:rsid w:val="00374137"/>
    <w:rsid w:val="0037566C"/>
    <w:rsid w:val="0037580C"/>
    <w:rsid w:val="00376B19"/>
    <w:rsid w:val="00382652"/>
    <w:rsid w:val="003864AB"/>
    <w:rsid w:val="00395BCF"/>
    <w:rsid w:val="0039604A"/>
    <w:rsid w:val="003A2C55"/>
    <w:rsid w:val="003A3C0C"/>
    <w:rsid w:val="003B071C"/>
    <w:rsid w:val="003B26FE"/>
    <w:rsid w:val="003C1982"/>
    <w:rsid w:val="003C2138"/>
    <w:rsid w:val="003C4F95"/>
    <w:rsid w:val="003E0434"/>
    <w:rsid w:val="003E4689"/>
    <w:rsid w:val="003F0849"/>
    <w:rsid w:val="003F0BF7"/>
    <w:rsid w:val="0040204B"/>
    <w:rsid w:val="004027D1"/>
    <w:rsid w:val="004039A2"/>
    <w:rsid w:val="00403DB4"/>
    <w:rsid w:val="0040507A"/>
    <w:rsid w:val="00421C0F"/>
    <w:rsid w:val="00431ADC"/>
    <w:rsid w:val="004377D5"/>
    <w:rsid w:val="00442D4E"/>
    <w:rsid w:val="00453365"/>
    <w:rsid w:val="00454FDC"/>
    <w:rsid w:val="0045673B"/>
    <w:rsid w:val="00470248"/>
    <w:rsid w:val="00481B21"/>
    <w:rsid w:val="0049308B"/>
    <w:rsid w:val="004A541D"/>
    <w:rsid w:val="004C0256"/>
    <w:rsid w:val="004C0388"/>
    <w:rsid w:val="004C4922"/>
    <w:rsid w:val="004D2B51"/>
    <w:rsid w:val="004F4A13"/>
    <w:rsid w:val="004F7142"/>
    <w:rsid w:val="004F7F6B"/>
    <w:rsid w:val="00503CA4"/>
    <w:rsid w:val="00504D3A"/>
    <w:rsid w:val="00504F71"/>
    <w:rsid w:val="005109BD"/>
    <w:rsid w:val="00530AAF"/>
    <w:rsid w:val="00532254"/>
    <w:rsid w:val="00535DB3"/>
    <w:rsid w:val="00536301"/>
    <w:rsid w:val="00537D3F"/>
    <w:rsid w:val="00553190"/>
    <w:rsid w:val="00555340"/>
    <w:rsid w:val="005718EA"/>
    <w:rsid w:val="00576342"/>
    <w:rsid w:val="00584196"/>
    <w:rsid w:val="00586B07"/>
    <w:rsid w:val="005920EE"/>
    <w:rsid w:val="00593FC0"/>
    <w:rsid w:val="005A7C46"/>
    <w:rsid w:val="005B3291"/>
    <w:rsid w:val="005C0B17"/>
    <w:rsid w:val="005C110D"/>
    <w:rsid w:val="005D706C"/>
    <w:rsid w:val="005E7715"/>
    <w:rsid w:val="005E7C4B"/>
    <w:rsid w:val="00600144"/>
    <w:rsid w:val="006078E6"/>
    <w:rsid w:val="00623A88"/>
    <w:rsid w:val="00631E21"/>
    <w:rsid w:val="006324EB"/>
    <w:rsid w:val="00642A4C"/>
    <w:rsid w:val="0064499A"/>
    <w:rsid w:val="006450A5"/>
    <w:rsid w:val="00646F76"/>
    <w:rsid w:val="006553C6"/>
    <w:rsid w:val="006606DE"/>
    <w:rsid w:val="00661398"/>
    <w:rsid w:val="0066167F"/>
    <w:rsid w:val="00661DDB"/>
    <w:rsid w:val="00671289"/>
    <w:rsid w:val="006732B0"/>
    <w:rsid w:val="0069045F"/>
    <w:rsid w:val="00696C63"/>
    <w:rsid w:val="006A018F"/>
    <w:rsid w:val="006A2B2F"/>
    <w:rsid w:val="006A6E3E"/>
    <w:rsid w:val="006B5A4D"/>
    <w:rsid w:val="006C79B5"/>
    <w:rsid w:val="006D59C3"/>
    <w:rsid w:val="00706935"/>
    <w:rsid w:val="00707B47"/>
    <w:rsid w:val="00720C65"/>
    <w:rsid w:val="0073239F"/>
    <w:rsid w:val="007469F9"/>
    <w:rsid w:val="00760854"/>
    <w:rsid w:val="00773F3B"/>
    <w:rsid w:val="00774AE3"/>
    <w:rsid w:val="00774C44"/>
    <w:rsid w:val="00776C92"/>
    <w:rsid w:val="007802BB"/>
    <w:rsid w:val="007B0626"/>
    <w:rsid w:val="007B0868"/>
    <w:rsid w:val="007B0A40"/>
    <w:rsid w:val="007B1D17"/>
    <w:rsid w:val="007C11E6"/>
    <w:rsid w:val="007E6D95"/>
    <w:rsid w:val="007F1232"/>
    <w:rsid w:val="008039CF"/>
    <w:rsid w:val="00804E70"/>
    <w:rsid w:val="00806445"/>
    <w:rsid w:val="008073DF"/>
    <w:rsid w:val="00814B8A"/>
    <w:rsid w:val="00833F77"/>
    <w:rsid w:val="00837349"/>
    <w:rsid w:val="00844221"/>
    <w:rsid w:val="0084715A"/>
    <w:rsid w:val="00872759"/>
    <w:rsid w:val="00887ADC"/>
    <w:rsid w:val="00893103"/>
    <w:rsid w:val="008949B6"/>
    <w:rsid w:val="00897790"/>
    <w:rsid w:val="008A534A"/>
    <w:rsid w:val="008B1425"/>
    <w:rsid w:val="008B7C12"/>
    <w:rsid w:val="008C0715"/>
    <w:rsid w:val="008D2209"/>
    <w:rsid w:val="008D3ABA"/>
    <w:rsid w:val="008E3287"/>
    <w:rsid w:val="008E5B3B"/>
    <w:rsid w:val="008F6BC6"/>
    <w:rsid w:val="008F7F7B"/>
    <w:rsid w:val="00906653"/>
    <w:rsid w:val="0091298F"/>
    <w:rsid w:val="00912B3B"/>
    <w:rsid w:val="00914C7F"/>
    <w:rsid w:val="00916EFD"/>
    <w:rsid w:val="00940E35"/>
    <w:rsid w:val="00950752"/>
    <w:rsid w:val="0096158A"/>
    <w:rsid w:val="00972350"/>
    <w:rsid w:val="00972976"/>
    <w:rsid w:val="009805B5"/>
    <w:rsid w:val="00982097"/>
    <w:rsid w:val="00986882"/>
    <w:rsid w:val="009A30B6"/>
    <w:rsid w:val="009A7AE5"/>
    <w:rsid w:val="009B3365"/>
    <w:rsid w:val="009B35D8"/>
    <w:rsid w:val="009B376B"/>
    <w:rsid w:val="009B3D9F"/>
    <w:rsid w:val="009B6B56"/>
    <w:rsid w:val="009C5D61"/>
    <w:rsid w:val="009D3C85"/>
    <w:rsid w:val="009D547D"/>
    <w:rsid w:val="009E1714"/>
    <w:rsid w:val="009E1D01"/>
    <w:rsid w:val="00A1517D"/>
    <w:rsid w:val="00A27835"/>
    <w:rsid w:val="00A31283"/>
    <w:rsid w:val="00A3143A"/>
    <w:rsid w:val="00A363BD"/>
    <w:rsid w:val="00A40686"/>
    <w:rsid w:val="00A6292D"/>
    <w:rsid w:val="00A66B1C"/>
    <w:rsid w:val="00A72A55"/>
    <w:rsid w:val="00A72CC6"/>
    <w:rsid w:val="00A91F5A"/>
    <w:rsid w:val="00AA22A6"/>
    <w:rsid w:val="00AB09DA"/>
    <w:rsid w:val="00AB13AC"/>
    <w:rsid w:val="00AB2AAB"/>
    <w:rsid w:val="00AB5C21"/>
    <w:rsid w:val="00AB6061"/>
    <w:rsid w:val="00AC072A"/>
    <w:rsid w:val="00AC5A68"/>
    <w:rsid w:val="00AD1A5D"/>
    <w:rsid w:val="00AD2044"/>
    <w:rsid w:val="00AD30FA"/>
    <w:rsid w:val="00AD38C8"/>
    <w:rsid w:val="00AD78E9"/>
    <w:rsid w:val="00AE1D26"/>
    <w:rsid w:val="00AE47B9"/>
    <w:rsid w:val="00AE6E39"/>
    <w:rsid w:val="00AE705C"/>
    <w:rsid w:val="00AF3DFF"/>
    <w:rsid w:val="00AF439A"/>
    <w:rsid w:val="00B26A74"/>
    <w:rsid w:val="00B276FF"/>
    <w:rsid w:val="00B31D5F"/>
    <w:rsid w:val="00B32825"/>
    <w:rsid w:val="00B36A95"/>
    <w:rsid w:val="00B40461"/>
    <w:rsid w:val="00B40486"/>
    <w:rsid w:val="00B42FFA"/>
    <w:rsid w:val="00B55964"/>
    <w:rsid w:val="00B674DC"/>
    <w:rsid w:val="00B92876"/>
    <w:rsid w:val="00B95029"/>
    <w:rsid w:val="00BA2542"/>
    <w:rsid w:val="00BA2F9D"/>
    <w:rsid w:val="00BA45B3"/>
    <w:rsid w:val="00BA6600"/>
    <w:rsid w:val="00BB7ED6"/>
    <w:rsid w:val="00BC2C3D"/>
    <w:rsid w:val="00BC55AA"/>
    <w:rsid w:val="00BC6467"/>
    <w:rsid w:val="00BD042E"/>
    <w:rsid w:val="00BD0F82"/>
    <w:rsid w:val="00BD145D"/>
    <w:rsid w:val="00BF56B5"/>
    <w:rsid w:val="00C07526"/>
    <w:rsid w:val="00C17507"/>
    <w:rsid w:val="00C30851"/>
    <w:rsid w:val="00C40C6C"/>
    <w:rsid w:val="00C572A5"/>
    <w:rsid w:val="00C60EBF"/>
    <w:rsid w:val="00C72D5E"/>
    <w:rsid w:val="00C7321D"/>
    <w:rsid w:val="00C778B0"/>
    <w:rsid w:val="00C80F2E"/>
    <w:rsid w:val="00C93722"/>
    <w:rsid w:val="00C979D3"/>
    <w:rsid w:val="00CA083E"/>
    <w:rsid w:val="00CB207D"/>
    <w:rsid w:val="00CB3A5D"/>
    <w:rsid w:val="00CB529A"/>
    <w:rsid w:val="00CB7185"/>
    <w:rsid w:val="00CB78F6"/>
    <w:rsid w:val="00CC2A01"/>
    <w:rsid w:val="00CD0B9A"/>
    <w:rsid w:val="00CD4000"/>
    <w:rsid w:val="00CD5B51"/>
    <w:rsid w:val="00CE7CED"/>
    <w:rsid w:val="00CF45BD"/>
    <w:rsid w:val="00D04E51"/>
    <w:rsid w:val="00D1674E"/>
    <w:rsid w:val="00D25645"/>
    <w:rsid w:val="00D304A6"/>
    <w:rsid w:val="00D346F2"/>
    <w:rsid w:val="00D35792"/>
    <w:rsid w:val="00D375B6"/>
    <w:rsid w:val="00D424D9"/>
    <w:rsid w:val="00D42A3D"/>
    <w:rsid w:val="00D4666D"/>
    <w:rsid w:val="00D5052D"/>
    <w:rsid w:val="00D5776B"/>
    <w:rsid w:val="00D64497"/>
    <w:rsid w:val="00D671C3"/>
    <w:rsid w:val="00D80955"/>
    <w:rsid w:val="00D84273"/>
    <w:rsid w:val="00D84B8B"/>
    <w:rsid w:val="00DA4A31"/>
    <w:rsid w:val="00DA4B78"/>
    <w:rsid w:val="00DA769E"/>
    <w:rsid w:val="00DB2CBD"/>
    <w:rsid w:val="00DC34DD"/>
    <w:rsid w:val="00DC5721"/>
    <w:rsid w:val="00DE637B"/>
    <w:rsid w:val="00DF1D0E"/>
    <w:rsid w:val="00DF3E42"/>
    <w:rsid w:val="00DF52A3"/>
    <w:rsid w:val="00E02CCA"/>
    <w:rsid w:val="00E15D5B"/>
    <w:rsid w:val="00E22826"/>
    <w:rsid w:val="00E402EB"/>
    <w:rsid w:val="00E56394"/>
    <w:rsid w:val="00E808B5"/>
    <w:rsid w:val="00E825BE"/>
    <w:rsid w:val="00E96DC7"/>
    <w:rsid w:val="00EA5FDF"/>
    <w:rsid w:val="00EB2798"/>
    <w:rsid w:val="00EC2FA4"/>
    <w:rsid w:val="00ED1D47"/>
    <w:rsid w:val="00ED5D57"/>
    <w:rsid w:val="00EE6A97"/>
    <w:rsid w:val="00EF0D1C"/>
    <w:rsid w:val="00EF5B0C"/>
    <w:rsid w:val="00F02AC7"/>
    <w:rsid w:val="00F168C1"/>
    <w:rsid w:val="00F341E7"/>
    <w:rsid w:val="00F34925"/>
    <w:rsid w:val="00F436EF"/>
    <w:rsid w:val="00F44709"/>
    <w:rsid w:val="00F45769"/>
    <w:rsid w:val="00F52A18"/>
    <w:rsid w:val="00F6011A"/>
    <w:rsid w:val="00F82FDF"/>
    <w:rsid w:val="00FA57AC"/>
    <w:rsid w:val="00FB071C"/>
    <w:rsid w:val="00FC20C8"/>
    <w:rsid w:val="00FC5C0E"/>
    <w:rsid w:val="00FC7B72"/>
    <w:rsid w:val="00FD3EB8"/>
    <w:rsid w:val="00FE3FFB"/>
    <w:rsid w:val="00FF6F1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5272B"/>
  <w15:docId w15:val="{4CFFE82C-BDF6-4B9A-AA2C-22F493326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4A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i-insert">
    <w:name w:val="ai-insert"/>
    <w:basedOn w:val="DefaultParagraphFont"/>
    <w:rsid w:val="00DA4A31"/>
  </w:style>
  <w:style w:type="paragraph" w:styleId="ListParagraph">
    <w:name w:val="List Paragraph"/>
    <w:basedOn w:val="Normal"/>
    <w:uiPriority w:val="34"/>
    <w:qFormat/>
    <w:rsid w:val="00C979D3"/>
    <w:pPr>
      <w:ind w:left="720"/>
      <w:contextualSpacing/>
    </w:pPr>
  </w:style>
  <w:style w:type="paragraph" w:styleId="BodyText">
    <w:name w:val="Body Text"/>
    <w:basedOn w:val="Normal"/>
    <w:link w:val="BodyTextChar"/>
    <w:uiPriority w:val="1"/>
    <w:qFormat/>
    <w:rsid w:val="00DB2CBD"/>
    <w:pPr>
      <w:widowControl w:val="0"/>
      <w:autoSpaceDE w:val="0"/>
      <w:autoSpaceDN w:val="0"/>
      <w:spacing w:before="76" w:after="0" w:line="240" w:lineRule="auto"/>
      <w:ind w:left="745" w:firstLine="720"/>
      <w:jc w:val="both"/>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uiPriority w:val="1"/>
    <w:rsid w:val="00DB2CBD"/>
    <w:rPr>
      <w:rFonts w:ascii="Times New Roman" w:eastAsia="Times New Roman" w:hAnsi="Times New Roman" w:cs="Times New Roman"/>
      <w:sz w:val="24"/>
      <w:szCs w:val="24"/>
      <w:lang w:bidi="ar-SA"/>
    </w:rPr>
  </w:style>
  <w:style w:type="paragraph" w:styleId="NoSpacing">
    <w:name w:val="No Spacing"/>
    <w:uiPriority w:val="1"/>
    <w:qFormat/>
    <w:rsid w:val="00E402EB"/>
    <w:pPr>
      <w:spacing w:after="0" w:line="240" w:lineRule="auto"/>
    </w:pPr>
  </w:style>
  <w:style w:type="character" w:styleId="Hyperlink">
    <w:name w:val="Hyperlink"/>
    <w:basedOn w:val="DefaultParagraphFont"/>
    <w:uiPriority w:val="99"/>
    <w:unhideWhenUsed/>
    <w:rsid w:val="00197B25"/>
    <w:rPr>
      <w:color w:val="0000FF" w:themeColor="hyperlink"/>
      <w:u w:val="single"/>
    </w:rPr>
  </w:style>
  <w:style w:type="table" w:styleId="TableGrid">
    <w:name w:val="Table Grid"/>
    <w:basedOn w:val="TableNormal"/>
    <w:uiPriority w:val="59"/>
    <w:rsid w:val="00F341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531C"/>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26531C"/>
    <w:rPr>
      <w:rFonts w:ascii="Tahoma" w:hAnsi="Tahoma" w:cs="Mangal"/>
      <w:sz w:val="16"/>
      <w:szCs w:val="14"/>
    </w:rPr>
  </w:style>
  <w:style w:type="paragraph" w:styleId="Header">
    <w:name w:val="header"/>
    <w:basedOn w:val="Normal"/>
    <w:link w:val="HeaderChar"/>
    <w:uiPriority w:val="99"/>
    <w:unhideWhenUsed/>
    <w:rsid w:val="0043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7D5"/>
  </w:style>
  <w:style w:type="paragraph" w:styleId="Footer">
    <w:name w:val="footer"/>
    <w:basedOn w:val="Normal"/>
    <w:link w:val="FooterChar"/>
    <w:uiPriority w:val="99"/>
    <w:unhideWhenUsed/>
    <w:rsid w:val="0043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7655">
      <w:bodyDiv w:val="1"/>
      <w:marLeft w:val="0"/>
      <w:marRight w:val="0"/>
      <w:marTop w:val="0"/>
      <w:marBottom w:val="0"/>
      <w:divBdr>
        <w:top w:val="none" w:sz="0" w:space="0" w:color="auto"/>
        <w:left w:val="none" w:sz="0" w:space="0" w:color="auto"/>
        <w:bottom w:val="none" w:sz="0" w:space="0" w:color="auto"/>
        <w:right w:val="none" w:sz="0" w:space="0" w:color="auto"/>
      </w:divBdr>
    </w:div>
    <w:div w:id="68236838">
      <w:bodyDiv w:val="1"/>
      <w:marLeft w:val="0"/>
      <w:marRight w:val="0"/>
      <w:marTop w:val="0"/>
      <w:marBottom w:val="0"/>
      <w:divBdr>
        <w:top w:val="none" w:sz="0" w:space="0" w:color="auto"/>
        <w:left w:val="none" w:sz="0" w:space="0" w:color="auto"/>
        <w:bottom w:val="none" w:sz="0" w:space="0" w:color="auto"/>
        <w:right w:val="none" w:sz="0" w:space="0" w:color="auto"/>
      </w:divBdr>
    </w:div>
    <w:div w:id="153883509">
      <w:bodyDiv w:val="1"/>
      <w:marLeft w:val="0"/>
      <w:marRight w:val="0"/>
      <w:marTop w:val="0"/>
      <w:marBottom w:val="0"/>
      <w:divBdr>
        <w:top w:val="none" w:sz="0" w:space="0" w:color="auto"/>
        <w:left w:val="none" w:sz="0" w:space="0" w:color="auto"/>
        <w:bottom w:val="none" w:sz="0" w:space="0" w:color="auto"/>
        <w:right w:val="none" w:sz="0" w:space="0" w:color="auto"/>
      </w:divBdr>
    </w:div>
    <w:div w:id="168326582">
      <w:bodyDiv w:val="1"/>
      <w:marLeft w:val="0"/>
      <w:marRight w:val="0"/>
      <w:marTop w:val="0"/>
      <w:marBottom w:val="0"/>
      <w:divBdr>
        <w:top w:val="none" w:sz="0" w:space="0" w:color="auto"/>
        <w:left w:val="none" w:sz="0" w:space="0" w:color="auto"/>
        <w:bottom w:val="none" w:sz="0" w:space="0" w:color="auto"/>
        <w:right w:val="none" w:sz="0" w:space="0" w:color="auto"/>
      </w:divBdr>
    </w:div>
    <w:div w:id="204105599">
      <w:bodyDiv w:val="1"/>
      <w:marLeft w:val="0"/>
      <w:marRight w:val="0"/>
      <w:marTop w:val="0"/>
      <w:marBottom w:val="0"/>
      <w:divBdr>
        <w:top w:val="none" w:sz="0" w:space="0" w:color="auto"/>
        <w:left w:val="none" w:sz="0" w:space="0" w:color="auto"/>
        <w:bottom w:val="none" w:sz="0" w:space="0" w:color="auto"/>
        <w:right w:val="none" w:sz="0" w:space="0" w:color="auto"/>
      </w:divBdr>
    </w:div>
    <w:div w:id="214241907">
      <w:bodyDiv w:val="1"/>
      <w:marLeft w:val="0"/>
      <w:marRight w:val="0"/>
      <w:marTop w:val="0"/>
      <w:marBottom w:val="0"/>
      <w:divBdr>
        <w:top w:val="none" w:sz="0" w:space="0" w:color="auto"/>
        <w:left w:val="none" w:sz="0" w:space="0" w:color="auto"/>
        <w:bottom w:val="none" w:sz="0" w:space="0" w:color="auto"/>
        <w:right w:val="none" w:sz="0" w:space="0" w:color="auto"/>
      </w:divBdr>
    </w:div>
    <w:div w:id="229735467">
      <w:bodyDiv w:val="1"/>
      <w:marLeft w:val="0"/>
      <w:marRight w:val="0"/>
      <w:marTop w:val="0"/>
      <w:marBottom w:val="0"/>
      <w:divBdr>
        <w:top w:val="none" w:sz="0" w:space="0" w:color="auto"/>
        <w:left w:val="none" w:sz="0" w:space="0" w:color="auto"/>
        <w:bottom w:val="none" w:sz="0" w:space="0" w:color="auto"/>
        <w:right w:val="none" w:sz="0" w:space="0" w:color="auto"/>
      </w:divBdr>
    </w:div>
    <w:div w:id="234240450">
      <w:bodyDiv w:val="1"/>
      <w:marLeft w:val="0"/>
      <w:marRight w:val="0"/>
      <w:marTop w:val="0"/>
      <w:marBottom w:val="0"/>
      <w:divBdr>
        <w:top w:val="none" w:sz="0" w:space="0" w:color="auto"/>
        <w:left w:val="none" w:sz="0" w:space="0" w:color="auto"/>
        <w:bottom w:val="none" w:sz="0" w:space="0" w:color="auto"/>
        <w:right w:val="none" w:sz="0" w:space="0" w:color="auto"/>
      </w:divBdr>
    </w:div>
    <w:div w:id="282074320">
      <w:bodyDiv w:val="1"/>
      <w:marLeft w:val="0"/>
      <w:marRight w:val="0"/>
      <w:marTop w:val="0"/>
      <w:marBottom w:val="0"/>
      <w:divBdr>
        <w:top w:val="none" w:sz="0" w:space="0" w:color="auto"/>
        <w:left w:val="none" w:sz="0" w:space="0" w:color="auto"/>
        <w:bottom w:val="none" w:sz="0" w:space="0" w:color="auto"/>
        <w:right w:val="none" w:sz="0" w:space="0" w:color="auto"/>
      </w:divBdr>
    </w:div>
    <w:div w:id="295532566">
      <w:bodyDiv w:val="1"/>
      <w:marLeft w:val="0"/>
      <w:marRight w:val="0"/>
      <w:marTop w:val="0"/>
      <w:marBottom w:val="0"/>
      <w:divBdr>
        <w:top w:val="none" w:sz="0" w:space="0" w:color="auto"/>
        <w:left w:val="none" w:sz="0" w:space="0" w:color="auto"/>
        <w:bottom w:val="none" w:sz="0" w:space="0" w:color="auto"/>
        <w:right w:val="none" w:sz="0" w:space="0" w:color="auto"/>
      </w:divBdr>
    </w:div>
    <w:div w:id="307826129">
      <w:bodyDiv w:val="1"/>
      <w:marLeft w:val="0"/>
      <w:marRight w:val="0"/>
      <w:marTop w:val="0"/>
      <w:marBottom w:val="0"/>
      <w:divBdr>
        <w:top w:val="none" w:sz="0" w:space="0" w:color="auto"/>
        <w:left w:val="none" w:sz="0" w:space="0" w:color="auto"/>
        <w:bottom w:val="none" w:sz="0" w:space="0" w:color="auto"/>
        <w:right w:val="none" w:sz="0" w:space="0" w:color="auto"/>
      </w:divBdr>
    </w:div>
    <w:div w:id="346567872">
      <w:bodyDiv w:val="1"/>
      <w:marLeft w:val="0"/>
      <w:marRight w:val="0"/>
      <w:marTop w:val="0"/>
      <w:marBottom w:val="0"/>
      <w:divBdr>
        <w:top w:val="none" w:sz="0" w:space="0" w:color="auto"/>
        <w:left w:val="none" w:sz="0" w:space="0" w:color="auto"/>
        <w:bottom w:val="none" w:sz="0" w:space="0" w:color="auto"/>
        <w:right w:val="none" w:sz="0" w:space="0" w:color="auto"/>
      </w:divBdr>
    </w:div>
    <w:div w:id="365953319">
      <w:bodyDiv w:val="1"/>
      <w:marLeft w:val="0"/>
      <w:marRight w:val="0"/>
      <w:marTop w:val="0"/>
      <w:marBottom w:val="0"/>
      <w:divBdr>
        <w:top w:val="none" w:sz="0" w:space="0" w:color="auto"/>
        <w:left w:val="none" w:sz="0" w:space="0" w:color="auto"/>
        <w:bottom w:val="none" w:sz="0" w:space="0" w:color="auto"/>
        <w:right w:val="none" w:sz="0" w:space="0" w:color="auto"/>
      </w:divBdr>
    </w:div>
    <w:div w:id="376122174">
      <w:bodyDiv w:val="1"/>
      <w:marLeft w:val="0"/>
      <w:marRight w:val="0"/>
      <w:marTop w:val="0"/>
      <w:marBottom w:val="0"/>
      <w:divBdr>
        <w:top w:val="none" w:sz="0" w:space="0" w:color="auto"/>
        <w:left w:val="none" w:sz="0" w:space="0" w:color="auto"/>
        <w:bottom w:val="none" w:sz="0" w:space="0" w:color="auto"/>
        <w:right w:val="none" w:sz="0" w:space="0" w:color="auto"/>
      </w:divBdr>
    </w:div>
    <w:div w:id="403340986">
      <w:bodyDiv w:val="1"/>
      <w:marLeft w:val="0"/>
      <w:marRight w:val="0"/>
      <w:marTop w:val="0"/>
      <w:marBottom w:val="0"/>
      <w:divBdr>
        <w:top w:val="none" w:sz="0" w:space="0" w:color="auto"/>
        <w:left w:val="none" w:sz="0" w:space="0" w:color="auto"/>
        <w:bottom w:val="none" w:sz="0" w:space="0" w:color="auto"/>
        <w:right w:val="none" w:sz="0" w:space="0" w:color="auto"/>
      </w:divBdr>
    </w:div>
    <w:div w:id="416441723">
      <w:bodyDiv w:val="1"/>
      <w:marLeft w:val="0"/>
      <w:marRight w:val="0"/>
      <w:marTop w:val="0"/>
      <w:marBottom w:val="0"/>
      <w:divBdr>
        <w:top w:val="none" w:sz="0" w:space="0" w:color="auto"/>
        <w:left w:val="none" w:sz="0" w:space="0" w:color="auto"/>
        <w:bottom w:val="none" w:sz="0" w:space="0" w:color="auto"/>
        <w:right w:val="none" w:sz="0" w:space="0" w:color="auto"/>
      </w:divBdr>
    </w:div>
    <w:div w:id="444271062">
      <w:bodyDiv w:val="1"/>
      <w:marLeft w:val="0"/>
      <w:marRight w:val="0"/>
      <w:marTop w:val="0"/>
      <w:marBottom w:val="0"/>
      <w:divBdr>
        <w:top w:val="none" w:sz="0" w:space="0" w:color="auto"/>
        <w:left w:val="none" w:sz="0" w:space="0" w:color="auto"/>
        <w:bottom w:val="none" w:sz="0" w:space="0" w:color="auto"/>
        <w:right w:val="none" w:sz="0" w:space="0" w:color="auto"/>
      </w:divBdr>
    </w:div>
    <w:div w:id="459345475">
      <w:bodyDiv w:val="1"/>
      <w:marLeft w:val="0"/>
      <w:marRight w:val="0"/>
      <w:marTop w:val="0"/>
      <w:marBottom w:val="0"/>
      <w:divBdr>
        <w:top w:val="none" w:sz="0" w:space="0" w:color="auto"/>
        <w:left w:val="none" w:sz="0" w:space="0" w:color="auto"/>
        <w:bottom w:val="none" w:sz="0" w:space="0" w:color="auto"/>
        <w:right w:val="none" w:sz="0" w:space="0" w:color="auto"/>
      </w:divBdr>
    </w:div>
    <w:div w:id="472138206">
      <w:bodyDiv w:val="1"/>
      <w:marLeft w:val="0"/>
      <w:marRight w:val="0"/>
      <w:marTop w:val="0"/>
      <w:marBottom w:val="0"/>
      <w:divBdr>
        <w:top w:val="none" w:sz="0" w:space="0" w:color="auto"/>
        <w:left w:val="none" w:sz="0" w:space="0" w:color="auto"/>
        <w:bottom w:val="none" w:sz="0" w:space="0" w:color="auto"/>
        <w:right w:val="none" w:sz="0" w:space="0" w:color="auto"/>
      </w:divBdr>
    </w:div>
    <w:div w:id="477721470">
      <w:bodyDiv w:val="1"/>
      <w:marLeft w:val="0"/>
      <w:marRight w:val="0"/>
      <w:marTop w:val="0"/>
      <w:marBottom w:val="0"/>
      <w:divBdr>
        <w:top w:val="none" w:sz="0" w:space="0" w:color="auto"/>
        <w:left w:val="none" w:sz="0" w:space="0" w:color="auto"/>
        <w:bottom w:val="none" w:sz="0" w:space="0" w:color="auto"/>
        <w:right w:val="none" w:sz="0" w:space="0" w:color="auto"/>
      </w:divBdr>
    </w:div>
    <w:div w:id="504130981">
      <w:bodyDiv w:val="1"/>
      <w:marLeft w:val="0"/>
      <w:marRight w:val="0"/>
      <w:marTop w:val="0"/>
      <w:marBottom w:val="0"/>
      <w:divBdr>
        <w:top w:val="none" w:sz="0" w:space="0" w:color="auto"/>
        <w:left w:val="none" w:sz="0" w:space="0" w:color="auto"/>
        <w:bottom w:val="none" w:sz="0" w:space="0" w:color="auto"/>
        <w:right w:val="none" w:sz="0" w:space="0" w:color="auto"/>
      </w:divBdr>
    </w:div>
    <w:div w:id="507641988">
      <w:bodyDiv w:val="1"/>
      <w:marLeft w:val="0"/>
      <w:marRight w:val="0"/>
      <w:marTop w:val="0"/>
      <w:marBottom w:val="0"/>
      <w:divBdr>
        <w:top w:val="none" w:sz="0" w:space="0" w:color="auto"/>
        <w:left w:val="none" w:sz="0" w:space="0" w:color="auto"/>
        <w:bottom w:val="none" w:sz="0" w:space="0" w:color="auto"/>
        <w:right w:val="none" w:sz="0" w:space="0" w:color="auto"/>
      </w:divBdr>
    </w:div>
    <w:div w:id="634027031">
      <w:bodyDiv w:val="1"/>
      <w:marLeft w:val="0"/>
      <w:marRight w:val="0"/>
      <w:marTop w:val="0"/>
      <w:marBottom w:val="0"/>
      <w:divBdr>
        <w:top w:val="none" w:sz="0" w:space="0" w:color="auto"/>
        <w:left w:val="none" w:sz="0" w:space="0" w:color="auto"/>
        <w:bottom w:val="none" w:sz="0" w:space="0" w:color="auto"/>
        <w:right w:val="none" w:sz="0" w:space="0" w:color="auto"/>
      </w:divBdr>
    </w:div>
    <w:div w:id="648483656">
      <w:bodyDiv w:val="1"/>
      <w:marLeft w:val="0"/>
      <w:marRight w:val="0"/>
      <w:marTop w:val="0"/>
      <w:marBottom w:val="0"/>
      <w:divBdr>
        <w:top w:val="none" w:sz="0" w:space="0" w:color="auto"/>
        <w:left w:val="none" w:sz="0" w:space="0" w:color="auto"/>
        <w:bottom w:val="none" w:sz="0" w:space="0" w:color="auto"/>
        <w:right w:val="none" w:sz="0" w:space="0" w:color="auto"/>
      </w:divBdr>
    </w:div>
    <w:div w:id="651836035">
      <w:bodyDiv w:val="1"/>
      <w:marLeft w:val="0"/>
      <w:marRight w:val="0"/>
      <w:marTop w:val="0"/>
      <w:marBottom w:val="0"/>
      <w:divBdr>
        <w:top w:val="none" w:sz="0" w:space="0" w:color="auto"/>
        <w:left w:val="none" w:sz="0" w:space="0" w:color="auto"/>
        <w:bottom w:val="none" w:sz="0" w:space="0" w:color="auto"/>
        <w:right w:val="none" w:sz="0" w:space="0" w:color="auto"/>
      </w:divBdr>
    </w:div>
    <w:div w:id="721683461">
      <w:bodyDiv w:val="1"/>
      <w:marLeft w:val="0"/>
      <w:marRight w:val="0"/>
      <w:marTop w:val="0"/>
      <w:marBottom w:val="0"/>
      <w:divBdr>
        <w:top w:val="none" w:sz="0" w:space="0" w:color="auto"/>
        <w:left w:val="none" w:sz="0" w:space="0" w:color="auto"/>
        <w:bottom w:val="none" w:sz="0" w:space="0" w:color="auto"/>
        <w:right w:val="none" w:sz="0" w:space="0" w:color="auto"/>
      </w:divBdr>
    </w:div>
    <w:div w:id="735392591">
      <w:bodyDiv w:val="1"/>
      <w:marLeft w:val="0"/>
      <w:marRight w:val="0"/>
      <w:marTop w:val="0"/>
      <w:marBottom w:val="0"/>
      <w:divBdr>
        <w:top w:val="none" w:sz="0" w:space="0" w:color="auto"/>
        <w:left w:val="none" w:sz="0" w:space="0" w:color="auto"/>
        <w:bottom w:val="none" w:sz="0" w:space="0" w:color="auto"/>
        <w:right w:val="none" w:sz="0" w:space="0" w:color="auto"/>
      </w:divBdr>
    </w:div>
    <w:div w:id="740450161">
      <w:bodyDiv w:val="1"/>
      <w:marLeft w:val="0"/>
      <w:marRight w:val="0"/>
      <w:marTop w:val="0"/>
      <w:marBottom w:val="0"/>
      <w:divBdr>
        <w:top w:val="none" w:sz="0" w:space="0" w:color="auto"/>
        <w:left w:val="none" w:sz="0" w:space="0" w:color="auto"/>
        <w:bottom w:val="none" w:sz="0" w:space="0" w:color="auto"/>
        <w:right w:val="none" w:sz="0" w:space="0" w:color="auto"/>
      </w:divBdr>
    </w:div>
    <w:div w:id="751005671">
      <w:bodyDiv w:val="1"/>
      <w:marLeft w:val="0"/>
      <w:marRight w:val="0"/>
      <w:marTop w:val="0"/>
      <w:marBottom w:val="0"/>
      <w:divBdr>
        <w:top w:val="none" w:sz="0" w:space="0" w:color="auto"/>
        <w:left w:val="none" w:sz="0" w:space="0" w:color="auto"/>
        <w:bottom w:val="none" w:sz="0" w:space="0" w:color="auto"/>
        <w:right w:val="none" w:sz="0" w:space="0" w:color="auto"/>
      </w:divBdr>
    </w:div>
    <w:div w:id="801465979">
      <w:bodyDiv w:val="1"/>
      <w:marLeft w:val="0"/>
      <w:marRight w:val="0"/>
      <w:marTop w:val="0"/>
      <w:marBottom w:val="0"/>
      <w:divBdr>
        <w:top w:val="none" w:sz="0" w:space="0" w:color="auto"/>
        <w:left w:val="none" w:sz="0" w:space="0" w:color="auto"/>
        <w:bottom w:val="none" w:sz="0" w:space="0" w:color="auto"/>
        <w:right w:val="none" w:sz="0" w:space="0" w:color="auto"/>
      </w:divBdr>
    </w:div>
    <w:div w:id="845634081">
      <w:bodyDiv w:val="1"/>
      <w:marLeft w:val="0"/>
      <w:marRight w:val="0"/>
      <w:marTop w:val="0"/>
      <w:marBottom w:val="0"/>
      <w:divBdr>
        <w:top w:val="none" w:sz="0" w:space="0" w:color="auto"/>
        <w:left w:val="none" w:sz="0" w:space="0" w:color="auto"/>
        <w:bottom w:val="none" w:sz="0" w:space="0" w:color="auto"/>
        <w:right w:val="none" w:sz="0" w:space="0" w:color="auto"/>
      </w:divBdr>
    </w:div>
    <w:div w:id="854734513">
      <w:bodyDiv w:val="1"/>
      <w:marLeft w:val="0"/>
      <w:marRight w:val="0"/>
      <w:marTop w:val="0"/>
      <w:marBottom w:val="0"/>
      <w:divBdr>
        <w:top w:val="none" w:sz="0" w:space="0" w:color="auto"/>
        <w:left w:val="none" w:sz="0" w:space="0" w:color="auto"/>
        <w:bottom w:val="none" w:sz="0" w:space="0" w:color="auto"/>
        <w:right w:val="none" w:sz="0" w:space="0" w:color="auto"/>
      </w:divBdr>
    </w:div>
    <w:div w:id="880828475">
      <w:bodyDiv w:val="1"/>
      <w:marLeft w:val="0"/>
      <w:marRight w:val="0"/>
      <w:marTop w:val="0"/>
      <w:marBottom w:val="0"/>
      <w:divBdr>
        <w:top w:val="none" w:sz="0" w:space="0" w:color="auto"/>
        <w:left w:val="none" w:sz="0" w:space="0" w:color="auto"/>
        <w:bottom w:val="none" w:sz="0" w:space="0" w:color="auto"/>
        <w:right w:val="none" w:sz="0" w:space="0" w:color="auto"/>
      </w:divBdr>
    </w:div>
    <w:div w:id="929972541">
      <w:bodyDiv w:val="1"/>
      <w:marLeft w:val="0"/>
      <w:marRight w:val="0"/>
      <w:marTop w:val="0"/>
      <w:marBottom w:val="0"/>
      <w:divBdr>
        <w:top w:val="none" w:sz="0" w:space="0" w:color="auto"/>
        <w:left w:val="none" w:sz="0" w:space="0" w:color="auto"/>
        <w:bottom w:val="none" w:sz="0" w:space="0" w:color="auto"/>
        <w:right w:val="none" w:sz="0" w:space="0" w:color="auto"/>
      </w:divBdr>
    </w:div>
    <w:div w:id="958997903">
      <w:bodyDiv w:val="1"/>
      <w:marLeft w:val="0"/>
      <w:marRight w:val="0"/>
      <w:marTop w:val="0"/>
      <w:marBottom w:val="0"/>
      <w:divBdr>
        <w:top w:val="none" w:sz="0" w:space="0" w:color="auto"/>
        <w:left w:val="none" w:sz="0" w:space="0" w:color="auto"/>
        <w:bottom w:val="none" w:sz="0" w:space="0" w:color="auto"/>
        <w:right w:val="none" w:sz="0" w:space="0" w:color="auto"/>
      </w:divBdr>
    </w:div>
    <w:div w:id="966282023">
      <w:bodyDiv w:val="1"/>
      <w:marLeft w:val="0"/>
      <w:marRight w:val="0"/>
      <w:marTop w:val="0"/>
      <w:marBottom w:val="0"/>
      <w:divBdr>
        <w:top w:val="none" w:sz="0" w:space="0" w:color="auto"/>
        <w:left w:val="none" w:sz="0" w:space="0" w:color="auto"/>
        <w:bottom w:val="none" w:sz="0" w:space="0" w:color="auto"/>
        <w:right w:val="none" w:sz="0" w:space="0" w:color="auto"/>
      </w:divBdr>
    </w:div>
    <w:div w:id="975455043">
      <w:bodyDiv w:val="1"/>
      <w:marLeft w:val="0"/>
      <w:marRight w:val="0"/>
      <w:marTop w:val="0"/>
      <w:marBottom w:val="0"/>
      <w:divBdr>
        <w:top w:val="none" w:sz="0" w:space="0" w:color="auto"/>
        <w:left w:val="none" w:sz="0" w:space="0" w:color="auto"/>
        <w:bottom w:val="none" w:sz="0" w:space="0" w:color="auto"/>
        <w:right w:val="none" w:sz="0" w:space="0" w:color="auto"/>
      </w:divBdr>
    </w:div>
    <w:div w:id="980967170">
      <w:bodyDiv w:val="1"/>
      <w:marLeft w:val="0"/>
      <w:marRight w:val="0"/>
      <w:marTop w:val="0"/>
      <w:marBottom w:val="0"/>
      <w:divBdr>
        <w:top w:val="none" w:sz="0" w:space="0" w:color="auto"/>
        <w:left w:val="none" w:sz="0" w:space="0" w:color="auto"/>
        <w:bottom w:val="none" w:sz="0" w:space="0" w:color="auto"/>
        <w:right w:val="none" w:sz="0" w:space="0" w:color="auto"/>
      </w:divBdr>
    </w:div>
    <w:div w:id="996153467">
      <w:bodyDiv w:val="1"/>
      <w:marLeft w:val="0"/>
      <w:marRight w:val="0"/>
      <w:marTop w:val="0"/>
      <w:marBottom w:val="0"/>
      <w:divBdr>
        <w:top w:val="none" w:sz="0" w:space="0" w:color="auto"/>
        <w:left w:val="none" w:sz="0" w:space="0" w:color="auto"/>
        <w:bottom w:val="none" w:sz="0" w:space="0" w:color="auto"/>
        <w:right w:val="none" w:sz="0" w:space="0" w:color="auto"/>
      </w:divBdr>
    </w:div>
    <w:div w:id="1065251813">
      <w:bodyDiv w:val="1"/>
      <w:marLeft w:val="0"/>
      <w:marRight w:val="0"/>
      <w:marTop w:val="0"/>
      <w:marBottom w:val="0"/>
      <w:divBdr>
        <w:top w:val="none" w:sz="0" w:space="0" w:color="auto"/>
        <w:left w:val="none" w:sz="0" w:space="0" w:color="auto"/>
        <w:bottom w:val="none" w:sz="0" w:space="0" w:color="auto"/>
        <w:right w:val="none" w:sz="0" w:space="0" w:color="auto"/>
      </w:divBdr>
    </w:div>
    <w:div w:id="1091511887">
      <w:bodyDiv w:val="1"/>
      <w:marLeft w:val="0"/>
      <w:marRight w:val="0"/>
      <w:marTop w:val="0"/>
      <w:marBottom w:val="0"/>
      <w:divBdr>
        <w:top w:val="none" w:sz="0" w:space="0" w:color="auto"/>
        <w:left w:val="none" w:sz="0" w:space="0" w:color="auto"/>
        <w:bottom w:val="none" w:sz="0" w:space="0" w:color="auto"/>
        <w:right w:val="none" w:sz="0" w:space="0" w:color="auto"/>
      </w:divBdr>
    </w:div>
    <w:div w:id="1104693253">
      <w:bodyDiv w:val="1"/>
      <w:marLeft w:val="0"/>
      <w:marRight w:val="0"/>
      <w:marTop w:val="0"/>
      <w:marBottom w:val="0"/>
      <w:divBdr>
        <w:top w:val="none" w:sz="0" w:space="0" w:color="auto"/>
        <w:left w:val="none" w:sz="0" w:space="0" w:color="auto"/>
        <w:bottom w:val="none" w:sz="0" w:space="0" w:color="auto"/>
        <w:right w:val="none" w:sz="0" w:space="0" w:color="auto"/>
      </w:divBdr>
    </w:div>
    <w:div w:id="1110121751">
      <w:bodyDiv w:val="1"/>
      <w:marLeft w:val="0"/>
      <w:marRight w:val="0"/>
      <w:marTop w:val="0"/>
      <w:marBottom w:val="0"/>
      <w:divBdr>
        <w:top w:val="none" w:sz="0" w:space="0" w:color="auto"/>
        <w:left w:val="none" w:sz="0" w:space="0" w:color="auto"/>
        <w:bottom w:val="none" w:sz="0" w:space="0" w:color="auto"/>
        <w:right w:val="none" w:sz="0" w:space="0" w:color="auto"/>
      </w:divBdr>
    </w:div>
    <w:div w:id="1119880292">
      <w:bodyDiv w:val="1"/>
      <w:marLeft w:val="0"/>
      <w:marRight w:val="0"/>
      <w:marTop w:val="0"/>
      <w:marBottom w:val="0"/>
      <w:divBdr>
        <w:top w:val="none" w:sz="0" w:space="0" w:color="auto"/>
        <w:left w:val="none" w:sz="0" w:space="0" w:color="auto"/>
        <w:bottom w:val="none" w:sz="0" w:space="0" w:color="auto"/>
        <w:right w:val="none" w:sz="0" w:space="0" w:color="auto"/>
      </w:divBdr>
    </w:div>
    <w:div w:id="1132093850">
      <w:bodyDiv w:val="1"/>
      <w:marLeft w:val="0"/>
      <w:marRight w:val="0"/>
      <w:marTop w:val="0"/>
      <w:marBottom w:val="0"/>
      <w:divBdr>
        <w:top w:val="none" w:sz="0" w:space="0" w:color="auto"/>
        <w:left w:val="none" w:sz="0" w:space="0" w:color="auto"/>
        <w:bottom w:val="none" w:sz="0" w:space="0" w:color="auto"/>
        <w:right w:val="none" w:sz="0" w:space="0" w:color="auto"/>
      </w:divBdr>
    </w:div>
    <w:div w:id="1147471553">
      <w:bodyDiv w:val="1"/>
      <w:marLeft w:val="0"/>
      <w:marRight w:val="0"/>
      <w:marTop w:val="0"/>
      <w:marBottom w:val="0"/>
      <w:divBdr>
        <w:top w:val="none" w:sz="0" w:space="0" w:color="auto"/>
        <w:left w:val="none" w:sz="0" w:space="0" w:color="auto"/>
        <w:bottom w:val="none" w:sz="0" w:space="0" w:color="auto"/>
        <w:right w:val="none" w:sz="0" w:space="0" w:color="auto"/>
      </w:divBdr>
    </w:div>
    <w:div w:id="1200242588">
      <w:bodyDiv w:val="1"/>
      <w:marLeft w:val="0"/>
      <w:marRight w:val="0"/>
      <w:marTop w:val="0"/>
      <w:marBottom w:val="0"/>
      <w:divBdr>
        <w:top w:val="none" w:sz="0" w:space="0" w:color="auto"/>
        <w:left w:val="none" w:sz="0" w:space="0" w:color="auto"/>
        <w:bottom w:val="none" w:sz="0" w:space="0" w:color="auto"/>
        <w:right w:val="none" w:sz="0" w:space="0" w:color="auto"/>
      </w:divBdr>
    </w:div>
    <w:div w:id="1276865524">
      <w:bodyDiv w:val="1"/>
      <w:marLeft w:val="0"/>
      <w:marRight w:val="0"/>
      <w:marTop w:val="0"/>
      <w:marBottom w:val="0"/>
      <w:divBdr>
        <w:top w:val="none" w:sz="0" w:space="0" w:color="auto"/>
        <w:left w:val="none" w:sz="0" w:space="0" w:color="auto"/>
        <w:bottom w:val="none" w:sz="0" w:space="0" w:color="auto"/>
        <w:right w:val="none" w:sz="0" w:space="0" w:color="auto"/>
      </w:divBdr>
    </w:div>
    <w:div w:id="1295915693">
      <w:bodyDiv w:val="1"/>
      <w:marLeft w:val="0"/>
      <w:marRight w:val="0"/>
      <w:marTop w:val="0"/>
      <w:marBottom w:val="0"/>
      <w:divBdr>
        <w:top w:val="none" w:sz="0" w:space="0" w:color="auto"/>
        <w:left w:val="none" w:sz="0" w:space="0" w:color="auto"/>
        <w:bottom w:val="none" w:sz="0" w:space="0" w:color="auto"/>
        <w:right w:val="none" w:sz="0" w:space="0" w:color="auto"/>
      </w:divBdr>
    </w:div>
    <w:div w:id="1332413299">
      <w:bodyDiv w:val="1"/>
      <w:marLeft w:val="0"/>
      <w:marRight w:val="0"/>
      <w:marTop w:val="0"/>
      <w:marBottom w:val="0"/>
      <w:divBdr>
        <w:top w:val="none" w:sz="0" w:space="0" w:color="auto"/>
        <w:left w:val="none" w:sz="0" w:space="0" w:color="auto"/>
        <w:bottom w:val="none" w:sz="0" w:space="0" w:color="auto"/>
        <w:right w:val="none" w:sz="0" w:space="0" w:color="auto"/>
      </w:divBdr>
    </w:div>
    <w:div w:id="1365784273">
      <w:bodyDiv w:val="1"/>
      <w:marLeft w:val="0"/>
      <w:marRight w:val="0"/>
      <w:marTop w:val="0"/>
      <w:marBottom w:val="0"/>
      <w:divBdr>
        <w:top w:val="none" w:sz="0" w:space="0" w:color="auto"/>
        <w:left w:val="none" w:sz="0" w:space="0" w:color="auto"/>
        <w:bottom w:val="none" w:sz="0" w:space="0" w:color="auto"/>
        <w:right w:val="none" w:sz="0" w:space="0" w:color="auto"/>
      </w:divBdr>
    </w:div>
    <w:div w:id="1381980485">
      <w:bodyDiv w:val="1"/>
      <w:marLeft w:val="0"/>
      <w:marRight w:val="0"/>
      <w:marTop w:val="0"/>
      <w:marBottom w:val="0"/>
      <w:divBdr>
        <w:top w:val="none" w:sz="0" w:space="0" w:color="auto"/>
        <w:left w:val="none" w:sz="0" w:space="0" w:color="auto"/>
        <w:bottom w:val="none" w:sz="0" w:space="0" w:color="auto"/>
        <w:right w:val="none" w:sz="0" w:space="0" w:color="auto"/>
      </w:divBdr>
    </w:div>
    <w:div w:id="1447888836">
      <w:bodyDiv w:val="1"/>
      <w:marLeft w:val="0"/>
      <w:marRight w:val="0"/>
      <w:marTop w:val="0"/>
      <w:marBottom w:val="0"/>
      <w:divBdr>
        <w:top w:val="none" w:sz="0" w:space="0" w:color="auto"/>
        <w:left w:val="none" w:sz="0" w:space="0" w:color="auto"/>
        <w:bottom w:val="none" w:sz="0" w:space="0" w:color="auto"/>
        <w:right w:val="none" w:sz="0" w:space="0" w:color="auto"/>
      </w:divBdr>
    </w:div>
    <w:div w:id="1463499330">
      <w:bodyDiv w:val="1"/>
      <w:marLeft w:val="0"/>
      <w:marRight w:val="0"/>
      <w:marTop w:val="0"/>
      <w:marBottom w:val="0"/>
      <w:divBdr>
        <w:top w:val="none" w:sz="0" w:space="0" w:color="auto"/>
        <w:left w:val="none" w:sz="0" w:space="0" w:color="auto"/>
        <w:bottom w:val="none" w:sz="0" w:space="0" w:color="auto"/>
        <w:right w:val="none" w:sz="0" w:space="0" w:color="auto"/>
      </w:divBdr>
    </w:div>
    <w:div w:id="1564952934">
      <w:bodyDiv w:val="1"/>
      <w:marLeft w:val="0"/>
      <w:marRight w:val="0"/>
      <w:marTop w:val="0"/>
      <w:marBottom w:val="0"/>
      <w:divBdr>
        <w:top w:val="none" w:sz="0" w:space="0" w:color="auto"/>
        <w:left w:val="none" w:sz="0" w:space="0" w:color="auto"/>
        <w:bottom w:val="none" w:sz="0" w:space="0" w:color="auto"/>
        <w:right w:val="none" w:sz="0" w:space="0" w:color="auto"/>
      </w:divBdr>
    </w:div>
    <w:div w:id="1588926951">
      <w:bodyDiv w:val="1"/>
      <w:marLeft w:val="0"/>
      <w:marRight w:val="0"/>
      <w:marTop w:val="0"/>
      <w:marBottom w:val="0"/>
      <w:divBdr>
        <w:top w:val="none" w:sz="0" w:space="0" w:color="auto"/>
        <w:left w:val="none" w:sz="0" w:space="0" w:color="auto"/>
        <w:bottom w:val="none" w:sz="0" w:space="0" w:color="auto"/>
        <w:right w:val="none" w:sz="0" w:space="0" w:color="auto"/>
      </w:divBdr>
    </w:div>
    <w:div w:id="1618559809">
      <w:bodyDiv w:val="1"/>
      <w:marLeft w:val="0"/>
      <w:marRight w:val="0"/>
      <w:marTop w:val="0"/>
      <w:marBottom w:val="0"/>
      <w:divBdr>
        <w:top w:val="none" w:sz="0" w:space="0" w:color="auto"/>
        <w:left w:val="none" w:sz="0" w:space="0" w:color="auto"/>
        <w:bottom w:val="none" w:sz="0" w:space="0" w:color="auto"/>
        <w:right w:val="none" w:sz="0" w:space="0" w:color="auto"/>
      </w:divBdr>
    </w:div>
    <w:div w:id="1619599382">
      <w:bodyDiv w:val="1"/>
      <w:marLeft w:val="0"/>
      <w:marRight w:val="0"/>
      <w:marTop w:val="0"/>
      <w:marBottom w:val="0"/>
      <w:divBdr>
        <w:top w:val="none" w:sz="0" w:space="0" w:color="auto"/>
        <w:left w:val="none" w:sz="0" w:space="0" w:color="auto"/>
        <w:bottom w:val="none" w:sz="0" w:space="0" w:color="auto"/>
        <w:right w:val="none" w:sz="0" w:space="0" w:color="auto"/>
      </w:divBdr>
    </w:div>
    <w:div w:id="1634600255">
      <w:bodyDiv w:val="1"/>
      <w:marLeft w:val="0"/>
      <w:marRight w:val="0"/>
      <w:marTop w:val="0"/>
      <w:marBottom w:val="0"/>
      <w:divBdr>
        <w:top w:val="none" w:sz="0" w:space="0" w:color="auto"/>
        <w:left w:val="none" w:sz="0" w:space="0" w:color="auto"/>
        <w:bottom w:val="none" w:sz="0" w:space="0" w:color="auto"/>
        <w:right w:val="none" w:sz="0" w:space="0" w:color="auto"/>
      </w:divBdr>
    </w:div>
    <w:div w:id="1753701756">
      <w:bodyDiv w:val="1"/>
      <w:marLeft w:val="0"/>
      <w:marRight w:val="0"/>
      <w:marTop w:val="0"/>
      <w:marBottom w:val="0"/>
      <w:divBdr>
        <w:top w:val="none" w:sz="0" w:space="0" w:color="auto"/>
        <w:left w:val="none" w:sz="0" w:space="0" w:color="auto"/>
        <w:bottom w:val="none" w:sz="0" w:space="0" w:color="auto"/>
        <w:right w:val="none" w:sz="0" w:space="0" w:color="auto"/>
      </w:divBdr>
    </w:div>
    <w:div w:id="1960337870">
      <w:bodyDiv w:val="1"/>
      <w:marLeft w:val="0"/>
      <w:marRight w:val="0"/>
      <w:marTop w:val="0"/>
      <w:marBottom w:val="0"/>
      <w:divBdr>
        <w:top w:val="none" w:sz="0" w:space="0" w:color="auto"/>
        <w:left w:val="none" w:sz="0" w:space="0" w:color="auto"/>
        <w:bottom w:val="none" w:sz="0" w:space="0" w:color="auto"/>
        <w:right w:val="none" w:sz="0" w:space="0" w:color="auto"/>
      </w:divBdr>
    </w:div>
    <w:div w:id="1973561394">
      <w:bodyDiv w:val="1"/>
      <w:marLeft w:val="0"/>
      <w:marRight w:val="0"/>
      <w:marTop w:val="0"/>
      <w:marBottom w:val="0"/>
      <w:divBdr>
        <w:top w:val="none" w:sz="0" w:space="0" w:color="auto"/>
        <w:left w:val="none" w:sz="0" w:space="0" w:color="auto"/>
        <w:bottom w:val="none" w:sz="0" w:space="0" w:color="auto"/>
        <w:right w:val="none" w:sz="0" w:space="0" w:color="auto"/>
      </w:divBdr>
    </w:div>
    <w:div w:id="2005549028">
      <w:bodyDiv w:val="1"/>
      <w:marLeft w:val="0"/>
      <w:marRight w:val="0"/>
      <w:marTop w:val="0"/>
      <w:marBottom w:val="0"/>
      <w:divBdr>
        <w:top w:val="none" w:sz="0" w:space="0" w:color="auto"/>
        <w:left w:val="none" w:sz="0" w:space="0" w:color="auto"/>
        <w:bottom w:val="none" w:sz="0" w:space="0" w:color="auto"/>
        <w:right w:val="none" w:sz="0" w:space="0" w:color="auto"/>
      </w:divBdr>
    </w:div>
    <w:div w:id="2006006489">
      <w:bodyDiv w:val="1"/>
      <w:marLeft w:val="0"/>
      <w:marRight w:val="0"/>
      <w:marTop w:val="0"/>
      <w:marBottom w:val="0"/>
      <w:divBdr>
        <w:top w:val="none" w:sz="0" w:space="0" w:color="auto"/>
        <w:left w:val="none" w:sz="0" w:space="0" w:color="auto"/>
        <w:bottom w:val="none" w:sz="0" w:space="0" w:color="auto"/>
        <w:right w:val="none" w:sz="0" w:space="0" w:color="auto"/>
      </w:divBdr>
    </w:div>
    <w:div w:id="2024816129">
      <w:bodyDiv w:val="1"/>
      <w:marLeft w:val="0"/>
      <w:marRight w:val="0"/>
      <w:marTop w:val="0"/>
      <w:marBottom w:val="0"/>
      <w:divBdr>
        <w:top w:val="none" w:sz="0" w:space="0" w:color="auto"/>
        <w:left w:val="none" w:sz="0" w:space="0" w:color="auto"/>
        <w:bottom w:val="none" w:sz="0" w:space="0" w:color="auto"/>
        <w:right w:val="none" w:sz="0" w:space="0" w:color="auto"/>
      </w:divBdr>
    </w:div>
    <w:div w:id="2054452629">
      <w:bodyDiv w:val="1"/>
      <w:marLeft w:val="0"/>
      <w:marRight w:val="0"/>
      <w:marTop w:val="0"/>
      <w:marBottom w:val="0"/>
      <w:divBdr>
        <w:top w:val="none" w:sz="0" w:space="0" w:color="auto"/>
        <w:left w:val="none" w:sz="0" w:space="0" w:color="auto"/>
        <w:bottom w:val="none" w:sz="0" w:space="0" w:color="auto"/>
        <w:right w:val="none" w:sz="0" w:space="0" w:color="auto"/>
      </w:divBdr>
    </w:div>
    <w:div w:id="207207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3390/w16213057" TargetMode="External"/><Relationship Id="rId3" Type="http://schemas.openxmlformats.org/officeDocument/2006/relationships/settings" Target="settings.xml"/><Relationship Id="rId21" Type="http://schemas.openxmlformats.org/officeDocument/2006/relationships/hyperlink" Target="https://doi.org/10.1002/hyp.70068" TargetMode="Externa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yperlink" Target="https://doi.org/10.1007/s13201-024-02222-2" TargetMode="External"/><Relationship Id="rId2" Type="http://schemas.openxmlformats.org/officeDocument/2006/relationships/styles" Target="styles.xml"/><Relationship Id="rId16" Type="http://schemas.openxmlformats.org/officeDocument/2006/relationships/hyperlink" Target="https://doi.org/10.1038/s41598-023-36936-1" TargetMode="External"/><Relationship Id="rId20" Type="http://schemas.openxmlformats.org/officeDocument/2006/relationships/hyperlink" Target="https://doi.org/10.56557/upjoz/2023/v44i19362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1080/23570008.2023.2300850"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i.org/10.1016/j.scitotenv.2022.159924"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doi.org/10.9734/ajfar/2024/v26i11839" TargetMode="External"/><Relationship Id="rId22" Type="http://schemas.openxmlformats.org/officeDocument/2006/relationships/fontTable" Target="fontTable.xml"/><Relationship Id="rId24" Type="http://schemas.openxmlformats.org/officeDocument/2006/relationships/hyperlink" Target="https://www.who.int/publications/i/item/0419217304" TargetMode="External"/><Relationship Id="rId25" Type="http://schemas.openxmlformats.org/officeDocument/2006/relationships/hyperlink" Target="https://doi.org/10.3133/wsp2254" TargetMode="External"/><Relationship Id="rId26" Type="http://schemas.openxmlformats.org/officeDocument/2006/relationships/hyperlink" Target="https://doi.org/10.1155/2008/592827" TargetMode="External"/><Relationship Id="rId27" Type="http://schemas.openxmlformats.org/officeDocument/2006/relationships/hyperlink" Target="https://doi.org/10.1007/s00254-005-0166-0" TargetMode="External"/><Relationship Id="rId28" Type="http://schemas.openxmlformats.org/officeDocument/2006/relationships/hyperlink" Target="https://doi.org/10.1007/s10311-016-0563-5" TargetMode="External"/><Relationship Id="rId29" Type="http://schemas.openxmlformats.org/officeDocument/2006/relationships/hyperlink" Target="https://doi.org/10.1515/jwld-2016-0016" TargetMode="External"/><Relationship Id="rId30" Type="http://schemas.openxmlformats.org/officeDocument/2006/relationships/hyperlink" Target="https://doi.org/10.1007/s40899-015-0014-7" TargetMode="External"/><Relationship Id="rId31" Type="http://schemas.openxmlformats.org/officeDocument/2006/relationships/hyperlink" Target="https://doi.org/10.1007/978-3-319-17446-4" TargetMode="External"/><Relationship Id="rId32" Type="http://schemas.openxmlformats.org/officeDocument/2006/relationships/hyperlink" Target="https://doi.org/10.5530/ajbls.2022.11.12" TargetMode="External"/><Relationship Id="rId33" Type="http://schemas.openxmlformats.org/officeDocument/2006/relationships/hyperlink" Target="https://doi.org/10.18311/ti/2022/v29i3/29913" TargetMode="External"/><Relationship Id="rId34" Type="http://schemas.openxmlformats.org/officeDocument/2006/relationships/hyperlink" Target="https://search.worldcat.org/title/70708094" TargetMode="External"/><Relationship Id="rId35" Type="http://schemas.openxmlformats.org/officeDocument/2006/relationships/hyperlink" Target="https://doi.org/10.1016/j.crgsc.2021.100058" TargetMode="External"/><Relationship Id="rId36" Type="http://schemas.openxmlformats.org/officeDocument/2006/relationships/hyperlink" Target="https://doi.org/10.1515/cti-2022-0052" TargetMode="External"/><Relationship Id="rId37" Type="http://schemas.openxmlformats.org/officeDocument/2006/relationships/hyperlink" Target="https://doi.org/10.3923/ecologia.2015.1.7" TargetMode="External"/><Relationship Id="rId38" Type="http://schemas.openxmlformats.org/officeDocument/2006/relationships/hyperlink" Target="https://doi.org/10.1016/j.gsd.2021.100550" TargetMode="External"/><Relationship Id="rId39" Type="http://schemas.openxmlformats.org/officeDocument/2006/relationships/hyperlink" Target="https://doi.org/10.3390/su16135644" TargetMode="External"/><Relationship Id="rId40" Type="http://schemas.openxmlformats.org/officeDocument/2006/relationships/hyperlink" Target="https://doi.org/10.3390/su162411195" TargetMode="External"/><Relationship Id="rId41" Type="http://schemas.openxmlformats.org/officeDocument/2006/relationships/hyperlink" Target="https://doi.org/10.1007/s13201-014-0235-1" TargetMode="External"/><Relationship Id="rId42" Type="http://schemas.openxmlformats.org/officeDocument/2006/relationships/hyperlink" Target="https://doi.org/10.1016/j.jfluchem.2005.09.009" TargetMode="External"/><Relationship Id="rId43" Type="http://schemas.openxmlformats.org/officeDocument/2006/relationships/hyperlink" Target="https://doi.org/10.1021/cr2002855" TargetMode="External"/><Relationship Id="rId44" Type="http://schemas.openxmlformats.org/officeDocument/2006/relationships/hyperlink" Target="https://doi.org/10.17148/IARJSET.2016.3834" TargetMode="External"/><Relationship Id="rId45" Type="http://schemas.openxmlformats.org/officeDocument/2006/relationships/hyperlink" Target="https://doi.org/10.1007/s13201-016-0447-7" TargetMode="External"/><Relationship Id="rId46" Type="http://schemas.openxmlformats.org/officeDocument/2006/relationships/hyperlink" Target="https://doi.org/10.1016/B978-0-323-85045-2.00011-X" TargetMode="External"/><Relationship Id="rId47" Type="http://schemas.openxmlformats.org/officeDocument/2006/relationships/hyperlink" Target="https://doi.org/10.5772/intechopen.76082" TargetMode="External"/><Relationship Id="rId48" Type="http://schemas.openxmlformats.org/officeDocument/2006/relationships/hyperlink" Target="https://doi.org/10.3389/fenvs.2022.908088" TargetMode="External"/><Relationship Id="rId49" Type="http://schemas.openxmlformats.org/officeDocument/2006/relationships/hyperlink" Target="https://doi.org/10.3389/fmars.2020.00648" TargetMode="External"/><Relationship Id="rId50" Type="http://schemas.openxmlformats.org/officeDocument/2006/relationships/hyperlink" Target="https://doi.org/10.4172/2161-0525.1000288" TargetMode="External"/><Relationship Id="rId51" Type="http://schemas.openxmlformats.org/officeDocument/2006/relationships/hyperlink" Target="https://doi.org/10.1016/j.wse.2021.06.006" TargetMode="External"/><Relationship Id="rId52" Type="http://schemas.openxmlformats.org/officeDocument/2006/relationships/hyperlink" Target="https://doi.org/10.1038/s41598-022-12996-7" TargetMode="External"/><Relationship Id="rId53" Type="http://schemas.openxmlformats.org/officeDocument/2006/relationships/hyperlink" Target="https://doi.org/10.1002/jcb.26234" TargetMode="External"/><Relationship Id="rId54" Type="http://schemas.openxmlformats.org/officeDocument/2006/relationships/hyperlink" Target="https://doi.org/10.34297/AJBSR.2019.05.000951" TargetMode="External"/><Relationship Id="rId55" Type="http://schemas.openxmlformats.org/officeDocument/2006/relationships/hyperlink" Target="https://doi.org/10.1016/j.ejar.2015.11.004" TargetMode="External"/><Relationship Id="rId56" Type="http://schemas.openxmlformats.org/officeDocument/2006/relationships/hyperlink" Target="https://doi.org/10.1016/j.jmarsys.2020.103310" TargetMode="External"/><Relationship Id="rId57" Type="http://schemas.openxmlformats.org/officeDocument/2006/relationships/hyperlink" Target="https://doi.org/10.3126/ije.v2i1.9222" TargetMode="External"/><Relationship Id="rId58" Type="http://schemas.openxmlformats.org/officeDocument/2006/relationships/hyperlink" Target="https://doi.org/10.1007/978-1-4757-3250-4" TargetMode="External"/><Relationship Id="rId59" Type="http://schemas.openxmlformats.org/officeDocument/2006/relationships/hyperlink" Target="https://doi.org/10.1155/2018/7597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27</Pages>
  <Words>8891</Words>
  <Characters>50680</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SDI PC New 16</cp:lastModifiedBy>
  <cp:revision>8</cp:revision>
  <dcterms:created xsi:type="dcterms:W3CDTF">2026-07-13T17:24:00Z</dcterms:created>
  <dcterms:modified xsi:type="dcterms:W3CDTF">2026-07-25T10:34:00Z</dcterms:modified>
</cp:coreProperties>
</file>