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2.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0B4E9" w14:textId="77777777" w:rsidR="00181089" w:rsidRDefault="00527932" w:rsidP="000077D1">
      <w:pPr>
        <w:spacing w:before="60" w:line="240" w:lineRule="auto"/>
        <w:jc w:val="center"/>
        <w:rPr>
          <w:rFonts w:ascii="Times New Roman" w:hAnsi="Times New Roman"/>
          <w:b/>
          <w:bCs/>
          <w:color w:val="000000" w:themeColor="text1"/>
          <w:sz w:val="32"/>
          <w:szCs w:val="32"/>
          <w:lang w:val="vi-VN"/>
        </w:rPr>
      </w:pPr>
      <w:r w:rsidRPr="000077D1">
        <w:rPr>
          <w:rFonts w:ascii="Times New Roman" w:hAnsi="Times New Roman"/>
          <w:b/>
          <w:bCs/>
          <w:color w:val="000000" w:themeColor="text1"/>
          <w:sz w:val="32"/>
          <w:szCs w:val="32"/>
          <w:lang w:val="vi-VN"/>
        </w:rPr>
        <w:t xml:space="preserve">Biochemical profiles of </w:t>
      </w:r>
      <w:r w:rsidRPr="000077D1">
        <w:rPr>
          <w:rFonts w:ascii="Times New Roman" w:hAnsi="Times New Roman"/>
          <w:b/>
          <w:bCs/>
          <w:i/>
          <w:iCs/>
          <w:color w:val="000000" w:themeColor="text1"/>
          <w:sz w:val="32"/>
          <w:szCs w:val="32"/>
          <w:lang w:val="vi-VN"/>
        </w:rPr>
        <w:t xml:space="preserve">Spirulina </w:t>
      </w:r>
      <w:r w:rsidRPr="000077D1">
        <w:rPr>
          <w:rFonts w:ascii="Times New Roman" w:hAnsi="Times New Roman"/>
          <w:b/>
          <w:bCs/>
          <w:color w:val="000000" w:themeColor="text1"/>
          <w:sz w:val="32"/>
          <w:szCs w:val="32"/>
          <w:lang w:val="vi-VN"/>
        </w:rPr>
        <w:t>microalgal powder: potential applications in functional foods and pharmaceuticals</w:t>
      </w:r>
    </w:p>
    <w:p w14:paraId="0A694C01" w14:textId="77777777" w:rsidR="00DC74BB" w:rsidRPr="000077D1" w:rsidRDefault="00DC74BB" w:rsidP="000077D1">
      <w:pPr>
        <w:spacing w:before="60" w:line="240" w:lineRule="auto"/>
        <w:jc w:val="center"/>
        <w:rPr>
          <w:rFonts w:ascii="Times New Roman" w:hAnsi="Times New Roman"/>
          <w:b/>
          <w:bCs/>
          <w:vanish/>
          <w:color w:val="000000" w:themeColor="text1"/>
          <w:sz w:val="32"/>
          <w:szCs w:val="32"/>
        </w:rPr>
      </w:pPr>
    </w:p>
    <w:p w14:paraId="0495716C" w14:textId="77777777" w:rsidR="009951DA" w:rsidRPr="0085049F" w:rsidRDefault="009951DA" w:rsidP="00AD24B4">
      <w:pPr>
        <w:spacing w:after="0" w:line="480" w:lineRule="auto"/>
        <w:jc w:val="both"/>
        <w:rPr>
          <w:rFonts w:ascii="Times New Roman" w:hAnsi="Times New Roman"/>
          <w:b/>
          <w:sz w:val="20"/>
          <w:szCs w:val="20"/>
        </w:rPr>
      </w:pPr>
      <w:r w:rsidRPr="0085049F">
        <w:rPr>
          <w:rFonts w:ascii="Times New Roman" w:hAnsi="Times New Roman"/>
          <w:b/>
          <w:sz w:val="20"/>
          <w:szCs w:val="20"/>
        </w:rPr>
        <w:t>A</w:t>
      </w:r>
      <w:r w:rsidR="00D20AC0" w:rsidRPr="0085049F">
        <w:rPr>
          <w:rFonts w:ascii="Times New Roman" w:hAnsi="Times New Roman"/>
          <w:b/>
          <w:sz w:val="20"/>
          <w:szCs w:val="20"/>
        </w:rPr>
        <w:t>bstract</w:t>
      </w:r>
      <w:r w:rsidR="00E952F2" w:rsidRPr="0085049F">
        <w:rPr>
          <w:rFonts w:ascii="Times New Roman" w:hAnsi="Times New Roman"/>
          <w:b/>
          <w:sz w:val="20"/>
          <w:szCs w:val="20"/>
        </w:rPr>
        <w:t xml:space="preserve"> </w:t>
      </w:r>
    </w:p>
    <w:p w14:paraId="742CF268" w14:textId="77777777" w:rsidR="00E952F2" w:rsidRPr="0085049F" w:rsidRDefault="007C6615" w:rsidP="00E952F2">
      <w:pPr>
        <w:spacing w:before="60" w:line="360" w:lineRule="auto"/>
        <w:jc w:val="both"/>
        <w:rPr>
          <w:rFonts w:ascii="Times New Roman" w:hAnsi="Times New Roman"/>
          <w:color w:val="000000"/>
          <w:sz w:val="18"/>
          <w:szCs w:val="18"/>
        </w:rPr>
      </w:pPr>
      <w:r w:rsidRPr="0085049F">
        <w:rPr>
          <w:rFonts w:ascii="Times New Roman" w:hAnsi="Times New Roman"/>
          <w:b/>
          <w:bCs/>
          <w:color w:val="000000"/>
          <w:sz w:val="18"/>
          <w:szCs w:val="18"/>
        </w:rPr>
        <w:t>Background:</w:t>
      </w:r>
      <w:r w:rsidR="0080235C" w:rsidRPr="0085049F">
        <w:rPr>
          <w:rFonts w:ascii="Times New Roman" w:hAnsi="Times New Roman"/>
          <w:b/>
          <w:bCs/>
          <w:color w:val="000000"/>
          <w:sz w:val="18"/>
          <w:szCs w:val="18"/>
        </w:rPr>
        <w:t xml:space="preserve"> </w:t>
      </w:r>
      <w:r w:rsidR="00527932" w:rsidRPr="0085049F">
        <w:rPr>
          <w:rFonts w:ascii="Times New Roman" w:hAnsi="Times New Roman"/>
          <w:i/>
          <w:iCs/>
          <w:color w:val="000000" w:themeColor="text1"/>
          <w:sz w:val="18"/>
          <w:szCs w:val="18"/>
          <w:lang w:val="vi-VN"/>
        </w:rPr>
        <w:t>Spirulina</w:t>
      </w:r>
      <w:r w:rsidR="00527932" w:rsidRPr="0085049F">
        <w:rPr>
          <w:rFonts w:ascii="Times New Roman" w:hAnsi="Times New Roman"/>
          <w:color w:val="000000" w:themeColor="text1"/>
          <w:sz w:val="18"/>
          <w:szCs w:val="18"/>
          <w:lang w:val="vi-VN"/>
        </w:rPr>
        <w:t xml:space="preserve"> microalgae are filamentous, multicellular, blue–green cyanobacteria </w:t>
      </w:r>
      <w:r>
        <w:rPr>
          <w:rFonts w:ascii="Times New Roman" w:hAnsi="Times New Roman"/>
          <w:color w:val="000000" w:themeColor="text1"/>
          <w:sz w:val="18"/>
          <w:szCs w:val="18"/>
          <w:highlight w:val="yellow"/>
          <w:lang w:val="vi-VN"/>
        </w:rPr>
        <w:t>that are widely used as nutritional sources in medicine, the food industry, and aquaculture</w:t>
      </w:r>
      <w:r>
        <w:rPr>
          <w:rFonts w:ascii="Times New Roman" w:hAnsi="Times New Roman"/>
          <w:color w:val="000000" w:themeColor="text1"/>
          <w:sz w:val="18"/>
          <w:szCs w:val="18"/>
          <w:lang w:val="vi-VN"/>
        </w:rPr>
        <w:t xml:space="preserve">. </w:t>
      </w:r>
      <w:r w:rsidR="00527932" w:rsidRPr="0085049F">
        <w:rPr>
          <w:rFonts w:ascii="Times New Roman" w:hAnsi="Times New Roman"/>
          <w:i/>
          <w:iCs/>
          <w:color w:val="000000" w:themeColor="text1"/>
          <w:sz w:val="18"/>
          <w:szCs w:val="18"/>
          <w:lang w:val="vi-VN"/>
        </w:rPr>
        <w:t xml:space="preserve">Spirulina </w:t>
      </w:r>
      <w:r>
        <w:rPr>
          <w:rFonts w:ascii="Times New Roman" w:hAnsi="Times New Roman"/>
          <w:color w:val="000000" w:themeColor="text1"/>
          <w:sz w:val="18"/>
          <w:szCs w:val="18"/>
          <w:highlight w:val="yellow"/>
          <w:lang w:val="vi-VN"/>
        </w:rPr>
        <w:t>contains high levels of macro- and micronutrients, antioxidants, and pigments</w:t>
      </w:r>
      <w:r>
        <w:rPr>
          <w:rFonts w:ascii="Times New Roman" w:hAnsi="Times New Roman"/>
          <w:color w:val="000000" w:themeColor="text1"/>
          <w:sz w:val="18"/>
          <w:szCs w:val="18"/>
          <w:lang w:val="vi-VN"/>
        </w:rPr>
        <w:t xml:space="preserve"> such as </w:t>
      </w:r>
      <w:r>
        <w:rPr>
          <w:rFonts w:ascii="Times New Roman" w:hAnsi="Times New Roman"/>
          <w:color w:val="000000" w:themeColor="text1"/>
          <w:sz w:val="18"/>
          <w:szCs w:val="18"/>
          <w:highlight w:val="yellow"/>
          <w:lang w:val="vi-VN"/>
        </w:rPr>
        <w:t>carotene, chlorophyll, and phycocyanin</w:t>
      </w:r>
      <w:r w:rsidR="00E952F2" w:rsidRPr="0085049F">
        <w:rPr>
          <w:rFonts w:ascii="Times New Roman" w:hAnsi="Times New Roman"/>
          <w:color w:val="000000"/>
          <w:sz w:val="18"/>
          <w:szCs w:val="18"/>
        </w:rPr>
        <w:t>.</w:t>
      </w:r>
    </w:p>
    <w:p w14:paraId="7B5C6621" w14:textId="77777777" w:rsidR="00E952F2" w:rsidRPr="0085049F" w:rsidRDefault="009951DA" w:rsidP="00E952F2">
      <w:pPr>
        <w:spacing w:before="60" w:line="360" w:lineRule="auto"/>
        <w:jc w:val="both"/>
        <w:rPr>
          <w:rFonts w:ascii="Times New Roman" w:hAnsi="Times New Roman"/>
          <w:color w:val="000000"/>
          <w:sz w:val="18"/>
          <w:szCs w:val="18"/>
        </w:rPr>
      </w:pPr>
      <w:r w:rsidRPr="0085049F">
        <w:rPr>
          <w:rFonts w:ascii="Times New Roman" w:hAnsi="Times New Roman"/>
          <w:b/>
          <w:bCs/>
          <w:color w:val="000000"/>
          <w:sz w:val="18"/>
          <w:szCs w:val="18"/>
        </w:rPr>
        <w:t>Aims:</w:t>
      </w:r>
      <w:r w:rsidR="0080235C" w:rsidRPr="0085049F">
        <w:rPr>
          <w:rFonts w:ascii="Times New Roman" w:hAnsi="Times New Roman"/>
          <w:b/>
          <w:bCs/>
          <w:color w:val="000000"/>
          <w:sz w:val="18"/>
          <w:szCs w:val="18"/>
        </w:rPr>
        <w:t xml:space="preserve"> </w:t>
      </w:r>
      <w:r w:rsidR="00527932" w:rsidRPr="0085049F">
        <w:rPr>
          <w:rFonts w:ascii="Times New Roman" w:hAnsi="Times New Roman"/>
          <w:color w:val="000000" w:themeColor="text1"/>
          <w:sz w:val="18"/>
          <w:szCs w:val="18"/>
          <w:lang w:val="vi-VN"/>
        </w:rPr>
        <w:t xml:space="preserve">This study aimed to </w:t>
      </w:r>
      <w:r>
        <w:rPr>
          <w:rFonts w:ascii="Times New Roman" w:hAnsi="Times New Roman"/>
          <w:color w:val="000000" w:themeColor="text1"/>
          <w:sz w:val="18"/>
          <w:szCs w:val="18"/>
          <w:highlight w:val="yellow"/>
          <w:lang w:val="vi-VN"/>
        </w:rPr>
        <w:t>determine the valuable chemical components of</w:t>
      </w:r>
      <w:r>
        <w:rPr>
          <w:rFonts w:ascii="Times New Roman" w:hAnsi="Times New Roman"/>
          <w:color w:val="000000" w:themeColor="text1"/>
          <w:sz w:val="18"/>
          <w:szCs w:val="18"/>
          <w:lang w:val="vi-VN"/>
        </w:rPr>
        <w:t xml:space="preserve"> Japanese </w:t>
      </w:r>
      <w:r w:rsidR="00527932" w:rsidRPr="0085049F">
        <w:rPr>
          <w:rFonts w:ascii="Times New Roman" w:hAnsi="Times New Roman"/>
          <w:i/>
          <w:iCs/>
          <w:color w:val="000000" w:themeColor="text1"/>
          <w:sz w:val="18"/>
          <w:szCs w:val="18"/>
          <w:lang w:val="vi-VN"/>
        </w:rPr>
        <w:t>Spirulina</w:t>
      </w:r>
      <w:r w:rsidR="00527932" w:rsidRPr="0085049F">
        <w:rPr>
          <w:rFonts w:ascii="Times New Roman" w:hAnsi="Times New Roman"/>
          <w:color w:val="000000" w:themeColor="text1"/>
          <w:sz w:val="18"/>
          <w:szCs w:val="18"/>
          <w:lang w:val="vi-VN"/>
        </w:rPr>
        <w:t xml:space="preserve"> microalgal powder </w:t>
      </w:r>
      <w:r>
        <w:rPr>
          <w:rFonts w:ascii="Times New Roman" w:hAnsi="Times New Roman"/>
          <w:color w:val="000000" w:themeColor="text1"/>
          <w:sz w:val="18"/>
          <w:szCs w:val="18"/>
          <w:highlight w:val="yellow"/>
          <w:lang w:val="vi-VN"/>
        </w:rPr>
        <w:t>for potential applications in functional foods and pharmaceuticals</w:t>
      </w:r>
      <w:r w:rsidR="00E952F2" w:rsidRPr="0085049F">
        <w:rPr>
          <w:rFonts w:ascii="Times New Roman" w:hAnsi="Times New Roman"/>
          <w:color w:val="000000"/>
          <w:sz w:val="18"/>
          <w:szCs w:val="18"/>
        </w:rPr>
        <w:t>.</w:t>
      </w:r>
      <w:r w:rsidR="0080235C" w:rsidRPr="0085049F">
        <w:rPr>
          <w:rFonts w:ascii="Times New Roman" w:hAnsi="Times New Roman"/>
          <w:color w:val="000000"/>
          <w:sz w:val="18"/>
          <w:szCs w:val="18"/>
        </w:rPr>
        <w:t xml:space="preserve"> </w:t>
      </w:r>
    </w:p>
    <w:p w14:paraId="22C704FD" w14:textId="77777777" w:rsidR="00E952F2" w:rsidRPr="0085049F" w:rsidRDefault="00527932" w:rsidP="00E952F2">
      <w:pPr>
        <w:spacing w:before="60" w:line="360" w:lineRule="auto"/>
        <w:jc w:val="both"/>
        <w:rPr>
          <w:rFonts w:ascii="Times New Roman" w:hAnsi="Times New Roman"/>
          <w:color w:val="000000"/>
          <w:sz w:val="18"/>
          <w:szCs w:val="18"/>
        </w:rPr>
      </w:pPr>
      <w:r w:rsidRPr="0085049F">
        <w:rPr>
          <w:rFonts w:ascii="Times New Roman" w:hAnsi="Times New Roman"/>
          <w:b/>
          <w:bCs/>
          <w:color w:val="000000"/>
          <w:sz w:val="18"/>
          <w:szCs w:val="18"/>
        </w:rPr>
        <w:t>Material</w:t>
      </w:r>
      <w:r w:rsidR="005C7141" w:rsidRPr="0085049F">
        <w:rPr>
          <w:rFonts w:ascii="Times New Roman" w:hAnsi="Times New Roman"/>
          <w:b/>
          <w:bCs/>
          <w:color w:val="000000"/>
          <w:sz w:val="18"/>
          <w:szCs w:val="18"/>
        </w:rPr>
        <w:t>s</w:t>
      </w:r>
      <w:r w:rsidR="00833789" w:rsidRPr="0085049F">
        <w:rPr>
          <w:rFonts w:ascii="Times New Roman" w:hAnsi="Times New Roman"/>
          <w:b/>
          <w:bCs/>
          <w:color w:val="000000"/>
          <w:sz w:val="18"/>
          <w:szCs w:val="18"/>
        </w:rPr>
        <w:t xml:space="preserve"> and </w:t>
      </w:r>
      <w:r w:rsidR="009951DA" w:rsidRPr="0085049F">
        <w:rPr>
          <w:rFonts w:ascii="Times New Roman" w:hAnsi="Times New Roman"/>
          <w:b/>
          <w:bCs/>
          <w:color w:val="000000"/>
          <w:sz w:val="18"/>
          <w:szCs w:val="18"/>
        </w:rPr>
        <w:t>Methods:</w:t>
      </w:r>
      <w:r w:rsidR="0080235C" w:rsidRPr="0085049F">
        <w:rPr>
          <w:rFonts w:ascii="Times New Roman" w:hAnsi="Times New Roman"/>
          <w:b/>
          <w:bCs/>
          <w:color w:val="000000"/>
          <w:sz w:val="18"/>
          <w:szCs w:val="18"/>
        </w:rPr>
        <w:t xml:space="preserve"> </w:t>
      </w:r>
      <w:r w:rsidRPr="0085049F">
        <w:rPr>
          <w:rFonts w:ascii="Times New Roman" w:hAnsi="Times New Roman"/>
          <w:color w:val="000000" w:themeColor="text1"/>
          <w:sz w:val="18"/>
          <w:szCs w:val="18"/>
          <w:lang w:val="vi-VN"/>
        </w:rPr>
        <w:t xml:space="preserve">The characteristics of the powder were initially validated via visual inspection and microscopy. The contents of pigments (carotenoid and chlorophyll) were subsequently </w:t>
      </w:r>
      <w:r>
        <w:rPr>
          <w:rFonts w:ascii="Times New Roman" w:hAnsi="Times New Roman"/>
          <w:color w:val="000000" w:themeColor="text1"/>
          <w:sz w:val="18"/>
          <w:szCs w:val="18"/>
          <w:highlight w:val="yellow"/>
          <w:lang w:val="vi-VN"/>
        </w:rPr>
        <w:t>determined using a UV-Vis spectrophotometric method</w:t>
      </w:r>
      <w:r>
        <w:rPr>
          <w:rFonts w:ascii="Times New Roman" w:hAnsi="Times New Roman"/>
          <w:color w:val="000000" w:themeColor="text1"/>
          <w:sz w:val="18"/>
          <w:szCs w:val="18"/>
          <w:lang w:val="vi-VN"/>
        </w:rPr>
        <w:t xml:space="preserve">. </w:t>
      </w:r>
      <w:r>
        <w:rPr>
          <w:rFonts w:ascii="Times New Roman" w:hAnsi="Times New Roman"/>
          <w:color w:val="000000" w:themeColor="text1"/>
          <w:sz w:val="18"/>
          <w:szCs w:val="18"/>
          <w:highlight w:val="yellow"/>
          <w:lang w:val="vi-VN"/>
        </w:rPr>
        <w:t>The HPLC method, which employed a gradient elution programme</w:t>
      </w:r>
      <w:r>
        <w:rPr>
          <w:rFonts w:ascii="Times New Roman" w:hAnsi="Times New Roman"/>
          <w:color w:val="000000" w:themeColor="text1"/>
          <w:sz w:val="18"/>
          <w:szCs w:val="18"/>
          <w:lang w:val="vi-VN"/>
        </w:rPr>
        <w:t xml:space="preserve"> with a mobile phase consisting of </w:t>
      </w:r>
      <w:proofErr w:type="spellStart"/>
      <w:r>
        <w:rPr>
          <w:rFonts w:ascii="Times New Roman" w:hAnsi="Times New Roman"/>
          <w:color w:val="000000" w:themeColor="text1"/>
          <w:sz w:val="18"/>
          <w:szCs w:val="18"/>
          <w:highlight w:val="yellow"/>
        </w:rPr>
        <w:t>dichloromethane:acetonitrile:methanol</w:t>
      </w:r>
      <w:proofErr w:type="spellEnd"/>
      <w:r w:rsidRPr="0085049F">
        <w:rPr>
          <w:rFonts w:ascii="Times New Roman" w:hAnsi="Times New Roman"/>
          <w:color w:val="000000" w:themeColor="text1"/>
          <w:sz w:val="18"/>
          <w:szCs w:val="18"/>
        </w:rPr>
        <w:t xml:space="preserve"> </w:t>
      </w:r>
      <w:r>
        <w:rPr>
          <w:rFonts w:ascii="Times New Roman" w:hAnsi="Times New Roman"/>
          <w:color w:val="000000" w:themeColor="text1"/>
          <w:sz w:val="18"/>
          <w:szCs w:val="18"/>
          <w:highlight w:val="yellow"/>
        </w:rPr>
        <w:t>(40:45:15), was used</w:t>
      </w:r>
      <w:r>
        <w:rPr>
          <w:rFonts w:ascii="Times New Roman" w:hAnsi="Times New Roman"/>
          <w:color w:val="000000" w:themeColor="text1"/>
          <w:sz w:val="18"/>
          <w:szCs w:val="18"/>
          <w:lang w:val="vi-VN"/>
        </w:rPr>
        <w:t xml:space="preserve"> to quantify the content of </w:t>
      </w:r>
      <m:oMath>
        <m:r>
          <m:rPr>
            <m:sty m:val="p"/>
          </m:rPr>
          <w:rPr>
            <w:rFonts w:ascii="Cambria Math" w:hAnsi="Cambria Math"/>
            <w:color w:val="000000" w:themeColor="text1"/>
            <w:sz w:val="18"/>
            <w:szCs w:val="18"/>
            <w:lang w:val="vi-VN"/>
          </w:rPr>
          <m:t>β-carotene</m:t>
        </m:r>
      </m:oMath>
      <w:r w:rsidRPr="0085049F">
        <w:rPr>
          <w:rFonts w:ascii="Times New Roman" w:eastAsiaTheme="minorEastAsia" w:hAnsi="Times New Roman"/>
          <w:color w:val="000000" w:themeColor="text1"/>
          <w:sz w:val="18"/>
          <w:szCs w:val="18"/>
          <w:lang w:val="vi-VN"/>
        </w:rPr>
        <w:t xml:space="preserve">. The total phenolic compound content and antioxidant activity were assessed using the Folin-Ciocalteu and DPPH </w:t>
      </w:r>
      <w:r w:rsidRPr="0085049F">
        <w:rPr>
          <w:rFonts w:ascii="Times New Roman" w:hAnsi="Times New Roman"/>
          <w:color w:val="000000" w:themeColor="text1"/>
          <w:sz w:val="18"/>
          <w:szCs w:val="18"/>
          <w:lang w:val="vi-VN"/>
        </w:rPr>
        <w:t>(</w:t>
      </w:r>
      <w:r w:rsidRPr="0085049F">
        <w:rPr>
          <w:rFonts w:ascii="Times New Roman" w:hAnsi="Times New Roman"/>
          <w:color w:val="000000" w:themeColor="text1"/>
          <w:sz w:val="18"/>
          <w:szCs w:val="18"/>
        </w:rPr>
        <w:t>2,2-Diphenyl-1-picrylhydrazyl</w:t>
      </w:r>
      <w:r w:rsidRPr="0085049F">
        <w:rPr>
          <w:rFonts w:ascii="Times New Roman" w:hAnsi="Times New Roman"/>
          <w:color w:val="000000" w:themeColor="text1"/>
          <w:sz w:val="18"/>
          <w:szCs w:val="18"/>
          <w:lang w:val="vi-VN"/>
        </w:rPr>
        <w:t xml:space="preserve">) </w:t>
      </w:r>
      <w:r w:rsidRPr="0085049F">
        <w:rPr>
          <w:rFonts w:ascii="Times New Roman" w:eastAsiaTheme="minorEastAsia" w:hAnsi="Times New Roman"/>
          <w:color w:val="000000" w:themeColor="text1"/>
          <w:sz w:val="18"/>
          <w:szCs w:val="18"/>
          <w:lang w:val="vi-VN"/>
        </w:rPr>
        <w:t>reagents, respectively</w:t>
      </w:r>
      <w:r w:rsidR="0080235C" w:rsidRPr="0085049F">
        <w:rPr>
          <w:rFonts w:ascii="Times New Roman" w:hAnsi="Times New Roman"/>
          <w:color w:val="000000"/>
          <w:sz w:val="18"/>
          <w:szCs w:val="18"/>
        </w:rPr>
        <w:t xml:space="preserve">. </w:t>
      </w:r>
    </w:p>
    <w:p w14:paraId="48172145" w14:textId="77777777" w:rsidR="00E952F2" w:rsidRPr="0085049F" w:rsidRDefault="009951DA" w:rsidP="00E952F2">
      <w:pPr>
        <w:spacing w:before="60" w:line="360" w:lineRule="auto"/>
        <w:jc w:val="both"/>
        <w:rPr>
          <w:rFonts w:ascii="Times New Roman" w:hAnsi="Times New Roman"/>
          <w:color w:val="000000"/>
          <w:sz w:val="18"/>
          <w:szCs w:val="18"/>
        </w:rPr>
      </w:pPr>
      <w:r w:rsidRPr="0085049F">
        <w:rPr>
          <w:rFonts w:ascii="Times New Roman" w:hAnsi="Times New Roman"/>
          <w:b/>
          <w:bCs/>
          <w:color w:val="000000"/>
          <w:sz w:val="18"/>
          <w:szCs w:val="18"/>
        </w:rPr>
        <w:t>Results:</w:t>
      </w:r>
      <w:r w:rsidR="0080235C" w:rsidRPr="0085049F">
        <w:rPr>
          <w:rFonts w:ascii="Times New Roman" w:hAnsi="Times New Roman"/>
          <w:b/>
          <w:bCs/>
          <w:color w:val="000000"/>
          <w:sz w:val="18"/>
          <w:szCs w:val="18"/>
        </w:rPr>
        <w:t xml:space="preserve"> </w:t>
      </w:r>
      <w:r w:rsidR="00527932" w:rsidRPr="0085049F">
        <w:rPr>
          <w:rFonts w:ascii="Times New Roman" w:hAnsi="Times New Roman"/>
          <w:color w:val="000000" w:themeColor="text1"/>
          <w:sz w:val="18"/>
          <w:szCs w:val="18"/>
          <w:lang w:val="vi-VN"/>
        </w:rPr>
        <w:t xml:space="preserve">The results indicated that the microalgal powder was a uniform and </w:t>
      </w:r>
      <w:r>
        <w:rPr>
          <w:rFonts w:ascii="Times New Roman" w:hAnsi="Times New Roman"/>
          <w:color w:val="000000" w:themeColor="text1"/>
          <w:sz w:val="18"/>
          <w:szCs w:val="18"/>
          <w:highlight w:val="yellow"/>
          <w:lang w:val="vi-VN"/>
        </w:rPr>
        <w:t>homogeneous</w:t>
      </w:r>
      <w:r>
        <w:rPr>
          <w:rFonts w:ascii="Times New Roman" w:hAnsi="Times New Roman"/>
          <w:color w:val="000000" w:themeColor="text1"/>
          <w:sz w:val="18"/>
          <w:szCs w:val="18"/>
          <w:lang w:val="vi-VN"/>
        </w:rPr>
        <w:t xml:space="preserve"> substance with a fishy </w:t>
      </w:r>
      <w:r>
        <w:rPr>
          <w:rFonts w:ascii="Times New Roman" w:hAnsi="Times New Roman"/>
          <w:color w:val="000000" w:themeColor="text1"/>
          <w:sz w:val="18"/>
          <w:szCs w:val="18"/>
          <w:highlight w:val="yellow"/>
          <w:lang w:val="vi-VN"/>
        </w:rPr>
        <w:t>odour</w:t>
      </w:r>
      <w:r>
        <w:rPr>
          <w:rFonts w:ascii="Times New Roman" w:hAnsi="Times New Roman"/>
          <w:color w:val="000000" w:themeColor="text1"/>
          <w:sz w:val="18"/>
          <w:szCs w:val="18"/>
          <w:lang w:val="vi-VN"/>
        </w:rPr>
        <w:t xml:space="preserve"> </w:t>
      </w:r>
      <w:r>
        <w:rPr>
          <w:rFonts w:ascii="Times New Roman" w:hAnsi="Times New Roman"/>
          <w:color w:val="000000" w:themeColor="text1"/>
          <w:sz w:val="18"/>
          <w:szCs w:val="18"/>
          <w:highlight w:val="yellow"/>
          <w:lang w:val="vi-VN"/>
        </w:rPr>
        <w:t>suitable for analysis</w:t>
      </w:r>
      <w:r>
        <w:rPr>
          <w:rFonts w:ascii="Times New Roman" w:hAnsi="Times New Roman"/>
          <w:color w:val="000000" w:themeColor="text1"/>
          <w:sz w:val="18"/>
          <w:szCs w:val="18"/>
          <w:lang w:val="vi-VN"/>
        </w:rPr>
        <w:t xml:space="preserve">. The total carotenoid and chlorophyll contents </w:t>
      </w:r>
      <w:r>
        <w:rPr>
          <w:rFonts w:ascii="Times New Roman" w:hAnsi="Times New Roman"/>
          <w:color w:val="000000" w:themeColor="text1"/>
          <w:sz w:val="18"/>
          <w:szCs w:val="18"/>
          <w:highlight w:val="yellow"/>
          <w:lang w:val="vi-VN"/>
        </w:rPr>
        <w:t>were</w:t>
      </w:r>
      <w:r>
        <w:rPr>
          <w:rFonts w:ascii="Times New Roman" w:hAnsi="Times New Roman"/>
          <w:color w:val="000000" w:themeColor="text1"/>
          <w:sz w:val="18"/>
          <w:szCs w:val="18"/>
          <w:lang w:val="vi-VN"/>
        </w:rPr>
        <w:t xml:space="preserve"> 3.306 mg/g and 6.471 mg/g, respectively. The retention time of </w:t>
      </w:r>
      <m:oMath>
        <m:r>
          <m:rPr>
            <m:sty m:val="p"/>
          </m:rPr>
          <w:rPr>
            <w:rFonts w:ascii="Cambria Math" w:hAnsi="Cambria Math"/>
            <w:color w:val="000000" w:themeColor="text1"/>
            <w:sz w:val="18"/>
            <w:szCs w:val="18"/>
            <w:lang w:val="vi-VN"/>
          </w:rPr>
          <m:t>β-carotene</m:t>
        </m:r>
      </m:oMath>
      <w:r>
        <w:rPr>
          <w:rFonts w:ascii="Times New Roman" w:eastAsiaTheme="minorEastAsia" w:hAnsi="Times New Roman"/>
          <w:color w:val="000000" w:themeColor="text1"/>
          <w:sz w:val="18"/>
          <w:szCs w:val="18"/>
          <w:highlight w:val="yellow"/>
          <w:lang w:val="vi-VN"/>
        </w:rPr>
        <w:t xml:space="preserve"> was approximately</w:t>
      </w:r>
      <w:r>
        <w:rPr>
          <w:rFonts w:ascii="Times New Roman" w:eastAsiaTheme="minorEastAsia" w:hAnsi="Times New Roman"/>
          <w:color w:val="000000" w:themeColor="text1"/>
          <w:sz w:val="18"/>
          <w:szCs w:val="18"/>
          <w:lang w:val="vi-VN"/>
        </w:rPr>
        <w:t xml:space="preserve"> </w:t>
      </w:r>
      <w:r>
        <w:rPr>
          <w:rFonts w:ascii="Times New Roman" w:eastAsiaTheme="minorEastAsia" w:hAnsi="Times New Roman"/>
          <w:color w:val="000000" w:themeColor="text1"/>
          <w:sz w:val="18"/>
          <w:szCs w:val="18"/>
          <w:highlight w:val="yellow"/>
          <w:lang w:val="vi-VN"/>
        </w:rPr>
        <w:t>11.827 minutes</w:t>
      </w:r>
      <w:r>
        <w:rPr>
          <w:rFonts w:ascii="Times New Roman" w:eastAsiaTheme="minorEastAsia" w:hAnsi="Times New Roman"/>
          <w:color w:val="000000" w:themeColor="text1"/>
          <w:sz w:val="18"/>
          <w:szCs w:val="18"/>
          <w:lang w:val="vi-VN"/>
        </w:rPr>
        <w:t xml:space="preserve"> and </w:t>
      </w:r>
      <w:r>
        <w:rPr>
          <w:rFonts w:ascii="Times New Roman" w:eastAsiaTheme="minorEastAsia" w:hAnsi="Times New Roman"/>
          <w:color w:val="000000" w:themeColor="text1"/>
          <w:sz w:val="18"/>
          <w:szCs w:val="18"/>
          <w:highlight w:val="yellow"/>
          <w:lang w:val="vi-VN"/>
        </w:rPr>
        <w:t>the linear regression equation had (</w:t>
      </w:r>
      <w:r>
        <w:rPr>
          <w:rFonts w:ascii="Times New Roman" w:eastAsiaTheme="minorEastAsia" w:hAnsi="Times New Roman"/>
          <w:color w:val="000000" w:themeColor="text1"/>
          <w:sz w:val="18"/>
          <w:szCs w:val="18"/>
          <w:lang w:val="vi-VN"/>
        </w:rPr>
        <w:t>R</w:t>
      </w:r>
      <w:r w:rsidR="00527932" w:rsidRPr="0085049F">
        <w:rPr>
          <w:rFonts w:ascii="Times New Roman" w:eastAsiaTheme="minorEastAsia" w:hAnsi="Times New Roman"/>
          <w:color w:val="000000" w:themeColor="text1"/>
          <w:sz w:val="18"/>
          <w:szCs w:val="18"/>
          <w:vertAlign w:val="superscript"/>
          <w:lang w:val="vi-VN"/>
        </w:rPr>
        <w:t>2</w:t>
      </w:r>
      <w:r w:rsidR="00527932" w:rsidRPr="0085049F">
        <w:rPr>
          <w:rFonts w:ascii="Times New Roman" w:eastAsiaTheme="minorEastAsia" w:hAnsi="Times New Roman"/>
          <w:color w:val="000000" w:themeColor="text1"/>
          <w:sz w:val="18"/>
          <w:szCs w:val="18"/>
          <w:lang w:val="vi-VN"/>
        </w:rPr>
        <w:t xml:space="preserve"> = 0.9995), and the </w:t>
      </w:r>
      <m:oMath>
        <m:r>
          <m:rPr>
            <m:sty m:val="p"/>
          </m:rPr>
          <w:rPr>
            <w:rFonts w:ascii="Cambria Math" w:hAnsi="Cambria Math"/>
            <w:color w:val="000000" w:themeColor="text1"/>
            <w:sz w:val="18"/>
            <w:szCs w:val="18"/>
            <w:lang w:val="vi-VN"/>
          </w:rPr>
          <m:t>β-carotene</m:t>
        </m:r>
      </m:oMath>
      <w:r>
        <w:rPr>
          <w:rFonts w:ascii="Times New Roman" w:eastAsiaTheme="minorEastAsia" w:hAnsi="Times New Roman"/>
          <w:color w:val="000000" w:themeColor="text1"/>
          <w:sz w:val="18"/>
          <w:szCs w:val="18"/>
          <w:highlight w:val="yellow"/>
          <w:lang w:val="vi-VN"/>
        </w:rPr>
        <w:t xml:space="preserve"> content of the microalgal powder was recorded as</w:t>
      </w:r>
      <w:r>
        <w:rPr>
          <w:rFonts w:ascii="Times New Roman" w:eastAsiaTheme="minorEastAsia" w:hAnsi="Times New Roman"/>
          <w:color w:val="000000" w:themeColor="text1"/>
          <w:sz w:val="18"/>
          <w:szCs w:val="18"/>
          <w:lang w:val="vi-VN"/>
        </w:rPr>
        <w:t xml:space="preserve"> 2.677 mg/g. The total phenolic content was 0.444 mg/g, and the antioxidant capacity was 25%, </w:t>
      </w:r>
      <w:r>
        <w:rPr>
          <w:rFonts w:ascii="Times New Roman" w:eastAsiaTheme="minorEastAsia" w:hAnsi="Times New Roman"/>
          <w:color w:val="000000" w:themeColor="text1"/>
          <w:sz w:val="18"/>
          <w:szCs w:val="18"/>
          <w:highlight w:val="yellow"/>
          <w:lang w:val="vi-VN"/>
        </w:rPr>
        <w:t>equivalent to</w:t>
      </w:r>
      <w:r>
        <w:rPr>
          <w:rFonts w:ascii="Times New Roman" w:eastAsiaTheme="minorEastAsia" w:hAnsi="Times New Roman"/>
          <w:color w:val="000000" w:themeColor="text1"/>
          <w:sz w:val="18"/>
          <w:szCs w:val="18"/>
          <w:lang w:val="vi-VN"/>
        </w:rPr>
        <w:t xml:space="preserve"> 2.487 </w:t>
      </w:r>
      <m:oMath>
        <m:r>
          <w:rPr>
            <w:rFonts w:ascii="Cambria Math" w:eastAsiaTheme="minorEastAsia" w:hAnsi="Cambria Math"/>
            <w:color w:val="000000" w:themeColor="text1"/>
            <w:sz w:val="18"/>
            <w:szCs w:val="18"/>
            <w:lang w:val="vi-VN"/>
          </w:rPr>
          <m:t>μg/mL</m:t>
        </m:r>
      </m:oMath>
      <w:r w:rsidR="00527932" w:rsidRPr="0085049F">
        <w:rPr>
          <w:rFonts w:ascii="Times New Roman" w:eastAsiaTheme="minorEastAsia" w:hAnsi="Times New Roman"/>
          <w:color w:val="000000" w:themeColor="text1"/>
          <w:sz w:val="18"/>
          <w:szCs w:val="18"/>
          <w:lang w:val="vi-VN"/>
        </w:rPr>
        <w:t xml:space="preserve"> of vitamin C</w:t>
      </w:r>
      <w:r w:rsidR="00E952F2" w:rsidRPr="0085049F">
        <w:rPr>
          <w:rFonts w:ascii="Times New Roman" w:hAnsi="Times New Roman"/>
          <w:color w:val="000000"/>
          <w:sz w:val="18"/>
          <w:szCs w:val="18"/>
        </w:rPr>
        <w:t>.</w:t>
      </w:r>
    </w:p>
    <w:p w14:paraId="3A643938" w14:textId="77777777" w:rsidR="009951DA" w:rsidRPr="0085049F" w:rsidRDefault="009951DA" w:rsidP="00E952F2">
      <w:pPr>
        <w:spacing w:before="60" w:line="360" w:lineRule="auto"/>
        <w:jc w:val="both"/>
        <w:rPr>
          <w:rFonts w:ascii="Times New Roman" w:hAnsi="Times New Roman"/>
          <w:b/>
          <w:bCs/>
          <w:color w:val="000000"/>
          <w:sz w:val="18"/>
          <w:szCs w:val="18"/>
        </w:rPr>
      </w:pPr>
      <w:r w:rsidRPr="0085049F">
        <w:rPr>
          <w:rFonts w:ascii="Times New Roman" w:hAnsi="Times New Roman"/>
          <w:b/>
          <w:bCs/>
          <w:color w:val="000000"/>
          <w:sz w:val="18"/>
          <w:szCs w:val="18"/>
        </w:rPr>
        <w:t>Conclusions:</w:t>
      </w:r>
      <w:r w:rsidR="0080235C" w:rsidRPr="0085049F">
        <w:rPr>
          <w:rFonts w:ascii="Times New Roman" w:hAnsi="Times New Roman"/>
          <w:b/>
          <w:bCs/>
          <w:color w:val="000000"/>
          <w:sz w:val="18"/>
          <w:szCs w:val="18"/>
        </w:rPr>
        <w:t xml:space="preserve"> </w:t>
      </w:r>
      <w:r w:rsidR="00527932" w:rsidRPr="0085049F">
        <w:rPr>
          <w:rFonts w:ascii="Times New Roman" w:eastAsiaTheme="minorEastAsia" w:hAnsi="Times New Roman"/>
          <w:color w:val="000000" w:themeColor="text1"/>
          <w:sz w:val="18"/>
          <w:szCs w:val="18"/>
          <w:lang w:val="vi-VN"/>
        </w:rPr>
        <w:t xml:space="preserve">In conclusion, the Japanese </w:t>
      </w:r>
      <w:r w:rsidR="00527932" w:rsidRPr="0085049F">
        <w:rPr>
          <w:rFonts w:ascii="Times New Roman" w:eastAsiaTheme="minorEastAsia" w:hAnsi="Times New Roman"/>
          <w:i/>
          <w:iCs/>
          <w:color w:val="000000" w:themeColor="text1"/>
          <w:sz w:val="18"/>
          <w:szCs w:val="18"/>
          <w:lang w:val="vi-VN"/>
        </w:rPr>
        <w:t>Spirulina</w:t>
      </w:r>
      <w:r w:rsidR="00527932" w:rsidRPr="0085049F">
        <w:rPr>
          <w:rFonts w:ascii="Times New Roman" w:eastAsiaTheme="minorEastAsia" w:hAnsi="Times New Roman"/>
          <w:color w:val="000000" w:themeColor="text1"/>
          <w:sz w:val="18"/>
          <w:szCs w:val="18"/>
          <w:lang w:val="vi-VN"/>
        </w:rPr>
        <w:t xml:space="preserve"> sp. microalgal powder </w:t>
      </w:r>
      <w:r>
        <w:rPr>
          <w:rFonts w:ascii="Times New Roman" w:eastAsiaTheme="minorEastAsia" w:hAnsi="Times New Roman"/>
          <w:color w:val="000000" w:themeColor="text1"/>
          <w:sz w:val="18"/>
          <w:szCs w:val="18"/>
          <w:highlight w:val="yellow"/>
          <w:lang w:val="vi-VN"/>
        </w:rPr>
        <w:t>contained chemical components</w:t>
      </w:r>
      <w:r>
        <w:rPr>
          <w:rFonts w:ascii="Times New Roman" w:eastAsiaTheme="minorEastAsia" w:hAnsi="Times New Roman"/>
          <w:color w:val="000000" w:themeColor="text1"/>
          <w:sz w:val="18"/>
          <w:szCs w:val="18"/>
          <w:lang w:val="vi-VN"/>
        </w:rPr>
        <w:t xml:space="preserve">, including carotenoids, chlorophylls, </w:t>
      </w:r>
      <m:oMath>
        <m:r>
          <m:rPr>
            <m:sty m:val="p"/>
          </m:rPr>
          <w:rPr>
            <w:rFonts w:ascii="Cambria Math" w:hAnsi="Cambria Math"/>
            <w:color w:val="000000" w:themeColor="text1"/>
            <w:sz w:val="18"/>
            <w:szCs w:val="18"/>
            <w:lang w:val="vi-VN"/>
          </w:rPr>
          <m:t>β-carotene</m:t>
        </m:r>
      </m:oMath>
      <w:r w:rsidR="00527932" w:rsidRPr="0085049F">
        <w:rPr>
          <w:rFonts w:ascii="Times New Roman" w:eastAsiaTheme="minorEastAsia" w:hAnsi="Times New Roman"/>
          <w:color w:val="000000" w:themeColor="text1"/>
          <w:sz w:val="18"/>
          <w:szCs w:val="18"/>
          <w:lang w:val="vi-VN"/>
        </w:rPr>
        <w:t xml:space="preserve"> and phenolics, </w:t>
      </w:r>
      <w:r>
        <w:rPr>
          <w:rFonts w:ascii="Times New Roman" w:eastAsiaTheme="minorEastAsia" w:hAnsi="Times New Roman"/>
          <w:color w:val="000000" w:themeColor="text1"/>
          <w:sz w:val="18"/>
          <w:szCs w:val="18"/>
          <w:highlight w:val="yellow"/>
          <w:lang w:val="vi-VN"/>
        </w:rPr>
        <w:t>and exhibited antioxidant activity</w:t>
      </w:r>
      <w:r>
        <w:rPr>
          <w:rFonts w:ascii="Times New Roman" w:eastAsiaTheme="minorEastAsia" w:hAnsi="Times New Roman"/>
          <w:color w:val="000000" w:themeColor="text1"/>
          <w:sz w:val="18"/>
          <w:szCs w:val="18"/>
          <w:lang w:val="vi-VN"/>
        </w:rPr>
        <w:t xml:space="preserve">. These findings </w:t>
      </w:r>
      <w:r>
        <w:rPr>
          <w:rFonts w:ascii="Times New Roman" w:eastAsiaTheme="minorEastAsia" w:hAnsi="Times New Roman"/>
          <w:color w:val="000000" w:themeColor="text1"/>
          <w:sz w:val="18"/>
          <w:szCs w:val="18"/>
          <w:highlight w:val="yellow"/>
          <w:lang w:val="vi-VN"/>
        </w:rPr>
        <w:t>indicate the potential of</w:t>
      </w:r>
      <w:r>
        <w:rPr>
          <w:rFonts w:ascii="Times New Roman" w:eastAsiaTheme="minorEastAsia" w:hAnsi="Times New Roman"/>
          <w:color w:val="000000" w:themeColor="text1"/>
          <w:sz w:val="18"/>
          <w:szCs w:val="18"/>
          <w:lang w:val="vi-VN"/>
        </w:rPr>
        <w:t xml:space="preserve"> </w:t>
      </w:r>
      <w:r w:rsidR="00527932" w:rsidRPr="0085049F">
        <w:rPr>
          <w:rFonts w:ascii="Times New Roman" w:eastAsiaTheme="minorEastAsia" w:hAnsi="Times New Roman"/>
          <w:i/>
          <w:iCs/>
          <w:color w:val="000000" w:themeColor="text1"/>
          <w:sz w:val="18"/>
          <w:szCs w:val="18"/>
          <w:lang w:val="vi-VN"/>
        </w:rPr>
        <w:t>Spirulina</w:t>
      </w:r>
      <w:r w:rsidR="00527932" w:rsidRPr="0085049F">
        <w:rPr>
          <w:rFonts w:ascii="Times New Roman" w:eastAsiaTheme="minorEastAsia" w:hAnsi="Times New Roman"/>
          <w:color w:val="000000" w:themeColor="text1"/>
          <w:sz w:val="18"/>
          <w:szCs w:val="18"/>
          <w:lang w:val="vi-VN"/>
        </w:rPr>
        <w:t xml:space="preserve"> powder </w:t>
      </w:r>
      <w:r>
        <w:rPr>
          <w:rFonts w:ascii="Times New Roman" w:eastAsiaTheme="minorEastAsia" w:hAnsi="Times New Roman"/>
          <w:color w:val="000000" w:themeColor="text1"/>
          <w:sz w:val="18"/>
          <w:szCs w:val="18"/>
          <w:highlight w:val="yellow"/>
          <w:lang w:val="vi-VN"/>
        </w:rPr>
        <w:t>for application in the production of</w:t>
      </w:r>
      <w:r>
        <w:rPr>
          <w:rFonts w:ascii="Times New Roman" w:eastAsiaTheme="minorEastAsia" w:hAnsi="Times New Roman"/>
          <w:color w:val="000000" w:themeColor="text1"/>
          <w:sz w:val="18"/>
          <w:szCs w:val="18"/>
          <w:lang w:val="vi-VN"/>
        </w:rPr>
        <w:t xml:space="preserve"> functional foods and pharmaceuticals.</w:t>
      </w:r>
    </w:p>
    <w:p w14:paraId="31F3FB6D" w14:textId="7D6FE306" w:rsidR="00FE11C4" w:rsidRDefault="009951DA" w:rsidP="00E952F2">
      <w:pPr>
        <w:spacing w:before="60" w:line="360" w:lineRule="auto"/>
        <w:jc w:val="both"/>
        <w:outlineLvl w:val="0"/>
        <w:rPr>
          <w:rFonts w:ascii="Times New Roman" w:hAnsi="Times New Roman"/>
          <w:color w:val="000000"/>
          <w:sz w:val="18"/>
          <w:szCs w:val="18"/>
          <w:lang w:val="vi-VN"/>
        </w:rPr>
      </w:pPr>
      <w:r w:rsidRPr="0085049F">
        <w:rPr>
          <w:rFonts w:ascii="Times New Roman" w:hAnsi="Times New Roman"/>
          <w:b/>
          <w:bCs/>
          <w:color w:val="000000"/>
          <w:sz w:val="18"/>
          <w:szCs w:val="18"/>
        </w:rPr>
        <w:t>Keywords:</w:t>
      </w:r>
      <w:r w:rsidR="0080235C" w:rsidRPr="0085049F">
        <w:rPr>
          <w:rFonts w:ascii="Times New Roman" w:hAnsi="Times New Roman"/>
          <w:b/>
          <w:bCs/>
          <w:color w:val="000000"/>
          <w:sz w:val="18"/>
          <w:szCs w:val="18"/>
        </w:rPr>
        <w:t xml:space="preserve"> </w:t>
      </w:r>
      <w:r w:rsidR="00527932" w:rsidRPr="0085049F">
        <w:rPr>
          <w:rFonts w:ascii="Times New Roman" w:eastAsiaTheme="minorEastAsia" w:hAnsi="Times New Roman"/>
          <w:i/>
          <w:iCs/>
          <w:color w:val="000000" w:themeColor="text1"/>
          <w:sz w:val="18"/>
          <w:szCs w:val="18"/>
          <w:lang w:val="vi-VN"/>
        </w:rPr>
        <w:t>Spirulina</w:t>
      </w:r>
      <w:r w:rsidR="00527932" w:rsidRPr="0085049F">
        <w:rPr>
          <w:rFonts w:ascii="Times New Roman" w:eastAsiaTheme="minorEastAsia" w:hAnsi="Times New Roman"/>
          <w:color w:val="000000" w:themeColor="text1"/>
          <w:sz w:val="18"/>
          <w:szCs w:val="18"/>
          <w:lang w:val="vi-VN"/>
        </w:rPr>
        <w:t xml:space="preserve">, chlorophyll, </w:t>
      </w:r>
      <w:r>
        <w:rPr>
          <w:rFonts w:ascii="Times New Roman" w:eastAsiaTheme="minorEastAsia" w:hAnsi="Times New Roman"/>
          <w:color w:val="000000" w:themeColor="text1"/>
          <w:sz w:val="18"/>
          <w:szCs w:val="18"/>
          <w:highlight w:val="yellow"/>
          <w:lang w:val="vi-VN"/>
        </w:rPr>
        <w:t xml:space="preserve">carotenoids, </w:t>
      </w:r>
      <m:oMath>
        <m:r>
          <m:rPr>
            <m:sty m:val="p"/>
          </m:rPr>
          <w:rPr>
            <w:rFonts w:ascii="Cambria Math" w:hAnsi="Cambria Math"/>
            <w:color w:val="000000" w:themeColor="text1"/>
            <w:sz w:val="18"/>
            <w:szCs w:val="18"/>
            <w:lang w:val="vi-VN"/>
          </w:rPr>
          <m:t>β-carotene</m:t>
        </m:r>
      </m:oMath>
      <w:r w:rsidR="00527932" w:rsidRPr="0085049F">
        <w:rPr>
          <w:rFonts w:ascii="Times New Roman" w:eastAsiaTheme="minorEastAsia" w:hAnsi="Times New Roman"/>
          <w:color w:val="000000" w:themeColor="text1"/>
          <w:sz w:val="18"/>
          <w:szCs w:val="18"/>
          <w:lang w:val="vi-VN"/>
        </w:rPr>
        <w:t xml:space="preserve">, </w:t>
      </w:r>
      <w:r>
        <w:rPr>
          <w:rFonts w:ascii="Times New Roman" w:eastAsiaTheme="minorEastAsia" w:hAnsi="Times New Roman"/>
          <w:color w:val="000000" w:themeColor="text1"/>
          <w:sz w:val="18"/>
          <w:szCs w:val="18"/>
          <w:highlight w:val="yellow"/>
          <w:lang w:val="vi-VN"/>
        </w:rPr>
        <w:t>phenolic compounds</w:t>
      </w:r>
      <w:r w:rsidR="008B6914">
        <w:rPr>
          <w:rFonts w:ascii="Times New Roman" w:eastAsiaTheme="minorEastAsia" w:hAnsi="Times New Roman"/>
          <w:color w:val="000000" w:themeColor="text1"/>
          <w:sz w:val="18"/>
          <w:szCs w:val="18"/>
          <w:highlight w:val="yellow"/>
          <w:lang w:val="en-GB"/>
        </w:rPr>
        <w:t xml:space="preserve">, </w:t>
      </w:r>
      <w:r>
        <w:rPr>
          <w:rFonts w:ascii="Times New Roman" w:eastAsiaTheme="minorEastAsia" w:hAnsi="Times New Roman"/>
          <w:color w:val="000000" w:themeColor="text1"/>
          <w:sz w:val="18"/>
          <w:szCs w:val="18"/>
          <w:highlight w:val="yellow"/>
          <w:lang w:val="vi-VN"/>
        </w:rPr>
        <w:t>antioxidant capacity</w:t>
      </w:r>
      <w:r w:rsidR="00E952F2" w:rsidRPr="0085049F">
        <w:rPr>
          <w:rFonts w:ascii="Times New Roman" w:hAnsi="Times New Roman"/>
          <w:color w:val="000000"/>
          <w:sz w:val="18"/>
          <w:szCs w:val="18"/>
        </w:rPr>
        <w:t>.</w:t>
      </w:r>
    </w:p>
    <w:p w14:paraId="78015584" w14:textId="77777777" w:rsidR="006E3C95" w:rsidRPr="0085049F" w:rsidRDefault="0085049F" w:rsidP="0085049F">
      <w:pPr>
        <w:spacing w:line="240" w:lineRule="auto"/>
        <w:jc w:val="center"/>
        <w:rPr>
          <w:rFonts w:ascii="Times New Roman" w:hAnsi="Times New Roman"/>
          <w:b/>
          <w:bCs/>
          <w:sz w:val="20"/>
          <w:szCs w:val="20"/>
        </w:rPr>
      </w:pPr>
      <w:r w:rsidRPr="0085049F">
        <w:rPr>
          <w:rFonts w:ascii="Times New Roman" w:hAnsi="Times New Roman"/>
          <w:b/>
          <w:bCs/>
          <w:sz w:val="20"/>
          <w:szCs w:val="20"/>
        </w:rPr>
        <w:t>INTRODUCTION</w:t>
      </w:r>
    </w:p>
    <w:p w14:paraId="663AAFBF" w14:textId="77777777" w:rsidR="002F1B9F" w:rsidRPr="0085049F" w:rsidRDefault="002F1B9F" w:rsidP="0085049F">
      <w:pPr>
        <w:pStyle w:val="p1"/>
        <w:ind w:firstLine="360"/>
        <w:jc w:val="both"/>
        <w:rPr>
          <w:rStyle w:val="citation-99"/>
          <w:color w:val="000000" w:themeColor="text1"/>
          <w:sz w:val="20"/>
          <w:szCs w:val="20"/>
          <w:lang w:val="vi-VN"/>
        </w:rPr>
      </w:pPr>
      <w:r w:rsidRPr="0085049F">
        <w:rPr>
          <w:i/>
          <w:iCs/>
          <w:color w:val="000000" w:themeColor="text1"/>
          <w:sz w:val="20"/>
          <w:szCs w:val="20"/>
        </w:rPr>
        <w:t>Spirulina</w:t>
      </w:r>
      <w:r w:rsidRPr="0085049F">
        <w:rPr>
          <w:color w:val="000000" w:themeColor="text1"/>
          <w:sz w:val="20"/>
          <w:szCs w:val="20"/>
          <w:lang w:val="vi-VN"/>
        </w:rPr>
        <w:t xml:space="preserve">, </w:t>
      </w:r>
      <w:r>
        <w:rPr>
          <w:rStyle w:val="citation-99"/>
          <w:color w:val="000000" w:themeColor="text1"/>
          <w:sz w:val="20"/>
          <w:szCs w:val="20"/>
          <w:highlight w:val="yellow"/>
        </w:rPr>
        <w:t>a filamentous cyanobacterium and prominent microalga recognised for its rich nutritional composition and diverse bioactive compounds</w:t>
      </w:r>
      <w:r w:rsidRPr="0085049F">
        <w:rPr>
          <w:color w:val="000000" w:themeColor="text1"/>
          <w:sz w:val="20"/>
          <w:szCs w:val="20"/>
          <w:lang w:val="vi-VN"/>
        </w:rPr>
        <w:t>,</w:t>
      </w:r>
      <w:r w:rsidRPr="0085049F">
        <w:rPr>
          <w:color w:val="000000" w:themeColor="text1"/>
          <w:sz w:val="20"/>
          <w:szCs w:val="20"/>
        </w:rPr>
        <w:t xml:space="preserve"> is considered a valuable candidate for use as a functional food, animal feed supplement, and therapeutic agent</w:t>
      </w:r>
      <w:r w:rsidRPr="0085049F">
        <w:rPr>
          <w:color w:val="000000" w:themeColor="text1"/>
          <w:sz w:val="20"/>
          <w:szCs w:val="20"/>
          <w:lang w:val="vi-VN"/>
        </w:rPr>
        <w:t xml:space="preserve"> (Khan </w:t>
      </w:r>
      <w:r w:rsidRPr="0085049F">
        <w:rPr>
          <w:i/>
          <w:iCs/>
          <w:color w:val="000000" w:themeColor="text1"/>
          <w:sz w:val="20"/>
          <w:szCs w:val="20"/>
          <w:lang w:val="vi-VN"/>
        </w:rPr>
        <w:t>et al</w:t>
      </w:r>
      <w:r w:rsidRPr="0085049F">
        <w:rPr>
          <w:color w:val="000000" w:themeColor="text1"/>
          <w:sz w:val="20"/>
          <w:szCs w:val="20"/>
          <w:lang w:val="vi-VN"/>
        </w:rPr>
        <w:t xml:space="preserve">., </w:t>
      </w:r>
      <w:r>
        <w:rPr>
          <w:color w:val="000000" w:themeColor="text1"/>
          <w:sz w:val="20"/>
          <w:szCs w:val="20"/>
          <w:highlight w:val="yellow"/>
          <w:lang w:val="vi-VN"/>
        </w:rPr>
        <w:t>2005</w:t>
      </w:r>
      <w:r>
        <w:rPr>
          <w:color w:val="000000" w:themeColor="text1"/>
          <w:sz w:val="20"/>
          <w:szCs w:val="20"/>
          <w:lang w:val="vi-VN"/>
        </w:rPr>
        <w:t>; Spí</w:t>
      </w:r>
      <w:r w:rsidR="00746607" w:rsidRPr="0085049F">
        <w:rPr>
          <w:color w:val="000000" w:themeColor="text1"/>
          <w:sz w:val="20"/>
          <w:szCs w:val="20"/>
          <w:lang w:val="vi-VN"/>
        </w:rPr>
        <w:t xml:space="preserve">nola </w:t>
      </w:r>
      <w:r w:rsidR="00746607" w:rsidRPr="0085049F">
        <w:rPr>
          <w:i/>
          <w:iCs/>
          <w:color w:val="000000" w:themeColor="text1"/>
          <w:sz w:val="20"/>
          <w:szCs w:val="20"/>
          <w:lang w:val="vi-VN"/>
        </w:rPr>
        <w:t>et al</w:t>
      </w:r>
      <w:r w:rsidR="00746607" w:rsidRPr="0085049F">
        <w:rPr>
          <w:color w:val="000000" w:themeColor="text1"/>
          <w:sz w:val="20"/>
          <w:szCs w:val="20"/>
          <w:lang w:val="vi-VN"/>
        </w:rPr>
        <w:t>., 2024)</w:t>
      </w:r>
      <w:r w:rsidRPr="0085049F">
        <w:rPr>
          <w:color w:val="000000" w:themeColor="text1"/>
          <w:sz w:val="20"/>
          <w:szCs w:val="20"/>
          <w:lang w:val="vi-VN"/>
        </w:rPr>
        <w:t xml:space="preserve">. </w:t>
      </w:r>
      <w:r w:rsidRPr="0085049F">
        <w:rPr>
          <w:i/>
          <w:iCs/>
          <w:color w:val="000000" w:themeColor="text1"/>
          <w:sz w:val="20"/>
          <w:szCs w:val="20"/>
        </w:rPr>
        <w:t>Arthrospira (Spirulina) platensis</w:t>
      </w:r>
      <w:r w:rsidRPr="0085049F">
        <w:rPr>
          <w:color w:val="000000" w:themeColor="text1"/>
          <w:sz w:val="20"/>
          <w:szCs w:val="20"/>
        </w:rPr>
        <w:t xml:space="preserve"> </w:t>
      </w:r>
      <w:r>
        <w:rPr>
          <w:color w:val="000000" w:themeColor="text1"/>
          <w:sz w:val="20"/>
          <w:szCs w:val="20"/>
          <w:highlight w:val="yellow"/>
        </w:rPr>
        <w:t>contains a wide range of pigments</w:t>
      </w:r>
      <w:r>
        <w:rPr>
          <w:color w:val="000000" w:themeColor="text1"/>
          <w:sz w:val="20"/>
          <w:szCs w:val="20"/>
        </w:rPr>
        <w:t xml:space="preserve">, including chlorophyll </w:t>
      </w:r>
      <w:r w:rsidRPr="0085049F">
        <w:rPr>
          <w:i/>
          <w:iCs/>
          <w:color w:val="000000" w:themeColor="text1"/>
          <w:sz w:val="20"/>
          <w:szCs w:val="20"/>
        </w:rPr>
        <w:t xml:space="preserve">a, </w:t>
      </w:r>
      <w:r w:rsidRPr="0085049F">
        <w:rPr>
          <w:color w:val="000000" w:themeColor="text1"/>
          <w:sz w:val="20"/>
          <w:szCs w:val="20"/>
        </w:rPr>
        <w:t>total carotenoids and phycobiliproteins</w:t>
      </w:r>
      <w:r w:rsidRPr="0085049F">
        <w:rPr>
          <w:color w:val="000000" w:themeColor="text1"/>
          <w:sz w:val="20"/>
          <w:szCs w:val="20"/>
          <w:lang w:val="vi-VN"/>
        </w:rPr>
        <w:t xml:space="preserve"> </w:t>
      </w:r>
      <w:r w:rsidRPr="0085049F">
        <w:rPr>
          <w:color w:val="000000" w:themeColor="text1"/>
          <w:sz w:val="20"/>
          <w:szCs w:val="20"/>
        </w:rPr>
        <w:t xml:space="preserve">(protein-rich phycocyanin and phycoerythrin). </w:t>
      </w:r>
      <w:r>
        <w:rPr>
          <w:color w:val="000000" w:themeColor="text1"/>
          <w:sz w:val="20"/>
          <w:szCs w:val="20"/>
          <w:highlight w:val="yellow"/>
        </w:rPr>
        <w:t>These pigments have potential for use as natural dyes, for functional health benefits, and in pharmaceutical applications</w:t>
      </w:r>
      <w:r w:rsidRPr="0085049F">
        <w:rPr>
          <w:color w:val="000000" w:themeColor="text1"/>
          <w:sz w:val="20"/>
          <w:szCs w:val="20"/>
          <w:lang w:val="vi-VN"/>
        </w:rPr>
        <w:t xml:space="preserve"> </w:t>
      </w:r>
      <w:r w:rsidR="004F6A59" w:rsidRPr="0085049F">
        <w:rPr>
          <w:color w:val="000000" w:themeColor="text1"/>
          <w:sz w:val="20"/>
          <w:szCs w:val="20"/>
          <w:lang w:val="vi-VN"/>
        </w:rPr>
        <w:t>(</w:t>
      </w:r>
      <w:r w:rsidR="004F6A59" w:rsidRPr="0085049F">
        <w:rPr>
          <w:noProof/>
          <w:color w:val="000000" w:themeColor="text1"/>
          <w:sz w:val="20"/>
          <w:szCs w:val="20"/>
        </w:rPr>
        <w:t>İsar</w:t>
      </w:r>
      <w:r w:rsidR="004F6A59" w:rsidRPr="0085049F">
        <w:rPr>
          <w:color w:val="000000" w:themeColor="text1"/>
          <w:sz w:val="20"/>
          <w:szCs w:val="20"/>
          <w:lang w:val="vi-VN"/>
        </w:rPr>
        <w:t xml:space="preserve"> et al., 2022)</w:t>
      </w:r>
      <w:r w:rsidRPr="0085049F">
        <w:rPr>
          <w:color w:val="000000" w:themeColor="text1"/>
          <w:sz w:val="20"/>
          <w:szCs w:val="20"/>
          <w:lang w:val="vi-VN"/>
        </w:rPr>
        <w:t xml:space="preserve">. </w:t>
      </w:r>
      <w:r>
        <w:rPr>
          <w:color w:val="000000" w:themeColor="text1"/>
          <w:sz w:val="20"/>
          <w:szCs w:val="20"/>
          <w:highlight w:val="yellow"/>
          <w:shd w:val="clear" w:color="auto" w:fill="FFFFFF"/>
        </w:rPr>
        <w:t>Spirulina contains high levels of</w:t>
      </w:r>
      <w:r>
        <w:rPr>
          <w:color w:val="000000" w:themeColor="text1"/>
          <w:sz w:val="20"/>
          <w:szCs w:val="20"/>
          <w:shd w:val="clear" w:color="auto" w:fill="FFFFFF"/>
        </w:rPr>
        <w:t xml:space="preserve"> protein, essential fatty acids, vitamins, minerals, and bioactive compounds, such as the phycocyanin pigment, polysaccharides, and carotenoids</w:t>
      </w:r>
      <w:r>
        <w:rPr>
          <w:color w:val="000000" w:themeColor="text1"/>
          <w:sz w:val="20"/>
          <w:szCs w:val="20"/>
          <w:highlight w:val="yellow"/>
          <w:shd w:val="clear" w:color="auto" w:fill="FFFFFF"/>
        </w:rPr>
        <w:t>. These constituents support its use in food, feed, and medicine. These compounds exhibit</w:t>
      </w:r>
      <w:r>
        <w:rPr>
          <w:color w:val="000000" w:themeColor="text1"/>
          <w:sz w:val="20"/>
          <w:szCs w:val="20"/>
          <w:shd w:val="clear" w:color="auto" w:fill="FFFFFF"/>
        </w:rPr>
        <w:t xml:space="preserve"> various biological activities, including antioxidant, anti-inflammatory, immunomodulatory, antiviral, anticancer, </w:t>
      </w:r>
      <w:r>
        <w:rPr>
          <w:color w:val="000000" w:themeColor="text1"/>
          <w:sz w:val="20"/>
          <w:szCs w:val="20"/>
          <w:highlight w:val="yellow"/>
          <w:shd w:val="clear" w:color="auto" w:fill="FFFFFF"/>
        </w:rPr>
        <w:t>antidiabetic, and lipid-lowering</w:t>
      </w:r>
      <w:r>
        <w:rPr>
          <w:color w:val="000000" w:themeColor="text1"/>
          <w:sz w:val="20"/>
          <w:szCs w:val="20"/>
          <w:shd w:val="clear" w:color="auto" w:fill="FFFFFF"/>
        </w:rPr>
        <w:t xml:space="preserve"> effects</w:t>
      </w:r>
      <w:r w:rsidR="00746607" w:rsidRPr="0085049F">
        <w:rPr>
          <w:color w:val="000000" w:themeColor="text1"/>
          <w:sz w:val="20"/>
          <w:szCs w:val="20"/>
          <w:shd w:val="clear" w:color="auto" w:fill="FFFFFF"/>
          <w:lang w:val="vi-VN"/>
        </w:rPr>
        <w:t xml:space="preserve"> (</w:t>
      </w:r>
      <w:r w:rsidR="00746607" w:rsidRPr="0085049F">
        <w:rPr>
          <w:color w:val="000000" w:themeColor="text1"/>
          <w:sz w:val="20"/>
          <w:szCs w:val="20"/>
          <w:lang w:val="vi-VN"/>
        </w:rPr>
        <w:t xml:space="preserve">Spínola </w:t>
      </w:r>
      <w:r w:rsidR="00746607" w:rsidRPr="0085049F">
        <w:rPr>
          <w:i/>
          <w:iCs/>
          <w:color w:val="000000" w:themeColor="text1"/>
          <w:sz w:val="20"/>
          <w:szCs w:val="20"/>
          <w:lang w:val="vi-VN"/>
        </w:rPr>
        <w:t>et al</w:t>
      </w:r>
      <w:r w:rsidR="00746607" w:rsidRPr="0085049F">
        <w:rPr>
          <w:color w:val="000000" w:themeColor="text1"/>
          <w:sz w:val="20"/>
          <w:szCs w:val="20"/>
          <w:lang w:val="vi-VN"/>
        </w:rPr>
        <w:t>., 2024)</w:t>
      </w:r>
      <w:r w:rsidRPr="0085049F">
        <w:rPr>
          <w:color w:val="000000" w:themeColor="text1"/>
          <w:sz w:val="20"/>
          <w:szCs w:val="20"/>
          <w:shd w:val="clear" w:color="auto" w:fill="FFFFFF"/>
          <w:lang w:val="vi-VN"/>
        </w:rPr>
        <w:t>.</w:t>
      </w:r>
    </w:p>
    <w:p w14:paraId="747529E5" w14:textId="77777777" w:rsidR="00DF2CED" w:rsidRPr="008B6914" w:rsidRDefault="00000000">
      <w:pPr>
        <w:spacing w:after="0" w:line="240" w:lineRule="auto"/>
        <w:ind w:firstLine="360"/>
        <w:jc w:val="both"/>
        <w:rPr>
          <w:rFonts w:ascii="Times New Roman" w:hAnsi="Times New Roman"/>
          <w:bCs/>
          <w:color w:val="000000" w:themeColor="text1"/>
          <w:sz w:val="20"/>
          <w:szCs w:val="20"/>
          <w:lang w:val="vi-VN"/>
        </w:rPr>
      </w:pPr>
      <w:r w:rsidRPr="008B6914">
        <w:rPr>
          <w:rFonts w:ascii="Times New Roman" w:hAnsi="Times New Roman"/>
          <w:bCs/>
          <w:color w:val="000000"/>
          <w:sz w:val="20"/>
          <w:highlight w:val="yellow"/>
        </w:rPr>
        <w:t>Recent comparative characterisation indicates that Spirulina biomass has physicochemical, functional, and nutraceutical attributes relevant to food applications (Ladjal-Ettoumi et al., 2024). Its carotenoids, chlorophylls, and phycocyanin also differ in stability, solubility, and antioxidant properties (Alotaiby et al., 2024).</w:t>
      </w:r>
    </w:p>
    <w:p w14:paraId="4DD52B87" w14:textId="77777777" w:rsidR="002F1B9F" w:rsidRPr="0085049F" w:rsidRDefault="002F1B9F" w:rsidP="0085049F">
      <w:pPr>
        <w:spacing w:line="240" w:lineRule="auto"/>
        <w:ind w:firstLine="360"/>
        <w:jc w:val="both"/>
        <w:rPr>
          <w:rFonts w:ascii="Times New Roman" w:hAnsi="Times New Roman"/>
          <w:color w:val="000000" w:themeColor="text1"/>
          <w:sz w:val="20"/>
          <w:szCs w:val="20"/>
          <w:lang w:val="vi-VN"/>
        </w:rPr>
      </w:pPr>
      <w:r w:rsidRPr="0085049F">
        <w:rPr>
          <w:rStyle w:val="citation-98"/>
          <w:rFonts w:ascii="Times New Roman" w:hAnsi="Times New Roman"/>
          <w:i/>
          <w:iCs/>
          <w:color w:val="000000" w:themeColor="text1"/>
          <w:sz w:val="20"/>
          <w:szCs w:val="20"/>
        </w:rPr>
        <w:t>Spirulina</w:t>
      </w:r>
      <w:r w:rsidRPr="0085049F">
        <w:rPr>
          <w:rStyle w:val="citation-98"/>
          <w:rFonts w:ascii="Times New Roman" w:hAnsi="Times New Roman"/>
          <w:color w:val="000000" w:themeColor="text1"/>
          <w:sz w:val="20"/>
          <w:szCs w:val="20"/>
        </w:rPr>
        <w:t xml:space="preserve"> preparations enhance the immune system by increasing the</w:t>
      </w:r>
      <w:r w:rsidRPr="0085049F">
        <w:rPr>
          <w:rStyle w:val="apple-converted-space"/>
          <w:rFonts w:ascii="Times New Roman" w:hAnsi="Times New Roman"/>
          <w:color w:val="000000" w:themeColor="text1"/>
          <w:sz w:val="20"/>
          <w:szCs w:val="20"/>
          <w:lang w:val="vi-VN"/>
        </w:rPr>
        <w:t xml:space="preserve"> </w:t>
      </w:r>
      <w:r w:rsidRPr="0085049F">
        <w:rPr>
          <w:rStyle w:val="citation-98"/>
          <w:rFonts w:ascii="Times New Roman" w:hAnsi="Times New Roman"/>
          <w:color w:val="000000" w:themeColor="text1"/>
          <w:sz w:val="20"/>
          <w:szCs w:val="20"/>
        </w:rPr>
        <w:t>phagocytic activity of macrophages, stimulating the production of</w:t>
      </w:r>
      <w:r w:rsidRPr="0085049F">
        <w:rPr>
          <w:rStyle w:val="apple-converted-space"/>
          <w:rFonts w:ascii="Times New Roman" w:hAnsi="Times New Roman"/>
          <w:color w:val="000000" w:themeColor="text1"/>
          <w:sz w:val="20"/>
          <w:szCs w:val="20"/>
          <w:lang w:val="vi-VN"/>
        </w:rPr>
        <w:t xml:space="preserve"> </w:t>
      </w:r>
      <w:r w:rsidRPr="0085049F">
        <w:rPr>
          <w:rStyle w:val="citation-98"/>
          <w:rFonts w:ascii="Times New Roman" w:hAnsi="Times New Roman"/>
          <w:color w:val="000000" w:themeColor="text1"/>
          <w:sz w:val="20"/>
          <w:szCs w:val="20"/>
        </w:rPr>
        <w:t xml:space="preserve">antibodies and cytokines, and promoting the activation and </w:t>
      </w:r>
      <w:r>
        <w:rPr>
          <w:rStyle w:val="citation-98"/>
          <w:rFonts w:ascii="Times New Roman" w:hAnsi="Times New Roman"/>
          <w:color w:val="000000" w:themeColor="text1"/>
          <w:sz w:val="20"/>
          <w:szCs w:val="20"/>
          <w:highlight w:val="yellow"/>
        </w:rPr>
        <w:t>mobilisation</w:t>
      </w:r>
      <w:r>
        <w:rPr>
          <w:rStyle w:val="citation-98"/>
          <w:rFonts w:ascii="Times New Roman" w:hAnsi="Times New Roman"/>
          <w:color w:val="000000" w:themeColor="text1"/>
          <w:sz w:val="20"/>
          <w:szCs w:val="20"/>
        </w:rPr>
        <w:t xml:space="preserve"> of</w:t>
      </w:r>
      <w:r w:rsidRPr="0085049F">
        <w:rPr>
          <w:rStyle w:val="apple-converted-space"/>
          <w:rFonts w:ascii="Times New Roman" w:hAnsi="Times New Roman"/>
          <w:color w:val="000000" w:themeColor="text1"/>
          <w:sz w:val="20"/>
          <w:szCs w:val="20"/>
          <w:lang w:val="vi-VN"/>
        </w:rPr>
        <w:t xml:space="preserve"> </w:t>
      </w:r>
      <w:r w:rsidRPr="0085049F">
        <w:rPr>
          <w:rStyle w:val="citation-98"/>
          <w:rFonts w:ascii="Times New Roman" w:hAnsi="Times New Roman"/>
          <w:color w:val="000000" w:themeColor="text1"/>
          <w:sz w:val="20"/>
          <w:szCs w:val="20"/>
        </w:rPr>
        <w:t xml:space="preserve">T and B </w:t>
      </w:r>
      <w:r w:rsidRPr="0085049F">
        <w:rPr>
          <w:rStyle w:val="citation-98"/>
          <w:rFonts w:ascii="Times New Roman" w:hAnsi="Times New Roman"/>
          <w:color w:val="000000" w:themeColor="text1"/>
          <w:sz w:val="20"/>
          <w:szCs w:val="20"/>
        </w:rPr>
        <w:lastRenderedPageBreak/>
        <w:t>cells</w:t>
      </w:r>
      <w:r w:rsidRPr="0085049F">
        <w:rPr>
          <w:rStyle w:val="citation-98"/>
          <w:rFonts w:ascii="Times New Roman" w:hAnsi="Times New Roman"/>
          <w:color w:val="000000" w:themeColor="text1"/>
          <w:sz w:val="20"/>
          <w:szCs w:val="20"/>
          <w:lang w:val="vi-VN"/>
        </w:rPr>
        <w:t xml:space="preserve">. </w:t>
      </w:r>
      <w:r>
        <w:rPr>
          <w:rStyle w:val="citation-97"/>
          <w:rFonts w:ascii="Times New Roman" w:hAnsi="Times New Roman"/>
          <w:color w:val="000000" w:themeColor="text1"/>
          <w:sz w:val="20"/>
          <w:szCs w:val="20"/>
          <w:highlight w:val="yellow"/>
        </w:rPr>
        <w:t>Spirulina also plays a regulatory role</w:t>
      </w:r>
      <w:r>
        <w:rPr>
          <w:rStyle w:val="citation-97"/>
          <w:rFonts w:ascii="Times New Roman" w:hAnsi="Times New Roman"/>
          <w:color w:val="000000" w:themeColor="text1"/>
          <w:sz w:val="20"/>
          <w:szCs w:val="20"/>
        </w:rPr>
        <w:t xml:space="preserve"> in lipid and carbohydrate metabolism, helping to correct glucose and lipid profiles in diabetic patients and experimental animals</w:t>
      </w:r>
      <w:r w:rsidRPr="0085049F">
        <w:rPr>
          <w:rFonts w:ascii="Times New Roman" w:hAnsi="Times New Roman"/>
          <w:color w:val="000000" w:themeColor="text1"/>
          <w:sz w:val="20"/>
          <w:szCs w:val="20"/>
        </w:rPr>
        <w:t>.</w:t>
      </w:r>
      <w:r w:rsidRPr="0085049F">
        <w:rPr>
          <w:rFonts w:ascii="Times New Roman" w:hAnsi="Times New Roman"/>
          <w:color w:val="000000" w:themeColor="text1"/>
          <w:sz w:val="20"/>
          <w:szCs w:val="20"/>
          <w:lang w:val="vi-VN"/>
        </w:rPr>
        <w:t xml:space="preserve"> </w:t>
      </w:r>
      <w:r w:rsidRPr="0085049F">
        <w:rPr>
          <w:rStyle w:val="citation-96"/>
          <w:rFonts w:ascii="Times New Roman" w:hAnsi="Times New Roman"/>
          <w:i/>
          <w:iCs/>
          <w:color w:val="000000" w:themeColor="text1"/>
          <w:sz w:val="20"/>
          <w:szCs w:val="20"/>
        </w:rPr>
        <w:t>Spirulina</w:t>
      </w:r>
      <w:r w:rsidRPr="0085049F">
        <w:rPr>
          <w:rStyle w:val="citation-96"/>
          <w:rFonts w:ascii="Times New Roman" w:hAnsi="Times New Roman"/>
          <w:color w:val="000000" w:themeColor="text1"/>
          <w:sz w:val="20"/>
          <w:szCs w:val="20"/>
        </w:rPr>
        <w:t xml:space="preserve"> is active against several</w:t>
      </w:r>
      <w:r w:rsidRPr="0085049F">
        <w:rPr>
          <w:rStyle w:val="apple-converted-space"/>
          <w:rFonts w:ascii="Times New Roman" w:hAnsi="Times New Roman"/>
          <w:color w:val="000000" w:themeColor="text1"/>
          <w:sz w:val="20"/>
          <w:szCs w:val="20"/>
          <w:lang w:val="vi-VN"/>
        </w:rPr>
        <w:t xml:space="preserve"> </w:t>
      </w:r>
      <w:r w:rsidRPr="0085049F">
        <w:rPr>
          <w:rStyle w:val="citation-96"/>
          <w:rFonts w:ascii="Times New Roman" w:hAnsi="Times New Roman"/>
          <w:color w:val="000000" w:themeColor="text1"/>
          <w:sz w:val="20"/>
          <w:szCs w:val="20"/>
        </w:rPr>
        <w:t>enveloped viruses, including</w:t>
      </w:r>
      <w:r w:rsidRPr="0085049F">
        <w:rPr>
          <w:rStyle w:val="apple-converted-space"/>
          <w:rFonts w:ascii="Times New Roman" w:hAnsi="Times New Roman"/>
          <w:color w:val="000000" w:themeColor="text1"/>
          <w:sz w:val="20"/>
          <w:szCs w:val="20"/>
          <w:lang w:val="vi-VN"/>
        </w:rPr>
        <w:t xml:space="preserve"> </w:t>
      </w:r>
      <w:r w:rsidRPr="0085049F">
        <w:rPr>
          <w:rStyle w:val="citation-96"/>
          <w:rFonts w:ascii="Times New Roman" w:hAnsi="Times New Roman"/>
          <w:color w:val="000000" w:themeColor="text1"/>
          <w:sz w:val="20"/>
          <w:szCs w:val="20"/>
        </w:rPr>
        <w:t>HIV, herpes virus, cytomegalovirus, and influenza virus</w:t>
      </w:r>
      <w:r w:rsidRPr="0085049F">
        <w:rPr>
          <w:rFonts w:ascii="Times New Roman" w:hAnsi="Times New Roman"/>
          <w:color w:val="000000" w:themeColor="text1"/>
          <w:sz w:val="20"/>
          <w:szCs w:val="20"/>
        </w:rPr>
        <w:t>.</w:t>
      </w:r>
      <w:r w:rsidRPr="0085049F">
        <w:rPr>
          <w:rFonts w:ascii="Times New Roman" w:hAnsi="Times New Roman"/>
          <w:color w:val="000000" w:themeColor="text1"/>
          <w:sz w:val="20"/>
          <w:szCs w:val="20"/>
          <w:lang w:val="vi-VN"/>
        </w:rPr>
        <w:t xml:space="preserve"> Owing</w:t>
      </w:r>
      <w:r w:rsidRPr="0085049F">
        <w:rPr>
          <w:rStyle w:val="citation-95"/>
          <w:rFonts w:ascii="Times New Roman" w:hAnsi="Times New Roman"/>
          <w:color w:val="000000" w:themeColor="text1"/>
          <w:sz w:val="20"/>
          <w:szCs w:val="20"/>
        </w:rPr>
        <w:t xml:space="preserve"> to its</w:t>
      </w:r>
      <w:r w:rsidRPr="0085049F">
        <w:rPr>
          <w:rStyle w:val="apple-converted-space"/>
          <w:rFonts w:ascii="Times New Roman" w:hAnsi="Times New Roman"/>
          <w:color w:val="000000" w:themeColor="text1"/>
          <w:sz w:val="20"/>
          <w:szCs w:val="20"/>
          <w:lang w:val="vi-VN"/>
        </w:rPr>
        <w:t xml:space="preserve"> </w:t>
      </w:r>
      <w:r w:rsidRPr="0085049F">
        <w:rPr>
          <w:rStyle w:val="citation-95"/>
          <w:rFonts w:ascii="Times New Roman" w:hAnsi="Times New Roman"/>
          <w:color w:val="000000" w:themeColor="text1"/>
          <w:sz w:val="20"/>
          <w:szCs w:val="20"/>
        </w:rPr>
        <w:t>antioxidant properties, it can</w:t>
      </w:r>
      <w:r w:rsidRPr="0085049F">
        <w:rPr>
          <w:rStyle w:val="apple-converted-space"/>
          <w:rFonts w:ascii="Times New Roman" w:hAnsi="Times New Roman"/>
          <w:color w:val="000000" w:themeColor="text1"/>
          <w:sz w:val="20"/>
          <w:szCs w:val="20"/>
          <w:lang w:val="vi-VN"/>
        </w:rPr>
        <w:t xml:space="preserve"> </w:t>
      </w:r>
      <w:r w:rsidRPr="0085049F">
        <w:rPr>
          <w:rStyle w:val="citation-95"/>
          <w:rFonts w:ascii="Times New Roman" w:hAnsi="Times New Roman"/>
          <w:color w:val="000000" w:themeColor="text1"/>
          <w:sz w:val="20"/>
          <w:szCs w:val="20"/>
        </w:rPr>
        <w:t>inhibit carcinogenesis</w:t>
      </w:r>
      <w:r w:rsidRPr="0085049F">
        <w:rPr>
          <w:rStyle w:val="apple-converted-space"/>
          <w:rFonts w:ascii="Times New Roman" w:hAnsi="Times New Roman"/>
          <w:color w:val="000000" w:themeColor="text1"/>
          <w:sz w:val="20"/>
          <w:szCs w:val="20"/>
          <w:lang w:val="vi-VN"/>
        </w:rPr>
        <w:t xml:space="preserve"> </w:t>
      </w:r>
      <w:r w:rsidRPr="0085049F">
        <w:rPr>
          <w:rStyle w:val="citation-95"/>
          <w:rFonts w:ascii="Times New Roman" w:hAnsi="Times New Roman"/>
          <w:color w:val="000000" w:themeColor="text1"/>
          <w:sz w:val="20"/>
          <w:szCs w:val="20"/>
        </w:rPr>
        <w:t>(cancer development) and</w:t>
      </w:r>
      <w:r w:rsidRPr="0085049F">
        <w:rPr>
          <w:rStyle w:val="apple-converted-space"/>
          <w:rFonts w:ascii="Times New Roman" w:hAnsi="Times New Roman"/>
          <w:color w:val="000000" w:themeColor="text1"/>
          <w:sz w:val="20"/>
          <w:szCs w:val="20"/>
          <w:lang w:val="vi-VN"/>
        </w:rPr>
        <w:t xml:space="preserve"> </w:t>
      </w:r>
      <w:r w:rsidRPr="0085049F">
        <w:rPr>
          <w:rStyle w:val="citation-95"/>
          <w:rFonts w:ascii="Times New Roman" w:hAnsi="Times New Roman"/>
          <w:color w:val="000000" w:themeColor="text1"/>
          <w:sz w:val="20"/>
          <w:szCs w:val="20"/>
        </w:rPr>
        <w:t>reduce toxicity</w:t>
      </w:r>
      <w:r w:rsidRPr="0085049F">
        <w:rPr>
          <w:rStyle w:val="apple-converted-space"/>
          <w:rFonts w:ascii="Times New Roman" w:hAnsi="Times New Roman"/>
          <w:color w:val="000000" w:themeColor="text1"/>
          <w:sz w:val="20"/>
          <w:szCs w:val="20"/>
        </w:rPr>
        <w:t> </w:t>
      </w:r>
      <w:r w:rsidRPr="0085049F">
        <w:rPr>
          <w:rStyle w:val="citation-95"/>
          <w:rFonts w:ascii="Times New Roman" w:hAnsi="Times New Roman"/>
          <w:color w:val="000000" w:themeColor="text1"/>
          <w:sz w:val="20"/>
          <w:szCs w:val="20"/>
        </w:rPr>
        <w:t>in vital organs such</w:t>
      </w:r>
      <w:r w:rsidRPr="0085049F">
        <w:rPr>
          <w:rStyle w:val="citation-95"/>
          <w:rFonts w:ascii="Times New Roman" w:hAnsi="Times New Roman"/>
          <w:color w:val="000000" w:themeColor="text1"/>
          <w:sz w:val="20"/>
          <w:szCs w:val="20"/>
          <w:lang w:val="vi-VN"/>
        </w:rPr>
        <w:t xml:space="preserve"> as</w:t>
      </w:r>
      <w:r w:rsidRPr="0085049F">
        <w:rPr>
          <w:rStyle w:val="citation-95"/>
          <w:rFonts w:ascii="Times New Roman" w:hAnsi="Times New Roman"/>
          <w:color w:val="000000" w:themeColor="text1"/>
          <w:sz w:val="20"/>
          <w:szCs w:val="20"/>
        </w:rPr>
        <w:t xml:space="preserve"> the liver, kidney, and testes</w:t>
      </w:r>
      <w:r w:rsidR="00746607" w:rsidRPr="0085049F">
        <w:rPr>
          <w:rStyle w:val="citation-95"/>
          <w:rFonts w:ascii="Times New Roman" w:hAnsi="Times New Roman"/>
          <w:color w:val="000000" w:themeColor="text1"/>
          <w:sz w:val="20"/>
          <w:szCs w:val="20"/>
          <w:lang w:val="vi-VN"/>
        </w:rPr>
        <w:t xml:space="preserve"> </w:t>
      </w:r>
      <w:r w:rsidR="00746607" w:rsidRPr="0085049F">
        <w:rPr>
          <w:rFonts w:ascii="Times New Roman" w:hAnsi="Times New Roman"/>
          <w:color w:val="000000" w:themeColor="text1"/>
          <w:sz w:val="20"/>
          <w:szCs w:val="20"/>
          <w:lang w:val="vi-VN"/>
        </w:rPr>
        <w:t xml:space="preserve">(Khan </w:t>
      </w:r>
      <w:r w:rsidR="00746607" w:rsidRPr="0085049F">
        <w:rPr>
          <w:rFonts w:ascii="Times New Roman" w:hAnsi="Times New Roman"/>
          <w:i/>
          <w:iCs/>
          <w:color w:val="000000" w:themeColor="text1"/>
          <w:sz w:val="20"/>
          <w:szCs w:val="20"/>
          <w:lang w:val="vi-VN"/>
        </w:rPr>
        <w:t>et al</w:t>
      </w:r>
      <w:r w:rsidR="00746607" w:rsidRPr="0085049F">
        <w:rPr>
          <w:rFonts w:ascii="Times New Roman" w:hAnsi="Times New Roman"/>
          <w:color w:val="000000" w:themeColor="text1"/>
          <w:sz w:val="20"/>
          <w:szCs w:val="20"/>
          <w:lang w:val="vi-VN"/>
        </w:rPr>
        <w:t xml:space="preserve">., </w:t>
      </w:r>
      <w:r>
        <w:rPr>
          <w:rFonts w:ascii="Times New Roman" w:hAnsi="Times New Roman"/>
          <w:color w:val="000000" w:themeColor="text1"/>
          <w:sz w:val="20"/>
          <w:szCs w:val="20"/>
          <w:highlight w:val="yellow"/>
          <w:lang w:val="vi-VN"/>
        </w:rPr>
        <w:t>2005</w:t>
      </w:r>
      <w:r>
        <w:rPr>
          <w:rFonts w:ascii="Times New Roman" w:hAnsi="Times New Roman"/>
          <w:color w:val="000000" w:themeColor="text1"/>
          <w:sz w:val="20"/>
          <w:szCs w:val="20"/>
          <w:lang w:val="vi-VN"/>
        </w:rPr>
        <w:t>)</w:t>
      </w:r>
      <w:r w:rsidRPr="0085049F">
        <w:rPr>
          <w:rFonts w:ascii="Times New Roman" w:hAnsi="Times New Roman"/>
          <w:color w:val="000000" w:themeColor="text1"/>
          <w:sz w:val="20"/>
          <w:szCs w:val="20"/>
          <w:lang w:val="vi-VN"/>
        </w:rPr>
        <w:t xml:space="preserve">. </w:t>
      </w:r>
      <w:r w:rsidRPr="0085049F">
        <w:rPr>
          <w:rFonts w:ascii="Times New Roman" w:hAnsi="Times New Roman"/>
          <w:color w:val="000000" w:themeColor="text1"/>
          <w:sz w:val="20"/>
          <w:szCs w:val="20"/>
        </w:rPr>
        <w:t xml:space="preserve">Free bilirubin is physiologically </w:t>
      </w:r>
      <w:r>
        <w:rPr>
          <w:rFonts w:ascii="Times New Roman" w:hAnsi="Times New Roman"/>
          <w:color w:val="000000" w:themeColor="text1"/>
          <w:sz w:val="20"/>
          <w:szCs w:val="20"/>
          <w:highlight w:val="yellow"/>
        </w:rPr>
        <w:t>recognised</w:t>
      </w:r>
      <w:r>
        <w:rPr>
          <w:rFonts w:ascii="Times New Roman" w:hAnsi="Times New Roman"/>
          <w:color w:val="000000" w:themeColor="text1"/>
          <w:sz w:val="20"/>
          <w:szCs w:val="20"/>
        </w:rPr>
        <w:t xml:space="preserve"> as a potent inhibitor of NADPH oxidase activity; this effect</w:t>
      </w:r>
      <w:r w:rsidRPr="0085049F">
        <w:rPr>
          <w:rFonts w:ascii="Times New Roman" w:hAnsi="Times New Roman"/>
          <w:color w:val="000000" w:themeColor="text1"/>
          <w:sz w:val="20"/>
          <w:szCs w:val="20"/>
          <w:lang w:val="vi-VN"/>
        </w:rPr>
        <w:t xml:space="preserve"> is</w:t>
      </w:r>
      <w:r w:rsidRPr="0085049F">
        <w:rPr>
          <w:rFonts w:ascii="Times New Roman" w:hAnsi="Times New Roman"/>
          <w:color w:val="000000" w:themeColor="text1"/>
          <w:sz w:val="20"/>
          <w:szCs w:val="20"/>
        </w:rPr>
        <w:t xml:space="preserve"> replicated by the phycocyanobilin (PCB) chromophore</w:t>
      </w:r>
      <w:r w:rsidRPr="0085049F">
        <w:rPr>
          <w:rFonts w:ascii="Times New Roman" w:hAnsi="Times New Roman"/>
          <w:color w:val="000000" w:themeColor="text1"/>
          <w:sz w:val="20"/>
          <w:szCs w:val="20"/>
          <w:lang w:val="vi-VN"/>
        </w:rPr>
        <w:t xml:space="preserve">, </w:t>
      </w:r>
      <w:r w:rsidRPr="0085049F">
        <w:rPr>
          <w:rFonts w:ascii="Times New Roman" w:hAnsi="Times New Roman"/>
          <w:color w:val="000000" w:themeColor="text1"/>
          <w:sz w:val="20"/>
          <w:szCs w:val="20"/>
        </w:rPr>
        <w:t>a compound abundant in blue-green algae such</w:t>
      </w:r>
      <w:r w:rsidRPr="0085049F">
        <w:rPr>
          <w:rFonts w:ascii="Times New Roman" w:hAnsi="Times New Roman"/>
          <w:color w:val="000000" w:themeColor="text1"/>
          <w:sz w:val="20"/>
          <w:szCs w:val="20"/>
          <w:lang w:val="vi-VN"/>
        </w:rPr>
        <w:t xml:space="preserve"> as</w:t>
      </w:r>
      <w:r w:rsidRPr="0085049F">
        <w:rPr>
          <w:rStyle w:val="apple-converted-space"/>
          <w:rFonts w:ascii="Times New Roman" w:hAnsi="Times New Roman"/>
          <w:color w:val="000000" w:themeColor="text1"/>
          <w:sz w:val="20"/>
          <w:szCs w:val="20"/>
        </w:rPr>
        <w:t> </w:t>
      </w:r>
      <w:r w:rsidRPr="0085049F">
        <w:rPr>
          <w:rFonts w:ascii="Times New Roman" w:hAnsi="Times New Roman"/>
          <w:i/>
          <w:iCs/>
          <w:color w:val="000000" w:themeColor="text1"/>
          <w:sz w:val="20"/>
          <w:szCs w:val="20"/>
        </w:rPr>
        <w:t>Spirulina</w:t>
      </w:r>
      <w:r w:rsidRPr="0085049F">
        <w:rPr>
          <w:rFonts w:ascii="Times New Roman" w:hAnsi="Times New Roman"/>
          <w:color w:val="000000" w:themeColor="text1"/>
          <w:sz w:val="20"/>
          <w:szCs w:val="20"/>
          <w:lang w:val="vi-VN"/>
        </w:rPr>
        <w:t xml:space="preserve">, </w:t>
      </w:r>
      <w:r w:rsidRPr="0085049F">
        <w:rPr>
          <w:rFonts w:ascii="Times New Roman" w:hAnsi="Times New Roman"/>
          <w:color w:val="000000" w:themeColor="text1"/>
          <w:sz w:val="20"/>
          <w:szCs w:val="20"/>
        </w:rPr>
        <w:t xml:space="preserve">likely because PCB is rapidly reduced to </w:t>
      </w:r>
      <w:proofErr w:type="spellStart"/>
      <w:r w:rsidRPr="0085049F">
        <w:rPr>
          <w:rFonts w:ascii="Times New Roman" w:hAnsi="Times New Roman"/>
          <w:color w:val="000000" w:themeColor="text1"/>
          <w:sz w:val="20"/>
          <w:szCs w:val="20"/>
        </w:rPr>
        <w:t>phycocyanorubin</w:t>
      </w:r>
      <w:proofErr w:type="spellEnd"/>
      <w:r w:rsidRPr="0085049F">
        <w:rPr>
          <w:rFonts w:ascii="Times New Roman" w:hAnsi="Times New Roman"/>
          <w:color w:val="000000" w:themeColor="text1"/>
          <w:sz w:val="20"/>
          <w:szCs w:val="20"/>
        </w:rPr>
        <w:t xml:space="preserve">, a close structural </w:t>
      </w:r>
      <w:r>
        <w:rPr>
          <w:rFonts w:ascii="Times New Roman" w:hAnsi="Times New Roman"/>
          <w:color w:val="000000" w:themeColor="text1"/>
          <w:sz w:val="20"/>
          <w:szCs w:val="20"/>
          <w:highlight w:val="yellow"/>
        </w:rPr>
        <w:t>homologue</w:t>
      </w:r>
      <w:r>
        <w:rPr>
          <w:rFonts w:ascii="Times New Roman" w:hAnsi="Times New Roman"/>
          <w:color w:val="000000" w:themeColor="text1"/>
          <w:sz w:val="20"/>
          <w:szCs w:val="20"/>
        </w:rPr>
        <w:t xml:space="preserve"> of bilirubin, within mammalian cellular systems</w:t>
      </w:r>
      <w:r w:rsidR="00746607" w:rsidRPr="0085049F">
        <w:rPr>
          <w:rFonts w:ascii="Times New Roman" w:hAnsi="Times New Roman"/>
          <w:color w:val="000000" w:themeColor="text1"/>
          <w:sz w:val="20"/>
          <w:szCs w:val="20"/>
          <w:lang w:val="vi-VN"/>
        </w:rPr>
        <w:t xml:space="preserve"> (</w:t>
      </w:r>
      <w:r w:rsidR="00746607" w:rsidRPr="0085049F">
        <w:rPr>
          <w:rFonts w:ascii="Times New Roman" w:hAnsi="Times New Roman"/>
          <w:noProof/>
          <w:color w:val="000000" w:themeColor="text1"/>
          <w:sz w:val="20"/>
          <w:szCs w:val="20"/>
        </w:rPr>
        <w:t>McCarty</w:t>
      </w:r>
      <w:r w:rsidR="00746607" w:rsidRPr="0085049F">
        <w:rPr>
          <w:rFonts w:ascii="Times New Roman" w:hAnsi="Times New Roman"/>
          <w:noProof/>
          <w:color w:val="000000" w:themeColor="text1"/>
          <w:sz w:val="20"/>
          <w:szCs w:val="20"/>
          <w:lang w:val="vi-VN"/>
        </w:rPr>
        <w:t>, 2007)</w:t>
      </w:r>
      <w:r w:rsidRPr="0085049F">
        <w:rPr>
          <w:rFonts w:ascii="Times New Roman" w:hAnsi="Times New Roman"/>
          <w:color w:val="000000" w:themeColor="text1"/>
          <w:sz w:val="20"/>
          <w:szCs w:val="20"/>
          <w:lang w:val="vi-VN"/>
        </w:rPr>
        <w:t>.</w:t>
      </w:r>
    </w:p>
    <w:p w14:paraId="05F3C545" w14:textId="77777777" w:rsidR="00DF2CED" w:rsidRPr="008B6914" w:rsidRDefault="00000000">
      <w:pPr>
        <w:spacing w:after="0" w:line="240" w:lineRule="auto"/>
        <w:ind w:firstLine="360"/>
        <w:jc w:val="both"/>
        <w:rPr>
          <w:rFonts w:ascii="Times New Roman" w:hAnsi="Times New Roman"/>
          <w:bCs/>
          <w:color w:val="000000" w:themeColor="text1"/>
          <w:sz w:val="20"/>
          <w:szCs w:val="20"/>
          <w:lang w:val="vi-VN"/>
        </w:rPr>
      </w:pPr>
      <w:r w:rsidRPr="008B6914">
        <w:rPr>
          <w:rFonts w:ascii="Times New Roman" w:hAnsi="Times New Roman"/>
          <w:bCs/>
          <w:color w:val="000000"/>
          <w:sz w:val="20"/>
          <w:highlight w:val="yellow"/>
        </w:rPr>
        <w:t>Storage conditions can influence the biochemical stability of Spirulina and antioxidant retention (Jacob et al., 2025). Cultivation conditions can likewise affect Spirulina biomass and chlorophyll and carotenoid measurements (Chaudhari &amp; Manoj, 2024).</w:t>
      </w:r>
    </w:p>
    <w:p w14:paraId="73E398C4" w14:textId="77777777" w:rsidR="00DF2CED" w:rsidRPr="008B6914" w:rsidRDefault="00000000">
      <w:pPr>
        <w:spacing w:after="0" w:line="240" w:lineRule="auto"/>
        <w:ind w:firstLine="360"/>
        <w:jc w:val="both"/>
        <w:rPr>
          <w:bCs/>
        </w:rPr>
      </w:pPr>
      <w:r w:rsidRPr="008B6914">
        <w:rPr>
          <w:rFonts w:ascii="Times New Roman" w:hAnsi="Times New Roman"/>
          <w:bCs/>
          <w:color w:val="000000"/>
          <w:sz w:val="20"/>
          <w:highlight w:val="yellow"/>
        </w:rPr>
        <w:t>Accordingly, the combined pigment, β-carotene, phenolic, and antioxidant profile of the Japanese Spirulina powder produced under the laboratory conditions used in this study requires direct characterisation before its potential applications can be assessed.</w:t>
      </w:r>
    </w:p>
    <w:p w14:paraId="7D6899F3" w14:textId="77777777" w:rsidR="007C6615" w:rsidRPr="0085049F" w:rsidRDefault="002F1B9F" w:rsidP="0085049F">
      <w:pPr>
        <w:spacing w:line="240" w:lineRule="auto"/>
        <w:ind w:firstLine="360"/>
        <w:jc w:val="both"/>
        <w:rPr>
          <w:rFonts w:ascii="Times New Roman" w:hAnsi="Times New Roman"/>
          <w:sz w:val="20"/>
          <w:szCs w:val="20"/>
        </w:rPr>
      </w:pPr>
      <w:r>
        <w:rPr>
          <w:rFonts w:ascii="Times New Roman" w:hAnsi="Times New Roman"/>
          <w:color w:val="000000" w:themeColor="text1"/>
          <w:sz w:val="20"/>
          <w:szCs w:val="20"/>
          <w:highlight w:val="yellow"/>
          <w:lang w:val="vi-VN"/>
        </w:rPr>
        <w:t>Given the broad applications of</w:t>
      </w:r>
      <w:r>
        <w:rPr>
          <w:rFonts w:ascii="Times New Roman" w:hAnsi="Times New Roman"/>
          <w:color w:val="000000" w:themeColor="text1"/>
          <w:sz w:val="20"/>
          <w:szCs w:val="20"/>
          <w:lang w:val="vi-VN"/>
        </w:rPr>
        <w:t xml:space="preserve"> </w:t>
      </w:r>
      <w:r w:rsidRPr="0085049F">
        <w:rPr>
          <w:rFonts w:ascii="Times New Roman" w:hAnsi="Times New Roman"/>
          <w:i/>
          <w:iCs/>
          <w:color w:val="000000" w:themeColor="text1"/>
          <w:sz w:val="20"/>
          <w:szCs w:val="20"/>
          <w:lang w:val="vi-VN"/>
        </w:rPr>
        <w:t>Spirulina</w:t>
      </w:r>
      <w:r w:rsidRPr="0085049F">
        <w:rPr>
          <w:rFonts w:ascii="Times New Roman" w:hAnsi="Times New Roman"/>
          <w:color w:val="000000" w:themeColor="text1"/>
          <w:sz w:val="20"/>
          <w:szCs w:val="20"/>
          <w:lang w:val="vi-VN"/>
        </w:rPr>
        <w:t xml:space="preserve"> microalgae, they have recently been </w:t>
      </w:r>
      <w:r>
        <w:rPr>
          <w:rFonts w:ascii="Times New Roman" w:hAnsi="Times New Roman"/>
          <w:color w:val="000000" w:themeColor="text1"/>
          <w:sz w:val="20"/>
          <w:szCs w:val="20"/>
          <w:highlight w:val="yellow"/>
          <w:lang w:val="vi-VN"/>
        </w:rPr>
        <w:t>used as functional foods</w:t>
      </w:r>
      <w:r>
        <w:rPr>
          <w:rFonts w:ascii="Times New Roman" w:hAnsi="Times New Roman"/>
          <w:color w:val="000000" w:themeColor="text1"/>
          <w:sz w:val="20"/>
          <w:szCs w:val="20"/>
          <w:lang w:val="vi-VN"/>
        </w:rPr>
        <w:t xml:space="preserve">, and </w:t>
      </w:r>
      <w:r>
        <w:rPr>
          <w:rFonts w:ascii="Times New Roman" w:hAnsi="Times New Roman"/>
          <w:color w:val="000000" w:themeColor="text1"/>
          <w:sz w:val="20"/>
          <w:szCs w:val="20"/>
          <w:highlight w:val="yellow"/>
          <w:lang w:val="vi-VN"/>
        </w:rPr>
        <w:t>are widely used in</w:t>
      </w:r>
      <w:r>
        <w:rPr>
          <w:rFonts w:ascii="Times New Roman" w:hAnsi="Times New Roman"/>
          <w:color w:val="000000" w:themeColor="text1"/>
          <w:sz w:val="20"/>
          <w:szCs w:val="20"/>
          <w:lang w:val="vi-VN"/>
        </w:rPr>
        <w:t xml:space="preserve"> aquaculture, cosmetics and pharmaceuticals worldwide. This study aims to evaluate </w:t>
      </w:r>
      <w:r>
        <w:rPr>
          <w:rFonts w:ascii="Times New Roman" w:hAnsi="Times New Roman"/>
          <w:color w:val="000000" w:themeColor="text1"/>
          <w:sz w:val="20"/>
          <w:szCs w:val="20"/>
          <w:highlight w:val="yellow"/>
          <w:lang w:val="vi-VN"/>
        </w:rPr>
        <w:t>the contents of pigments</w:t>
      </w:r>
      <w:r>
        <w:rPr>
          <w:rFonts w:ascii="Times New Roman" w:hAnsi="Times New Roman"/>
          <w:color w:val="000000" w:themeColor="text1"/>
          <w:sz w:val="20"/>
          <w:szCs w:val="20"/>
          <w:lang w:val="vi-VN"/>
        </w:rPr>
        <w:t xml:space="preserve"> (chlorophylls and carotenoids), </w:t>
      </w:r>
      <m:oMath>
        <m:r>
          <w:rPr>
            <w:rFonts w:ascii="Cambria Math" w:hAnsi="Cambria Math"/>
            <w:color w:val="000000" w:themeColor="text1"/>
            <w:sz w:val="20"/>
            <w:szCs w:val="20"/>
          </w:rPr>
          <m:t>β</m:t>
        </m:r>
      </m:oMath>
      <w:r>
        <w:rPr>
          <w:rFonts w:ascii="Times New Roman" w:eastAsiaTheme="minorEastAsia" w:hAnsi="Times New Roman"/>
          <w:color w:val="000000" w:themeColor="text1"/>
          <w:sz w:val="20"/>
          <w:szCs w:val="20"/>
          <w:highlight w:val="yellow"/>
          <w:lang w:val="vi-VN"/>
        </w:rPr>
        <w:t>-carotene</w:t>
      </w:r>
      <w:r>
        <w:rPr>
          <w:rFonts w:ascii="Times New Roman" w:eastAsiaTheme="minorEastAsia" w:hAnsi="Times New Roman"/>
          <w:color w:val="000000" w:themeColor="text1"/>
          <w:sz w:val="20"/>
          <w:szCs w:val="20"/>
          <w:lang w:val="vi-VN"/>
        </w:rPr>
        <w:t xml:space="preserve">, phenolic compounds and the antioxidant activity of Japanese </w:t>
      </w:r>
      <w:r w:rsidRPr="0085049F">
        <w:rPr>
          <w:rFonts w:ascii="Times New Roman" w:eastAsiaTheme="minorEastAsia" w:hAnsi="Times New Roman"/>
          <w:i/>
          <w:iCs/>
          <w:color w:val="000000" w:themeColor="text1"/>
          <w:sz w:val="20"/>
          <w:szCs w:val="20"/>
          <w:lang w:val="vi-VN"/>
        </w:rPr>
        <w:t>Spirulina</w:t>
      </w:r>
      <w:r>
        <w:rPr>
          <w:rFonts w:ascii="Times New Roman" w:eastAsiaTheme="minorEastAsia" w:hAnsi="Times New Roman"/>
          <w:color w:val="000000" w:themeColor="text1"/>
          <w:sz w:val="20"/>
          <w:szCs w:val="20"/>
          <w:highlight w:val="yellow"/>
          <w:lang w:val="vi-VN"/>
        </w:rPr>
        <w:t xml:space="preserve"> powder cultivated</w:t>
      </w:r>
      <w:r>
        <w:rPr>
          <w:rFonts w:ascii="Times New Roman" w:eastAsiaTheme="minorEastAsia" w:hAnsi="Times New Roman"/>
          <w:color w:val="000000" w:themeColor="text1"/>
          <w:sz w:val="20"/>
          <w:szCs w:val="20"/>
          <w:lang w:val="vi-VN"/>
        </w:rPr>
        <w:t xml:space="preserve"> </w:t>
      </w:r>
      <w:r>
        <w:rPr>
          <w:rFonts w:ascii="Times New Roman" w:eastAsiaTheme="minorEastAsia" w:hAnsi="Times New Roman"/>
          <w:color w:val="000000" w:themeColor="text1"/>
          <w:sz w:val="20"/>
          <w:szCs w:val="20"/>
          <w:highlight w:val="yellow"/>
          <w:lang w:val="vi-VN"/>
        </w:rPr>
        <w:t>under laboratory conditions</w:t>
      </w:r>
      <w:r>
        <w:rPr>
          <w:rFonts w:ascii="Times New Roman" w:eastAsiaTheme="minorEastAsia" w:hAnsi="Times New Roman"/>
          <w:color w:val="000000" w:themeColor="text1"/>
          <w:sz w:val="20"/>
          <w:szCs w:val="20"/>
          <w:lang w:val="vi-VN"/>
        </w:rPr>
        <w:t xml:space="preserve">. The results will </w:t>
      </w:r>
      <w:r>
        <w:rPr>
          <w:rFonts w:ascii="Times New Roman" w:eastAsiaTheme="minorEastAsia" w:hAnsi="Times New Roman"/>
          <w:color w:val="000000" w:themeColor="text1"/>
          <w:sz w:val="20"/>
          <w:szCs w:val="20"/>
          <w:highlight w:val="yellow"/>
          <w:lang w:val="vi-VN"/>
        </w:rPr>
        <w:t>serve as a basis for assessing</w:t>
      </w:r>
      <w:r>
        <w:rPr>
          <w:rFonts w:ascii="Times New Roman" w:eastAsiaTheme="minorEastAsia" w:hAnsi="Times New Roman"/>
          <w:color w:val="000000" w:themeColor="text1"/>
          <w:sz w:val="20"/>
          <w:szCs w:val="20"/>
          <w:lang w:val="vi-VN"/>
        </w:rPr>
        <w:t xml:space="preserve"> the potential of </w:t>
      </w:r>
      <w:r>
        <w:rPr>
          <w:rFonts w:ascii="Times New Roman" w:eastAsiaTheme="minorEastAsia" w:hAnsi="Times New Roman"/>
          <w:i/>
          <w:iCs/>
          <w:color w:val="000000" w:themeColor="text1"/>
          <w:sz w:val="20"/>
          <w:szCs w:val="20"/>
          <w:highlight w:val="yellow"/>
          <w:lang w:val="vi-VN"/>
        </w:rPr>
        <w:t>Spirulina powder</w:t>
      </w:r>
      <w:r>
        <w:rPr>
          <w:rFonts w:ascii="Times New Roman" w:eastAsiaTheme="minorEastAsia" w:hAnsi="Times New Roman"/>
          <w:color w:val="000000" w:themeColor="text1"/>
          <w:sz w:val="20"/>
          <w:szCs w:val="20"/>
          <w:lang w:val="vi-VN"/>
        </w:rPr>
        <w:t xml:space="preserve"> for applications in the production of functional foods and pharmaceuticals</w:t>
      </w:r>
      <w:r w:rsidR="00652020" w:rsidRPr="0085049F">
        <w:rPr>
          <w:rFonts w:ascii="Times New Roman" w:hAnsi="Times New Roman"/>
          <w:sz w:val="20"/>
          <w:szCs w:val="20"/>
        </w:rPr>
        <w:t>.</w:t>
      </w:r>
    </w:p>
    <w:p w14:paraId="30E6FE22" w14:textId="77777777" w:rsidR="00DF2CED" w:rsidRDefault="00000000">
      <w:pPr>
        <w:spacing w:after="0" w:line="240" w:lineRule="auto"/>
        <w:jc w:val="center"/>
      </w:pPr>
      <w:r>
        <w:rPr>
          <w:rFonts w:ascii="Times New Roman" w:hAnsi="Times New Roman"/>
          <w:b/>
          <w:color w:val="000000"/>
          <w:sz w:val="20"/>
          <w:highlight w:val="yellow"/>
        </w:rPr>
        <w:t>OBJECTIVE</w:t>
      </w:r>
    </w:p>
    <w:p w14:paraId="28B025C3" w14:textId="77777777" w:rsidR="00DF2CED" w:rsidRPr="008B6914" w:rsidRDefault="00000000">
      <w:pPr>
        <w:spacing w:after="0" w:line="240" w:lineRule="auto"/>
        <w:ind w:firstLine="360"/>
        <w:jc w:val="both"/>
        <w:rPr>
          <w:bCs/>
        </w:rPr>
      </w:pPr>
      <w:r w:rsidRPr="008B6914">
        <w:rPr>
          <w:rFonts w:ascii="Times New Roman" w:hAnsi="Times New Roman"/>
          <w:bCs/>
          <w:color w:val="000000"/>
          <w:sz w:val="20"/>
          <w:highlight w:val="yellow"/>
        </w:rPr>
        <w:t>The objective of this study was to evaluate chlorophylls, carotenoids, β-carotene, phenolic compounds, and antioxidant activity in Japanese Spirulina powder cultivated under laboratory conditions for potential functional-food and pharmaceutical applications.</w:t>
      </w:r>
    </w:p>
    <w:p w14:paraId="08A5614A" w14:textId="77777777" w:rsidR="00AD24B4" w:rsidRPr="0085049F" w:rsidRDefault="0085049F" w:rsidP="0085049F">
      <w:pPr>
        <w:spacing w:line="240" w:lineRule="auto"/>
        <w:jc w:val="center"/>
        <w:rPr>
          <w:rFonts w:ascii="Times New Roman" w:hAnsi="Times New Roman"/>
          <w:b/>
          <w:bCs/>
          <w:sz w:val="20"/>
          <w:szCs w:val="20"/>
        </w:rPr>
      </w:pPr>
      <w:r>
        <w:rPr>
          <w:rFonts w:ascii="Times New Roman" w:hAnsi="Times New Roman"/>
          <w:b/>
          <w:bCs/>
          <w:sz w:val="20"/>
          <w:szCs w:val="20"/>
          <w:highlight w:val="yellow"/>
        </w:rPr>
        <w:t>MATERIALS AND METHODS</w:t>
      </w:r>
    </w:p>
    <w:p w14:paraId="4B92173E" w14:textId="77777777" w:rsidR="00746607" w:rsidRPr="0085049F" w:rsidRDefault="00746607" w:rsidP="0085049F">
      <w:pPr>
        <w:pStyle w:val="ListParagraph"/>
        <w:numPr>
          <w:ilvl w:val="1"/>
          <w:numId w:val="15"/>
        </w:numPr>
        <w:spacing w:after="120" w:line="240" w:lineRule="auto"/>
        <w:ind w:left="567" w:hanging="567"/>
        <w:jc w:val="both"/>
        <w:outlineLvl w:val="0"/>
        <w:rPr>
          <w:rFonts w:ascii="Times New Roman" w:hAnsi="Times New Roman"/>
          <w:b/>
          <w:bCs/>
          <w:color w:val="000000" w:themeColor="text1"/>
          <w:sz w:val="20"/>
          <w:szCs w:val="20"/>
        </w:rPr>
      </w:pPr>
      <w:r w:rsidRPr="0085049F">
        <w:rPr>
          <w:rFonts w:ascii="Times New Roman" w:hAnsi="Times New Roman"/>
          <w:b/>
          <w:bCs/>
          <w:color w:val="000000" w:themeColor="text1"/>
          <w:sz w:val="20"/>
          <w:szCs w:val="20"/>
          <w:lang w:val="vi-VN"/>
        </w:rPr>
        <w:t>Chemicals and instruments</w:t>
      </w:r>
    </w:p>
    <w:p w14:paraId="3E928AAD" w14:textId="77777777" w:rsidR="00746607" w:rsidRPr="0085049F" w:rsidRDefault="00746607" w:rsidP="0085049F">
      <w:pPr>
        <w:pStyle w:val="ListParagraph"/>
        <w:spacing w:after="120" w:line="240" w:lineRule="auto"/>
        <w:ind w:left="0"/>
        <w:jc w:val="both"/>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 xml:space="preserve">The </w:t>
      </w:r>
      <m:oMath>
        <m:r>
          <w:rPr>
            <w:rFonts w:ascii="Cambria Math" w:hAnsi="Cambria Math"/>
            <w:color w:val="000000" w:themeColor="text1"/>
            <w:sz w:val="20"/>
            <w:szCs w:val="20"/>
            <w:lang w:val="vi-VN"/>
          </w:rPr>
          <m:t>β</m:t>
        </m:r>
      </m:oMath>
      <w:r>
        <w:rPr>
          <w:rFonts w:ascii="Times New Roman" w:eastAsiaTheme="minorEastAsia" w:hAnsi="Times New Roman"/>
          <w:color w:val="000000" w:themeColor="text1"/>
          <w:sz w:val="20"/>
          <w:szCs w:val="20"/>
          <w:highlight w:val="yellow"/>
          <w:lang w:val="vi-VN"/>
        </w:rPr>
        <w:t>-carotene</w:t>
      </w:r>
      <w:r>
        <w:rPr>
          <w:rFonts w:ascii="Times New Roman" w:eastAsiaTheme="minorEastAsia" w:hAnsi="Times New Roman"/>
          <w:color w:val="000000" w:themeColor="text1"/>
          <w:sz w:val="20"/>
          <w:szCs w:val="20"/>
          <w:lang w:val="vi-VN"/>
        </w:rPr>
        <w:t xml:space="preserve"> and vitamin C </w:t>
      </w:r>
      <w:r w:rsidRPr="0085049F">
        <w:rPr>
          <w:rFonts w:ascii="Times New Roman" w:eastAsiaTheme="minorEastAsia" w:hAnsi="Times New Roman"/>
          <w:color w:val="000000" w:themeColor="text1"/>
          <w:sz w:val="20"/>
          <w:szCs w:val="20"/>
        </w:rPr>
        <w:t>standard</w:t>
      </w:r>
      <w:r w:rsidRPr="0085049F">
        <w:rPr>
          <w:rFonts w:ascii="Times New Roman" w:eastAsiaTheme="minorEastAsia" w:hAnsi="Times New Roman"/>
          <w:color w:val="000000" w:themeColor="text1"/>
          <w:sz w:val="20"/>
          <w:szCs w:val="20"/>
          <w:lang w:val="vi-VN"/>
        </w:rPr>
        <w:t xml:space="preserve">s  </w:t>
      </w:r>
      <w:r w:rsidRPr="0085049F">
        <w:rPr>
          <w:rFonts w:eastAsiaTheme="minorEastAsia" w:cs="Calibri"/>
          <w:color w:val="000000" w:themeColor="text1"/>
          <w:sz w:val="20"/>
          <w:szCs w:val="20"/>
          <w:lang w:val="vi-VN"/>
        </w:rPr>
        <w:t>﻿</w:t>
      </w:r>
      <w:r w:rsidRPr="0085049F">
        <w:rPr>
          <w:rFonts w:ascii="Times New Roman" w:eastAsiaTheme="minorEastAsia" w:hAnsi="Times New Roman"/>
          <w:color w:val="000000" w:themeColor="text1"/>
          <w:sz w:val="20"/>
          <w:szCs w:val="20"/>
          <w:lang w:val="vi-VN"/>
        </w:rPr>
        <w:t xml:space="preserve">were purchased from Sigma-Aldrich and </w:t>
      </w:r>
      <w:r w:rsidRPr="0085049F">
        <w:rPr>
          <w:rStyle w:val="apple-converted-space"/>
          <w:rFonts w:ascii="Times New Roman" w:hAnsi="Times New Roman"/>
          <w:color w:val="000000" w:themeColor="text1"/>
          <w:sz w:val="20"/>
          <w:szCs w:val="20"/>
          <w:shd w:val="clear" w:color="auto" w:fill="FFFFFF"/>
        </w:rPr>
        <w:t> </w:t>
      </w:r>
      <w:r w:rsidRPr="0085049F">
        <w:rPr>
          <w:rFonts w:ascii="Times New Roman" w:hAnsi="Times New Roman"/>
          <w:color w:val="000000" w:themeColor="text1"/>
          <w:sz w:val="20"/>
          <w:szCs w:val="20"/>
          <w:shd w:val="clear" w:color="auto" w:fill="FFFFFF"/>
        </w:rPr>
        <w:t xml:space="preserve">VWR </w:t>
      </w:r>
      <w:r w:rsidRPr="0085049F">
        <w:rPr>
          <w:rFonts w:ascii="Times New Roman" w:hAnsi="Times New Roman"/>
          <w:color w:val="000000" w:themeColor="text1"/>
          <w:sz w:val="20"/>
          <w:szCs w:val="20"/>
          <w:shd w:val="clear" w:color="auto" w:fill="FFFFFF"/>
          <w:lang w:val="vi-VN"/>
        </w:rPr>
        <w:t xml:space="preserve">&amp; </w:t>
      </w:r>
      <w:r w:rsidRPr="0085049F">
        <w:rPr>
          <w:rFonts w:ascii="Times New Roman" w:hAnsi="Times New Roman"/>
          <w:color w:val="000000" w:themeColor="text1"/>
          <w:sz w:val="20"/>
          <w:szCs w:val="20"/>
          <w:shd w:val="clear" w:color="auto" w:fill="FFFFFF"/>
        </w:rPr>
        <w:t>BDH</w:t>
      </w:r>
      <w:r w:rsidRPr="0085049F">
        <w:rPr>
          <w:rFonts w:ascii="Times New Roman" w:hAnsi="Times New Roman"/>
          <w:color w:val="000000" w:themeColor="text1"/>
          <w:sz w:val="20"/>
          <w:szCs w:val="20"/>
          <w:shd w:val="clear" w:color="auto" w:fill="FFFFFF"/>
          <w:lang w:val="vi-VN"/>
        </w:rPr>
        <w:t>, respectively</w:t>
      </w:r>
      <w:r w:rsidRPr="0085049F">
        <w:rPr>
          <w:rFonts w:ascii="Times New Roman" w:eastAsiaTheme="minorEastAsia" w:hAnsi="Times New Roman"/>
          <w:color w:val="000000" w:themeColor="text1"/>
          <w:sz w:val="20"/>
          <w:szCs w:val="20"/>
          <w:lang w:val="vi-VN"/>
        </w:rPr>
        <w:t xml:space="preserve">. The absolute </w:t>
      </w:r>
      <w:r>
        <w:rPr>
          <w:rFonts w:ascii="Times New Roman" w:hAnsi="Times New Roman"/>
          <w:color w:val="000000" w:themeColor="text1"/>
          <w:sz w:val="20"/>
          <w:szCs w:val="20"/>
          <w:highlight w:val="yellow"/>
        </w:rPr>
        <w:t>dichloromethane</w:t>
      </w:r>
      <w:r w:rsidRPr="0085049F">
        <w:rPr>
          <w:rFonts w:ascii="Times New Roman" w:hAnsi="Times New Roman"/>
          <w:color w:val="000000" w:themeColor="text1"/>
          <w:sz w:val="20"/>
          <w:szCs w:val="20"/>
          <w:lang w:val="vi-VN"/>
        </w:rPr>
        <w:t xml:space="preserve">, </w:t>
      </w:r>
      <w:r w:rsidRPr="0085049F">
        <w:rPr>
          <w:rFonts w:ascii="Times New Roman" w:hAnsi="Times New Roman"/>
          <w:color w:val="000000" w:themeColor="text1"/>
          <w:sz w:val="20"/>
          <w:szCs w:val="20"/>
        </w:rPr>
        <w:t>acetonitrile</w:t>
      </w:r>
      <w:r w:rsidRPr="0085049F">
        <w:rPr>
          <w:rFonts w:ascii="Times New Roman" w:hAnsi="Times New Roman"/>
          <w:color w:val="000000" w:themeColor="text1"/>
          <w:sz w:val="20"/>
          <w:szCs w:val="20"/>
          <w:lang w:val="vi-VN"/>
        </w:rPr>
        <w:t xml:space="preserve">, and </w:t>
      </w:r>
      <w:r w:rsidRPr="0085049F">
        <w:rPr>
          <w:rFonts w:ascii="Times New Roman" w:hAnsi="Times New Roman"/>
          <w:color w:val="000000" w:themeColor="text1"/>
          <w:sz w:val="20"/>
          <w:szCs w:val="20"/>
        </w:rPr>
        <w:t>methanol</w:t>
      </w:r>
      <w:r w:rsidRPr="0085049F">
        <w:rPr>
          <w:rFonts w:ascii="Times New Roman" w:hAnsi="Times New Roman"/>
          <w:color w:val="000000" w:themeColor="text1"/>
          <w:sz w:val="20"/>
          <w:szCs w:val="20"/>
          <w:lang w:val="vi-VN"/>
        </w:rPr>
        <w:t xml:space="preserve"> solvents used for HPLC, along with n-hexane and ethanol, were obtained from Merck, Germany. </w:t>
      </w:r>
      <w:r>
        <w:rPr>
          <w:rFonts w:ascii="Times New Roman" w:hAnsi="Times New Roman"/>
          <w:color w:val="000000" w:themeColor="text1"/>
          <w:sz w:val="20"/>
          <w:szCs w:val="20"/>
          <w:highlight w:val="yellow"/>
          <w:lang w:val="vi-VN"/>
        </w:rPr>
        <w:t>The gallic acid standard was obtained from India</w:t>
      </w:r>
      <w:r>
        <w:rPr>
          <w:rFonts w:ascii="Times New Roman" w:hAnsi="Times New Roman"/>
          <w:color w:val="000000" w:themeColor="text1"/>
          <w:sz w:val="20"/>
          <w:szCs w:val="20"/>
          <w:lang w:val="vi-VN"/>
        </w:rPr>
        <w:t xml:space="preserve">. </w:t>
      </w:r>
      <w:r>
        <w:rPr>
          <w:rFonts w:ascii="Times New Roman" w:hAnsi="Times New Roman"/>
          <w:color w:val="000000" w:themeColor="text1"/>
          <w:sz w:val="20"/>
          <w:szCs w:val="20"/>
          <w:highlight w:val="yellow"/>
          <w:lang w:val="vi-VN"/>
        </w:rPr>
        <w:t>The instruments used in this research included</w:t>
      </w:r>
      <w:r>
        <w:rPr>
          <w:rFonts w:ascii="Times New Roman" w:hAnsi="Times New Roman"/>
          <w:color w:val="000000" w:themeColor="text1"/>
          <w:sz w:val="20"/>
          <w:szCs w:val="20"/>
          <w:lang w:val="vi-VN"/>
        </w:rPr>
        <w:t xml:space="preserve"> a UV-Vis spectrophotometer (Shimadzu, Japan), </w:t>
      </w:r>
      <w:r>
        <w:rPr>
          <w:rFonts w:ascii="Times New Roman" w:hAnsi="Times New Roman"/>
          <w:color w:val="000000" w:themeColor="text1"/>
          <w:sz w:val="20"/>
          <w:szCs w:val="20"/>
          <w:highlight w:val="yellow"/>
          <w:lang w:val="vi-VN"/>
        </w:rPr>
        <w:t>an HPLC system (Shimadzu serial L214555, Japan), and a PDA detector</w:t>
      </w:r>
      <w:r>
        <w:rPr>
          <w:rFonts w:ascii="Times New Roman" w:hAnsi="Times New Roman"/>
          <w:color w:val="000000" w:themeColor="text1"/>
          <w:sz w:val="20"/>
          <w:szCs w:val="20"/>
          <w:lang w:val="vi-VN"/>
        </w:rPr>
        <w:t xml:space="preserve"> (Germany).</w:t>
      </w:r>
    </w:p>
    <w:p w14:paraId="16DEF0EE" w14:textId="77777777" w:rsidR="00746607" w:rsidRPr="0085049F" w:rsidRDefault="00746607" w:rsidP="0085049F">
      <w:pPr>
        <w:pStyle w:val="ListParagraph"/>
        <w:numPr>
          <w:ilvl w:val="1"/>
          <w:numId w:val="15"/>
        </w:numPr>
        <w:spacing w:after="120" w:line="240" w:lineRule="auto"/>
        <w:jc w:val="both"/>
        <w:rPr>
          <w:rFonts w:ascii="Times New Roman" w:hAnsi="Times New Roman"/>
          <w:b/>
          <w:bCs/>
          <w:color w:val="000000" w:themeColor="text1"/>
          <w:sz w:val="20"/>
          <w:szCs w:val="20"/>
        </w:rPr>
      </w:pPr>
      <w:r w:rsidRPr="0085049F">
        <w:rPr>
          <w:rFonts w:ascii="Times New Roman" w:hAnsi="Times New Roman"/>
          <w:b/>
          <w:bCs/>
          <w:color w:val="000000" w:themeColor="text1"/>
          <w:sz w:val="20"/>
          <w:szCs w:val="20"/>
          <w:lang w:val="vi-VN"/>
        </w:rPr>
        <w:t>Research object</w:t>
      </w:r>
    </w:p>
    <w:p w14:paraId="01CDAB63" w14:textId="77777777" w:rsidR="00746607" w:rsidRPr="0085049F" w:rsidRDefault="00746607" w:rsidP="0085049F">
      <w:pPr>
        <w:spacing w:after="120" w:line="240" w:lineRule="auto"/>
        <w:ind w:firstLine="567"/>
        <w:jc w:val="both"/>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 xml:space="preserve">The Japanese </w:t>
      </w:r>
      <w:r w:rsidRPr="0085049F">
        <w:rPr>
          <w:rFonts w:ascii="Times New Roman" w:hAnsi="Times New Roman"/>
          <w:i/>
          <w:iCs/>
          <w:color w:val="000000" w:themeColor="text1"/>
          <w:sz w:val="20"/>
          <w:szCs w:val="20"/>
          <w:lang w:val="vi-VN"/>
        </w:rPr>
        <w:t>Spirulina</w:t>
      </w:r>
      <w:r w:rsidRPr="0085049F">
        <w:rPr>
          <w:rFonts w:ascii="Times New Roman" w:hAnsi="Times New Roman"/>
          <w:color w:val="000000" w:themeColor="text1"/>
          <w:sz w:val="20"/>
          <w:szCs w:val="20"/>
          <w:lang w:val="vi-VN"/>
        </w:rPr>
        <w:t xml:space="preserve"> sp. microalgal powder was harvested from the microalgal biomass cultivated in Zarrouk medium at the Laboratory of Biochemistry of Nguyen Tat Thanh University in Vietnam.</w:t>
      </w:r>
    </w:p>
    <w:p w14:paraId="4A34AF09" w14:textId="77777777" w:rsidR="00746607" w:rsidRPr="0085049F" w:rsidRDefault="00746607" w:rsidP="0085049F">
      <w:pPr>
        <w:pStyle w:val="ListParagraph"/>
        <w:numPr>
          <w:ilvl w:val="1"/>
          <w:numId w:val="15"/>
        </w:numPr>
        <w:spacing w:after="120" w:line="240" w:lineRule="auto"/>
        <w:ind w:left="0" w:firstLine="0"/>
        <w:jc w:val="both"/>
        <w:rPr>
          <w:rFonts w:ascii="Times New Roman" w:hAnsi="Times New Roman"/>
          <w:b/>
          <w:bCs/>
          <w:color w:val="000000" w:themeColor="text1"/>
          <w:sz w:val="20"/>
          <w:szCs w:val="20"/>
        </w:rPr>
      </w:pPr>
      <w:r w:rsidRPr="0085049F">
        <w:rPr>
          <w:rFonts w:ascii="Times New Roman" w:hAnsi="Times New Roman"/>
          <w:b/>
          <w:bCs/>
          <w:color w:val="000000" w:themeColor="text1"/>
          <w:sz w:val="20"/>
          <w:szCs w:val="20"/>
          <w:lang w:val="vi-VN"/>
        </w:rPr>
        <w:t>Research methods</w:t>
      </w:r>
    </w:p>
    <w:p w14:paraId="622BBD58" w14:textId="77777777" w:rsidR="00746607" w:rsidRPr="0085049F" w:rsidRDefault="00746607" w:rsidP="0085049F">
      <w:pPr>
        <w:spacing w:after="120" w:line="240" w:lineRule="auto"/>
        <w:jc w:val="both"/>
        <w:rPr>
          <w:rFonts w:ascii="Times New Roman" w:hAnsi="Times New Roman"/>
          <w:i/>
          <w:iCs/>
          <w:color w:val="000000" w:themeColor="text1"/>
          <w:sz w:val="20"/>
          <w:szCs w:val="20"/>
          <w:lang w:val="vi-VN"/>
        </w:rPr>
      </w:pPr>
      <w:r w:rsidRPr="0085049F">
        <w:rPr>
          <w:rFonts w:ascii="Times New Roman" w:hAnsi="Times New Roman"/>
          <w:color w:val="000000" w:themeColor="text1"/>
          <w:sz w:val="20"/>
          <w:szCs w:val="20"/>
        </w:rPr>
        <w:t>2.2.1.</w:t>
      </w:r>
      <w:r w:rsidRPr="0085049F">
        <w:rPr>
          <w:rFonts w:ascii="Times New Roman" w:hAnsi="Times New Roman"/>
          <w:color w:val="000000" w:themeColor="text1"/>
          <w:sz w:val="20"/>
          <w:szCs w:val="20"/>
        </w:rPr>
        <w:tab/>
      </w:r>
      <w:r w:rsidRPr="0085049F">
        <w:rPr>
          <w:rFonts w:ascii="Times New Roman" w:hAnsi="Times New Roman"/>
          <w:color w:val="000000" w:themeColor="text1"/>
          <w:sz w:val="20"/>
          <w:szCs w:val="20"/>
          <w:lang w:val="vi-VN"/>
        </w:rPr>
        <w:t xml:space="preserve">Description of </w:t>
      </w:r>
      <w:r w:rsidRPr="0085049F">
        <w:rPr>
          <w:rFonts w:ascii="Times New Roman" w:hAnsi="Times New Roman"/>
          <w:i/>
          <w:iCs/>
          <w:color w:val="000000" w:themeColor="text1"/>
          <w:sz w:val="20"/>
          <w:szCs w:val="20"/>
          <w:lang w:val="vi-VN"/>
        </w:rPr>
        <w:t>Spirulina</w:t>
      </w:r>
      <w:r w:rsidRPr="0085049F">
        <w:rPr>
          <w:rFonts w:ascii="Times New Roman" w:hAnsi="Times New Roman"/>
          <w:color w:val="000000" w:themeColor="text1"/>
          <w:sz w:val="20"/>
          <w:szCs w:val="20"/>
          <w:lang w:val="vi-VN"/>
        </w:rPr>
        <w:t xml:space="preserve"> sp. powder</w:t>
      </w:r>
    </w:p>
    <w:p w14:paraId="430BB7FA" w14:textId="77777777" w:rsidR="00746607" w:rsidRPr="0085049F" w:rsidRDefault="00746607" w:rsidP="0085049F">
      <w:pPr>
        <w:spacing w:after="120" w:line="240" w:lineRule="auto"/>
        <w:ind w:firstLine="567"/>
        <w:jc w:val="both"/>
        <w:rPr>
          <w:rFonts w:ascii="Times New Roman" w:hAnsi="Times New Roman"/>
          <w:color w:val="000000" w:themeColor="text1"/>
          <w:sz w:val="20"/>
          <w:szCs w:val="20"/>
          <w:lang w:val="vi-VN"/>
        </w:rPr>
      </w:pPr>
      <w:r w:rsidRPr="0085049F">
        <w:rPr>
          <w:rFonts w:ascii="Times New Roman" w:hAnsi="Times New Roman"/>
          <w:color w:val="000000" w:themeColor="text1"/>
          <w:sz w:val="20"/>
          <w:szCs w:val="20"/>
        </w:rPr>
        <w:t>Th</w:t>
      </w:r>
      <w:r w:rsidRPr="0085049F">
        <w:rPr>
          <w:rFonts w:ascii="Times New Roman" w:hAnsi="Times New Roman"/>
          <w:color w:val="000000" w:themeColor="text1"/>
          <w:sz w:val="20"/>
          <w:szCs w:val="20"/>
          <w:lang w:val="vi-VN"/>
        </w:rPr>
        <w:t xml:space="preserve">e microalgal powder was ground carefully into </w:t>
      </w:r>
      <w:r>
        <w:rPr>
          <w:rFonts w:ascii="Times New Roman" w:hAnsi="Times New Roman"/>
          <w:color w:val="000000" w:themeColor="text1"/>
          <w:sz w:val="20"/>
          <w:szCs w:val="20"/>
          <w:highlight w:val="yellow"/>
          <w:lang w:val="vi-VN"/>
        </w:rPr>
        <w:t>a fine, homogeneous powder</w:t>
      </w:r>
      <w:r>
        <w:rPr>
          <w:rFonts w:ascii="Times New Roman" w:hAnsi="Times New Roman"/>
          <w:color w:val="000000" w:themeColor="text1"/>
          <w:sz w:val="20"/>
          <w:szCs w:val="20"/>
          <w:lang w:val="vi-VN"/>
        </w:rPr>
        <w:t xml:space="preserve"> using a porcelain mortar and pestle. </w:t>
      </w:r>
      <w:r>
        <w:rPr>
          <w:rFonts w:ascii="Times New Roman" w:hAnsi="Times New Roman"/>
          <w:color w:val="000000" w:themeColor="text1"/>
          <w:sz w:val="20"/>
          <w:szCs w:val="20"/>
          <w:highlight w:val="yellow"/>
          <w:lang w:val="vi-VN"/>
        </w:rPr>
        <w:t>The microalgal powder was subsequently examined</w:t>
      </w:r>
      <w:r>
        <w:rPr>
          <w:rFonts w:ascii="Times New Roman" w:hAnsi="Times New Roman"/>
          <w:color w:val="000000" w:themeColor="text1"/>
          <w:sz w:val="20"/>
          <w:szCs w:val="20"/>
          <w:lang w:val="vi-VN"/>
        </w:rPr>
        <w:t xml:space="preserve"> under an optical microscope at a magnification of 400X.</w:t>
      </w:r>
    </w:p>
    <w:p w14:paraId="339DD7F3" w14:textId="77777777" w:rsidR="00746607" w:rsidRPr="0085049F" w:rsidRDefault="00746607" w:rsidP="0085049F">
      <w:pPr>
        <w:pStyle w:val="ListParagraph"/>
        <w:numPr>
          <w:ilvl w:val="2"/>
          <w:numId w:val="16"/>
        </w:numPr>
        <w:spacing w:after="120" w:line="240" w:lineRule="auto"/>
        <w:ind w:left="709"/>
        <w:jc w:val="both"/>
        <w:rPr>
          <w:rFonts w:ascii="Times New Roman" w:hAnsi="Times New Roman"/>
          <w:color w:val="000000" w:themeColor="text1"/>
          <w:sz w:val="20"/>
          <w:szCs w:val="20"/>
        </w:rPr>
      </w:pPr>
      <w:r w:rsidRPr="0085049F">
        <w:rPr>
          <w:rFonts w:ascii="Times New Roman" w:hAnsi="Times New Roman"/>
          <w:color w:val="000000" w:themeColor="text1"/>
          <w:sz w:val="20"/>
          <w:szCs w:val="20"/>
          <w:lang w:val="vi-VN"/>
        </w:rPr>
        <w:t>Microalgal powder extraction</w:t>
      </w:r>
    </w:p>
    <w:p w14:paraId="49724EDB" w14:textId="77777777" w:rsidR="00746607" w:rsidRPr="0085049F" w:rsidRDefault="00746607" w:rsidP="0085049F">
      <w:pPr>
        <w:spacing w:after="120" w:line="240" w:lineRule="auto"/>
        <w:ind w:firstLine="567"/>
        <w:jc w:val="both"/>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 xml:space="preserve">Microalgal powder (0.05 g) was extracted with 5 mL of n-hexane </w:t>
      </w:r>
      <w:r>
        <w:rPr>
          <w:rFonts w:ascii="Times New Roman" w:hAnsi="Times New Roman"/>
          <w:color w:val="000000" w:themeColor="text1"/>
          <w:sz w:val="20"/>
          <w:szCs w:val="20"/>
          <w:highlight w:val="yellow"/>
          <w:lang w:val="vi-VN"/>
        </w:rPr>
        <w:t>in capped test tubes at</w:t>
      </w:r>
      <w:r>
        <w:rPr>
          <w:rFonts w:ascii="Times New Roman" w:hAnsi="Times New Roman"/>
          <w:color w:val="000000" w:themeColor="text1"/>
          <w:sz w:val="20"/>
          <w:szCs w:val="20"/>
          <w:lang w:val="vi-VN"/>
        </w:rPr>
        <w:t xml:space="preserve"> 50 </w:t>
      </w:r>
      <w:r w:rsidRPr="0085049F">
        <w:rPr>
          <w:rFonts w:ascii="Times New Roman" w:hAnsi="Times New Roman"/>
          <w:color w:val="000000" w:themeColor="text1"/>
          <w:sz w:val="20"/>
          <w:szCs w:val="20"/>
          <w:vertAlign w:val="superscript"/>
          <w:lang w:val="vi-VN"/>
        </w:rPr>
        <w:t>o</w:t>
      </w:r>
      <w:r w:rsidRPr="0085049F">
        <w:rPr>
          <w:rFonts w:ascii="Times New Roman" w:hAnsi="Times New Roman"/>
          <w:color w:val="000000" w:themeColor="text1"/>
          <w:sz w:val="20"/>
          <w:szCs w:val="20"/>
          <w:lang w:val="vi-VN"/>
        </w:rPr>
        <w:t xml:space="preserve">C for 15 minutes. The resulting extract was centrifuged at 6000 rpm for 10 minutes and </w:t>
      </w:r>
      <w:r>
        <w:rPr>
          <w:rFonts w:ascii="Times New Roman" w:hAnsi="Times New Roman"/>
          <w:color w:val="000000" w:themeColor="text1"/>
          <w:sz w:val="20"/>
          <w:szCs w:val="20"/>
          <w:highlight w:val="yellow"/>
          <w:lang w:val="vi-VN"/>
        </w:rPr>
        <w:t>the supernatant was collected</w:t>
      </w:r>
      <w:r>
        <w:rPr>
          <w:rFonts w:ascii="Times New Roman" w:hAnsi="Times New Roman"/>
          <w:color w:val="000000" w:themeColor="text1"/>
          <w:sz w:val="20"/>
          <w:szCs w:val="20"/>
          <w:lang w:val="vi-VN"/>
        </w:rPr>
        <w:t xml:space="preserve"> and evaporated to dryness. The pellet was subjected to </w:t>
      </w:r>
      <w:r>
        <w:rPr>
          <w:rFonts w:ascii="Times New Roman" w:hAnsi="Times New Roman"/>
          <w:color w:val="000000" w:themeColor="text1"/>
          <w:sz w:val="20"/>
          <w:szCs w:val="20"/>
          <w:highlight w:val="yellow"/>
          <w:lang w:val="vi-VN"/>
        </w:rPr>
        <w:t>further</w:t>
      </w:r>
      <w:r>
        <w:rPr>
          <w:rFonts w:ascii="Times New Roman" w:hAnsi="Times New Roman"/>
          <w:color w:val="000000" w:themeColor="text1"/>
          <w:sz w:val="20"/>
          <w:szCs w:val="20"/>
          <w:lang w:val="vi-VN"/>
        </w:rPr>
        <w:t xml:space="preserve"> extraction until the solution became </w:t>
      </w:r>
      <w:r>
        <w:rPr>
          <w:rFonts w:ascii="Times New Roman" w:hAnsi="Times New Roman"/>
          <w:color w:val="000000" w:themeColor="text1"/>
          <w:sz w:val="20"/>
          <w:szCs w:val="20"/>
          <w:highlight w:val="yellow"/>
          <w:lang w:val="vi-VN"/>
        </w:rPr>
        <w:t>colourless</w:t>
      </w:r>
      <w:r>
        <w:rPr>
          <w:rFonts w:ascii="Times New Roman" w:hAnsi="Times New Roman"/>
          <w:color w:val="000000" w:themeColor="text1"/>
          <w:sz w:val="20"/>
          <w:szCs w:val="20"/>
          <w:lang w:val="vi-VN"/>
        </w:rPr>
        <w:t xml:space="preserve">. All extracts </w:t>
      </w:r>
      <w:r>
        <w:rPr>
          <w:rFonts w:ascii="Times New Roman" w:hAnsi="Times New Roman"/>
          <w:color w:val="000000" w:themeColor="text1"/>
          <w:sz w:val="20"/>
          <w:szCs w:val="20"/>
          <w:highlight w:val="yellow"/>
          <w:lang w:val="vi-VN"/>
        </w:rPr>
        <w:t>were pooled and evaporated</w:t>
      </w:r>
      <w:r>
        <w:rPr>
          <w:rFonts w:ascii="Times New Roman" w:hAnsi="Times New Roman"/>
          <w:color w:val="000000" w:themeColor="text1"/>
          <w:sz w:val="20"/>
          <w:szCs w:val="20"/>
          <w:lang w:val="vi-VN"/>
        </w:rPr>
        <w:t xml:space="preserve"> to dryness for subsequent analysis.</w:t>
      </w:r>
    </w:p>
    <w:p w14:paraId="41480FA2" w14:textId="77777777" w:rsidR="00746607" w:rsidRPr="0085049F" w:rsidRDefault="00746607" w:rsidP="0085049F">
      <w:pPr>
        <w:pStyle w:val="ListParagraph"/>
        <w:numPr>
          <w:ilvl w:val="2"/>
          <w:numId w:val="16"/>
        </w:numPr>
        <w:spacing w:after="120" w:line="240" w:lineRule="auto"/>
        <w:ind w:left="709"/>
        <w:jc w:val="both"/>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Determination of the chlorophyll and carotenoid contents</w:t>
      </w:r>
    </w:p>
    <w:p w14:paraId="048C9F29" w14:textId="77777777" w:rsidR="00746607" w:rsidRPr="0085049F" w:rsidRDefault="00746607" w:rsidP="0085049F">
      <w:pPr>
        <w:spacing w:after="120" w:line="240" w:lineRule="auto"/>
        <w:jc w:val="both"/>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 xml:space="preserve">The extract </w:t>
      </w:r>
      <w:r>
        <w:rPr>
          <w:rFonts w:ascii="Times New Roman" w:hAnsi="Times New Roman"/>
          <w:color w:val="000000" w:themeColor="text1"/>
          <w:sz w:val="20"/>
          <w:szCs w:val="20"/>
          <w:highlight w:val="yellow"/>
          <w:lang w:val="vi-VN"/>
        </w:rPr>
        <w:t>was redissolved</w:t>
      </w:r>
      <w:r>
        <w:rPr>
          <w:rFonts w:ascii="Times New Roman" w:hAnsi="Times New Roman"/>
          <w:color w:val="000000" w:themeColor="text1"/>
          <w:sz w:val="20"/>
          <w:szCs w:val="20"/>
          <w:lang w:val="vi-VN"/>
        </w:rPr>
        <w:t xml:space="preserve"> in 5 mL of n-hexane and </w:t>
      </w:r>
      <w:r>
        <w:rPr>
          <w:rFonts w:ascii="Times New Roman" w:hAnsi="Times New Roman"/>
          <w:color w:val="000000" w:themeColor="text1"/>
          <w:sz w:val="20"/>
          <w:szCs w:val="20"/>
          <w:highlight w:val="yellow"/>
          <w:lang w:val="vi-VN"/>
        </w:rPr>
        <w:t>then subjected to spectrophotometric measurement at wavelengths of 450 nm</w:t>
      </w:r>
      <w:r>
        <w:rPr>
          <w:rFonts w:ascii="Times New Roman" w:hAnsi="Times New Roman"/>
          <w:color w:val="000000" w:themeColor="text1"/>
          <w:sz w:val="20"/>
          <w:szCs w:val="20"/>
          <w:lang w:val="vi-VN"/>
        </w:rPr>
        <w:t>, 662 nm, and 645 nm. The contents of chlorophyll and carotenoids were calculated via the following equations</w:t>
      </w:r>
      <w:r w:rsidR="00406111" w:rsidRPr="0085049F">
        <w:rPr>
          <w:rFonts w:ascii="Times New Roman" w:hAnsi="Times New Roman"/>
          <w:color w:val="000000" w:themeColor="text1"/>
          <w:sz w:val="20"/>
          <w:szCs w:val="20"/>
          <w:lang w:val="vi-VN"/>
        </w:rPr>
        <w:t xml:space="preserve"> (</w:t>
      </w:r>
      <w:r w:rsidR="00406111" w:rsidRPr="0085049F">
        <w:rPr>
          <w:rFonts w:ascii="Times New Roman" w:hAnsi="Times New Roman"/>
          <w:noProof/>
          <w:color w:val="000000" w:themeColor="text1"/>
          <w:sz w:val="20"/>
          <w:szCs w:val="20"/>
        </w:rPr>
        <w:t>Prieto</w:t>
      </w:r>
      <w:r w:rsidR="00406111" w:rsidRPr="0085049F">
        <w:rPr>
          <w:rFonts w:ascii="Times New Roman" w:hAnsi="Times New Roman"/>
          <w:noProof/>
          <w:color w:val="000000" w:themeColor="text1"/>
          <w:sz w:val="20"/>
          <w:szCs w:val="20"/>
          <w:lang w:val="vi-VN"/>
        </w:rPr>
        <w:t xml:space="preserve"> et al., 2011; </w:t>
      </w:r>
      <w:r>
        <w:rPr>
          <w:rFonts w:ascii="Times New Roman" w:hAnsi="Times New Roman"/>
          <w:noProof/>
          <w:color w:val="000000" w:themeColor="text1"/>
          <w:sz w:val="20"/>
          <w:szCs w:val="20"/>
          <w:highlight w:val="yellow"/>
          <w:lang w:val="vi-VN"/>
        </w:rPr>
        <w:t>Lichtenthaler &amp; Wellburn</w:t>
      </w:r>
      <w:r>
        <w:rPr>
          <w:rFonts w:ascii="Times New Roman" w:hAnsi="Times New Roman"/>
          <w:noProof/>
          <w:color w:val="000000" w:themeColor="text1"/>
          <w:sz w:val="20"/>
          <w:szCs w:val="20"/>
          <w:lang w:val="vi-VN"/>
        </w:rPr>
        <w:t>, 1983)</w:t>
      </w:r>
      <w:r w:rsidRPr="0085049F">
        <w:rPr>
          <w:rFonts w:ascii="Times New Roman" w:hAnsi="Times New Roman"/>
          <w:color w:val="000000" w:themeColor="text1"/>
          <w:sz w:val="20"/>
          <w:szCs w:val="20"/>
          <w:lang w:val="vi-VN"/>
        </w:rPr>
        <w:t>:</w:t>
      </w:r>
    </w:p>
    <w:p w14:paraId="21C28B30" w14:textId="77777777" w:rsidR="00746607" w:rsidRPr="0085049F" w:rsidRDefault="00746607" w:rsidP="0085049F">
      <w:pPr>
        <w:spacing w:after="120" w:line="240" w:lineRule="auto"/>
        <w:ind w:left="851"/>
        <w:jc w:val="both"/>
        <w:rPr>
          <w:rFonts w:ascii="Times New Roman" w:eastAsiaTheme="minorEastAsia" w:hAnsi="Times New Roman"/>
          <w:color w:val="000000" w:themeColor="text1"/>
          <w:sz w:val="20"/>
          <w:szCs w:val="20"/>
          <w:lang w:val="vi-VN"/>
        </w:rPr>
      </w:pPr>
      <w:r w:rsidRPr="0085049F">
        <w:rPr>
          <w:rFonts w:ascii="Times New Roman" w:hAnsi="Times New Roman"/>
          <w:color w:val="000000" w:themeColor="text1"/>
          <w:sz w:val="20"/>
          <w:szCs w:val="20"/>
          <w:lang w:val="vi-VN"/>
        </w:rPr>
        <w:t xml:space="preserve">Carotenoid (mg/g) = </w:t>
      </w:r>
      <m:oMath>
        <m:f>
          <m:fPr>
            <m:ctrlPr>
              <w:rPr>
                <w:rFonts w:ascii="Cambria Math" w:hAnsi="Cambria Math"/>
                <w:iCs/>
                <w:color w:val="000000" w:themeColor="text1"/>
                <w:sz w:val="20"/>
                <w:szCs w:val="20"/>
                <w:lang w:val="vi-VN"/>
              </w:rPr>
            </m:ctrlPr>
          </m:fPr>
          <m:num>
            <m:r>
              <m:rPr>
                <m:sty m:val="p"/>
              </m:rPr>
              <w:rPr>
                <w:rFonts w:ascii="Cambria Math" w:hAnsi="Cambria Math"/>
                <w:color w:val="000000" w:themeColor="text1"/>
                <w:sz w:val="20"/>
                <w:szCs w:val="20"/>
                <w:lang w:val="vi-VN"/>
              </w:rPr>
              <m:t>A450*25.5*a</m:t>
            </m:r>
          </m:num>
          <m:den>
            <m:r>
              <m:rPr>
                <m:sty m:val="p"/>
              </m:rPr>
              <w:rPr>
                <w:rFonts w:ascii="Cambria Math" w:hAnsi="Cambria Math"/>
                <w:color w:val="000000" w:themeColor="text1"/>
                <w:sz w:val="20"/>
                <w:szCs w:val="20"/>
                <w:lang w:val="vi-VN"/>
              </w:rPr>
              <m:t>m*1000</m:t>
            </m:r>
          </m:den>
        </m:f>
      </m:oMath>
    </w:p>
    <w:p w14:paraId="3F62791E" w14:textId="77777777" w:rsidR="00746607" w:rsidRPr="0085049F" w:rsidRDefault="00746607" w:rsidP="0085049F">
      <w:pPr>
        <w:spacing w:after="120" w:line="240" w:lineRule="auto"/>
        <w:ind w:left="851"/>
        <w:jc w:val="both"/>
        <w:rPr>
          <w:rFonts w:ascii="Times New Roman" w:eastAsiaTheme="minorEastAsia" w:hAnsi="Times New Roman"/>
          <w:color w:val="000000" w:themeColor="text1"/>
          <w:sz w:val="20"/>
          <w:szCs w:val="20"/>
          <w:lang w:val="vi-VN"/>
        </w:rPr>
      </w:pPr>
      <w:r w:rsidRPr="0085049F">
        <w:rPr>
          <w:rFonts w:ascii="Times New Roman" w:eastAsiaTheme="minorEastAsia" w:hAnsi="Times New Roman"/>
          <w:color w:val="000000" w:themeColor="text1"/>
          <w:sz w:val="20"/>
          <w:szCs w:val="20"/>
          <w:lang w:val="vi-VN"/>
        </w:rPr>
        <w:lastRenderedPageBreak/>
        <w:t xml:space="preserve">Chlorophyll a (mg/g) = </w:t>
      </w:r>
      <m:oMath>
        <m:f>
          <m:fPr>
            <m:ctrlPr>
              <w:rPr>
                <w:rFonts w:ascii="Cambria Math" w:hAnsi="Cambria Math"/>
                <w:iCs/>
                <w:color w:val="000000" w:themeColor="text1"/>
                <w:sz w:val="20"/>
                <w:szCs w:val="20"/>
                <w:lang w:val="vi-VN"/>
              </w:rPr>
            </m:ctrlPr>
          </m:fPr>
          <m:num>
            <m:r>
              <m:rPr>
                <m:sty m:val="p"/>
              </m:rPr>
              <w:rPr>
                <w:rFonts w:ascii="Cambria Math" w:hAnsi="Cambria Math"/>
                <w:color w:val="000000" w:themeColor="text1"/>
                <w:sz w:val="20"/>
                <w:szCs w:val="20"/>
                <w:lang w:val="vi-VN"/>
              </w:rPr>
              <m:t>(11.75*A662-2.35*A645) x a</m:t>
            </m:r>
          </m:num>
          <m:den>
            <m:r>
              <m:rPr>
                <m:sty m:val="p"/>
              </m:rPr>
              <w:rPr>
                <w:rFonts w:ascii="Cambria Math" w:hAnsi="Cambria Math"/>
                <w:color w:val="000000" w:themeColor="text1"/>
                <w:sz w:val="20"/>
                <w:szCs w:val="20"/>
                <w:lang w:val="vi-VN"/>
              </w:rPr>
              <m:t>m*1000</m:t>
            </m:r>
          </m:den>
        </m:f>
      </m:oMath>
    </w:p>
    <w:p w14:paraId="3FCD5515" w14:textId="77777777" w:rsidR="00746607" w:rsidRPr="0085049F" w:rsidRDefault="00746607" w:rsidP="0085049F">
      <w:pPr>
        <w:spacing w:after="120" w:line="240" w:lineRule="auto"/>
        <w:ind w:left="851"/>
        <w:jc w:val="both"/>
        <w:rPr>
          <w:rFonts w:ascii="Times New Roman" w:eastAsiaTheme="minorEastAsia" w:hAnsi="Times New Roman"/>
          <w:color w:val="000000" w:themeColor="text1"/>
          <w:sz w:val="20"/>
          <w:szCs w:val="20"/>
          <w:lang w:val="vi-VN"/>
        </w:rPr>
      </w:pPr>
      <w:r w:rsidRPr="0085049F">
        <w:rPr>
          <w:rFonts w:ascii="Times New Roman" w:eastAsiaTheme="minorEastAsia" w:hAnsi="Times New Roman"/>
          <w:color w:val="000000" w:themeColor="text1"/>
          <w:sz w:val="20"/>
          <w:szCs w:val="20"/>
          <w:lang w:val="vi-VN"/>
        </w:rPr>
        <w:t xml:space="preserve">Chlorophyll b (mg/g) = </w:t>
      </w:r>
      <m:oMath>
        <m:f>
          <m:fPr>
            <m:ctrlPr>
              <w:rPr>
                <w:rFonts w:ascii="Cambria Math" w:hAnsi="Cambria Math"/>
                <w:iCs/>
                <w:color w:val="000000" w:themeColor="text1"/>
                <w:sz w:val="20"/>
                <w:szCs w:val="20"/>
                <w:lang w:val="vi-VN"/>
              </w:rPr>
            </m:ctrlPr>
          </m:fPr>
          <m:num>
            <m:r>
              <m:rPr>
                <m:sty m:val="p"/>
              </m:rPr>
              <w:rPr>
                <w:rFonts w:ascii="Cambria Math" w:hAnsi="Cambria Math"/>
                <w:color w:val="000000" w:themeColor="text1"/>
                <w:sz w:val="20"/>
                <w:szCs w:val="20"/>
                <w:lang w:val="vi-VN"/>
              </w:rPr>
              <m:t>(18.61*A645-3.96*A662) x a</m:t>
            </m:r>
          </m:num>
          <m:den>
            <m:r>
              <m:rPr>
                <m:sty m:val="p"/>
              </m:rPr>
              <w:rPr>
                <w:rFonts w:ascii="Cambria Math" w:hAnsi="Cambria Math"/>
                <w:color w:val="000000" w:themeColor="text1"/>
                <w:sz w:val="20"/>
                <w:szCs w:val="20"/>
                <w:lang w:val="vi-VN"/>
              </w:rPr>
              <m:t>m*1000</m:t>
            </m:r>
          </m:den>
        </m:f>
      </m:oMath>
    </w:p>
    <w:p w14:paraId="4345D0A8" w14:textId="77777777" w:rsidR="00746607" w:rsidRPr="0085049F" w:rsidRDefault="00746607" w:rsidP="0085049F">
      <w:pPr>
        <w:spacing w:after="120" w:line="240" w:lineRule="auto"/>
        <w:ind w:left="851"/>
        <w:jc w:val="both"/>
        <w:rPr>
          <w:rFonts w:ascii="Times New Roman" w:eastAsiaTheme="minorEastAsia" w:hAnsi="Times New Roman"/>
          <w:color w:val="000000" w:themeColor="text1"/>
          <w:sz w:val="20"/>
          <w:szCs w:val="20"/>
          <w:lang w:val="vi-VN"/>
        </w:rPr>
      </w:pPr>
      <w:r w:rsidRPr="0085049F">
        <w:rPr>
          <w:rFonts w:ascii="Times New Roman" w:eastAsiaTheme="minorEastAsia" w:hAnsi="Times New Roman"/>
          <w:color w:val="000000" w:themeColor="text1"/>
          <w:sz w:val="20"/>
          <w:szCs w:val="20"/>
          <w:lang w:val="vi-VN"/>
        </w:rPr>
        <w:t>Total chlorophyll (mg/g) = Chlorophyll a + Chlorophyll b</w:t>
      </w:r>
    </w:p>
    <w:p w14:paraId="6862A88D" w14:textId="77777777" w:rsidR="00746607" w:rsidRPr="0085049F" w:rsidRDefault="00746607" w:rsidP="0085049F">
      <w:pPr>
        <w:spacing w:after="120" w:line="240" w:lineRule="auto"/>
        <w:jc w:val="both"/>
        <w:rPr>
          <w:rFonts w:ascii="Times New Roman" w:eastAsiaTheme="minorEastAsia" w:hAnsi="Times New Roman"/>
          <w:color w:val="000000" w:themeColor="text1"/>
          <w:sz w:val="20"/>
          <w:szCs w:val="20"/>
          <w:lang w:val="vi-VN"/>
        </w:rPr>
      </w:pPr>
      <w:r w:rsidRPr="0085049F">
        <w:rPr>
          <w:rFonts w:ascii="Times New Roman" w:eastAsiaTheme="minorEastAsia" w:hAnsi="Times New Roman"/>
          <w:color w:val="000000" w:themeColor="text1"/>
          <w:sz w:val="20"/>
          <w:szCs w:val="20"/>
          <w:lang w:val="vi-VN"/>
        </w:rPr>
        <w:t>Where:</w:t>
      </w:r>
    </w:p>
    <w:p w14:paraId="2BE91C2A" w14:textId="77777777" w:rsidR="00746607" w:rsidRPr="0085049F" w:rsidRDefault="00746607" w:rsidP="0085049F">
      <w:pPr>
        <w:spacing w:after="120" w:line="240" w:lineRule="auto"/>
        <w:ind w:left="851"/>
        <w:jc w:val="both"/>
        <w:rPr>
          <w:rFonts w:ascii="Times New Roman" w:eastAsiaTheme="minorEastAsia" w:hAnsi="Times New Roman"/>
          <w:color w:val="000000" w:themeColor="text1"/>
          <w:sz w:val="20"/>
          <w:szCs w:val="20"/>
          <w:lang w:val="vi-VN"/>
        </w:rPr>
      </w:pPr>
      <w:r>
        <w:rPr>
          <w:rFonts w:ascii="Times New Roman" w:eastAsiaTheme="minorEastAsia" w:hAnsi="Times New Roman"/>
          <w:color w:val="000000" w:themeColor="text1"/>
          <w:sz w:val="20"/>
          <w:szCs w:val="20"/>
          <w:highlight w:val="yellow"/>
          <w:lang w:val="vi-VN"/>
        </w:rPr>
        <w:t>A450, A645, and A662 absorbances</w:t>
      </w:r>
      <w:r>
        <w:rPr>
          <w:rFonts w:ascii="Times New Roman" w:eastAsiaTheme="minorEastAsia" w:hAnsi="Times New Roman"/>
          <w:color w:val="000000" w:themeColor="text1"/>
          <w:sz w:val="20"/>
          <w:szCs w:val="20"/>
          <w:lang w:val="vi-VN"/>
        </w:rPr>
        <w:t xml:space="preserve"> were measured at the wavelengths of 450 nm, 645 nm and 662 nm, respectively.</w:t>
      </w:r>
    </w:p>
    <w:p w14:paraId="28EA4329" w14:textId="77777777" w:rsidR="00746607" w:rsidRPr="0085049F" w:rsidRDefault="00746607" w:rsidP="0085049F">
      <w:pPr>
        <w:spacing w:after="120" w:line="240" w:lineRule="auto"/>
        <w:ind w:left="851"/>
        <w:jc w:val="both"/>
        <w:rPr>
          <w:rFonts w:ascii="Times New Roman" w:eastAsiaTheme="minorEastAsia" w:hAnsi="Times New Roman"/>
          <w:color w:val="000000" w:themeColor="text1"/>
          <w:sz w:val="20"/>
          <w:szCs w:val="20"/>
          <w:lang w:val="vi-VN"/>
        </w:rPr>
      </w:pPr>
      <w:r w:rsidRPr="0085049F">
        <w:rPr>
          <w:rFonts w:ascii="Times New Roman" w:eastAsiaTheme="minorEastAsia" w:hAnsi="Times New Roman"/>
          <w:color w:val="000000" w:themeColor="text1"/>
          <w:sz w:val="20"/>
          <w:szCs w:val="20"/>
          <w:lang w:val="vi-VN"/>
        </w:rPr>
        <w:t>a: dilution factor</w:t>
      </w:r>
    </w:p>
    <w:p w14:paraId="3E1F55CF" w14:textId="77777777" w:rsidR="00746607" w:rsidRPr="0085049F" w:rsidRDefault="00746607" w:rsidP="0085049F">
      <w:pPr>
        <w:spacing w:after="120" w:line="240" w:lineRule="auto"/>
        <w:ind w:left="851"/>
        <w:jc w:val="both"/>
        <w:rPr>
          <w:rFonts w:ascii="Times New Roman" w:eastAsiaTheme="minorEastAsia" w:hAnsi="Times New Roman"/>
          <w:color w:val="000000" w:themeColor="text1"/>
          <w:sz w:val="20"/>
          <w:szCs w:val="20"/>
          <w:lang w:val="vi-VN"/>
        </w:rPr>
      </w:pPr>
      <w:r w:rsidRPr="0085049F">
        <w:rPr>
          <w:rFonts w:ascii="Times New Roman" w:eastAsiaTheme="minorEastAsia" w:hAnsi="Times New Roman"/>
          <w:color w:val="000000" w:themeColor="text1"/>
          <w:sz w:val="20"/>
          <w:szCs w:val="20"/>
          <w:lang w:val="vi-VN"/>
        </w:rPr>
        <w:t>m: mass of the weighed microalgal powder (g)</w:t>
      </w:r>
    </w:p>
    <w:p w14:paraId="532BBED7" w14:textId="77777777" w:rsidR="00746607" w:rsidRPr="0085049F" w:rsidRDefault="00746607" w:rsidP="0085049F">
      <w:pPr>
        <w:pStyle w:val="ListParagraph"/>
        <w:numPr>
          <w:ilvl w:val="2"/>
          <w:numId w:val="16"/>
        </w:numPr>
        <w:spacing w:after="120" w:line="240" w:lineRule="auto"/>
        <w:ind w:left="709"/>
        <w:jc w:val="both"/>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 xml:space="preserve">Determination of </w:t>
      </w:r>
      <m:oMath>
        <m:r>
          <w:rPr>
            <w:rFonts w:ascii="Cambria Math" w:hAnsi="Cambria Math"/>
            <w:color w:val="000000" w:themeColor="text1"/>
            <w:sz w:val="20"/>
            <w:szCs w:val="20"/>
            <w:lang w:val="vi-VN"/>
          </w:rPr>
          <m:t>β</m:t>
        </m:r>
      </m:oMath>
      <w:r w:rsidRPr="0085049F">
        <w:rPr>
          <w:rFonts w:ascii="Times New Roman" w:eastAsiaTheme="minorEastAsia" w:hAnsi="Times New Roman"/>
          <w:color w:val="000000" w:themeColor="text1"/>
          <w:sz w:val="20"/>
          <w:szCs w:val="20"/>
          <w:lang w:val="vi-VN"/>
        </w:rPr>
        <w:t xml:space="preserve">-carotene content </w:t>
      </w:r>
      <w:r>
        <w:rPr>
          <w:rFonts w:ascii="Times New Roman" w:eastAsiaTheme="minorEastAsia" w:hAnsi="Times New Roman"/>
          <w:color w:val="000000" w:themeColor="text1"/>
          <w:sz w:val="20"/>
          <w:szCs w:val="20"/>
          <w:highlight w:val="yellow"/>
          <w:lang w:val="vi-VN"/>
        </w:rPr>
        <w:t>using the HPLC method</w:t>
      </w:r>
    </w:p>
    <w:p w14:paraId="50451360" w14:textId="77777777" w:rsidR="00746607" w:rsidRPr="0085049F" w:rsidRDefault="00746607" w:rsidP="0085049F">
      <w:pPr>
        <w:spacing w:after="120" w:line="240" w:lineRule="auto"/>
        <w:jc w:val="both"/>
        <w:rPr>
          <w:rFonts w:ascii="Times New Roman" w:hAnsi="Times New Roman"/>
          <w:color w:val="000000" w:themeColor="text1"/>
          <w:sz w:val="20"/>
          <w:szCs w:val="20"/>
          <w:lang w:val="vi-VN"/>
        </w:rPr>
      </w:pPr>
      <w:r>
        <w:rPr>
          <w:rFonts w:ascii="Times New Roman" w:hAnsi="Times New Roman"/>
          <w:color w:val="000000" w:themeColor="text1"/>
          <w:sz w:val="20"/>
          <w:szCs w:val="20"/>
          <w:highlight w:val="yellow"/>
          <w:lang w:val="vi-VN"/>
        </w:rPr>
        <w:t>The chromatographic conditions were as follows: chromatographic column</w:t>
      </w:r>
      <w:r>
        <w:rPr>
          <w:rFonts w:ascii="Times New Roman" w:hAnsi="Times New Roman"/>
          <w:color w:val="000000" w:themeColor="text1"/>
          <w:sz w:val="20"/>
          <w:szCs w:val="20"/>
          <w:lang w:val="vi-VN"/>
        </w:rPr>
        <w:t xml:space="preserve"> </w:t>
      </w:r>
      <w:r>
        <w:rPr>
          <w:rFonts w:ascii="Times New Roman" w:hAnsi="Times New Roman"/>
          <w:color w:val="000000" w:themeColor="text1"/>
          <w:sz w:val="20"/>
          <w:szCs w:val="20"/>
          <w:highlight w:val="yellow"/>
          <w:lang w:val="vi-VN"/>
        </w:rPr>
        <w:t>Luna® C18 – 4.6 x 250 mm</w:t>
      </w:r>
      <w:r w:rsidRPr="0085049F">
        <w:rPr>
          <w:rFonts w:ascii="Times New Roman" w:hAnsi="Times New Roman"/>
          <w:color w:val="000000" w:themeColor="text1"/>
          <w:sz w:val="20"/>
          <w:szCs w:val="20"/>
          <w:lang w:val="vi-VN"/>
        </w:rPr>
        <w:t xml:space="preserve">, </w:t>
      </w:r>
      <w:r>
        <w:rPr>
          <w:rFonts w:ascii="Times New Roman" w:hAnsi="Times New Roman"/>
          <w:color w:val="000000" w:themeColor="text1"/>
          <w:sz w:val="20"/>
          <w:szCs w:val="20"/>
          <w:highlight w:val="yellow"/>
          <w:lang w:val="vi-VN"/>
        </w:rPr>
        <w:t>temperature of</w:t>
      </w:r>
      <w:r>
        <w:rPr>
          <w:rFonts w:ascii="Times New Roman" w:hAnsi="Times New Roman"/>
          <w:color w:val="000000" w:themeColor="text1"/>
          <w:sz w:val="20"/>
          <w:szCs w:val="20"/>
          <w:lang w:val="vi-VN"/>
        </w:rPr>
        <w:t xml:space="preserve"> </w:t>
      </w:r>
      <w:r w:rsidRPr="0085049F">
        <w:rPr>
          <w:rFonts w:ascii="Times New Roman" w:hAnsi="Times New Roman"/>
          <w:color w:val="000000" w:themeColor="text1"/>
          <w:sz w:val="20"/>
          <w:szCs w:val="20"/>
        </w:rPr>
        <w:t xml:space="preserve">30 </w:t>
      </w:r>
      <w:proofErr w:type="spellStart"/>
      <w:r w:rsidRPr="0085049F">
        <w:rPr>
          <w:rFonts w:ascii="Times New Roman" w:hAnsi="Times New Roman"/>
          <w:color w:val="000000" w:themeColor="text1"/>
          <w:sz w:val="20"/>
          <w:szCs w:val="20"/>
          <w:vertAlign w:val="superscript"/>
        </w:rPr>
        <w:t>o</w:t>
      </w:r>
      <w:r w:rsidRPr="0085049F">
        <w:rPr>
          <w:rFonts w:ascii="Times New Roman" w:hAnsi="Times New Roman"/>
          <w:color w:val="000000" w:themeColor="text1"/>
          <w:sz w:val="20"/>
          <w:szCs w:val="20"/>
        </w:rPr>
        <w:t>C</w:t>
      </w:r>
      <w:proofErr w:type="spellEnd"/>
      <w:r w:rsidRPr="0085049F">
        <w:rPr>
          <w:rFonts w:ascii="Times New Roman" w:hAnsi="Times New Roman"/>
          <w:color w:val="000000" w:themeColor="text1"/>
          <w:sz w:val="20"/>
          <w:szCs w:val="20"/>
          <w:lang w:val="vi-VN"/>
        </w:rPr>
        <w:t xml:space="preserve">, PDA detector, </w:t>
      </w:r>
      <w:r>
        <w:rPr>
          <w:rFonts w:ascii="Times New Roman" w:hAnsi="Times New Roman"/>
          <w:color w:val="000000" w:themeColor="text1"/>
          <w:sz w:val="20"/>
          <w:szCs w:val="20"/>
          <w:highlight w:val="yellow"/>
          <w:lang w:val="vi-VN"/>
        </w:rPr>
        <w:t>wavelength of</w:t>
      </w:r>
      <w:r>
        <w:rPr>
          <w:rFonts w:ascii="Times New Roman" w:hAnsi="Times New Roman"/>
          <w:color w:val="000000" w:themeColor="text1"/>
          <w:sz w:val="20"/>
          <w:szCs w:val="20"/>
          <w:lang w:val="vi-VN"/>
        </w:rPr>
        <w:t xml:space="preserve"> 476 nm, injection volume of 30 </w:t>
      </w:r>
      <w:r w:rsidRPr="0085049F">
        <w:rPr>
          <w:rFonts w:ascii="Times New Roman" w:hAnsi="Times New Roman"/>
          <w:color w:val="000000" w:themeColor="text1"/>
          <w:sz w:val="20"/>
          <w:szCs w:val="20"/>
        </w:rPr>
        <w:t>µL</w:t>
      </w:r>
      <w:r w:rsidRPr="0085049F">
        <w:rPr>
          <w:rFonts w:ascii="Times New Roman" w:hAnsi="Times New Roman"/>
          <w:color w:val="000000" w:themeColor="text1"/>
          <w:sz w:val="20"/>
          <w:szCs w:val="20"/>
          <w:lang w:val="vi-VN"/>
        </w:rPr>
        <w:t xml:space="preserve">, </w:t>
      </w:r>
      <w:r>
        <w:rPr>
          <w:rFonts w:ascii="Times New Roman" w:hAnsi="Times New Roman"/>
          <w:color w:val="000000" w:themeColor="text1"/>
          <w:sz w:val="20"/>
          <w:szCs w:val="20"/>
          <w:highlight w:val="yellow"/>
          <w:lang w:val="vi-VN"/>
        </w:rPr>
        <w:t>mobile phase of dichloromethane:acetonitrile:methanol</w:t>
      </w:r>
      <w:r>
        <w:rPr>
          <w:rFonts w:ascii="Times New Roman" w:hAnsi="Times New Roman"/>
          <w:color w:val="000000" w:themeColor="text1"/>
          <w:sz w:val="20"/>
          <w:szCs w:val="20"/>
        </w:rPr>
        <w:t xml:space="preserve"> (40:45:15</w:t>
      </w:r>
      <w:r w:rsidRPr="0085049F">
        <w:rPr>
          <w:rFonts w:ascii="Times New Roman" w:hAnsi="Times New Roman"/>
          <w:color w:val="000000" w:themeColor="text1"/>
          <w:sz w:val="20"/>
          <w:szCs w:val="20"/>
          <w:lang w:val="vi-VN"/>
        </w:rPr>
        <w:t>, v/v/v</w:t>
      </w:r>
      <w:r w:rsidRPr="0085049F">
        <w:rPr>
          <w:rFonts w:ascii="Times New Roman" w:hAnsi="Times New Roman"/>
          <w:color w:val="000000" w:themeColor="text1"/>
          <w:sz w:val="20"/>
          <w:szCs w:val="20"/>
        </w:rPr>
        <w:t>)</w:t>
      </w:r>
      <w:r w:rsidRPr="0085049F">
        <w:rPr>
          <w:rFonts w:ascii="Times New Roman" w:hAnsi="Times New Roman"/>
          <w:color w:val="000000" w:themeColor="text1"/>
          <w:sz w:val="20"/>
          <w:szCs w:val="20"/>
          <w:lang w:val="vi-VN"/>
        </w:rPr>
        <w:t xml:space="preserve">, </w:t>
      </w:r>
      <w:r>
        <w:rPr>
          <w:rFonts w:ascii="Times New Roman" w:hAnsi="Times New Roman"/>
          <w:color w:val="000000" w:themeColor="text1"/>
          <w:sz w:val="20"/>
          <w:szCs w:val="20"/>
          <w:highlight w:val="yellow"/>
          <w:lang w:val="vi-VN"/>
        </w:rPr>
        <w:t>flow rate of</w:t>
      </w:r>
      <w:r>
        <w:rPr>
          <w:rFonts w:ascii="Times New Roman" w:hAnsi="Times New Roman"/>
          <w:color w:val="000000" w:themeColor="text1"/>
          <w:sz w:val="20"/>
          <w:szCs w:val="20"/>
          <w:lang w:val="vi-VN"/>
        </w:rPr>
        <w:t xml:space="preserve"> 1 mL/min</w:t>
      </w:r>
      <w:r w:rsidR="00406111" w:rsidRPr="0085049F">
        <w:rPr>
          <w:rFonts w:ascii="Times New Roman" w:hAnsi="Times New Roman"/>
          <w:color w:val="000000" w:themeColor="text1"/>
          <w:sz w:val="20"/>
          <w:szCs w:val="20"/>
          <w:lang w:val="vi-VN"/>
        </w:rPr>
        <w:t xml:space="preserve"> (Nguyen et al., 2025)</w:t>
      </w:r>
      <w:r w:rsidRPr="0085049F">
        <w:rPr>
          <w:rFonts w:ascii="Times New Roman" w:hAnsi="Times New Roman"/>
          <w:color w:val="000000" w:themeColor="text1"/>
          <w:sz w:val="20"/>
          <w:szCs w:val="20"/>
          <w:lang w:val="vi-VN"/>
        </w:rPr>
        <w:t>.</w:t>
      </w:r>
    </w:p>
    <w:p w14:paraId="0505187B" w14:textId="77777777" w:rsidR="00746607" w:rsidRPr="0085049F" w:rsidRDefault="00746607" w:rsidP="0085049F">
      <w:pPr>
        <w:spacing w:after="120" w:line="240" w:lineRule="auto"/>
        <w:jc w:val="both"/>
        <w:rPr>
          <w:rFonts w:ascii="Times New Roman" w:hAnsi="Times New Roman"/>
          <w:color w:val="000000" w:themeColor="text1"/>
          <w:sz w:val="20"/>
          <w:szCs w:val="20"/>
        </w:rPr>
      </w:pPr>
      <w:r w:rsidRPr="0085049F">
        <w:rPr>
          <w:rFonts w:ascii="Times New Roman" w:eastAsiaTheme="minorEastAsia" w:hAnsi="Times New Roman"/>
          <w:color w:val="000000" w:themeColor="text1"/>
          <w:sz w:val="20"/>
          <w:szCs w:val="20"/>
        </w:rPr>
        <w:t>Preparation</w:t>
      </w:r>
      <w:r w:rsidRPr="0085049F">
        <w:rPr>
          <w:rFonts w:ascii="Times New Roman" w:eastAsiaTheme="minorEastAsia" w:hAnsi="Times New Roman"/>
          <w:color w:val="000000" w:themeColor="text1"/>
          <w:sz w:val="20"/>
          <w:szCs w:val="20"/>
          <w:lang w:val="vi-VN"/>
        </w:rPr>
        <w:t xml:space="preserve"> of </w:t>
      </w:r>
      <w:r w:rsidRPr="0085049F">
        <w:rPr>
          <w:rFonts w:ascii="Times New Roman" w:eastAsiaTheme="minorEastAsia" w:hAnsi="Times New Roman"/>
          <w:color w:val="000000" w:themeColor="text1"/>
          <w:sz w:val="20"/>
          <w:szCs w:val="20"/>
        </w:rPr>
        <w:t>the</w:t>
      </w:r>
      <w:r w:rsidRPr="0085049F">
        <w:rPr>
          <w:rFonts w:ascii="Times New Roman" w:eastAsiaTheme="minorEastAsia" w:hAnsi="Times New Roman"/>
          <w:color w:val="000000" w:themeColor="text1"/>
          <w:sz w:val="20"/>
          <w:szCs w:val="20"/>
          <w:lang w:val="vi-VN"/>
        </w:rPr>
        <w:t xml:space="preserve"> </w:t>
      </w:r>
      <m:oMath>
        <m:r>
          <w:rPr>
            <w:rFonts w:ascii="Cambria Math" w:hAnsi="Cambria Math"/>
            <w:color w:val="000000" w:themeColor="text1"/>
            <w:sz w:val="20"/>
            <w:szCs w:val="20"/>
          </w:rPr>
          <m:t>β</m:t>
        </m:r>
      </m:oMath>
      <w:r>
        <w:rPr>
          <w:rFonts w:ascii="Times New Roman" w:eastAsiaTheme="minorEastAsia" w:hAnsi="Times New Roman"/>
          <w:color w:val="000000" w:themeColor="text1"/>
          <w:sz w:val="20"/>
          <w:szCs w:val="20"/>
          <w:highlight w:val="yellow"/>
          <w:lang w:val="vi-VN"/>
        </w:rPr>
        <w:t>-carotene</w:t>
      </w:r>
      <w:r>
        <w:rPr>
          <w:rFonts w:ascii="Times New Roman" w:eastAsiaTheme="minorEastAsia" w:hAnsi="Times New Roman"/>
          <w:color w:val="000000" w:themeColor="text1"/>
          <w:sz w:val="20"/>
          <w:szCs w:val="20"/>
          <w:lang w:val="vi-VN"/>
        </w:rPr>
        <w:t xml:space="preserve"> </w:t>
      </w:r>
      <w:r w:rsidRPr="0085049F">
        <w:rPr>
          <w:rFonts w:ascii="Times New Roman" w:eastAsiaTheme="minorEastAsia" w:hAnsi="Times New Roman"/>
          <w:color w:val="000000" w:themeColor="text1"/>
          <w:sz w:val="20"/>
          <w:szCs w:val="20"/>
        </w:rPr>
        <w:t>standard</w:t>
      </w:r>
      <w:r w:rsidRPr="0085049F">
        <w:rPr>
          <w:rFonts w:ascii="Times New Roman" w:eastAsiaTheme="minorEastAsia" w:hAnsi="Times New Roman"/>
          <w:color w:val="000000" w:themeColor="text1"/>
          <w:sz w:val="20"/>
          <w:szCs w:val="20"/>
          <w:lang w:val="vi-VN"/>
        </w:rPr>
        <w:t xml:space="preserve"> solution: Approximately 10 mg of </w:t>
      </w:r>
      <m:oMath>
        <m:r>
          <w:rPr>
            <w:rFonts w:ascii="Cambria Math" w:hAnsi="Cambria Math"/>
            <w:color w:val="000000" w:themeColor="text1"/>
            <w:sz w:val="20"/>
            <w:szCs w:val="20"/>
          </w:rPr>
          <m:t>β</m:t>
        </m:r>
      </m:oMath>
      <w:r>
        <w:rPr>
          <w:rFonts w:ascii="Times New Roman" w:eastAsiaTheme="minorEastAsia" w:hAnsi="Times New Roman"/>
          <w:color w:val="000000" w:themeColor="text1"/>
          <w:sz w:val="20"/>
          <w:szCs w:val="20"/>
          <w:highlight w:val="yellow"/>
          <w:lang w:val="vi-VN"/>
        </w:rPr>
        <w:t>-carotene</w:t>
      </w:r>
      <w:r>
        <w:rPr>
          <w:rFonts w:ascii="Times New Roman" w:eastAsiaTheme="minorEastAsia" w:hAnsi="Times New Roman"/>
          <w:color w:val="000000" w:themeColor="text1"/>
          <w:sz w:val="20"/>
          <w:szCs w:val="20"/>
          <w:lang w:val="vi-VN"/>
        </w:rPr>
        <w:t xml:space="preserve"> standard was accurately weighed and transferred into a 50 mL volumetric flask. </w:t>
      </w:r>
      <w:r>
        <w:rPr>
          <w:rFonts w:ascii="Times New Roman" w:eastAsiaTheme="minorEastAsia" w:hAnsi="Times New Roman"/>
          <w:color w:val="000000" w:themeColor="text1"/>
          <w:sz w:val="20"/>
          <w:szCs w:val="20"/>
          <w:highlight w:val="yellow"/>
          <w:lang w:val="vi-VN"/>
        </w:rPr>
        <w:t>n-hexane</w:t>
      </w:r>
      <w:r>
        <w:rPr>
          <w:rFonts w:ascii="Times New Roman" w:eastAsiaTheme="minorEastAsia" w:hAnsi="Times New Roman"/>
          <w:color w:val="000000" w:themeColor="text1"/>
          <w:sz w:val="20"/>
          <w:szCs w:val="20"/>
          <w:lang w:val="vi-VN"/>
        </w:rPr>
        <w:t xml:space="preserve"> was added to dissolve the compound </w:t>
      </w:r>
      <w:r>
        <w:rPr>
          <w:rFonts w:ascii="Times New Roman" w:eastAsiaTheme="minorEastAsia" w:hAnsi="Times New Roman"/>
          <w:color w:val="000000" w:themeColor="text1"/>
          <w:sz w:val="20"/>
          <w:szCs w:val="20"/>
          <w:highlight w:val="yellow"/>
          <w:lang w:val="vi-VN"/>
        </w:rPr>
        <w:t>and the solution was made up to the mark</w:t>
      </w:r>
      <w:r>
        <w:rPr>
          <w:rFonts w:ascii="Times New Roman" w:eastAsiaTheme="minorEastAsia" w:hAnsi="Times New Roman"/>
          <w:color w:val="000000" w:themeColor="text1"/>
          <w:sz w:val="20"/>
          <w:szCs w:val="20"/>
          <w:lang w:val="vi-VN"/>
        </w:rPr>
        <w:t xml:space="preserve">. </w:t>
      </w:r>
      <w:r>
        <w:rPr>
          <w:rFonts w:ascii="Times New Roman" w:eastAsiaTheme="minorEastAsia" w:hAnsi="Times New Roman"/>
          <w:color w:val="000000" w:themeColor="text1"/>
          <w:sz w:val="20"/>
          <w:szCs w:val="20"/>
          <w:highlight w:val="yellow"/>
          <w:lang w:val="vi-VN"/>
        </w:rPr>
        <w:t>Exactly 1 mL</w:t>
      </w:r>
      <w:r>
        <w:rPr>
          <w:rFonts w:ascii="Times New Roman" w:eastAsiaTheme="minorEastAsia" w:hAnsi="Times New Roman"/>
          <w:color w:val="000000" w:themeColor="text1"/>
          <w:sz w:val="20"/>
          <w:szCs w:val="20"/>
          <w:lang w:val="vi-VN"/>
        </w:rPr>
        <w:t xml:space="preserve"> of this solution was then pipetted into a 20 mL volumetric flask, and the mobile phase was added to make up the volume. The final solution was filtered through a </w:t>
      </w:r>
      <w:r w:rsidRPr="0085049F">
        <w:rPr>
          <w:rFonts w:ascii="Times New Roman" w:hAnsi="Times New Roman"/>
          <w:color w:val="000000" w:themeColor="text1"/>
          <w:sz w:val="20"/>
          <w:szCs w:val="20"/>
          <w:lang w:val="vi-VN"/>
        </w:rPr>
        <w:t>0.</w:t>
      </w:r>
      <w:r w:rsidRPr="0085049F">
        <w:rPr>
          <w:rFonts w:ascii="Times New Roman" w:hAnsi="Times New Roman"/>
          <w:color w:val="000000" w:themeColor="text1"/>
          <w:sz w:val="20"/>
          <w:szCs w:val="20"/>
        </w:rPr>
        <w:t>45 µm</w:t>
      </w:r>
      <w:r w:rsidRPr="0085049F">
        <w:rPr>
          <w:rFonts w:ascii="Times New Roman" w:hAnsi="Times New Roman"/>
          <w:color w:val="000000" w:themeColor="text1"/>
          <w:sz w:val="20"/>
          <w:szCs w:val="20"/>
          <w:lang w:val="vi-VN"/>
        </w:rPr>
        <w:t xml:space="preserve"> membrane filter.</w:t>
      </w:r>
    </w:p>
    <w:p w14:paraId="2F88C88D" w14:textId="77777777" w:rsidR="00746607" w:rsidRPr="0085049F" w:rsidRDefault="00746607" w:rsidP="0085049F">
      <w:pPr>
        <w:spacing w:after="120" w:line="240" w:lineRule="auto"/>
        <w:jc w:val="both"/>
        <w:rPr>
          <w:rFonts w:ascii="Times New Roman" w:hAnsi="Times New Roman"/>
          <w:color w:val="000000" w:themeColor="text1"/>
          <w:sz w:val="20"/>
          <w:szCs w:val="20"/>
          <w:lang w:val="vi-VN"/>
        </w:rPr>
      </w:pPr>
      <w:r w:rsidRPr="0085049F">
        <w:rPr>
          <w:rFonts w:ascii="Times New Roman" w:hAnsi="Times New Roman"/>
          <w:color w:val="000000" w:themeColor="text1"/>
          <w:sz w:val="20"/>
          <w:szCs w:val="20"/>
        </w:rPr>
        <w:t>The</w:t>
      </w:r>
      <w:r w:rsidRPr="0085049F">
        <w:rPr>
          <w:rFonts w:ascii="Times New Roman" w:hAnsi="Times New Roman"/>
          <w:color w:val="000000" w:themeColor="text1"/>
          <w:sz w:val="20"/>
          <w:szCs w:val="20"/>
          <w:lang w:val="vi-VN"/>
        </w:rPr>
        <w:t xml:space="preserve"> </w:t>
      </w:r>
      <m:oMath>
        <m:r>
          <w:rPr>
            <w:rFonts w:ascii="Cambria Math" w:hAnsi="Cambria Math"/>
            <w:color w:val="000000" w:themeColor="text1"/>
            <w:sz w:val="20"/>
            <w:szCs w:val="20"/>
          </w:rPr>
          <m:t>β</m:t>
        </m:r>
      </m:oMath>
      <w:r>
        <w:rPr>
          <w:rFonts w:ascii="Times New Roman" w:eastAsiaTheme="minorEastAsia" w:hAnsi="Times New Roman"/>
          <w:color w:val="000000" w:themeColor="text1"/>
          <w:sz w:val="20"/>
          <w:szCs w:val="20"/>
          <w:highlight w:val="yellow"/>
          <w:lang w:val="vi-VN"/>
        </w:rPr>
        <w:t>-carotene</w:t>
      </w:r>
      <w:r>
        <w:rPr>
          <w:rFonts w:ascii="Times New Roman" w:eastAsiaTheme="minorEastAsia" w:hAnsi="Times New Roman"/>
          <w:color w:val="000000" w:themeColor="text1"/>
          <w:sz w:val="20"/>
          <w:szCs w:val="20"/>
          <w:lang w:val="vi-VN"/>
        </w:rPr>
        <w:t xml:space="preserve"> calibration curve: A series of </w:t>
      </w:r>
      <m:oMath>
        <m:r>
          <w:rPr>
            <w:rFonts w:ascii="Cambria Math" w:hAnsi="Cambria Math"/>
            <w:color w:val="000000" w:themeColor="text1"/>
            <w:sz w:val="20"/>
            <w:szCs w:val="20"/>
          </w:rPr>
          <m:t>β</m:t>
        </m:r>
      </m:oMath>
      <w:r>
        <w:rPr>
          <w:rFonts w:ascii="Times New Roman" w:eastAsiaTheme="minorEastAsia" w:hAnsi="Times New Roman"/>
          <w:color w:val="000000" w:themeColor="text1"/>
          <w:sz w:val="20"/>
          <w:szCs w:val="20"/>
          <w:highlight w:val="yellow"/>
          <w:lang w:val="vi-VN"/>
        </w:rPr>
        <w:t>-carotene</w:t>
      </w:r>
      <w:r>
        <w:rPr>
          <w:rFonts w:ascii="Times New Roman" w:eastAsiaTheme="minorEastAsia" w:hAnsi="Times New Roman"/>
          <w:color w:val="000000" w:themeColor="text1"/>
          <w:sz w:val="20"/>
          <w:szCs w:val="20"/>
          <w:lang w:val="vi-VN"/>
        </w:rPr>
        <w:t xml:space="preserve"> standard solutions with concentrations ranging from 4 to 14 </w:t>
      </w:r>
      <w:r w:rsidRPr="0085049F">
        <w:rPr>
          <w:rFonts w:ascii="Times New Roman" w:hAnsi="Times New Roman"/>
          <w:color w:val="000000" w:themeColor="text1"/>
          <w:sz w:val="20"/>
          <w:szCs w:val="20"/>
        </w:rPr>
        <w:t>µg/mL</w:t>
      </w:r>
      <w:r w:rsidRPr="0085049F">
        <w:rPr>
          <w:rFonts w:ascii="Times New Roman" w:hAnsi="Times New Roman"/>
          <w:color w:val="000000" w:themeColor="text1"/>
          <w:sz w:val="20"/>
          <w:szCs w:val="20"/>
          <w:lang w:val="vi-VN"/>
        </w:rPr>
        <w:t xml:space="preserve"> were prepared by diluting the initial stock solution (</w:t>
      </w:r>
      <w:r w:rsidRPr="0085049F">
        <w:rPr>
          <w:rFonts w:ascii="Times New Roman" w:hAnsi="Times New Roman"/>
          <w:color w:val="000000" w:themeColor="text1"/>
          <w:sz w:val="20"/>
          <w:szCs w:val="20"/>
        </w:rPr>
        <w:t>200 µg/mL</w:t>
      </w:r>
      <w:r w:rsidRPr="0085049F">
        <w:rPr>
          <w:rFonts w:ascii="Times New Roman" w:hAnsi="Times New Roman"/>
          <w:color w:val="000000" w:themeColor="text1"/>
          <w:sz w:val="20"/>
          <w:szCs w:val="20"/>
          <w:lang w:val="vi-VN"/>
        </w:rPr>
        <w:t xml:space="preserve">). Each standard solution was injected into the system under the selected chromatographic conditions and the chromatogram was recorded. A linear regression equation (y = ax + b) was subsequently established, and a plot illustrating the correlation between peak area and </w:t>
      </w:r>
      <m:oMath>
        <m:r>
          <w:rPr>
            <w:rFonts w:ascii="Cambria Math" w:hAnsi="Cambria Math"/>
            <w:color w:val="000000" w:themeColor="text1"/>
            <w:sz w:val="20"/>
            <w:szCs w:val="20"/>
          </w:rPr>
          <m:t>β</m:t>
        </m:r>
      </m:oMath>
      <w:r>
        <w:rPr>
          <w:rFonts w:ascii="Times New Roman" w:eastAsiaTheme="minorEastAsia" w:hAnsi="Times New Roman"/>
          <w:color w:val="000000" w:themeColor="text1"/>
          <w:sz w:val="20"/>
          <w:szCs w:val="20"/>
          <w:highlight w:val="yellow"/>
          <w:lang w:val="vi-VN"/>
        </w:rPr>
        <w:t>-carotene</w:t>
      </w:r>
      <w:r>
        <w:rPr>
          <w:rFonts w:ascii="Times New Roman" w:eastAsiaTheme="minorEastAsia" w:hAnsi="Times New Roman"/>
          <w:color w:val="000000" w:themeColor="text1"/>
          <w:sz w:val="20"/>
          <w:szCs w:val="20"/>
          <w:lang w:val="vi-VN"/>
        </w:rPr>
        <w:t xml:space="preserve"> concentration was generated.</w:t>
      </w:r>
    </w:p>
    <w:p w14:paraId="2D82A6F6" w14:textId="77777777" w:rsidR="00746607" w:rsidRPr="0085049F" w:rsidRDefault="00746607" w:rsidP="0085049F">
      <w:pPr>
        <w:spacing w:after="120" w:line="240" w:lineRule="auto"/>
        <w:jc w:val="both"/>
        <w:rPr>
          <w:rFonts w:ascii="Times New Roman" w:hAnsi="Times New Roman"/>
          <w:color w:val="000000" w:themeColor="text1"/>
          <w:sz w:val="20"/>
          <w:szCs w:val="20"/>
          <w:lang w:val="vi-VN"/>
        </w:rPr>
      </w:pPr>
      <w:r w:rsidRPr="0085049F">
        <w:rPr>
          <w:rFonts w:ascii="Times New Roman" w:hAnsi="Times New Roman"/>
          <w:color w:val="000000" w:themeColor="text1"/>
          <w:sz w:val="20"/>
          <w:szCs w:val="20"/>
        </w:rPr>
        <w:t>The</w:t>
      </w:r>
      <w:r w:rsidRPr="0085049F">
        <w:rPr>
          <w:rFonts w:ascii="Times New Roman" w:hAnsi="Times New Roman"/>
          <w:color w:val="000000" w:themeColor="text1"/>
          <w:sz w:val="20"/>
          <w:szCs w:val="20"/>
          <w:lang w:val="vi-VN"/>
        </w:rPr>
        <w:t xml:space="preserve"> extract of </w:t>
      </w:r>
      <w:r w:rsidRPr="0085049F">
        <w:rPr>
          <w:rFonts w:ascii="Times New Roman" w:hAnsi="Times New Roman"/>
          <w:i/>
          <w:iCs/>
          <w:color w:val="000000" w:themeColor="text1"/>
          <w:sz w:val="20"/>
          <w:szCs w:val="20"/>
          <w:lang w:val="vi-VN"/>
        </w:rPr>
        <w:t>Spirulina</w:t>
      </w:r>
      <w:r w:rsidRPr="0085049F">
        <w:rPr>
          <w:rFonts w:ascii="Times New Roman" w:hAnsi="Times New Roman"/>
          <w:color w:val="000000" w:themeColor="text1"/>
          <w:sz w:val="20"/>
          <w:szCs w:val="20"/>
          <w:lang w:val="vi-VN"/>
        </w:rPr>
        <w:t xml:space="preserve"> microalgal powder: The extract from 1.5 g of the microalgal powder was redissolved with 5 mL of </w:t>
      </w:r>
      <w:r>
        <w:rPr>
          <w:rFonts w:ascii="Times New Roman" w:hAnsi="Times New Roman"/>
          <w:color w:val="000000" w:themeColor="text1"/>
          <w:sz w:val="20"/>
          <w:szCs w:val="20"/>
          <w:highlight w:val="yellow"/>
          <w:lang w:val="vi-VN"/>
        </w:rPr>
        <w:t>n-hexane</w:t>
      </w:r>
      <w:r>
        <w:rPr>
          <w:rFonts w:ascii="Times New Roman" w:hAnsi="Times New Roman"/>
          <w:color w:val="000000" w:themeColor="text1"/>
          <w:sz w:val="20"/>
          <w:szCs w:val="20"/>
          <w:lang w:val="vi-VN"/>
        </w:rPr>
        <w:t xml:space="preserve">. </w:t>
      </w:r>
      <w:r>
        <w:rPr>
          <w:rFonts w:ascii="Times New Roman" w:hAnsi="Times New Roman"/>
          <w:color w:val="000000" w:themeColor="text1"/>
          <w:sz w:val="20"/>
          <w:szCs w:val="20"/>
          <w:highlight w:val="yellow"/>
          <w:lang w:val="vi-VN"/>
        </w:rPr>
        <w:t>One millilitre</w:t>
      </w:r>
      <w:r>
        <w:rPr>
          <w:rFonts w:ascii="Times New Roman" w:hAnsi="Times New Roman"/>
          <w:color w:val="000000" w:themeColor="text1"/>
          <w:sz w:val="20"/>
          <w:szCs w:val="20"/>
          <w:lang w:val="vi-VN"/>
        </w:rPr>
        <w:t xml:space="preserve"> of </w:t>
      </w:r>
      <w:r>
        <w:rPr>
          <w:rFonts w:ascii="Times New Roman" w:hAnsi="Times New Roman"/>
          <w:color w:val="000000" w:themeColor="text1"/>
          <w:sz w:val="20"/>
          <w:szCs w:val="20"/>
          <w:highlight w:val="yellow"/>
          <w:lang w:val="vi-VN"/>
        </w:rPr>
        <w:t>this extract</w:t>
      </w:r>
      <w:r>
        <w:rPr>
          <w:rFonts w:ascii="Times New Roman" w:hAnsi="Times New Roman"/>
          <w:color w:val="000000" w:themeColor="text1"/>
          <w:sz w:val="20"/>
          <w:szCs w:val="20"/>
          <w:lang w:val="vi-VN"/>
        </w:rPr>
        <w:t xml:space="preserve"> was transferred into a 5 mL volumetric flask and the mobile phase was added to the mark. The final solution was filtered </w:t>
      </w:r>
      <w:r w:rsidRPr="0085049F">
        <w:rPr>
          <w:rFonts w:ascii="Times New Roman" w:eastAsiaTheme="minorEastAsia" w:hAnsi="Times New Roman"/>
          <w:color w:val="000000" w:themeColor="text1"/>
          <w:sz w:val="20"/>
          <w:szCs w:val="20"/>
          <w:lang w:val="vi-VN"/>
        </w:rPr>
        <w:t xml:space="preserve">through a </w:t>
      </w:r>
      <w:r w:rsidRPr="0085049F">
        <w:rPr>
          <w:rFonts w:ascii="Times New Roman" w:hAnsi="Times New Roman"/>
          <w:color w:val="000000" w:themeColor="text1"/>
          <w:sz w:val="20"/>
          <w:szCs w:val="20"/>
          <w:lang w:val="vi-VN"/>
        </w:rPr>
        <w:t>0.</w:t>
      </w:r>
      <w:r w:rsidRPr="0085049F">
        <w:rPr>
          <w:rFonts w:ascii="Times New Roman" w:hAnsi="Times New Roman"/>
          <w:color w:val="000000" w:themeColor="text1"/>
          <w:sz w:val="20"/>
          <w:szCs w:val="20"/>
        </w:rPr>
        <w:t>45 µm</w:t>
      </w:r>
      <w:r w:rsidRPr="0085049F">
        <w:rPr>
          <w:rFonts w:ascii="Times New Roman" w:hAnsi="Times New Roman"/>
          <w:color w:val="000000" w:themeColor="text1"/>
          <w:sz w:val="20"/>
          <w:szCs w:val="20"/>
          <w:lang w:val="vi-VN"/>
        </w:rPr>
        <w:t xml:space="preserve"> membrane filter. The solution was injected into the chromatographic system and the chromatogram was </w:t>
      </w:r>
      <w:r>
        <w:rPr>
          <w:rFonts w:ascii="Times New Roman" w:hAnsi="Times New Roman"/>
          <w:color w:val="000000" w:themeColor="text1"/>
          <w:sz w:val="20"/>
          <w:szCs w:val="20"/>
          <w:highlight w:val="yellow"/>
          <w:lang w:val="vi-VN"/>
        </w:rPr>
        <w:t>recorded in six replicates</w:t>
      </w:r>
      <w:r>
        <w:rPr>
          <w:rFonts w:ascii="Times New Roman" w:hAnsi="Times New Roman"/>
          <w:color w:val="000000" w:themeColor="text1"/>
          <w:sz w:val="20"/>
          <w:szCs w:val="20"/>
          <w:lang w:val="vi-VN"/>
        </w:rPr>
        <w:t>.</w:t>
      </w:r>
    </w:p>
    <w:p w14:paraId="084BE7C3" w14:textId="77777777" w:rsidR="00746607" w:rsidRPr="0085049F" w:rsidRDefault="00746607" w:rsidP="0085049F">
      <w:pPr>
        <w:spacing w:after="120" w:line="240" w:lineRule="auto"/>
        <w:jc w:val="center"/>
        <w:rPr>
          <w:rFonts w:ascii="Times New Roman" w:eastAsiaTheme="minorEastAsia" w:hAnsi="Times New Roman"/>
          <w:color w:val="000000" w:themeColor="text1"/>
          <w:sz w:val="20"/>
          <w:szCs w:val="20"/>
          <w:lang w:val="vi-VN"/>
        </w:rPr>
      </w:pPr>
      <m:oMath>
        <m:r>
          <w:rPr>
            <w:rFonts w:ascii="Cambria Math" w:hAnsi="Cambria Math"/>
            <w:color w:val="000000" w:themeColor="text1"/>
            <w:sz w:val="20"/>
            <w:szCs w:val="20"/>
          </w:rPr>
          <m:t>β</m:t>
        </m:r>
      </m:oMath>
      <w:r w:rsidRPr="0085049F">
        <w:rPr>
          <w:rFonts w:ascii="Times New Roman" w:eastAsiaTheme="minorEastAsia" w:hAnsi="Times New Roman"/>
          <w:color w:val="000000" w:themeColor="text1"/>
          <w:sz w:val="20"/>
          <w:szCs w:val="20"/>
          <w:lang w:val="vi-VN"/>
        </w:rPr>
        <w:t xml:space="preserve">- carotene (mg/g) = </w:t>
      </w:r>
      <m:oMath>
        <m:f>
          <m:fPr>
            <m:ctrlPr>
              <w:rPr>
                <w:rFonts w:ascii="Cambria Math" w:eastAsiaTheme="minorEastAsia" w:hAnsi="Cambria Math"/>
                <w:i/>
                <w:color w:val="000000" w:themeColor="text1"/>
                <w:sz w:val="20"/>
                <w:szCs w:val="20"/>
                <w:lang w:val="vi-VN"/>
              </w:rPr>
            </m:ctrlPr>
          </m:fPr>
          <m:num>
            <m:r>
              <w:rPr>
                <w:rFonts w:ascii="Cambria Math" w:eastAsiaTheme="minorEastAsia" w:hAnsi="Cambria Math"/>
                <w:color w:val="000000" w:themeColor="text1"/>
                <w:sz w:val="20"/>
                <w:szCs w:val="20"/>
                <w:lang w:val="vi-VN"/>
              </w:rPr>
              <m:t>St*Cc*C%*a</m:t>
            </m:r>
          </m:num>
          <m:den>
            <m:r>
              <w:rPr>
                <w:rFonts w:ascii="Cambria Math" w:eastAsiaTheme="minorEastAsia" w:hAnsi="Cambria Math"/>
                <w:color w:val="000000" w:themeColor="text1"/>
                <w:sz w:val="20"/>
                <w:szCs w:val="20"/>
                <w:lang w:val="vi-VN"/>
              </w:rPr>
              <m:t>Sc*1000*m</m:t>
            </m:r>
          </m:den>
        </m:f>
      </m:oMath>
    </w:p>
    <w:p w14:paraId="6306E6C0" w14:textId="77777777" w:rsidR="00746607" w:rsidRPr="0085049F" w:rsidRDefault="00746607" w:rsidP="0085049F">
      <w:pPr>
        <w:spacing w:after="120" w:line="240" w:lineRule="auto"/>
        <w:jc w:val="both"/>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where:</w:t>
      </w:r>
    </w:p>
    <w:p w14:paraId="1ACF3576" w14:textId="77777777" w:rsidR="00746607" w:rsidRPr="0085049F" w:rsidRDefault="00746607" w:rsidP="0085049F">
      <w:pPr>
        <w:spacing w:after="120" w:line="240" w:lineRule="auto"/>
        <w:jc w:val="both"/>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 xml:space="preserve">St: the peak area of the </w:t>
      </w:r>
      <w:r w:rsidRPr="0085049F">
        <w:rPr>
          <w:rFonts w:ascii="Times New Roman" w:hAnsi="Times New Roman"/>
          <w:i/>
          <w:iCs/>
          <w:color w:val="000000" w:themeColor="text1"/>
          <w:sz w:val="20"/>
          <w:szCs w:val="20"/>
          <w:lang w:val="vi-VN"/>
        </w:rPr>
        <w:t>Spirulina</w:t>
      </w:r>
      <w:r w:rsidRPr="0085049F">
        <w:rPr>
          <w:rFonts w:ascii="Times New Roman" w:hAnsi="Times New Roman"/>
          <w:color w:val="000000" w:themeColor="text1"/>
          <w:sz w:val="20"/>
          <w:szCs w:val="20"/>
          <w:lang w:val="vi-VN"/>
        </w:rPr>
        <w:t xml:space="preserve"> sample (mAU)</w:t>
      </w:r>
    </w:p>
    <w:p w14:paraId="1A429DF3" w14:textId="77777777" w:rsidR="00746607" w:rsidRPr="0085049F" w:rsidRDefault="00746607" w:rsidP="0085049F">
      <w:pPr>
        <w:spacing w:after="120" w:line="240" w:lineRule="auto"/>
        <w:jc w:val="both"/>
        <w:rPr>
          <w:rFonts w:ascii="Times New Roman" w:eastAsiaTheme="minorEastAsia" w:hAnsi="Times New Roman"/>
          <w:color w:val="000000" w:themeColor="text1"/>
          <w:sz w:val="20"/>
          <w:szCs w:val="20"/>
          <w:lang w:val="vi-VN"/>
        </w:rPr>
      </w:pPr>
      <w:r w:rsidRPr="0085049F">
        <w:rPr>
          <w:rFonts w:ascii="Times New Roman" w:hAnsi="Times New Roman"/>
          <w:color w:val="000000" w:themeColor="text1"/>
          <w:sz w:val="20"/>
          <w:szCs w:val="20"/>
          <w:lang w:val="vi-VN"/>
        </w:rPr>
        <w:t xml:space="preserve">Sc: the peak area of the </w:t>
      </w:r>
      <m:oMath>
        <m:r>
          <w:rPr>
            <w:rFonts w:ascii="Cambria Math" w:hAnsi="Cambria Math"/>
            <w:color w:val="000000" w:themeColor="text1"/>
            <w:sz w:val="20"/>
            <w:szCs w:val="20"/>
          </w:rPr>
          <m:t>β</m:t>
        </m:r>
      </m:oMath>
      <w:r>
        <w:rPr>
          <w:rFonts w:ascii="Times New Roman" w:eastAsiaTheme="minorEastAsia" w:hAnsi="Times New Roman"/>
          <w:color w:val="000000" w:themeColor="text1"/>
          <w:sz w:val="20"/>
          <w:szCs w:val="20"/>
          <w:highlight w:val="yellow"/>
          <w:lang w:val="vi-VN"/>
        </w:rPr>
        <w:t>-carotene</w:t>
      </w:r>
      <w:r>
        <w:rPr>
          <w:rFonts w:ascii="Times New Roman" w:eastAsiaTheme="minorEastAsia" w:hAnsi="Times New Roman"/>
          <w:color w:val="000000" w:themeColor="text1"/>
          <w:sz w:val="20"/>
          <w:szCs w:val="20"/>
          <w:lang w:val="vi-VN"/>
        </w:rPr>
        <w:t xml:space="preserve"> standard</w:t>
      </w:r>
      <w:r w:rsidRPr="0085049F">
        <w:rPr>
          <w:rFonts w:ascii="Times New Roman" w:hAnsi="Times New Roman"/>
          <w:color w:val="000000" w:themeColor="text1"/>
          <w:sz w:val="20"/>
          <w:szCs w:val="20"/>
          <w:lang w:val="vi-VN"/>
        </w:rPr>
        <w:t xml:space="preserve"> (mAU)</w:t>
      </w:r>
    </w:p>
    <w:p w14:paraId="08B241F5" w14:textId="77777777" w:rsidR="00746607" w:rsidRPr="0085049F" w:rsidRDefault="00746607" w:rsidP="0085049F">
      <w:pPr>
        <w:spacing w:after="120" w:line="240" w:lineRule="auto"/>
        <w:jc w:val="both"/>
        <w:rPr>
          <w:rFonts w:ascii="Times New Roman" w:eastAsiaTheme="minorEastAsia" w:hAnsi="Times New Roman"/>
          <w:b/>
          <w:bCs/>
          <w:color w:val="000000" w:themeColor="text1"/>
          <w:sz w:val="20"/>
          <w:szCs w:val="20"/>
          <w:lang w:val="vi-VN"/>
        </w:rPr>
      </w:pPr>
      <w:r w:rsidRPr="0085049F">
        <w:rPr>
          <w:rFonts w:ascii="Times New Roman" w:eastAsiaTheme="minorEastAsia" w:hAnsi="Times New Roman"/>
          <w:color w:val="000000" w:themeColor="text1"/>
          <w:sz w:val="20"/>
          <w:szCs w:val="20"/>
          <w:lang w:val="vi-VN"/>
        </w:rPr>
        <w:t xml:space="preserve">Cc: </w:t>
      </w:r>
      <w:r>
        <w:rPr>
          <w:rFonts w:ascii="Times New Roman" w:eastAsiaTheme="minorEastAsia" w:hAnsi="Times New Roman"/>
          <w:color w:val="000000" w:themeColor="text1"/>
          <w:sz w:val="20"/>
          <w:szCs w:val="20"/>
          <w:highlight w:val="yellow"/>
          <w:lang w:val="vi-VN"/>
        </w:rPr>
        <w:t>concentration</w:t>
      </w:r>
      <w:r>
        <w:rPr>
          <w:rFonts w:ascii="Times New Roman" w:eastAsiaTheme="minorEastAsia" w:hAnsi="Times New Roman"/>
          <w:color w:val="000000" w:themeColor="text1"/>
          <w:sz w:val="20"/>
          <w:szCs w:val="20"/>
          <w:lang w:val="vi-VN"/>
        </w:rPr>
        <w:t xml:space="preserve"> of the </w:t>
      </w:r>
      <m:oMath>
        <m:r>
          <w:rPr>
            <w:rFonts w:ascii="Cambria Math" w:hAnsi="Cambria Math"/>
            <w:color w:val="000000" w:themeColor="text1"/>
            <w:sz w:val="20"/>
            <w:szCs w:val="20"/>
          </w:rPr>
          <m:t>β</m:t>
        </m:r>
      </m:oMath>
      <w:r>
        <w:rPr>
          <w:rFonts w:ascii="Times New Roman" w:eastAsiaTheme="minorEastAsia" w:hAnsi="Times New Roman"/>
          <w:color w:val="000000" w:themeColor="text1"/>
          <w:sz w:val="20"/>
          <w:szCs w:val="20"/>
          <w:highlight w:val="yellow"/>
          <w:lang w:val="vi-VN"/>
        </w:rPr>
        <w:t>-carotene</w:t>
      </w:r>
      <w:r>
        <w:rPr>
          <w:rFonts w:ascii="Times New Roman" w:eastAsiaTheme="minorEastAsia" w:hAnsi="Times New Roman"/>
          <w:color w:val="000000" w:themeColor="text1"/>
          <w:sz w:val="20"/>
          <w:szCs w:val="20"/>
          <w:lang w:val="vi-VN"/>
        </w:rPr>
        <w:t xml:space="preserve"> standard (</w:t>
      </w:r>
      <m:oMath>
        <m:r>
          <w:rPr>
            <w:rFonts w:ascii="Cambria Math" w:eastAsiaTheme="minorEastAsia" w:hAnsi="Cambria Math"/>
            <w:color w:val="000000" w:themeColor="text1"/>
            <w:sz w:val="20"/>
            <w:szCs w:val="20"/>
            <w:lang w:val="vi-VN"/>
          </w:rPr>
          <m:t>μg/mL</m:t>
        </m:r>
      </m:oMath>
      <w:r w:rsidRPr="0085049F">
        <w:rPr>
          <w:rFonts w:ascii="Times New Roman" w:eastAsiaTheme="minorEastAsia" w:hAnsi="Times New Roman"/>
          <w:color w:val="000000" w:themeColor="text1"/>
          <w:sz w:val="20"/>
          <w:szCs w:val="20"/>
          <w:lang w:val="vi-VN"/>
        </w:rPr>
        <w:t>)</w:t>
      </w:r>
    </w:p>
    <w:p w14:paraId="3998FCD7" w14:textId="77777777" w:rsidR="00746607" w:rsidRPr="0085049F" w:rsidRDefault="00746607" w:rsidP="0085049F">
      <w:pPr>
        <w:spacing w:after="120" w:line="240" w:lineRule="auto"/>
        <w:jc w:val="both"/>
        <w:rPr>
          <w:rFonts w:ascii="Times New Roman" w:eastAsiaTheme="minorEastAsia" w:hAnsi="Times New Roman"/>
          <w:color w:val="000000" w:themeColor="text1"/>
          <w:sz w:val="20"/>
          <w:szCs w:val="20"/>
          <w:lang w:val="vi-VN"/>
        </w:rPr>
      </w:pPr>
      <w:r w:rsidRPr="0085049F">
        <w:rPr>
          <w:rFonts w:ascii="Times New Roman" w:eastAsiaTheme="minorEastAsia" w:hAnsi="Times New Roman"/>
          <w:color w:val="000000" w:themeColor="text1"/>
          <w:sz w:val="20"/>
          <w:szCs w:val="20"/>
          <w:lang w:val="vi-VN"/>
        </w:rPr>
        <w:t xml:space="preserve">C%: </w:t>
      </w:r>
      <m:oMath>
        <m:r>
          <w:rPr>
            <w:rFonts w:ascii="Cambria Math" w:hAnsi="Cambria Math"/>
            <w:color w:val="000000" w:themeColor="text1"/>
            <w:sz w:val="20"/>
            <w:szCs w:val="20"/>
          </w:rPr>
          <m:t>β</m:t>
        </m:r>
      </m:oMath>
      <w:r>
        <w:rPr>
          <w:rFonts w:ascii="Times New Roman" w:eastAsiaTheme="minorEastAsia" w:hAnsi="Times New Roman"/>
          <w:color w:val="000000" w:themeColor="text1"/>
          <w:sz w:val="20"/>
          <w:szCs w:val="20"/>
          <w:highlight w:val="yellow"/>
          <w:lang w:val="vi-VN"/>
        </w:rPr>
        <w:t>-carotene</w:t>
      </w:r>
      <w:r>
        <w:rPr>
          <w:rFonts w:ascii="Times New Roman" w:eastAsiaTheme="minorEastAsia" w:hAnsi="Times New Roman"/>
          <w:color w:val="000000" w:themeColor="text1"/>
          <w:sz w:val="20"/>
          <w:szCs w:val="20"/>
          <w:lang w:val="vi-VN"/>
        </w:rPr>
        <w:t xml:space="preserve"> standard content</w:t>
      </w:r>
    </w:p>
    <w:p w14:paraId="3D289DB8" w14:textId="77777777" w:rsidR="00746607" w:rsidRPr="0085049F" w:rsidRDefault="00746607" w:rsidP="0085049F">
      <w:pPr>
        <w:spacing w:after="120" w:line="240" w:lineRule="auto"/>
        <w:jc w:val="both"/>
        <w:rPr>
          <w:rFonts w:ascii="Times New Roman" w:eastAsiaTheme="minorEastAsia" w:hAnsi="Times New Roman"/>
          <w:color w:val="000000" w:themeColor="text1"/>
          <w:sz w:val="20"/>
          <w:szCs w:val="20"/>
          <w:lang w:val="vi-VN"/>
        </w:rPr>
      </w:pPr>
      <w:r w:rsidRPr="0085049F">
        <w:rPr>
          <w:rFonts w:ascii="Times New Roman" w:eastAsiaTheme="minorEastAsia" w:hAnsi="Times New Roman"/>
          <w:color w:val="000000" w:themeColor="text1"/>
          <w:sz w:val="20"/>
          <w:szCs w:val="20"/>
          <w:lang w:val="vi-VN"/>
        </w:rPr>
        <w:t>a: dilution factor</w:t>
      </w:r>
    </w:p>
    <w:p w14:paraId="5A377EF9" w14:textId="77777777" w:rsidR="00746607" w:rsidRPr="0085049F" w:rsidRDefault="00746607" w:rsidP="0085049F">
      <w:pPr>
        <w:spacing w:after="120" w:line="240" w:lineRule="auto"/>
        <w:jc w:val="both"/>
        <w:rPr>
          <w:rFonts w:ascii="Times New Roman" w:eastAsiaTheme="minorEastAsia" w:hAnsi="Times New Roman"/>
          <w:color w:val="000000" w:themeColor="text1"/>
          <w:sz w:val="20"/>
          <w:szCs w:val="20"/>
          <w:lang w:val="vi-VN"/>
        </w:rPr>
      </w:pPr>
      <w:r w:rsidRPr="0085049F">
        <w:rPr>
          <w:rFonts w:ascii="Times New Roman" w:eastAsiaTheme="minorEastAsia" w:hAnsi="Times New Roman"/>
          <w:color w:val="000000" w:themeColor="text1"/>
          <w:sz w:val="20"/>
          <w:szCs w:val="20"/>
          <w:lang w:val="vi-VN"/>
        </w:rPr>
        <w:t>m: mass of the weighed microalgal powder (g)</w:t>
      </w:r>
    </w:p>
    <w:p w14:paraId="1E0EFC36" w14:textId="77777777" w:rsidR="00746607" w:rsidRPr="0085049F" w:rsidRDefault="00746607" w:rsidP="0085049F">
      <w:pPr>
        <w:pStyle w:val="Heading3"/>
        <w:numPr>
          <w:ilvl w:val="2"/>
          <w:numId w:val="16"/>
        </w:numPr>
        <w:spacing w:line="240" w:lineRule="auto"/>
        <w:ind w:left="709"/>
        <w:jc w:val="both"/>
        <w:rPr>
          <w:rFonts w:ascii="Times New Roman" w:hAnsi="Times New Roman" w:cs="Times New Roman"/>
          <w:color w:val="000000" w:themeColor="text1"/>
          <w:sz w:val="20"/>
          <w:szCs w:val="20"/>
        </w:rPr>
      </w:pPr>
      <w:r w:rsidRPr="0085049F">
        <w:rPr>
          <w:rFonts w:ascii="Times New Roman" w:eastAsia="SimSun" w:hAnsi="Times New Roman" w:cs="Times New Roman"/>
          <w:color w:val="000000" w:themeColor="text1"/>
          <w:sz w:val="20"/>
          <w:szCs w:val="20"/>
          <w:lang w:val="vi-VN" w:eastAsia="zh-CN" w:bidi="ar"/>
        </w:rPr>
        <w:t>Determination of total phenolic content</w:t>
      </w:r>
    </w:p>
    <w:p w14:paraId="3FEE70B8" w14:textId="77777777" w:rsidR="00746607" w:rsidRPr="0085049F" w:rsidRDefault="00746607" w:rsidP="0085049F">
      <w:pPr>
        <w:spacing w:after="0" w:line="240" w:lineRule="auto"/>
        <w:jc w:val="both"/>
        <w:rPr>
          <w:rFonts w:ascii="Times New Roman" w:hAnsi="Times New Roman"/>
          <w:color w:val="000000" w:themeColor="text1"/>
          <w:sz w:val="20"/>
          <w:szCs w:val="20"/>
          <w:lang w:val="vi-VN"/>
        </w:rPr>
      </w:pPr>
      <w:r w:rsidRPr="0085049F">
        <w:rPr>
          <w:rFonts w:ascii="Times New Roman" w:hAnsi="Times New Roman"/>
          <w:color w:val="000000" w:themeColor="text1"/>
          <w:sz w:val="20"/>
          <w:szCs w:val="20"/>
        </w:rPr>
        <w:t>The</w:t>
      </w:r>
      <w:r w:rsidRPr="0085049F">
        <w:rPr>
          <w:rFonts w:ascii="Times New Roman" w:hAnsi="Times New Roman"/>
          <w:color w:val="000000" w:themeColor="text1"/>
          <w:sz w:val="20"/>
          <w:szCs w:val="20"/>
          <w:lang w:val="vi-VN"/>
        </w:rPr>
        <w:t xml:space="preserve"> gallic acid calibration curve: </w:t>
      </w:r>
      <w:r w:rsidRPr="0085049F">
        <w:rPr>
          <w:rFonts w:ascii="Times New Roman" w:eastAsiaTheme="minorEastAsia" w:hAnsi="Times New Roman"/>
          <w:color w:val="000000" w:themeColor="text1"/>
          <w:sz w:val="20"/>
          <w:szCs w:val="20"/>
          <w:lang w:val="vi-VN"/>
        </w:rPr>
        <w:t xml:space="preserve">A series of gallic acid standard solutions with concentrations ranging from 10 to 50 </w:t>
      </w:r>
      <w:r w:rsidRPr="0085049F">
        <w:rPr>
          <w:rFonts w:ascii="Times New Roman" w:hAnsi="Times New Roman"/>
          <w:color w:val="000000" w:themeColor="text1"/>
          <w:sz w:val="20"/>
          <w:szCs w:val="20"/>
        </w:rPr>
        <w:t>µg/mL</w:t>
      </w:r>
      <w:r w:rsidRPr="0085049F">
        <w:rPr>
          <w:rFonts w:ascii="Times New Roman" w:hAnsi="Times New Roman"/>
          <w:color w:val="000000" w:themeColor="text1"/>
          <w:sz w:val="20"/>
          <w:szCs w:val="20"/>
          <w:lang w:val="vi-VN"/>
        </w:rPr>
        <w:t xml:space="preserve"> were prepared by diluting the stock solution (</w:t>
      </w:r>
      <w:r w:rsidRPr="0085049F">
        <w:rPr>
          <w:rFonts w:ascii="Times New Roman" w:hAnsi="Times New Roman"/>
          <w:color w:val="000000" w:themeColor="text1"/>
          <w:sz w:val="20"/>
          <w:szCs w:val="20"/>
        </w:rPr>
        <w:t>200 µg/mL</w:t>
      </w:r>
      <w:r w:rsidRPr="0085049F">
        <w:rPr>
          <w:rFonts w:ascii="Times New Roman" w:hAnsi="Times New Roman"/>
          <w:color w:val="000000" w:themeColor="text1"/>
          <w:sz w:val="20"/>
          <w:szCs w:val="20"/>
          <w:lang w:val="vi-VN"/>
        </w:rPr>
        <w:t xml:space="preserve">). </w:t>
      </w:r>
      <w:r>
        <w:rPr>
          <w:rFonts w:ascii="Times New Roman" w:eastAsia="SimSun" w:hAnsi="Times New Roman"/>
          <w:color w:val="000000" w:themeColor="text1"/>
          <w:sz w:val="20"/>
          <w:szCs w:val="20"/>
          <w:highlight w:val="yellow"/>
          <w:lang w:val="vi-VN" w:eastAsia="zh-CN" w:bidi="ar"/>
        </w:rPr>
        <w:t>A 0.5 mL aliquot of each standard solution was subsequently pipetted</w:t>
      </w:r>
      <w:r>
        <w:rPr>
          <w:rFonts w:ascii="Times New Roman" w:eastAsia="SimSun" w:hAnsi="Times New Roman"/>
          <w:color w:val="000000" w:themeColor="text1"/>
          <w:sz w:val="20"/>
          <w:szCs w:val="20"/>
          <w:lang w:val="vi-VN" w:eastAsia="zh-CN" w:bidi="ar"/>
        </w:rPr>
        <w:t xml:space="preserve"> into a 2 mL </w:t>
      </w:r>
      <w:r>
        <w:rPr>
          <w:rFonts w:ascii="Times New Roman" w:eastAsia="SimSun" w:hAnsi="Times New Roman"/>
          <w:color w:val="000000" w:themeColor="text1"/>
          <w:sz w:val="20"/>
          <w:szCs w:val="20"/>
          <w:highlight w:val="yellow"/>
          <w:lang w:val="vi-VN" w:eastAsia="zh-CN" w:bidi="ar"/>
        </w:rPr>
        <w:t>Eppendorf</w:t>
      </w:r>
      <w:r>
        <w:rPr>
          <w:rFonts w:ascii="Times New Roman" w:eastAsia="SimSun" w:hAnsi="Times New Roman"/>
          <w:color w:val="000000" w:themeColor="text1"/>
          <w:sz w:val="20"/>
          <w:szCs w:val="20"/>
          <w:lang w:val="vi-VN" w:eastAsia="zh-CN" w:bidi="ar"/>
        </w:rPr>
        <w:t xml:space="preserve"> tube, followed by the addition of 0.5 mL of </w:t>
      </w:r>
      <w:r>
        <w:rPr>
          <w:rFonts w:ascii="Times New Roman" w:eastAsia="SimSun" w:hAnsi="Times New Roman"/>
          <w:color w:val="000000" w:themeColor="text1"/>
          <w:sz w:val="20"/>
          <w:szCs w:val="20"/>
          <w:highlight w:val="yellow"/>
          <w:lang w:val="vi-VN" w:eastAsia="zh-CN" w:bidi="ar"/>
        </w:rPr>
        <w:t>Folin-Ciocalteu phenol reagent</w:t>
      </w:r>
      <w:r>
        <w:rPr>
          <w:rFonts w:ascii="Times New Roman" w:eastAsia="SimSun" w:hAnsi="Times New Roman"/>
          <w:color w:val="000000" w:themeColor="text1"/>
          <w:sz w:val="20"/>
          <w:szCs w:val="20"/>
          <w:lang w:val="vi-VN" w:eastAsia="zh-CN" w:bidi="ar"/>
        </w:rPr>
        <w:t>. Next, 0.5 mL of 10% Na</w:t>
      </w:r>
      <w:r w:rsidRPr="0085049F">
        <w:rPr>
          <w:rFonts w:ascii="Times New Roman" w:eastAsia="SimSun" w:hAnsi="Times New Roman"/>
          <w:color w:val="000000" w:themeColor="text1"/>
          <w:sz w:val="20"/>
          <w:szCs w:val="20"/>
          <w:vertAlign w:val="subscript"/>
          <w:lang w:val="vi-VN" w:eastAsia="zh-CN" w:bidi="ar"/>
        </w:rPr>
        <w:t>2</w:t>
      </w:r>
      <w:r w:rsidRPr="0085049F">
        <w:rPr>
          <w:rFonts w:ascii="Times New Roman" w:eastAsia="SimSun" w:hAnsi="Times New Roman"/>
          <w:color w:val="000000" w:themeColor="text1"/>
          <w:sz w:val="20"/>
          <w:szCs w:val="20"/>
          <w:lang w:val="vi-VN" w:eastAsia="zh-CN" w:bidi="ar"/>
        </w:rPr>
        <w:t>CO</w:t>
      </w:r>
      <w:r w:rsidRPr="0085049F">
        <w:rPr>
          <w:rFonts w:ascii="Times New Roman" w:eastAsia="SimSun" w:hAnsi="Times New Roman"/>
          <w:color w:val="000000" w:themeColor="text1"/>
          <w:sz w:val="20"/>
          <w:szCs w:val="20"/>
          <w:vertAlign w:val="subscript"/>
          <w:lang w:val="vi-VN" w:eastAsia="zh-CN" w:bidi="ar"/>
        </w:rPr>
        <w:t>3</w:t>
      </w:r>
      <w:r w:rsidRPr="0085049F">
        <w:rPr>
          <w:rFonts w:ascii="Times New Roman" w:eastAsia="SimSun" w:hAnsi="Times New Roman"/>
          <w:color w:val="000000" w:themeColor="text1"/>
          <w:sz w:val="20"/>
          <w:szCs w:val="20"/>
          <w:lang w:val="vi-VN" w:eastAsia="zh-CN" w:bidi="ar"/>
        </w:rPr>
        <w:t xml:space="preserve"> solution was slowly added. The mixture was incubated in the dark for 90 minutes. </w:t>
      </w:r>
      <w:r>
        <w:rPr>
          <w:rFonts w:ascii="Times New Roman" w:eastAsia="SimSun" w:hAnsi="Times New Roman"/>
          <w:color w:val="000000" w:themeColor="text1"/>
          <w:sz w:val="20"/>
          <w:szCs w:val="20"/>
          <w:highlight w:val="yellow"/>
          <w:lang w:val="vi-VN" w:eastAsia="zh-CN" w:bidi="ar"/>
        </w:rPr>
        <w:t>The absorbance</w:t>
      </w:r>
      <w:r>
        <w:rPr>
          <w:rFonts w:ascii="Times New Roman" w:eastAsia="SimSun" w:hAnsi="Times New Roman"/>
          <w:color w:val="000000" w:themeColor="text1"/>
          <w:sz w:val="20"/>
          <w:szCs w:val="20"/>
          <w:lang w:val="vi-VN" w:eastAsia="zh-CN" w:bidi="ar"/>
        </w:rPr>
        <w:t xml:space="preserve"> was then measured at a wavelength of 750 nm. </w:t>
      </w:r>
      <w:r w:rsidRPr="0085049F">
        <w:rPr>
          <w:rFonts w:ascii="Times New Roman" w:hAnsi="Times New Roman"/>
          <w:color w:val="000000" w:themeColor="text1"/>
          <w:sz w:val="20"/>
          <w:szCs w:val="20"/>
          <w:lang w:val="vi-VN"/>
        </w:rPr>
        <w:t>A linear regression equation (y = ax + b) was subsequently established.</w:t>
      </w:r>
    </w:p>
    <w:p w14:paraId="39671929" w14:textId="77777777" w:rsidR="00746607" w:rsidRPr="0085049F" w:rsidRDefault="00746607" w:rsidP="0085049F">
      <w:pPr>
        <w:spacing w:after="0" w:line="240" w:lineRule="auto"/>
        <w:jc w:val="both"/>
        <w:rPr>
          <w:rFonts w:ascii="Times New Roman" w:eastAsia="SimSun" w:hAnsi="Times New Roman"/>
          <w:color w:val="000000" w:themeColor="text1"/>
          <w:sz w:val="20"/>
          <w:szCs w:val="20"/>
          <w:lang w:val="vi-VN" w:eastAsia="zh-CN" w:bidi="ar"/>
        </w:rPr>
      </w:pPr>
      <w:r w:rsidRPr="0085049F">
        <w:rPr>
          <w:rFonts w:ascii="Times New Roman" w:eastAsia="SimSun" w:hAnsi="Times New Roman"/>
          <w:color w:val="000000" w:themeColor="text1"/>
          <w:sz w:val="20"/>
          <w:szCs w:val="20"/>
          <w:lang w:val="vi-VN" w:eastAsia="zh-CN" w:bidi="ar"/>
        </w:rPr>
        <w:t xml:space="preserve">Microalgal powder (0.05 g) was extracted with 5 mL of methanol and centrifuged at 5000 rpm for 15 minutes. The supernatant was </w:t>
      </w:r>
      <w:r>
        <w:rPr>
          <w:rFonts w:ascii="Times New Roman" w:eastAsia="SimSun" w:hAnsi="Times New Roman"/>
          <w:color w:val="000000" w:themeColor="text1"/>
          <w:sz w:val="20"/>
          <w:szCs w:val="20"/>
          <w:highlight w:val="yellow"/>
          <w:lang w:val="vi-VN" w:eastAsia="zh-CN" w:bidi="ar"/>
        </w:rPr>
        <w:t>evaporated</w:t>
      </w:r>
      <w:r>
        <w:rPr>
          <w:rFonts w:ascii="Times New Roman" w:eastAsia="SimSun" w:hAnsi="Times New Roman"/>
          <w:color w:val="000000" w:themeColor="text1"/>
          <w:sz w:val="20"/>
          <w:szCs w:val="20"/>
          <w:lang w:val="vi-VN" w:eastAsia="zh-CN" w:bidi="ar"/>
        </w:rPr>
        <w:t xml:space="preserve"> to a dry residue, which was then dissolved in 5 mL of absolute methanol to obtain </w:t>
      </w:r>
      <w:r>
        <w:rPr>
          <w:rFonts w:ascii="Times New Roman" w:eastAsia="SimSun" w:hAnsi="Times New Roman"/>
          <w:color w:val="000000" w:themeColor="text1"/>
          <w:sz w:val="20"/>
          <w:szCs w:val="20"/>
          <w:lang w:val="vi-VN" w:eastAsia="zh-CN" w:bidi="ar"/>
        </w:rPr>
        <w:lastRenderedPageBreak/>
        <w:t xml:space="preserve">the extract solution for analysis. A 0.5 mL aliquot of the extract was pipetted into a 2 mL </w:t>
      </w:r>
      <w:r>
        <w:rPr>
          <w:rFonts w:ascii="Times New Roman" w:eastAsia="SimSun" w:hAnsi="Times New Roman"/>
          <w:color w:val="000000" w:themeColor="text1"/>
          <w:sz w:val="20"/>
          <w:szCs w:val="20"/>
          <w:highlight w:val="yellow"/>
          <w:lang w:val="vi-VN" w:eastAsia="zh-CN" w:bidi="ar"/>
        </w:rPr>
        <w:t>Eppendorf</w:t>
      </w:r>
      <w:r>
        <w:rPr>
          <w:rFonts w:ascii="Times New Roman" w:eastAsia="SimSun" w:hAnsi="Times New Roman"/>
          <w:color w:val="000000" w:themeColor="text1"/>
          <w:sz w:val="20"/>
          <w:szCs w:val="20"/>
          <w:lang w:val="vi-VN" w:eastAsia="zh-CN" w:bidi="ar"/>
        </w:rPr>
        <w:t xml:space="preserve"> tube and the subsequent steps of the procedure were carried out as described above. The total phenolic content </w:t>
      </w:r>
      <w:r w:rsidRPr="0085049F">
        <w:rPr>
          <w:rFonts w:ascii="Times New Roman" w:hAnsi="Times New Roman"/>
          <w:color w:val="000000" w:themeColor="text1"/>
          <w:sz w:val="20"/>
          <w:szCs w:val="20"/>
          <w:lang w:val="vi-VN"/>
        </w:rPr>
        <w:t>(</w:t>
      </w:r>
      <w:r w:rsidRPr="0085049F">
        <w:rPr>
          <w:rFonts w:ascii="Times New Roman" w:eastAsia="SimSun" w:hAnsi="Times New Roman"/>
          <w:color w:val="000000" w:themeColor="text1"/>
          <w:sz w:val="20"/>
          <w:szCs w:val="20"/>
          <w:lang w:val="vi-VN"/>
        </w:rPr>
        <w:t>µ</w:t>
      </w:r>
      <w:r w:rsidRPr="0085049F">
        <w:rPr>
          <w:rFonts w:ascii="Times New Roman" w:hAnsi="Times New Roman"/>
          <w:color w:val="000000" w:themeColor="text1"/>
          <w:sz w:val="20"/>
          <w:szCs w:val="20"/>
          <w:lang w:val="vi-VN"/>
        </w:rPr>
        <w:t xml:space="preserve">g GAE/g) </w:t>
      </w:r>
      <w:r w:rsidRPr="0085049F">
        <w:rPr>
          <w:rFonts w:ascii="Times New Roman" w:eastAsia="SimSun" w:hAnsi="Times New Roman"/>
          <w:color w:val="000000" w:themeColor="text1"/>
          <w:sz w:val="20"/>
          <w:szCs w:val="20"/>
          <w:lang w:val="vi-VN" w:eastAsia="zh-CN" w:bidi="ar"/>
        </w:rPr>
        <w:t xml:space="preserve">was </w:t>
      </w:r>
      <w:r>
        <w:rPr>
          <w:rFonts w:ascii="Times New Roman" w:eastAsia="SimSun" w:hAnsi="Times New Roman"/>
          <w:color w:val="000000" w:themeColor="text1"/>
          <w:sz w:val="20"/>
          <w:szCs w:val="20"/>
          <w:highlight w:val="yellow"/>
          <w:lang w:val="vi-VN" w:eastAsia="zh-CN" w:bidi="ar"/>
        </w:rPr>
        <w:t>calculated based on</w:t>
      </w:r>
      <w:r>
        <w:rPr>
          <w:rFonts w:ascii="Times New Roman" w:eastAsia="SimSun" w:hAnsi="Times New Roman"/>
          <w:color w:val="000000" w:themeColor="text1"/>
          <w:sz w:val="20"/>
          <w:szCs w:val="20"/>
          <w:lang w:val="vi-VN" w:eastAsia="zh-CN" w:bidi="ar"/>
        </w:rPr>
        <w:t xml:space="preserve"> the following equation:</w:t>
      </w:r>
    </w:p>
    <w:p w14:paraId="433D1D53" w14:textId="77777777" w:rsidR="00746607" w:rsidRPr="0085049F" w:rsidRDefault="00746607" w:rsidP="0085049F">
      <w:pPr>
        <w:spacing w:after="0" w:line="240" w:lineRule="auto"/>
        <w:jc w:val="both"/>
        <w:rPr>
          <w:rFonts w:ascii="Times New Roman" w:eastAsia="SimSun" w:hAnsi="Times New Roman"/>
          <w:color w:val="000000" w:themeColor="text1"/>
          <w:sz w:val="20"/>
          <w:szCs w:val="20"/>
          <w:lang w:val="vi-VN" w:eastAsia="zh-CN" w:bidi="ar"/>
        </w:rPr>
      </w:pPr>
      <m:oMathPara>
        <m:oMath>
          <m:r>
            <m:rPr>
              <m:nor/>
            </m:rPr>
            <w:rPr>
              <w:rFonts w:ascii="Times New Roman" w:hAnsi="Times New Roman"/>
              <w:color w:val="000000" w:themeColor="text1"/>
              <w:sz w:val="20"/>
              <w:szCs w:val="20"/>
              <w:lang w:val="vi-VN"/>
            </w:rPr>
            <m:t>Total phenolic content (</m:t>
          </m:r>
          <m:r>
            <w:rPr>
              <w:rFonts w:ascii="Cambria Math" w:eastAsiaTheme="minorEastAsia" w:hAnsi="Cambria Math"/>
              <w:color w:val="000000" w:themeColor="text1"/>
              <w:sz w:val="20"/>
              <w:szCs w:val="20"/>
              <w:lang w:val="vi-VN"/>
            </w:rPr>
            <m:t>μgGAE/g)</m:t>
          </m:r>
          <m:r>
            <m:rPr>
              <m:nor/>
            </m:rPr>
            <w:rPr>
              <w:rFonts w:ascii="Times New Roman" w:hAnsi="Times New Roman"/>
              <w:color w:val="000000" w:themeColor="text1"/>
              <w:sz w:val="20"/>
              <w:szCs w:val="20"/>
              <w:lang w:val="vi-VN"/>
            </w:rPr>
            <m:t xml:space="preserve"> = </m:t>
          </m:r>
          <m:f>
            <m:fPr>
              <m:ctrlPr>
                <w:rPr>
                  <w:rFonts w:ascii="Cambria Math" w:hAnsi="Cambria Math"/>
                  <w:color w:val="000000" w:themeColor="text1"/>
                  <w:sz w:val="20"/>
                  <w:szCs w:val="20"/>
                  <w:lang w:val="vi-VN"/>
                </w:rPr>
              </m:ctrlPr>
            </m:fPr>
            <m:num>
              <m:r>
                <m:rPr>
                  <m:nor/>
                </m:rPr>
                <w:rPr>
                  <w:rFonts w:ascii="Times New Roman" w:hAnsi="Times New Roman"/>
                  <w:color w:val="000000" w:themeColor="text1"/>
                  <w:sz w:val="20"/>
                  <w:szCs w:val="20"/>
                  <w:lang w:val="vi-VN"/>
                </w:rPr>
                <m:t>C*a</m:t>
              </m:r>
            </m:num>
            <m:den>
              <m:r>
                <m:rPr>
                  <m:nor/>
                </m:rPr>
                <w:rPr>
                  <w:rFonts w:ascii="Times New Roman" w:hAnsi="Times New Roman"/>
                  <w:color w:val="000000" w:themeColor="text1"/>
                  <w:sz w:val="20"/>
                  <w:szCs w:val="20"/>
                  <w:lang w:val="vi-VN"/>
                </w:rPr>
                <m:t>m</m:t>
              </m:r>
            </m:den>
          </m:f>
        </m:oMath>
      </m:oMathPara>
    </w:p>
    <w:p w14:paraId="1A9AD46B" w14:textId="77777777" w:rsidR="00746607" w:rsidRPr="0085049F" w:rsidRDefault="00746607" w:rsidP="0085049F">
      <w:pPr>
        <w:spacing w:line="240" w:lineRule="auto"/>
        <w:jc w:val="both"/>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where:  C:</w:t>
      </w:r>
      <w:r w:rsidRPr="0085049F">
        <w:rPr>
          <w:rFonts w:ascii="Times New Roman" w:eastAsia="SimSun" w:hAnsi="Times New Roman"/>
          <w:color w:val="000000" w:themeColor="text1"/>
          <w:sz w:val="20"/>
          <w:szCs w:val="20"/>
          <w:lang w:val="vi-VN" w:eastAsia="zh-CN" w:bidi="ar"/>
        </w:rPr>
        <w:t xml:space="preserve"> </w:t>
      </w:r>
      <w:r>
        <w:rPr>
          <w:rFonts w:ascii="Times New Roman" w:eastAsia="SimSun" w:hAnsi="Times New Roman"/>
          <w:color w:val="000000" w:themeColor="text1"/>
          <w:sz w:val="20"/>
          <w:szCs w:val="20"/>
          <w:highlight w:val="yellow"/>
          <w:lang w:val="vi-VN" w:eastAsia="zh-CN" w:bidi="ar"/>
        </w:rPr>
        <w:t>total phenolic content determined from</w:t>
      </w:r>
      <w:r>
        <w:rPr>
          <w:rFonts w:ascii="Times New Roman" w:eastAsia="SimSun" w:hAnsi="Times New Roman"/>
          <w:color w:val="000000" w:themeColor="text1"/>
          <w:sz w:val="20"/>
          <w:szCs w:val="20"/>
          <w:lang w:val="vi-VN" w:eastAsia="zh-CN" w:bidi="ar"/>
        </w:rPr>
        <w:t xml:space="preserve"> the calibration curve </w:t>
      </w:r>
      <w:r w:rsidRPr="0085049F">
        <w:rPr>
          <w:rFonts w:ascii="Times New Roman" w:eastAsia="SimSun" w:hAnsi="Times New Roman"/>
          <w:color w:val="000000" w:themeColor="text1"/>
          <w:sz w:val="20"/>
          <w:szCs w:val="20"/>
          <w:lang w:eastAsia="zh-CN" w:bidi="ar"/>
        </w:rPr>
        <w:t>(</w:t>
      </w:r>
      <w:r w:rsidRPr="0085049F">
        <w:rPr>
          <w:rFonts w:ascii="Times New Roman" w:eastAsia="SimSun" w:hAnsi="Times New Roman"/>
          <w:color w:val="000000" w:themeColor="text1"/>
          <w:sz w:val="20"/>
          <w:szCs w:val="20"/>
          <w:lang w:val="vi-VN"/>
        </w:rPr>
        <w:t>µ</w:t>
      </w:r>
      <w:r w:rsidRPr="0085049F">
        <w:rPr>
          <w:rFonts w:ascii="Times New Roman" w:hAnsi="Times New Roman"/>
          <w:color w:val="000000" w:themeColor="text1"/>
          <w:sz w:val="20"/>
          <w:szCs w:val="20"/>
          <w:lang w:val="vi-VN"/>
        </w:rPr>
        <w:t>g GAE</w:t>
      </w:r>
      <w:r w:rsidRPr="0085049F">
        <w:rPr>
          <w:rFonts w:ascii="Times New Roman" w:hAnsi="Times New Roman"/>
          <w:color w:val="000000" w:themeColor="text1"/>
          <w:sz w:val="20"/>
          <w:szCs w:val="20"/>
        </w:rPr>
        <w:t>/mL</w:t>
      </w:r>
      <w:r w:rsidRPr="0085049F">
        <w:rPr>
          <w:rFonts w:ascii="Times New Roman" w:eastAsia="SimSun" w:hAnsi="Times New Roman"/>
          <w:color w:val="000000" w:themeColor="text1"/>
          <w:sz w:val="20"/>
          <w:szCs w:val="20"/>
          <w:lang w:eastAsia="zh-CN" w:bidi="ar"/>
        </w:rPr>
        <w:t>)</w:t>
      </w:r>
    </w:p>
    <w:p w14:paraId="40D3C97D" w14:textId="77777777" w:rsidR="00746607" w:rsidRPr="0085049F" w:rsidRDefault="00746607" w:rsidP="0085049F">
      <w:pPr>
        <w:spacing w:line="240" w:lineRule="auto"/>
        <w:ind w:left="1134"/>
        <w:jc w:val="both"/>
        <w:rPr>
          <w:rFonts w:ascii="Times New Roman" w:eastAsia="SimSun" w:hAnsi="Times New Roman"/>
          <w:color w:val="000000" w:themeColor="text1"/>
          <w:sz w:val="20"/>
          <w:szCs w:val="20"/>
          <w:lang w:val="vi-VN" w:eastAsia="zh-CN" w:bidi="ar"/>
        </w:rPr>
      </w:pPr>
      <w:r w:rsidRPr="0085049F">
        <w:rPr>
          <w:rFonts w:ascii="Times New Roman" w:eastAsia="SimSun" w:hAnsi="Times New Roman"/>
          <w:color w:val="000000" w:themeColor="text1"/>
          <w:sz w:val="20"/>
          <w:szCs w:val="20"/>
          <w:lang w:val="vi-VN" w:eastAsia="zh-CN" w:bidi="ar"/>
        </w:rPr>
        <w:t>a: dilution factor</w:t>
      </w:r>
    </w:p>
    <w:p w14:paraId="17E5983B" w14:textId="77777777" w:rsidR="00746607" w:rsidRPr="0085049F" w:rsidRDefault="00746607" w:rsidP="0085049F">
      <w:pPr>
        <w:spacing w:after="120" w:line="240" w:lineRule="auto"/>
        <w:jc w:val="both"/>
        <w:rPr>
          <w:rFonts w:ascii="Times New Roman" w:eastAsiaTheme="minorEastAsia" w:hAnsi="Times New Roman"/>
          <w:color w:val="000000" w:themeColor="text1"/>
          <w:sz w:val="20"/>
          <w:szCs w:val="20"/>
          <w:lang w:val="vi-VN"/>
        </w:rPr>
      </w:pPr>
      <w:r w:rsidRPr="0085049F">
        <w:rPr>
          <w:rFonts w:ascii="Times New Roman" w:eastAsia="SimSun" w:hAnsi="Times New Roman"/>
          <w:color w:val="000000" w:themeColor="text1"/>
          <w:sz w:val="20"/>
          <w:szCs w:val="20"/>
          <w:lang w:val="vi-VN" w:eastAsia="zh-CN" w:bidi="ar"/>
        </w:rPr>
        <w:t xml:space="preserve">m: </w:t>
      </w:r>
      <w:r w:rsidRPr="0085049F">
        <w:rPr>
          <w:rFonts w:ascii="Times New Roman" w:eastAsiaTheme="minorEastAsia" w:hAnsi="Times New Roman"/>
          <w:color w:val="000000" w:themeColor="text1"/>
          <w:sz w:val="20"/>
          <w:szCs w:val="20"/>
          <w:lang w:val="vi-VN"/>
        </w:rPr>
        <w:t>mass of the weighed microalgal powder (g)</w:t>
      </w:r>
    </w:p>
    <w:p w14:paraId="5E0DBE6A" w14:textId="77777777" w:rsidR="00746607" w:rsidRPr="0085049F" w:rsidRDefault="00746607" w:rsidP="0085049F">
      <w:pPr>
        <w:pStyle w:val="Heading3"/>
        <w:numPr>
          <w:ilvl w:val="2"/>
          <w:numId w:val="16"/>
        </w:numPr>
        <w:spacing w:line="240" w:lineRule="auto"/>
        <w:ind w:left="709"/>
        <w:jc w:val="both"/>
        <w:rPr>
          <w:rFonts w:ascii="Times New Roman" w:hAnsi="Times New Roman" w:cs="Times New Roman"/>
          <w:color w:val="000000" w:themeColor="text1"/>
          <w:sz w:val="20"/>
          <w:szCs w:val="20"/>
        </w:rPr>
      </w:pPr>
      <w:r w:rsidRPr="0085049F">
        <w:rPr>
          <w:rFonts w:ascii="Times New Roman" w:hAnsi="Times New Roman" w:cs="Times New Roman"/>
          <w:color w:val="000000" w:themeColor="text1"/>
          <w:sz w:val="20"/>
          <w:szCs w:val="20"/>
          <w:lang w:val="vi-VN"/>
        </w:rPr>
        <w:t>Determination of antioxidant capacity</w:t>
      </w:r>
    </w:p>
    <w:p w14:paraId="504EBE13" w14:textId="77777777" w:rsidR="00746607" w:rsidRPr="0085049F" w:rsidRDefault="00746607" w:rsidP="0085049F">
      <w:pPr>
        <w:spacing w:after="0" w:line="240" w:lineRule="auto"/>
        <w:ind w:firstLine="426"/>
        <w:jc w:val="both"/>
        <w:rPr>
          <w:rFonts w:ascii="Times New Roman" w:hAnsi="Times New Roman"/>
          <w:color w:val="000000" w:themeColor="text1"/>
          <w:sz w:val="20"/>
          <w:szCs w:val="20"/>
          <w:lang w:val="vi-VN"/>
        </w:rPr>
      </w:pPr>
      <w:r w:rsidRPr="0085049F">
        <w:rPr>
          <w:rFonts w:ascii="Times New Roman" w:eastAsia="SimSun" w:hAnsi="Times New Roman"/>
          <w:color w:val="000000" w:themeColor="text1"/>
          <w:sz w:val="20"/>
          <w:szCs w:val="20"/>
          <w:lang w:val="vi-VN" w:eastAsia="zh-CN" w:bidi="ar"/>
        </w:rPr>
        <w:t xml:space="preserve">Preparation of the DPPH reagent: </w:t>
      </w:r>
      <w:r>
        <w:rPr>
          <w:rFonts w:ascii="Times New Roman" w:eastAsia="SimSun" w:hAnsi="Times New Roman"/>
          <w:color w:val="000000" w:themeColor="text1"/>
          <w:sz w:val="20"/>
          <w:szCs w:val="20"/>
          <w:highlight w:val="yellow"/>
          <w:lang w:val="vi-VN" w:eastAsia="zh-CN" w:bidi="ar"/>
        </w:rPr>
        <w:t>DPPH (0.004 g)</w:t>
      </w:r>
      <w:r>
        <w:rPr>
          <w:rFonts w:ascii="Times New Roman" w:eastAsia="SimSun" w:hAnsi="Times New Roman"/>
          <w:color w:val="000000" w:themeColor="text1"/>
          <w:sz w:val="20"/>
          <w:szCs w:val="20"/>
          <w:lang w:val="vi-VN" w:eastAsia="zh-CN" w:bidi="ar"/>
        </w:rPr>
        <w:t xml:space="preserve"> (</w:t>
      </w:r>
      <w:r w:rsidRPr="0085049F">
        <w:rPr>
          <w:rFonts w:ascii="Times New Roman" w:eastAsia="SimSun" w:hAnsi="Times New Roman"/>
          <w:color w:val="000000" w:themeColor="text1"/>
          <w:sz w:val="20"/>
          <w:szCs w:val="20"/>
          <w:lang w:eastAsia="zh-CN" w:bidi="ar"/>
        </w:rPr>
        <w:t>1,1-diphenyl-2-picrylhydrazyl)</w:t>
      </w:r>
      <w:r w:rsidRPr="0085049F">
        <w:rPr>
          <w:rFonts w:ascii="Times New Roman" w:eastAsia="SimSun" w:hAnsi="Times New Roman"/>
          <w:color w:val="000000" w:themeColor="text1"/>
          <w:sz w:val="20"/>
          <w:szCs w:val="20"/>
          <w:lang w:val="vi-VN" w:eastAsia="zh-CN" w:bidi="ar"/>
        </w:rPr>
        <w:t xml:space="preserve"> </w:t>
      </w:r>
      <w:r>
        <w:rPr>
          <w:rFonts w:ascii="Times New Roman" w:eastAsia="SimSun" w:hAnsi="Times New Roman"/>
          <w:color w:val="000000" w:themeColor="text1"/>
          <w:sz w:val="20"/>
          <w:szCs w:val="20"/>
          <w:highlight w:val="yellow"/>
          <w:lang w:val="vi-VN" w:eastAsia="zh-CN" w:bidi="ar"/>
        </w:rPr>
        <w:t>was dissolved in methanol in a 100 mL volumetric flask, and methanol was then added to the mark</w:t>
      </w:r>
      <w:r>
        <w:rPr>
          <w:rFonts w:ascii="Times New Roman" w:eastAsia="SimSun" w:hAnsi="Times New Roman"/>
          <w:color w:val="000000" w:themeColor="text1"/>
          <w:sz w:val="20"/>
          <w:szCs w:val="20"/>
          <w:lang w:val="vi-VN" w:eastAsia="zh-CN" w:bidi="ar"/>
        </w:rPr>
        <w:t>.</w:t>
      </w:r>
    </w:p>
    <w:p w14:paraId="77DEC95F" w14:textId="77777777" w:rsidR="00746607" w:rsidRPr="0085049F" w:rsidRDefault="00746607" w:rsidP="0085049F">
      <w:pPr>
        <w:spacing w:line="240" w:lineRule="auto"/>
        <w:ind w:firstLine="426"/>
        <w:jc w:val="both"/>
        <w:rPr>
          <w:rFonts w:ascii="Times New Roman" w:eastAsia="Segoe UI" w:hAnsi="Times New Roman"/>
          <w:color w:val="000000" w:themeColor="text1"/>
          <w:sz w:val="20"/>
          <w:szCs w:val="20"/>
          <w:shd w:val="clear" w:color="auto" w:fill="FFFFFF"/>
          <w:lang w:val="vi-VN"/>
        </w:rPr>
      </w:pPr>
      <w:r w:rsidRPr="0085049F">
        <w:rPr>
          <w:rFonts w:ascii="Times New Roman" w:eastAsia="Segoe UI" w:hAnsi="Times New Roman"/>
          <w:color w:val="000000" w:themeColor="text1"/>
          <w:sz w:val="20"/>
          <w:szCs w:val="20"/>
          <w:shd w:val="clear" w:color="auto" w:fill="FFFFFF"/>
          <w:lang w:val="vi-VN"/>
        </w:rPr>
        <w:t xml:space="preserve">A vitamin C (ascorbic acid) standard solution was used as a positive control to evaluate the antioxidant capacity of the microalgal powder. </w:t>
      </w:r>
      <w:r>
        <w:rPr>
          <w:rFonts w:ascii="Times New Roman" w:eastAsia="Segoe UI" w:hAnsi="Times New Roman"/>
          <w:color w:val="000000" w:themeColor="text1"/>
          <w:sz w:val="20"/>
          <w:szCs w:val="20"/>
          <w:highlight w:val="yellow"/>
          <w:shd w:val="clear" w:color="auto" w:fill="FFFFFF"/>
          <w:lang w:val="vi-VN"/>
        </w:rPr>
        <w:t>A series of vitamin C standard solutions</w:t>
      </w:r>
      <w:r>
        <w:rPr>
          <w:rFonts w:ascii="Times New Roman" w:eastAsia="Segoe UI" w:hAnsi="Times New Roman"/>
          <w:color w:val="000000" w:themeColor="text1"/>
          <w:sz w:val="20"/>
          <w:szCs w:val="20"/>
          <w:shd w:val="clear" w:color="auto" w:fill="FFFFFF"/>
          <w:lang w:val="vi-VN"/>
        </w:rPr>
        <w:t xml:space="preserve"> with concentrations ranging from 0.5 to 4.5 </w:t>
      </w:r>
      <m:oMath>
        <m:r>
          <m:rPr>
            <m:sty m:val="p"/>
          </m:rPr>
          <w:rPr>
            <w:rFonts w:ascii="Cambria Math" w:eastAsiaTheme="minorEastAsia" w:hAnsi="Cambria Math"/>
            <w:color w:val="000000" w:themeColor="text1"/>
            <w:sz w:val="20"/>
            <w:szCs w:val="20"/>
            <w:lang w:val="vi-VN"/>
          </w:rPr>
          <m:t>μg</m:t>
        </m:r>
      </m:oMath>
      <w:r w:rsidRPr="0085049F">
        <w:rPr>
          <w:rFonts w:ascii="Times New Roman" w:eastAsia="Segoe UI" w:hAnsi="Times New Roman"/>
          <w:color w:val="000000" w:themeColor="text1"/>
          <w:sz w:val="20"/>
          <w:szCs w:val="20"/>
          <w:shd w:val="clear" w:color="auto" w:fill="FFFFFF"/>
          <w:lang w:val="vi-VN"/>
        </w:rPr>
        <w:t>/mL</w:t>
      </w:r>
      <w:r>
        <w:rPr>
          <w:rFonts w:ascii="Times New Roman" w:eastAsia="Segoe UI" w:hAnsi="Times New Roman"/>
          <w:color w:val="000000" w:themeColor="text1"/>
          <w:sz w:val="20"/>
          <w:szCs w:val="20"/>
          <w:highlight w:val="yellow"/>
          <w:shd w:val="clear" w:color="auto" w:fill="FFFFFF"/>
          <w:lang w:val="vi-VN"/>
        </w:rPr>
        <w:t xml:space="preserve"> were prepared by diluting</w:t>
      </w:r>
      <w:r>
        <w:rPr>
          <w:rFonts w:ascii="Times New Roman" w:eastAsia="Segoe UI" w:hAnsi="Times New Roman"/>
          <w:color w:val="000000" w:themeColor="text1"/>
          <w:sz w:val="20"/>
          <w:szCs w:val="20"/>
          <w:shd w:val="clear" w:color="auto" w:fill="FFFFFF"/>
          <w:lang w:val="vi-VN"/>
        </w:rPr>
        <w:t xml:space="preserve"> the stock solution (10 </w:t>
      </w:r>
      <m:oMath>
        <m:r>
          <m:rPr>
            <m:sty m:val="p"/>
          </m:rPr>
          <w:rPr>
            <w:rFonts w:ascii="Cambria Math" w:eastAsiaTheme="minorEastAsia" w:hAnsi="Cambria Math"/>
            <w:color w:val="000000" w:themeColor="text1"/>
            <w:sz w:val="20"/>
            <w:szCs w:val="20"/>
            <w:lang w:val="vi-VN"/>
          </w:rPr>
          <m:t>μg</m:t>
        </m:r>
      </m:oMath>
      <w:r w:rsidRPr="0085049F">
        <w:rPr>
          <w:rFonts w:ascii="Times New Roman" w:eastAsia="Segoe UI" w:hAnsi="Times New Roman"/>
          <w:color w:val="000000" w:themeColor="text1"/>
          <w:sz w:val="20"/>
          <w:szCs w:val="20"/>
          <w:shd w:val="clear" w:color="auto" w:fill="FFFFFF"/>
          <w:lang w:val="vi-VN"/>
        </w:rPr>
        <w:t xml:space="preserve">/mL). </w:t>
      </w:r>
      <w:r>
        <w:rPr>
          <w:rFonts w:ascii="Times New Roman" w:eastAsia="Segoe UI" w:hAnsi="Times New Roman"/>
          <w:color w:val="000000" w:themeColor="text1"/>
          <w:sz w:val="20"/>
          <w:szCs w:val="20"/>
          <w:highlight w:val="yellow"/>
          <w:shd w:val="clear" w:color="auto" w:fill="FFFFFF"/>
          <w:lang w:val="vi-VN"/>
        </w:rPr>
        <w:t>A 0.5 mL aliquot of each vitamin C standard solution was pipetted</w:t>
      </w:r>
      <w:r>
        <w:rPr>
          <w:rFonts w:ascii="Times New Roman" w:eastAsia="Segoe UI" w:hAnsi="Times New Roman"/>
          <w:color w:val="000000" w:themeColor="text1"/>
          <w:sz w:val="20"/>
          <w:szCs w:val="20"/>
          <w:shd w:val="clear" w:color="auto" w:fill="FFFFFF"/>
          <w:lang w:val="vi-VN"/>
        </w:rPr>
        <w:t xml:space="preserve"> into a 2 mL Eppendorf tube, followed by the addition of 1 mL of DPPH reagent. The mixture was gently vortexed and then incubated in the dark for 30 minutes. The absorbance was measured </w:t>
      </w:r>
      <w:r>
        <w:rPr>
          <w:rFonts w:ascii="Times New Roman" w:eastAsia="Segoe UI" w:hAnsi="Times New Roman"/>
          <w:color w:val="000000" w:themeColor="text1"/>
          <w:sz w:val="20"/>
          <w:szCs w:val="20"/>
          <w:highlight w:val="yellow"/>
          <w:shd w:val="clear" w:color="auto" w:fill="FFFFFF"/>
          <w:lang w:val="vi-VN"/>
        </w:rPr>
        <w:t>at a wavelength of</w:t>
      </w:r>
      <w:r>
        <w:rPr>
          <w:rFonts w:ascii="Times New Roman" w:eastAsia="Segoe UI" w:hAnsi="Times New Roman"/>
          <w:color w:val="000000" w:themeColor="text1"/>
          <w:sz w:val="20"/>
          <w:szCs w:val="20"/>
          <w:shd w:val="clear" w:color="auto" w:fill="FFFFFF"/>
          <w:lang w:val="vi-VN"/>
        </w:rPr>
        <w:t xml:space="preserve"> 517 nm. A linear regression equation (y = ax + b) was established, where y represents the </w:t>
      </w:r>
      <w:r>
        <w:rPr>
          <w:rFonts w:ascii="Times New Roman" w:eastAsia="Segoe UI" w:hAnsi="Times New Roman"/>
          <w:color w:val="000000" w:themeColor="text1"/>
          <w:sz w:val="20"/>
          <w:szCs w:val="20"/>
          <w:highlight w:val="yellow"/>
          <w:shd w:val="clear" w:color="auto" w:fill="FFFFFF"/>
          <w:lang w:val="vi-VN"/>
        </w:rPr>
        <w:t>optical density</w:t>
      </w:r>
      <w:r>
        <w:rPr>
          <w:rFonts w:ascii="Times New Roman" w:eastAsia="Segoe UI" w:hAnsi="Times New Roman"/>
          <w:color w:val="000000" w:themeColor="text1"/>
          <w:sz w:val="20"/>
          <w:szCs w:val="20"/>
          <w:shd w:val="clear" w:color="auto" w:fill="FFFFFF"/>
          <w:lang w:val="vi-VN"/>
        </w:rPr>
        <w:t xml:space="preserve"> (OD) value and x represents the </w:t>
      </w:r>
      <w:r>
        <w:rPr>
          <w:rFonts w:ascii="Times New Roman" w:eastAsia="Segoe UI" w:hAnsi="Times New Roman"/>
          <w:color w:val="000000" w:themeColor="text1"/>
          <w:sz w:val="20"/>
          <w:szCs w:val="20"/>
          <w:highlight w:val="yellow"/>
          <w:shd w:val="clear" w:color="auto" w:fill="FFFFFF"/>
          <w:lang w:val="vi-VN"/>
        </w:rPr>
        <w:t>vitamin C</w:t>
      </w:r>
      <w:r>
        <w:rPr>
          <w:rFonts w:ascii="Times New Roman" w:eastAsia="Segoe UI" w:hAnsi="Times New Roman"/>
          <w:color w:val="000000" w:themeColor="text1"/>
          <w:sz w:val="20"/>
          <w:szCs w:val="20"/>
          <w:shd w:val="clear" w:color="auto" w:fill="FFFFFF"/>
          <w:lang w:val="vi-VN"/>
        </w:rPr>
        <w:t xml:space="preserve"> concentration (</w:t>
      </w:r>
      <m:oMath>
        <m:r>
          <m:rPr>
            <m:sty m:val="p"/>
          </m:rPr>
          <w:rPr>
            <w:rFonts w:ascii="Cambria Math" w:eastAsiaTheme="minorEastAsia" w:hAnsi="Cambria Math"/>
            <w:color w:val="000000" w:themeColor="text1"/>
            <w:sz w:val="20"/>
            <w:szCs w:val="20"/>
            <w:lang w:val="vi-VN"/>
          </w:rPr>
          <m:t>μg</m:t>
        </m:r>
      </m:oMath>
      <w:r w:rsidRPr="0085049F">
        <w:rPr>
          <w:rFonts w:ascii="Times New Roman" w:eastAsia="Segoe UI" w:hAnsi="Times New Roman"/>
          <w:color w:val="000000" w:themeColor="text1"/>
          <w:sz w:val="20"/>
          <w:szCs w:val="20"/>
          <w:shd w:val="clear" w:color="auto" w:fill="FFFFFF"/>
          <w:lang w:val="vi-VN"/>
        </w:rPr>
        <w:t>/mL).</w:t>
      </w:r>
    </w:p>
    <w:p w14:paraId="38E045FC" w14:textId="77777777" w:rsidR="00746607" w:rsidRPr="0085049F" w:rsidRDefault="00746607" w:rsidP="0085049F">
      <w:pPr>
        <w:spacing w:after="120" w:line="240" w:lineRule="auto"/>
        <w:ind w:firstLine="426"/>
        <w:jc w:val="both"/>
        <w:rPr>
          <w:rFonts w:ascii="Times New Roman" w:eastAsia="SimSun" w:hAnsi="Times New Roman"/>
          <w:color w:val="000000" w:themeColor="text1"/>
          <w:sz w:val="20"/>
          <w:szCs w:val="20"/>
          <w:lang w:val="vi-VN" w:eastAsia="zh-CN" w:bidi="ar"/>
        </w:rPr>
      </w:pPr>
      <w:r>
        <w:rPr>
          <w:rFonts w:ascii="Times New Roman" w:eastAsia="SimSun" w:hAnsi="Times New Roman"/>
          <w:color w:val="000000" w:themeColor="text1"/>
          <w:sz w:val="20"/>
          <w:szCs w:val="20"/>
          <w:highlight w:val="yellow"/>
          <w:lang w:val="vi-VN" w:eastAsia="zh-CN" w:bidi="ar"/>
        </w:rPr>
        <w:t>A 0.05 g portion of the microalgal powder</w:t>
      </w:r>
      <w:r>
        <w:rPr>
          <w:rFonts w:ascii="Times New Roman" w:eastAsia="SimSun" w:hAnsi="Times New Roman"/>
          <w:color w:val="000000" w:themeColor="text1"/>
          <w:sz w:val="20"/>
          <w:szCs w:val="20"/>
          <w:lang w:val="vi-VN" w:eastAsia="zh-CN" w:bidi="ar"/>
        </w:rPr>
        <w:t xml:space="preserve"> was extracted </w:t>
      </w:r>
      <w:r>
        <w:rPr>
          <w:rFonts w:ascii="Times New Roman" w:eastAsia="SimSun" w:hAnsi="Times New Roman"/>
          <w:color w:val="000000" w:themeColor="text1"/>
          <w:sz w:val="20"/>
          <w:szCs w:val="20"/>
          <w:highlight w:val="yellow"/>
          <w:lang w:val="vi-VN" w:eastAsia="zh-CN" w:bidi="ar"/>
        </w:rPr>
        <w:t>with 5 mL of ethanol and then centrifuged</w:t>
      </w:r>
      <w:r>
        <w:rPr>
          <w:rFonts w:ascii="Times New Roman" w:eastAsia="SimSun" w:hAnsi="Times New Roman"/>
          <w:color w:val="000000" w:themeColor="text1"/>
          <w:sz w:val="20"/>
          <w:szCs w:val="20"/>
          <w:lang w:val="vi-VN" w:eastAsia="zh-CN" w:bidi="ar"/>
        </w:rPr>
        <w:t xml:space="preserve"> at 5000 rpm for 10 minutes. The supernatant was evaporated to dryness, and then redissolved with 5 mL of ethanol </w:t>
      </w:r>
      <w:r>
        <w:rPr>
          <w:rFonts w:ascii="Times New Roman" w:eastAsia="SimSun" w:hAnsi="Times New Roman"/>
          <w:color w:val="000000" w:themeColor="text1"/>
          <w:sz w:val="20"/>
          <w:szCs w:val="20"/>
          <w:highlight w:val="yellow"/>
          <w:lang w:val="vi-VN" w:eastAsia="zh-CN" w:bidi="ar"/>
        </w:rPr>
        <w:t>to obtain the extract solution for analysis</w:t>
      </w:r>
      <w:r>
        <w:rPr>
          <w:rFonts w:ascii="Times New Roman" w:eastAsia="SimSun" w:hAnsi="Times New Roman"/>
          <w:color w:val="000000" w:themeColor="text1"/>
          <w:sz w:val="20"/>
          <w:szCs w:val="20"/>
          <w:lang w:val="vi-VN" w:eastAsia="zh-CN" w:bidi="ar"/>
        </w:rPr>
        <w:t>. This extract solution was prepared according to the procedure described above. The antioxidant capacity (I%) was calculated using the following equation:</w:t>
      </w:r>
    </w:p>
    <w:p w14:paraId="0EE9B3C9" w14:textId="77777777" w:rsidR="00746607" w:rsidRPr="0085049F" w:rsidRDefault="00746607" w:rsidP="0085049F">
      <w:pPr>
        <w:spacing w:line="240" w:lineRule="auto"/>
        <w:ind w:firstLineChars="200" w:firstLine="400"/>
        <w:jc w:val="center"/>
        <w:rPr>
          <w:rFonts w:ascii="Times New Roman" w:eastAsia="SimSun" w:hAnsi="Times New Roman"/>
          <w:color w:val="000000" w:themeColor="text1"/>
          <w:sz w:val="20"/>
          <w:szCs w:val="20"/>
          <w:lang w:val="vi-VN" w:eastAsia="zh-CN" w:bidi="ar"/>
        </w:rPr>
      </w:pPr>
      <w:r w:rsidRPr="0085049F">
        <w:rPr>
          <w:rFonts w:ascii="Times New Roman" w:eastAsia="SimSun" w:hAnsi="Times New Roman"/>
          <w:color w:val="000000" w:themeColor="text1"/>
          <w:sz w:val="20"/>
          <w:szCs w:val="20"/>
          <w:lang w:val="vi-VN" w:eastAsia="zh-CN" w:bidi="ar"/>
        </w:rPr>
        <w:t>I% = (</w:t>
      </w:r>
      <m:oMath>
        <m:f>
          <m:fPr>
            <m:ctrlPr>
              <w:rPr>
                <w:rFonts w:ascii="Cambria Math" w:hAnsi="Cambria Math"/>
                <w:i/>
                <w:color w:val="000000" w:themeColor="text1"/>
                <w:sz w:val="20"/>
                <w:szCs w:val="20"/>
                <w:lang w:val="vi-VN" w:bidi="ar"/>
              </w:rPr>
            </m:ctrlPr>
          </m:fPr>
          <m:num>
            <m:sSub>
              <m:sSubPr>
                <m:ctrlPr>
                  <w:rPr>
                    <w:rFonts w:ascii="Cambria Math" w:hAnsi="Cambria Math"/>
                    <w:i/>
                    <w:color w:val="000000" w:themeColor="text1"/>
                    <w:sz w:val="20"/>
                    <w:szCs w:val="20"/>
                    <w:lang w:val="vi-VN" w:bidi="ar"/>
                  </w:rPr>
                </m:ctrlPr>
              </m:sSubPr>
              <m:e>
                <m:r>
                  <m:rPr>
                    <m:nor/>
                  </m:rPr>
                  <w:rPr>
                    <w:rFonts w:ascii="Times New Roman" w:hAnsi="Times New Roman"/>
                    <w:color w:val="000000" w:themeColor="text1"/>
                    <w:sz w:val="20"/>
                    <w:szCs w:val="20"/>
                    <w:lang w:val="vi-VN" w:bidi="ar"/>
                  </w:rPr>
                  <m:t>Α</m:t>
                </m:r>
              </m:e>
              <m:sub>
                <m:r>
                  <m:rPr>
                    <m:nor/>
                  </m:rPr>
                  <w:rPr>
                    <w:rFonts w:ascii="Times New Roman" w:hAnsi="Times New Roman"/>
                    <w:i/>
                    <w:color w:val="000000" w:themeColor="text1"/>
                    <w:sz w:val="20"/>
                    <w:szCs w:val="20"/>
                    <w:lang w:val="vi-VN" w:bidi="ar"/>
                  </w:rPr>
                  <m:t>Blank</m:t>
                </m:r>
              </m:sub>
            </m:sSub>
            <m:r>
              <m:rPr>
                <m:nor/>
              </m:rPr>
              <w:rPr>
                <w:rFonts w:ascii="Times New Roman" w:hAnsi="Times New Roman"/>
                <w:color w:val="000000" w:themeColor="text1"/>
                <w:sz w:val="20"/>
                <w:szCs w:val="20"/>
                <w:lang w:val="vi-VN" w:bidi="ar"/>
              </w:rPr>
              <m:t xml:space="preserve"> - </m:t>
            </m:r>
            <m:sSub>
              <m:sSubPr>
                <m:ctrlPr>
                  <w:rPr>
                    <w:rFonts w:ascii="Cambria Math" w:hAnsi="Cambria Math"/>
                    <w:i/>
                    <w:color w:val="000000" w:themeColor="text1"/>
                    <w:sz w:val="20"/>
                    <w:szCs w:val="20"/>
                    <w:lang w:val="vi-VN" w:bidi="ar"/>
                  </w:rPr>
                </m:ctrlPr>
              </m:sSubPr>
              <m:e>
                <m:r>
                  <m:rPr>
                    <m:nor/>
                  </m:rPr>
                  <w:rPr>
                    <w:rFonts w:ascii="Times New Roman" w:hAnsi="Times New Roman"/>
                    <w:color w:val="000000" w:themeColor="text1"/>
                    <w:sz w:val="20"/>
                    <w:szCs w:val="20"/>
                    <w:lang w:val="vi-VN" w:bidi="ar"/>
                  </w:rPr>
                  <m:t>Α</m:t>
                </m:r>
              </m:e>
              <m:sub>
                <m:r>
                  <m:rPr>
                    <m:nor/>
                  </m:rPr>
                  <w:rPr>
                    <w:rFonts w:ascii="Times New Roman" w:hAnsi="Times New Roman"/>
                    <w:i/>
                    <w:color w:val="000000" w:themeColor="text1"/>
                    <w:sz w:val="20"/>
                    <w:szCs w:val="20"/>
                    <w:lang w:val="vi-VN" w:bidi="ar"/>
                  </w:rPr>
                  <m:t>sample</m:t>
                </m:r>
              </m:sub>
            </m:sSub>
            <m:r>
              <m:rPr>
                <m:nor/>
              </m:rPr>
              <w:rPr>
                <w:rFonts w:ascii="Times New Roman" w:hAnsi="Times New Roman"/>
                <w:color w:val="000000" w:themeColor="text1"/>
                <w:sz w:val="20"/>
                <w:szCs w:val="20"/>
                <w:lang w:val="vi-VN" w:bidi="ar"/>
              </w:rPr>
              <m:t xml:space="preserve"> </m:t>
            </m:r>
          </m:num>
          <m:den>
            <m:sSub>
              <m:sSubPr>
                <m:ctrlPr>
                  <w:rPr>
                    <w:rFonts w:ascii="Cambria Math" w:hAnsi="Cambria Math"/>
                    <w:i/>
                    <w:color w:val="000000" w:themeColor="text1"/>
                    <w:sz w:val="20"/>
                    <w:szCs w:val="20"/>
                    <w:lang w:val="vi-VN" w:bidi="ar"/>
                  </w:rPr>
                </m:ctrlPr>
              </m:sSubPr>
              <m:e>
                <m:r>
                  <m:rPr>
                    <m:nor/>
                  </m:rPr>
                  <w:rPr>
                    <w:rFonts w:ascii="Times New Roman" w:hAnsi="Times New Roman"/>
                    <w:color w:val="000000" w:themeColor="text1"/>
                    <w:sz w:val="20"/>
                    <w:szCs w:val="20"/>
                    <w:lang w:val="vi-VN" w:bidi="ar"/>
                  </w:rPr>
                  <m:t>Α</m:t>
                </m:r>
              </m:e>
              <m:sub>
                <m:r>
                  <m:rPr>
                    <m:nor/>
                  </m:rPr>
                  <w:rPr>
                    <w:rFonts w:ascii="Times New Roman" w:hAnsi="Times New Roman"/>
                    <w:i/>
                    <w:color w:val="000000" w:themeColor="text1"/>
                    <w:sz w:val="20"/>
                    <w:szCs w:val="20"/>
                    <w:lang w:val="vi-VN" w:bidi="ar"/>
                  </w:rPr>
                  <m:t>Blank</m:t>
                </m:r>
              </m:sub>
            </m:sSub>
          </m:den>
        </m:f>
      </m:oMath>
      <w:r w:rsidRPr="0085049F">
        <w:rPr>
          <w:rFonts w:ascii="Times New Roman" w:eastAsia="SimSun" w:hAnsi="Times New Roman"/>
          <w:color w:val="000000" w:themeColor="text1"/>
          <w:sz w:val="20"/>
          <w:szCs w:val="20"/>
          <w:lang w:val="vi-VN" w:eastAsia="zh-CN" w:bidi="ar"/>
        </w:rPr>
        <w:t>) x 100</w:t>
      </w:r>
    </w:p>
    <w:p w14:paraId="36A2D453" w14:textId="77777777" w:rsidR="00746607" w:rsidRPr="0085049F" w:rsidRDefault="00746607" w:rsidP="0085049F">
      <w:pPr>
        <w:spacing w:line="240" w:lineRule="auto"/>
        <w:ind w:firstLineChars="100" w:firstLine="200"/>
        <w:jc w:val="both"/>
        <w:rPr>
          <w:rFonts w:ascii="Times New Roman" w:eastAsia="SimSun" w:hAnsi="Times New Roman"/>
          <w:color w:val="000000" w:themeColor="text1"/>
          <w:sz w:val="20"/>
          <w:szCs w:val="20"/>
          <w:lang w:val="vi-VN" w:eastAsia="zh-CN" w:bidi="ar"/>
        </w:rPr>
      </w:pPr>
      <w:r w:rsidRPr="0085049F">
        <w:rPr>
          <w:rFonts w:ascii="Times New Roman" w:eastAsia="SimSun" w:hAnsi="Times New Roman"/>
          <w:color w:val="000000" w:themeColor="text1"/>
          <w:sz w:val="20"/>
          <w:szCs w:val="20"/>
          <w:lang w:val="vi-VN" w:eastAsia="zh-CN" w:bidi="ar"/>
        </w:rPr>
        <w:t xml:space="preserve">where:       I%: inhibition percentage </w:t>
      </w:r>
    </w:p>
    <w:p w14:paraId="1FB857BC" w14:textId="77777777" w:rsidR="00746607" w:rsidRPr="0085049F" w:rsidRDefault="00746607" w:rsidP="0085049F">
      <w:pPr>
        <w:spacing w:line="240" w:lineRule="auto"/>
        <w:ind w:leftChars="800" w:left="1760"/>
        <w:jc w:val="both"/>
        <w:rPr>
          <w:rFonts w:ascii="Times New Roman" w:eastAsia="SimSun" w:hAnsi="Times New Roman"/>
          <w:color w:val="000000" w:themeColor="text1"/>
          <w:sz w:val="20"/>
          <w:szCs w:val="20"/>
          <w:lang w:val="vi-VN" w:eastAsia="zh-CN" w:bidi="ar"/>
        </w:rPr>
      </w:pPr>
      <w:r w:rsidRPr="0085049F">
        <w:rPr>
          <w:rFonts w:ascii="Times New Roman" w:eastAsia="SimSun" w:hAnsi="Times New Roman"/>
          <w:color w:val="000000" w:themeColor="text1"/>
          <w:sz w:val="20"/>
          <w:szCs w:val="20"/>
          <w:lang w:val="vi-VN" w:eastAsia="zh-CN" w:bidi="ar"/>
        </w:rPr>
        <w:t xml:space="preserve"> A</w:t>
      </w:r>
      <w:r w:rsidRPr="0085049F">
        <w:rPr>
          <w:rFonts w:ascii="Times New Roman" w:eastAsia="SimSun" w:hAnsi="Times New Roman"/>
          <w:color w:val="000000" w:themeColor="text1"/>
          <w:sz w:val="20"/>
          <w:szCs w:val="20"/>
          <w:vertAlign w:val="subscript"/>
          <w:lang w:val="vi-VN" w:eastAsia="zh-CN" w:bidi="ar"/>
        </w:rPr>
        <w:t>Blank</w:t>
      </w:r>
      <w:r w:rsidRPr="0085049F">
        <w:rPr>
          <w:rFonts w:ascii="Times New Roman" w:eastAsia="SimSun" w:hAnsi="Times New Roman"/>
          <w:color w:val="000000" w:themeColor="text1"/>
          <w:sz w:val="20"/>
          <w:szCs w:val="20"/>
          <w:lang w:val="vi-VN" w:eastAsia="zh-CN" w:bidi="ar"/>
        </w:rPr>
        <w:t>: Absorbance of the blank sample</w:t>
      </w:r>
    </w:p>
    <w:p w14:paraId="7E0A8A21" w14:textId="77777777" w:rsidR="00746607" w:rsidRPr="0085049F" w:rsidRDefault="00746607" w:rsidP="0085049F">
      <w:pPr>
        <w:spacing w:line="240" w:lineRule="auto"/>
        <w:ind w:leftChars="800" w:left="1760"/>
        <w:jc w:val="both"/>
        <w:rPr>
          <w:rFonts w:ascii="Times New Roman" w:eastAsia="SimSun" w:hAnsi="Times New Roman"/>
          <w:color w:val="000000" w:themeColor="text1"/>
          <w:sz w:val="20"/>
          <w:szCs w:val="20"/>
          <w:lang w:val="vi-VN" w:eastAsia="zh-CN" w:bidi="ar"/>
        </w:rPr>
      </w:pPr>
      <w:r w:rsidRPr="0085049F">
        <w:rPr>
          <w:rFonts w:ascii="Times New Roman" w:eastAsia="SimSun" w:hAnsi="Times New Roman"/>
          <w:color w:val="000000" w:themeColor="text1"/>
          <w:sz w:val="20"/>
          <w:szCs w:val="20"/>
          <w:lang w:val="vi-VN" w:eastAsia="zh-CN" w:bidi="ar"/>
        </w:rPr>
        <w:t xml:space="preserve"> A</w:t>
      </w:r>
      <w:r w:rsidRPr="0085049F">
        <w:rPr>
          <w:rFonts w:ascii="Times New Roman" w:eastAsia="SimSun" w:hAnsi="Times New Roman"/>
          <w:color w:val="000000" w:themeColor="text1"/>
          <w:sz w:val="20"/>
          <w:szCs w:val="20"/>
          <w:vertAlign w:val="subscript"/>
          <w:lang w:val="vi-VN" w:eastAsia="zh-CN" w:bidi="ar"/>
        </w:rPr>
        <w:t>sample</w:t>
      </w:r>
      <w:r w:rsidRPr="0085049F">
        <w:rPr>
          <w:rFonts w:ascii="Times New Roman" w:eastAsia="SimSun" w:hAnsi="Times New Roman"/>
          <w:color w:val="000000" w:themeColor="text1"/>
          <w:sz w:val="20"/>
          <w:szCs w:val="20"/>
          <w:lang w:val="vi-VN" w:eastAsia="zh-CN" w:bidi="ar"/>
        </w:rPr>
        <w:t>: Absorbance of the microalgal extract sample</w:t>
      </w:r>
    </w:p>
    <w:p w14:paraId="75621516" w14:textId="77777777" w:rsidR="00746607" w:rsidRPr="0085049F" w:rsidRDefault="00746607" w:rsidP="0085049F">
      <w:pPr>
        <w:spacing w:line="240" w:lineRule="auto"/>
        <w:ind w:firstLine="426"/>
        <w:jc w:val="both"/>
        <w:rPr>
          <w:rFonts w:ascii="Times New Roman" w:eastAsia="SimSun" w:hAnsi="Times New Roman"/>
          <w:color w:val="000000" w:themeColor="text1"/>
          <w:sz w:val="20"/>
          <w:szCs w:val="20"/>
          <w:lang w:val="vi-VN" w:eastAsia="zh-CN" w:bidi="ar"/>
        </w:rPr>
      </w:pPr>
      <w:r w:rsidRPr="0085049F">
        <w:rPr>
          <w:rFonts w:ascii="Times New Roman" w:eastAsia="SimSun" w:hAnsi="Times New Roman"/>
          <w:color w:val="000000" w:themeColor="text1"/>
          <w:sz w:val="20"/>
          <w:szCs w:val="20"/>
          <w:lang w:val="vi-VN" w:eastAsia="zh-CN" w:bidi="ar"/>
        </w:rPr>
        <w:t xml:space="preserve">The vitamin C equivalent content was </w:t>
      </w:r>
      <w:r>
        <w:rPr>
          <w:rFonts w:ascii="Times New Roman" w:eastAsia="SimSun" w:hAnsi="Times New Roman"/>
          <w:color w:val="000000" w:themeColor="text1"/>
          <w:sz w:val="20"/>
          <w:szCs w:val="20"/>
          <w:highlight w:val="yellow"/>
          <w:lang w:val="vi-VN" w:eastAsia="zh-CN" w:bidi="ar"/>
        </w:rPr>
        <w:t>calculated on the basis of</w:t>
      </w:r>
      <w:r>
        <w:rPr>
          <w:rFonts w:ascii="Times New Roman" w:eastAsia="SimSun" w:hAnsi="Times New Roman"/>
          <w:color w:val="000000" w:themeColor="text1"/>
          <w:sz w:val="20"/>
          <w:szCs w:val="20"/>
          <w:lang w:val="vi-VN" w:eastAsia="zh-CN" w:bidi="ar"/>
        </w:rPr>
        <w:t xml:space="preserve"> the linear regression equation derived from the vitamin C standard curve, where x represents the concentration of vitamin C, and y represents the DPPH radical scavenging activity.</w:t>
      </w:r>
    </w:p>
    <w:p w14:paraId="4ECFEBFF" w14:textId="77777777" w:rsidR="00746607" w:rsidRPr="0085049F" w:rsidRDefault="00746607" w:rsidP="0085049F">
      <w:pPr>
        <w:spacing w:after="120" w:line="240" w:lineRule="auto"/>
        <w:jc w:val="both"/>
        <w:rPr>
          <w:rFonts w:ascii="Times New Roman" w:hAnsi="Times New Roman"/>
          <w:color w:val="000000" w:themeColor="text1"/>
          <w:sz w:val="20"/>
          <w:szCs w:val="20"/>
          <w:lang w:val="vi-VN"/>
        </w:rPr>
      </w:pPr>
      <w:r w:rsidRPr="0085049F">
        <w:rPr>
          <w:rFonts w:ascii="Times New Roman" w:hAnsi="Times New Roman"/>
          <w:color w:val="000000" w:themeColor="text1"/>
          <w:sz w:val="20"/>
          <w:szCs w:val="20"/>
        </w:rPr>
        <w:t>2.3.</w:t>
      </w:r>
      <w:r w:rsidRPr="0085049F">
        <w:rPr>
          <w:rFonts w:ascii="Times New Roman" w:hAnsi="Times New Roman"/>
          <w:color w:val="000000" w:themeColor="text1"/>
          <w:sz w:val="20"/>
          <w:szCs w:val="20"/>
        </w:rPr>
        <w:tab/>
      </w:r>
      <w:r w:rsidRPr="0085049F">
        <w:rPr>
          <w:rFonts w:ascii="Times New Roman" w:hAnsi="Times New Roman"/>
          <w:color w:val="000000" w:themeColor="text1"/>
          <w:sz w:val="20"/>
          <w:szCs w:val="20"/>
          <w:lang w:val="vi-VN"/>
        </w:rPr>
        <w:t>Data analysis</w:t>
      </w:r>
    </w:p>
    <w:p w14:paraId="199D6AFC" w14:textId="77777777" w:rsidR="004F5577" w:rsidRPr="0085049F" w:rsidRDefault="00746607" w:rsidP="0085049F">
      <w:pPr>
        <w:spacing w:line="240" w:lineRule="auto"/>
        <w:jc w:val="both"/>
        <w:rPr>
          <w:rFonts w:ascii="Times New Roman" w:hAnsi="Times New Roman"/>
          <w:sz w:val="20"/>
          <w:szCs w:val="20"/>
        </w:rPr>
      </w:pPr>
      <w:r w:rsidRPr="0085049F">
        <w:rPr>
          <w:rFonts w:ascii="Times New Roman" w:hAnsi="Times New Roman"/>
          <w:color w:val="000000" w:themeColor="text1"/>
          <w:sz w:val="20"/>
          <w:szCs w:val="20"/>
        </w:rPr>
        <w:t>The</w:t>
      </w:r>
      <w:r w:rsidRPr="0085049F">
        <w:rPr>
          <w:rFonts w:ascii="Times New Roman" w:hAnsi="Times New Roman"/>
          <w:color w:val="000000" w:themeColor="text1"/>
          <w:sz w:val="20"/>
          <w:szCs w:val="20"/>
          <w:lang w:val="vi-VN"/>
        </w:rPr>
        <w:t xml:space="preserve"> research data </w:t>
      </w:r>
      <w:r>
        <w:rPr>
          <w:rFonts w:ascii="Times New Roman" w:hAnsi="Times New Roman"/>
          <w:color w:val="000000" w:themeColor="text1"/>
          <w:sz w:val="20"/>
          <w:szCs w:val="20"/>
          <w:highlight w:val="yellow"/>
          <w:lang w:val="vi-VN"/>
        </w:rPr>
        <w:t>were analysed</w:t>
      </w:r>
      <w:r>
        <w:rPr>
          <w:rFonts w:ascii="Times New Roman" w:hAnsi="Times New Roman"/>
          <w:color w:val="000000" w:themeColor="text1"/>
          <w:sz w:val="20"/>
          <w:szCs w:val="20"/>
          <w:lang w:val="vi-VN"/>
        </w:rPr>
        <w:t xml:space="preserve"> using </w:t>
      </w:r>
      <w:r>
        <w:rPr>
          <w:rFonts w:ascii="Times New Roman" w:hAnsi="Times New Roman"/>
          <w:color w:val="000000" w:themeColor="text1"/>
          <w:sz w:val="20"/>
          <w:szCs w:val="20"/>
          <w:highlight w:val="yellow"/>
        </w:rPr>
        <w:t>Microsoft Office Excel 2025</w:t>
      </w:r>
      <w:r>
        <w:rPr>
          <w:rFonts w:ascii="Times New Roman" w:hAnsi="Times New Roman"/>
          <w:color w:val="000000" w:themeColor="text1"/>
          <w:sz w:val="20"/>
          <w:szCs w:val="20"/>
          <w:lang w:val="vi-VN"/>
        </w:rPr>
        <w:t xml:space="preserve"> </w:t>
      </w:r>
      <w:r>
        <w:rPr>
          <w:rFonts w:ascii="Times New Roman" w:hAnsi="Times New Roman"/>
          <w:color w:val="000000" w:themeColor="text1"/>
          <w:sz w:val="20"/>
          <w:szCs w:val="20"/>
          <w:highlight w:val="yellow"/>
          <w:lang w:val="vi-VN"/>
        </w:rPr>
        <w:t>and a paired-samples t-test performed using SPSS software (version 20.0); statistical significance was set at p &lt; 0.05</w:t>
      </w:r>
      <w:r w:rsidR="004F5577" w:rsidRPr="0085049F">
        <w:rPr>
          <w:rFonts w:ascii="Times New Roman" w:hAnsi="Times New Roman"/>
          <w:sz w:val="20"/>
          <w:szCs w:val="20"/>
        </w:rPr>
        <w:t>.</w:t>
      </w:r>
    </w:p>
    <w:p w14:paraId="471DF4C0" w14:textId="77777777" w:rsidR="00AD24B4" w:rsidRPr="0085049F" w:rsidRDefault="0085049F" w:rsidP="0085049F">
      <w:pPr>
        <w:spacing w:line="240" w:lineRule="auto"/>
        <w:jc w:val="center"/>
        <w:rPr>
          <w:rFonts w:ascii="Times New Roman" w:hAnsi="Times New Roman"/>
          <w:b/>
          <w:bCs/>
          <w:sz w:val="20"/>
          <w:szCs w:val="20"/>
          <w:lang w:val="vi-VN"/>
        </w:rPr>
      </w:pPr>
      <w:r w:rsidRPr="0085049F">
        <w:rPr>
          <w:rFonts w:ascii="Times New Roman" w:hAnsi="Times New Roman"/>
          <w:b/>
          <w:bCs/>
          <w:sz w:val="20"/>
          <w:szCs w:val="20"/>
        </w:rPr>
        <w:t>RESULTS</w:t>
      </w:r>
      <w:r w:rsidRPr="0085049F">
        <w:rPr>
          <w:rFonts w:ascii="Times New Roman" w:hAnsi="Times New Roman"/>
          <w:b/>
          <w:bCs/>
          <w:sz w:val="20"/>
          <w:szCs w:val="20"/>
          <w:lang w:val="vi-VN"/>
        </w:rPr>
        <w:t xml:space="preserve"> </w:t>
      </w:r>
      <w:r w:rsidRPr="0085049F">
        <w:rPr>
          <w:rFonts w:ascii="Times New Roman" w:hAnsi="Times New Roman"/>
          <w:b/>
          <w:bCs/>
          <w:sz w:val="20"/>
          <w:szCs w:val="20"/>
        </w:rPr>
        <w:t>AND DISCUSSION</w:t>
      </w:r>
    </w:p>
    <w:p w14:paraId="63435439" w14:textId="77777777" w:rsidR="007A33D9" w:rsidRPr="0085049F" w:rsidRDefault="007A33D9" w:rsidP="0085049F">
      <w:pPr>
        <w:spacing w:after="120" w:line="240" w:lineRule="auto"/>
        <w:jc w:val="both"/>
        <w:outlineLvl w:val="0"/>
        <w:rPr>
          <w:rFonts w:ascii="Times New Roman" w:hAnsi="Times New Roman"/>
          <w:color w:val="000000" w:themeColor="text1"/>
          <w:sz w:val="20"/>
          <w:szCs w:val="20"/>
          <w:lang w:val="vi-VN"/>
        </w:rPr>
      </w:pPr>
      <w:r w:rsidRPr="0085049F">
        <w:rPr>
          <w:rFonts w:ascii="Times New Roman" w:hAnsi="Times New Roman"/>
          <w:b/>
          <w:bCs/>
          <w:color w:val="000000" w:themeColor="text1"/>
          <w:sz w:val="20"/>
          <w:szCs w:val="20"/>
          <w:lang w:val="vi-VN"/>
        </w:rPr>
        <w:t xml:space="preserve">3.1. Description of </w:t>
      </w:r>
      <w:r w:rsidRPr="0085049F">
        <w:rPr>
          <w:rFonts w:ascii="Times New Roman" w:hAnsi="Times New Roman"/>
          <w:b/>
          <w:bCs/>
          <w:i/>
          <w:iCs/>
          <w:color w:val="000000" w:themeColor="text1"/>
          <w:sz w:val="20"/>
          <w:szCs w:val="20"/>
          <w:lang w:val="vi-VN"/>
        </w:rPr>
        <w:t>Spirulina</w:t>
      </w:r>
      <w:r w:rsidRPr="0085049F">
        <w:rPr>
          <w:rFonts w:ascii="Times New Roman" w:hAnsi="Times New Roman"/>
          <w:b/>
          <w:bCs/>
          <w:color w:val="000000" w:themeColor="text1"/>
          <w:sz w:val="20"/>
          <w:szCs w:val="20"/>
          <w:lang w:val="vi-VN"/>
        </w:rPr>
        <w:t xml:space="preserve"> sp. powder</w:t>
      </w:r>
    </w:p>
    <w:p w14:paraId="2902ECD2" w14:textId="77777777" w:rsidR="007A33D9" w:rsidRPr="0085049F" w:rsidRDefault="007A33D9" w:rsidP="0085049F">
      <w:pPr>
        <w:pStyle w:val="ListParagraph"/>
        <w:spacing w:after="120" w:line="240" w:lineRule="auto"/>
        <w:ind w:left="0" w:firstLine="425"/>
        <w:jc w:val="both"/>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 xml:space="preserve">Visually, the </w:t>
      </w:r>
      <w:r w:rsidRPr="0085049F">
        <w:rPr>
          <w:rFonts w:ascii="Times New Roman" w:hAnsi="Times New Roman"/>
          <w:i/>
          <w:iCs/>
          <w:color w:val="000000" w:themeColor="text1"/>
          <w:sz w:val="20"/>
          <w:szCs w:val="20"/>
          <w:lang w:val="vi-VN"/>
        </w:rPr>
        <w:t>Spirulina</w:t>
      </w:r>
      <w:r w:rsidRPr="0085049F">
        <w:rPr>
          <w:rFonts w:ascii="Times New Roman" w:hAnsi="Times New Roman"/>
          <w:color w:val="000000" w:themeColor="text1"/>
          <w:sz w:val="20"/>
          <w:szCs w:val="20"/>
          <w:lang w:val="vi-VN"/>
        </w:rPr>
        <w:t xml:space="preserve"> microalgal powder </w:t>
      </w:r>
      <w:r>
        <w:rPr>
          <w:rFonts w:ascii="Times New Roman" w:hAnsi="Times New Roman"/>
          <w:color w:val="000000" w:themeColor="text1"/>
          <w:sz w:val="20"/>
          <w:szCs w:val="20"/>
          <w:highlight w:val="yellow"/>
          <w:lang w:val="vi-VN"/>
        </w:rPr>
        <w:t>appeared as a fine, homogeneous, smooth, green material with a slightly fishy odour</w:t>
      </w:r>
      <w:r>
        <w:rPr>
          <w:rFonts w:ascii="Times New Roman" w:hAnsi="Times New Roman"/>
          <w:color w:val="000000" w:themeColor="text1"/>
          <w:sz w:val="20"/>
          <w:szCs w:val="20"/>
          <w:lang w:val="vi-VN"/>
        </w:rPr>
        <w:t xml:space="preserve"> (figure 1a). </w:t>
      </w:r>
      <w:r>
        <w:rPr>
          <w:rFonts w:ascii="Times New Roman" w:hAnsi="Times New Roman"/>
          <w:color w:val="000000" w:themeColor="text1"/>
          <w:sz w:val="20"/>
          <w:szCs w:val="20"/>
          <w:highlight w:val="yellow"/>
          <w:lang w:val="vi-VN"/>
        </w:rPr>
        <w:t>The cells appeared intact, green, and filamentous when observed under</w:t>
      </w:r>
      <w:r>
        <w:rPr>
          <w:rFonts w:ascii="Times New Roman" w:hAnsi="Times New Roman"/>
          <w:color w:val="000000" w:themeColor="text1"/>
          <w:sz w:val="20"/>
          <w:szCs w:val="20"/>
          <w:lang w:val="vi-VN"/>
        </w:rPr>
        <w:t xml:space="preserve"> the optical microscope at 400X magnification (figure 1b). Consequently, the </w:t>
      </w:r>
      <w:r w:rsidRPr="0085049F">
        <w:rPr>
          <w:rFonts w:ascii="Times New Roman" w:hAnsi="Times New Roman"/>
          <w:i/>
          <w:iCs/>
          <w:color w:val="000000" w:themeColor="text1"/>
          <w:sz w:val="20"/>
          <w:szCs w:val="20"/>
          <w:lang w:val="vi-VN"/>
        </w:rPr>
        <w:t xml:space="preserve">Spirulina </w:t>
      </w:r>
      <w:r w:rsidRPr="0085049F">
        <w:rPr>
          <w:rFonts w:ascii="Times New Roman" w:hAnsi="Times New Roman"/>
          <w:color w:val="000000" w:themeColor="text1"/>
          <w:sz w:val="20"/>
          <w:szCs w:val="20"/>
          <w:lang w:val="vi-VN"/>
        </w:rPr>
        <w:t xml:space="preserve">microalgal powder </w:t>
      </w:r>
      <w:r>
        <w:rPr>
          <w:rFonts w:ascii="Times New Roman" w:hAnsi="Times New Roman"/>
          <w:color w:val="000000" w:themeColor="text1"/>
          <w:sz w:val="20"/>
          <w:szCs w:val="20"/>
          <w:highlight w:val="yellow"/>
          <w:lang w:val="vi-VN"/>
        </w:rPr>
        <w:t>exhibited characteristics suitable for the analysis of</w:t>
      </w:r>
      <w:r>
        <w:rPr>
          <w:rFonts w:ascii="Times New Roman" w:hAnsi="Times New Roman"/>
          <w:color w:val="000000" w:themeColor="text1"/>
          <w:sz w:val="20"/>
          <w:szCs w:val="20"/>
          <w:lang w:val="vi-VN"/>
        </w:rPr>
        <w:t xml:space="preserve"> the chlorophyll, carotenoid, β-carotene, and phenolic contents and antioxidant activity.</w:t>
      </w:r>
    </w:p>
    <w:p w14:paraId="7043ED28" w14:textId="77777777" w:rsidR="007A33D9" w:rsidRPr="0085049F" w:rsidRDefault="00A76F37" w:rsidP="0085049F">
      <w:pPr>
        <w:pStyle w:val="ListParagraph"/>
        <w:spacing w:after="120" w:line="240" w:lineRule="auto"/>
        <w:ind w:left="1080"/>
        <w:jc w:val="center"/>
        <w:outlineLvl w:val="0"/>
        <w:rPr>
          <w:rFonts w:ascii="Times New Roman" w:hAnsi="Times New Roman"/>
          <w:color w:val="000000" w:themeColor="text1"/>
          <w:sz w:val="20"/>
          <w:szCs w:val="20"/>
          <w:lang w:val="vi-VN"/>
        </w:rPr>
      </w:pPr>
      <w:r w:rsidRPr="0085049F">
        <w:rPr>
          <w:rFonts w:ascii="Times New Roman" w:hAnsi="Times New Roman"/>
          <w:noProof/>
          <w:color w:val="000000" w:themeColor="text1"/>
          <w:sz w:val="20"/>
          <w:szCs w:val="20"/>
          <w:lang w:val="vi-VN"/>
        </w:rPr>
        <w:lastRenderedPageBreak/>
        <mc:AlternateContent>
          <mc:Choice Requires="wps">
            <w:drawing>
              <wp:anchor distT="0" distB="0" distL="114300" distR="114300" simplePos="0" relativeHeight="251659264" behindDoc="0" locked="0" layoutInCell="1" allowOverlap="1" wp14:anchorId="6701B2E8" wp14:editId="47396771">
                <wp:simplePos x="0" y="0"/>
                <wp:positionH relativeFrom="column">
                  <wp:posOffset>2878553</wp:posOffset>
                </wp:positionH>
                <wp:positionV relativeFrom="paragraph">
                  <wp:posOffset>207450</wp:posOffset>
                </wp:positionV>
                <wp:extent cx="435934" cy="265814"/>
                <wp:effectExtent l="0" t="0" r="8890" b="13970"/>
                <wp:wrapNone/>
                <wp:docPr id="1674496083" name="Text Box 1"/>
                <wp:cNvGraphicFramePr/>
                <a:graphic xmlns:a="http://schemas.openxmlformats.org/drawingml/2006/main">
                  <a:graphicData uri="http://schemas.microsoft.com/office/word/2010/wordprocessingShape">
                    <wps:wsp>
                      <wps:cNvSpPr txBox="1"/>
                      <wps:spPr>
                        <a:xfrm>
                          <a:off x="0" y="0"/>
                          <a:ext cx="435934" cy="265814"/>
                        </a:xfrm>
                        <a:prstGeom prst="rect">
                          <a:avLst/>
                        </a:prstGeom>
                        <a:solidFill>
                          <a:schemeClr val="lt1"/>
                        </a:solidFill>
                        <a:ln w="6350">
                          <a:solidFill>
                            <a:prstClr val="black"/>
                          </a:solidFill>
                        </a:ln>
                      </wps:spPr>
                      <wps:txbx>
                        <w:txbxContent>
                          <w:p w14:paraId="47552978" w14:textId="77777777" w:rsidR="007A33D9" w:rsidRPr="00B03B35" w:rsidRDefault="007A33D9" w:rsidP="007A33D9">
                            <w:pPr>
                              <w:rPr>
                                <w:rFonts w:ascii="Times New Roman" w:hAnsi="Times New Roman"/>
                                <w:i/>
                                <w:iCs/>
                                <w:sz w:val="24"/>
                                <w:szCs w:val="24"/>
                                <w:lang w:val="vi-VN"/>
                              </w:rPr>
                            </w:pPr>
                            <w:r w:rsidRPr="00B03B35">
                              <w:rPr>
                                <w:rFonts w:ascii="Times New Roman" w:hAnsi="Times New Roman"/>
                                <w:i/>
                                <w:iCs/>
                                <w:sz w:val="24"/>
                                <w:szCs w:val="24"/>
                                <w:lang w:val="vi-VN"/>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01B2E8" id="_x0000_t202" coordsize="21600,21600" o:spt="202" path="m,l,21600r21600,l21600,xe">
                <v:stroke joinstyle="miter"/>
                <v:path gradientshapeok="t" o:connecttype="rect"/>
              </v:shapetype>
              <v:shape id="Text Box 1" o:spid="_x0000_s1026" type="#_x0000_t202" style="position:absolute;left:0;text-align:left;margin-left:226.65pt;margin-top:16.35pt;width:34.35pt;height:20.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2VUNwIAAHsEAAAOAAAAZHJzL2Uyb0RvYy54bWysVE1v2zAMvQ/YfxB0X5wPJ2uNOEWWIsOA&#10;oi2QDj0rshQbk0VNUmJnv36U7Hy022nYRaZE6ol8fPT8rq0VOQjrKtA5HQ2GlAjNoaj0LqffX9af&#10;bihxnumCKdAip0fh6N3i44d5YzIxhhJUISxBEO2yxuS09N5kSeJ4KWrmBmCERqcEWzOPW7tLCssa&#10;RK9VMh4OZ0kDtjAWuHAOT+87J11EfCkF909SOuGJyinm5uNq47oNa7KYs2xnmSkr3qfB/iGLmlUa&#10;Hz1D3TPPyN5Wf0DVFbfgQPoBhzoBKSsuYg1YzWj4rppNyYyItSA5zpxpcv8Plj8eNubZEt9+gRYb&#10;GAhpjMscHoZ6Wmnr8MVMCfqRwuOZNtF6wvEwnUxvJyklHF3j2fRmlAaU5HLZWOe/CqhJMHJqsSuR&#10;LHZ4cL4LPYWEtxyoqlhXSsVNUIJYKUsODHuofEwRwd9EKU2anM4m02EEfuML0Of7W8X4jz69qyjE&#10;UxpzvpQeLN9u256PLRRHpMlCpyBn+LpC3Afm/DOzKBlkBsfAP+EiFWAy0FuUlGB//e08xGMn0UtJ&#10;gxLMqfu5Z1ZQor5p7PHtKE2DZuMmnX4e48Zee7bXHr2vV4AMjXDgDI9miPfqZEoL9StOyzK8ii6m&#10;Ob6dU38yV74bDJw2LpbLGIQqNcw/6I3hATp0JPD50r4ya/p+ehTCI5zEyrJ3be1iw00Ny70HWcWe&#10;B4I7VnveUeFRNf00hhG63seoyz9j8RsAAP//AwBQSwMEFAAGAAgAAAAhAPhKFDbdAAAACQEAAA8A&#10;AABkcnMvZG93bnJldi54bWxMj8tOwzAQRfdI/IM1SOyoQ9JHCHEqQIUNKwpi7caubRGPI9tNw98z&#10;rGA5mqN7z223sx/YpGNyAQXcLgpgGvugHBoBH+/PNzWwlCUqOQTUAr51gm13edHKRoUzvulpnw2j&#10;EEyNFGBzHhvOU2+1l2kRRo30O4boZaYzGq6iPFO4H3hZFGvupUNqsHLUT1b3X/uTF7B7NHemr2W0&#10;u1o5N82fx1fzIsT11fxwDyzrOf/B8KtP6tCR0yGcUCU2CFiuqopQAVW5AUbAqixp3EHAZrkG3rX8&#10;/4LuBwAA//8DAFBLAQItABQABgAIAAAAIQC2gziS/gAAAOEBAAATAAAAAAAAAAAAAAAAAAAAAABb&#10;Q29udGVudF9UeXBlc10ueG1sUEsBAi0AFAAGAAgAAAAhADj9If/WAAAAlAEAAAsAAAAAAAAAAAAA&#10;AAAALwEAAF9yZWxzLy5yZWxzUEsBAi0AFAAGAAgAAAAhAOsfZVQ3AgAAewQAAA4AAAAAAAAAAAAA&#10;AAAALgIAAGRycy9lMm9Eb2MueG1sUEsBAi0AFAAGAAgAAAAhAPhKFDbdAAAACQEAAA8AAAAAAAAA&#10;AAAAAAAAkQQAAGRycy9kb3ducmV2LnhtbFBLBQYAAAAABAAEAPMAAACbBQAAAAA=&#10;" fillcolor="white [3201]" strokeweight=".5pt">
                <v:textbox>
                  <w:txbxContent>
                    <w:p w14:paraId="47552978" w14:textId="77777777" w:rsidR="007A33D9" w:rsidRPr="00B03B35" w:rsidRDefault="007A33D9" w:rsidP="007A33D9">
                      <w:pPr>
                        <w:rPr>
                          <w:rFonts w:ascii="Times New Roman" w:hAnsi="Times New Roman"/>
                          <w:i/>
                          <w:iCs/>
                          <w:sz w:val="24"/>
                          <w:szCs w:val="24"/>
                          <w:lang w:val="vi-VN"/>
                        </w:rPr>
                      </w:pPr>
                      <w:r w:rsidRPr="00B03B35">
                        <w:rPr>
                          <w:rFonts w:ascii="Times New Roman" w:hAnsi="Times New Roman"/>
                          <w:i/>
                          <w:iCs/>
                          <w:sz w:val="24"/>
                          <w:szCs w:val="24"/>
                          <w:lang w:val="vi-VN"/>
                        </w:rPr>
                        <w:t>(a)</w:t>
                      </w:r>
                    </w:p>
                  </w:txbxContent>
                </v:textbox>
              </v:shape>
            </w:pict>
          </mc:Fallback>
        </mc:AlternateContent>
      </w:r>
      <w:r w:rsidR="007A33D9" w:rsidRPr="0085049F">
        <w:rPr>
          <w:rFonts w:ascii="Times New Roman" w:hAnsi="Times New Roman"/>
          <w:noProof/>
          <w:color w:val="000000" w:themeColor="text1"/>
          <w:sz w:val="20"/>
          <w:szCs w:val="20"/>
          <w:lang w:val="vi-VN"/>
        </w:rPr>
        <mc:AlternateContent>
          <mc:Choice Requires="wps">
            <w:drawing>
              <wp:anchor distT="0" distB="0" distL="114300" distR="114300" simplePos="0" relativeHeight="251660288" behindDoc="0" locked="0" layoutInCell="1" allowOverlap="1" wp14:anchorId="004228E1" wp14:editId="0526F684">
                <wp:simplePos x="0" y="0"/>
                <wp:positionH relativeFrom="column">
                  <wp:posOffset>5164797</wp:posOffset>
                </wp:positionH>
                <wp:positionV relativeFrom="paragraph">
                  <wp:posOffset>178191</wp:posOffset>
                </wp:positionV>
                <wp:extent cx="409354" cy="292011"/>
                <wp:effectExtent l="0" t="0" r="10160" b="13335"/>
                <wp:wrapNone/>
                <wp:docPr id="687774773" name="Text Box 2"/>
                <wp:cNvGraphicFramePr/>
                <a:graphic xmlns:a="http://schemas.openxmlformats.org/drawingml/2006/main">
                  <a:graphicData uri="http://schemas.microsoft.com/office/word/2010/wordprocessingShape">
                    <wps:wsp>
                      <wps:cNvSpPr txBox="1"/>
                      <wps:spPr>
                        <a:xfrm>
                          <a:off x="0" y="0"/>
                          <a:ext cx="409354" cy="292011"/>
                        </a:xfrm>
                        <a:prstGeom prst="rect">
                          <a:avLst/>
                        </a:prstGeom>
                        <a:solidFill>
                          <a:schemeClr val="lt1"/>
                        </a:solidFill>
                        <a:ln w="6350">
                          <a:solidFill>
                            <a:prstClr val="black"/>
                          </a:solidFill>
                        </a:ln>
                      </wps:spPr>
                      <wps:txbx>
                        <w:txbxContent>
                          <w:p w14:paraId="0175A179" w14:textId="77777777" w:rsidR="007A33D9" w:rsidRPr="00B03B35" w:rsidRDefault="007A33D9" w:rsidP="007A33D9">
                            <w:pPr>
                              <w:rPr>
                                <w:rFonts w:ascii="Times New Roman" w:hAnsi="Times New Roman"/>
                                <w:i/>
                                <w:iCs/>
                                <w:sz w:val="24"/>
                                <w:szCs w:val="24"/>
                                <w:lang w:val="vi-VN"/>
                              </w:rPr>
                            </w:pPr>
                            <w:r w:rsidRPr="00B03B35">
                              <w:rPr>
                                <w:rFonts w:ascii="Times New Roman" w:hAnsi="Times New Roman"/>
                                <w:i/>
                                <w:iCs/>
                                <w:sz w:val="24"/>
                                <w:szCs w:val="24"/>
                                <w:lang w:val="vi-VN"/>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04228E1" id="Text Box 2" o:spid="_x0000_s1027" type="#_x0000_t202" style="position:absolute;left:0;text-align:left;margin-left:406.7pt;margin-top:14.05pt;width:32.25pt;height:23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TI4OAIAAIIEAAAOAAAAZHJzL2Uyb0RvYy54bWysVE1v2zAMvQ/YfxB0X+ykSdcYcYosRYYB&#10;QVsgHXpWZCkWJouapMTOfv0o5bPdTsMuMilSj+Qj6cl912iyE84rMCXt93JKhOFQKbMp6feXxac7&#10;SnxgpmIajCjpXnh6P/34YdLaQgygBl0JRxDE+KK1Ja1DsEWWeV6LhvkeWGHQKME1LKDqNlnlWIvo&#10;jc4GeX6bteAq64AL7/H24WCk04QvpeDhSUovAtElxdxCOl061/HMphNWbByzteLHNNg/ZNEwZTDo&#10;GeqBBUa2Tv0B1SjuwIMMPQ5NBlIqLlINWE0/f1fNqmZWpFqQHG/PNPn/B8sfdyv77EjovkCHDYyE&#10;tNYXHi9jPZ10TfxipgTtSOH+TJvoAuF4OczHN6MhJRxNgzHWkVCyy2PrfPgqoCFRKKnDriSy2G7p&#10;AwZE15NLjOVBq2qhtE5KnAQx147sGPZQhxP4Gy9tSFvS25tRnoDf2CL0+f1aM/4jFokxr7xQ0wYv&#10;L6VHKXTrjqjqipY1VHtky8FhkLzlC4XwS+bDM3M4OUgQbkN4wkNqwJzgKFFSg/v1t/vojw1FKyUt&#10;TmJJ/c8tc4IS/c1gq8f94TCOblKGo88DVNy1ZX1tMdtmDkhUH/fO8iRG/6BPonTQvOLSzGJUNDHD&#10;MXZJw0mch8N+4NJxMZslJxxWy8LSrCyP0LExkdaX7pU5e2xrwHl4hNPMsuJddw++8aWB2TaAVKn1&#10;kecDq0f6cdBTd45LGTfpWk9el1/H9DcAAAD//wMAUEsDBBQABgAIAAAAIQCO/fUl3QAAAAkBAAAP&#10;AAAAZHJzL2Rvd25yZXYueG1sTI/BTsMwEETvSPyDtUjcqJNSETeNUwEqXDhRUM/b2LUt4nUUu2n4&#10;e8wJjqt5mnnbbGffs0mP0QWSUC4KYJq6oBwZCZ8fL3cCWExICvtAWsK3jrBtr68arFW40Lue9smw&#10;XEKxRgk2paHmPHZWe4yLMGjK2SmMHlM+R8PViJdc7nu+LIoH7tFRXrA46Geru6/92UvYPZm16QSO&#10;dieUc9N8OL2ZVylvb+bHDbCk5/QHw69+Voc2Ox3DmVRkvQRR3q8yKmEpSmAZEFW1BnaUUK1K4G3D&#10;/3/Q/gAAAP//AwBQSwECLQAUAAYACAAAACEAtoM4kv4AAADhAQAAEwAAAAAAAAAAAAAAAAAAAAAA&#10;W0NvbnRlbnRfVHlwZXNdLnhtbFBLAQItABQABgAIAAAAIQA4/SH/1gAAAJQBAAALAAAAAAAAAAAA&#10;AAAAAC8BAABfcmVscy8ucmVsc1BLAQItABQABgAIAAAAIQAACTI4OAIAAIIEAAAOAAAAAAAAAAAA&#10;AAAAAC4CAABkcnMvZTJvRG9jLnhtbFBLAQItABQABgAIAAAAIQCO/fUl3QAAAAkBAAAPAAAAAAAA&#10;AAAAAAAAAJIEAABkcnMvZG93bnJldi54bWxQSwUGAAAAAAQABADzAAAAnAUAAAAA&#10;" fillcolor="white [3201]" strokeweight=".5pt">
                <v:textbox>
                  <w:txbxContent>
                    <w:p w14:paraId="0175A179" w14:textId="77777777" w:rsidR="007A33D9" w:rsidRPr="00B03B35" w:rsidRDefault="007A33D9" w:rsidP="007A33D9">
                      <w:pPr>
                        <w:rPr>
                          <w:rFonts w:ascii="Times New Roman" w:hAnsi="Times New Roman"/>
                          <w:i/>
                          <w:iCs/>
                          <w:sz w:val="24"/>
                          <w:szCs w:val="24"/>
                          <w:lang w:val="vi-VN"/>
                        </w:rPr>
                      </w:pPr>
                      <w:r w:rsidRPr="00B03B35">
                        <w:rPr>
                          <w:rFonts w:ascii="Times New Roman" w:hAnsi="Times New Roman"/>
                          <w:i/>
                          <w:iCs/>
                          <w:sz w:val="24"/>
                          <w:szCs w:val="24"/>
                          <w:lang w:val="vi-VN"/>
                        </w:rPr>
                        <w:t>(b)</w:t>
                      </w:r>
                    </w:p>
                  </w:txbxContent>
                </v:textbox>
              </v:shape>
            </w:pict>
          </mc:Fallback>
        </mc:AlternateContent>
      </w:r>
      <w:r w:rsidR="007A33D9" w:rsidRPr="0085049F">
        <w:rPr>
          <w:rFonts w:ascii="Times New Roman" w:hAnsi="Times New Roman"/>
          <w:noProof/>
          <w:color w:val="000000" w:themeColor="text1"/>
          <w:sz w:val="20"/>
          <w:szCs w:val="20"/>
          <w:lang w:val="vi-VN"/>
        </w:rPr>
        <w:drawing>
          <wp:inline distT="0" distB="0" distL="0" distR="0" wp14:anchorId="42CBD0F7" wp14:editId="201C5F9F">
            <wp:extent cx="2263805" cy="1971880"/>
            <wp:effectExtent l="0" t="0" r="0" b="0"/>
            <wp:docPr id="1381931034" name="Picture 1" descr="A green powder in a bow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931034" name="Picture 1" descr="A green powder in a bowl&#10;&#10;Description automatically generated"/>
                    <pic:cNvPicPr/>
                  </pic:nvPicPr>
                  <pic:blipFill>
                    <a:blip r:embed="rId8"/>
                    <a:stretch>
                      <a:fillRect/>
                    </a:stretch>
                  </pic:blipFill>
                  <pic:spPr>
                    <a:xfrm>
                      <a:off x="0" y="0"/>
                      <a:ext cx="2263805" cy="1971880"/>
                    </a:xfrm>
                    <a:prstGeom prst="rect">
                      <a:avLst/>
                    </a:prstGeom>
                  </pic:spPr>
                </pic:pic>
              </a:graphicData>
            </a:graphic>
          </wp:inline>
        </w:drawing>
      </w:r>
      <w:r w:rsidR="007A33D9" w:rsidRPr="0085049F">
        <w:rPr>
          <w:rFonts w:ascii="Times New Roman" w:hAnsi="Times New Roman"/>
          <w:noProof/>
          <w:color w:val="000000" w:themeColor="text1"/>
          <w:sz w:val="20"/>
          <w:szCs w:val="20"/>
          <w:lang w:val="vi-VN"/>
        </w:rPr>
        <w:drawing>
          <wp:inline distT="0" distB="0" distL="0" distR="0" wp14:anchorId="7B8D19D2" wp14:editId="6F247CEE">
            <wp:extent cx="2057240" cy="1978335"/>
            <wp:effectExtent l="0" t="0" r="635" b="3175"/>
            <wp:docPr id="134417528" name="Picture 1" descr="A close up of a green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17528" name="Picture 1" descr="A close up of a green circle&#10;&#10;Description automatically generated"/>
                    <pic:cNvPicPr/>
                  </pic:nvPicPr>
                  <pic:blipFill>
                    <a:blip r:embed="rId9"/>
                    <a:stretch>
                      <a:fillRect/>
                    </a:stretch>
                  </pic:blipFill>
                  <pic:spPr>
                    <a:xfrm>
                      <a:off x="0" y="0"/>
                      <a:ext cx="2086126" cy="2006113"/>
                    </a:xfrm>
                    <a:prstGeom prst="rect">
                      <a:avLst/>
                    </a:prstGeom>
                  </pic:spPr>
                </pic:pic>
              </a:graphicData>
            </a:graphic>
          </wp:inline>
        </w:drawing>
      </w:r>
    </w:p>
    <w:p w14:paraId="78EE128F" w14:textId="77777777" w:rsidR="007A33D9" w:rsidRPr="0085049F" w:rsidRDefault="007A33D9" w:rsidP="0085049F">
      <w:pPr>
        <w:pStyle w:val="ListParagraph"/>
        <w:spacing w:after="120" w:line="240" w:lineRule="auto"/>
        <w:ind w:left="0"/>
        <w:jc w:val="both"/>
        <w:outlineLvl w:val="0"/>
        <w:rPr>
          <w:rFonts w:ascii="Times New Roman" w:hAnsi="Times New Roman"/>
          <w:i/>
          <w:iCs/>
          <w:color w:val="000000" w:themeColor="text1"/>
          <w:sz w:val="20"/>
          <w:szCs w:val="20"/>
          <w:lang w:val="vi-VN"/>
        </w:rPr>
      </w:pPr>
      <w:r w:rsidRPr="0085049F">
        <w:rPr>
          <w:rFonts w:ascii="Times New Roman" w:hAnsi="Times New Roman"/>
          <w:i/>
          <w:iCs/>
          <w:color w:val="000000" w:themeColor="text1"/>
          <w:sz w:val="20"/>
          <w:szCs w:val="20"/>
          <w:lang w:val="vi-VN"/>
        </w:rPr>
        <w:t>Figure.1. The Spirulina powder (a) and the cell under the optical microscope at 400X magnification (b)</w:t>
      </w:r>
    </w:p>
    <w:p w14:paraId="604B020A" w14:textId="77777777" w:rsidR="007A33D9" w:rsidRPr="0085049F" w:rsidRDefault="007A33D9" w:rsidP="0085049F">
      <w:pPr>
        <w:pStyle w:val="ListParagraph"/>
        <w:numPr>
          <w:ilvl w:val="1"/>
          <w:numId w:val="18"/>
        </w:numPr>
        <w:spacing w:after="120" w:line="240" w:lineRule="auto"/>
        <w:jc w:val="both"/>
        <w:outlineLvl w:val="0"/>
        <w:rPr>
          <w:rFonts w:ascii="Times New Roman" w:hAnsi="Times New Roman"/>
          <w:b/>
          <w:bCs/>
          <w:color w:val="000000" w:themeColor="text1"/>
          <w:sz w:val="20"/>
          <w:szCs w:val="20"/>
          <w:lang w:val="vi-VN"/>
        </w:rPr>
      </w:pPr>
      <w:r w:rsidRPr="0085049F">
        <w:rPr>
          <w:rFonts w:ascii="Times New Roman" w:hAnsi="Times New Roman"/>
          <w:b/>
          <w:bCs/>
          <w:color w:val="000000" w:themeColor="text1"/>
          <w:sz w:val="20"/>
          <w:szCs w:val="20"/>
          <w:lang w:val="vi-VN"/>
        </w:rPr>
        <w:t xml:space="preserve">Pigment contents of </w:t>
      </w:r>
      <w:r w:rsidRPr="0085049F">
        <w:rPr>
          <w:rFonts w:ascii="Times New Roman" w:hAnsi="Times New Roman"/>
          <w:b/>
          <w:bCs/>
          <w:i/>
          <w:iCs/>
          <w:color w:val="000000" w:themeColor="text1"/>
          <w:sz w:val="20"/>
          <w:szCs w:val="20"/>
          <w:lang w:val="vi-VN"/>
        </w:rPr>
        <w:t xml:space="preserve">Spirulina </w:t>
      </w:r>
      <w:r w:rsidRPr="0085049F">
        <w:rPr>
          <w:rFonts w:ascii="Times New Roman" w:hAnsi="Times New Roman"/>
          <w:b/>
          <w:bCs/>
          <w:color w:val="000000" w:themeColor="text1"/>
          <w:sz w:val="20"/>
          <w:szCs w:val="20"/>
          <w:lang w:val="vi-VN"/>
        </w:rPr>
        <w:t>sp. powder</w:t>
      </w:r>
    </w:p>
    <w:p w14:paraId="389A30D8" w14:textId="77777777" w:rsidR="007A33D9" w:rsidRPr="0085049F" w:rsidRDefault="007A33D9" w:rsidP="0085049F">
      <w:pPr>
        <w:spacing w:line="240" w:lineRule="auto"/>
        <w:jc w:val="both"/>
        <w:rPr>
          <w:rFonts w:ascii="Times New Roman" w:hAnsi="Times New Roman"/>
          <w:color w:val="000000" w:themeColor="text1"/>
          <w:sz w:val="20"/>
          <w:szCs w:val="20"/>
          <w:shd w:val="clear" w:color="auto" w:fill="FFFFFF"/>
          <w:lang w:val="vi-VN"/>
        </w:rPr>
      </w:pPr>
      <w:r>
        <w:rPr>
          <w:rFonts w:ascii="Times New Roman" w:hAnsi="Times New Roman"/>
          <w:color w:val="000000" w:themeColor="text1"/>
          <w:sz w:val="20"/>
          <w:szCs w:val="20"/>
          <w:highlight w:val="yellow"/>
          <w:lang w:val="vi-VN"/>
        </w:rPr>
        <w:t>Figure 2 illustrates</w:t>
      </w:r>
      <w:r>
        <w:rPr>
          <w:rFonts w:ascii="Times New Roman" w:hAnsi="Times New Roman"/>
          <w:color w:val="000000" w:themeColor="text1"/>
          <w:sz w:val="20"/>
          <w:szCs w:val="20"/>
          <w:lang w:val="vi-VN"/>
        </w:rPr>
        <w:t xml:space="preserve"> the pigment (chlorophyll and carotenoid) contents of Japanese </w:t>
      </w:r>
      <w:r w:rsidRPr="0085049F">
        <w:rPr>
          <w:rFonts w:ascii="Times New Roman" w:hAnsi="Times New Roman"/>
          <w:i/>
          <w:iCs/>
          <w:color w:val="000000" w:themeColor="text1"/>
          <w:sz w:val="20"/>
          <w:szCs w:val="20"/>
          <w:lang w:val="vi-VN"/>
        </w:rPr>
        <w:t xml:space="preserve">Spirulina </w:t>
      </w:r>
      <w:r w:rsidRPr="0085049F">
        <w:rPr>
          <w:rFonts w:ascii="Times New Roman" w:hAnsi="Times New Roman"/>
          <w:color w:val="000000" w:themeColor="text1"/>
          <w:sz w:val="20"/>
          <w:szCs w:val="20"/>
          <w:lang w:val="vi-VN"/>
        </w:rPr>
        <w:t xml:space="preserve">sp. powder. The chlorophyll a and b contents in the microalgal powder reached values of 2.446 mg/g and 4.025 mg/g, </w:t>
      </w:r>
      <w:r>
        <w:rPr>
          <w:rFonts w:ascii="Times New Roman" w:hAnsi="Times New Roman"/>
          <w:color w:val="000000" w:themeColor="text1"/>
          <w:sz w:val="20"/>
          <w:szCs w:val="20"/>
          <w:highlight w:val="yellow"/>
          <w:lang w:val="vi-VN"/>
        </w:rPr>
        <w:t>respectively, and the total</w:t>
      </w:r>
      <w:r>
        <w:rPr>
          <w:rFonts w:ascii="Times New Roman" w:hAnsi="Times New Roman"/>
          <w:color w:val="000000" w:themeColor="text1"/>
          <w:sz w:val="20"/>
          <w:szCs w:val="20"/>
          <w:lang w:val="vi-VN"/>
        </w:rPr>
        <w:t xml:space="preserve"> chlorophyll content was 6.471 mg/g. Conversely, the carotenoid content was recorded at </w:t>
      </w:r>
      <w:r>
        <w:rPr>
          <w:rFonts w:ascii="Times New Roman" w:hAnsi="Times New Roman"/>
          <w:color w:val="000000" w:themeColor="text1"/>
          <w:sz w:val="20"/>
          <w:szCs w:val="20"/>
          <w:highlight w:val="yellow"/>
          <w:lang w:val="vi-VN"/>
        </w:rPr>
        <w:t>3.306 mg/g</w:t>
      </w:r>
      <w:r w:rsidR="004F6A59" w:rsidRPr="0085049F">
        <w:rPr>
          <w:rFonts w:ascii="Times New Roman" w:hAnsi="Times New Roman"/>
          <w:color w:val="000000" w:themeColor="text1"/>
          <w:sz w:val="20"/>
          <w:szCs w:val="20"/>
          <w:lang w:val="vi-VN"/>
        </w:rPr>
        <w:t xml:space="preserve"> </w:t>
      </w:r>
      <w:r>
        <w:rPr>
          <w:rFonts w:ascii="Times New Roman" w:hAnsi="Times New Roman"/>
          <w:color w:val="000000" w:themeColor="text1"/>
          <w:sz w:val="20"/>
          <w:szCs w:val="20"/>
          <w:highlight w:val="yellow"/>
          <w:lang w:val="vi-VN"/>
        </w:rPr>
        <w:t>(Table 1)</w:t>
      </w:r>
      <w:r w:rsidRPr="0085049F">
        <w:rPr>
          <w:rFonts w:ascii="Times New Roman" w:hAnsi="Times New Roman"/>
          <w:color w:val="000000" w:themeColor="text1"/>
          <w:sz w:val="20"/>
          <w:szCs w:val="20"/>
          <w:lang w:val="vi-VN"/>
        </w:rPr>
        <w:t xml:space="preserve">. </w:t>
      </w:r>
    </w:p>
    <w:p w14:paraId="0E50A7F0" w14:textId="77777777" w:rsidR="007A33D9" w:rsidRPr="0085049F" w:rsidRDefault="007A33D9" w:rsidP="0085049F">
      <w:pPr>
        <w:pStyle w:val="ListParagraph"/>
        <w:spacing w:after="120" w:line="240" w:lineRule="auto"/>
        <w:ind w:left="0"/>
        <w:jc w:val="center"/>
        <w:outlineLvl w:val="0"/>
        <w:rPr>
          <w:rFonts w:ascii="Times New Roman" w:hAnsi="Times New Roman"/>
          <w:i/>
          <w:iCs/>
          <w:color w:val="000000" w:themeColor="text1"/>
          <w:sz w:val="20"/>
          <w:szCs w:val="20"/>
          <w:lang w:val="vi-VN"/>
        </w:rPr>
      </w:pPr>
      <w:r w:rsidRPr="0085049F">
        <w:rPr>
          <w:rFonts w:ascii="Times New Roman" w:hAnsi="Times New Roman"/>
          <w:i/>
          <w:iCs/>
          <w:color w:val="000000" w:themeColor="text1"/>
          <w:sz w:val="20"/>
          <w:szCs w:val="20"/>
          <w:lang w:val="vi-VN"/>
        </w:rPr>
        <w:t>Table.1. Pigment (chlorophyll and carotenoid) contents of Spirulina sp. microalgal powder</w:t>
      </w:r>
    </w:p>
    <w:tbl>
      <w:tblPr>
        <w:tblStyle w:val="TableGrid"/>
        <w:tblW w:w="9266" w:type="dxa"/>
        <w:jc w:val="center"/>
        <w:tblLook w:val="04A0" w:firstRow="1" w:lastRow="0" w:firstColumn="1" w:lastColumn="0" w:noHBand="0" w:noVBand="1"/>
      </w:tblPr>
      <w:tblGrid>
        <w:gridCol w:w="1767"/>
        <w:gridCol w:w="2126"/>
        <w:gridCol w:w="1701"/>
        <w:gridCol w:w="1957"/>
        <w:gridCol w:w="1715"/>
      </w:tblGrid>
      <w:tr w:rsidR="007A33D9" w:rsidRPr="0085049F" w14:paraId="181CA6EF" w14:textId="77777777" w:rsidTr="00A76F37">
        <w:trPr>
          <w:jc w:val="center"/>
        </w:trPr>
        <w:tc>
          <w:tcPr>
            <w:tcW w:w="1767" w:type="dxa"/>
            <w:tcBorders>
              <w:top w:val="single" w:sz="4" w:space="0" w:color="auto"/>
              <w:left w:val="nil"/>
              <w:bottom w:val="single" w:sz="4" w:space="0" w:color="auto"/>
              <w:right w:val="nil"/>
            </w:tcBorders>
            <w:vAlign w:val="center"/>
          </w:tcPr>
          <w:p w14:paraId="47475104" w14:textId="77777777" w:rsidR="007A33D9" w:rsidRPr="0085049F" w:rsidRDefault="007A33D9" w:rsidP="0085049F">
            <w:pPr>
              <w:spacing w:after="120" w:line="240" w:lineRule="auto"/>
              <w:jc w:val="center"/>
              <w:outlineLvl w:val="0"/>
              <w:rPr>
                <w:rFonts w:ascii="Times New Roman" w:hAnsi="Times New Roman"/>
                <w:b/>
                <w:bCs/>
                <w:color w:val="000000" w:themeColor="text1"/>
                <w:sz w:val="20"/>
                <w:szCs w:val="20"/>
                <w:lang w:val="vi-VN"/>
              </w:rPr>
            </w:pPr>
            <w:r w:rsidRPr="0085049F">
              <w:rPr>
                <w:rFonts w:ascii="Times New Roman" w:hAnsi="Times New Roman"/>
                <w:b/>
                <w:bCs/>
                <w:color w:val="000000" w:themeColor="text1"/>
                <w:sz w:val="20"/>
                <w:szCs w:val="20"/>
                <w:lang w:val="vi-VN"/>
              </w:rPr>
              <w:t>Pigments</w:t>
            </w:r>
          </w:p>
        </w:tc>
        <w:tc>
          <w:tcPr>
            <w:tcW w:w="2126" w:type="dxa"/>
            <w:tcBorders>
              <w:top w:val="single" w:sz="4" w:space="0" w:color="auto"/>
              <w:left w:val="nil"/>
              <w:bottom w:val="single" w:sz="4" w:space="0" w:color="auto"/>
              <w:right w:val="nil"/>
            </w:tcBorders>
            <w:vAlign w:val="center"/>
          </w:tcPr>
          <w:p w14:paraId="15FBF473" w14:textId="77777777" w:rsidR="007A33D9" w:rsidRPr="0085049F" w:rsidRDefault="007A33D9" w:rsidP="0085049F">
            <w:pPr>
              <w:spacing w:after="120" w:line="240" w:lineRule="auto"/>
              <w:jc w:val="center"/>
              <w:outlineLvl w:val="0"/>
              <w:rPr>
                <w:rFonts w:ascii="Times New Roman" w:hAnsi="Times New Roman"/>
                <w:b/>
                <w:bCs/>
                <w:color w:val="000000" w:themeColor="text1"/>
                <w:sz w:val="20"/>
                <w:szCs w:val="20"/>
                <w:lang w:val="vi-VN"/>
              </w:rPr>
            </w:pPr>
            <w:r w:rsidRPr="0085049F">
              <w:rPr>
                <w:rFonts w:ascii="Times New Roman" w:hAnsi="Times New Roman"/>
                <w:b/>
                <w:bCs/>
                <w:color w:val="000000" w:themeColor="text1"/>
                <w:sz w:val="20"/>
                <w:szCs w:val="20"/>
                <w:lang w:val="vi-VN"/>
              </w:rPr>
              <w:t>Chlorophyll a</w:t>
            </w:r>
          </w:p>
        </w:tc>
        <w:tc>
          <w:tcPr>
            <w:tcW w:w="1701" w:type="dxa"/>
            <w:tcBorders>
              <w:top w:val="single" w:sz="4" w:space="0" w:color="auto"/>
              <w:left w:val="nil"/>
              <w:bottom w:val="single" w:sz="4" w:space="0" w:color="auto"/>
              <w:right w:val="nil"/>
            </w:tcBorders>
            <w:vAlign w:val="center"/>
          </w:tcPr>
          <w:p w14:paraId="7DDDAC20" w14:textId="77777777" w:rsidR="007A33D9" w:rsidRPr="0085049F" w:rsidRDefault="007A33D9" w:rsidP="0085049F">
            <w:pPr>
              <w:spacing w:after="120" w:line="240" w:lineRule="auto"/>
              <w:jc w:val="center"/>
              <w:outlineLvl w:val="0"/>
              <w:rPr>
                <w:rFonts w:ascii="Times New Roman" w:hAnsi="Times New Roman"/>
                <w:b/>
                <w:bCs/>
                <w:color w:val="000000" w:themeColor="text1"/>
                <w:sz w:val="20"/>
                <w:szCs w:val="20"/>
                <w:lang w:val="vi-VN"/>
              </w:rPr>
            </w:pPr>
            <w:r w:rsidRPr="0085049F">
              <w:rPr>
                <w:rFonts w:ascii="Times New Roman" w:hAnsi="Times New Roman"/>
                <w:b/>
                <w:bCs/>
                <w:color w:val="000000" w:themeColor="text1"/>
                <w:sz w:val="20"/>
                <w:szCs w:val="20"/>
                <w:lang w:val="vi-VN"/>
              </w:rPr>
              <w:t>Chlorophyll b</w:t>
            </w:r>
          </w:p>
        </w:tc>
        <w:tc>
          <w:tcPr>
            <w:tcW w:w="1957" w:type="dxa"/>
            <w:tcBorders>
              <w:top w:val="single" w:sz="4" w:space="0" w:color="auto"/>
              <w:left w:val="nil"/>
              <w:bottom w:val="single" w:sz="4" w:space="0" w:color="auto"/>
              <w:right w:val="nil"/>
            </w:tcBorders>
            <w:vAlign w:val="center"/>
          </w:tcPr>
          <w:p w14:paraId="3C214B59" w14:textId="77777777" w:rsidR="007A33D9" w:rsidRPr="0085049F" w:rsidRDefault="007A33D9" w:rsidP="0085049F">
            <w:pPr>
              <w:spacing w:after="120" w:line="240" w:lineRule="auto"/>
              <w:jc w:val="center"/>
              <w:outlineLvl w:val="0"/>
              <w:rPr>
                <w:rFonts w:ascii="Times New Roman" w:hAnsi="Times New Roman"/>
                <w:b/>
                <w:bCs/>
                <w:color w:val="000000" w:themeColor="text1"/>
                <w:sz w:val="20"/>
                <w:szCs w:val="20"/>
                <w:lang w:val="vi-VN"/>
              </w:rPr>
            </w:pPr>
            <w:r w:rsidRPr="0085049F">
              <w:rPr>
                <w:rFonts w:ascii="Times New Roman" w:hAnsi="Times New Roman"/>
                <w:b/>
                <w:bCs/>
                <w:color w:val="000000" w:themeColor="text1"/>
                <w:sz w:val="20"/>
                <w:szCs w:val="20"/>
                <w:lang w:val="vi-VN"/>
              </w:rPr>
              <w:t>Total Chlorophyll</w:t>
            </w:r>
          </w:p>
        </w:tc>
        <w:tc>
          <w:tcPr>
            <w:tcW w:w="1715" w:type="dxa"/>
            <w:tcBorders>
              <w:top w:val="single" w:sz="4" w:space="0" w:color="auto"/>
              <w:left w:val="nil"/>
              <w:bottom w:val="single" w:sz="4" w:space="0" w:color="auto"/>
              <w:right w:val="nil"/>
            </w:tcBorders>
            <w:vAlign w:val="center"/>
          </w:tcPr>
          <w:p w14:paraId="64547BC2" w14:textId="77777777" w:rsidR="007A33D9" w:rsidRPr="0085049F" w:rsidRDefault="007A33D9" w:rsidP="0085049F">
            <w:pPr>
              <w:spacing w:after="120" w:line="240" w:lineRule="auto"/>
              <w:jc w:val="center"/>
              <w:outlineLvl w:val="0"/>
              <w:rPr>
                <w:rFonts w:ascii="Times New Roman" w:hAnsi="Times New Roman"/>
                <w:b/>
                <w:bCs/>
                <w:color w:val="000000" w:themeColor="text1"/>
                <w:sz w:val="20"/>
                <w:szCs w:val="20"/>
                <w:lang w:val="vi-VN"/>
              </w:rPr>
            </w:pPr>
            <w:r w:rsidRPr="0085049F">
              <w:rPr>
                <w:rFonts w:ascii="Times New Roman" w:hAnsi="Times New Roman"/>
                <w:b/>
                <w:bCs/>
                <w:color w:val="000000" w:themeColor="text1"/>
                <w:sz w:val="20"/>
                <w:szCs w:val="20"/>
                <w:lang w:val="vi-VN"/>
              </w:rPr>
              <w:t>Carotenoid</w:t>
            </w:r>
          </w:p>
        </w:tc>
      </w:tr>
      <w:tr w:rsidR="007A33D9" w:rsidRPr="0085049F" w14:paraId="077B1AD8" w14:textId="77777777" w:rsidTr="00A76F37">
        <w:trPr>
          <w:jc w:val="center"/>
        </w:trPr>
        <w:tc>
          <w:tcPr>
            <w:tcW w:w="1767" w:type="dxa"/>
            <w:tcBorders>
              <w:top w:val="single" w:sz="4" w:space="0" w:color="auto"/>
              <w:left w:val="nil"/>
              <w:bottom w:val="nil"/>
              <w:right w:val="nil"/>
            </w:tcBorders>
            <w:vAlign w:val="center"/>
          </w:tcPr>
          <w:p w14:paraId="1E3CD00E" w14:textId="77777777" w:rsidR="007A33D9" w:rsidRPr="0085049F" w:rsidRDefault="007A33D9" w:rsidP="0085049F">
            <w:pPr>
              <w:spacing w:after="120" w:line="240" w:lineRule="auto"/>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Content (mg/g)</w:t>
            </w:r>
          </w:p>
        </w:tc>
        <w:tc>
          <w:tcPr>
            <w:tcW w:w="2126" w:type="dxa"/>
            <w:tcBorders>
              <w:top w:val="single" w:sz="4" w:space="0" w:color="auto"/>
              <w:left w:val="nil"/>
              <w:bottom w:val="nil"/>
              <w:right w:val="nil"/>
            </w:tcBorders>
            <w:vAlign w:val="center"/>
          </w:tcPr>
          <w:p w14:paraId="1E066987" w14:textId="77777777" w:rsidR="007A33D9" w:rsidRPr="0085049F" w:rsidRDefault="007A33D9" w:rsidP="0085049F">
            <w:pPr>
              <w:spacing w:after="120" w:line="240" w:lineRule="auto"/>
              <w:jc w:val="center"/>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2.446</w:t>
            </w:r>
            <w:r w:rsidR="00A76F37" w:rsidRPr="0085049F">
              <w:rPr>
                <w:rFonts w:ascii="Times New Roman" w:hAnsi="Times New Roman"/>
                <w:color w:val="000000" w:themeColor="text1"/>
                <w:sz w:val="20"/>
                <w:szCs w:val="20"/>
                <w:lang w:val="vi-VN"/>
              </w:rPr>
              <w:t xml:space="preserve"> </w:t>
            </w:r>
            <m:oMath>
              <m:r>
                <w:rPr>
                  <w:rFonts w:ascii="Cambria Math" w:hAnsi="Cambria Math"/>
                  <w:color w:val="000000" w:themeColor="text1"/>
                  <w:sz w:val="20"/>
                  <w:szCs w:val="20"/>
                  <w:lang w:val="vi-VN"/>
                </w:rPr>
                <m:t>±</m:t>
              </m:r>
            </m:oMath>
            <w:r w:rsidR="00A76F37" w:rsidRPr="0085049F">
              <w:rPr>
                <w:rFonts w:ascii="Times New Roman" w:hAnsi="Times New Roman"/>
                <w:color w:val="000000" w:themeColor="text1"/>
                <w:sz w:val="20"/>
                <w:szCs w:val="20"/>
                <w:lang w:val="vi-VN"/>
              </w:rPr>
              <w:t xml:space="preserve"> 0.032</w:t>
            </w:r>
          </w:p>
        </w:tc>
        <w:tc>
          <w:tcPr>
            <w:tcW w:w="1701" w:type="dxa"/>
            <w:tcBorders>
              <w:top w:val="single" w:sz="4" w:space="0" w:color="auto"/>
              <w:left w:val="nil"/>
              <w:bottom w:val="nil"/>
              <w:right w:val="nil"/>
            </w:tcBorders>
            <w:vAlign w:val="center"/>
          </w:tcPr>
          <w:p w14:paraId="770B1B9C" w14:textId="77777777" w:rsidR="007A33D9" w:rsidRPr="0085049F" w:rsidRDefault="007A33D9" w:rsidP="0085049F">
            <w:pPr>
              <w:spacing w:after="120" w:line="240" w:lineRule="auto"/>
              <w:jc w:val="center"/>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4.025</w:t>
            </w:r>
            <w:r w:rsidR="00A76F37" w:rsidRPr="0085049F">
              <w:rPr>
                <w:rFonts w:ascii="Times New Roman" w:hAnsi="Times New Roman"/>
                <w:color w:val="000000" w:themeColor="text1"/>
                <w:sz w:val="20"/>
                <w:szCs w:val="20"/>
                <w:lang w:val="vi-VN"/>
              </w:rPr>
              <w:t xml:space="preserve"> </w:t>
            </w:r>
            <m:oMath>
              <m:r>
                <w:rPr>
                  <w:rFonts w:ascii="Cambria Math" w:hAnsi="Cambria Math"/>
                  <w:color w:val="000000" w:themeColor="text1"/>
                  <w:sz w:val="20"/>
                  <w:szCs w:val="20"/>
                  <w:lang w:val="vi-VN"/>
                </w:rPr>
                <m:t>±</m:t>
              </m:r>
            </m:oMath>
            <w:r w:rsidR="00A76F37" w:rsidRPr="0085049F">
              <w:rPr>
                <w:rFonts w:ascii="Times New Roman" w:hAnsi="Times New Roman"/>
                <w:color w:val="000000" w:themeColor="text1"/>
                <w:sz w:val="20"/>
                <w:szCs w:val="20"/>
                <w:lang w:val="vi-VN"/>
              </w:rPr>
              <w:t xml:space="preserve"> 0.066</w:t>
            </w:r>
          </w:p>
        </w:tc>
        <w:tc>
          <w:tcPr>
            <w:tcW w:w="1957" w:type="dxa"/>
            <w:tcBorders>
              <w:top w:val="single" w:sz="4" w:space="0" w:color="auto"/>
              <w:left w:val="nil"/>
              <w:bottom w:val="nil"/>
              <w:right w:val="nil"/>
            </w:tcBorders>
            <w:vAlign w:val="center"/>
          </w:tcPr>
          <w:p w14:paraId="002F1906" w14:textId="77777777" w:rsidR="007A33D9" w:rsidRPr="0085049F" w:rsidRDefault="007A33D9" w:rsidP="0085049F">
            <w:pPr>
              <w:spacing w:after="120" w:line="240" w:lineRule="auto"/>
              <w:jc w:val="center"/>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6.471</w:t>
            </w:r>
            <w:r w:rsidR="00A76F37" w:rsidRPr="0085049F">
              <w:rPr>
                <w:rFonts w:ascii="Times New Roman" w:hAnsi="Times New Roman"/>
                <w:color w:val="000000" w:themeColor="text1"/>
                <w:sz w:val="20"/>
                <w:szCs w:val="20"/>
                <w:lang w:val="vi-VN"/>
              </w:rPr>
              <w:t xml:space="preserve"> </w:t>
            </w:r>
            <m:oMath>
              <m:r>
                <w:rPr>
                  <w:rFonts w:ascii="Cambria Math" w:hAnsi="Cambria Math"/>
                  <w:color w:val="000000" w:themeColor="text1"/>
                  <w:sz w:val="20"/>
                  <w:szCs w:val="20"/>
                  <w:lang w:val="vi-VN"/>
                </w:rPr>
                <m:t>±</m:t>
              </m:r>
            </m:oMath>
            <w:r w:rsidR="00A76F37" w:rsidRPr="0085049F">
              <w:rPr>
                <w:rFonts w:ascii="Times New Roman" w:hAnsi="Times New Roman"/>
                <w:color w:val="000000" w:themeColor="text1"/>
                <w:sz w:val="20"/>
                <w:szCs w:val="20"/>
                <w:lang w:val="vi-VN"/>
              </w:rPr>
              <w:t xml:space="preserve"> 0.120</w:t>
            </w:r>
          </w:p>
        </w:tc>
        <w:tc>
          <w:tcPr>
            <w:tcW w:w="1715" w:type="dxa"/>
            <w:tcBorders>
              <w:top w:val="single" w:sz="4" w:space="0" w:color="auto"/>
              <w:left w:val="nil"/>
              <w:bottom w:val="nil"/>
              <w:right w:val="nil"/>
            </w:tcBorders>
            <w:vAlign w:val="center"/>
          </w:tcPr>
          <w:p w14:paraId="29DFBDA5" w14:textId="77777777" w:rsidR="007A33D9" w:rsidRPr="0085049F" w:rsidRDefault="007A33D9" w:rsidP="0085049F">
            <w:pPr>
              <w:spacing w:after="120" w:line="240" w:lineRule="auto"/>
              <w:jc w:val="center"/>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3.306</w:t>
            </w:r>
            <w:r w:rsidR="00A76F37" w:rsidRPr="0085049F">
              <w:rPr>
                <w:rFonts w:ascii="Times New Roman" w:hAnsi="Times New Roman"/>
                <w:color w:val="000000" w:themeColor="text1"/>
                <w:sz w:val="20"/>
                <w:szCs w:val="20"/>
                <w:lang w:val="vi-VN"/>
              </w:rPr>
              <w:t xml:space="preserve"> </w:t>
            </w:r>
            <m:oMath>
              <m:r>
                <w:rPr>
                  <w:rFonts w:ascii="Cambria Math" w:hAnsi="Cambria Math"/>
                  <w:color w:val="000000" w:themeColor="text1"/>
                  <w:sz w:val="20"/>
                  <w:szCs w:val="20"/>
                  <w:lang w:val="vi-VN"/>
                </w:rPr>
                <m:t xml:space="preserve">± </m:t>
              </m:r>
            </m:oMath>
            <w:r w:rsidR="00A76F37" w:rsidRPr="0085049F">
              <w:rPr>
                <w:rFonts w:ascii="Times New Roman" w:hAnsi="Times New Roman"/>
                <w:color w:val="000000" w:themeColor="text1"/>
                <w:sz w:val="20"/>
                <w:szCs w:val="20"/>
                <w:lang w:val="vi-VN"/>
              </w:rPr>
              <w:t>0.061</w:t>
            </w:r>
          </w:p>
        </w:tc>
      </w:tr>
      <w:tr w:rsidR="00A76F37" w:rsidRPr="0085049F" w14:paraId="7D209FD7" w14:textId="77777777" w:rsidTr="00A76F37">
        <w:trPr>
          <w:jc w:val="center"/>
        </w:trPr>
        <w:tc>
          <w:tcPr>
            <w:tcW w:w="1767" w:type="dxa"/>
            <w:tcBorders>
              <w:top w:val="nil"/>
              <w:left w:val="nil"/>
              <w:bottom w:val="single" w:sz="4" w:space="0" w:color="auto"/>
              <w:right w:val="nil"/>
            </w:tcBorders>
            <w:vAlign w:val="center"/>
          </w:tcPr>
          <w:p w14:paraId="18C17F4D" w14:textId="77777777" w:rsidR="00A76F37" w:rsidRPr="0085049F" w:rsidRDefault="00A76F37" w:rsidP="0085049F">
            <w:pPr>
              <w:spacing w:after="120" w:line="240" w:lineRule="auto"/>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RSD%</w:t>
            </w:r>
          </w:p>
        </w:tc>
        <w:tc>
          <w:tcPr>
            <w:tcW w:w="2126" w:type="dxa"/>
            <w:tcBorders>
              <w:top w:val="nil"/>
              <w:left w:val="nil"/>
              <w:bottom w:val="single" w:sz="4" w:space="0" w:color="auto"/>
              <w:right w:val="nil"/>
            </w:tcBorders>
            <w:vAlign w:val="center"/>
          </w:tcPr>
          <w:p w14:paraId="523D749A" w14:textId="77777777" w:rsidR="00A76F37" w:rsidRPr="0085049F" w:rsidRDefault="00A76F37" w:rsidP="0085049F">
            <w:pPr>
              <w:spacing w:after="120" w:line="240" w:lineRule="auto"/>
              <w:jc w:val="center"/>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1.292</w:t>
            </w:r>
          </w:p>
        </w:tc>
        <w:tc>
          <w:tcPr>
            <w:tcW w:w="1701" w:type="dxa"/>
            <w:tcBorders>
              <w:top w:val="nil"/>
              <w:left w:val="nil"/>
              <w:bottom w:val="single" w:sz="4" w:space="0" w:color="auto"/>
              <w:right w:val="nil"/>
            </w:tcBorders>
            <w:vAlign w:val="center"/>
          </w:tcPr>
          <w:p w14:paraId="1AAF2AAA" w14:textId="77777777" w:rsidR="00A76F37" w:rsidRPr="0085049F" w:rsidRDefault="00A76F37" w:rsidP="0085049F">
            <w:pPr>
              <w:spacing w:after="120" w:line="240" w:lineRule="auto"/>
              <w:jc w:val="center"/>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1.644</w:t>
            </w:r>
          </w:p>
        </w:tc>
        <w:tc>
          <w:tcPr>
            <w:tcW w:w="1957" w:type="dxa"/>
            <w:tcBorders>
              <w:top w:val="nil"/>
              <w:left w:val="nil"/>
              <w:bottom w:val="single" w:sz="4" w:space="0" w:color="auto"/>
              <w:right w:val="nil"/>
            </w:tcBorders>
            <w:vAlign w:val="center"/>
          </w:tcPr>
          <w:p w14:paraId="4D0472C1" w14:textId="77777777" w:rsidR="00A76F37" w:rsidRPr="0085049F" w:rsidRDefault="00A76F37" w:rsidP="0085049F">
            <w:pPr>
              <w:spacing w:after="120" w:line="240" w:lineRule="auto"/>
              <w:jc w:val="center"/>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1.861</w:t>
            </w:r>
          </w:p>
        </w:tc>
        <w:tc>
          <w:tcPr>
            <w:tcW w:w="1715" w:type="dxa"/>
            <w:tcBorders>
              <w:top w:val="nil"/>
              <w:left w:val="nil"/>
              <w:bottom w:val="single" w:sz="4" w:space="0" w:color="auto"/>
              <w:right w:val="nil"/>
            </w:tcBorders>
            <w:vAlign w:val="center"/>
          </w:tcPr>
          <w:p w14:paraId="3EB33C64" w14:textId="77777777" w:rsidR="00A76F37" w:rsidRPr="0085049F" w:rsidRDefault="00A76F37" w:rsidP="0085049F">
            <w:pPr>
              <w:spacing w:after="120" w:line="240" w:lineRule="auto"/>
              <w:jc w:val="center"/>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1.847</w:t>
            </w:r>
          </w:p>
        </w:tc>
      </w:tr>
    </w:tbl>
    <w:p w14:paraId="67A1014D" w14:textId="77777777" w:rsidR="007A33D9" w:rsidRPr="0085049F" w:rsidRDefault="007A33D9" w:rsidP="0085049F">
      <w:pPr>
        <w:spacing w:after="120" w:line="240" w:lineRule="auto"/>
        <w:jc w:val="both"/>
        <w:outlineLvl w:val="0"/>
        <w:rPr>
          <w:rFonts w:ascii="Times New Roman" w:hAnsi="Times New Roman"/>
          <w:color w:val="000000" w:themeColor="text1"/>
          <w:sz w:val="20"/>
          <w:szCs w:val="20"/>
          <w:lang w:val="vi-VN"/>
        </w:rPr>
      </w:pPr>
    </w:p>
    <w:p w14:paraId="26BBCD1A" w14:textId="77777777" w:rsidR="007A33D9" w:rsidRPr="0085049F" w:rsidRDefault="007A33D9" w:rsidP="0085049F">
      <w:pPr>
        <w:pStyle w:val="ListParagraph"/>
        <w:numPr>
          <w:ilvl w:val="1"/>
          <w:numId w:val="18"/>
        </w:numPr>
        <w:spacing w:after="120" w:line="240" w:lineRule="auto"/>
        <w:jc w:val="both"/>
        <w:outlineLvl w:val="0"/>
        <w:rPr>
          <w:rFonts w:ascii="Times New Roman" w:hAnsi="Times New Roman"/>
          <w:b/>
          <w:bCs/>
          <w:color w:val="000000" w:themeColor="text1"/>
          <w:sz w:val="20"/>
          <w:szCs w:val="20"/>
          <w:lang w:val="vi-VN"/>
        </w:rPr>
      </w:pPr>
      <w:r w:rsidRPr="0085049F">
        <w:rPr>
          <w:rFonts w:ascii="Times New Roman" w:hAnsi="Times New Roman"/>
          <w:b/>
          <w:bCs/>
          <w:color w:val="000000" w:themeColor="text1"/>
          <w:sz w:val="20"/>
          <w:szCs w:val="20"/>
          <w:lang w:val="vi-VN"/>
        </w:rPr>
        <w:t xml:space="preserve">The </w:t>
      </w:r>
      <m:oMath>
        <m:r>
          <m:rPr>
            <m:sty m:val="b"/>
          </m:rPr>
          <w:rPr>
            <w:rFonts w:ascii="Cambria Math" w:hAnsi="Cambria Math"/>
            <w:color w:val="000000" w:themeColor="text1"/>
            <w:sz w:val="20"/>
            <w:szCs w:val="20"/>
          </w:rPr>
          <m:t>β</m:t>
        </m:r>
        <m:r>
          <m:rPr>
            <m:sty m:val="b"/>
          </m:rPr>
          <w:rPr>
            <w:rFonts w:ascii="Cambria Math" w:hAnsi="Cambria Math"/>
            <w:color w:val="000000" w:themeColor="text1"/>
            <w:sz w:val="20"/>
            <w:szCs w:val="20"/>
            <w:lang w:val="vi-VN"/>
          </w:rPr>
          <m:t xml:space="preserve">-carotene </m:t>
        </m:r>
      </m:oMath>
      <w:r w:rsidRPr="0085049F">
        <w:rPr>
          <w:rFonts w:ascii="Times New Roman" w:eastAsiaTheme="minorEastAsia" w:hAnsi="Times New Roman"/>
          <w:b/>
          <w:bCs/>
          <w:color w:val="000000" w:themeColor="text1"/>
          <w:sz w:val="20"/>
          <w:szCs w:val="20"/>
          <w:lang w:val="vi-VN"/>
        </w:rPr>
        <w:t xml:space="preserve">content of </w:t>
      </w:r>
      <w:r w:rsidRPr="0085049F">
        <w:rPr>
          <w:rFonts w:ascii="Times New Roman" w:hAnsi="Times New Roman"/>
          <w:b/>
          <w:bCs/>
          <w:i/>
          <w:iCs/>
          <w:color w:val="000000" w:themeColor="text1"/>
          <w:sz w:val="20"/>
          <w:szCs w:val="20"/>
          <w:lang w:val="vi-VN"/>
        </w:rPr>
        <w:t>Spirulina</w:t>
      </w:r>
      <w:r w:rsidRPr="0085049F">
        <w:rPr>
          <w:rFonts w:ascii="Times New Roman" w:hAnsi="Times New Roman"/>
          <w:b/>
          <w:bCs/>
          <w:color w:val="000000" w:themeColor="text1"/>
          <w:sz w:val="20"/>
          <w:szCs w:val="20"/>
          <w:lang w:val="vi-VN"/>
        </w:rPr>
        <w:t xml:space="preserve"> sp. microalgal powder</w:t>
      </w:r>
    </w:p>
    <w:p w14:paraId="0DB82807" w14:textId="77777777" w:rsidR="007A33D9" w:rsidRPr="0085049F" w:rsidRDefault="007A33D9" w:rsidP="0085049F">
      <w:pPr>
        <w:spacing w:line="240" w:lineRule="auto"/>
        <w:jc w:val="both"/>
        <w:rPr>
          <w:rFonts w:ascii="Times New Roman" w:hAnsi="Times New Roman"/>
          <w:color w:val="000000" w:themeColor="text1"/>
          <w:sz w:val="20"/>
          <w:szCs w:val="20"/>
        </w:rPr>
      </w:pPr>
      <w:r w:rsidRPr="0085049F">
        <w:rPr>
          <w:rFonts w:ascii="Times New Roman" w:hAnsi="Times New Roman"/>
          <w:color w:val="000000" w:themeColor="text1"/>
          <w:sz w:val="20"/>
          <w:szCs w:val="20"/>
          <w:lang w:val="vi-VN"/>
        </w:rPr>
        <w:t xml:space="preserve">The retention time of the 10 </w:t>
      </w:r>
      <m:oMath>
        <m:r>
          <w:rPr>
            <w:rFonts w:ascii="Cambria Math" w:eastAsiaTheme="minorEastAsia" w:hAnsi="Cambria Math"/>
            <w:color w:val="000000" w:themeColor="text1"/>
            <w:sz w:val="20"/>
            <w:szCs w:val="20"/>
            <w:lang w:val="vi-VN"/>
          </w:rPr>
          <m:t>μg/mL</m:t>
        </m:r>
      </m:oMath>
      <w:r w:rsidRPr="0085049F">
        <w:rPr>
          <w:rFonts w:ascii="Times New Roman" w:hAnsi="Times New Roman"/>
          <w:color w:val="000000" w:themeColor="text1"/>
          <w:sz w:val="20"/>
          <w:szCs w:val="20"/>
          <w:lang w:val="vi-VN"/>
        </w:rPr>
        <w:t xml:space="preserve"> </w:t>
      </w:r>
      <m:oMath>
        <m:r>
          <w:rPr>
            <w:rFonts w:ascii="Cambria Math" w:hAnsi="Cambria Math"/>
            <w:color w:val="000000" w:themeColor="text1"/>
            <w:sz w:val="20"/>
            <w:szCs w:val="20"/>
          </w:rPr>
          <m:t>β</m:t>
        </m:r>
        <m:r>
          <w:rPr>
            <w:rFonts w:ascii="Cambria Math" w:hAnsi="Cambria Math"/>
            <w:color w:val="000000" w:themeColor="text1"/>
            <w:sz w:val="20"/>
            <w:szCs w:val="20"/>
            <w:lang w:val="vi-VN"/>
          </w:rPr>
          <m:t>-carotene</m:t>
        </m:r>
        <m:r>
          <m:rPr>
            <m:sty m:val="p"/>
          </m:rPr>
          <w:rPr>
            <w:rFonts w:ascii="Cambria Math" w:hAnsi="Cambria Math"/>
            <w:color w:val="000000" w:themeColor="text1"/>
            <w:sz w:val="20"/>
            <w:szCs w:val="20"/>
            <w:lang w:val="vi-VN"/>
          </w:rPr>
          <m:t xml:space="preserve"> </m:t>
        </m:r>
      </m:oMath>
      <w:r w:rsidRPr="0085049F">
        <w:rPr>
          <w:rFonts w:ascii="Times New Roman" w:eastAsiaTheme="minorEastAsia" w:hAnsi="Times New Roman"/>
          <w:color w:val="000000" w:themeColor="text1"/>
          <w:sz w:val="20"/>
          <w:szCs w:val="20"/>
          <w:lang w:val="vi-VN"/>
        </w:rPr>
        <w:t>standard in the</w:t>
      </w:r>
      <w:r w:rsidRPr="0085049F">
        <w:rPr>
          <w:rFonts w:ascii="Times New Roman" w:hAnsi="Times New Roman"/>
          <w:color w:val="000000" w:themeColor="text1"/>
          <w:sz w:val="20"/>
          <w:szCs w:val="20"/>
          <w:lang w:val="vi-VN"/>
        </w:rPr>
        <w:t xml:space="preserve"> chromatogram </w:t>
      </w:r>
      <w:r w:rsidRPr="0085049F">
        <w:rPr>
          <w:rFonts w:ascii="Times New Roman" w:eastAsiaTheme="minorEastAsia" w:hAnsi="Times New Roman"/>
          <w:color w:val="000000" w:themeColor="text1"/>
          <w:sz w:val="20"/>
          <w:szCs w:val="20"/>
          <w:lang w:val="vi-VN"/>
        </w:rPr>
        <w:t xml:space="preserve">was approximately 11.827 minutes </w:t>
      </w:r>
      <w:r>
        <w:rPr>
          <w:rFonts w:ascii="Times New Roman" w:hAnsi="Times New Roman"/>
          <w:color w:val="000000" w:themeColor="text1"/>
          <w:sz w:val="20"/>
          <w:szCs w:val="20"/>
          <w:highlight w:val="yellow"/>
          <w:lang w:val="vi-VN"/>
        </w:rPr>
        <w:t>(Figure 2a)</w:t>
      </w:r>
      <w:r>
        <w:rPr>
          <w:rFonts w:ascii="Times New Roman" w:hAnsi="Times New Roman"/>
          <w:color w:val="000000" w:themeColor="text1"/>
          <w:sz w:val="20"/>
          <w:szCs w:val="20"/>
          <w:lang w:val="vi-VN"/>
        </w:rPr>
        <w:t xml:space="preserve">. The linear range of </w:t>
      </w:r>
      <m:oMath>
        <m:r>
          <m:rPr>
            <m:sty m:val="p"/>
          </m:rPr>
          <w:rPr>
            <w:rFonts w:ascii="Cambria Math" w:hAnsi="Cambria Math"/>
            <w:color w:val="000000" w:themeColor="text1"/>
            <w:sz w:val="20"/>
            <w:szCs w:val="20"/>
          </w:rPr>
          <m:t>β</m:t>
        </m:r>
        <m:r>
          <m:rPr>
            <m:sty m:val="p"/>
          </m:rPr>
          <w:rPr>
            <w:rFonts w:ascii="Cambria Math" w:hAnsi="Cambria Math"/>
            <w:color w:val="000000" w:themeColor="text1"/>
            <w:sz w:val="20"/>
            <w:szCs w:val="20"/>
            <w:lang w:val="vi-VN"/>
          </w:rPr>
          <m:t>-carotene</m:t>
        </m:r>
      </m:oMath>
      <w:r w:rsidRPr="0085049F">
        <w:rPr>
          <w:rFonts w:ascii="Times New Roman" w:eastAsiaTheme="minorEastAsia" w:hAnsi="Times New Roman"/>
          <w:color w:val="000000" w:themeColor="text1"/>
          <w:sz w:val="20"/>
          <w:szCs w:val="20"/>
          <w:lang w:val="vi-VN"/>
        </w:rPr>
        <w:t xml:space="preserve"> </w:t>
      </w:r>
      <w:r>
        <w:rPr>
          <w:rFonts w:ascii="Times New Roman" w:eastAsiaTheme="minorEastAsia" w:hAnsi="Times New Roman"/>
          <w:color w:val="000000" w:themeColor="text1"/>
          <w:sz w:val="20"/>
          <w:szCs w:val="20"/>
          <w:highlight w:val="yellow"/>
          <w:lang w:val="vi-VN"/>
        </w:rPr>
        <w:t>was demonstrated over a concentration range of</w:t>
      </w:r>
      <w:r>
        <w:rPr>
          <w:rFonts w:ascii="Times New Roman" w:eastAsiaTheme="minorEastAsia" w:hAnsi="Times New Roman"/>
          <w:color w:val="000000" w:themeColor="text1"/>
          <w:sz w:val="20"/>
          <w:szCs w:val="20"/>
          <w:lang w:val="vi-VN"/>
        </w:rPr>
        <w:t xml:space="preserve"> 4 to 14 </w:t>
      </w:r>
      <m:oMath>
        <m:r>
          <m:rPr>
            <m:sty m:val="p"/>
          </m:rPr>
          <w:rPr>
            <w:rFonts w:ascii="Cambria Math" w:eastAsiaTheme="minorEastAsia" w:hAnsi="Cambria Math"/>
            <w:color w:val="000000" w:themeColor="text1"/>
            <w:sz w:val="20"/>
            <w:szCs w:val="20"/>
            <w:lang w:val="vi-VN"/>
          </w:rPr>
          <m:t>μg/mL</m:t>
        </m:r>
      </m:oMath>
      <w:r w:rsidRPr="0085049F">
        <w:rPr>
          <w:rFonts w:ascii="Times New Roman" w:eastAsiaTheme="minorEastAsia" w:hAnsi="Times New Roman"/>
          <w:color w:val="000000" w:themeColor="text1"/>
          <w:sz w:val="20"/>
          <w:szCs w:val="20"/>
          <w:lang w:val="vi-VN"/>
        </w:rPr>
        <w:t xml:space="preserve">. The </w:t>
      </w:r>
      <m:oMath>
        <m:r>
          <m:rPr>
            <m:sty m:val="p"/>
          </m:rPr>
          <w:rPr>
            <w:rFonts w:ascii="Cambria Math" w:hAnsi="Cambria Math"/>
            <w:color w:val="000000" w:themeColor="text1"/>
            <w:sz w:val="20"/>
            <w:szCs w:val="20"/>
          </w:rPr>
          <m:t>β</m:t>
        </m:r>
        <m:r>
          <m:rPr>
            <m:sty m:val="p"/>
          </m:rPr>
          <w:rPr>
            <w:rFonts w:ascii="Cambria Math" w:hAnsi="Cambria Math"/>
            <w:color w:val="000000" w:themeColor="text1"/>
            <w:sz w:val="20"/>
            <w:szCs w:val="20"/>
            <w:lang w:val="vi-VN"/>
          </w:rPr>
          <m:t>-carotene</m:t>
        </m:r>
      </m:oMath>
      <w:r w:rsidRPr="0085049F">
        <w:rPr>
          <w:rFonts w:ascii="Times New Roman" w:eastAsiaTheme="minorEastAsia" w:hAnsi="Times New Roman"/>
          <w:color w:val="000000" w:themeColor="text1"/>
          <w:sz w:val="20"/>
          <w:szCs w:val="20"/>
          <w:lang w:val="vi-VN"/>
        </w:rPr>
        <w:t xml:space="preserve"> concentration achieved linearity with the following linear regression equation: </w:t>
      </w:r>
      <w:r w:rsidRPr="0085049F">
        <w:rPr>
          <w:rFonts w:ascii="Times New Roman" w:hAnsi="Times New Roman"/>
          <w:color w:val="000000" w:themeColor="text1"/>
          <w:sz w:val="20"/>
          <w:szCs w:val="20"/>
        </w:rPr>
        <w:t>y = 309758x – 444270</w:t>
      </w:r>
      <w:r w:rsidRPr="0085049F">
        <w:rPr>
          <w:rFonts w:ascii="Times New Roman" w:hAnsi="Times New Roman"/>
          <w:color w:val="000000" w:themeColor="text1"/>
          <w:sz w:val="20"/>
          <w:szCs w:val="20"/>
          <w:lang w:val="vi-VN"/>
        </w:rPr>
        <w:t xml:space="preserve">, </w:t>
      </w:r>
      <w:r>
        <w:rPr>
          <w:rFonts w:ascii="Times New Roman" w:hAnsi="Times New Roman"/>
          <w:color w:val="000000" w:themeColor="text1"/>
          <w:sz w:val="20"/>
          <w:szCs w:val="20"/>
          <w:highlight w:val="yellow"/>
          <w:lang w:val="vi-VN"/>
        </w:rPr>
        <w:t>R2 value of 0.9995</w:t>
      </w:r>
      <w:r>
        <w:rPr>
          <w:rFonts w:ascii="Times New Roman" w:hAnsi="Times New Roman"/>
          <w:color w:val="000000" w:themeColor="text1"/>
          <w:sz w:val="20"/>
          <w:szCs w:val="20"/>
          <w:lang w:val="vi-VN"/>
        </w:rPr>
        <w:t xml:space="preserve">. The </w:t>
      </w:r>
      <w:r>
        <w:rPr>
          <w:rFonts w:ascii="Times New Roman" w:hAnsi="Times New Roman"/>
          <w:color w:val="000000" w:themeColor="text1"/>
          <w:sz w:val="20"/>
          <w:szCs w:val="20"/>
          <w:highlight w:val="yellow"/>
          <w:lang w:val="vi-VN"/>
        </w:rPr>
        <w:t>p-value</w:t>
      </w:r>
      <w:r>
        <w:rPr>
          <w:rFonts w:ascii="Times New Roman" w:hAnsi="Times New Roman"/>
          <w:color w:val="000000" w:themeColor="text1"/>
          <w:sz w:val="20"/>
          <w:szCs w:val="20"/>
          <w:lang w:val="vi-VN"/>
        </w:rPr>
        <w:t xml:space="preserve"> (p &lt; 0.05) </w:t>
      </w:r>
      <w:r>
        <w:rPr>
          <w:rFonts w:ascii="Times New Roman" w:hAnsi="Times New Roman"/>
          <w:color w:val="000000" w:themeColor="text1"/>
          <w:sz w:val="20"/>
          <w:szCs w:val="20"/>
          <w:highlight w:val="yellow"/>
          <w:lang w:val="vi-VN"/>
        </w:rPr>
        <w:t>confirmed a significant linear correlation between peak area and</w:t>
      </w:r>
      <w:r>
        <w:rPr>
          <w:rFonts w:ascii="Times New Roman" w:hAnsi="Times New Roman"/>
          <w:color w:val="000000" w:themeColor="text1"/>
          <w:sz w:val="20"/>
          <w:szCs w:val="20"/>
          <w:lang w:val="vi-VN"/>
        </w:rPr>
        <w:t xml:space="preserve"> </w:t>
      </w:r>
      <m:oMath>
        <m:r>
          <m:rPr>
            <m:sty m:val="p"/>
          </m:rPr>
          <w:rPr>
            <w:rFonts w:ascii="Cambria Math" w:hAnsi="Cambria Math"/>
            <w:color w:val="000000" w:themeColor="text1"/>
            <w:sz w:val="20"/>
            <w:szCs w:val="20"/>
          </w:rPr>
          <m:t>β</m:t>
        </m:r>
        <m:r>
          <m:rPr>
            <m:sty m:val="p"/>
          </m:rPr>
          <w:rPr>
            <w:rFonts w:ascii="Cambria Math" w:hAnsi="Cambria Math"/>
            <w:color w:val="000000" w:themeColor="text1"/>
            <w:sz w:val="20"/>
            <w:szCs w:val="20"/>
            <w:lang w:val="vi-VN"/>
          </w:rPr>
          <m:t>-carotene</m:t>
        </m:r>
      </m:oMath>
      <w:r>
        <w:rPr>
          <w:rFonts w:ascii="Times New Roman" w:eastAsiaTheme="minorEastAsia" w:hAnsi="Times New Roman"/>
          <w:color w:val="000000" w:themeColor="text1"/>
          <w:sz w:val="20"/>
          <w:szCs w:val="20"/>
          <w:highlight w:val="yellow"/>
          <w:lang w:val="vi-VN"/>
        </w:rPr>
        <w:t xml:space="preserve"> concentration (Figures 3 and 4 and Table 2)</w:t>
      </w:r>
      <w:r>
        <w:rPr>
          <w:rFonts w:ascii="Times New Roman" w:eastAsiaTheme="minorEastAsia" w:hAnsi="Times New Roman"/>
          <w:color w:val="000000" w:themeColor="text1"/>
          <w:sz w:val="20"/>
          <w:szCs w:val="20"/>
          <w:lang w:val="vi-VN"/>
        </w:rPr>
        <w:t xml:space="preserve">. The analysis of the </w:t>
      </w:r>
      <m:oMath>
        <m:r>
          <w:rPr>
            <w:rFonts w:ascii="Cambria Math" w:hAnsi="Cambria Math"/>
            <w:color w:val="000000" w:themeColor="text1"/>
            <w:sz w:val="20"/>
            <w:szCs w:val="20"/>
          </w:rPr>
          <m:t>β</m:t>
        </m:r>
        <m:r>
          <w:rPr>
            <w:rFonts w:ascii="Cambria Math" w:hAnsi="Cambria Math"/>
            <w:color w:val="000000" w:themeColor="text1"/>
            <w:sz w:val="20"/>
            <w:szCs w:val="20"/>
            <w:lang w:val="vi-VN"/>
          </w:rPr>
          <m:t>-caroten</m:t>
        </m:r>
        <m:r>
          <m:rPr>
            <m:sty m:val="p"/>
          </m:rPr>
          <w:rPr>
            <w:rFonts w:ascii="Cambria Math" w:hAnsi="Cambria Math"/>
            <w:color w:val="000000" w:themeColor="text1"/>
            <w:sz w:val="20"/>
            <w:szCs w:val="20"/>
            <w:lang w:val="vi-VN"/>
          </w:rPr>
          <m:t>e</m:t>
        </m:r>
      </m:oMath>
      <w:r w:rsidRPr="0085049F">
        <w:rPr>
          <w:rFonts w:ascii="Times New Roman" w:eastAsiaTheme="minorEastAsia" w:hAnsi="Times New Roman"/>
          <w:color w:val="000000" w:themeColor="text1"/>
          <w:sz w:val="20"/>
          <w:szCs w:val="20"/>
          <w:lang w:val="vi-VN"/>
        </w:rPr>
        <w:t xml:space="preserve"> content in the </w:t>
      </w:r>
      <w:r>
        <w:rPr>
          <w:rFonts w:ascii="Times New Roman" w:eastAsiaTheme="minorEastAsia" w:hAnsi="Times New Roman"/>
          <w:color w:val="000000" w:themeColor="text1"/>
          <w:sz w:val="20"/>
          <w:szCs w:val="20"/>
          <w:highlight w:val="yellow"/>
          <w:lang w:val="vi-VN"/>
        </w:rPr>
        <w:t>Japanese</w:t>
      </w:r>
      <w:r>
        <w:rPr>
          <w:rFonts w:ascii="Times New Roman" w:eastAsiaTheme="minorEastAsia" w:hAnsi="Times New Roman"/>
          <w:color w:val="000000" w:themeColor="text1"/>
          <w:sz w:val="20"/>
          <w:szCs w:val="20"/>
          <w:lang w:val="vi-VN"/>
        </w:rPr>
        <w:t xml:space="preserve"> </w:t>
      </w:r>
      <w:r w:rsidRPr="0085049F">
        <w:rPr>
          <w:rFonts w:ascii="Times New Roman" w:hAnsi="Times New Roman"/>
          <w:i/>
          <w:iCs/>
          <w:color w:val="000000" w:themeColor="text1"/>
          <w:sz w:val="20"/>
          <w:szCs w:val="20"/>
          <w:lang w:val="vi-VN"/>
        </w:rPr>
        <w:t>Spirulina</w:t>
      </w:r>
      <w:r w:rsidRPr="0085049F">
        <w:rPr>
          <w:rFonts w:ascii="Times New Roman" w:hAnsi="Times New Roman"/>
          <w:color w:val="000000" w:themeColor="text1"/>
          <w:sz w:val="20"/>
          <w:szCs w:val="20"/>
          <w:lang w:val="vi-VN"/>
        </w:rPr>
        <w:t xml:space="preserve"> sp. microalgal powder </w:t>
      </w:r>
      <w:r>
        <w:rPr>
          <w:rFonts w:ascii="Times New Roman" w:hAnsi="Times New Roman"/>
          <w:color w:val="000000" w:themeColor="text1"/>
          <w:sz w:val="20"/>
          <w:szCs w:val="20"/>
          <w:highlight w:val="yellow"/>
          <w:lang w:val="vi-VN"/>
        </w:rPr>
        <w:t>using</w:t>
      </w:r>
      <w:r>
        <w:rPr>
          <w:rFonts w:ascii="Times New Roman" w:hAnsi="Times New Roman"/>
          <w:color w:val="000000" w:themeColor="text1"/>
          <w:sz w:val="20"/>
          <w:szCs w:val="20"/>
          <w:lang w:val="vi-VN"/>
        </w:rPr>
        <w:t xml:space="preserve"> the established chromatographic </w:t>
      </w:r>
      <w:r>
        <w:rPr>
          <w:rFonts w:ascii="Times New Roman" w:hAnsi="Times New Roman"/>
          <w:color w:val="000000" w:themeColor="text1"/>
          <w:sz w:val="20"/>
          <w:szCs w:val="20"/>
          <w:highlight w:val="yellow"/>
          <w:lang w:val="vi-VN"/>
        </w:rPr>
        <w:t>conditions produced</w:t>
      </w:r>
      <w:r>
        <w:rPr>
          <w:rFonts w:ascii="Times New Roman" w:hAnsi="Times New Roman"/>
          <w:color w:val="000000" w:themeColor="text1"/>
          <w:sz w:val="20"/>
          <w:szCs w:val="20"/>
          <w:lang w:val="vi-VN"/>
        </w:rPr>
        <w:t xml:space="preserve"> a </w:t>
      </w:r>
      <w:r>
        <w:rPr>
          <w:rFonts w:ascii="Times New Roman" w:hAnsi="Times New Roman"/>
          <w:color w:val="000000" w:themeColor="text1"/>
          <w:sz w:val="20"/>
          <w:szCs w:val="20"/>
          <w:highlight w:val="yellow"/>
          <w:lang w:val="vi-VN"/>
        </w:rPr>
        <w:t>retention time comparable to that of</w:t>
      </w:r>
      <w:r>
        <w:rPr>
          <w:rFonts w:ascii="Times New Roman" w:hAnsi="Times New Roman"/>
          <w:color w:val="000000" w:themeColor="text1"/>
          <w:sz w:val="20"/>
          <w:szCs w:val="20"/>
          <w:lang w:val="vi-VN"/>
        </w:rPr>
        <w:t xml:space="preserve"> the standard sample and </w:t>
      </w:r>
      <w:r>
        <w:rPr>
          <w:rFonts w:ascii="Times New Roman" w:hAnsi="Times New Roman"/>
          <w:color w:val="000000" w:themeColor="text1"/>
          <w:sz w:val="20"/>
          <w:szCs w:val="20"/>
          <w:highlight w:val="yellow"/>
          <w:lang w:val="vi-VN"/>
        </w:rPr>
        <w:t>resulted in a value of</w:t>
      </w:r>
      <w:r>
        <w:rPr>
          <w:rFonts w:ascii="Times New Roman" w:hAnsi="Times New Roman"/>
          <w:color w:val="000000" w:themeColor="text1"/>
          <w:sz w:val="20"/>
          <w:szCs w:val="20"/>
          <w:lang w:val="vi-VN"/>
        </w:rPr>
        <w:t xml:space="preserve"> 2.677 mg/g </w:t>
      </w:r>
      <w:r>
        <w:rPr>
          <w:rFonts w:ascii="Times New Roman" w:hAnsi="Times New Roman"/>
          <w:color w:val="000000" w:themeColor="text1"/>
          <w:sz w:val="20"/>
          <w:szCs w:val="20"/>
          <w:highlight w:val="yellow"/>
          <w:lang w:val="vi-VN"/>
        </w:rPr>
        <w:t>(Figure 2b and Table 3)</w:t>
      </w:r>
      <w:r>
        <w:rPr>
          <w:rFonts w:ascii="Times New Roman" w:hAnsi="Times New Roman"/>
          <w:color w:val="000000" w:themeColor="text1"/>
          <w:sz w:val="20"/>
          <w:szCs w:val="20"/>
          <w:lang w:val="vi-VN"/>
        </w:rPr>
        <w:t xml:space="preserve">. </w:t>
      </w:r>
    </w:p>
    <w:p w14:paraId="6CE45641" w14:textId="77777777" w:rsidR="007A33D9" w:rsidRPr="0085049F" w:rsidRDefault="00A76F37" w:rsidP="0085049F">
      <w:pPr>
        <w:spacing w:after="120" w:line="240" w:lineRule="auto"/>
        <w:jc w:val="center"/>
        <w:outlineLvl w:val="0"/>
        <w:rPr>
          <w:rFonts w:ascii="Times New Roman" w:hAnsi="Times New Roman"/>
          <w:i/>
          <w:iCs/>
          <w:color w:val="000000" w:themeColor="text1"/>
          <w:sz w:val="20"/>
          <w:szCs w:val="20"/>
          <w:lang w:val="vi-VN"/>
        </w:rPr>
      </w:pPr>
      <w:r w:rsidRPr="0085049F">
        <w:rPr>
          <w:rFonts w:ascii="Times New Roman" w:hAnsi="Times New Roman"/>
          <w:noProof/>
          <w:color w:val="000000" w:themeColor="text1"/>
          <w:sz w:val="20"/>
          <w:szCs w:val="20"/>
          <w:lang w:val="vi-VN"/>
        </w:rPr>
        <mc:AlternateContent>
          <mc:Choice Requires="wps">
            <w:drawing>
              <wp:anchor distT="0" distB="0" distL="114300" distR="114300" simplePos="0" relativeHeight="251661312" behindDoc="0" locked="0" layoutInCell="1" allowOverlap="1" wp14:anchorId="65D9A92D" wp14:editId="6A3C00C8">
                <wp:simplePos x="0" y="0"/>
                <wp:positionH relativeFrom="column">
                  <wp:posOffset>1778147</wp:posOffset>
                </wp:positionH>
                <wp:positionV relativeFrom="paragraph">
                  <wp:posOffset>139700</wp:posOffset>
                </wp:positionV>
                <wp:extent cx="401053" cy="312821"/>
                <wp:effectExtent l="0" t="0" r="0" b="0"/>
                <wp:wrapNone/>
                <wp:docPr id="573624236" name="Text Box 1"/>
                <wp:cNvGraphicFramePr/>
                <a:graphic xmlns:a="http://schemas.openxmlformats.org/drawingml/2006/main">
                  <a:graphicData uri="http://schemas.microsoft.com/office/word/2010/wordprocessingShape">
                    <wps:wsp>
                      <wps:cNvSpPr txBox="1"/>
                      <wps:spPr>
                        <a:xfrm>
                          <a:off x="0" y="0"/>
                          <a:ext cx="401053" cy="312821"/>
                        </a:xfrm>
                        <a:prstGeom prst="rect">
                          <a:avLst/>
                        </a:prstGeom>
                        <a:noFill/>
                        <a:ln w="6350">
                          <a:noFill/>
                        </a:ln>
                      </wps:spPr>
                      <wps:txbx>
                        <w:txbxContent>
                          <w:p w14:paraId="26778EDE" w14:textId="77777777" w:rsidR="007A33D9" w:rsidRPr="00EC383B" w:rsidRDefault="007A33D9" w:rsidP="007A33D9">
                            <w:pPr>
                              <w:jc w:val="center"/>
                              <w:rPr>
                                <w:rFonts w:ascii="Times New Roman" w:hAnsi="Times New Roman"/>
                                <w:i/>
                                <w:iCs/>
                                <w:lang w:val="vi-VN"/>
                              </w:rPr>
                            </w:pPr>
                            <w:r w:rsidRPr="00EC383B">
                              <w:rPr>
                                <w:rFonts w:ascii="Times New Roman" w:hAnsi="Times New Roman"/>
                                <w:i/>
                                <w:iCs/>
                                <w:lang w:val="vi-VN"/>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D9A92D" id="_x0000_s1028" type="#_x0000_t202" style="position:absolute;left:0;text-align:left;margin-left:140pt;margin-top:11pt;width:31.6pt;height:24.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pNEGgIAADIEAAAOAAAAZHJzL2Uyb0RvYy54bWysU01vGyEQvVfKf0Dc67XXdpquvI6cRK4q&#10;WUkkp8oZs+BFYhkK2Lvur+/A+ktpT1UvMDDDfLz3mN13jSZ74bwCU9LRYEiJMBwqZbYl/fG2/HxH&#10;iQ/MVEyDESU9CE/v5zefZq0tRA416Eo4gkmML1pb0joEW2SZ57VomB+AFQadElzDAh7dNqscazF7&#10;o7N8OLzNWnCVdcCF93j71DvpPOWXUvDwIqUXgeiSYm8hrS6tm7hm8xkrto7ZWvFjG+wfumiYMlj0&#10;nOqJBUZ2Tv2RqlHcgQcZBhyaDKRUXKQZcJrR8MM065pZkWZBcLw9w+T/X1r+vF/bV0dC9wAdEhgB&#10;aa0vPF7GeTrpmrhjpwT9COHhDJvoAuF4OcHOp2NKOLrGo/wuT1myy2PrfPgmoCHRKKlDVhJYbL/y&#10;AQti6Ckk1jKwVFonZrQhbUlvx9NhenD24Att8OGl1WiFbtMRVZU0P42xgeqA0znoifeWLxX2sGI+&#10;vDKHTONAqN7wgovUgLXgaFFSg/v1t/sYjwSgl5IWlVNS/3PHnKBEfzdIzdfRZBKllg6T6ZccD+7a&#10;s7n2mF3zCCjOEf4Ty5MZ44M+mdJB844iX8Sq6GKGY+2ShpP5GHo94yfhYrFIQSguy8LKrC2PqSOq&#10;EeG37p05e6QhIH/PcNIYKz6w0cf2fCx2AaRKVEWce1SP8KMwE4PHTxSVf31OUZevPv8NAAD//wMA&#10;UEsDBBQABgAIAAAAIQD6s7Jz4QAAAAkBAAAPAAAAZHJzL2Rvd25yZXYueG1sTI/NTsMwEITvSLyD&#10;tUjcqNOEnyjEqapIFRKCQ0sv3Daxm0TY6xC7beDpWU5w2l3NaPabcjU7K05mCoMnBctFAsJQ6/VA&#10;nYL92+YmBxEikkbrySj4MgFW1eVFiYX2Z9qa0y52gkMoFKigj3EspAxtbxyGhR8NsXbwk8PI59RJ&#10;PeGZw52VaZLcS4cD8YceR1P3pv3YHZ2C53rzitsmdfm3rZ9eDuvxc/9+p9T11bx+BBHNHP/M8IvP&#10;6FAxU+OPpIOwCtI84S6Rl5QnG7LbLAXRKHhYZiCrUv5vUP0AAAD//wMAUEsBAi0AFAAGAAgAAAAh&#10;ALaDOJL+AAAA4QEAABMAAAAAAAAAAAAAAAAAAAAAAFtDb250ZW50X1R5cGVzXS54bWxQSwECLQAU&#10;AAYACAAAACEAOP0h/9YAAACUAQAACwAAAAAAAAAAAAAAAAAvAQAAX3JlbHMvLnJlbHNQSwECLQAU&#10;AAYACAAAACEA4JKTRBoCAAAyBAAADgAAAAAAAAAAAAAAAAAuAgAAZHJzL2Uyb0RvYy54bWxQSwEC&#10;LQAUAAYACAAAACEA+rOyc+EAAAAJAQAADwAAAAAAAAAAAAAAAAB0BAAAZHJzL2Rvd25yZXYueG1s&#10;UEsFBgAAAAAEAAQA8wAAAIIFAAAAAA==&#10;" filled="f" stroked="f" strokeweight=".5pt">
                <v:textbox>
                  <w:txbxContent>
                    <w:p w14:paraId="26778EDE" w14:textId="77777777" w:rsidR="007A33D9" w:rsidRPr="00EC383B" w:rsidRDefault="007A33D9" w:rsidP="007A33D9">
                      <w:pPr>
                        <w:jc w:val="center"/>
                        <w:rPr>
                          <w:rFonts w:ascii="Times New Roman" w:hAnsi="Times New Roman"/>
                          <w:i/>
                          <w:iCs/>
                          <w:lang w:val="vi-VN"/>
                        </w:rPr>
                      </w:pPr>
                      <w:r w:rsidRPr="00EC383B">
                        <w:rPr>
                          <w:rFonts w:ascii="Times New Roman" w:hAnsi="Times New Roman"/>
                          <w:i/>
                          <w:iCs/>
                          <w:lang w:val="vi-VN"/>
                        </w:rPr>
                        <w:t>(a)</w:t>
                      </w:r>
                    </w:p>
                  </w:txbxContent>
                </v:textbox>
              </v:shape>
            </w:pict>
          </mc:Fallback>
        </mc:AlternateContent>
      </w:r>
      <w:r w:rsidRPr="0085049F">
        <w:rPr>
          <w:rFonts w:ascii="Times New Roman" w:hAnsi="Times New Roman"/>
          <w:noProof/>
          <w:color w:val="000000" w:themeColor="text1"/>
          <w:sz w:val="20"/>
          <w:szCs w:val="20"/>
          <w:lang w:val="vi-VN"/>
        </w:rPr>
        <mc:AlternateContent>
          <mc:Choice Requires="wps">
            <w:drawing>
              <wp:anchor distT="0" distB="0" distL="114300" distR="114300" simplePos="0" relativeHeight="251662336" behindDoc="0" locked="0" layoutInCell="1" allowOverlap="1" wp14:anchorId="1AF6E5E7" wp14:editId="0CDEA251">
                <wp:simplePos x="0" y="0"/>
                <wp:positionH relativeFrom="column">
                  <wp:posOffset>4413836</wp:posOffset>
                </wp:positionH>
                <wp:positionV relativeFrom="paragraph">
                  <wp:posOffset>138723</wp:posOffset>
                </wp:positionV>
                <wp:extent cx="401052" cy="240230"/>
                <wp:effectExtent l="0" t="0" r="0" b="0"/>
                <wp:wrapNone/>
                <wp:docPr id="256785790" name="Text Box 2"/>
                <wp:cNvGraphicFramePr/>
                <a:graphic xmlns:a="http://schemas.openxmlformats.org/drawingml/2006/main">
                  <a:graphicData uri="http://schemas.microsoft.com/office/word/2010/wordprocessingShape">
                    <wps:wsp>
                      <wps:cNvSpPr txBox="1"/>
                      <wps:spPr>
                        <a:xfrm>
                          <a:off x="0" y="0"/>
                          <a:ext cx="401052" cy="240230"/>
                        </a:xfrm>
                        <a:prstGeom prst="rect">
                          <a:avLst/>
                        </a:prstGeom>
                        <a:noFill/>
                        <a:ln w="6350">
                          <a:noFill/>
                        </a:ln>
                      </wps:spPr>
                      <wps:txbx>
                        <w:txbxContent>
                          <w:p w14:paraId="3B6C73A4" w14:textId="77777777" w:rsidR="007A33D9" w:rsidRPr="00EC383B" w:rsidRDefault="007A33D9" w:rsidP="007A33D9">
                            <w:pPr>
                              <w:jc w:val="center"/>
                              <w:rPr>
                                <w:rFonts w:ascii="Times New Roman" w:hAnsi="Times New Roman"/>
                                <w:i/>
                                <w:iCs/>
                                <w:lang w:val="vi-VN"/>
                              </w:rPr>
                            </w:pPr>
                            <w:r w:rsidRPr="00EC383B">
                              <w:rPr>
                                <w:rFonts w:ascii="Times New Roman" w:hAnsi="Times New Roman"/>
                                <w:i/>
                                <w:iCs/>
                                <w:lang w:val="vi-VN"/>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AF6E5E7" id="_x0000_s1029" type="#_x0000_t202" style="position:absolute;left:0;text-align:left;margin-left:347.55pt;margin-top:10.9pt;width:31.6pt;height:18.9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WPCGgIAADIEAAAOAAAAZHJzL2Uyb0RvYy54bWysU01vGyEQvVfqf0Dc612v7TRdeR25iVxV&#10;ipJITpUzZsG7EjAUsHfdX9+B9ZfSnqpeYGCG+XjvMb/rtSJ74XwLpqLjUU6JMBzq1mwr+uN19emW&#10;Eh+YqZkCIyp6EJ7eLT5+mHe2FAU0oGrhCCYxvuxsRZsQbJllnjdCMz8CKww6JTjNAh7dNqsd6zC7&#10;VlmR5zdZB662DrjwHm8fBiddpPxSCh6epfQiEFVR7C2k1aV1E9dsMWfl1jHbtPzYBvuHLjRrDRY9&#10;p3pggZGda/9IpVvuwIMMIw46AylbLtIMOM04fzfNumFWpFkQHG/PMPn/l5Y/7df2xZHQf4UeCYyA&#10;dNaXHi/jPL10Ou7YKUE/Qng4wyb6QDheTrHzWUEJR1cxzYtJgjW7PLbOh28CNIlGRR2yksBi+0cf&#10;sCCGnkJiLQOrVqnEjDKkq+jNZJanB2cPvlAGH15ajVboNz1p64pOTmNsoD7gdA4G4r3lqxZ7eGQ+&#10;vDCHTONAqN7wjItUgLXgaFHSgPv1t/sYjwSgl5IOlVNR/3PHnKBEfTdIzZfxdBqllg7T2ecCD+7a&#10;s7n2mJ2+BxTnGP+J5cmM8UGdTOlAv6HIl7EqupjhWLui4WTeh0HP+Em4WC5TEIrLsvBo1pbH1BHV&#10;iPBr/8acPdIQkL8nOGmMle/YGGIHPpa7ALJNVEWcB1SP8KMwE4PHTxSVf31OUZevvvgNAAD//wMA&#10;UEsDBBQABgAIAAAAIQDQzbaG4QAAAAkBAAAPAAAAZHJzL2Rvd25yZXYueG1sTI/BTsMwEETvSPyD&#10;tZW4USdBCWmIU1WRKiQEh5ZeuDmxm0S11yF228DXs5zguNqnmTfleraGXfTkB4cC4mUETGPr1ICd&#10;gMP79j4H5oNEJY1DLeBLe1hXtzelLJS74k5f9qFjFIK+kAL6EMaCc9/22kq/dKNG+h3dZGWgc+q4&#10;muSVwq3hSRRl3MoBqaGXo6573Z72Zyvgpd6+yV2T2Pzb1M+vx834efhIhbhbzJsnYEHP4Q+GX31S&#10;h4qcGndG5ZkRkK3SmFABSUwTCHhM8wdgjYB0lQGvSv5/QfUDAAD//wMAUEsBAi0AFAAGAAgAAAAh&#10;ALaDOJL+AAAA4QEAABMAAAAAAAAAAAAAAAAAAAAAAFtDb250ZW50X1R5cGVzXS54bWxQSwECLQAU&#10;AAYACAAAACEAOP0h/9YAAACUAQAACwAAAAAAAAAAAAAAAAAvAQAAX3JlbHMvLnJlbHNQSwECLQAU&#10;AAYACAAAACEAfWFjwhoCAAAyBAAADgAAAAAAAAAAAAAAAAAuAgAAZHJzL2Uyb0RvYy54bWxQSwEC&#10;LQAUAAYACAAAACEA0M22huEAAAAJAQAADwAAAAAAAAAAAAAAAAB0BAAAZHJzL2Rvd25yZXYueG1s&#10;UEsFBgAAAAAEAAQA8wAAAIIFAAAAAA==&#10;" filled="f" stroked="f" strokeweight=".5pt">
                <v:textbox>
                  <w:txbxContent>
                    <w:p w14:paraId="3B6C73A4" w14:textId="77777777" w:rsidR="007A33D9" w:rsidRPr="00EC383B" w:rsidRDefault="007A33D9" w:rsidP="007A33D9">
                      <w:pPr>
                        <w:jc w:val="center"/>
                        <w:rPr>
                          <w:rFonts w:ascii="Times New Roman" w:hAnsi="Times New Roman"/>
                          <w:i/>
                          <w:iCs/>
                          <w:lang w:val="vi-VN"/>
                        </w:rPr>
                      </w:pPr>
                      <w:r w:rsidRPr="00EC383B">
                        <w:rPr>
                          <w:rFonts w:ascii="Times New Roman" w:hAnsi="Times New Roman"/>
                          <w:i/>
                          <w:iCs/>
                          <w:lang w:val="vi-VN"/>
                        </w:rPr>
                        <w:t>(b)</w:t>
                      </w:r>
                    </w:p>
                  </w:txbxContent>
                </v:textbox>
              </v:shape>
            </w:pict>
          </mc:Fallback>
        </mc:AlternateContent>
      </w:r>
      <w:r w:rsidR="007A33D9" w:rsidRPr="0085049F">
        <w:rPr>
          <w:rFonts w:ascii="Times New Roman" w:hAnsi="Times New Roman"/>
          <w:noProof/>
          <w:color w:val="000000" w:themeColor="text1"/>
          <w:sz w:val="20"/>
          <w:szCs w:val="20"/>
          <w:lang w:val="vi-VN"/>
        </w:rPr>
        <w:drawing>
          <wp:inline distT="0" distB="0" distL="0" distR="0" wp14:anchorId="5405B745" wp14:editId="486554EA">
            <wp:extent cx="2693569" cy="1359877"/>
            <wp:effectExtent l="0" t="0" r="0" b="0"/>
            <wp:docPr id="1214531265" name="Picture 1214531265" descr="A graph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531265" name="Picture 1214531265" descr="A graph of a person&#10;&#10;Description automatically generated"/>
                    <pic:cNvPicPr/>
                  </pic:nvPicPr>
                  <pic:blipFill rotWithShape="1">
                    <a:blip r:embed="rId10" cstate="print">
                      <a:extLst>
                        <a:ext uri="{28A0092B-C50C-407E-A947-70E740481C1C}">
                          <a14:useLocalDpi xmlns:a14="http://schemas.microsoft.com/office/drawing/2010/main" val="0"/>
                        </a:ext>
                      </a:extLst>
                    </a:blip>
                    <a:srcRect b="22429"/>
                    <a:stretch/>
                  </pic:blipFill>
                  <pic:spPr bwMode="auto">
                    <a:xfrm>
                      <a:off x="0" y="0"/>
                      <a:ext cx="2747338" cy="1387023"/>
                    </a:xfrm>
                    <a:prstGeom prst="rect">
                      <a:avLst/>
                    </a:prstGeom>
                    <a:ln>
                      <a:noFill/>
                    </a:ln>
                    <a:extLst>
                      <a:ext uri="{53640926-AAD7-44D8-BBD7-CCE9431645EC}">
                        <a14:shadowObscured xmlns:a14="http://schemas.microsoft.com/office/drawing/2010/main"/>
                      </a:ext>
                    </a:extLst>
                  </pic:spPr>
                </pic:pic>
              </a:graphicData>
            </a:graphic>
          </wp:inline>
        </w:drawing>
      </w:r>
      <w:r w:rsidR="007A33D9" w:rsidRPr="0085049F">
        <w:rPr>
          <w:rFonts w:ascii="Times New Roman" w:hAnsi="Times New Roman"/>
          <w:noProof/>
          <w:color w:val="000000" w:themeColor="text1"/>
          <w:sz w:val="20"/>
          <w:szCs w:val="20"/>
        </w:rPr>
        <w:drawing>
          <wp:inline distT="0" distB="0" distL="0" distR="0" wp14:anchorId="1EA125F4" wp14:editId="2739C980">
            <wp:extent cx="2579077" cy="1288596"/>
            <wp:effectExtent l="0" t="0" r="0" b="0"/>
            <wp:docPr id="215980878" name="Picture 215980878" descr="A graph of a person's bod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56902" name="Picture 151156902" descr="A graph of a person's body&#10;&#10;Description automatically generated"/>
                    <pic:cNvPicPr/>
                  </pic:nvPicPr>
                  <pic:blipFill rotWithShape="1">
                    <a:blip r:embed="rId11"/>
                    <a:srcRect l="4747" b="25490"/>
                    <a:stretch/>
                  </pic:blipFill>
                  <pic:spPr bwMode="auto">
                    <a:xfrm>
                      <a:off x="0" y="0"/>
                      <a:ext cx="2661769" cy="1329912"/>
                    </a:xfrm>
                    <a:prstGeom prst="rect">
                      <a:avLst/>
                    </a:prstGeom>
                    <a:ln>
                      <a:noFill/>
                    </a:ln>
                    <a:extLst>
                      <a:ext uri="{53640926-AAD7-44D8-BBD7-CCE9431645EC}">
                        <a14:shadowObscured xmlns:a14="http://schemas.microsoft.com/office/drawing/2010/main"/>
                      </a:ext>
                    </a:extLst>
                  </pic:spPr>
                </pic:pic>
              </a:graphicData>
            </a:graphic>
          </wp:inline>
        </w:drawing>
      </w:r>
    </w:p>
    <w:p w14:paraId="0ECDE0EB" w14:textId="77777777" w:rsidR="007A33D9" w:rsidRPr="0085049F" w:rsidRDefault="007A33D9" w:rsidP="0085049F">
      <w:pPr>
        <w:spacing w:after="120" w:line="240" w:lineRule="auto"/>
        <w:ind w:left="360"/>
        <w:jc w:val="center"/>
        <w:outlineLvl w:val="0"/>
        <w:rPr>
          <w:rFonts w:ascii="Times New Roman" w:hAnsi="Times New Roman"/>
          <w:i/>
          <w:iCs/>
          <w:color w:val="000000" w:themeColor="text1"/>
          <w:sz w:val="20"/>
          <w:szCs w:val="20"/>
          <w:lang w:val="vi-VN"/>
        </w:rPr>
      </w:pPr>
      <w:r w:rsidRPr="0085049F">
        <w:rPr>
          <w:rFonts w:ascii="Times New Roman" w:hAnsi="Times New Roman"/>
          <w:i/>
          <w:iCs/>
          <w:color w:val="000000" w:themeColor="text1"/>
          <w:sz w:val="20"/>
          <w:szCs w:val="20"/>
          <w:lang w:val="vi-VN"/>
        </w:rPr>
        <w:t>Figure.2</w:t>
      </w:r>
      <w:r w:rsidR="00A41239">
        <w:rPr>
          <w:rFonts w:ascii="Times New Roman" w:hAnsi="Times New Roman"/>
          <w:i/>
          <w:iCs/>
          <w:color w:val="000000" w:themeColor="text1"/>
          <w:sz w:val="20"/>
          <w:szCs w:val="20"/>
          <w:lang w:val="en-IN"/>
        </w:rPr>
        <w:t>a and 2b</w:t>
      </w:r>
      <w:r w:rsidRPr="0085049F">
        <w:rPr>
          <w:rFonts w:ascii="Times New Roman" w:hAnsi="Times New Roman"/>
          <w:i/>
          <w:iCs/>
          <w:color w:val="000000" w:themeColor="text1"/>
          <w:sz w:val="20"/>
          <w:szCs w:val="20"/>
          <w:lang w:val="vi-VN"/>
        </w:rPr>
        <w:t>.</w:t>
      </w:r>
      <w:r w:rsidRPr="0085049F">
        <w:rPr>
          <w:rFonts w:ascii="Times New Roman" w:hAnsi="Times New Roman"/>
          <w:i/>
          <w:color w:val="000000" w:themeColor="text1"/>
          <w:sz w:val="20"/>
          <w:szCs w:val="20"/>
          <w:lang w:val="vi-VN"/>
        </w:rPr>
        <w:t xml:space="preserve"> </w:t>
      </w:r>
      <m:oMath>
        <m:r>
          <w:rPr>
            <w:rFonts w:ascii="Cambria Math" w:hAnsi="Cambria Math"/>
            <w:color w:val="000000" w:themeColor="text1"/>
            <w:sz w:val="20"/>
            <w:szCs w:val="20"/>
            <w:lang w:val="vi-VN"/>
          </w:rPr>
          <m:t>β- carotene</m:t>
        </m:r>
      </m:oMath>
      <w:r w:rsidRPr="0085049F">
        <w:rPr>
          <w:rFonts w:ascii="Times New Roman" w:eastAsiaTheme="minorEastAsia" w:hAnsi="Times New Roman"/>
          <w:i/>
          <w:color w:val="000000" w:themeColor="text1"/>
          <w:sz w:val="20"/>
          <w:szCs w:val="20"/>
          <w:lang w:val="vi-VN"/>
        </w:rPr>
        <w:t xml:space="preserve"> standard</w:t>
      </w:r>
      <w:r w:rsidRPr="0085049F">
        <w:rPr>
          <w:rFonts w:ascii="Times New Roman" w:hAnsi="Times New Roman"/>
          <w:i/>
          <w:iCs/>
          <w:color w:val="000000" w:themeColor="text1"/>
          <w:sz w:val="20"/>
          <w:szCs w:val="20"/>
          <w:lang w:val="vi-VN"/>
        </w:rPr>
        <w:t xml:space="preserve"> chromatograms at concentration of </w:t>
      </w:r>
      <w:r w:rsidRPr="0085049F">
        <w:rPr>
          <w:rFonts w:ascii="Times New Roman" w:eastAsiaTheme="minorEastAsia" w:hAnsi="Times New Roman"/>
          <w:i/>
          <w:iCs/>
          <w:color w:val="000000" w:themeColor="text1"/>
          <w:sz w:val="20"/>
          <w:szCs w:val="20"/>
          <w:lang w:val="vi-VN"/>
        </w:rPr>
        <w:t xml:space="preserve">10 </w:t>
      </w:r>
      <m:oMath>
        <m:r>
          <w:rPr>
            <w:rFonts w:ascii="Cambria Math" w:eastAsiaTheme="minorEastAsia" w:hAnsi="Cambria Math"/>
            <w:color w:val="000000" w:themeColor="text1"/>
            <w:sz w:val="20"/>
            <w:szCs w:val="20"/>
            <w:lang w:val="vi-VN"/>
          </w:rPr>
          <m:t>μg/mL</m:t>
        </m:r>
      </m:oMath>
      <w:r w:rsidRPr="0085049F">
        <w:rPr>
          <w:rFonts w:ascii="Times New Roman" w:eastAsiaTheme="minorEastAsia" w:hAnsi="Times New Roman"/>
          <w:i/>
          <w:color w:val="000000" w:themeColor="text1"/>
          <w:sz w:val="20"/>
          <w:szCs w:val="20"/>
          <w:lang w:val="vi-VN"/>
        </w:rPr>
        <w:t xml:space="preserve"> (a) and Spirulina microalgal powder (b)</w:t>
      </w:r>
    </w:p>
    <w:p w14:paraId="0B3A6107" w14:textId="77777777" w:rsidR="007A33D9" w:rsidRPr="0085049F" w:rsidRDefault="007A33D9" w:rsidP="0085049F">
      <w:pPr>
        <w:spacing w:after="120" w:line="240" w:lineRule="auto"/>
        <w:ind w:left="360"/>
        <w:jc w:val="both"/>
        <w:outlineLvl w:val="0"/>
        <w:rPr>
          <w:rFonts w:ascii="Times New Roman" w:hAnsi="Times New Roman"/>
          <w:i/>
          <w:iCs/>
          <w:color w:val="000000" w:themeColor="text1"/>
          <w:sz w:val="20"/>
          <w:szCs w:val="20"/>
          <w:lang w:val="vi-VN"/>
        </w:rPr>
      </w:pPr>
      <m:oMathPara>
        <m:oMath>
          <m:r>
            <m:rPr>
              <m:sty m:val="p"/>
            </m:rPr>
            <w:rPr>
              <w:rFonts w:ascii="Cambria Math" w:hAnsi="Cambria Math"/>
              <w:noProof/>
              <w:color w:val="000000" w:themeColor="text1"/>
              <w:sz w:val="20"/>
              <w:szCs w:val="20"/>
              <w:lang w:val="vi-VN"/>
            </w:rPr>
            <w:lastRenderedPageBreak/>
            <w:drawing>
              <wp:inline distT="0" distB="0" distL="0" distR="0" wp14:anchorId="6EF3EE64" wp14:editId="1F0D69B1">
                <wp:extent cx="5568461" cy="2220245"/>
                <wp:effectExtent l="0" t="0" r="0" b="0"/>
                <wp:docPr id="1240743376" name="Picture 1" descr="A graph showing a number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743376" name="Picture 1" descr="A graph showing a number of different colored lines&#10;&#10;Description automatically generated"/>
                        <pic:cNvPicPr/>
                      </pic:nvPicPr>
                      <pic:blipFill>
                        <a:blip r:embed="rId12"/>
                        <a:stretch>
                          <a:fillRect/>
                        </a:stretch>
                      </pic:blipFill>
                      <pic:spPr>
                        <a:xfrm>
                          <a:off x="0" y="0"/>
                          <a:ext cx="5570418" cy="2221025"/>
                        </a:xfrm>
                        <a:prstGeom prst="rect">
                          <a:avLst/>
                        </a:prstGeom>
                      </pic:spPr>
                    </pic:pic>
                  </a:graphicData>
                </a:graphic>
              </wp:inline>
            </w:drawing>
          </m:r>
        </m:oMath>
      </m:oMathPara>
    </w:p>
    <w:p w14:paraId="59A91239" w14:textId="77777777" w:rsidR="007A33D9" w:rsidRPr="0085049F" w:rsidRDefault="007A33D9" w:rsidP="0085049F">
      <w:pPr>
        <w:spacing w:after="120" w:line="240" w:lineRule="auto"/>
        <w:ind w:left="360"/>
        <w:jc w:val="center"/>
        <w:outlineLvl w:val="0"/>
        <w:rPr>
          <w:rFonts w:ascii="Times New Roman" w:hAnsi="Times New Roman"/>
          <w:i/>
          <w:iCs/>
          <w:color w:val="000000" w:themeColor="text1"/>
          <w:sz w:val="20"/>
          <w:szCs w:val="20"/>
          <w:lang w:val="vi-VN"/>
        </w:rPr>
      </w:pPr>
      <w:r w:rsidRPr="0085049F">
        <w:rPr>
          <w:rFonts w:ascii="Times New Roman" w:hAnsi="Times New Roman"/>
          <w:i/>
          <w:iCs/>
          <w:color w:val="000000" w:themeColor="text1"/>
          <w:sz w:val="20"/>
          <w:szCs w:val="20"/>
          <w:lang w:val="vi-VN"/>
        </w:rPr>
        <w:t xml:space="preserve">Figure.3. </w:t>
      </w:r>
      <m:oMath>
        <m:r>
          <w:rPr>
            <w:rFonts w:ascii="Cambria Math" w:hAnsi="Cambria Math"/>
            <w:color w:val="000000" w:themeColor="text1"/>
            <w:sz w:val="20"/>
            <w:szCs w:val="20"/>
            <w:lang w:val="vi-VN"/>
          </w:rPr>
          <m:t>β- carotene</m:t>
        </m:r>
      </m:oMath>
      <w:r w:rsidRPr="0085049F">
        <w:rPr>
          <w:rFonts w:ascii="Times New Roman" w:eastAsiaTheme="minorEastAsia" w:hAnsi="Times New Roman"/>
          <w:i/>
          <w:color w:val="000000" w:themeColor="text1"/>
          <w:sz w:val="20"/>
          <w:szCs w:val="20"/>
          <w:lang w:val="vi-VN"/>
        </w:rPr>
        <w:t xml:space="preserve"> standard</w:t>
      </w:r>
      <w:r w:rsidRPr="0085049F">
        <w:rPr>
          <w:rFonts w:ascii="Times New Roman" w:hAnsi="Times New Roman"/>
          <w:i/>
          <w:iCs/>
          <w:color w:val="000000" w:themeColor="text1"/>
          <w:sz w:val="20"/>
          <w:szCs w:val="20"/>
          <w:lang w:val="vi-VN"/>
        </w:rPr>
        <w:t xml:space="preserve"> chromatograms at</w:t>
      </w:r>
      <w:r w:rsidRPr="0085049F">
        <w:rPr>
          <w:rFonts w:ascii="Times New Roman" w:eastAsiaTheme="minorEastAsia" w:hAnsi="Times New Roman"/>
          <w:i/>
          <w:color w:val="000000" w:themeColor="text1"/>
          <w:sz w:val="20"/>
          <w:szCs w:val="20"/>
          <w:lang w:val="vi-VN"/>
        </w:rPr>
        <w:t xml:space="preserve"> concentration series ranging from 4 to </w:t>
      </w:r>
      <w:r w:rsidRPr="0085049F">
        <w:rPr>
          <w:rFonts w:ascii="Times New Roman" w:eastAsiaTheme="minorEastAsia" w:hAnsi="Times New Roman"/>
          <w:i/>
          <w:iCs/>
          <w:color w:val="000000" w:themeColor="text1"/>
          <w:sz w:val="20"/>
          <w:szCs w:val="20"/>
          <w:lang w:val="vi-VN"/>
        </w:rPr>
        <w:t xml:space="preserve">14 </w:t>
      </w:r>
      <m:oMath>
        <m:r>
          <w:rPr>
            <w:rFonts w:ascii="Cambria Math" w:eastAsiaTheme="minorEastAsia" w:hAnsi="Cambria Math"/>
            <w:color w:val="000000" w:themeColor="text1"/>
            <w:sz w:val="20"/>
            <w:szCs w:val="20"/>
            <w:lang w:val="vi-VN"/>
          </w:rPr>
          <m:t>μg/mL</m:t>
        </m:r>
      </m:oMath>
    </w:p>
    <w:p w14:paraId="462CF5E4" w14:textId="77777777" w:rsidR="007A33D9" w:rsidRPr="0085049F" w:rsidRDefault="007A33D9" w:rsidP="0085049F">
      <w:pPr>
        <w:spacing w:after="120" w:line="240" w:lineRule="auto"/>
        <w:jc w:val="center"/>
        <w:outlineLvl w:val="0"/>
        <w:rPr>
          <w:rFonts w:ascii="Times New Roman" w:hAnsi="Times New Roman"/>
          <w:color w:val="000000" w:themeColor="text1"/>
          <w:sz w:val="20"/>
          <w:szCs w:val="20"/>
          <w:lang w:val="vi-VN"/>
        </w:rPr>
      </w:pPr>
      <w:r w:rsidRPr="0085049F">
        <w:rPr>
          <w:rFonts w:ascii="Times New Roman" w:hAnsi="Times New Roman"/>
          <w:noProof/>
          <w:color w:val="000000" w:themeColor="text1"/>
          <w:sz w:val="20"/>
          <w:szCs w:val="20"/>
        </w:rPr>
        <w:drawing>
          <wp:inline distT="0" distB="0" distL="0" distR="0" wp14:anchorId="609C6C69" wp14:editId="6BF7F26D">
            <wp:extent cx="4939323" cy="2094230"/>
            <wp:effectExtent l="0" t="0" r="1270" b="1270"/>
            <wp:docPr id="487807755" name="Chart 1">
              <a:extLst xmlns:a="http://schemas.openxmlformats.org/drawingml/2006/main">
                <a:ext uri="{FF2B5EF4-FFF2-40B4-BE49-F238E27FC236}">
                  <a16:creationId xmlns:a16="http://schemas.microsoft.com/office/drawing/2014/main" id="{53AA5F01-FAA4-C0CD-1F0B-F44C391D221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5E1F5DB" w14:textId="77777777" w:rsidR="007A33D9" w:rsidRPr="0085049F" w:rsidRDefault="007A33D9" w:rsidP="0085049F">
      <w:pPr>
        <w:spacing w:after="120" w:line="240" w:lineRule="auto"/>
        <w:ind w:left="360"/>
        <w:jc w:val="center"/>
        <w:outlineLvl w:val="0"/>
        <w:rPr>
          <w:rFonts w:ascii="Times New Roman" w:hAnsi="Times New Roman"/>
          <w:i/>
          <w:iCs/>
          <w:color w:val="000000" w:themeColor="text1"/>
          <w:sz w:val="20"/>
          <w:szCs w:val="20"/>
          <w:lang w:val="vi-VN"/>
        </w:rPr>
      </w:pPr>
      <w:r w:rsidRPr="0085049F">
        <w:rPr>
          <w:rFonts w:ascii="Times New Roman" w:eastAsiaTheme="minorEastAsia" w:hAnsi="Times New Roman"/>
          <w:color w:val="000000" w:themeColor="text1"/>
          <w:sz w:val="20"/>
          <w:szCs w:val="20"/>
          <w:lang w:val="vi-VN"/>
        </w:rPr>
        <w:t>Figure 4. The linear regression equation of the</w:t>
      </w:r>
      <w:r w:rsidRPr="0085049F">
        <w:rPr>
          <w:rFonts w:ascii="Times New Roman" w:hAnsi="Times New Roman"/>
          <w:i/>
          <w:color w:val="000000" w:themeColor="text1"/>
          <w:sz w:val="20"/>
          <w:szCs w:val="20"/>
          <w:lang w:val="vi-VN"/>
        </w:rPr>
        <w:t xml:space="preserve"> </w:t>
      </w:r>
      <m:oMath>
        <m:r>
          <w:rPr>
            <w:rFonts w:ascii="Cambria Math" w:hAnsi="Cambria Math"/>
            <w:color w:val="000000" w:themeColor="text1"/>
            <w:sz w:val="20"/>
            <w:szCs w:val="20"/>
            <w:lang w:val="vi-VN"/>
          </w:rPr>
          <m:t>β- carotene</m:t>
        </m:r>
      </m:oMath>
      <w:r w:rsidRPr="0085049F">
        <w:rPr>
          <w:rFonts w:ascii="Times New Roman" w:eastAsiaTheme="minorEastAsia" w:hAnsi="Times New Roman"/>
          <w:i/>
          <w:color w:val="000000" w:themeColor="text1"/>
          <w:sz w:val="20"/>
          <w:szCs w:val="20"/>
          <w:lang w:val="vi-VN"/>
        </w:rPr>
        <w:t xml:space="preserve"> </w:t>
      </w:r>
      <w:r w:rsidRPr="0085049F">
        <w:rPr>
          <w:rFonts w:ascii="Times New Roman" w:eastAsiaTheme="minorEastAsia" w:hAnsi="Times New Roman"/>
          <w:iCs/>
          <w:color w:val="000000" w:themeColor="text1"/>
          <w:sz w:val="20"/>
          <w:szCs w:val="20"/>
          <w:lang w:val="vi-VN"/>
        </w:rPr>
        <w:t xml:space="preserve">standard at concentration series ranging from 4 to 14 </w:t>
      </w:r>
      <m:oMath>
        <m:r>
          <m:rPr>
            <m:sty m:val="p"/>
          </m:rPr>
          <w:rPr>
            <w:rFonts w:ascii="Cambria Math" w:eastAsiaTheme="minorEastAsia" w:hAnsi="Cambria Math"/>
            <w:color w:val="000000" w:themeColor="text1"/>
            <w:sz w:val="20"/>
            <w:szCs w:val="20"/>
            <w:lang w:val="vi-VN"/>
          </w:rPr>
          <m:t>μg/mL</m:t>
        </m:r>
      </m:oMath>
    </w:p>
    <w:p w14:paraId="08A1BE16" w14:textId="77777777" w:rsidR="007A33D9" w:rsidRPr="0085049F" w:rsidRDefault="007A33D9" w:rsidP="0085049F">
      <w:pPr>
        <w:spacing w:after="120" w:line="240" w:lineRule="auto"/>
        <w:ind w:left="360"/>
        <w:jc w:val="center"/>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 xml:space="preserve">Table.2. Analytical parameters for the linearity of </w:t>
      </w:r>
      <m:oMath>
        <m:r>
          <w:rPr>
            <w:rFonts w:ascii="Cambria Math" w:hAnsi="Cambria Math"/>
            <w:color w:val="000000" w:themeColor="text1"/>
            <w:sz w:val="20"/>
            <w:szCs w:val="20"/>
            <w:lang w:val="vi-VN"/>
          </w:rPr>
          <m:t>β- carotene</m:t>
        </m:r>
      </m:oMath>
      <w:r w:rsidRPr="0085049F">
        <w:rPr>
          <w:rFonts w:ascii="Times New Roman" w:eastAsiaTheme="minorEastAsia" w:hAnsi="Times New Roman"/>
          <w:i/>
          <w:color w:val="000000" w:themeColor="text1"/>
          <w:sz w:val="20"/>
          <w:szCs w:val="20"/>
          <w:lang w:val="vi-VN"/>
        </w:rPr>
        <w:t xml:space="preserve"> </w:t>
      </w:r>
      <w:r w:rsidRPr="0085049F">
        <w:rPr>
          <w:rFonts w:ascii="Times New Roman" w:eastAsiaTheme="minorEastAsia" w:hAnsi="Times New Roman"/>
          <w:iCs/>
          <w:color w:val="000000" w:themeColor="text1"/>
          <w:sz w:val="20"/>
          <w:szCs w:val="20"/>
          <w:lang w:val="vi-VN"/>
        </w:rPr>
        <w:t>and the gallic acid</w:t>
      </w:r>
      <w:r w:rsidRPr="0085049F">
        <w:rPr>
          <w:rFonts w:ascii="Times New Roman" w:eastAsiaTheme="minorEastAsia" w:hAnsi="Times New Roman"/>
          <w:i/>
          <w:color w:val="000000" w:themeColor="text1"/>
          <w:sz w:val="20"/>
          <w:szCs w:val="20"/>
          <w:lang w:val="vi-VN"/>
        </w:rPr>
        <w:t xml:space="preserve"> </w:t>
      </w:r>
      <w:r w:rsidRPr="0085049F">
        <w:rPr>
          <w:rFonts w:ascii="Times New Roman" w:eastAsiaTheme="minorEastAsia" w:hAnsi="Times New Roman"/>
          <w:iCs/>
          <w:color w:val="000000" w:themeColor="text1"/>
          <w:sz w:val="20"/>
          <w:szCs w:val="20"/>
          <w:lang w:val="vi-VN"/>
        </w:rPr>
        <w:t>standard</w:t>
      </w:r>
    </w:p>
    <w:tbl>
      <w:tblPr>
        <w:tblStyle w:val="TableGrid"/>
        <w:tblW w:w="8991"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9"/>
        <w:gridCol w:w="3119"/>
        <w:gridCol w:w="2263"/>
      </w:tblGrid>
      <w:tr w:rsidR="007A33D9" w:rsidRPr="0085049F" w14:paraId="24B5A30E" w14:textId="77777777" w:rsidTr="00A76F37">
        <w:trPr>
          <w:jc w:val="center"/>
        </w:trPr>
        <w:tc>
          <w:tcPr>
            <w:tcW w:w="3609" w:type="dxa"/>
            <w:tcBorders>
              <w:top w:val="single" w:sz="4" w:space="0" w:color="auto"/>
              <w:bottom w:val="single" w:sz="4" w:space="0" w:color="auto"/>
            </w:tcBorders>
            <w:vAlign w:val="center"/>
          </w:tcPr>
          <w:p w14:paraId="4005F835" w14:textId="77777777" w:rsidR="007A33D9" w:rsidRPr="0085049F" w:rsidRDefault="007A33D9" w:rsidP="0085049F">
            <w:pPr>
              <w:spacing w:after="120" w:line="240" w:lineRule="auto"/>
              <w:jc w:val="both"/>
              <w:outlineLvl w:val="0"/>
              <w:rPr>
                <w:rFonts w:ascii="Times New Roman" w:hAnsi="Times New Roman"/>
                <w:b/>
                <w:bCs/>
                <w:color w:val="000000" w:themeColor="text1"/>
                <w:sz w:val="20"/>
                <w:szCs w:val="20"/>
                <w:lang w:val="vi-VN"/>
              </w:rPr>
            </w:pPr>
            <w:r w:rsidRPr="0085049F">
              <w:rPr>
                <w:rFonts w:ascii="Times New Roman" w:hAnsi="Times New Roman"/>
                <w:b/>
                <w:bCs/>
                <w:color w:val="000000" w:themeColor="text1"/>
                <w:sz w:val="20"/>
                <w:szCs w:val="20"/>
                <w:lang w:val="vi-VN"/>
              </w:rPr>
              <w:t>Parameters</w:t>
            </w:r>
          </w:p>
        </w:tc>
        <w:tc>
          <w:tcPr>
            <w:tcW w:w="3119" w:type="dxa"/>
            <w:tcBorders>
              <w:top w:val="single" w:sz="4" w:space="0" w:color="auto"/>
              <w:bottom w:val="single" w:sz="4" w:space="0" w:color="auto"/>
            </w:tcBorders>
            <w:vAlign w:val="center"/>
          </w:tcPr>
          <w:p w14:paraId="400FD528" w14:textId="77777777" w:rsidR="007A33D9" w:rsidRPr="0085049F" w:rsidRDefault="007A33D9" w:rsidP="0085049F">
            <w:pPr>
              <w:spacing w:after="120" w:line="240" w:lineRule="auto"/>
              <w:jc w:val="both"/>
              <w:outlineLvl w:val="0"/>
              <w:rPr>
                <w:rFonts w:ascii="Times New Roman" w:hAnsi="Times New Roman"/>
                <w:b/>
                <w:bCs/>
                <w:color w:val="000000" w:themeColor="text1"/>
                <w:sz w:val="20"/>
                <w:szCs w:val="20"/>
                <w:lang w:val="vi-VN"/>
              </w:rPr>
            </w:pPr>
            <m:oMathPara>
              <m:oMath>
                <m:r>
                  <w:rPr>
                    <w:rFonts w:ascii="Cambria Math" w:hAnsi="Cambria Math"/>
                    <w:color w:val="000000" w:themeColor="text1"/>
                    <w:sz w:val="20"/>
                    <w:szCs w:val="20"/>
                    <w:lang w:val="vi-VN"/>
                  </w:rPr>
                  <m:t>β- carotene</m:t>
                </m:r>
              </m:oMath>
            </m:oMathPara>
          </w:p>
        </w:tc>
        <w:tc>
          <w:tcPr>
            <w:tcW w:w="2263" w:type="dxa"/>
            <w:tcBorders>
              <w:top w:val="single" w:sz="4" w:space="0" w:color="auto"/>
              <w:bottom w:val="single" w:sz="4" w:space="0" w:color="auto"/>
            </w:tcBorders>
            <w:vAlign w:val="center"/>
          </w:tcPr>
          <w:p w14:paraId="3A713972" w14:textId="77777777" w:rsidR="007A33D9" w:rsidRPr="0085049F" w:rsidRDefault="007A33D9" w:rsidP="0085049F">
            <w:pPr>
              <w:spacing w:after="120" w:line="240" w:lineRule="auto"/>
              <w:jc w:val="center"/>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Gallic acid</w:t>
            </w:r>
          </w:p>
        </w:tc>
      </w:tr>
      <w:tr w:rsidR="007A33D9" w:rsidRPr="0085049F" w14:paraId="044818DD" w14:textId="77777777" w:rsidTr="00A76F37">
        <w:trPr>
          <w:jc w:val="center"/>
        </w:trPr>
        <w:tc>
          <w:tcPr>
            <w:tcW w:w="3609" w:type="dxa"/>
            <w:tcBorders>
              <w:top w:val="single" w:sz="4" w:space="0" w:color="auto"/>
            </w:tcBorders>
            <w:vAlign w:val="center"/>
          </w:tcPr>
          <w:p w14:paraId="673D255A" w14:textId="77777777" w:rsidR="007A33D9" w:rsidRPr="0085049F" w:rsidRDefault="007A33D9" w:rsidP="0085049F">
            <w:pPr>
              <w:spacing w:after="120" w:line="240" w:lineRule="auto"/>
              <w:jc w:val="both"/>
              <w:outlineLvl w:val="0"/>
              <w:rPr>
                <w:rFonts w:ascii="Times New Roman" w:hAnsi="Times New Roman"/>
                <w:color w:val="000000" w:themeColor="text1"/>
                <w:sz w:val="20"/>
                <w:szCs w:val="20"/>
                <w:lang w:val="vi-VN"/>
              </w:rPr>
            </w:pPr>
            <w:r w:rsidRPr="0085049F">
              <w:rPr>
                <w:rFonts w:ascii="Times New Roman" w:eastAsiaTheme="minorEastAsia" w:hAnsi="Times New Roman"/>
                <w:color w:val="000000" w:themeColor="text1"/>
                <w:sz w:val="20"/>
                <w:szCs w:val="20"/>
                <w:lang w:val="vi-VN"/>
              </w:rPr>
              <w:t>The linear regression equation</w:t>
            </w:r>
          </w:p>
        </w:tc>
        <w:tc>
          <w:tcPr>
            <w:tcW w:w="3119" w:type="dxa"/>
            <w:tcBorders>
              <w:top w:val="single" w:sz="4" w:space="0" w:color="auto"/>
            </w:tcBorders>
            <w:vAlign w:val="bottom"/>
          </w:tcPr>
          <w:p w14:paraId="2FCEE2A9" w14:textId="77777777" w:rsidR="007A33D9" w:rsidRPr="0085049F" w:rsidRDefault="007A33D9" w:rsidP="0085049F">
            <w:pPr>
              <w:spacing w:after="120" w:line="240" w:lineRule="auto"/>
              <w:jc w:val="both"/>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rPr>
              <w:t>y = 309758x - 444270</w:t>
            </w:r>
          </w:p>
        </w:tc>
        <w:tc>
          <w:tcPr>
            <w:tcW w:w="2263" w:type="dxa"/>
            <w:tcBorders>
              <w:top w:val="single" w:sz="4" w:space="0" w:color="auto"/>
            </w:tcBorders>
            <w:vAlign w:val="bottom"/>
          </w:tcPr>
          <w:p w14:paraId="2EDA35A0" w14:textId="77777777" w:rsidR="007A33D9" w:rsidRPr="0085049F" w:rsidRDefault="007A33D9" w:rsidP="0085049F">
            <w:pPr>
              <w:spacing w:after="120" w:line="240" w:lineRule="auto"/>
              <w:jc w:val="both"/>
              <w:outlineLvl w:val="0"/>
              <w:rPr>
                <w:rFonts w:ascii="Times New Roman" w:hAnsi="Times New Roman"/>
                <w:color w:val="000000" w:themeColor="text1"/>
                <w:sz w:val="20"/>
                <w:szCs w:val="20"/>
              </w:rPr>
            </w:pPr>
            <w:r w:rsidRPr="0085049F">
              <w:rPr>
                <w:rFonts w:ascii="Times New Roman" w:hAnsi="Times New Roman"/>
                <w:color w:val="000000" w:themeColor="text1"/>
                <w:sz w:val="20"/>
                <w:szCs w:val="20"/>
              </w:rPr>
              <w:t>y = 0</w:t>
            </w:r>
            <w:r w:rsidRPr="0085049F">
              <w:rPr>
                <w:rFonts w:ascii="Times New Roman" w:hAnsi="Times New Roman"/>
                <w:color w:val="000000" w:themeColor="text1"/>
                <w:sz w:val="20"/>
                <w:szCs w:val="20"/>
                <w:lang w:val="vi-VN"/>
              </w:rPr>
              <w:t>.</w:t>
            </w:r>
            <w:r w:rsidRPr="0085049F">
              <w:rPr>
                <w:rFonts w:ascii="Times New Roman" w:hAnsi="Times New Roman"/>
                <w:color w:val="000000" w:themeColor="text1"/>
                <w:sz w:val="20"/>
                <w:szCs w:val="20"/>
              </w:rPr>
              <w:t>0301x + 0</w:t>
            </w:r>
            <w:r w:rsidRPr="0085049F">
              <w:rPr>
                <w:rFonts w:ascii="Times New Roman" w:hAnsi="Times New Roman"/>
                <w:color w:val="000000" w:themeColor="text1"/>
                <w:sz w:val="20"/>
                <w:szCs w:val="20"/>
                <w:lang w:val="vi-VN"/>
              </w:rPr>
              <w:t>.</w:t>
            </w:r>
            <w:r w:rsidRPr="0085049F">
              <w:rPr>
                <w:rFonts w:ascii="Times New Roman" w:hAnsi="Times New Roman"/>
                <w:color w:val="000000" w:themeColor="text1"/>
                <w:sz w:val="20"/>
                <w:szCs w:val="20"/>
              </w:rPr>
              <w:t>0352</w:t>
            </w:r>
          </w:p>
        </w:tc>
      </w:tr>
      <w:tr w:rsidR="007A33D9" w:rsidRPr="0085049F" w14:paraId="3AA88C8A" w14:textId="77777777" w:rsidTr="00A76F37">
        <w:trPr>
          <w:jc w:val="center"/>
        </w:trPr>
        <w:tc>
          <w:tcPr>
            <w:tcW w:w="3609" w:type="dxa"/>
            <w:vAlign w:val="bottom"/>
          </w:tcPr>
          <w:p w14:paraId="5CEE92AD" w14:textId="77777777" w:rsidR="007A33D9" w:rsidRPr="0085049F" w:rsidRDefault="007A33D9" w:rsidP="0085049F">
            <w:pPr>
              <w:spacing w:after="120" w:line="240" w:lineRule="auto"/>
              <w:jc w:val="both"/>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Slope (a)</w:t>
            </w:r>
          </w:p>
        </w:tc>
        <w:tc>
          <w:tcPr>
            <w:tcW w:w="3119" w:type="dxa"/>
            <w:vAlign w:val="bottom"/>
          </w:tcPr>
          <w:p w14:paraId="477DE01F" w14:textId="77777777" w:rsidR="007A33D9" w:rsidRPr="0085049F" w:rsidRDefault="007A33D9" w:rsidP="0085049F">
            <w:pPr>
              <w:spacing w:after="120" w:line="240" w:lineRule="auto"/>
              <w:jc w:val="both"/>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rPr>
              <w:t>309758</w:t>
            </w:r>
          </w:p>
        </w:tc>
        <w:tc>
          <w:tcPr>
            <w:tcW w:w="2263" w:type="dxa"/>
            <w:vAlign w:val="bottom"/>
          </w:tcPr>
          <w:p w14:paraId="430BE6F8" w14:textId="77777777" w:rsidR="007A33D9" w:rsidRPr="0085049F" w:rsidRDefault="007A33D9" w:rsidP="0085049F">
            <w:pPr>
              <w:spacing w:after="120" w:line="240" w:lineRule="auto"/>
              <w:jc w:val="both"/>
              <w:outlineLvl w:val="0"/>
              <w:rPr>
                <w:rFonts w:ascii="Times New Roman" w:hAnsi="Times New Roman"/>
                <w:color w:val="000000" w:themeColor="text1"/>
                <w:sz w:val="20"/>
                <w:szCs w:val="20"/>
              </w:rPr>
            </w:pPr>
            <w:r w:rsidRPr="0085049F">
              <w:rPr>
                <w:rFonts w:ascii="Times New Roman" w:hAnsi="Times New Roman"/>
                <w:color w:val="000000" w:themeColor="text1"/>
                <w:sz w:val="20"/>
                <w:szCs w:val="20"/>
              </w:rPr>
              <w:t>0</w:t>
            </w:r>
            <w:r w:rsidRPr="0085049F">
              <w:rPr>
                <w:rFonts w:ascii="Times New Roman" w:hAnsi="Times New Roman"/>
                <w:color w:val="000000" w:themeColor="text1"/>
                <w:sz w:val="20"/>
                <w:szCs w:val="20"/>
                <w:lang w:val="vi-VN"/>
              </w:rPr>
              <w:t>.</w:t>
            </w:r>
            <w:r w:rsidRPr="0085049F">
              <w:rPr>
                <w:rFonts w:ascii="Times New Roman" w:hAnsi="Times New Roman"/>
                <w:color w:val="000000" w:themeColor="text1"/>
                <w:sz w:val="20"/>
                <w:szCs w:val="20"/>
              </w:rPr>
              <w:t>0301</w:t>
            </w:r>
          </w:p>
        </w:tc>
      </w:tr>
      <w:tr w:rsidR="007A33D9" w:rsidRPr="0085049F" w14:paraId="16D0E920" w14:textId="77777777" w:rsidTr="00A76F37">
        <w:trPr>
          <w:jc w:val="center"/>
        </w:trPr>
        <w:tc>
          <w:tcPr>
            <w:tcW w:w="3609" w:type="dxa"/>
            <w:vAlign w:val="bottom"/>
          </w:tcPr>
          <w:p w14:paraId="6F2458CE" w14:textId="77777777" w:rsidR="007A33D9" w:rsidRPr="0085049F" w:rsidRDefault="007A33D9" w:rsidP="0085049F">
            <w:pPr>
              <w:spacing w:after="120" w:line="240" w:lineRule="auto"/>
              <w:jc w:val="both"/>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Intercept (b)</w:t>
            </w:r>
          </w:p>
        </w:tc>
        <w:tc>
          <w:tcPr>
            <w:tcW w:w="3119" w:type="dxa"/>
            <w:vAlign w:val="bottom"/>
          </w:tcPr>
          <w:p w14:paraId="606FCC66" w14:textId="77777777" w:rsidR="007A33D9" w:rsidRPr="0085049F" w:rsidRDefault="007A33D9" w:rsidP="0085049F">
            <w:pPr>
              <w:spacing w:after="120" w:line="240" w:lineRule="auto"/>
              <w:jc w:val="both"/>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rPr>
              <w:t>- 444270</w:t>
            </w:r>
          </w:p>
        </w:tc>
        <w:tc>
          <w:tcPr>
            <w:tcW w:w="2263" w:type="dxa"/>
            <w:vAlign w:val="bottom"/>
          </w:tcPr>
          <w:p w14:paraId="3C013EBF" w14:textId="77777777" w:rsidR="007A33D9" w:rsidRPr="0085049F" w:rsidRDefault="007A33D9" w:rsidP="0085049F">
            <w:pPr>
              <w:spacing w:after="120" w:line="240" w:lineRule="auto"/>
              <w:jc w:val="both"/>
              <w:outlineLvl w:val="0"/>
              <w:rPr>
                <w:rFonts w:ascii="Times New Roman" w:hAnsi="Times New Roman"/>
                <w:color w:val="000000" w:themeColor="text1"/>
                <w:sz w:val="20"/>
                <w:szCs w:val="20"/>
              </w:rPr>
            </w:pPr>
            <w:r w:rsidRPr="0085049F">
              <w:rPr>
                <w:rFonts w:ascii="Times New Roman" w:hAnsi="Times New Roman"/>
                <w:color w:val="000000" w:themeColor="text1"/>
                <w:sz w:val="20"/>
                <w:szCs w:val="20"/>
              </w:rPr>
              <w:t>0</w:t>
            </w:r>
            <w:r w:rsidRPr="0085049F">
              <w:rPr>
                <w:rFonts w:ascii="Times New Roman" w:hAnsi="Times New Roman"/>
                <w:color w:val="000000" w:themeColor="text1"/>
                <w:sz w:val="20"/>
                <w:szCs w:val="20"/>
                <w:lang w:val="vi-VN"/>
              </w:rPr>
              <w:t>.</w:t>
            </w:r>
            <w:r w:rsidRPr="0085049F">
              <w:rPr>
                <w:rFonts w:ascii="Times New Roman" w:hAnsi="Times New Roman"/>
                <w:color w:val="000000" w:themeColor="text1"/>
                <w:sz w:val="20"/>
                <w:szCs w:val="20"/>
              </w:rPr>
              <w:t>0352</w:t>
            </w:r>
          </w:p>
        </w:tc>
      </w:tr>
      <w:tr w:rsidR="007A33D9" w:rsidRPr="0085049F" w14:paraId="288CD533" w14:textId="77777777" w:rsidTr="00A76F37">
        <w:trPr>
          <w:jc w:val="center"/>
        </w:trPr>
        <w:tc>
          <w:tcPr>
            <w:tcW w:w="3609" w:type="dxa"/>
            <w:vAlign w:val="bottom"/>
          </w:tcPr>
          <w:p w14:paraId="678C2BE4" w14:textId="77777777" w:rsidR="007A33D9" w:rsidRPr="0085049F" w:rsidRDefault="007A33D9" w:rsidP="0085049F">
            <w:pPr>
              <w:spacing w:after="120" w:line="240" w:lineRule="auto"/>
              <w:jc w:val="both"/>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R Square</w:t>
            </w:r>
          </w:p>
        </w:tc>
        <w:tc>
          <w:tcPr>
            <w:tcW w:w="3119" w:type="dxa"/>
            <w:vAlign w:val="bottom"/>
          </w:tcPr>
          <w:p w14:paraId="077CBDAC" w14:textId="77777777" w:rsidR="007A33D9" w:rsidRPr="0085049F" w:rsidRDefault="007A33D9" w:rsidP="0085049F">
            <w:pPr>
              <w:spacing w:after="120" w:line="240" w:lineRule="auto"/>
              <w:jc w:val="both"/>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0.9995</w:t>
            </w:r>
          </w:p>
        </w:tc>
        <w:tc>
          <w:tcPr>
            <w:tcW w:w="2263" w:type="dxa"/>
            <w:vAlign w:val="bottom"/>
          </w:tcPr>
          <w:p w14:paraId="57851BEA" w14:textId="77777777" w:rsidR="007A33D9" w:rsidRPr="0085049F" w:rsidRDefault="007A33D9" w:rsidP="0085049F">
            <w:pPr>
              <w:spacing w:after="120" w:line="240" w:lineRule="auto"/>
              <w:jc w:val="both"/>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rPr>
              <w:t>0</w:t>
            </w:r>
            <w:r w:rsidRPr="0085049F">
              <w:rPr>
                <w:rFonts w:ascii="Times New Roman" w:hAnsi="Times New Roman"/>
                <w:color w:val="000000" w:themeColor="text1"/>
                <w:sz w:val="20"/>
                <w:szCs w:val="20"/>
                <w:lang w:val="vi-VN"/>
              </w:rPr>
              <w:t>.</w:t>
            </w:r>
            <w:r w:rsidRPr="0085049F">
              <w:rPr>
                <w:rFonts w:ascii="Times New Roman" w:hAnsi="Times New Roman"/>
                <w:color w:val="000000" w:themeColor="text1"/>
                <w:sz w:val="20"/>
                <w:szCs w:val="20"/>
              </w:rPr>
              <w:t>9903</w:t>
            </w:r>
          </w:p>
        </w:tc>
      </w:tr>
      <w:tr w:rsidR="007A33D9" w:rsidRPr="0085049F" w14:paraId="4CF1698A" w14:textId="77777777" w:rsidTr="00A76F37">
        <w:trPr>
          <w:jc w:val="center"/>
        </w:trPr>
        <w:tc>
          <w:tcPr>
            <w:tcW w:w="3609" w:type="dxa"/>
            <w:vAlign w:val="bottom"/>
          </w:tcPr>
          <w:p w14:paraId="3DDBBC4D" w14:textId="77777777" w:rsidR="007A33D9" w:rsidRPr="0085049F" w:rsidRDefault="007A33D9" w:rsidP="0085049F">
            <w:pPr>
              <w:spacing w:after="120" w:line="240" w:lineRule="auto"/>
              <w:jc w:val="both"/>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Adjusted R Square</w:t>
            </w:r>
          </w:p>
        </w:tc>
        <w:tc>
          <w:tcPr>
            <w:tcW w:w="3119" w:type="dxa"/>
            <w:vAlign w:val="bottom"/>
          </w:tcPr>
          <w:p w14:paraId="31D3A759" w14:textId="77777777" w:rsidR="007A33D9" w:rsidRPr="0085049F" w:rsidRDefault="007A33D9" w:rsidP="0085049F">
            <w:pPr>
              <w:spacing w:after="120" w:line="240" w:lineRule="auto"/>
              <w:jc w:val="both"/>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0.9993</w:t>
            </w:r>
          </w:p>
        </w:tc>
        <w:tc>
          <w:tcPr>
            <w:tcW w:w="2263" w:type="dxa"/>
            <w:vAlign w:val="bottom"/>
          </w:tcPr>
          <w:p w14:paraId="1FC7BEDA" w14:textId="77777777" w:rsidR="007A33D9" w:rsidRPr="0085049F" w:rsidRDefault="007A33D9" w:rsidP="0085049F">
            <w:pPr>
              <w:spacing w:after="120" w:line="240" w:lineRule="auto"/>
              <w:jc w:val="both"/>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0.9871</w:t>
            </w:r>
          </w:p>
        </w:tc>
      </w:tr>
      <w:tr w:rsidR="007A33D9" w:rsidRPr="0085049F" w14:paraId="4B3F622E" w14:textId="77777777" w:rsidTr="00A76F37">
        <w:trPr>
          <w:jc w:val="center"/>
        </w:trPr>
        <w:tc>
          <w:tcPr>
            <w:tcW w:w="3609" w:type="dxa"/>
            <w:vAlign w:val="bottom"/>
          </w:tcPr>
          <w:p w14:paraId="646AC3C0" w14:textId="77777777" w:rsidR="007A33D9" w:rsidRPr="0085049F" w:rsidRDefault="007A33D9" w:rsidP="0085049F">
            <w:pPr>
              <w:spacing w:after="120" w:line="240" w:lineRule="auto"/>
              <w:jc w:val="both"/>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Significance F</w:t>
            </w:r>
          </w:p>
        </w:tc>
        <w:tc>
          <w:tcPr>
            <w:tcW w:w="3119" w:type="dxa"/>
            <w:vAlign w:val="bottom"/>
          </w:tcPr>
          <w:p w14:paraId="6EE476D0" w14:textId="77777777" w:rsidR="007A33D9" w:rsidRPr="0085049F" w:rsidRDefault="007A33D9" w:rsidP="0085049F">
            <w:pPr>
              <w:spacing w:after="120" w:line="240" w:lineRule="auto"/>
              <w:jc w:val="both"/>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&lt; 0.05</w:t>
            </w:r>
          </w:p>
        </w:tc>
        <w:tc>
          <w:tcPr>
            <w:tcW w:w="2263" w:type="dxa"/>
            <w:vAlign w:val="bottom"/>
          </w:tcPr>
          <w:p w14:paraId="4DAEF024" w14:textId="77777777" w:rsidR="007A33D9" w:rsidRPr="0085049F" w:rsidRDefault="007A33D9" w:rsidP="0085049F">
            <w:pPr>
              <w:spacing w:after="120" w:line="240" w:lineRule="auto"/>
              <w:jc w:val="both"/>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&lt; 0.05</w:t>
            </w:r>
          </w:p>
        </w:tc>
      </w:tr>
      <w:tr w:rsidR="007A33D9" w:rsidRPr="0085049F" w14:paraId="08CF64D4" w14:textId="77777777" w:rsidTr="00A76F37">
        <w:trPr>
          <w:jc w:val="center"/>
        </w:trPr>
        <w:tc>
          <w:tcPr>
            <w:tcW w:w="3609" w:type="dxa"/>
            <w:vAlign w:val="bottom"/>
          </w:tcPr>
          <w:p w14:paraId="59A65507" w14:textId="77777777" w:rsidR="007A33D9" w:rsidRPr="0085049F" w:rsidRDefault="007A33D9" w:rsidP="0085049F">
            <w:pPr>
              <w:spacing w:after="120" w:line="240" w:lineRule="auto"/>
              <w:jc w:val="both"/>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P-value</w:t>
            </w:r>
          </w:p>
        </w:tc>
        <w:tc>
          <w:tcPr>
            <w:tcW w:w="3119" w:type="dxa"/>
            <w:vAlign w:val="bottom"/>
          </w:tcPr>
          <w:p w14:paraId="5D18D0F9" w14:textId="77777777" w:rsidR="007A33D9" w:rsidRPr="0085049F" w:rsidRDefault="007A33D9" w:rsidP="0085049F">
            <w:pPr>
              <w:spacing w:after="120" w:line="240" w:lineRule="auto"/>
              <w:jc w:val="both"/>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&lt; 0.05</w:t>
            </w:r>
          </w:p>
        </w:tc>
        <w:tc>
          <w:tcPr>
            <w:tcW w:w="2263" w:type="dxa"/>
            <w:vAlign w:val="bottom"/>
          </w:tcPr>
          <w:p w14:paraId="1C15BBB9" w14:textId="77777777" w:rsidR="007A33D9" w:rsidRPr="0085049F" w:rsidRDefault="007A33D9" w:rsidP="0085049F">
            <w:pPr>
              <w:spacing w:after="120" w:line="240" w:lineRule="auto"/>
              <w:jc w:val="both"/>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&lt; 0.05</w:t>
            </w:r>
          </w:p>
        </w:tc>
      </w:tr>
    </w:tbl>
    <w:p w14:paraId="175BCA79" w14:textId="77777777" w:rsidR="00A76F37" w:rsidRPr="0085049F" w:rsidRDefault="00A76F37" w:rsidP="0085049F">
      <w:pPr>
        <w:spacing w:after="120" w:line="240" w:lineRule="auto"/>
        <w:ind w:left="360"/>
        <w:jc w:val="center"/>
        <w:outlineLvl w:val="0"/>
        <w:rPr>
          <w:rFonts w:ascii="Times New Roman" w:hAnsi="Times New Roman"/>
          <w:color w:val="000000" w:themeColor="text1"/>
          <w:sz w:val="20"/>
          <w:szCs w:val="20"/>
          <w:lang w:val="vi-VN"/>
        </w:rPr>
      </w:pPr>
      <w:r w:rsidRPr="0085049F">
        <w:rPr>
          <w:rFonts w:ascii="Times New Roman" w:hAnsi="Times New Roman"/>
          <w:i/>
          <w:iCs/>
          <w:color w:val="000000" w:themeColor="text1"/>
          <w:sz w:val="20"/>
          <w:szCs w:val="20"/>
          <w:lang w:val="vi-VN"/>
        </w:rPr>
        <w:t>Table.</w:t>
      </w:r>
      <w:r w:rsidR="004F6A59" w:rsidRPr="0085049F">
        <w:rPr>
          <w:rFonts w:ascii="Times New Roman" w:hAnsi="Times New Roman"/>
          <w:i/>
          <w:iCs/>
          <w:color w:val="000000" w:themeColor="text1"/>
          <w:sz w:val="20"/>
          <w:szCs w:val="20"/>
          <w:lang w:val="vi-VN"/>
        </w:rPr>
        <w:t>3</w:t>
      </w:r>
      <w:r w:rsidRPr="0085049F">
        <w:rPr>
          <w:rFonts w:ascii="Times New Roman" w:hAnsi="Times New Roman"/>
          <w:i/>
          <w:iCs/>
          <w:color w:val="000000" w:themeColor="text1"/>
          <w:sz w:val="20"/>
          <w:szCs w:val="20"/>
          <w:lang w:val="vi-VN"/>
        </w:rPr>
        <w:t xml:space="preserve">. </w:t>
      </w:r>
      <m:oMath>
        <m:r>
          <w:rPr>
            <w:rFonts w:ascii="Cambria Math" w:hAnsi="Cambria Math"/>
            <w:color w:val="000000" w:themeColor="text1"/>
            <w:sz w:val="20"/>
            <w:szCs w:val="20"/>
            <w:lang w:val="vi-VN"/>
          </w:rPr>
          <m:t>β-carotene</m:t>
        </m:r>
      </m:oMath>
      <w:r w:rsidRPr="0085049F">
        <w:rPr>
          <w:rFonts w:ascii="Times New Roman" w:hAnsi="Times New Roman"/>
          <w:i/>
          <w:color w:val="000000" w:themeColor="text1"/>
          <w:sz w:val="20"/>
          <w:szCs w:val="20"/>
          <w:lang w:val="vi-VN"/>
        </w:rPr>
        <w:t xml:space="preserve">, </w:t>
      </w:r>
      <w:r w:rsidRPr="0085049F">
        <w:rPr>
          <w:rFonts w:ascii="Times New Roman" w:hAnsi="Times New Roman"/>
          <w:i/>
          <w:iCs/>
          <w:color w:val="000000" w:themeColor="text1"/>
          <w:sz w:val="20"/>
          <w:szCs w:val="20"/>
          <w:lang w:val="vi-VN"/>
        </w:rPr>
        <w:t xml:space="preserve">phenolic </w:t>
      </w:r>
      <w:r w:rsidRPr="0085049F">
        <w:rPr>
          <w:rFonts w:ascii="Times New Roman" w:eastAsiaTheme="minorEastAsia" w:hAnsi="Times New Roman"/>
          <w:i/>
          <w:color w:val="000000" w:themeColor="text1"/>
          <w:sz w:val="20"/>
          <w:szCs w:val="20"/>
          <w:lang w:val="vi-VN"/>
        </w:rPr>
        <w:t>content and antioxidant capacity of Spirulina microalgal powder</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44"/>
        <w:gridCol w:w="2693"/>
        <w:gridCol w:w="1984"/>
      </w:tblGrid>
      <w:tr w:rsidR="00A76F37" w:rsidRPr="0085049F" w14:paraId="0D563C9B" w14:textId="77777777" w:rsidTr="00A76F37">
        <w:trPr>
          <w:jc w:val="center"/>
        </w:trPr>
        <w:tc>
          <w:tcPr>
            <w:tcW w:w="3344" w:type="dxa"/>
            <w:tcBorders>
              <w:top w:val="single" w:sz="4" w:space="0" w:color="auto"/>
              <w:bottom w:val="single" w:sz="4" w:space="0" w:color="auto"/>
            </w:tcBorders>
            <w:vAlign w:val="center"/>
          </w:tcPr>
          <w:p w14:paraId="377332F0" w14:textId="77777777" w:rsidR="00A76F37" w:rsidRPr="0085049F" w:rsidRDefault="00A76F37" w:rsidP="0085049F">
            <w:pPr>
              <w:pStyle w:val="ListParagraph"/>
              <w:spacing w:after="120" w:line="240" w:lineRule="auto"/>
              <w:ind w:left="0"/>
              <w:jc w:val="center"/>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Characteristics</w:t>
            </w:r>
          </w:p>
        </w:tc>
        <w:tc>
          <w:tcPr>
            <w:tcW w:w="2693" w:type="dxa"/>
            <w:tcBorders>
              <w:top w:val="single" w:sz="4" w:space="0" w:color="auto"/>
              <w:bottom w:val="single" w:sz="4" w:space="0" w:color="auto"/>
            </w:tcBorders>
            <w:vAlign w:val="center"/>
          </w:tcPr>
          <w:p w14:paraId="5975F6C1" w14:textId="77777777" w:rsidR="00A76F37" w:rsidRPr="0085049F" w:rsidRDefault="00A76F37" w:rsidP="0085049F">
            <w:pPr>
              <w:pStyle w:val="ListParagraph"/>
              <w:spacing w:after="120" w:line="240" w:lineRule="auto"/>
              <w:ind w:left="0"/>
              <w:jc w:val="center"/>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 xml:space="preserve">Aver </w:t>
            </w:r>
            <m:oMath>
              <m:r>
                <w:rPr>
                  <w:rFonts w:ascii="Cambria Math" w:hAnsi="Cambria Math"/>
                  <w:color w:val="000000" w:themeColor="text1"/>
                  <w:sz w:val="20"/>
                  <w:szCs w:val="20"/>
                  <w:lang w:val="vi-VN"/>
                </w:rPr>
                <m:t>±</m:t>
              </m:r>
            </m:oMath>
            <w:r w:rsidRPr="0085049F">
              <w:rPr>
                <w:rFonts w:ascii="Times New Roman" w:eastAsiaTheme="minorEastAsia" w:hAnsi="Times New Roman"/>
                <w:color w:val="000000" w:themeColor="text1"/>
                <w:sz w:val="20"/>
                <w:szCs w:val="20"/>
                <w:lang w:val="vi-VN"/>
              </w:rPr>
              <w:t xml:space="preserve"> SD</w:t>
            </w:r>
          </w:p>
        </w:tc>
        <w:tc>
          <w:tcPr>
            <w:tcW w:w="1984" w:type="dxa"/>
            <w:tcBorders>
              <w:top w:val="single" w:sz="4" w:space="0" w:color="auto"/>
              <w:bottom w:val="single" w:sz="4" w:space="0" w:color="auto"/>
            </w:tcBorders>
            <w:vAlign w:val="center"/>
          </w:tcPr>
          <w:p w14:paraId="1D883497" w14:textId="77777777" w:rsidR="00A76F37" w:rsidRPr="0085049F" w:rsidRDefault="00A76F37" w:rsidP="0085049F">
            <w:pPr>
              <w:pStyle w:val="ListParagraph"/>
              <w:spacing w:after="120" w:line="240" w:lineRule="auto"/>
              <w:ind w:left="0"/>
              <w:jc w:val="center"/>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RSD %</w:t>
            </w:r>
          </w:p>
        </w:tc>
      </w:tr>
      <w:tr w:rsidR="00A76F37" w:rsidRPr="0085049F" w14:paraId="5B527320" w14:textId="77777777" w:rsidTr="00A76F37">
        <w:trPr>
          <w:jc w:val="center"/>
        </w:trPr>
        <w:tc>
          <w:tcPr>
            <w:tcW w:w="3344" w:type="dxa"/>
            <w:tcBorders>
              <w:top w:val="single" w:sz="4" w:space="0" w:color="auto"/>
              <w:left w:val="nil"/>
              <w:bottom w:val="nil"/>
              <w:right w:val="nil"/>
            </w:tcBorders>
            <w:vAlign w:val="center"/>
          </w:tcPr>
          <w:p w14:paraId="405FBF2E" w14:textId="77777777" w:rsidR="00A76F37" w:rsidRPr="0085049F" w:rsidRDefault="00A76F37" w:rsidP="0085049F">
            <w:pPr>
              <w:pStyle w:val="ListParagraph"/>
              <w:spacing w:after="120" w:line="240" w:lineRule="auto"/>
              <w:ind w:left="0"/>
              <w:outlineLvl w:val="0"/>
              <w:rPr>
                <w:rFonts w:ascii="Times New Roman" w:hAnsi="Times New Roman"/>
                <w:color w:val="000000" w:themeColor="text1"/>
                <w:sz w:val="20"/>
                <w:szCs w:val="20"/>
                <w:lang w:val="vi-VN"/>
              </w:rPr>
            </w:pPr>
            <m:oMath>
              <m:r>
                <w:rPr>
                  <w:rFonts w:ascii="Cambria Math" w:hAnsi="Cambria Math"/>
                  <w:color w:val="000000" w:themeColor="text1"/>
                  <w:sz w:val="20"/>
                  <w:szCs w:val="20"/>
                  <w:lang w:val="vi-VN"/>
                </w:rPr>
                <m:t>β-carotene</m:t>
              </m:r>
            </m:oMath>
            <w:r w:rsidRPr="0085049F">
              <w:rPr>
                <w:rFonts w:ascii="Times New Roman" w:eastAsiaTheme="minorEastAsia" w:hAnsi="Times New Roman"/>
                <w:color w:val="000000" w:themeColor="text1"/>
                <w:sz w:val="20"/>
                <w:szCs w:val="20"/>
                <w:lang w:val="vi-VN"/>
              </w:rPr>
              <w:t xml:space="preserve"> content (mg/g)</w:t>
            </w:r>
          </w:p>
        </w:tc>
        <w:tc>
          <w:tcPr>
            <w:tcW w:w="2693" w:type="dxa"/>
            <w:tcBorders>
              <w:top w:val="single" w:sz="4" w:space="0" w:color="auto"/>
              <w:left w:val="nil"/>
              <w:bottom w:val="nil"/>
              <w:right w:val="nil"/>
            </w:tcBorders>
            <w:vAlign w:val="center"/>
          </w:tcPr>
          <w:p w14:paraId="34361C62" w14:textId="77777777" w:rsidR="00A76F37" w:rsidRPr="0085049F" w:rsidRDefault="00A76F37" w:rsidP="0085049F">
            <w:pPr>
              <w:pStyle w:val="ListParagraph"/>
              <w:spacing w:after="120" w:line="240" w:lineRule="auto"/>
              <w:ind w:left="0"/>
              <w:jc w:val="center"/>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 xml:space="preserve">2.677 </w:t>
            </w:r>
            <m:oMath>
              <m:r>
                <w:rPr>
                  <w:rFonts w:ascii="Cambria Math" w:hAnsi="Cambria Math"/>
                  <w:color w:val="000000" w:themeColor="text1"/>
                  <w:sz w:val="20"/>
                  <w:szCs w:val="20"/>
                  <w:lang w:val="vi-VN"/>
                </w:rPr>
                <m:t>±</m:t>
              </m:r>
            </m:oMath>
            <w:r w:rsidRPr="0085049F">
              <w:rPr>
                <w:rFonts w:ascii="Times New Roman" w:hAnsi="Times New Roman"/>
                <w:color w:val="000000" w:themeColor="text1"/>
                <w:sz w:val="20"/>
                <w:szCs w:val="20"/>
                <w:lang w:val="vi-VN"/>
              </w:rPr>
              <w:t xml:space="preserve"> 0.089</w:t>
            </w:r>
          </w:p>
        </w:tc>
        <w:tc>
          <w:tcPr>
            <w:tcW w:w="1984" w:type="dxa"/>
            <w:tcBorders>
              <w:top w:val="single" w:sz="4" w:space="0" w:color="auto"/>
              <w:left w:val="nil"/>
              <w:bottom w:val="nil"/>
              <w:right w:val="nil"/>
            </w:tcBorders>
            <w:vAlign w:val="center"/>
          </w:tcPr>
          <w:p w14:paraId="1AEB98D2" w14:textId="77777777" w:rsidR="00A76F37" w:rsidRPr="0085049F" w:rsidRDefault="00A76F37" w:rsidP="0085049F">
            <w:pPr>
              <w:pStyle w:val="ListParagraph"/>
              <w:spacing w:after="120" w:line="240" w:lineRule="auto"/>
              <w:ind w:left="0"/>
              <w:jc w:val="center"/>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0.033</w:t>
            </w:r>
          </w:p>
        </w:tc>
      </w:tr>
      <w:tr w:rsidR="00A76F37" w:rsidRPr="0085049F" w14:paraId="5E08146E" w14:textId="77777777" w:rsidTr="00A76F37">
        <w:trPr>
          <w:jc w:val="center"/>
        </w:trPr>
        <w:tc>
          <w:tcPr>
            <w:tcW w:w="3344" w:type="dxa"/>
            <w:tcBorders>
              <w:top w:val="nil"/>
            </w:tcBorders>
            <w:vAlign w:val="center"/>
          </w:tcPr>
          <w:p w14:paraId="05176D5E" w14:textId="77777777" w:rsidR="00A76F37" w:rsidRPr="0085049F" w:rsidRDefault="00A76F37" w:rsidP="0085049F">
            <w:pPr>
              <w:pStyle w:val="ListParagraph"/>
              <w:spacing w:after="120" w:line="240" w:lineRule="auto"/>
              <w:ind w:left="0"/>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Phenolic content (mg/g)</w:t>
            </w:r>
          </w:p>
        </w:tc>
        <w:tc>
          <w:tcPr>
            <w:tcW w:w="2693" w:type="dxa"/>
            <w:tcBorders>
              <w:top w:val="nil"/>
            </w:tcBorders>
            <w:vAlign w:val="center"/>
          </w:tcPr>
          <w:p w14:paraId="6ECB6159" w14:textId="77777777" w:rsidR="00A76F37" w:rsidRPr="0085049F" w:rsidRDefault="00A76F37" w:rsidP="0085049F">
            <w:pPr>
              <w:pStyle w:val="ListParagraph"/>
              <w:spacing w:after="120" w:line="240" w:lineRule="auto"/>
              <w:ind w:left="0"/>
              <w:jc w:val="center"/>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 xml:space="preserve">0.444 </w:t>
            </w:r>
            <m:oMath>
              <m:r>
                <w:rPr>
                  <w:rFonts w:ascii="Cambria Math" w:hAnsi="Cambria Math"/>
                  <w:color w:val="000000" w:themeColor="text1"/>
                  <w:sz w:val="20"/>
                  <w:szCs w:val="20"/>
                  <w:lang w:val="vi-VN"/>
                </w:rPr>
                <m:t>±</m:t>
              </m:r>
            </m:oMath>
            <w:r w:rsidRPr="0085049F">
              <w:rPr>
                <w:rFonts w:ascii="Times New Roman" w:eastAsiaTheme="minorEastAsia" w:hAnsi="Times New Roman"/>
                <w:color w:val="000000" w:themeColor="text1"/>
                <w:sz w:val="20"/>
                <w:szCs w:val="20"/>
                <w:lang w:val="vi-VN"/>
              </w:rPr>
              <w:t xml:space="preserve"> 0.088</w:t>
            </w:r>
          </w:p>
        </w:tc>
        <w:tc>
          <w:tcPr>
            <w:tcW w:w="1984" w:type="dxa"/>
            <w:tcBorders>
              <w:top w:val="nil"/>
            </w:tcBorders>
            <w:vAlign w:val="center"/>
          </w:tcPr>
          <w:p w14:paraId="0B628800" w14:textId="77777777" w:rsidR="00A76F37" w:rsidRPr="0085049F" w:rsidRDefault="00A76F37" w:rsidP="0085049F">
            <w:pPr>
              <w:pStyle w:val="ListParagraph"/>
              <w:spacing w:after="120" w:line="240" w:lineRule="auto"/>
              <w:ind w:left="0"/>
              <w:jc w:val="center"/>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0.199</w:t>
            </w:r>
          </w:p>
        </w:tc>
      </w:tr>
      <w:tr w:rsidR="00A76F37" w:rsidRPr="0085049F" w14:paraId="55349E7C" w14:textId="77777777" w:rsidTr="00A76F37">
        <w:trPr>
          <w:jc w:val="center"/>
        </w:trPr>
        <w:tc>
          <w:tcPr>
            <w:tcW w:w="3344" w:type="dxa"/>
            <w:vAlign w:val="center"/>
          </w:tcPr>
          <w:p w14:paraId="7704B525" w14:textId="77777777" w:rsidR="00A76F37" w:rsidRPr="0085049F" w:rsidRDefault="00A76F37" w:rsidP="0085049F">
            <w:pPr>
              <w:pStyle w:val="ListParagraph"/>
              <w:spacing w:after="120" w:line="240" w:lineRule="auto"/>
              <w:ind w:left="0"/>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lastRenderedPageBreak/>
              <w:t>Antioxidant capacity (I%)</w:t>
            </w:r>
          </w:p>
        </w:tc>
        <w:tc>
          <w:tcPr>
            <w:tcW w:w="2693" w:type="dxa"/>
            <w:vAlign w:val="center"/>
          </w:tcPr>
          <w:p w14:paraId="0AA64FF2" w14:textId="77777777" w:rsidR="00A76F37" w:rsidRPr="0085049F" w:rsidRDefault="00A76F37" w:rsidP="0085049F">
            <w:pPr>
              <w:pStyle w:val="ListParagraph"/>
              <w:spacing w:after="120" w:line="240" w:lineRule="auto"/>
              <w:ind w:left="0"/>
              <w:jc w:val="center"/>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 xml:space="preserve">25.000 </w:t>
            </w:r>
            <m:oMath>
              <m:r>
                <w:rPr>
                  <w:rFonts w:ascii="Cambria Math" w:hAnsi="Cambria Math"/>
                  <w:color w:val="000000" w:themeColor="text1"/>
                  <w:sz w:val="20"/>
                  <w:szCs w:val="20"/>
                  <w:lang w:val="vi-VN"/>
                </w:rPr>
                <m:t>±</m:t>
              </m:r>
            </m:oMath>
            <w:r w:rsidRPr="0085049F">
              <w:rPr>
                <w:rFonts w:ascii="Times New Roman" w:eastAsiaTheme="minorEastAsia" w:hAnsi="Times New Roman"/>
                <w:color w:val="000000" w:themeColor="text1"/>
                <w:sz w:val="20"/>
                <w:szCs w:val="20"/>
                <w:lang w:val="vi-VN"/>
              </w:rPr>
              <w:t xml:space="preserve"> 0.499</w:t>
            </w:r>
          </w:p>
        </w:tc>
        <w:tc>
          <w:tcPr>
            <w:tcW w:w="1984" w:type="dxa"/>
            <w:vAlign w:val="center"/>
          </w:tcPr>
          <w:p w14:paraId="2955A200" w14:textId="77777777" w:rsidR="00A76F37" w:rsidRPr="0085049F" w:rsidRDefault="00A76F37" w:rsidP="0085049F">
            <w:pPr>
              <w:pStyle w:val="ListParagraph"/>
              <w:spacing w:after="120" w:line="240" w:lineRule="auto"/>
              <w:ind w:left="0"/>
              <w:jc w:val="center"/>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1.734</w:t>
            </w:r>
          </w:p>
        </w:tc>
      </w:tr>
    </w:tbl>
    <w:p w14:paraId="5EB0D5A2" w14:textId="77777777" w:rsidR="007A33D9" w:rsidRPr="0085049F" w:rsidRDefault="007A33D9" w:rsidP="0085049F">
      <w:pPr>
        <w:pStyle w:val="ListParagraph"/>
        <w:numPr>
          <w:ilvl w:val="1"/>
          <w:numId w:val="18"/>
        </w:numPr>
        <w:spacing w:after="120" w:line="240" w:lineRule="auto"/>
        <w:ind w:left="567"/>
        <w:jc w:val="both"/>
        <w:outlineLvl w:val="0"/>
        <w:rPr>
          <w:rFonts w:ascii="Times New Roman" w:hAnsi="Times New Roman"/>
          <w:b/>
          <w:bCs/>
          <w:color w:val="000000" w:themeColor="text1"/>
          <w:sz w:val="20"/>
          <w:szCs w:val="20"/>
          <w:lang w:val="vi-VN"/>
        </w:rPr>
      </w:pPr>
      <w:r w:rsidRPr="0085049F">
        <w:rPr>
          <w:rFonts w:ascii="Times New Roman" w:hAnsi="Times New Roman"/>
          <w:b/>
          <w:bCs/>
          <w:color w:val="000000" w:themeColor="text1"/>
          <w:sz w:val="20"/>
          <w:szCs w:val="20"/>
          <w:lang w:val="vi-VN"/>
        </w:rPr>
        <w:t xml:space="preserve">Phenolic content of </w:t>
      </w:r>
      <w:r w:rsidRPr="0085049F">
        <w:rPr>
          <w:rFonts w:ascii="Times New Roman" w:eastAsiaTheme="minorEastAsia" w:hAnsi="Times New Roman"/>
          <w:b/>
          <w:bCs/>
          <w:i/>
          <w:color w:val="000000" w:themeColor="text1"/>
          <w:sz w:val="20"/>
          <w:szCs w:val="20"/>
          <w:lang w:val="vi-VN"/>
        </w:rPr>
        <w:t>Spirulina microalgal powder</w:t>
      </w:r>
    </w:p>
    <w:p w14:paraId="410098D8" w14:textId="77777777" w:rsidR="007A33D9" w:rsidRPr="0085049F" w:rsidRDefault="007A33D9" w:rsidP="0085049F">
      <w:pPr>
        <w:spacing w:after="120" w:line="240" w:lineRule="auto"/>
        <w:ind w:left="360"/>
        <w:jc w:val="both"/>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 xml:space="preserve">The linear range of gallic acid spanned the </w:t>
      </w:r>
      <w:r>
        <w:rPr>
          <w:rFonts w:ascii="Times New Roman" w:hAnsi="Times New Roman"/>
          <w:color w:val="000000" w:themeColor="text1"/>
          <w:sz w:val="20"/>
          <w:szCs w:val="20"/>
          <w:highlight w:val="yellow"/>
          <w:lang w:val="vi-VN"/>
        </w:rPr>
        <w:t>concentration range</w:t>
      </w:r>
      <w:r>
        <w:rPr>
          <w:rFonts w:ascii="Times New Roman" w:hAnsi="Times New Roman"/>
          <w:color w:val="000000" w:themeColor="text1"/>
          <w:sz w:val="20"/>
          <w:szCs w:val="20"/>
          <w:lang w:val="vi-VN"/>
        </w:rPr>
        <w:t xml:space="preserve"> of 10 to 50 </w:t>
      </w:r>
      <m:oMath>
        <m:r>
          <m:rPr>
            <m:sty m:val="p"/>
          </m:rPr>
          <w:rPr>
            <w:rFonts w:ascii="Cambria Math" w:eastAsiaTheme="minorEastAsia" w:hAnsi="Cambria Math"/>
            <w:color w:val="000000" w:themeColor="text1"/>
            <w:sz w:val="20"/>
            <w:szCs w:val="20"/>
            <w:lang w:val="vi-VN"/>
          </w:rPr>
          <m:t>μg/mL</m:t>
        </m:r>
      </m:oMath>
      <w:r w:rsidRPr="0085049F">
        <w:rPr>
          <w:rFonts w:ascii="Times New Roman" w:eastAsiaTheme="minorEastAsia" w:hAnsi="Times New Roman"/>
          <w:color w:val="000000" w:themeColor="text1"/>
          <w:sz w:val="20"/>
          <w:szCs w:val="20"/>
          <w:lang w:val="vi-VN"/>
        </w:rPr>
        <w:t xml:space="preserve">, resulting in the linear regression equation: </w:t>
      </w:r>
      <w:r w:rsidRPr="0085049F">
        <w:rPr>
          <w:rFonts w:ascii="Times New Roman" w:hAnsi="Times New Roman"/>
          <w:color w:val="000000" w:themeColor="text1"/>
          <w:sz w:val="20"/>
          <w:szCs w:val="20"/>
        </w:rPr>
        <w:t>y = 0</w:t>
      </w:r>
      <w:r w:rsidR="006F3278" w:rsidRPr="0085049F">
        <w:rPr>
          <w:rFonts w:ascii="Times New Roman" w:hAnsi="Times New Roman"/>
          <w:color w:val="000000" w:themeColor="text1"/>
          <w:sz w:val="20"/>
          <w:szCs w:val="20"/>
          <w:lang w:val="vi-VN"/>
        </w:rPr>
        <w:t>.</w:t>
      </w:r>
      <w:r w:rsidRPr="0085049F">
        <w:rPr>
          <w:rFonts w:ascii="Times New Roman" w:hAnsi="Times New Roman"/>
          <w:color w:val="000000" w:themeColor="text1"/>
          <w:sz w:val="20"/>
          <w:szCs w:val="20"/>
        </w:rPr>
        <w:t>0301x + 0</w:t>
      </w:r>
      <w:r w:rsidR="006F3278" w:rsidRPr="0085049F">
        <w:rPr>
          <w:rFonts w:ascii="Times New Roman" w:hAnsi="Times New Roman"/>
          <w:color w:val="000000" w:themeColor="text1"/>
          <w:sz w:val="20"/>
          <w:szCs w:val="20"/>
          <w:lang w:val="vi-VN"/>
        </w:rPr>
        <w:t>.</w:t>
      </w:r>
      <w:r w:rsidRPr="0085049F">
        <w:rPr>
          <w:rFonts w:ascii="Times New Roman" w:hAnsi="Times New Roman"/>
          <w:color w:val="000000" w:themeColor="text1"/>
          <w:sz w:val="20"/>
          <w:szCs w:val="20"/>
        </w:rPr>
        <w:t>0352</w:t>
      </w:r>
      <w:r w:rsidRPr="0085049F">
        <w:rPr>
          <w:rFonts w:ascii="Times New Roman" w:hAnsi="Times New Roman"/>
          <w:color w:val="000000" w:themeColor="text1"/>
          <w:sz w:val="20"/>
          <w:szCs w:val="20"/>
          <w:lang w:val="vi-VN"/>
        </w:rPr>
        <w:t>, R</w:t>
      </w:r>
      <w:r w:rsidRPr="0085049F">
        <w:rPr>
          <w:rFonts w:ascii="Times New Roman" w:hAnsi="Times New Roman"/>
          <w:color w:val="000000" w:themeColor="text1"/>
          <w:sz w:val="20"/>
          <w:szCs w:val="20"/>
          <w:vertAlign w:val="superscript"/>
          <w:lang w:val="vi-VN"/>
        </w:rPr>
        <w:t>2</w:t>
      </w:r>
      <w:r w:rsidRPr="0085049F">
        <w:rPr>
          <w:rFonts w:ascii="Times New Roman" w:hAnsi="Times New Roman"/>
          <w:color w:val="000000" w:themeColor="text1"/>
          <w:sz w:val="20"/>
          <w:szCs w:val="20"/>
          <w:lang w:val="vi-VN"/>
        </w:rPr>
        <w:t xml:space="preserve"> value of 0.9903 </w:t>
      </w:r>
      <w:r>
        <w:rPr>
          <w:rFonts w:ascii="Times New Roman" w:hAnsi="Times New Roman"/>
          <w:color w:val="000000" w:themeColor="text1"/>
          <w:sz w:val="20"/>
          <w:szCs w:val="20"/>
          <w:highlight w:val="yellow"/>
          <w:lang w:val="vi-VN"/>
        </w:rPr>
        <w:t>with a p-value &lt; 0.05, confirming linearity</w:t>
      </w:r>
      <w:r w:rsidR="004F6A59" w:rsidRPr="0085049F">
        <w:rPr>
          <w:rFonts w:ascii="Times New Roman" w:hAnsi="Times New Roman"/>
          <w:color w:val="000000" w:themeColor="text1"/>
          <w:sz w:val="20"/>
          <w:szCs w:val="20"/>
          <w:lang w:val="vi-VN"/>
        </w:rPr>
        <w:t xml:space="preserve"> </w:t>
      </w:r>
      <w:r>
        <w:rPr>
          <w:rFonts w:ascii="Times New Roman" w:hAnsi="Times New Roman"/>
          <w:color w:val="000000" w:themeColor="text1"/>
          <w:sz w:val="20"/>
          <w:szCs w:val="20"/>
          <w:highlight w:val="yellow"/>
          <w:lang w:val="vi-VN"/>
        </w:rPr>
        <w:t>(Figure 5 and Table 2)</w:t>
      </w:r>
      <w:r w:rsidRPr="0085049F">
        <w:rPr>
          <w:rFonts w:ascii="Times New Roman" w:hAnsi="Times New Roman"/>
          <w:color w:val="000000" w:themeColor="text1"/>
          <w:sz w:val="20"/>
          <w:szCs w:val="20"/>
          <w:lang w:val="vi-VN"/>
        </w:rPr>
        <w:t xml:space="preserve">. </w:t>
      </w:r>
      <w:r>
        <w:rPr>
          <w:rFonts w:ascii="Times New Roman" w:hAnsi="Times New Roman"/>
          <w:color w:val="000000" w:themeColor="text1"/>
          <w:sz w:val="20"/>
          <w:szCs w:val="20"/>
          <w:highlight w:val="yellow"/>
          <w:lang w:val="vi-VN"/>
        </w:rPr>
        <w:t>The analysis of the total phenolic content of the Spirulina microalgal powder yielded a value of</w:t>
      </w:r>
      <w:r>
        <w:rPr>
          <w:rFonts w:ascii="Times New Roman" w:eastAsiaTheme="minorEastAsia" w:hAnsi="Times New Roman"/>
          <w:iCs/>
          <w:color w:val="000000" w:themeColor="text1"/>
          <w:sz w:val="20"/>
          <w:szCs w:val="20"/>
          <w:lang w:val="vi-VN"/>
        </w:rPr>
        <w:t xml:space="preserve"> </w:t>
      </w:r>
      <w:r w:rsidRPr="0085049F">
        <w:rPr>
          <w:rFonts w:ascii="Times New Roman" w:hAnsi="Times New Roman"/>
          <w:iCs/>
          <w:color w:val="000000" w:themeColor="text1"/>
          <w:sz w:val="20"/>
          <w:szCs w:val="20"/>
          <w:lang w:val="vi-VN"/>
        </w:rPr>
        <w:t>0</w:t>
      </w:r>
      <w:r w:rsidR="006F3278" w:rsidRPr="0085049F">
        <w:rPr>
          <w:rFonts w:ascii="Times New Roman" w:hAnsi="Times New Roman"/>
          <w:iCs/>
          <w:color w:val="000000" w:themeColor="text1"/>
          <w:sz w:val="20"/>
          <w:szCs w:val="20"/>
          <w:lang w:val="vi-VN"/>
        </w:rPr>
        <w:t>.</w:t>
      </w:r>
      <w:r w:rsidRPr="0085049F">
        <w:rPr>
          <w:rFonts w:ascii="Times New Roman" w:hAnsi="Times New Roman"/>
          <w:iCs/>
          <w:color w:val="000000" w:themeColor="text1"/>
          <w:sz w:val="20"/>
          <w:szCs w:val="20"/>
          <w:lang w:val="vi-VN"/>
        </w:rPr>
        <w:t>444 mg/g</w:t>
      </w:r>
      <w:r w:rsidR="004F6A59" w:rsidRPr="0085049F">
        <w:rPr>
          <w:rFonts w:ascii="Times New Roman" w:hAnsi="Times New Roman"/>
          <w:iCs/>
          <w:color w:val="000000" w:themeColor="text1"/>
          <w:sz w:val="20"/>
          <w:szCs w:val="20"/>
          <w:lang w:val="vi-VN"/>
        </w:rPr>
        <w:t xml:space="preserve"> </w:t>
      </w:r>
      <w:r>
        <w:rPr>
          <w:rFonts w:ascii="Times New Roman" w:hAnsi="Times New Roman"/>
          <w:iCs/>
          <w:color w:val="000000" w:themeColor="text1"/>
          <w:sz w:val="20"/>
          <w:szCs w:val="20"/>
          <w:highlight w:val="yellow"/>
          <w:lang w:val="vi-VN"/>
        </w:rPr>
        <w:t>(Table 3)</w:t>
      </w:r>
      <w:r w:rsidRPr="0085049F">
        <w:rPr>
          <w:rFonts w:ascii="Times New Roman" w:hAnsi="Times New Roman"/>
          <w:iCs/>
          <w:color w:val="000000" w:themeColor="text1"/>
          <w:sz w:val="20"/>
          <w:szCs w:val="20"/>
          <w:lang w:val="vi-VN"/>
        </w:rPr>
        <w:t xml:space="preserve">. </w:t>
      </w:r>
    </w:p>
    <w:p w14:paraId="4EF46D03" w14:textId="77777777" w:rsidR="007A33D9" w:rsidRPr="0085049F" w:rsidRDefault="007A33D9" w:rsidP="0085049F">
      <w:pPr>
        <w:pStyle w:val="ListParagraph"/>
        <w:spacing w:after="120" w:line="240" w:lineRule="auto"/>
        <w:ind w:left="1080"/>
        <w:jc w:val="both"/>
        <w:outlineLvl w:val="0"/>
        <w:rPr>
          <w:rFonts w:ascii="Times New Roman" w:hAnsi="Times New Roman"/>
          <w:iCs/>
          <w:color w:val="000000" w:themeColor="text1"/>
          <w:sz w:val="20"/>
          <w:szCs w:val="20"/>
          <w:u w:val="single"/>
          <w:lang w:val="vi-VN"/>
        </w:rPr>
      </w:pPr>
      <w:r w:rsidRPr="0085049F">
        <w:rPr>
          <w:rFonts w:ascii="Times New Roman" w:hAnsi="Times New Roman"/>
          <w:noProof/>
          <w:color w:val="000000" w:themeColor="text1"/>
          <w:sz w:val="20"/>
          <w:szCs w:val="20"/>
        </w:rPr>
        <w:drawing>
          <wp:inline distT="0" distB="0" distL="0" distR="0" wp14:anchorId="221C2A39" wp14:editId="2D8C9277">
            <wp:extent cx="4582160" cy="2487074"/>
            <wp:effectExtent l="0" t="0" r="2540" b="2540"/>
            <wp:docPr id="1237641559" name="Chart 1">
              <a:extLst xmlns:a="http://schemas.openxmlformats.org/drawingml/2006/main">
                <a:ext uri="{FF2B5EF4-FFF2-40B4-BE49-F238E27FC236}">
                  <a16:creationId xmlns:a16="http://schemas.microsoft.com/office/drawing/2014/main" id="{6E42FF10-BAD4-347C-AC3F-1BDFB1DCF14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206DE11" w14:textId="77777777" w:rsidR="007A33D9" w:rsidRPr="0085049F" w:rsidRDefault="007A33D9" w:rsidP="0085049F">
      <w:pPr>
        <w:spacing w:after="120" w:line="240" w:lineRule="auto"/>
        <w:ind w:left="360"/>
        <w:jc w:val="center"/>
        <w:outlineLvl w:val="0"/>
        <w:rPr>
          <w:rFonts w:ascii="Times New Roman" w:hAnsi="Times New Roman"/>
          <w:i/>
          <w:iCs/>
          <w:color w:val="000000" w:themeColor="text1"/>
          <w:sz w:val="20"/>
          <w:szCs w:val="20"/>
          <w:lang w:val="vi-VN"/>
        </w:rPr>
      </w:pPr>
      <w:r w:rsidRPr="0085049F">
        <w:rPr>
          <w:rFonts w:ascii="Times New Roman" w:eastAsiaTheme="minorEastAsia" w:hAnsi="Times New Roman"/>
          <w:color w:val="000000" w:themeColor="text1"/>
          <w:sz w:val="20"/>
          <w:szCs w:val="20"/>
          <w:lang w:val="vi-VN"/>
        </w:rPr>
        <w:t>Figure 5. The linear regression equation of gallic acid</w:t>
      </w:r>
      <w:r w:rsidRPr="0085049F">
        <w:rPr>
          <w:rFonts w:ascii="Times New Roman" w:eastAsiaTheme="minorEastAsia" w:hAnsi="Times New Roman"/>
          <w:i/>
          <w:color w:val="000000" w:themeColor="text1"/>
          <w:sz w:val="20"/>
          <w:szCs w:val="20"/>
          <w:lang w:val="vi-VN"/>
        </w:rPr>
        <w:t xml:space="preserve"> </w:t>
      </w:r>
      <w:r w:rsidRPr="0085049F">
        <w:rPr>
          <w:rFonts w:ascii="Times New Roman" w:eastAsiaTheme="minorEastAsia" w:hAnsi="Times New Roman"/>
          <w:iCs/>
          <w:color w:val="000000" w:themeColor="text1"/>
          <w:sz w:val="20"/>
          <w:szCs w:val="20"/>
          <w:lang w:val="vi-VN"/>
        </w:rPr>
        <w:t xml:space="preserve">standard at concentration series ranging from 10 to 50 </w:t>
      </w:r>
      <m:oMath>
        <m:r>
          <m:rPr>
            <m:sty m:val="p"/>
          </m:rPr>
          <w:rPr>
            <w:rFonts w:ascii="Cambria Math" w:eastAsiaTheme="minorEastAsia" w:hAnsi="Cambria Math"/>
            <w:color w:val="000000" w:themeColor="text1"/>
            <w:sz w:val="20"/>
            <w:szCs w:val="20"/>
            <w:lang w:val="vi-VN"/>
          </w:rPr>
          <m:t>μg/mL</m:t>
        </m:r>
      </m:oMath>
    </w:p>
    <w:p w14:paraId="2C81DAB7" w14:textId="77777777" w:rsidR="007A33D9" w:rsidRPr="0085049F" w:rsidRDefault="007A33D9" w:rsidP="0085049F">
      <w:pPr>
        <w:pStyle w:val="ListParagraph"/>
        <w:numPr>
          <w:ilvl w:val="1"/>
          <w:numId w:val="18"/>
        </w:numPr>
        <w:spacing w:after="120" w:line="240" w:lineRule="auto"/>
        <w:jc w:val="both"/>
        <w:outlineLvl w:val="0"/>
        <w:rPr>
          <w:rFonts w:ascii="Times New Roman" w:hAnsi="Times New Roman"/>
          <w:b/>
          <w:bCs/>
          <w:color w:val="000000" w:themeColor="text1"/>
          <w:sz w:val="20"/>
          <w:szCs w:val="20"/>
          <w:lang w:val="vi-VN"/>
        </w:rPr>
      </w:pPr>
      <w:r w:rsidRPr="0085049F">
        <w:rPr>
          <w:rFonts w:ascii="Times New Roman" w:hAnsi="Times New Roman"/>
          <w:b/>
          <w:bCs/>
          <w:color w:val="000000" w:themeColor="text1"/>
          <w:sz w:val="20"/>
          <w:szCs w:val="20"/>
          <w:lang w:val="vi-VN"/>
        </w:rPr>
        <w:t xml:space="preserve">The antioxidant capacity of </w:t>
      </w:r>
      <w:r w:rsidRPr="0085049F">
        <w:rPr>
          <w:rFonts w:ascii="Times New Roman" w:eastAsiaTheme="minorEastAsia" w:hAnsi="Times New Roman"/>
          <w:b/>
          <w:bCs/>
          <w:iCs/>
          <w:color w:val="000000" w:themeColor="text1"/>
          <w:sz w:val="20"/>
          <w:szCs w:val="20"/>
          <w:lang w:val="vi-VN"/>
        </w:rPr>
        <w:t>the</w:t>
      </w:r>
      <w:r w:rsidRPr="0085049F">
        <w:rPr>
          <w:rFonts w:ascii="Times New Roman" w:eastAsiaTheme="minorEastAsia" w:hAnsi="Times New Roman"/>
          <w:b/>
          <w:bCs/>
          <w:i/>
          <w:color w:val="000000" w:themeColor="text1"/>
          <w:sz w:val="20"/>
          <w:szCs w:val="20"/>
          <w:lang w:val="vi-VN"/>
        </w:rPr>
        <w:t xml:space="preserve"> Spirulina </w:t>
      </w:r>
      <w:r w:rsidRPr="0085049F">
        <w:rPr>
          <w:rFonts w:ascii="Times New Roman" w:eastAsiaTheme="minorEastAsia" w:hAnsi="Times New Roman"/>
          <w:b/>
          <w:bCs/>
          <w:iCs/>
          <w:color w:val="000000" w:themeColor="text1"/>
          <w:sz w:val="20"/>
          <w:szCs w:val="20"/>
          <w:lang w:val="vi-VN"/>
        </w:rPr>
        <w:t>microalgal powder</w:t>
      </w:r>
    </w:p>
    <w:p w14:paraId="0CB05C3A" w14:textId="77777777" w:rsidR="007A33D9" w:rsidRPr="0085049F" w:rsidRDefault="007A33D9" w:rsidP="0085049F">
      <w:pPr>
        <w:spacing w:line="240" w:lineRule="auto"/>
        <w:jc w:val="both"/>
        <w:rPr>
          <w:rFonts w:ascii="Times New Roman" w:eastAsia="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 xml:space="preserve">The vitamin C positive control demonstrated linearity within the concentration range of 0.5 to 4.5 </w:t>
      </w:r>
      <w:r w:rsidRPr="0085049F">
        <w:rPr>
          <w:rFonts w:ascii="Times New Roman" w:hAnsi="Times New Roman"/>
          <w:color w:val="000000" w:themeColor="text1"/>
          <w:sz w:val="20"/>
          <w:szCs w:val="20"/>
        </w:rPr>
        <w:t>µg/mL</w:t>
      </w:r>
      <w:r w:rsidRPr="0085049F">
        <w:rPr>
          <w:rFonts w:ascii="Times New Roman" w:hAnsi="Times New Roman"/>
          <w:color w:val="000000" w:themeColor="text1"/>
          <w:sz w:val="20"/>
          <w:szCs w:val="20"/>
          <w:lang w:val="vi-VN"/>
        </w:rPr>
        <w:t xml:space="preserve">, yielding the linear regression equation </w:t>
      </w:r>
      <w:r w:rsidRPr="0085049F">
        <w:rPr>
          <w:rFonts w:ascii="Times New Roman" w:hAnsi="Times New Roman"/>
          <w:color w:val="000000" w:themeColor="text1"/>
          <w:sz w:val="20"/>
          <w:szCs w:val="20"/>
        </w:rPr>
        <w:t>y = 3</w:t>
      </w:r>
      <w:r w:rsidR="00FC2A94" w:rsidRPr="0085049F">
        <w:rPr>
          <w:rFonts w:ascii="Times New Roman" w:hAnsi="Times New Roman"/>
          <w:color w:val="000000" w:themeColor="text1"/>
          <w:sz w:val="20"/>
          <w:szCs w:val="20"/>
          <w:lang w:val="vi-VN"/>
        </w:rPr>
        <w:t>.</w:t>
      </w:r>
      <w:r w:rsidRPr="0085049F">
        <w:rPr>
          <w:rFonts w:ascii="Times New Roman" w:hAnsi="Times New Roman"/>
          <w:color w:val="000000" w:themeColor="text1"/>
          <w:sz w:val="20"/>
          <w:szCs w:val="20"/>
        </w:rPr>
        <w:t>1262x + 17</w:t>
      </w:r>
      <w:r w:rsidR="00FC2A94" w:rsidRPr="0085049F">
        <w:rPr>
          <w:rFonts w:ascii="Times New Roman" w:hAnsi="Times New Roman"/>
          <w:color w:val="000000" w:themeColor="text1"/>
          <w:sz w:val="20"/>
          <w:szCs w:val="20"/>
          <w:lang w:val="vi-VN"/>
        </w:rPr>
        <w:t>.</w:t>
      </w:r>
      <w:r w:rsidRPr="0085049F">
        <w:rPr>
          <w:rFonts w:ascii="Times New Roman" w:hAnsi="Times New Roman"/>
          <w:color w:val="000000" w:themeColor="text1"/>
          <w:sz w:val="20"/>
          <w:szCs w:val="20"/>
        </w:rPr>
        <w:t>226</w:t>
      </w:r>
      <w:r w:rsidRPr="0085049F">
        <w:rPr>
          <w:rFonts w:ascii="Times New Roman" w:hAnsi="Times New Roman"/>
          <w:color w:val="000000" w:themeColor="text1"/>
          <w:sz w:val="20"/>
          <w:szCs w:val="20"/>
          <w:lang w:val="vi-VN"/>
        </w:rPr>
        <w:t xml:space="preserve">, </w:t>
      </w:r>
      <w:r w:rsidRPr="0085049F">
        <w:rPr>
          <w:rFonts w:ascii="Times New Roman" w:hAnsi="Times New Roman"/>
          <w:color w:val="000000" w:themeColor="text1"/>
          <w:sz w:val="20"/>
          <w:szCs w:val="20"/>
        </w:rPr>
        <w:t>R² value</w:t>
      </w:r>
      <w:r w:rsidRPr="0085049F">
        <w:rPr>
          <w:rFonts w:ascii="Times New Roman" w:hAnsi="Times New Roman"/>
          <w:color w:val="000000" w:themeColor="text1"/>
          <w:sz w:val="20"/>
          <w:szCs w:val="20"/>
          <w:lang w:val="vi-VN"/>
        </w:rPr>
        <w:t xml:space="preserve"> of</w:t>
      </w:r>
      <w:r w:rsidRPr="0085049F">
        <w:rPr>
          <w:rFonts w:ascii="Times New Roman" w:hAnsi="Times New Roman"/>
          <w:color w:val="000000" w:themeColor="text1"/>
          <w:sz w:val="20"/>
          <w:szCs w:val="20"/>
        </w:rPr>
        <w:t xml:space="preserve"> 0</w:t>
      </w:r>
      <w:r w:rsidR="00FC2A94" w:rsidRPr="0085049F">
        <w:rPr>
          <w:rFonts w:ascii="Times New Roman" w:hAnsi="Times New Roman"/>
          <w:color w:val="000000" w:themeColor="text1"/>
          <w:sz w:val="20"/>
          <w:szCs w:val="20"/>
          <w:lang w:val="vi-VN"/>
        </w:rPr>
        <w:t>.</w:t>
      </w:r>
      <w:r w:rsidRPr="0085049F">
        <w:rPr>
          <w:rFonts w:ascii="Times New Roman" w:hAnsi="Times New Roman"/>
          <w:color w:val="000000" w:themeColor="text1"/>
          <w:sz w:val="20"/>
          <w:szCs w:val="20"/>
        </w:rPr>
        <w:t>9919</w:t>
      </w:r>
      <w:r w:rsidRPr="0085049F">
        <w:rPr>
          <w:rFonts w:ascii="Times New Roman" w:hAnsi="Times New Roman"/>
          <w:color w:val="000000" w:themeColor="text1"/>
          <w:sz w:val="20"/>
          <w:szCs w:val="20"/>
          <w:lang w:val="vi-VN"/>
        </w:rPr>
        <w:t xml:space="preserve"> and p-value (p &lt; 0.05)</w:t>
      </w:r>
      <w:r w:rsidR="004F6A59" w:rsidRPr="0085049F">
        <w:rPr>
          <w:rFonts w:ascii="Times New Roman" w:hAnsi="Times New Roman"/>
          <w:color w:val="000000" w:themeColor="text1"/>
          <w:sz w:val="20"/>
          <w:szCs w:val="20"/>
          <w:lang w:val="vi-VN"/>
        </w:rPr>
        <w:t xml:space="preserve"> </w:t>
      </w:r>
      <w:r>
        <w:rPr>
          <w:rFonts w:ascii="Times New Roman" w:hAnsi="Times New Roman"/>
          <w:color w:val="000000" w:themeColor="text1"/>
          <w:sz w:val="20"/>
          <w:szCs w:val="20"/>
          <w:highlight w:val="yellow"/>
          <w:lang w:val="vi-VN"/>
        </w:rPr>
        <w:t>(Figure 6)</w:t>
      </w:r>
      <w:r w:rsidRPr="0085049F">
        <w:rPr>
          <w:rFonts w:ascii="Times New Roman" w:hAnsi="Times New Roman"/>
          <w:color w:val="000000" w:themeColor="text1"/>
          <w:sz w:val="20"/>
          <w:szCs w:val="20"/>
          <w:lang w:val="vi-VN"/>
        </w:rPr>
        <w:t>. The antioxidant activity of</w:t>
      </w:r>
      <w:r w:rsidRPr="0085049F">
        <w:rPr>
          <w:rFonts w:ascii="Times New Roman" w:eastAsiaTheme="minorEastAsia" w:hAnsi="Times New Roman"/>
          <w:i/>
          <w:color w:val="000000" w:themeColor="text1"/>
          <w:sz w:val="20"/>
          <w:szCs w:val="20"/>
          <w:lang w:val="vi-VN"/>
        </w:rPr>
        <w:t xml:space="preserve"> Spirulina </w:t>
      </w:r>
      <w:r w:rsidRPr="0085049F">
        <w:rPr>
          <w:rFonts w:ascii="Times New Roman" w:eastAsiaTheme="minorEastAsia" w:hAnsi="Times New Roman"/>
          <w:iCs/>
          <w:color w:val="000000" w:themeColor="text1"/>
          <w:sz w:val="20"/>
          <w:szCs w:val="20"/>
          <w:lang w:val="vi-VN"/>
        </w:rPr>
        <w:t xml:space="preserve">microalgal powder </w:t>
      </w:r>
      <w:r>
        <w:rPr>
          <w:rFonts w:ascii="Times New Roman" w:eastAsiaTheme="minorEastAsia" w:hAnsi="Times New Roman"/>
          <w:iCs/>
          <w:color w:val="000000" w:themeColor="text1"/>
          <w:sz w:val="20"/>
          <w:szCs w:val="20"/>
          <w:highlight w:val="yellow"/>
          <w:lang w:val="vi-VN"/>
        </w:rPr>
        <w:t>showed free-radical-scavenging activity of</w:t>
      </w:r>
      <w:r>
        <w:rPr>
          <w:rFonts w:ascii="Times New Roman" w:eastAsiaTheme="minorEastAsia" w:hAnsi="Times New Roman"/>
          <w:iCs/>
          <w:color w:val="000000" w:themeColor="text1"/>
          <w:sz w:val="20"/>
          <w:szCs w:val="20"/>
          <w:lang w:val="vi-VN"/>
        </w:rPr>
        <w:t xml:space="preserve"> 25%</w:t>
      </w:r>
      <w:r w:rsidR="004F6A59" w:rsidRPr="0085049F">
        <w:rPr>
          <w:rFonts w:ascii="Times New Roman" w:eastAsiaTheme="minorEastAsia" w:hAnsi="Times New Roman"/>
          <w:iCs/>
          <w:color w:val="000000" w:themeColor="text1"/>
          <w:sz w:val="20"/>
          <w:szCs w:val="20"/>
          <w:lang w:val="vi-VN"/>
        </w:rPr>
        <w:t xml:space="preserve"> </w:t>
      </w:r>
      <w:r>
        <w:rPr>
          <w:rFonts w:ascii="Times New Roman" w:eastAsiaTheme="minorEastAsia" w:hAnsi="Times New Roman"/>
          <w:iCs/>
          <w:color w:val="000000" w:themeColor="text1"/>
          <w:sz w:val="20"/>
          <w:szCs w:val="20"/>
          <w:highlight w:val="yellow"/>
          <w:lang w:val="vi-VN"/>
        </w:rPr>
        <w:t>(Table 3)</w:t>
      </w:r>
      <w:r w:rsidRPr="0085049F">
        <w:rPr>
          <w:rFonts w:ascii="Times New Roman" w:eastAsiaTheme="minorEastAsia" w:hAnsi="Times New Roman"/>
          <w:iCs/>
          <w:color w:val="000000" w:themeColor="text1"/>
          <w:sz w:val="20"/>
          <w:szCs w:val="20"/>
          <w:lang w:val="vi-VN"/>
        </w:rPr>
        <w:t xml:space="preserve">, which was equivalent to 2.487 </w:t>
      </w:r>
      <w:r w:rsidRPr="0085049F">
        <w:rPr>
          <w:rFonts w:ascii="Times New Roman" w:hAnsi="Times New Roman"/>
          <w:color w:val="000000" w:themeColor="text1"/>
          <w:sz w:val="20"/>
          <w:szCs w:val="20"/>
        </w:rPr>
        <w:t>µg/mL</w:t>
      </w:r>
      <w:r w:rsidRPr="0085049F">
        <w:rPr>
          <w:rFonts w:ascii="Times New Roman" w:eastAsiaTheme="minorEastAsia" w:hAnsi="Times New Roman"/>
          <w:iCs/>
          <w:color w:val="000000" w:themeColor="text1"/>
          <w:sz w:val="20"/>
          <w:szCs w:val="20"/>
          <w:lang w:val="vi-VN"/>
        </w:rPr>
        <w:t xml:space="preserve"> of vitamin C</w:t>
      </w:r>
      <w:r w:rsidR="004F6A59" w:rsidRPr="0085049F">
        <w:rPr>
          <w:rFonts w:ascii="Times New Roman" w:eastAsiaTheme="minorEastAsia" w:hAnsi="Times New Roman"/>
          <w:iCs/>
          <w:color w:val="000000" w:themeColor="text1"/>
          <w:sz w:val="20"/>
          <w:szCs w:val="20"/>
          <w:lang w:val="vi-VN"/>
        </w:rPr>
        <w:t xml:space="preserve"> </w:t>
      </w:r>
      <w:r>
        <w:rPr>
          <w:rFonts w:ascii="Times New Roman" w:eastAsiaTheme="minorEastAsia" w:hAnsi="Times New Roman"/>
          <w:iCs/>
          <w:color w:val="000000" w:themeColor="text1"/>
          <w:sz w:val="20"/>
          <w:szCs w:val="20"/>
          <w:highlight w:val="yellow"/>
          <w:lang w:val="vi-VN"/>
        </w:rPr>
        <w:t>(Figure 6)</w:t>
      </w:r>
      <w:r w:rsidRPr="0085049F">
        <w:rPr>
          <w:rFonts w:ascii="Times New Roman" w:eastAsiaTheme="minorEastAsia" w:hAnsi="Times New Roman"/>
          <w:iCs/>
          <w:color w:val="000000" w:themeColor="text1"/>
          <w:sz w:val="20"/>
          <w:szCs w:val="20"/>
          <w:lang w:val="vi-VN"/>
        </w:rPr>
        <w:t xml:space="preserve">. </w:t>
      </w:r>
    </w:p>
    <w:p w14:paraId="64CEC3F5" w14:textId="77777777" w:rsidR="007A33D9" w:rsidRPr="0085049F" w:rsidRDefault="007A33D9" w:rsidP="0085049F">
      <w:pPr>
        <w:pStyle w:val="ListParagraph"/>
        <w:spacing w:line="240" w:lineRule="auto"/>
        <w:ind w:left="0"/>
        <w:jc w:val="center"/>
        <w:rPr>
          <w:rFonts w:ascii="Times New Roman" w:hAnsi="Times New Roman"/>
          <w:color w:val="000000" w:themeColor="text1"/>
          <w:sz w:val="20"/>
          <w:szCs w:val="20"/>
          <w:lang w:val="vi-VN"/>
        </w:rPr>
      </w:pPr>
      <w:r w:rsidRPr="0085049F">
        <w:rPr>
          <w:rFonts w:ascii="Times New Roman" w:hAnsi="Times New Roman"/>
          <w:noProof/>
          <w:color w:val="000000" w:themeColor="text1"/>
          <w:sz w:val="20"/>
          <w:szCs w:val="20"/>
        </w:rPr>
        <w:drawing>
          <wp:inline distT="0" distB="0" distL="0" distR="0" wp14:anchorId="04DBBD32" wp14:editId="7CF5D218">
            <wp:extent cx="4097254" cy="2253615"/>
            <wp:effectExtent l="0" t="0" r="17780" b="6985"/>
            <wp:docPr id="1299332800" name="Chart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B407241" w14:textId="77777777" w:rsidR="007A33D9" w:rsidRPr="0085049F" w:rsidRDefault="007A33D9" w:rsidP="0085049F">
      <w:pPr>
        <w:spacing w:after="120" w:line="240" w:lineRule="auto"/>
        <w:ind w:left="360"/>
        <w:jc w:val="center"/>
        <w:outlineLvl w:val="0"/>
        <w:rPr>
          <w:rFonts w:ascii="Times New Roman" w:hAnsi="Times New Roman"/>
          <w:i/>
          <w:iCs/>
          <w:color w:val="000000" w:themeColor="text1"/>
          <w:sz w:val="20"/>
          <w:szCs w:val="20"/>
          <w:lang w:val="vi-VN"/>
        </w:rPr>
      </w:pPr>
      <w:r w:rsidRPr="0085049F">
        <w:rPr>
          <w:rFonts w:ascii="Times New Roman" w:eastAsiaTheme="minorEastAsia" w:hAnsi="Times New Roman"/>
          <w:color w:val="000000" w:themeColor="text1"/>
          <w:sz w:val="20"/>
          <w:szCs w:val="20"/>
          <w:lang w:val="vi-VN"/>
        </w:rPr>
        <w:t>Figure.6. The linear regression equation of vitamin C</w:t>
      </w:r>
      <w:r w:rsidRPr="0085049F">
        <w:rPr>
          <w:rFonts w:ascii="Times New Roman" w:eastAsiaTheme="minorEastAsia" w:hAnsi="Times New Roman"/>
          <w:i/>
          <w:color w:val="000000" w:themeColor="text1"/>
          <w:sz w:val="20"/>
          <w:szCs w:val="20"/>
          <w:lang w:val="vi-VN"/>
        </w:rPr>
        <w:t xml:space="preserve"> </w:t>
      </w:r>
      <w:r w:rsidRPr="0085049F">
        <w:rPr>
          <w:rFonts w:ascii="Times New Roman" w:eastAsiaTheme="minorEastAsia" w:hAnsi="Times New Roman"/>
          <w:iCs/>
          <w:color w:val="000000" w:themeColor="text1"/>
          <w:sz w:val="20"/>
          <w:szCs w:val="20"/>
          <w:lang w:val="vi-VN"/>
        </w:rPr>
        <w:t xml:space="preserve">standard at concentration series ranging from 0.5 to 4.5 </w:t>
      </w:r>
      <m:oMath>
        <m:r>
          <m:rPr>
            <m:sty m:val="p"/>
          </m:rPr>
          <w:rPr>
            <w:rFonts w:ascii="Cambria Math" w:eastAsiaTheme="minorEastAsia" w:hAnsi="Cambria Math"/>
            <w:color w:val="000000" w:themeColor="text1"/>
            <w:sz w:val="20"/>
            <w:szCs w:val="20"/>
            <w:lang w:val="vi-VN"/>
          </w:rPr>
          <m:t>μg/mL</m:t>
        </m:r>
      </m:oMath>
    </w:p>
    <w:p w14:paraId="226C292B" w14:textId="77777777" w:rsidR="006E3C95" w:rsidRPr="0085049F" w:rsidRDefault="0085049F" w:rsidP="0085049F">
      <w:pPr>
        <w:spacing w:line="240" w:lineRule="auto"/>
        <w:jc w:val="center"/>
        <w:rPr>
          <w:rFonts w:ascii="Times New Roman" w:hAnsi="Times New Roman"/>
          <w:b/>
          <w:bCs/>
          <w:sz w:val="20"/>
          <w:szCs w:val="20"/>
        </w:rPr>
      </w:pPr>
      <w:r w:rsidRPr="0085049F">
        <w:rPr>
          <w:rFonts w:ascii="Times New Roman" w:hAnsi="Times New Roman"/>
          <w:b/>
          <w:bCs/>
          <w:sz w:val="20"/>
          <w:szCs w:val="20"/>
        </w:rPr>
        <w:t>DISCUSSION</w:t>
      </w:r>
    </w:p>
    <w:p w14:paraId="2A740C59" w14:textId="77777777" w:rsidR="00005676" w:rsidRPr="0085049F" w:rsidRDefault="005E206F" w:rsidP="0085049F">
      <w:pPr>
        <w:spacing w:after="160" w:line="240" w:lineRule="auto"/>
        <w:ind w:firstLine="284"/>
        <w:jc w:val="both"/>
        <w:rPr>
          <w:rFonts w:ascii="Times New Roman" w:hAnsi="Times New Roman"/>
          <w:color w:val="000000" w:themeColor="text1"/>
          <w:sz w:val="20"/>
          <w:szCs w:val="20"/>
          <w:shd w:val="clear" w:color="auto" w:fill="FFFFFF"/>
          <w:lang w:val="vi-VN"/>
        </w:rPr>
      </w:pPr>
      <w:r w:rsidRPr="0085049F">
        <w:rPr>
          <w:rFonts w:ascii="Times New Roman" w:hAnsi="Times New Roman"/>
          <w:i/>
          <w:iCs/>
          <w:color w:val="000000"/>
          <w:sz w:val="20"/>
          <w:szCs w:val="20"/>
        </w:rPr>
        <w:lastRenderedPageBreak/>
        <w:t>Spirulina</w:t>
      </w:r>
      <w:r w:rsidRPr="0085049F">
        <w:rPr>
          <w:rFonts w:ascii="Times New Roman" w:hAnsi="Times New Roman"/>
          <w:color w:val="000000"/>
          <w:sz w:val="20"/>
          <w:szCs w:val="20"/>
        </w:rPr>
        <w:t xml:space="preserve"> is a highly nutritious microalga with extensive global applications in the contemporary cosmetic and pharmaceutical industries. Its intrinsic value is derived from </w:t>
      </w:r>
      <w:r>
        <w:rPr>
          <w:rFonts w:ascii="Times New Roman" w:hAnsi="Times New Roman"/>
          <w:color w:val="000000"/>
          <w:sz w:val="20"/>
          <w:szCs w:val="20"/>
          <w:highlight w:val="yellow"/>
        </w:rPr>
        <w:t>a diverse range of pigments</w:t>
      </w:r>
      <w:r>
        <w:rPr>
          <w:rFonts w:ascii="Times New Roman" w:hAnsi="Times New Roman"/>
          <w:color w:val="000000"/>
          <w:sz w:val="20"/>
          <w:szCs w:val="20"/>
        </w:rPr>
        <w:t>—including chlorophyll, carotenoids, and phycocyanin—alongside a rich nutritional profile, most notably its high protein content.</w:t>
      </w:r>
      <w:r w:rsidRPr="0085049F">
        <w:rPr>
          <w:rFonts w:ascii="Times New Roman" w:hAnsi="Times New Roman"/>
          <w:color w:val="000000"/>
          <w:sz w:val="20"/>
          <w:szCs w:val="20"/>
          <w:lang w:val="vi-VN"/>
        </w:rPr>
        <w:t xml:space="preserve"> </w:t>
      </w:r>
      <w:r w:rsidR="00E140A7" w:rsidRPr="0085049F">
        <w:rPr>
          <w:rFonts w:ascii="Times New Roman" w:hAnsi="Times New Roman"/>
          <w:color w:val="000000" w:themeColor="text1"/>
          <w:sz w:val="20"/>
          <w:szCs w:val="20"/>
          <w:lang w:val="vi-VN"/>
        </w:rPr>
        <w:t xml:space="preserve">The results demonstrated that the </w:t>
      </w:r>
      <w:r>
        <w:rPr>
          <w:rFonts w:ascii="Times New Roman" w:hAnsi="Times New Roman"/>
          <w:color w:val="000000" w:themeColor="text1"/>
          <w:sz w:val="20"/>
          <w:szCs w:val="20"/>
          <w:highlight w:val="yellow"/>
          <w:lang w:val="vi-VN"/>
        </w:rPr>
        <w:t>colour of</w:t>
      </w:r>
      <w:r>
        <w:rPr>
          <w:rFonts w:ascii="Times New Roman" w:hAnsi="Times New Roman"/>
          <w:color w:val="000000" w:themeColor="text1"/>
          <w:sz w:val="20"/>
          <w:szCs w:val="20"/>
          <w:lang w:val="vi-VN"/>
        </w:rPr>
        <w:t xml:space="preserve"> the </w:t>
      </w:r>
      <w:r w:rsidR="00E140A7" w:rsidRPr="0085049F">
        <w:rPr>
          <w:rFonts w:ascii="Times New Roman" w:hAnsi="Times New Roman"/>
          <w:i/>
          <w:iCs/>
          <w:color w:val="000000" w:themeColor="text1"/>
          <w:sz w:val="20"/>
          <w:szCs w:val="20"/>
          <w:lang w:val="vi-VN"/>
        </w:rPr>
        <w:t>Spirulina</w:t>
      </w:r>
      <w:r w:rsidR="00E140A7" w:rsidRPr="0085049F">
        <w:rPr>
          <w:rFonts w:ascii="Times New Roman" w:hAnsi="Times New Roman"/>
          <w:color w:val="000000" w:themeColor="text1"/>
          <w:sz w:val="20"/>
          <w:szCs w:val="20"/>
          <w:lang w:val="vi-VN"/>
        </w:rPr>
        <w:t xml:space="preserve"> microalgal powder </w:t>
      </w:r>
      <w:r>
        <w:rPr>
          <w:rFonts w:ascii="Times New Roman" w:hAnsi="Times New Roman"/>
          <w:color w:val="000000" w:themeColor="text1"/>
          <w:sz w:val="20"/>
          <w:szCs w:val="20"/>
          <w:highlight w:val="yellow"/>
          <w:lang w:val="vi-VN"/>
        </w:rPr>
        <w:t>is largely determined by</w:t>
      </w:r>
      <w:r>
        <w:rPr>
          <w:rFonts w:ascii="Times New Roman" w:hAnsi="Times New Roman"/>
          <w:color w:val="000000" w:themeColor="text1"/>
          <w:sz w:val="20"/>
          <w:szCs w:val="20"/>
          <w:lang w:val="vi-VN"/>
        </w:rPr>
        <w:t xml:space="preserve"> its chlorophyll pigmentation. </w:t>
      </w:r>
      <w:r w:rsidR="00E140A7" w:rsidRPr="0085049F">
        <w:rPr>
          <w:rFonts w:ascii="Times New Roman" w:hAnsi="Times New Roman"/>
          <w:color w:val="000000" w:themeColor="text1"/>
          <w:sz w:val="20"/>
          <w:szCs w:val="20"/>
          <w:shd w:val="clear" w:color="auto" w:fill="FFFFFF"/>
          <w:lang w:val="vi-VN"/>
        </w:rPr>
        <w:t xml:space="preserve">The cyanobacterium </w:t>
      </w:r>
      <w:r w:rsidR="00E140A7" w:rsidRPr="0085049F">
        <w:rPr>
          <w:rFonts w:ascii="Times New Roman" w:hAnsi="Times New Roman"/>
          <w:i/>
          <w:iCs/>
          <w:color w:val="000000" w:themeColor="text1"/>
          <w:sz w:val="20"/>
          <w:szCs w:val="20"/>
          <w:shd w:val="clear" w:color="auto" w:fill="FFFFFF"/>
        </w:rPr>
        <w:t>Spirulina</w:t>
      </w:r>
      <w:r w:rsidR="00E140A7" w:rsidRPr="0085049F">
        <w:rPr>
          <w:rFonts w:ascii="Times New Roman" w:hAnsi="Times New Roman"/>
          <w:color w:val="000000" w:themeColor="text1"/>
          <w:sz w:val="20"/>
          <w:szCs w:val="20"/>
          <w:shd w:val="clear" w:color="auto" w:fill="FFFFFF"/>
        </w:rPr>
        <w:t xml:space="preserve"> </w:t>
      </w:r>
      <w:r>
        <w:rPr>
          <w:rFonts w:ascii="Times New Roman" w:hAnsi="Times New Roman"/>
          <w:color w:val="000000" w:themeColor="text1"/>
          <w:sz w:val="20"/>
          <w:szCs w:val="20"/>
          <w:highlight w:val="yellow"/>
          <w:shd w:val="clear" w:color="auto" w:fill="FFFFFF"/>
        </w:rPr>
        <w:t>has gained substantial commercial interest</w:t>
      </w:r>
      <w:r w:rsidR="00E140A7" w:rsidRPr="0085049F">
        <w:rPr>
          <w:rFonts w:ascii="Times New Roman" w:hAnsi="Times New Roman"/>
          <w:color w:val="000000" w:themeColor="text1"/>
          <w:sz w:val="20"/>
          <w:szCs w:val="20"/>
          <w:lang w:val="vi-VN"/>
        </w:rPr>
        <w:t xml:space="preserve"> as a functional food </w:t>
      </w:r>
      <w:r>
        <w:rPr>
          <w:rFonts w:ascii="Times New Roman" w:hAnsi="Times New Roman"/>
          <w:color w:val="000000" w:themeColor="text1"/>
          <w:sz w:val="20"/>
          <w:szCs w:val="20"/>
          <w:highlight w:val="yellow"/>
          <w:shd w:val="clear" w:color="auto" w:fill="FFFFFF"/>
        </w:rPr>
        <w:t>mainly because of its high protein content and high levels of pigments</w:t>
      </w:r>
      <w:r>
        <w:rPr>
          <w:rFonts w:ascii="Times New Roman" w:hAnsi="Times New Roman"/>
          <w:color w:val="000000" w:themeColor="text1"/>
          <w:sz w:val="20"/>
          <w:szCs w:val="20"/>
          <w:shd w:val="clear" w:color="auto" w:fill="FFFFFF"/>
        </w:rPr>
        <w:t xml:space="preserve">, including carotenoids, chlorophylls and </w:t>
      </w:r>
      <w:proofErr w:type="spellStart"/>
      <w:r w:rsidR="00E140A7" w:rsidRPr="0085049F">
        <w:rPr>
          <w:rFonts w:ascii="Times New Roman" w:hAnsi="Times New Roman"/>
          <w:color w:val="000000" w:themeColor="text1"/>
          <w:sz w:val="20"/>
          <w:szCs w:val="20"/>
          <w:shd w:val="clear" w:color="auto" w:fill="FFFFFF"/>
        </w:rPr>
        <w:t>phycocyanins</w:t>
      </w:r>
      <w:proofErr w:type="spellEnd"/>
      <w:r w:rsidR="00E140A7" w:rsidRPr="0085049F">
        <w:rPr>
          <w:rFonts w:ascii="Times New Roman" w:hAnsi="Times New Roman"/>
          <w:color w:val="000000" w:themeColor="text1"/>
          <w:sz w:val="20"/>
          <w:szCs w:val="20"/>
          <w:shd w:val="clear" w:color="auto" w:fill="FFFFFF"/>
          <w:lang w:val="vi-VN"/>
        </w:rPr>
        <w:t xml:space="preserve">. </w:t>
      </w:r>
      <w:r w:rsidR="00E140A7" w:rsidRPr="0085049F">
        <w:rPr>
          <w:rFonts w:ascii="Times New Roman" w:hAnsi="Times New Roman"/>
          <w:color w:val="000000" w:themeColor="text1"/>
          <w:sz w:val="20"/>
          <w:szCs w:val="20"/>
          <w:shd w:val="clear" w:color="auto" w:fill="FFFFFF"/>
        </w:rPr>
        <w:t xml:space="preserve">The total carotenoid, chlorophyll a and chlorophyll b contents in the extracts </w:t>
      </w:r>
      <w:r>
        <w:rPr>
          <w:rFonts w:ascii="Times New Roman" w:hAnsi="Times New Roman"/>
          <w:color w:val="000000" w:themeColor="text1"/>
          <w:sz w:val="20"/>
          <w:szCs w:val="20"/>
          <w:highlight w:val="yellow"/>
          <w:shd w:val="clear" w:color="auto" w:fill="FFFFFF"/>
        </w:rPr>
        <w:t>were</w:t>
      </w:r>
      <w:r>
        <w:rPr>
          <w:rFonts w:ascii="Times New Roman" w:hAnsi="Times New Roman"/>
          <w:color w:val="000000" w:themeColor="text1"/>
          <w:sz w:val="20"/>
          <w:szCs w:val="20"/>
          <w:shd w:val="clear" w:color="auto" w:fill="FFFFFF"/>
        </w:rPr>
        <w:t xml:space="preserve"> 3.5 ± 0.2 mg</w:t>
      </w:r>
      <w:r w:rsidR="006F3278" w:rsidRPr="0085049F">
        <w:rPr>
          <w:rFonts w:ascii="Times New Roman" w:hAnsi="Times New Roman"/>
          <w:color w:val="000000" w:themeColor="text1"/>
          <w:sz w:val="20"/>
          <w:szCs w:val="20"/>
          <w:shd w:val="clear" w:color="auto" w:fill="FFFFFF"/>
          <w:lang w:val="vi-VN"/>
        </w:rPr>
        <w:t>/</w:t>
      </w:r>
      <w:r w:rsidR="00E140A7" w:rsidRPr="0085049F">
        <w:rPr>
          <w:rFonts w:ascii="Times New Roman" w:hAnsi="Times New Roman"/>
          <w:color w:val="000000" w:themeColor="text1"/>
          <w:sz w:val="20"/>
          <w:szCs w:val="20"/>
          <w:shd w:val="clear" w:color="auto" w:fill="FFFFFF"/>
        </w:rPr>
        <w:t>g, 5.7 ± 0.2 mg</w:t>
      </w:r>
      <w:r w:rsidR="006F3278" w:rsidRPr="0085049F">
        <w:rPr>
          <w:rFonts w:ascii="Times New Roman" w:hAnsi="Times New Roman"/>
          <w:color w:val="000000" w:themeColor="text1"/>
          <w:sz w:val="20"/>
          <w:szCs w:val="20"/>
          <w:shd w:val="clear" w:color="auto" w:fill="FFFFFF"/>
          <w:lang w:val="vi-VN"/>
        </w:rPr>
        <w:t>/</w:t>
      </w:r>
      <w:r w:rsidR="00E140A7" w:rsidRPr="0085049F">
        <w:rPr>
          <w:rFonts w:ascii="Times New Roman" w:hAnsi="Times New Roman"/>
          <w:color w:val="000000" w:themeColor="text1"/>
          <w:sz w:val="20"/>
          <w:szCs w:val="20"/>
          <w:shd w:val="clear" w:color="auto" w:fill="FFFFFF"/>
        </w:rPr>
        <w:t>g</w:t>
      </w:r>
      <w:r w:rsidR="00E140A7" w:rsidRPr="0085049F">
        <w:rPr>
          <w:rStyle w:val="apple-converted-space"/>
          <w:rFonts w:ascii="Times New Roman" w:hAnsi="Times New Roman"/>
          <w:color w:val="000000" w:themeColor="text1"/>
          <w:sz w:val="20"/>
          <w:szCs w:val="20"/>
          <w:shd w:val="clear" w:color="auto" w:fill="FFFFFF"/>
        </w:rPr>
        <w:t> </w:t>
      </w:r>
      <w:r w:rsidR="00E140A7" w:rsidRPr="0085049F">
        <w:rPr>
          <w:rFonts w:ascii="Times New Roman" w:hAnsi="Times New Roman"/>
          <w:color w:val="000000" w:themeColor="text1"/>
          <w:sz w:val="20"/>
          <w:szCs w:val="20"/>
          <w:shd w:val="clear" w:color="auto" w:fill="FFFFFF"/>
        </w:rPr>
        <w:t>and 3.4 ± 0.3 mg</w:t>
      </w:r>
      <w:r w:rsidR="006F3278" w:rsidRPr="0085049F">
        <w:rPr>
          <w:rFonts w:ascii="Times New Roman" w:hAnsi="Times New Roman"/>
          <w:color w:val="000000" w:themeColor="text1"/>
          <w:sz w:val="20"/>
          <w:szCs w:val="20"/>
          <w:shd w:val="clear" w:color="auto" w:fill="FFFFFF"/>
          <w:lang w:val="vi-VN"/>
        </w:rPr>
        <w:t>/</w:t>
      </w:r>
      <w:r w:rsidR="00E140A7" w:rsidRPr="0085049F">
        <w:rPr>
          <w:rFonts w:ascii="Times New Roman" w:hAnsi="Times New Roman"/>
          <w:color w:val="000000" w:themeColor="text1"/>
          <w:sz w:val="20"/>
          <w:szCs w:val="20"/>
          <w:shd w:val="clear" w:color="auto" w:fill="FFFFFF"/>
        </w:rPr>
        <w:t xml:space="preserve">g, respectively (by dry </w:t>
      </w:r>
      <w:r w:rsidR="00E140A7" w:rsidRPr="0085049F">
        <w:rPr>
          <w:rFonts w:ascii="Times New Roman" w:hAnsi="Times New Roman"/>
          <w:i/>
          <w:iCs/>
          <w:color w:val="000000" w:themeColor="text1"/>
          <w:sz w:val="20"/>
          <w:szCs w:val="20"/>
          <w:shd w:val="clear" w:color="auto" w:fill="FFFFFF"/>
        </w:rPr>
        <w:t>Spirulina</w:t>
      </w:r>
      <w:r w:rsidR="00E140A7" w:rsidRPr="0085049F">
        <w:rPr>
          <w:rFonts w:ascii="Times New Roman" w:hAnsi="Times New Roman"/>
          <w:color w:val="000000" w:themeColor="text1"/>
          <w:sz w:val="20"/>
          <w:szCs w:val="20"/>
          <w:shd w:val="clear" w:color="auto" w:fill="FFFFFF"/>
        </w:rPr>
        <w:t xml:space="preserve"> weight)</w:t>
      </w:r>
      <w:r w:rsidR="00E140A7" w:rsidRPr="0085049F">
        <w:rPr>
          <w:rFonts w:ascii="Times New Roman" w:hAnsi="Times New Roman"/>
          <w:color w:val="000000" w:themeColor="text1"/>
          <w:sz w:val="20"/>
          <w:szCs w:val="20"/>
          <w:shd w:val="clear" w:color="auto" w:fill="FFFFFF"/>
          <w:lang w:val="vi-VN"/>
        </w:rPr>
        <w:t xml:space="preserve"> </w:t>
      </w:r>
      <w:r w:rsidR="008543CF" w:rsidRPr="0085049F">
        <w:rPr>
          <w:rFonts w:ascii="Times New Roman" w:hAnsi="Times New Roman"/>
          <w:color w:val="000000" w:themeColor="text1"/>
          <w:sz w:val="20"/>
          <w:szCs w:val="20"/>
          <w:shd w:val="clear" w:color="auto" w:fill="FFFFFF"/>
          <w:lang w:val="vi-VN"/>
        </w:rPr>
        <w:t>(</w:t>
      </w:r>
      <w:r w:rsidR="008543CF" w:rsidRPr="0085049F">
        <w:rPr>
          <w:rFonts w:ascii="Times New Roman" w:hAnsi="Times New Roman"/>
          <w:noProof/>
          <w:color w:val="000000" w:themeColor="text1"/>
          <w:sz w:val="20"/>
          <w:szCs w:val="20"/>
        </w:rPr>
        <w:t>Marzorati</w:t>
      </w:r>
      <w:r w:rsidR="008543CF" w:rsidRPr="0085049F">
        <w:rPr>
          <w:rFonts w:ascii="Times New Roman" w:hAnsi="Times New Roman"/>
          <w:color w:val="000000" w:themeColor="text1"/>
          <w:sz w:val="20"/>
          <w:szCs w:val="20"/>
          <w:shd w:val="clear" w:color="auto" w:fill="FFFFFF"/>
          <w:lang w:val="vi-VN"/>
        </w:rPr>
        <w:t xml:space="preserve"> et al., 2020)</w:t>
      </w:r>
      <w:r w:rsidR="00E140A7" w:rsidRPr="0085049F">
        <w:rPr>
          <w:rFonts w:ascii="Times New Roman" w:hAnsi="Times New Roman"/>
          <w:color w:val="000000" w:themeColor="text1"/>
          <w:sz w:val="20"/>
          <w:szCs w:val="20"/>
          <w:shd w:val="clear" w:color="auto" w:fill="FFFFFF"/>
          <w:lang w:val="vi-VN"/>
        </w:rPr>
        <w:t>.</w:t>
      </w:r>
      <w:r w:rsidR="00B67EDB" w:rsidRPr="0085049F">
        <w:rPr>
          <w:rFonts w:ascii="Times New Roman" w:hAnsi="Times New Roman"/>
          <w:color w:val="000000" w:themeColor="text1"/>
          <w:sz w:val="20"/>
          <w:szCs w:val="20"/>
          <w:shd w:val="clear" w:color="auto" w:fill="FFFFFF"/>
          <w:lang w:val="vi-VN"/>
        </w:rPr>
        <w:t xml:space="preserve"> </w:t>
      </w:r>
      <w:r w:rsidRPr="0085049F">
        <w:rPr>
          <w:rFonts w:ascii="Times New Roman" w:hAnsi="Times New Roman"/>
          <w:color w:val="000000"/>
          <w:sz w:val="20"/>
          <w:szCs w:val="20"/>
        </w:rPr>
        <w:t>The extraction performance of phycocyanin and chlorophyll under diverse thermal, ultrasonic, and solvent conditions was evaluated, with maximum efficiencies reaching 14.88 mg/g and 1.400 mg/g, respectively</w:t>
      </w:r>
      <w:r w:rsidR="00B67EDB" w:rsidRPr="0085049F">
        <w:rPr>
          <w:rFonts w:ascii="Times New Roman" w:hAnsi="Times New Roman"/>
          <w:color w:val="000000"/>
          <w:sz w:val="20"/>
          <w:szCs w:val="20"/>
          <w:lang w:val="vi-VN"/>
        </w:rPr>
        <w:t xml:space="preserve"> (</w:t>
      </w:r>
      <w:r w:rsidR="00B67EDB" w:rsidRPr="0085049F">
        <w:rPr>
          <w:rFonts w:ascii="Times New Roman" w:hAnsi="Times New Roman"/>
          <w:color w:val="000000" w:themeColor="text1"/>
          <w:sz w:val="20"/>
          <w:szCs w:val="20"/>
          <w:shd w:val="clear" w:color="auto" w:fill="FFFFFF"/>
          <w:lang w:val="vi-VN"/>
        </w:rPr>
        <w:t>Nikolova et al., 2024).</w:t>
      </w:r>
    </w:p>
    <w:p w14:paraId="410A6EE0" w14:textId="77777777" w:rsidR="00E140A7" w:rsidRPr="0085049F" w:rsidRDefault="005E206F" w:rsidP="0085049F">
      <w:pPr>
        <w:spacing w:line="240" w:lineRule="auto"/>
        <w:ind w:firstLine="284"/>
        <w:jc w:val="both"/>
        <w:rPr>
          <w:rFonts w:ascii="Times New Roman" w:hAnsi="Times New Roman"/>
          <w:color w:val="000000" w:themeColor="text1"/>
          <w:sz w:val="20"/>
          <w:szCs w:val="20"/>
          <w:lang w:val="vi-VN"/>
        </w:rPr>
      </w:pPr>
      <w:r w:rsidRPr="0085049F">
        <w:rPr>
          <w:rFonts w:ascii="Times New Roman" w:hAnsi="Times New Roman"/>
          <w:color w:val="000000"/>
          <w:sz w:val="20"/>
          <w:szCs w:val="20"/>
        </w:rPr>
        <w:t xml:space="preserve">Japanese Spirulina powder </w:t>
      </w:r>
      <w:r>
        <w:rPr>
          <w:rFonts w:ascii="Times New Roman" w:hAnsi="Times New Roman"/>
          <w:color w:val="000000"/>
          <w:sz w:val="20"/>
          <w:szCs w:val="20"/>
          <w:highlight w:val="yellow"/>
        </w:rPr>
        <w:t>had a total carotenoid concentration</w:t>
      </w:r>
      <w:r>
        <w:rPr>
          <w:rFonts w:ascii="Times New Roman" w:hAnsi="Times New Roman"/>
          <w:color w:val="000000"/>
          <w:sz w:val="20"/>
          <w:szCs w:val="20"/>
        </w:rPr>
        <w:t xml:space="preserve"> of 3.306 mg/g, with </w:t>
      </w:r>
      <w:r>
        <w:rPr>
          <w:rFonts w:ascii="Times New Roman" w:hAnsi="Times New Roman"/>
          <w:color w:val="000000"/>
          <w:sz w:val="20"/>
          <w:szCs w:val="20"/>
          <w:highlight w:val="yellow"/>
        </w:rPr>
        <w:t>β-carotene</w:t>
      </w:r>
      <w:r>
        <w:rPr>
          <w:rFonts w:ascii="Times New Roman" w:hAnsi="Times New Roman"/>
          <w:color w:val="000000"/>
          <w:sz w:val="20"/>
          <w:szCs w:val="20"/>
        </w:rPr>
        <w:t xml:space="preserve"> accounting for 2.677 mg/g—</w:t>
      </w:r>
      <w:r>
        <w:rPr>
          <w:rFonts w:ascii="Times New Roman" w:hAnsi="Times New Roman"/>
          <w:color w:val="000000"/>
          <w:sz w:val="20"/>
          <w:szCs w:val="20"/>
          <w:highlight w:val="yellow"/>
        </w:rPr>
        <w:t>representing 80.974%</w:t>
      </w:r>
      <w:r>
        <w:rPr>
          <w:rFonts w:ascii="Times New Roman" w:hAnsi="Times New Roman"/>
          <w:color w:val="000000"/>
          <w:sz w:val="20"/>
          <w:szCs w:val="20"/>
        </w:rPr>
        <w:t xml:space="preserve"> of the total content</w:t>
      </w:r>
      <w:r w:rsidRPr="0085049F">
        <w:rPr>
          <w:rFonts w:ascii="Times New Roman" w:hAnsi="Times New Roman"/>
          <w:color w:val="000000"/>
          <w:sz w:val="20"/>
          <w:szCs w:val="20"/>
          <w:lang w:val="vi-VN"/>
        </w:rPr>
        <w:t xml:space="preserve">. </w:t>
      </w:r>
      <w:r w:rsidR="0080036C" w:rsidRPr="0085049F">
        <w:rPr>
          <w:rFonts w:ascii="Times New Roman" w:hAnsi="Times New Roman"/>
          <w:color w:val="000000" w:themeColor="text1"/>
          <w:sz w:val="20"/>
          <w:szCs w:val="20"/>
          <w:lang w:val="vi-VN"/>
        </w:rPr>
        <w:t xml:space="preserve"> </w:t>
      </w:r>
      <w:r>
        <w:rPr>
          <w:rFonts w:ascii="Times New Roman" w:hAnsi="Times New Roman"/>
          <w:color w:val="000000" w:themeColor="text1"/>
          <w:sz w:val="20"/>
          <w:szCs w:val="20"/>
          <w:highlight w:val="yellow"/>
          <w:lang w:val="vi-VN"/>
        </w:rPr>
        <w:t>According to Park et al. (2018),</w:t>
      </w:r>
      <w:r>
        <w:rPr>
          <w:rFonts w:ascii="Times New Roman" w:hAnsi="Times New Roman"/>
          <w:color w:val="000000"/>
          <w:sz w:val="20"/>
          <w:szCs w:val="20"/>
          <w:lang w:val="vi-VN"/>
        </w:rPr>
        <w:t xml:space="preserve"> </w:t>
      </w:r>
      <w:r>
        <w:rPr>
          <w:rFonts w:ascii="Times New Roman" w:hAnsi="Times New Roman"/>
          <w:color w:val="222222"/>
          <w:sz w:val="20"/>
          <w:szCs w:val="20"/>
          <w:highlight w:val="yellow"/>
          <w:shd w:val="clear" w:color="auto" w:fill="FFFFFF"/>
        </w:rPr>
        <w:t>all-trans-β-carotene</w:t>
      </w:r>
      <w:r>
        <w:rPr>
          <w:rFonts w:ascii="Times New Roman" w:hAnsi="Times New Roman"/>
          <w:color w:val="222222"/>
          <w:sz w:val="20"/>
          <w:szCs w:val="20"/>
          <w:shd w:val="clear" w:color="auto" w:fill="FFFFFF"/>
        </w:rPr>
        <w:t>, all-</w:t>
      </w:r>
      <w:r w:rsidR="0080036C" w:rsidRPr="0085049F">
        <w:rPr>
          <w:rFonts w:ascii="Times New Roman" w:hAnsi="Times New Roman"/>
          <w:i/>
          <w:iCs/>
          <w:color w:val="222222"/>
          <w:sz w:val="20"/>
          <w:szCs w:val="20"/>
        </w:rPr>
        <w:t>trans</w:t>
      </w:r>
      <w:r w:rsidR="0080036C" w:rsidRPr="0085049F">
        <w:rPr>
          <w:rFonts w:ascii="Times New Roman" w:hAnsi="Times New Roman"/>
          <w:color w:val="222222"/>
          <w:sz w:val="20"/>
          <w:szCs w:val="20"/>
          <w:shd w:val="clear" w:color="auto" w:fill="FFFFFF"/>
        </w:rPr>
        <w:t>-zeaxanthin, 9-</w:t>
      </w:r>
      <w:r w:rsidR="0080036C" w:rsidRPr="0085049F">
        <w:rPr>
          <w:rFonts w:ascii="Times New Roman" w:hAnsi="Times New Roman"/>
          <w:i/>
          <w:iCs/>
          <w:color w:val="222222"/>
          <w:sz w:val="20"/>
          <w:szCs w:val="20"/>
        </w:rPr>
        <w:t>cis</w:t>
      </w:r>
      <w:r w:rsidR="0080036C" w:rsidRPr="0085049F">
        <w:rPr>
          <w:rFonts w:ascii="Times New Roman" w:hAnsi="Times New Roman"/>
          <w:color w:val="222222"/>
          <w:sz w:val="20"/>
          <w:szCs w:val="20"/>
          <w:shd w:val="clear" w:color="auto" w:fill="FFFFFF"/>
        </w:rPr>
        <w:t>-β-carotene and diatoxanthin were found to be the major carotenoids present in spirulina. 13-</w:t>
      </w:r>
      <w:r w:rsidR="0080036C" w:rsidRPr="0085049F">
        <w:rPr>
          <w:rFonts w:ascii="Times New Roman" w:hAnsi="Times New Roman"/>
          <w:i/>
          <w:iCs/>
          <w:color w:val="222222"/>
          <w:sz w:val="20"/>
          <w:szCs w:val="20"/>
        </w:rPr>
        <w:t>cis</w:t>
      </w:r>
      <w:r w:rsidR="0080036C" w:rsidRPr="0085049F">
        <w:rPr>
          <w:rFonts w:ascii="Times New Roman" w:hAnsi="Times New Roman"/>
          <w:color w:val="222222"/>
          <w:sz w:val="20"/>
          <w:szCs w:val="20"/>
          <w:shd w:val="clear" w:color="auto" w:fill="FFFFFF"/>
        </w:rPr>
        <w:t>-β-Carotene was also detected. The content of all-</w:t>
      </w:r>
      <w:r w:rsidR="0080036C" w:rsidRPr="0085049F">
        <w:rPr>
          <w:rFonts w:ascii="Times New Roman" w:hAnsi="Times New Roman"/>
          <w:i/>
          <w:iCs/>
          <w:color w:val="222222"/>
          <w:sz w:val="20"/>
          <w:szCs w:val="20"/>
        </w:rPr>
        <w:t>trans</w:t>
      </w:r>
      <w:r w:rsidR="0080036C" w:rsidRPr="0085049F">
        <w:rPr>
          <w:rFonts w:ascii="Times New Roman" w:hAnsi="Times New Roman"/>
          <w:color w:val="222222"/>
          <w:sz w:val="20"/>
          <w:szCs w:val="20"/>
          <w:shd w:val="clear" w:color="auto" w:fill="FFFFFF"/>
        </w:rPr>
        <w:t xml:space="preserve">-β-carotene was highest among the four major carotenoids in AP-1, C1, C2 and </w:t>
      </w:r>
      <w:r>
        <w:rPr>
          <w:rFonts w:ascii="Times New Roman" w:hAnsi="Times New Roman"/>
          <w:color w:val="222222"/>
          <w:sz w:val="20"/>
          <w:szCs w:val="20"/>
          <w:highlight w:val="yellow"/>
          <w:shd w:val="clear" w:color="auto" w:fill="FFFFFF"/>
        </w:rPr>
        <w:t>C5, while</w:t>
      </w:r>
      <w:r>
        <w:rPr>
          <w:rFonts w:ascii="Times New Roman" w:hAnsi="Times New Roman"/>
          <w:color w:val="222222"/>
          <w:sz w:val="20"/>
          <w:szCs w:val="20"/>
          <w:shd w:val="clear" w:color="auto" w:fill="FFFFFF"/>
        </w:rPr>
        <w:t xml:space="preserve"> that of all-</w:t>
      </w:r>
      <w:r w:rsidR="0080036C" w:rsidRPr="0085049F">
        <w:rPr>
          <w:rFonts w:ascii="Times New Roman" w:hAnsi="Times New Roman"/>
          <w:i/>
          <w:iCs/>
          <w:color w:val="222222"/>
          <w:sz w:val="20"/>
          <w:szCs w:val="20"/>
        </w:rPr>
        <w:t>trans</w:t>
      </w:r>
      <w:r w:rsidR="0080036C" w:rsidRPr="0085049F">
        <w:rPr>
          <w:rFonts w:ascii="Times New Roman" w:hAnsi="Times New Roman"/>
          <w:color w:val="222222"/>
          <w:sz w:val="20"/>
          <w:szCs w:val="20"/>
          <w:shd w:val="clear" w:color="auto" w:fill="FFFFFF"/>
        </w:rPr>
        <w:t xml:space="preserve">-zeaxanthin was highest in the remaining </w:t>
      </w:r>
      <w:r>
        <w:rPr>
          <w:rFonts w:ascii="Times New Roman" w:hAnsi="Times New Roman"/>
          <w:color w:val="222222"/>
          <w:sz w:val="20"/>
          <w:szCs w:val="20"/>
          <w:highlight w:val="yellow"/>
          <w:shd w:val="clear" w:color="auto" w:fill="FFFFFF"/>
        </w:rPr>
        <w:t>samples. AP-1</w:t>
      </w:r>
      <w:r>
        <w:rPr>
          <w:rFonts w:ascii="Times New Roman" w:hAnsi="Times New Roman"/>
          <w:color w:val="222222"/>
          <w:sz w:val="20"/>
          <w:szCs w:val="20"/>
          <w:shd w:val="clear" w:color="auto" w:fill="FFFFFF"/>
        </w:rPr>
        <w:t>, C1 and C2 contained more than 1.6 mg/g dry weight of total carotenoids while the other samples contained less than 0.8 mg/g total carotenoid content. AP-1 showed the highest total carotenoid content of 4.43 ± 0.03 mg/g</w:t>
      </w:r>
      <w:r w:rsidRPr="0085049F">
        <w:rPr>
          <w:rFonts w:ascii="Times New Roman" w:hAnsi="Times New Roman"/>
          <w:color w:val="222222"/>
          <w:sz w:val="20"/>
          <w:szCs w:val="20"/>
          <w:shd w:val="clear" w:color="auto" w:fill="FFFFFF"/>
          <w:lang w:val="vi-VN"/>
        </w:rPr>
        <w:t xml:space="preserve"> </w:t>
      </w:r>
      <w:r w:rsidR="0080036C" w:rsidRPr="0085049F">
        <w:rPr>
          <w:rFonts w:ascii="Times New Roman" w:hAnsi="Times New Roman"/>
          <w:color w:val="000000"/>
          <w:sz w:val="20"/>
          <w:szCs w:val="20"/>
          <w:lang w:val="vi-VN"/>
        </w:rPr>
        <w:t>(Park et al., 2018).</w:t>
      </w:r>
      <w:r w:rsidR="00B75377" w:rsidRPr="0085049F">
        <w:rPr>
          <w:rFonts w:ascii="Times New Roman" w:hAnsi="Times New Roman"/>
          <w:color w:val="000000" w:themeColor="text1"/>
          <w:sz w:val="20"/>
          <w:szCs w:val="20"/>
          <w:lang w:val="vi-VN"/>
        </w:rPr>
        <w:t xml:space="preserve"> </w:t>
      </w:r>
      <w:r>
        <w:rPr>
          <w:rFonts w:ascii="Times New Roman" w:hAnsi="Times New Roman"/>
          <w:color w:val="000000" w:themeColor="text1"/>
          <w:sz w:val="20"/>
          <w:szCs w:val="20"/>
          <w:highlight w:val="yellow"/>
        </w:rPr>
        <w:t>Using Jordan’s methodology,</w:t>
      </w:r>
      <w:r w:rsidR="00E140A7" w:rsidRPr="0085049F">
        <w:rPr>
          <w:rStyle w:val="apple-converted-space"/>
          <w:rFonts w:ascii="Times New Roman" w:hAnsi="Times New Roman"/>
          <w:color w:val="000000" w:themeColor="text1"/>
          <w:sz w:val="20"/>
          <w:szCs w:val="20"/>
        </w:rPr>
        <w:t> </w:t>
      </w:r>
      <w:r w:rsidR="00E140A7" w:rsidRPr="0085049F">
        <w:rPr>
          <w:rFonts w:ascii="Times New Roman" w:hAnsi="Times New Roman"/>
          <w:i/>
          <w:iCs/>
          <w:color w:val="000000" w:themeColor="text1"/>
          <w:sz w:val="20"/>
          <w:szCs w:val="20"/>
        </w:rPr>
        <w:t>Spirulina</w:t>
      </w:r>
      <w:r w:rsidR="00E140A7" w:rsidRPr="0085049F">
        <w:rPr>
          <w:rStyle w:val="apple-converted-space"/>
          <w:rFonts w:ascii="Times New Roman" w:hAnsi="Times New Roman"/>
          <w:color w:val="000000" w:themeColor="text1"/>
          <w:sz w:val="20"/>
          <w:szCs w:val="20"/>
        </w:rPr>
        <w:t> </w:t>
      </w:r>
      <w:r>
        <w:rPr>
          <w:rFonts w:ascii="Times New Roman" w:hAnsi="Times New Roman"/>
          <w:color w:val="000000" w:themeColor="text1"/>
          <w:sz w:val="20"/>
          <w:szCs w:val="20"/>
          <w:highlight w:val="yellow"/>
        </w:rPr>
        <w:t>was successfully cultivated in Iran</w:t>
      </w:r>
      <w:r>
        <w:rPr>
          <w:rFonts w:ascii="Times New Roman" w:hAnsi="Times New Roman"/>
          <w:color w:val="000000" w:themeColor="text1"/>
          <w:sz w:val="20"/>
          <w:szCs w:val="20"/>
        </w:rPr>
        <w:t xml:space="preserve">. Analysis revealed that </w:t>
      </w:r>
      <w:r>
        <w:rPr>
          <w:rFonts w:ascii="Times New Roman" w:hAnsi="Times New Roman"/>
          <w:color w:val="000000" w:themeColor="text1"/>
          <w:sz w:val="20"/>
          <w:szCs w:val="20"/>
          <w:highlight w:val="yellow"/>
        </w:rPr>
        <w:t>β-carotene</w:t>
      </w:r>
      <w:r>
        <w:rPr>
          <w:rFonts w:ascii="Times New Roman" w:hAnsi="Times New Roman"/>
          <w:color w:val="000000" w:themeColor="text1"/>
          <w:sz w:val="20"/>
          <w:szCs w:val="20"/>
        </w:rPr>
        <w:t xml:space="preserve"> constitute</w:t>
      </w:r>
      <w:r w:rsidR="00E140A7" w:rsidRPr="0085049F">
        <w:rPr>
          <w:rFonts w:ascii="Times New Roman" w:hAnsi="Times New Roman"/>
          <w:color w:val="000000" w:themeColor="text1"/>
          <w:sz w:val="20"/>
          <w:szCs w:val="20"/>
          <w:lang w:val="vi-VN"/>
        </w:rPr>
        <w:t>d</w:t>
      </w:r>
      <w:r w:rsidR="00E140A7" w:rsidRPr="0085049F">
        <w:rPr>
          <w:rFonts w:ascii="Times New Roman" w:hAnsi="Times New Roman"/>
          <w:color w:val="000000" w:themeColor="text1"/>
          <w:sz w:val="20"/>
          <w:szCs w:val="20"/>
        </w:rPr>
        <w:t xml:space="preserve"> </w:t>
      </w:r>
      <w:r>
        <w:rPr>
          <w:rFonts w:ascii="Times New Roman" w:hAnsi="Times New Roman"/>
          <w:color w:val="000000" w:themeColor="text1"/>
          <w:sz w:val="20"/>
          <w:szCs w:val="20"/>
          <w:highlight w:val="yellow"/>
        </w:rPr>
        <w:t>approximately 80%</w:t>
      </w:r>
      <w:r>
        <w:rPr>
          <w:rFonts w:ascii="Times New Roman" w:hAnsi="Times New Roman"/>
          <w:color w:val="000000" w:themeColor="text1"/>
          <w:sz w:val="20"/>
          <w:szCs w:val="20"/>
        </w:rPr>
        <w:t xml:space="preserve"> of the total carotenoid profile, followed closely by zeaxanthin; consequently, </w:t>
      </w:r>
      <w:r w:rsidR="00E140A7" w:rsidRPr="0085049F">
        <w:rPr>
          <w:rFonts w:ascii="Times New Roman" w:hAnsi="Times New Roman"/>
          <w:i/>
          <w:iCs/>
          <w:color w:val="000000" w:themeColor="text1"/>
          <w:sz w:val="20"/>
          <w:szCs w:val="20"/>
        </w:rPr>
        <w:t>Spirulina</w:t>
      </w:r>
      <w:r w:rsidR="00E140A7" w:rsidRPr="0085049F">
        <w:rPr>
          <w:rFonts w:ascii="Times New Roman" w:hAnsi="Times New Roman"/>
          <w:color w:val="000000" w:themeColor="text1"/>
          <w:sz w:val="20"/>
          <w:szCs w:val="20"/>
        </w:rPr>
        <w:t xml:space="preserve"> </w:t>
      </w:r>
      <w:r>
        <w:rPr>
          <w:rFonts w:ascii="Times New Roman" w:hAnsi="Times New Roman"/>
          <w:color w:val="000000" w:themeColor="text1"/>
          <w:sz w:val="20"/>
          <w:szCs w:val="20"/>
          <w:highlight w:val="yellow"/>
        </w:rPr>
        <w:t>serves as a precursor for</w:t>
      </w:r>
      <w:r>
        <w:rPr>
          <w:rFonts w:ascii="Times New Roman" w:hAnsi="Times New Roman"/>
          <w:color w:val="000000" w:themeColor="text1"/>
          <w:sz w:val="20"/>
          <w:szCs w:val="20"/>
        </w:rPr>
        <w:t xml:space="preserve"> </w:t>
      </w:r>
      <w:r w:rsidR="00E140A7" w:rsidRPr="0085049F">
        <w:rPr>
          <w:rFonts w:ascii="Times New Roman" w:hAnsi="Times New Roman"/>
          <w:color w:val="000000" w:themeColor="text1"/>
          <w:sz w:val="20"/>
          <w:szCs w:val="20"/>
          <w:lang w:val="vi-VN"/>
        </w:rPr>
        <w:t>v</w:t>
      </w:r>
      <w:proofErr w:type="spellStart"/>
      <w:r w:rsidR="00E140A7" w:rsidRPr="0085049F">
        <w:rPr>
          <w:rFonts w:ascii="Times New Roman" w:hAnsi="Times New Roman"/>
          <w:color w:val="000000" w:themeColor="text1"/>
          <w:sz w:val="20"/>
          <w:szCs w:val="20"/>
        </w:rPr>
        <w:t>itamin</w:t>
      </w:r>
      <w:proofErr w:type="spellEnd"/>
      <w:r w:rsidR="00E140A7" w:rsidRPr="0085049F">
        <w:rPr>
          <w:rFonts w:ascii="Times New Roman" w:hAnsi="Times New Roman"/>
          <w:color w:val="000000" w:themeColor="text1"/>
          <w:sz w:val="20"/>
          <w:szCs w:val="20"/>
        </w:rPr>
        <w:t xml:space="preserve"> A synthesis in various organisms</w:t>
      </w:r>
      <w:r w:rsidR="008543CF" w:rsidRPr="0085049F">
        <w:rPr>
          <w:rFonts w:ascii="Times New Roman" w:hAnsi="Times New Roman"/>
          <w:color w:val="000000" w:themeColor="text1"/>
          <w:sz w:val="20"/>
          <w:szCs w:val="20"/>
          <w:lang w:val="vi-VN"/>
        </w:rPr>
        <w:t xml:space="preserve"> (</w:t>
      </w:r>
      <w:r w:rsidR="008543CF" w:rsidRPr="0085049F">
        <w:rPr>
          <w:rFonts w:ascii="Times New Roman" w:hAnsi="Times New Roman"/>
          <w:color w:val="333333"/>
          <w:sz w:val="20"/>
          <w:szCs w:val="20"/>
          <w:shd w:val="clear" w:color="auto" w:fill="DFE8F2"/>
        </w:rPr>
        <w:t>Valdez-Ortiz et al., 2025</w:t>
      </w:r>
      <w:r w:rsidR="008543CF" w:rsidRPr="0085049F">
        <w:rPr>
          <w:rFonts w:ascii="Times New Roman" w:hAnsi="Times New Roman"/>
          <w:color w:val="333333"/>
          <w:sz w:val="20"/>
          <w:szCs w:val="20"/>
          <w:shd w:val="clear" w:color="auto" w:fill="DFE8F2"/>
          <w:lang w:val="vi-VN"/>
        </w:rPr>
        <w:t>)</w:t>
      </w:r>
      <w:r w:rsidR="00E140A7" w:rsidRPr="0085049F">
        <w:rPr>
          <w:rFonts w:ascii="Times New Roman" w:hAnsi="Times New Roman"/>
          <w:color w:val="000000" w:themeColor="text1"/>
          <w:sz w:val="20"/>
          <w:szCs w:val="20"/>
          <w:lang w:val="vi-VN"/>
        </w:rPr>
        <w:t>.</w:t>
      </w:r>
      <w:r w:rsidR="00047DD3" w:rsidRPr="0085049F">
        <w:rPr>
          <w:rFonts w:ascii="Times New Roman" w:hAnsi="Times New Roman"/>
          <w:color w:val="000000" w:themeColor="text1"/>
          <w:sz w:val="20"/>
          <w:szCs w:val="20"/>
          <w:lang w:val="vi-VN"/>
        </w:rPr>
        <w:t xml:space="preserve"> </w:t>
      </w:r>
    </w:p>
    <w:p w14:paraId="484C5839" w14:textId="77777777" w:rsidR="00E140A7" w:rsidRPr="0085049F" w:rsidRDefault="00FC2A94" w:rsidP="0085049F">
      <w:pPr>
        <w:spacing w:after="160" w:line="240" w:lineRule="auto"/>
        <w:ind w:firstLine="284"/>
        <w:jc w:val="both"/>
        <w:rPr>
          <w:rFonts w:ascii="Times New Roman" w:eastAsia="Times New Roman" w:hAnsi="Times New Roman"/>
          <w:color w:val="000000" w:themeColor="text1"/>
          <w:sz w:val="20"/>
          <w:szCs w:val="20"/>
          <w:lang w:val="vi-VN"/>
        </w:rPr>
      </w:pPr>
      <w:r w:rsidRPr="0085049F">
        <w:rPr>
          <w:rFonts w:ascii="Times New Roman" w:hAnsi="Times New Roman"/>
          <w:color w:val="000000"/>
          <w:sz w:val="20"/>
          <w:szCs w:val="20"/>
        </w:rPr>
        <w:t xml:space="preserve">Carotenoids and phenolics </w:t>
      </w:r>
      <w:r>
        <w:rPr>
          <w:rFonts w:ascii="Times New Roman" w:hAnsi="Times New Roman"/>
          <w:color w:val="000000"/>
          <w:sz w:val="20"/>
          <w:szCs w:val="20"/>
          <w:highlight w:val="yellow"/>
        </w:rPr>
        <w:t>constitute important antioxidant compounds</w:t>
      </w:r>
      <w:r>
        <w:rPr>
          <w:rFonts w:ascii="Times New Roman" w:hAnsi="Times New Roman"/>
          <w:color w:val="000000"/>
          <w:sz w:val="20"/>
          <w:szCs w:val="20"/>
        </w:rPr>
        <w:t xml:space="preserve"> in plants. Japanese Spirulina </w:t>
      </w:r>
      <w:r>
        <w:rPr>
          <w:rFonts w:ascii="Times New Roman" w:hAnsi="Times New Roman"/>
          <w:color w:val="000000"/>
          <w:sz w:val="20"/>
          <w:szCs w:val="20"/>
          <w:highlight w:val="yellow"/>
        </w:rPr>
        <w:t>microalgal powder had</w:t>
      </w:r>
      <w:r>
        <w:rPr>
          <w:rFonts w:ascii="Times New Roman" w:hAnsi="Times New Roman"/>
          <w:color w:val="000000"/>
          <w:sz w:val="20"/>
          <w:szCs w:val="20"/>
        </w:rPr>
        <w:t xml:space="preserve"> a phenolic content of 0.444 mg GAE/g and an antioxidant capacity of 25%, a value equivalent to 2.487 µg/mL of vitamin C.</w:t>
      </w:r>
      <w:r w:rsidRPr="0085049F">
        <w:rPr>
          <w:rFonts w:ascii="Times New Roman" w:hAnsi="Times New Roman"/>
          <w:color w:val="000000"/>
          <w:sz w:val="20"/>
          <w:szCs w:val="20"/>
          <w:lang w:val="vi-VN"/>
        </w:rPr>
        <w:t xml:space="preserve"> </w:t>
      </w:r>
      <w:r w:rsidR="00E140A7" w:rsidRPr="0085049F">
        <w:rPr>
          <w:rFonts w:ascii="Times New Roman" w:eastAsia="Times New Roman" w:hAnsi="Times New Roman"/>
          <w:color w:val="000000" w:themeColor="text1"/>
          <w:sz w:val="20"/>
          <w:szCs w:val="20"/>
          <w:lang w:val="vi-VN"/>
        </w:rPr>
        <w:t>A</w:t>
      </w:r>
      <w:proofErr w:type="spellStart"/>
      <w:r w:rsidR="00E140A7" w:rsidRPr="0085049F">
        <w:rPr>
          <w:rFonts w:ascii="Times New Roman" w:eastAsia="Times New Roman" w:hAnsi="Times New Roman"/>
          <w:color w:val="000000" w:themeColor="text1"/>
          <w:sz w:val="20"/>
          <w:szCs w:val="20"/>
        </w:rPr>
        <w:t>ll</w:t>
      </w:r>
      <w:proofErr w:type="spellEnd"/>
      <w:r w:rsidR="00E140A7" w:rsidRPr="0085049F">
        <w:rPr>
          <w:rFonts w:ascii="Times New Roman" w:eastAsia="Times New Roman" w:hAnsi="Times New Roman"/>
          <w:color w:val="000000" w:themeColor="text1"/>
          <w:sz w:val="20"/>
          <w:szCs w:val="20"/>
        </w:rPr>
        <w:t xml:space="preserve"> phenolic</w:t>
      </w:r>
      <w:r w:rsidR="00E140A7" w:rsidRPr="0085049F">
        <w:rPr>
          <w:rFonts w:ascii="Times New Roman" w:eastAsia="Times New Roman" w:hAnsi="Times New Roman"/>
          <w:color w:val="000000" w:themeColor="text1"/>
          <w:sz w:val="20"/>
          <w:szCs w:val="20"/>
          <w:lang w:val="vi-VN"/>
        </w:rPr>
        <w:t xml:space="preserve"> </w:t>
      </w:r>
      <w:r w:rsidR="00E140A7" w:rsidRPr="0085049F">
        <w:rPr>
          <w:rFonts w:ascii="Times New Roman" w:eastAsia="Times New Roman" w:hAnsi="Times New Roman"/>
          <w:color w:val="000000" w:themeColor="text1"/>
          <w:sz w:val="20"/>
          <w:szCs w:val="20"/>
        </w:rPr>
        <w:t>extracts of</w:t>
      </w:r>
      <w:r w:rsidR="00E140A7" w:rsidRPr="0085049F">
        <w:rPr>
          <w:rFonts w:ascii="Times New Roman" w:eastAsia="Times New Roman" w:hAnsi="Times New Roman"/>
          <w:i/>
          <w:iCs/>
          <w:color w:val="000000" w:themeColor="text1"/>
          <w:sz w:val="20"/>
          <w:szCs w:val="20"/>
        </w:rPr>
        <w:t xml:space="preserve"> Spirulina</w:t>
      </w:r>
      <w:r w:rsidR="00E140A7" w:rsidRPr="0085049F">
        <w:rPr>
          <w:rFonts w:ascii="Times New Roman" w:eastAsia="Times New Roman" w:hAnsi="Times New Roman"/>
          <w:i/>
          <w:iCs/>
          <w:color w:val="000000" w:themeColor="text1"/>
          <w:sz w:val="20"/>
          <w:szCs w:val="20"/>
          <w:lang w:val="vi-VN"/>
        </w:rPr>
        <w:t xml:space="preserve"> </w:t>
      </w:r>
      <w:r>
        <w:rPr>
          <w:rFonts w:ascii="Times New Roman" w:eastAsia="Times New Roman" w:hAnsi="Times New Roman"/>
          <w:i/>
          <w:iCs/>
          <w:color w:val="000000" w:themeColor="text1"/>
          <w:sz w:val="20"/>
          <w:szCs w:val="20"/>
          <w:highlight w:val="yellow"/>
          <w:lang w:val="vi-VN"/>
        </w:rPr>
        <w:t>demonstrated</w:t>
      </w:r>
      <w:r>
        <w:rPr>
          <w:rFonts w:ascii="Times New Roman" w:eastAsia="Times New Roman" w:hAnsi="Times New Roman"/>
          <w:i/>
          <w:iCs/>
          <w:color w:val="000000" w:themeColor="text1"/>
          <w:sz w:val="20"/>
          <w:szCs w:val="20"/>
          <w:lang w:val="vi-VN"/>
        </w:rPr>
        <w:t xml:space="preserve"> </w:t>
      </w:r>
      <w:r w:rsidR="00E140A7" w:rsidRPr="0085049F">
        <w:rPr>
          <w:rFonts w:ascii="Times New Roman" w:eastAsia="Times New Roman" w:hAnsi="Times New Roman"/>
          <w:color w:val="000000" w:themeColor="text1"/>
          <w:sz w:val="20"/>
          <w:szCs w:val="20"/>
        </w:rPr>
        <w:t xml:space="preserve">the presence of </w:t>
      </w:r>
      <w:r>
        <w:rPr>
          <w:rFonts w:ascii="Times New Roman" w:eastAsia="Times New Roman" w:hAnsi="Times New Roman"/>
          <w:color w:val="000000" w:themeColor="text1"/>
          <w:sz w:val="20"/>
          <w:szCs w:val="20"/>
          <w:highlight w:val="yellow"/>
        </w:rPr>
        <w:t>numerous phenolic acids</w:t>
      </w:r>
      <w:r>
        <w:rPr>
          <w:rFonts w:ascii="Times New Roman" w:eastAsia="Times New Roman" w:hAnsi="Times New Roman"/>
          <w:color w:val="000000" w:themeColor="text1"/>
          <w:sz w:val="20"/>
          <w:szCs w:val="20"/>
        </w:rPr>
        <w:t xml:space="preserve"> and flavonoids</w:t>
      </w:r>
      <w:r w:rsidR="00E140A7" w:rsidRPr="0085049F">
        <w:rPr>
          <w:rFonts w:ascii="Times New Roman" w:eastAsia="Times New Roman" w:hAnsi="Times New Roman"/>
          <w:color w:val="000000" w:themeColor="text1"/>
          <w:sz w:val="20"/>
          <w:szCs w:val="20"/>
          <w:lang w:val="vi-VN"/>
        </w:rPr>
        <w:t xml:space="preserve"> </w:t>
      </w:r>
      <w:r>
        <w:rPr>
          <w:rFonts w:ascii="Times New Roman" w:eastAsia="Times New Roman" w:hAnsi="Times New Roman"/>
          <w:color w:val="000000" w:themeColor="text1"/>
          <w:sz w:val="20"/>
          <w:szCs w:val="20"/>
          <w:highlight w:val="yellow"/>
          <w:lang w:val="vi-VN"/>
        </w:rPr>
        <w:t>as determined by HPLC-DAD profiling</w:t>
      </w:r>
      <w:r w:rsidR="00E140A7" w:rsidRPr="0085049F">
        <w:rPr>
          <w:rFonts w:ascii="Times New Roman" w:eastAsia="Times New Roman" w:hAnsi="Times New Roman"/>
          <w:color w:val="000000" w:themeColor="text1"/>
          <w:sz w:val="20"/>
          <w:szCs w:val="20"/>
          <w:lang w:val="vi-VN"/>
        </w:rPr>
        <w:t xml:space="preserve">. </w:t>
      </w:r>
      <w:r w:rsidR="00E140A7" w:rsidRPr="0085049F">
        <w:rPr>
          <w:rFonts w:ascii="Times New Roman" w:eastAsia="Times New Roman" w:hAnsi="Times New Roman"/>
          <w:color w:val="000000" w:themeColor="text1"/>
          <w:sz w:val="20"/>
          <w:szCs w:val="20"/>
        </w:rPr>
        <w:t xml:space="preserve"> Gallic, chlorogenic, cinnamic, </w:t>
      </w:r>
      <w:proofErr w:type="spellStart"/>
      <w:r w:rsidR="00E140A7" w:rsidRPr="0085049F">
        <w:rPr>
          <w:rFonts w:ascii="Times New Roman" w:eastAsia="Times New Roman" w:hAnsi="Times New Roman"/>
          <w:color w:val="000000" w:themeColor="text1"/>
          <w:sz w:val="20"/>
          <w:szCs w:val="20"/>
        </w:rPr>
        <w:t>pinostrobin</w:t>
      </w:r>
      <w:proofErr w:type="spellEnd"/>
      <w:r w:rsidR="00E140A7" w:rsidRPr="0085049F">
        <w:rPr>
          <w:rFonts w:ascii="Times New Roman" w:eastAsia="Times New Roman" w:hAnsi="Times New Roman"/>
          <w:color w:val="000000" w:themeColor="text1"/>
          <w:sz w:val="20"/>
          <w:szCs w:val="20"/>
        </w:rPr>
        <w:t xml:space="preserve"> and </w:t>
      </w:r>
      <w:r w:rsidR="00E140A7" w:rsidRPr="0085049F">
        <w:rPr>
          <w:rFonts w:ascii="Times New Roman" w:eastAsia="Times New Roman" w:hAnsi="Times New Roman"/>
          <w:i/>
          <w:iCs/>
          <w:color w:val="000000" w:themeColor="text1"/>
          <w:sz w:val="20"/>
          <w:szCs w:val="20"/>
        </w:rPr>
        <w:t>p</w:t>
      </w:r>
      <w:r w:rsidR="00E140A7" w:rsidRPr="0085049F">
        <w:rPr>
          <w:rFonts w:ascii="Times New Roman" w:eastAsia="Times New Roman" w:hAnsi="Times New Roman"/>
          <w:color w:val="000000" w:themeColor="text1"/>
          <w:sz w:val="20"/>
          <w:szCs w:val="20"/>
        </w:rPr>
        <w:t xml:space="preserve">-OH-benzoic </w:t>
      </w:r>
      <w:r>
        <w:rPr>
          <w:rFonts w:ascii="Times New Roman" w:eastAsia="Times New Roman" w:hAnsi="Times New Roman"/>
          <w:color w:val="000000" w:themeColor="text1"/>
          <w:sz w:val="20"/>
          <w:szCs w:val="20"/>
          <w:highlight w:val="yellow"/>
        </w:rPr>
        <w:t>were identified as the most abundant</w:t>
      </w:r>
      <w:r>
        <w:rPr>
          <w:rFonts w:ascii="Times New Roman" w:eastAsia="Times New Roman" w:hAnsi="Times New Roman"/>
          <w:color w:val="000000" w:themeColor="text1"/>
          <w:sz w:val="20"/>
          <w:szCs w:val="20"/>
        </w:rPr>
        <w:t xml:space="preserve"> constituents among different extracts. </w:t>
      </w:r>
      <w:r>
        <w:rPr>
          <w:rFonts w:ascii="Times New Roman" w:eastAsia="Times New Roman" w:hAnsi="Times New Roman"/>
          <w:color w:val="000000" w:themeColor="text1"/>
          <w:sz w:val="20"/>
          <w:szCs w:val="20"/>
          <w:highlight w:val="yellow"/>
        </w:rPr>
        <w:t>Polyphenolic extracts of</w:t>
      </w:r>
      <w:r w:rsidR="00E140A7" w:rsidRPr="0085049F">
        <w:rPr>
          <w:rFonts w:ascii="Times New Roman" w:eastAsia="Times New Roman" w:hAnsi="Times New Roman"/>
          <w:i/>
          <w:iCs/>
          <w:color w:val="000000" w:themeColor="text1"/>
          <w:sz w:val="20"/>
          <w:szCs w:val="20"/>
        </w:rPr>
        <w:t xml:space="preserve"> Spirulina</w:t>
      </w:r>
      <w:r w:rsidR="00E140A7" w:rsidRPr="0085049F">
        <w:rPr>
          <w:rFonts w:ascii="Times New Roman" w:eastAsia="Times New Roman" w:hAnsi="Times New Roman"/>
          <w:color w:val="000000" w:themeColor="text1"/>
          <w:sz w:val="20"/>
          <w:szCs w:val="20"/>
        </w:rPr>
        <w:t xml:space="preserve"> exhibited antioxidant effects</w:t>
      </w:r>
      <w:r w:rsidR="00E140A7" w:rsidRPr="0085049F">
        <w:rPr>
          <w:rFonts w:ascii="Times New Roman" w:eastAsia="Times New Roman" w:hAnsi="Times New Roman"/>
          <w:color w:val="000000" w:themeColor="text1"/>
          <w:sz w:val="20"/>
          <w:szCs w:val="20"/>
          <w:lang w:val="vi-VN"/>
        </w:rPr>
        <w:t xml:space="preserve"> </w:t>
      </w:r>
      <w:r w:rsidR="00E140A7" w:rsidRPr="0085049F">
        <w:rPr>
          <w:rFonts w:ascii="Times New Roman" w:eastAsia="Times New Roman" w:hAnsi="Times New Roman"/>
          <w:color w:val="000000" w:themeColor="text1"/>
          <w:sz w:val="20"/>
          <w:szCs w:val="20"/>
        </w:rPr>
        <w:t>on CCI4-induced lipid peroxidation (inhibition %) in liver homogenate and on DPPH radical scavenging</w:t>
      </w:r>
      <w:r w:rsidR="00E140A7" w:rsidRPr="0085049F">
        <w:rPr>
          <w:rFonts w:ascii="Times New Roman" w:eastAsia="Times New Roman" w:hAnsi="Times New Roman"/>
          <w:color w:val="000000" w:themeColor="text1"/>
          <w:sz w:val="20"/>
          <w:szCs w:val="20"/>
          <w:lang w:val="vi-VN"/>
        </w:rPr>
        <w:t xml:space="preserve"> </w:t>
      </w:r>
      <w:r w:rsidR="00E140A7" w:rsidRPr="0085049F">
        <w:rPr>
          <w:rFonts w:ascii="Times New Roman" w:eastAsia="Times New Roman" w:hAnsi="Times New Roman"/>
          <w:color w:val="000000" w:themeColor="text1"/>
          <w:sz w:val="20"/>
          <w:szCs w:val="20"/>
        </w:rPr>
        <w:t>activity (</w:t>
      </w:r>
      <w:r>
        <w:rPr>
          <w:rFonts w:ascii="Times New Roman" w:eastAsia="Times New Roman" w:hAnsi="Times New Roman"/>
          <w:color w:val="000000" w:themeColor="text1"/>
          <w:sz w:val="20"/>
          <w:szCs w:val="20"/>
          <w:highlight w:val="yellow"/>
        </w:rPr>
        <w:t>with IC50 values ranging from</w:t>
      </w:r>
      <w:r>
        <w:rPr>
          <w:rFonts w:ascii="Times New Roman" w:eastAsia="Times New Roman" w:hAnsi="Times New Roman"/>
          <w:color w:val="000000" w:themeColor="text1"/>
          <w:sz w:val="20"/>
          <w:szCs w:val="20"/>
        </w:rPr>
        <w:t xml:space="preserve"> 23.22 to 35.62 µg/ml), </w:t>
      </w:r>
      <w:r>
        <w:rPr>
          <w:rFonts w:ascii="Times New Roman" w:eastAsia="Times New Roman" w:hAnsi="Times New Roman"/>
          <w:color w:val="000000" w:themeColor="text1"/>
          <w:sz w:val="20"/>
          <w:szCs w:val="20"/>
          <w:highlight w:val="yellow"/>
        </w:rPr>
        <w:t>in a dose-dependent manner</w:t>
      </w:r>
      <w:r>
        <w:rPr>
          <w:rFonts w:ascii="Times New Roman" w:eastAsia="Times New Roman" w:hAnsi="Times New Roman"/>
          <w:color w:val="000000" w:themeColor="text1"/>
          <w:sz w:val="20"/>
          <w:szCs w:val="20"/>
        </w:rPr>
        <w:t>. Their protective</w:t>
      </w:r>
      <w:r w:rsidR="00E140A7" w:rsidRPr="0085049F">
        <w:rPr>
          <w:rFonts w:ascii="Times New Roman" w:eastAsia="Times New Roman" w:hAnsi="Times New Roman"/>
          <w:color w:val="000000" w:themeColor="text1"/>
          <w:sz w:val="20"/>
          <w:szCs w:val="20"/>
          <w:lang w:val="vi-VN"/>
        </w:rPr>
        <w:t xml:space="preserve"> </w:t>
      </w:r>
      <w:r w:rsidR="00E140A7" w:rsidRPr="0085049F">
        <w:rPr>
          <w:rFonts w:ascii="Times New Roman" w:eastAsia="Times New Roman" w:hAnsi="Times New Roman"/>
          <w:color w:val="000000" w:themeColor="text1"/>
          <w:sz w:val="20"/>
          <w:szCs w:val="20"/>
        </w:rPr>
        <w:t xml:space="preserve">potential was comparable to that of standard phenolic antioxidants (BHT, BHA and -tocopherol, </w:t>
      </w:r>
      <w:r>
        <w:rPr>
          <w:rFonts w:ascii="Times New Roman" w:eastAsia="Times New Roman" w:hAnsi="Times New Roman"/>
          <w:color w:val="000000" w:themeColor="text1"/>
          <w:sz w:val="20"/>
          <w:szCs w:val="20"/>
          <w:highlight w:val="yellow"/>
        </w:rPr>
        <w:t>with IC50 values ranging from</w:t>
      </w:r>
      <w:r>
        <w:rPr>
          <w:rFonts w:ascii="Times New Roman" w:eastAsia="Times New Roman" w:hAnsi="Times New Roman"/>
          <w:color w:val="000000" w:themeColor="text1"/>
          <w:sz w:val="20"/>
          <w:szCs w:val="20"/>
        </w:rPr>
        <w:t xml:space="preserve"> 13.22 to 23.62 µg/ml). Thus, </w:t>
      </w:r>
      <w:r w:rsidR="00E140A7" w:rsidRPr="0085049F">
        <w:rPr>
          <w:rFonts w:ascii="Times New Roman" w:eastAsia="Times New Roman" w:hAnsi="Times New Roman"/>
          <w:i/>
          <w:iCs/>
          <w:color w:val="000000" w:themeColor="text1"/>
          <w:sz w:val="20"/>
          <w:szCs w:val="20"/>
        </w:rPr>
        <w:t>S.</w:t>
      </w:r>
      <w:r w:rsidR="00E140A7" w:rsidRPr="0085049F">
        <w:rPr>
          <w:rFonts w:ascii="Times New Roman" w:eastAsia="Times New Roman" w:hAnsi="Times New Roman"/>
          <w:color w:val="000000" w:themeColor="text1"/>
          <w:sz w:val="20"/>
          <w:szCs w:val="20"/>
        </w:rPr>
        <w:t xml:space="preserve"> </w:t>
      </w:r>
      <w:r w:rsidR="00E140A7" w:rsidRPr="0085049F">
        <w:rPr>
          <w:rFonts w:ascii="Times New Roman" w:eastAsia="Times New Roman" w:hAnsi="Times New Roman"/>
          <w:i/>
          <w:iCs/>
          <w:color w:val="000000" w:themeColor="text1"/>
          <w:sz w:val="20"/>
          <w:szCs w:val="20"/>
        </w:rPr>
        <w:t>maxima</w:t>
      </w:r>
      <w:r w:rsidR="00E140A7" w:rsidRPr="0085049F">
        <w:rPr>
          <w:rFonts w:ascii="Times New Roman" w:eastAsia="Times New Roman" w:hAnsi="Times New Roman"/>
          <w:color w:val="000000" w:themeColor="text1"/>
          <w:sz w:val="20"/>
          <w:szCs w:val="20"/>
        </w:rPr>
        <w:t xml:space="preserve"> can be considered</w:t>
      </w:r>
      <w:r w:rsidR="00E140A7" w:rsidRPr="0085049F">
        <w:rPr>
          <w:rFonts w:ascii="Times New Roman" w:eastAsia="Times New Roman" w:hAnsi="Times New Roman"/>
          <w:color w:val="000000" w:themeColor="text1"/>
          <w:sz w:val="20"/>
          <w:szCs w:val="20"/>
          <w:lang w:val="vi-VN"/>
        </w:rPr>
        <w:t xml:space="preserve"> </w:t>
      </w:r>
      <w:r>
        <w:rPr>
          <w:rFonts w:ascii="Times New Roman" w:eastAsia="Times New Roman" w:hAnsi="Times New Roman"/>
          <w:color w:val="000000" w:themeColor="text1"/>
          <w:sz w:val="20"/>
          <w:szCs w:val="20"/>
          <w:highlight w:val="yellow"/>
          <w:lang w:val="vi-VN"/>
        </w:rPr>
        <w:t>a potent natural source</w:t>
      </w:r>
      <w:r>
        <w:rPr>
          <w:rFonts w:ascii="Times New Roman" w:eastAsia="Times New Roman" w:hAnsi="Times New Roman"/>
          <w:color w:val="000000" w:themeColor="text1"/>
          <w:sz w:val="20"/>
          <w:szCs w:val="20"/>
        </w:rPr>
        <w:t xml:space="preserve"> of nutraceutical and functional ingredients</w:t>
      </w:r>
      <w:r w:rsidR="00E140A7" w:rsidRPr="0085049F">
        <w:rPr>
          <w:rFonts w:ascii="Times New Roman" w:eastAsia="Times New Roman" w:hAnsi="Times New Roman"/>
          <w:color w:val="000000" w:themeColor="text1"/>
          <w:sz w:val="20"/>
          <w:szCs w:val="20"/>
          <w:lang w:val="vi-VN"/>
        </w:rPr>
        <w:t xml:space="preserve"> </w:t>
      </w:r>
      <w:r>
        <w:rPr>
          <w:rFonts w:ascii="Times New Roman" w:eastAsia="Times New Roman" w:hAnsi="Times New Roman"/>
          <w:color w:val="000000" w:themeColor="text1"/>
          <w:sz w:val="20"/>
          <w:szCs w:val="20"/>
          <w:highlight w:val="yellow"/>
          <w:lang w:val="vi-VN"/>
        </w:rPr>
        <w:t>(El-Baky et al., 2009)</w:t>
      </w:r>
      <w:r w:rsidR="00E140A7" w:rsidRPr="0085049F">
        <w:rPr>
          <w:rFonts w:ascii="Times New Roman" w:eastAsia="Times New Roman" w:hAnsi="Times New Roman"/>
          <w:color w:val="000000" w:themeColor="text1"/>
          <w:sz w:val="20"/>
          <w:szCs w:val="20"/>
          <w:lang w:val="vi-VN"/>
        </w:rPr>
        <w:t>.</w:t>
      </w:r>
      <w:r w:rsidR="008E4018" w:rsidRPr="0085049F">
        <w:rPr>
          <w:rFonts w:ascii="Times New Roman" w:eastAsia="Times New Roman" w:hAnsi="Times New Roman"/>
          <w:color w:val="000000" w:themeColor="text1"/>
          <w:sz w:val="20"/>
          <w:szCs w:val="20"/>
          <w:lang w:val="vi-VN"/>
        </w:rPr>
        <w:t xml:space="preserve"> </w:t>
      </w:r>
      <w:r>
        <w:rPr>
          <w:rFonts w:ascii="Times New Roman" w:eastAsia="Times New Roman" w:hAnsi="Times New Roman"/>
          <w:i/>
          <w:iCs/>
          <w:color w:val="000000" w:themeColor="text1"/>
          <w:sz w:val="20"/>
          <w:szCs w:val="20"/>
          <w:highlight w:val="yellow"/>
        </w:rPr>
        <w:t>The antioxidant potential of Spirulina species has been evaluated</w:t>
      </w:r>
      <w:r>
        <w:rPr>
          <w:rFonts w:ascii="Times New Roman" w:eastAsia="Times New Roman" w:hAnsi="Times New Roman"/>
          <w:color w:val="000000" w:themeColor="text1"/>
          <w:sz w:val="20"/>
          <w:szCs w:val="20"/>
        </w:rPr>
        <w:t>. Many</w:t>
      </w:r>
      <w:r w:rsidR="00E140A7" w:rsidRPr="0085049F">
        <w:rPr>
          <w:rFonts w:ascii="Times New Roman" w:eastAsia="Times New Roman" w:hAnsi="Times New Roman"/>
          <w:color w:val="000000" w:themeColor="text1"/>
          <w:sz w:val="20"/>
          <w:szCs w:val="20"/>
          <w:lang w:val="vi-VN"/>
        </w:rPr>
        <w:t xml:space="preserve"> </w:t>
      </w:r>
      <w:r w:rsidR="00E140A7" w:rsidRPr="0085049F">
        <w:rPr>
          <w:rFonts w:ascii="Times New Roman" w:eastAsia="Times New Roman" w:hAnsi="Times New Roman"/>
          <w:color w:val="000000" w:themeColor="text1"/>
          <w:sz w:val="20"/>
          <w:szCs w:val="20"/>
        </w:rPr>
        <w:t xml:space="preserve">in vitro and in vivo </w:t>
      </w:r>
      <w:r>
        <w:rPr>
          <w:rFonts w:ascii="Times New Roman" w:eastAsia="Times New Roman" w:hAnsi="Times New Roman"/>
          <w:color w:val="000000" w:themeColor="text1"/>
          <w:sz w:val="20"/>
          <w:szCs w:val="20"/>
          <w:highlight w:val="yellow"/>
        </w:rPr>
        <w:t>studies have shown that</w:t>
      </w:r>
      <w:r>
        <w:rPr>
          <w:rFonts w:ascii="Times New Roman" w:eastAsia="Times New Roman" w:hAnsi="Times New Roman"/>
          <w:color w:val="000000" w:themeColor="text1"/>
          <w:sz w:val="20"/>
          <w:szCs w:val="20"/>
        </w:rPr>
        <w:t xml:space="preserve"> treatment with </w:t>
      </w:r>
      <w:r w:rsidR="00E140A7" w:rsidRPr="0085049F">
        <w:rPr>
          <w:rFonts w:ascii="Times New Roman" w:eastAsia="Times New Roman" w:hAnsi="Times New Roman"/>
          <w:i/>
          <w:iCs/>
          <w:color w:val="000000" w:themeColor="text1"/>
          <w:sz w:val="20"/>
          <w:szCs w:val="20"/>
        </w:rPr>
        <w:t>Spirulina</w:t>
      </w:r>
      <w:r w:rsidR="00E140A7" w:rsidRPr="0085049F">
        <w:rPr>
          <w:rFonts w:ascii="Times New Roman" w:eastAsia="Times New Roman" w:hAnsi="Times New Roman"/>
          <w:color w:val="000000" w:themeColor="text1"/>
          <w:sz w:val="20"/>
          <w:szCs w:val="20"/>
        </w:rPr>
        <w:t xml:space="preserve"> significantly reduces oxidative stress. These antioxidant and protective effects are mediated by </w:t>
      </w:r>
      <w:proofErr w:type="spellStart"/>
      <w:r w:rsidR="00E140A7" w:rsidRPr="0085049F">
        <w:rPr>
          <w:rFonts w:ascii="Times New Roman" w:eastAsia="Times New Roman" w:hAnsi="Times New Roman"/>
          <w:color w:val="000000" w:themeColor="text1"/>
          <w:sz w:val="20"/>
          <w:szCs w:val="20"/>
        </w:rPr>
        <w:t>phycocyanins</w:t>
      </w:r>
      <w:proofErr w:type="spellEnd"/>
      <w:r w:rsidR="00E140A7" w:rsidRPr="0085049F">
        <w:rPr>
          <w:rFonts w:ascii="Times New Roman" w:eastAsia="Times New Roman" w:hAnsi="Times New Roman"/>
          <w:color w:val="000000" w:themeColor="text1"/>
          <w:sz w:val="20"/>
          <w:szCs w:val="20"/>
        </w:rPr>
        <w:t>,</w:t>
      </w:r>
      <w:r w:rsidR="00E140A7" w:rsidRPr="0085049F">
        <w:rPr>
          <w:rFonts w:ascii="Times New Roman" w:eastAsia="Times New Roman" w:hAnsi="Times New Roman"/>
          <w:color w:val="000000" w:themeColor="text1"/>
          <w:sz w:val="20"/>
          <w:szCs w:val="20"/>
          <w:lang w:val="vi-VN"/>
        </w:rPr>
        <w:t xml:space="preserve"> </w:t>
      </w:r>
      <w:r w:rsidR="00E140A7" w:rsidRPr="0085049F">
        <w:rPr>
          <w:rFonts w:ascii="Times New Roman" w:eastAsia="Times New Roman" w:hAnsi="Times New Roman"/>
          <w:color w:val="000000" w:themeColor="text1"/>
          <w:sz w:val="20"/>
          <w:szCs w:val="20"/>
        </w:rPr>
        <w:t>β-carotene, and other vitamins and minerals contained</w:t>
      </w:r>
      <w:r w:rsidR="00E140A7" w:rsidRPr="0085049F">
        <w:rPr>
          <w:rFonts w:ascii="Times New Roman" w:eastAsia="Times New Roman" w:hAnsi="Times New Roman"/>
          <w:color w:val="000000" w:themeColor="text1"/>
          <w:sz w:val="20"/>
          <w:szCs w:val="20"/>
          <w:lang w:val="vi-VN"/>
        </w:rPr>
        <w:t xml:space="preserve"> </w:t>
      </w:r>
      <w:r w:rsidR="00E140A7" w:rsidRPr="0085049F">
        <w:rPr>
          <w:rFonts w:ascii="Times New Roman" w:eastAsia="Times New Roman" w:hAnsi="Times New Roman"/>
          <w:color w:val="000000" w:themeColor="text1"/>
          <w:sz w:val="20"/>
          <w:szCs w:val="20"/>
        </w:rPr>
        <w:t xml:space="preserve">within </w:t>
      </w:r>
      <w:r w:rsidR="00E140A7" w:rsidRPr="0085049F">
        <w:rPr>
          <w:rFonts w:ascii="Times New Roman" w:eastAsia="Times New Roman" w:hAnsi="Times New Roman"/>
          <w:i/>
          <w:iCs/>
          <w:color w:val="000000" w:themeColor="text1"/>
          <w:sz w:val="20"/>
          <w:szCs w:val="20"/>
        </w:rPr>
        <w:t>Spirulina</w:t>
      </w:r>
      <w:r w:rsidR="008E4018" w:rsidRPr="0085049F">
        <w:rPr>
          <w:rFonts w:ascii="Times New Roman" w:eastAsia="Times New Roman" w:hAnsi="Times New Roman"/>
          <w:color w:val="000000" w:themeColor="text1"/>
          <w:sz w:val="20"/>
          <w:szCs w:val="20"/>
          <w:lang w:val="vi-VN"/>
        </w:rPr>
        <w:t xml:space="preserve"> (Wu et al., 2016)</w:t>
      </w:r>
      <w:r w:rsidR="00E140A7" w:rsidRPr="0085049F">
        <w:rPr>
          <w:rFonts w:ascii="Times New Roman" w:eastAsia="Times New Roman" w:hAnsi="Times New Roman"/>
          <w:color w:val="000000" w:themeColor="text1"/>
          <w:sz w:val="20"/>
          <w:szCs w:val="20"/>
          <w:lang w:val="vi-VN"/>
        </w:rPr>
        <w:t>.</w:t>
      </w:r>
    </w:p>
    <w:p w14:paraId="33E15C2C" w14:textId="77777777" w:rsidR="006E3C95" w:rsidRPr="0085049F" w:rsidRDefault="0085049F" w:rsidP="0085049F">
      <w:pPr>
        <w:spacing w:line="240" w:lineRule="auto"/>
        <w:jc w:val="center"/>
        <w:rPr>
          <w:rFonts w:ascii="Times New Roman" w:hAnsi="Times New Roman"/>
          <w:b/>
          <w:bCs/>
          <w:sz w:val="20"/>
          <w:szCs w:val="20"/>
        </w:rPr>
      </w:pPr>
      <w:r w:rsidRPr="0085049F">
        <w:rPr>
          <w:rFonts w:ascii="Times New Roman" w:hAnsi="Times New Roman"/>
          <w:b/>
          <w:bCs/>
          <w:sz w:val="20"/>
          <w:szCs w:val="20"/>
        </w:rPr>
        <w:t>CONCLUSIONS</w:t>
      </w:r>
    </w:p>
    <w:p w14:paraId="098FCDB3" w14:textId="77777777" w:rsidR="008B6914" w:rsidRDefault="008B6914" w:rsidP="00C07A1D">
      <w:pPr>
        <w:spacing w:after="0" w:line="240" w:lineRule="auto"/>
      </w:pPr>
      <w:r>
        <w:t xml:space="preserve">This study </w:t>
      </w:r>
      <w:proofErr w:type="spellStart"/>
      <w:r>
        <w:t>characterised</w:t>
      </w:r>
      <w:proofErr w:type="spellEnd"/>
      <w:r>
        <w:t xml:space="preserve"> selected biochemical components and antioxidant activity in Japanese </w:t>
      </w:r>
      <w:r>
        <w:rPr>
          <w:rStyle w:val="Emphasis"/>
        </w:rPr>
        <w:t>Spirulina</w:t>
      </w:r>
      <w:r>
        <w:t xml:space="preserve"> microalgal powder cultivated under laboratory conditions. Visual and microscopic examination showed a fine, homogeneous, green powder with intact filamentous cells. The powder contained 3.306 mg/g total carotenoids and 6.471 mg/g total chlorophyll, including 2.446 mg/g chlorophyll a and 4.025 mg/g chlorophyll b. HPLC analysis gave a β-carotene content of 2.677 mg/g, with a retention time of approximately 11.827 min and a calibration R² of 0.9995. The total phenolic content was 0.444 mg/g, while DPPH radical-scavenging activity reached 25%, corresponding to 2.487 µg/mL vitamin C. Together, these measurements describe the pigment, phenolic, and antioxidant profile of the </w:t>
      </w:r>
      <w:proofErr w:type="spellStart"/>
      <w:r>
        <w:t>analysed</w:t>
      </w:r>
      <w:proofErr w:type="spellEnd"/>
      <w:r>
        <w:t xml:space="preserve"> powder under the study conditions. The findings indicate that this laboratory-cultivated </w:t>
      </w:r>
      <w:r>
        <w:rPr>
          <w:rStyle w:val="Emphasis"/>
        </w:rPr>
        <w:t>Spirulina</w:t>
      </w:r>
      <w:r>
        <w:t xml:space="preserve"> powder contains biochemical constituents relevant to the proposed functional-food and pharmaceutical applications. However, the present results support compositional </w:t>
      </w:r>
      <w:proofErr w:type="spellStart"/>
      <w:r>
        <w:t>characterisation</w:t>
      </w:r>
      <w:proofErr w:type="spellEnd"/>
      <w:r>
        <w:t xml:space="preserve"> rather than direct evidence of product efficacy, and further validation would be required before specific applications are established.</w:t>
      </w:r>
    </w:p>
    <w:p w14:paraId="78C5A552" w14:textId="77777777" w:rsidR="008B6914" w:rsidRDefault="008B6914" w:rsidP="00C07A1D">
      <w:pPr>
        <w:spacing w:after="0" w:line="240" w:lineRule="auto"/>
      </w:pPr>
    </w:p>
    <w:p w14:paraId="0CB979B7" w14:textId="77777777" w:rsidR="008B6914" w:rsidRDefault="008B6914" w:rsidP="00C07A1D">
      <w:pPr>
        <w:spacing w:after="0" w:line="240" w:lineRule="auto"/>
      </w:pPr>
    </w:p>
    <w:p w14:paraId="24CBE7B0" w14:textId="0543D6B9" w:rsidR="008B6914" w:rsidRPr="008B6914" w:rsidRDefault="008B6914" w:rsidP="008B6914">
      <w:pPr>
        <w:spacing w:before="100" w:beforeAutospacing="1" w:after="100" w:afterAutospacing="1" w:line="240" w:lineRule="auto"/>
        <w:outlineLvl w:val="1"/>
        <w:rPr>
          <w:rFonts w:ascii="Times New Roman" w:eastAsia="Times New Roman" w:hAnsi="Times New Roman"/>
          <w:b/>
          <w:bCs/>
          <w:sz w:val="36"/>
          <w:szCs w:val="36"/>
        </w:rPr>
      </w:pPr>
      <w:r w:rsidRPr="008B6914">
        <w:rPr>
          <w:rFonts w:ascii="Times New Roman" w:eastAsia="Times New Roman" w:hAnsi="Times New Roman"/>
          <w:b/>
          <w:bCs/>
          <w:sz w:val="36"/>
          <w:szCs w:val="36"/>
        </w:rPr>
        <w:t>Limitation</w:t>
      </w:r>
      <w:r>
        <w:rPr>
          <w:rFonts w:ascii="Times New Roman" w:eastAsia="Times New Roman" w:hAnsi="Times New Roman"/>
          <w:b/>
          <w:bCs/>
          <w:sz w:val="36"/>
          <w:szCs w:val="36"/>
        </w:rPr>
        <w:t>s</w:t>
      </w:r>
    </w:p>
    <w:p w14:paraId="3D841B1C" w14:textId="77777777" w:rsidR="008B6914" w:rsidRPr="008B6914" w:rsidRDefault="008B6914" w:rsidP="008B6914">
      <w:pPr>
        <w:spacing w:before="100" w:beforeAutospacing="1" w:after="100" w:afterAutospacing="1" w:line="240" w:lineRule="auto"/>
        <w:rPr>
          <w:rFonts w:ascii="Times New Roman" w:eastAsia="Times New Roman" w:hAnsi="Times New Roman"/>
          <w:sz w:val="24"/>
          <w:szCs w:val="24"/>
        </w:rPr>
      </w:pPr>
      <w:r w:rsidRPr="008B6914">
        <w:rPr>
          <w:rFonts w:ascii="Times New Roman" w:eastAsia="Times New Roman" w:hAnsi="Times New Roman"/>
          <w:sz w:val="24"/>
          <w:szCs w:val="24"/>
        </w:rPr>
        <w:t xml:space="preserve">The study was limited to Japanese </w:t>
      </w:r>
      <w:r w:rsidRPr="008B6914">
        <w:rPr>
          <w:rFonts w:ascii="Times New Roman" w:eastAsia="Times New Roman" w:hAnsi="Times New Roman"/>
          <w:i/>
          <w:iCs/>
          <w:sz w:val="24"/>
          <w:szCs w:val="24"/>
        </w:rPr>
        <w:t>Spirulina</w:t>
      </w:r>
      <w:r w:rsidRPr="008B6914">
        <w:rPr>
          <w:rFonts w:ascii="Times New Roman" w:eastAsia="Times New Roman" w:hAnsi="Times New Roman"/>
          <w:sz w:val="24"/>
          <w:szCs w:val="24"/>
        </w:rPr>
        <w:t xml:space="preserve"> powder cultivated under the stated laboratory conditions and to selected biochemical measurements, including pigments, β-carotene, total phenolic content, and DPPH antioxidant activity. The findings therefore describe the </w:t>
      </w:r>
      <w:proofErr w:type="spellStart"/>
      <w:r w:rsidRPr="008B6914">
        <w:rPr>
          <w:rFonts w:ascii="Times New Roman" w:eastAsia="Times New Roman" w:hAnsi="Times New Roman"/>
          <w:sz w:val="24"/>
          <w:szCs w:val="24"/>
        </w:rPr>
        <w:t>analysed</w:t>
      </w:r>
      <w:proofErr w:type="spellEnd"/>
      <w:r w:rsidRPr="008B6914">
        <w:rPr>
          <w:rFonts w:ascii="Times New Roman" w:eastAsia="Times New Roman" w:hAnsi="Times New Roman"/>
          <w:sz w:val="24"/>
          <w:szCs w:val="24"/>
        </w:rPr>
        <w:t xml:space="preserve"> material under these conditions and should not be </w:t>
      </w:r>
      <w:proofErr w:type="spellStart"/>
      <w:r w:rsidRPr="008B6914">
        <w:rPr>
          <w:rFonts w:ascii="Times New Roman" w:eastAsia="Times New Roman" w:hAnsi="Times New Roman"/>
          <w:sz w:val="24"/>
          <w:szCs w:val="24"/>
        </w:rPr>
        <w:t>generalised</w:t>
      </w:r>
      <w:proofErr w:type="spellEnd"/>
      <w:r w:rsidRPr="008B6914">
        <w:rPr>
          <w:rFonts w:ascii="Times New Roman" w:eastAsia="Times New Roman" w:hAnsi="Times New Roman"/>
          <w:sz w:val="24"/>
          <w:szCs w:val="24"/>
        </w:rPr>
        <w:t xml:space="preserve"> to other cultivation, processing, or storage conditions without additional validation. The study focused on compositional </w:t>
      </w:r>
      <w:proofErr w:type="spellStart"/>
      <w:r w:rsidRPr="008B6914">
        <w:rPr>
          <w:rFonts w:ascii="Times New Roman" w:eastAsia="Times New Roman" w:hAnsi="Times New Roman"/>
          <w:sz w:val="24"/>
          <w:szCs w:val="24"/>
        </w:rPr>
        <w:t>characterisation</w:t>
      </w:r>
      <w:proofErr w:type="spellEnd"/>
      <w:r w:rsidRPr="008B6914">
        <w:rPr>
          <w:rFonts w:ascii="Times New Roman" w:eastAsia="Times New Roman" w:hAnsi="Times New Roman"/>
          <w:sz w:val="24"/>
          <w:szCs w:val="24"/>
        </w:rPr>
        <w:t xml:space="preserve"> rather than the performance of the powder in finished functional-food or pharmaceutical products.</w:t>
      </w:r>
    </w:p>
    <w:p w14:paraId="1FBB7388" w14:textId="77777777" w:rsidR="008B6914" w:rsidRDefault="008B6914" w:rsidP="00C07A1D">
      <w:pPr>
        <w:spacing w:after="0" w:line="240" w:lineRule="auto"/>
      </w:pPr>
    </w:p>
    <w:p w14:paraId="142D8158" w14:textId="6CD3147B" w:rsidR="00C07A1D" w:rsidRPr="000839CE" w:rsidRDefault="00C07A1D" w:rsidP="00C07A1D">
      <w:pPr>
        <w:spacing w:after="0" w:line="240" w:lineRule="auto"/>
        <w:rPr>
          <w:rFonts w:ascii="Times New Roman" w:hAnsi="Times New Roman"/>
          <w:b/>
        </w:rPr>
      </w:pPr>
      <w:r w:rsidRPr="000839CE">
        <w:rPr>
          <w:rFonts w:ascii="Times New Roman" w:hAnsi="Times New Roman"/>
          <w:b/>
        </w:rPr>
        <w:t>Declaration of AI Use</w:t>
      </w:r>
    </w:p>
    <w:p w14:paraId="30C7D952" w14:textId="77777777" w:rsidR="00C07A1D" w:rsidRPr="000839CE" w:rsidRDefault="00C07A1D" w:rsidP="00C07A1D">
      <w:pPr>
        <w:spacing w:after="0" w:line="240" w:lineRule="auto"/>
        <w:rPr>
          <w:rFonts w:ascii="Times New Roman" w:hAnsi="Times New Roman"/>
        </w:rPr>
      </w:pPr>
    </w:p>
    <w:p w14:paraId="7DE8FC25" w14:textId="77777777" w:rsidR="00C07A1D" w:rsidRPr="000839CE" w:rsidRDefault="00C07A1D" w:rsidP="00C07A1D">
      <w:pPr>
        <w:spacing w:after="0" w:line="240" w:lineRule="auto"/>
        <w:jc w:val="both"/>
        <w:rPr>
          <w:rFonts w:ascii="Times New Roman" w:hAnsi="Times New Roman"/>
        </w:rPr>
      </w:pPr>
      <w:r w:rsidRPr="00C56790">
        <w:rPr>
          <w:rFonts w:ascii="Times New Roman" w:hAnsi="Times New Roman"/>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6E1E2414" w14:textId="77777777" w:rsidR="00C07A1D" w:rsidRDefault="00C07A1D" w:rsidP="00C07A1D"/>
    <w:p w14:paraId="155B1139" w14:textId="77777777" w:rsidR="00C07A1D" w:rsidRPr="0085049F" w:rsidRDefault="00C07A1D" w:rsidP="0085049F">
      <w:pPr>
        <w:spacing w:line="240" w:lineRule="auto"/>
        <w:rPr>
          <w:rFonts w:ascii="Times New Roman" w:hAnsi="Times New Roman"/>
          <w:sz w:val="20"/>
          <w:szCs w:val="20"/>
          <w:lang w:val="vi-VN"/>
        </w:rPr>
      </w:pPr>
    </w:p>
    <w:p w14:paraId="61B07838" w14:textId="77777777" w:rsidR="00071CDA" w:rsidRPr="0085049F" w:rsidRDefault="0085049F" w:rsidP="0085049F">
      <w:pPr>
        <w:spacing w:line="240" w:lineRule="auto"/>
        <w:jc w:val="center"/>
        <w:rPr>
          <w:rFonts w:ascii="Times New Roman" w:eastAsia="Times New Roman" w:hAnsi="Times New Roman"/>
          <w:b/>
          <w:bCs/>
          <w:sz w:val="20"/>
          <w:szCs w:val="20"/>
        </w:rPr>
      </w:pPr>
      <w:r w:rsidRPr="0085049F">
        <w:rPr>
          <w:rFonts w:ascii="Times New Roman" w:eastAsia="Times New Roman" w:hAnsi="Times New Roman"/>
          <w:b/>
          <w:bCs/>
          <w:sz w:val="20"/>
          <w:szCs w:val="20"/>
        </w:rPr>
        <w:t>REFERENCES</w:t>
      </w:r>
    </w:p>
    <w:p w14:paraId="4A00E53E" w14:textId="77777777" w:rsidR="00DF2CED" w:rsidRPr="008B6914" w:rsidRDefault="00000000">
      <w:pPr>
        <w:pStyle w:val="NormalWeb"/>
        <w:spacing w:before="0" w:beforeAutospacing="0" w:after="0" w:afterAutospacing="0"/>
        <w:ind w:left="720" w:hanging="720"/>
        <w:jc w:val="both"/>
        <w:rPr>
          <w:rFonts w:ascii="Times New Roman" w:hAnsi="Times New Roman" w:cs="Times New Roman"/>
          <w:bCs/>
          <w:sz w:val="20"/>
          <w:szCs w:val="20"/>
        </w:rPr>
      </w:pPr>
      <w:r w:rsidRPr="008B6914">
        <w:rPr>
          <w:rFonts w:ascii="Times New Roman" w:hAnsi="Times New Roman"/>
          <w:bCs/>
          <w:color w:val="000000"/>
          <w:sz w:val="20"/>
          <w:highlight w:val="yellow"/>
        </w:rPr>
        <w:t>Alotaiby, S., Zhao, X., Boesch, C., &amp; Sergeeva, N. N. (2024). Sustainable approach towards isolation of photosynthetic pigments from Spirulina and the assessment of their prooxidant and antioxidant properties. Food Chemistry, 436, 137653. https://doi.org/10.1016/j.foodchem.2023.137653</w:t>
      </w:r>
    </w:p>
    <w:p w14:paraId="1F6760C1" w14:textId="77777777" w:rsidR="00DF2CED" w:rsidRPr="008B6914" w:rsidRDefault="00000000">
      <w:pPr>
        <w:pStyle w:val="NormalWeb"/>
        <w:spacing w:before="0" w:beforeAutospacing="0" w:after="0" w:afterAutospacing="0"/>
        <w:ind w:left="720" w:hanging="720"/>
        <w:jc w:val="both"/>
        <w:rPr>
          <w:rFonts w:ascii="Times New Roman" w:hAnsi="Times New Roman" w:cs="Times New Roman"/>
          <w:bCs/>
          <w:sz w:val="20"/>
          <w:szCs w:val="20"/>
        </w:rPr>
      </w:pPr>
      <w:r w:rsidRPr="008B6914">
        <w:rPr>
          <w:rFonts w:ascii="Times New Roman" w:hAnsi="Times New Roman"/>
          <w:bCs/>
          <w:color w:val="000000"/>
          <w:sz w:val="20"/>
          <w:highlight w:val="yellow"/>
        </w:rPr>
        <w:t>Chaudhari, A., &amp; Manoj, K. (2024). Assessment of cow urine as a nutrient medium for indoor cultivation of Spirulina sp. Uttar Pradesh Journal of Zoology, 45(10), 84-90. https://doi.org/10.56557/upjoz/2024/v45i104052</w:t>
      </w:r>
    </w:p>
    <w:p w14:paraId="5BF78ECC" w14:textId="77777777" w:rsidR="00071CDA" w:rsidRPr="0085049F" w:rsidRDefault="00071CDA" w:rsidP="0085049F">
      <w:pPr>
        <w:pStyle w:val="NormalWeb"/>
        <w:spacing w:before="0" w:beforeAutospacing="0" w:after="0" w:afterAutospacing="0"/>
        <w:ind w:left="720" w:hanging="720"/>
        <w:jc w:val="both"/>
        <w:rPr>
          <w:rFonts w:ascii="Times New Roman" w:hAnsi="Times New Roman" w:cs="Times New Roman"/>
          <w:sz w:val="20"/>
          <w:szCs w:val="20"/>
        </w:rPr>
      </w:pPr>
      <w:r w:rsidRPr="0085049F">
        <w:rPr>
          <w:rFonts w:ascii="Times New Roman" w:hAnsi="Times New Roman" w:cs="Times New Roman"/>
          <w:color w:val="222222"/>
          <w:sz w:val="20"/>
          <w:szCs w:val="20"/>
          <w:shd w:val="clear" w:color="auto" w:fill="FFFFFF"/>
        </w:rPr>
        <w:t>El-Baky, H. H. A., El Baz, F. K., &amp; El-</w:t>
      </w:r>
      <w:proofErr w:type="spellStart"/>
      <w:r w:rsidRPr="0085049F">
        <w:rPr>
          <w:rFonts w:ascii="Times New Roman" w:hAnsi="Times New Roman" w:cs="Times New Roman"/>
          <w:color w:val="222222"/>
          <w:sz w:val="20"/>
          <w:szCs w:val="20"/>
          <w:shd w:val="clear" w:color="auto" w:fill="FFFFFF"/>
        </w:rPr>
        <w:t>Baroty</w:t>
      </w:r>
      <w:proofErr w:type="spellEnd"/>
      <w:r w:rsidRPr="0085049F">
        <w:rPr>
          <w:rFonts w:ascii="Times New Roman" w:hAnsi="Times New Roman" w:cs="Times New Roman"/>
          <w:color w:val="222222"/>
          <w:sz w:val="20"/>
          <w:szCs w:val="20"/>
          <w:shd w:val="clear" w:color="auto" w:fill="FFFFFF"/>
        </w:rPr>
        <w:t>, G. S. (2009). Production of phenolic compounds from Spirulina maxima microalgae and its protective effects.</w:t>
      </w:r>
      <w:r w:rsidR="00867C5B">
        <w:rPr>
          <w:rStyle w:val="apple-converted-space"/>
          <w:rFonts w:ascii="Times New Roman" w:hAnsi="Times New Roman" w:cs="Times New Roman"/>
          <w:color w:val="222222"/>
          <w:sz w:val="20"/>
          <w:szCs w:val="20"/>
          <w:shd w:val="clear" w:color="auto" w:fill="FFFFFF"/>
          <w:lang w:val="vi-VN"/>
        </w:rPr>
        <w:t xml:space="preserve"> </w:t>
      </w:r>
      <w:r>
        <w:rPr>
          <w:rFonts w:ascii="Times New Roman" w:hAnsi="Times New Roman" w:cs="Times New Roman"/>
          <w:i/>
          <w:iCs/>
          <w:color w:val="222222"/>
          <w:sz w:val="20"/>
          <w:szCs w:val="20"/>
          <w:highlight w:val="yellow"/>
        </w:rPr>
        <w:t>African Journal of Biotechnology, 8(24)</w:t>
      </w:r>
      <w:r w:rsidRPr="0085049F">
        <w:rPr>
          <w:rFonts w:ascii="Times New Roman" w:hAnsi="Times New Roman" w:cs="Times New Roman"/>
          <w:color w:val="222222"/>
          <w:sz w:val="20"/>
          <w:szCs w:val="20"/>
          <w:shd w:val="clear" w:color="auto" w:fill="FFFFFF"/>
          <w:lang w:val="vi-VN"/>
        </w:rPr>
        <w:t xml:space="preserve">, 7059-7067. </w:t>
      </w:r>
      <w:hyperlink r:id="rId16" w:history="1">
        <w:r w:rsidRPr="0085049F">
          <w:rPr>
            <w:rStyle w:val="Hyperlink"/>
            <w:rFonts w:ascii="Times New Roman" w:hAnsi="Times New Roman" w:cs="Times New Roman"/>
            <w:color w:val="681DA8"/>
            <w:sz w:val="20"/>
            <w:szCs w:val="20"/>
            <w:highlight w:val="yellow"/>
          </w:rPr>
          <w:t>https://doi.org/10.5897/AJB2009.000-9548</w:t>
        </w:r>
      </w:hyperlink>
    </w:p>
    <w:p w14:paraId="432E1B46" w14:textId="77777777" w:rsidR="00071CDA" w:rsidRPr="0085049F" w:rsidRDefault="00071CDA" w:rsidP="0085049F">
      <w:pPr>
        <w:pStyle w:val="NormalWeb"/>
        <w:spacing w:before="0" w:beforeAutospacing="0" w:after="0" w:afterAutospacing="0"/>
        <w:ind w:left="720" w:hanging="720"/>
        <w:jc w:val="both"/>
        <w:rPr>
          <w:rFonts w:ascii="Times New Roman" w:eastAsiaTheme="minorEastAsia" w:hAnsi="Times New Roman" w:cs="Times New Roman"/>
          <w:sz w:val="20"/>
          <w:szCs w:val="20"/>
        </w:rPr>
      </w:pPr>
      <w:r>
        <w:rPr>
          <w:rFonts w:ascii="Times New Roman" w:hAnsi="Times New Roman" w:cs="Times New Roman"/>
          <w:sz w:val="20"/>
          <w:szCs w:val="20"/>
          <w:highlight w:val="yellow"/>
        </w:rPr>
        <w:t>İsar, M., Cirik, S., &amp; Turan, G.</w:t>
      </w:r>
      <w:r>
        <w:rPr>
          <w:rFonts w:ascii="Times New Roman" w:hAnsi="Times New Roman" w:cs="Times New Roman"/>
          <w:sz w:val="20"/>
          <w:szCs w:val="20"/>
        </w:rPr>
        <w:t xml:space="preserve"> (2022). Production of natural and functional pigments in </w:t>
      </w:r>
      <w:proofErr w:type="spellStart"/>
      <w:r w:rsidRPr="0085049F">
        <w:rPr>
          <w:rFonts w:ascii="Times New Roman" w:hAnsi="Times New Roman" w:cs="Times New Roman"/>
          <w:sz w:val="20"/>
          <w:szCs w:val="20"/>
        </w:rPr>
        <w:t>Arthrospira</w:t>
      </w:r>
      <w:proofErr w:type="spellEnd"/>
      <w:r w:rsidRPr="0085049F">
        <w:rPr>
          <w:rFonts w:ascii="Times New Roman" w:hAnsi="Times New Roman" w:cs="Times New Roman"/>
          <w:sz w:val="20"/>
          <w:szCs w:val="20"/>
        </w:rPr>
        <w:t xml:space="preserve"> (Spirulina) platensis cultivated in laboratory conditions. </w:t>
      </w:r>
      <w:r w:rsidRPr="0085049F">
        <w:rPr>
          <w:rStyle w:val="Emphasis"/>
          <w:rFonts w:ascii="Times New Roman" w:hAnsi="Times New Roman" w:cs="Times New Roman"/>
          <w:sz w:val="20"/>
          <w:szCs w:val="20"/>
        </w:rPr>
        <w:t>Bulletin of Biotechnology</w:t>
      </w:r>
      <w:r w:rsidRPr="0085049F">
        <w:rPr>
          <w:rFonts w:ascii="Times New Roman" w:hAnsi="Times New Roman" w:cs="Times New Roman"/>
          <w:sz w:val="20"/>
          <w:szCs w:val="20"/>
        </w:rPr>
        <w:t xml:space="preserve">, </w:t>
      </w:r>
      <w:r w:rsidRPr="0085049F">
        <w:rPr>
          <w:rStyle w:val="Emphasis"/>
          <w:rFonts w:ascii="Times New Roman" w:hAnsi="Times New Roman" w:cs="Times New Roman"/>
          <w:sz w:val="20"/>
          <w:szCs w:val="20"/>
        </w:rPr>
        <w:t>3</w:t>
      </w:r>
      <w:r w:rsidRPr="0085049F">
        <w:rPr>
          <w:rFonts w:ascii="Times New Roman" w:hAnsi="Times New Roman" w:cs="Times New Roman"/>
          <w:sz w:val="20"/>
          <w:szCs w:val="20"/>
        </w:rPr>
        <w:t xml:space="preserve">(1), 11-15. </w:t>
      </w:r>
      <w:hyperlink r:id="rId17" w:history="1">
        <w:r w:rsidRPr="0085049F">
          <w:rPr>
            <w:rStyle w:val="Hyperlink"/>
            <w:rFonts w:ascii="Times New Roman" w:hAnsi="Times New Roman" w:cs="Times New Roman"/>
            <w:sz w:val="20"/>
            <w:szCs w:val="20"/>
          </w:rPr>
          <w:t>https://doi.org/10.51539/biotech.1033326</w:t>
        </w:r>
      </w:hyperlink>
    </w:p>
    <w:p w14:paraId="5AD92D3C" w14:textId="77777777" w:rsidR="00DF2CED" w:rsidRPr="008B6914" w:rsidRDefault="00000000">
      <w:pPr>
        <w:pStyle w:val="NormalWeb"/>
        <w:spacing w:before="0" w:beforeAutospacing="0" w:after="0" w:afterAutospacing="0"/>
        <w:ind w:left="720" w:hanging="720"/>
        <w:jc w:val="both"/>
        <w:rPr>
          <w:rFonts w:ascii="Times New Roman" w:hAnsi="Times New Roman" w:cs="Times New Roman"/>
          <w:bCs/>
          <w:sz w:val="20"/>
          <w:szCs w:val="20"/>
        </w:rPr>
      </w:pPr>
      <w:r w:rsidRPr="008B6914">
        <w:rPr>
          <w:rFonts w:ascii="Times New Roman" w:hAnsi="Times New Roman"/>
          <w:bCs/>
          <w:color w:val="000000"/>
          <w:sz w:val="20"/>
          <w:highlight w:val="yellow"/>
        </w:rPr>
        <w:t>Jacob, J. P., Senan, S. C., &amp; Bhai, R. (2025). Storage-induced changes in raw vs. commercial Spirulina: A molecular, nutritional and microbial perspective. Asian Food Science Journal, 24(7), 95-104. https://doi.org/10.9734/afsj/2025/v24i7807</w:t>
      </w:r>
    </w:p>
    <w:p w14:paraId="58A94AB6" w14:textId="77777777" w:rsidR="00071CDA" w:rsidRPr="0085049F" w:rsidRDefault="00071CDA" w:rsidP="0085049F">
      <w:pPr>
        <w:pStyle w:val="NormalWeb"/>
        <w:spacing w:before="0" w:beforeAutospacing="0" w:after="0" w:afterAutospacing="0"/>
        <w:ind w:left="720" w:hanging="720"/>
        <w:jc w:val="both"/>
        <w:rPr>
          <w:rFonts w:ascii="Times New Roman" w:hAnsi="Times New Roman" w:cs="Times New Roman"/>
          <w:sz w:val="20"/>
          <w:szCs w:val="20"/>
        </w:rPr>
      </w:pPr>
      <w:r w:rsidRPr="0085049F">
        <w:rPr>
          <w:rFonts w:ascii="Times New Roman" w:hAnsi="Times New Roman" w:cs="Times New Roman"/>
          <w:sz w:val="20"/>
          <w:szCs w:val="20"/>
        </w:rPr>
        <w:t>Khan,</w:t>
      </w:r>
      <w:r w:rsidR="00C324A2" w:rsidRPr="0085049F">
        <w:rPr>
          <w:rFonts w:ascii="Times New Roman" w:hAnsi="Times New Roman" w:cs="Times New Roman"/>
          <w:sz w:val="20"/>
          <w:szCs w:val="20"/>
          <w:lang w:val="vi-VN"/>
        </w:rPr>
        <w:t xml:space="preserve"> </w:t>
      </w:r>
      <w:r w:rsidRPr="0085049F">
        <w:rPr>
          <w:rFonts w:ascii="Times New Roman" w:hAnsi="Times New Roman" w:cs="Times New Roman"/>
          <w:sz w:val="20"/>
          <w:szCs w:val="20"/>
        </w:rPr>
        <w:t xml:space="preserve">Z., </w:t>
      </w:r>
      <w:proofErr w:type="spellStart"/>
      <w:r w:rsidRPr="0085049F">
        <w:rPr>
          <w:rFonts w:ascii="Times New Roman" w:hAnsi="Times New Roman" w:cs="Times New Roman"/>
          <w:sz w:val="20"/>
          <w:szCs w:val="20"/>
        </w:rPr>
        <w:t>Bhadouria</w:t>
      </w:r>
      <w:proofErr w:type="spellEnd"/>
      <w:r w:rsidRPr="0085049F">
        <w:rPr>
          <w:rFonts w:ascii="Times New Roman" w:hAnsi="Times New Roman" w:cs="Times New Roman"/>
          <w:sz w:val="20"/>
          <w:szCs w:val="20"/>
        </w:rPr>
        <w:t>,</w:t>
      </w:r>
      <w:r w:rsidR="00C324A2" w:rsidRPr="0085049F">
        <w:rPr>
          <w:rFonts w:ascii="Times New Roman" w:hAnsi="Times New Roman" w:cs="Times New Roman"/>
          <w:sz w:val="20"/>
          <w:szCs w:val="20"/>
          <w:lang w:val="vi-VN"/>
        </w:rPr>
        <w:t xml:space="preserve"> </w:t>
      </w:r>
      <w:r w:rsidRPr="0085049F">
        <w:rPr>
          <w:rFonts w:ascii="Times New Roman" w:hAnsi="Times New Roman" w:cs="Times New Roman"/>
          <w:sz w:val="20"/>
          <w:szCs w:val="20"/>
        </w:rPr>
        <w:t xml:space="preserve">P., &amp; </w:t>
      </w:r>
      <w:r>
        <w:rPr>
          <w:rFonts w:ascii="Times New Roman" w:hAnsi="Times New Roman" w:cs="Times New Roman"/>
          <w:sz w:val="20"/>
          <w:szCs w:val="20"/>
          <w:highlight w:val="yellow"/>
        </w:rPr>
        <w:t>Bisen, P.</w:t>
      </w:r>
      <w:r w:rsidRPr="0085049F">
        <w:rPr>
          <w:rFonts w:ascii="Times New Roman" w:hAnsi="Times New Roman" w:cs="Times New Roman"/>
          <w:sz w:val="20"/>
          <w:szCs w:val="20"/>
        </w:rPr>
        <w:t xml:space="preserve"> (2005). Nutritional and therapeutic </w:t>
      </w:r>
      <w:r>
        <w:rPr>
          <w:rFonts w:ascii="Times New Roman" w:hAnsi="Times New Roman" w:cs="Times New Roman"/>
          <w:sz w:val="20"/>
          <w:szCs w:val="20"/>
          <w:highlight w:val="yellow"/>
        </w:rPr>
        <w:t>potential of Spirulina.</w:t>
      </w:r>
      <w:r>
        <w:rPr>
          <w:rFonts w:ascii="Times New Roman" w:hAnsi="Times New Roman" w:cs="Times New Roman"/>
          <w:sz w:val="20"/>
          <w:szCs w:val="20"/>
        </w:rPr>
        <w:t xml:space="preserve"> </w:t>
      </w:r>
      <w:r w:rsidRPr="0085049F">
        <w:rPr>
          <w:rStyle w:val="Emphasis"/>
          <w:rFonts w:ascii="Times New Roman" w:hAnsi="Times New Roman" w:cs="Times New Roman"/>
          <w:sz w:val="20"/>
          <w:szCs w:val="20"/>
        </w:rPr>
        <w:t>Current Pharmaceutical Biotechnology</w:t>
      </w:r>
      <w:r w:rsidRPr="0085049F">
        <w:rPr>
          <w:rFonts w:ascii="Times New Roman" w:hAnsi="Times New Roman" w:cs="Times New Roman"/>
          <w:sz w:val="20"/>
          <w:szCs w:val="20"/>
        </w:rPr>
        <w:t xml:space="preserve">, </w:t>
      </w:r>
      <w:r w:rsidRPr="0085049F">
        <w:rPr>
          <w:rStyle w:val="Emphasis"/>
          <w:rFonts w:ascii="Times New Roman" w:hAnsi="Times New Roman" w:cs="Times New Roman"/>
          <w:sz w:val="20"/>
          <w:szCs w:val="20"/>
        </w:rPr>
        <w:t>6</w:t>
      </w:r>
      <w:r w:rsidRPr="0085049F">
        <w:rPr>
          <w:rFonts w:ascii="Times New Roman" w:hAnsi="Times New Roman" w:cs="Times New Roman"/>
          <w:sz w:val="20"/>
          <w:szCs w:val="20"/>
        </w:rPr>
        <w:t xml:space="preserve">(5), 373-379. </w:t>
      </w:r>
      <w:hyperlink r:id="rId18" w:history="1">
        <w:r w:rsidRPr="0085049F">
          <w:rPr>
            <w:rStyle w:val="Hyperlink"/>
            <w:rFonts w:ascii="Times New Roman" w:hAnsi="Times New Roman" w:cs="Times New Roman"/>
            <w:sz w:val="20"/>
            <w:szCs w:val="20"/>
          </w:rPr>
          <w:t>https://doi.org/10.2174/138920105774370607</w:t>
        </w:r>
      </w:hyperlink>
    </w:p>
    <w:p w14:paraId="71A401E1" w14:textId="77777777" w:rsidR="00DF2CED" w:rsidRPr="008B6914" w:rsidRDefault="00000000">
      <w:pPr>
        <w:pStyle w:val="NormalWeb"/>
        <w:spacing w:before="0" w:beforeAutospacing="0" w:after="0" w:afterAutospacing="0"/>
        <w:ind w:left="720" w:hanging="720"/>
        <w:jc w:val="both"/>
        <w:rPr>
          <w:rFonts w:ascii="Times New Roman" w:hAnsi="Times New Roman" w:cs="Times New Roman"/>
          <w:bCs/>
          <w:sz w:val="20"/>
          <w:szCs w:val="20"/>
        </w:rPr>
      </w:pPr>
      <w:r w:rsidRPr="008B6914">
        <w:rPr>
          <w:rFonts w:ascii="Times New Roman" w:hAnsi="Times New Roman"/>
          <w:bCs/>
          <w:color w:val="000000"/>
          <w:sz w:val="20"/>
          <w:highlight w:val="yellow"/>
        </w:rPr>
        <w:t>Ladjal-Ettoumi, Y., Hamadi, M., Hadjer Douik, L., Cherifi, Z., &amp; Nazir, A. (2024). Physicochemical, functional, and nutraceutical properties of Spirulina and Chlorella biomass: A comparative study. Algal Research, 81, 103561. https://doi.org/10.1016/j.algal.2024.103561</w:t>
      </w:r>
    </w:p>
    <w:p w14:paraId="3BE905CE" w14:textId="77777777" w:rsidR="00071CDA" w:rsidRPr="0085049F" w:rsidRDefault="00071CDA" w:rsidP="0085049F">
      <w:pPr>
        <w:pStyle w:val="NormalWeb"/>
        <w:spacing w:before="0" w:beforeAutospacing="0" w:after="0" w:afterAutospacing="0"/>
        <w:ind w:left="720" w:hanging="720"/>
        <w:jc w:val="both"/>
        <w:rPr>
          <w:rFonts w:ascii="Times New Roman" w:hAnsi="Times New Roman" w:cs="Times New Roman"/>
          <w:sz w:val="20"/>
          <w:szCs w:val="20"/>
        </w:rPr>
      </w:pPr>
      <w:r>
        <w:rPr>
          <w:rFonts w:ascii="Times New Roman" w:hAnsi="Times New Roman" w:cs="Times New Roman"/>
          <w:sz w:val="20"/>
          <w:szCs w:val="20"/>
          <w:highlight w:val="yellow"/>
        </w:rPr>
        <w:lastRenderedPageBreak/>
        <w:t>Lichtenthaler, H. K., &amp; Wellburn, A. R.</w:t>
      </w:r>
      <w:r>
        <w:rPr>
          <w:rFonts w:ascii="Times New Roman" w:hAnsi="Times New Roman" w:cs="Times New Roman"/>
          <w:sz w:val="20"/>
          <w:szCs w:val="20"/>
        </w:rPr>
        <w:t xml:space="preserve"> (1983). Determinations of total carotenoids and chlorophylls </w:t>
      </w:r>
      <w:r w:rsidRPr="0085049F">
        <w:rPr>
          <w:rStyle w:val="Emphasis"/>
          <w:rFonts w:ascii="Times New Roman" w:hAnsi="Times New Roman" w:cs="Times New Roman"/>
          <w:sz w:val="20"/>
          <w:szCs w:val="20"/>
        </w:rPr>
        <w:t>a</w:t>
      </w:r>
      <w:r w:rsidRPr="0085049F">
        <w:rPr>
          <w:rFonts w:ascii="Times New Roman" w:hAnsi="Times New Roman" w:cs="Times New Roman"/>
          <w:sz w:val="20"/>
          <w:szCs w:val="20"/>
        </w:rPr>
        <w:t xml:space="preserve"> and </w:t>
      </w:r>
      <w:r w:rsidRPr="0085049F">
        <w:rPr>
          <w:rFonts w:ascii="Times New Roman" w:hAnsi="Times New Roman" w:cs="Times New Roman"/>
          <w:i/>
          <w:iCs/>
          <w:sz w:val="20"/>
          <w:szCs w:val="20"/>
        </w:rPr>
        <w:t>b</w:t>
      </w:r>
      <w:r w:rsidRPr="0085049F">
        <w:rPr>
          <w:rFonts w:ascii="Times New Roman" w:hAnsi="Times New Roman" w:cs="Times New Roman"/>
          <w:sz w:val="20"/>
          <w:szCs w:val="20"/>
        </w:rPr>
        <w:t xml:space="preserve"> of leaf extracts in different solvents. </w:t>
      </w:r>
      <w:r w:rsidRPr="0085049F">
        <w:rPr>
          <w:rStyle w:val="Emphasis"/>
          <w:rFonts w:ascii="Times New Roman" w:hAnsi="Times New Roman" w:cs="Times New Roman"/>
          <w:sz w:val="20"/>
          <w:szCs w:val="20"/>
        </w:rPr>
        <w:t>Biochemical Society Transactions</w:t>
      </w:r>
      <w:r w:rsidRPr="0085049F">
        <w:rPr>
          <w:rFonts w:ascii="Times New Roman" w:hAnsi="Times New Roman" w:cs="Times New Roman"/>
          <w:sz w:val="20"/>
          <w:szCs w:val="20"/>
        </w:rPr>
        <w:t xml:space="preserve">, </w:t>
      </w:r>
      <w:r w:rsidRPr="0085049F">
        <w:rPr>
          <w:rStyle w:val="Emphasis"/>
          <w:rFonts w:ascii="Times New Roman" w:hAnsi="Times New Roman" w:cs="Times New Roman"/>
          <w:sz w:val="20"/>
          <w:szCs w:val="20"/>
        </w:rPr>
        <w:t>11</w:t>
      </w:r>
      <w:r w:rsidRPr="0085049F">
        <w:rPr>
          <w:rFonts w:ascii="Times New Roman" w:hAnsi="Times New Roman" w:cs="Times New Roman"/>
          <w:sz w:val="20"/>
          <w:szCs w:val="20"/>
        </w:rPr>
        <w:t xml:space="preserve">(5), 591-592. </w:t>
      </w:r>
      <w:hyperlink r:id="rId19" w:history="1">
        <w:r w:rsidRPr="0085049F">
          <w:rPr>
            <w:rStyle w:val="Hyperlink"/>
            <w:rFonts w:ascii="Times New Roman" w:hAnsi="Times New Roman" w:cs="Times New Roman"/>
            <w:sz w:val="20"/>
            <w:szCs w:val="20"/>
          </w:rPr>
          <w:t>https://doi.org/10.1042/bst0110591</w:t>
        </w:r>
      </w:hyperlink>
    </w:p>
    <w:p w14:paraId="75908D6B" w14:textId="77777777" w:rsidR="00071CDA" w:rsidRPr="0085049F" w:rsidRDefault="00071CDA" w:rsidP="0085049F">
      <w:pPr>
        <w:pStyle w:val="NormalWeb"/>
        <w:spacing w:before="0" w:beforeAutospacing="0" w:after="0" w:afterAutospacing="0"/>
        <w:ind w:left="720" w:hanging="720"/>
        <w:jc w:val="both"/>
        <w:rPr>
          <w:rFonts w:ascii="Times New Roman" w:hAnsi="Times New Roman" w:cs="Times New Roman"/>
          <w:sz w:val="20"/>
          <w:szCs w:val="20"/>
        </w:rPr>
      </w:pPr>
      <w:r w:rsidRPr="0085049F">
        <w:rPr>
          <w:rFonts w:ascii="Times New Roman" w:hAnsi="Times New Roman" w:cs="Times New Roman"/>
          <w:sz w:val="20"/>
          <w:szCs w:val="20"/>
        </w:rPr>
        <w:t>Marzorati,</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 xml:space="preserve">S., </w:t>
      </w:r>
      <w:proofErr w:type="spellStart"/>
      <w:r w:rsidRPr="0085049F">
        <w:rPr>
          <w:rFonts w:ascii="Times New Roman" w:hAnsi="Times New Roman" w:cs="Times New Roman"/>
          <w:sz w:val="20"/>
          <w:szCs w:val="20"/>
        </w:rPr>
        <w:t>Schievano</w:t>
      </w:r>
      <w:proofErr w:type="spellEnd"/>
      <w:r w:rsidRPr="0085049F">
        <w:rPr>
          <w:rFonts w:ascii="Times New Roman" w:hAnsi="Times New Roman" w:cs="Times New Roman"/>
          <w:sz w:val="20"/>
          <w:szCs w:val="20"/>
        </w:rPr>
        <w:t>,</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 xml:space="preserve">A., </w:t>
      </w:r>
      <w:proofErr w:type="spellStart"/>
      <w:r w:rsidRPr="0085049F">
        <w:rPr>
          <w:rFonts w:ascii="Times New Roman" w:hAnsi="Times New Roman" w:cs="Times New Roman"/>
          <w:sz w:val="20"/>
          <w:szCs w:val="20"/>
        </w:rPr>
        <w:t>Idà</w:t>
      </w:r>
      <w:proofErr w:type="spellEnd"/>
      <w:r w:rsidRPr="0085049F">
        <w:rPr>
          <w:rFonts w:ascii="Times New Roman" w:hAnsi="Times New Roman" w:cs="Times New Roman"/>
          <w:sz w:val="20"/>
          <w:szCs w:val="20"/>
        </w:rPr>
        <w:t>,</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 xml:space="preserve">A., &amp; </w:t>
      </w:r>
      <w:proofErr w:type="spellStart"/>
      <w:r w:rsidRPr="0085049F">
        <w:rPr>
          <w:rFonts w:ascii="Times New Roman" w:hAnsi="Times New Roman" w:cs="Times New Roman"/>
          <w:sz w:val="20"/>
          <w:szCs w:val="20"/>
        </w:rPr>
        <w:t>Verotta</w:t>
      </w:r>
      <w:proofErr w:type="spellEnd"/>
      <w:r w:rsidRPr="0085049F">
        <w:rPr>
          <w:rFonts w:ascii="Times New Roman" w:hAnsi="Times New Roman" w:cs="Times New Roman"/>
          <w:sz w:val="20"/>
          <w:szCs w:val="20"/>
        </w:rPr>
        <w:t>,</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 xml:space="preserve">L. (2020). Carotenoids, chlorophylls and phycocyanin </w:t>
      </w:r>
      <w:r>
        <w:rPr>
          <w:rFonts w:ascii="Times New Roman" w:hAnsi="Times New Roman" w:cs="Times New Roman"/>
          <w:sz w:val="20"/>
          <w:szCs w:val="20"/>
          <w:highlight w:val="yellow"/>
        </w:rPr>
        <w:t>from Spirulina: supercritical</w:t>
      </w:r>
      <w:r>
        <w:rPr>
          <w:rFonts w:ascii="Times New Roman" w:hAnsi="Times New Roman" w:cs="Times New Roman"/>
          <w:sz w:val="20"/>
          <w:szCs w:val="20"/>
        </w:rPr>
        <w:t xml:space="preserve"> CO</w:t>
      </w:r>
      <w:r w:rsidRPr="0085049F">
        <w:rPr>
          <w:rFonts w:ascii="Times New Roman" w:hAnsi="Times New Roman" w:cs="Times New Roman"/>
          <w:sz w:val="20"/>
          <w:szCs w:val="20"/>
          <w:vertAlign w:val="subscript"/>
        </w:rPr>
        <w:t>2</w:t>
      </w:r>
      <w:r w:rsidRPr="0085049F">
        <w:rPr>
          <w:rFonts w:ascii="Times New Roman" w:hAnsi="Times New Roman" w:cs="Times New Roman"/>
          <w:sz w:val="20"/>
          <w:szCs w:val="20"/>
        </w:rPr>
        <w:t xml:space="preserve"> and water extraction methods for added value </w:t>
      </w:r>
      <w:r>
        <w:rPr>
          <w:rFonts w:ascii="Times New Roman" w:hAnsi="Times New Roman" w:cs="Times New Roman"/>
          <w:sz w:val="20"/>
          <w:szCs w:val="20"/>
          <w:highlight w:val="yellow"/>
        </w:rPr>
        <w:t>products cascade.</w:t>
      </w:r>
      <w:r>
        <w:rPr>
          <w:rFonts w:ascii="Times New Roman" w:hAnsi="Times New Roman" w:cs="Times New Roman"/>
          <w:sz w:val="20"/>
          <w:szCs w:val="20"/>
        </w:rPr>
        <w:t xml:space="preserve"> </w:t>
      </w:r>
      <w:r w:rsidRPr="0085049F">
        <w:rPr>
          <w:rStyle w:val="Emphasis"/>
          <w:rFonts w:ascii="Times New Roman" w:hAnsi="Times New Roman" w:cs="Times New Roman"/>
          <w:sz w:val="20"/>
          <w:szCs w:val="20"/>
        </w:rPr>
        <w:t>Green Chemistry</w:t>
      </w:r>
      <w:r w:rsidRPr="0085049F">
        <w:rPr>
          <w:rFonts w:ascii="Times New Roman" w:hAnsi="Times New Roman" w:cs="Times New Roman"/>
          <w:sz w:val="20"/>
          <w:szCs w:val="20"/>
        </w:rPr>
        <w:t xml:space="preserve">, </w:t>
      </w:r>
      <w:r w:rsidRPr="0085049F">
        <w:rPr>
          <w:rStyle w:val="Emphasis"/>
          <w:rFonts w:ascii="Times New Roman" w:hAnsi="Times New Roman" w:cs="Times New Roman"/>
          <w:sz w:val="20"/>
          <w:szCs w:val="20"/>
        </w:rPr>
        <w:t>22</w:t>
      </w:r>
      <w:r w:rsidRPr="0085049F">
        <w:rPr>
          <w:rFonts w:ascii="Times New Roman" w:hAnsi="Times New Roman" w:cs="Times New Roman"/>
          <w:sz w:val="20"/>
          <w:szCs w:val="20"/>
        </w:rPr>
        <w:t xml:space="preserve">(1), 187-196. </w:t>
      </w:r>
      <w:hyperlink r:id="rId20" w:history="1">
        <w:r w:rsidRPr="0085049F">
          <w:rPr>
            <w:rStyle w:val="Hyperlink"/>
            <w:rFonts w:ascii="Times New Roman" w:hAnsi="Times New Roman" w:cs="Times New Roman"/>
            <w:sz w:val="20"/>
            <w:szCs w:val="20"/>
          </w:rPr>
          <w:t>https://doi.org/10.1039/c9gc03292d</w:t>
        </w:r>
      </w:hyperlink>
    </w:p>
    <w:p w14:paraId="458E3D0E" w14:textId="77777777" w:rsidR="00071CDA" w:rsidRPr="0085049F" w:rsidRDefault="00071CDA" w:rsidP="0085049F">
      <w:pPr>
        <w:pStyle w:val="NormalWeb"/>
        <w:spacing w:before="0" w:beforeAutospacing="0" w:after="0" w:afterAutospacing="0"/>
        <w:ind w:left="720" w:hanging="720"/>
        <w:jc w:val="both"/>
        <w:rPr>
          <w:rFonts w:ascii="Times New Roman" w:hAnsi="Times New Roman" w:cs="Times New Roman"/>
          <w:sz w:val="20"/>
          <w:szCs w:val="20"/>
        </w:rPr>
      </w:pPr>
      <w:r w:rsidRPr="0085049F">
        <w:rPr>
          <w:rFonts w:ascii="Times New Roman" w:hAnsi="Times New Roman" w:cs="Times New Roman"/>
          <w:sz w:val="20"/>
          <w:szCs w:val="20"/>
        </w:rPr>
        <w:t>McCarty,</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M.</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 xml:space="preserve">F. (2007). Clinical potential of </w:t>
      </w:r>
      <w:r w:rsidRPr="0085049F">
        <w:rPr>
          <w:rStyle w:val="Emphasis"/>
          <w:rFonts w:ascii="Times New Roman" w:hAnsi="Times New Roman" w:cs="Times New Roman"/>
          <w:sz w:val="20"/>
          <w:szCs w:val="20"/>
        </w:rPr>
        <w:t>Spirulina</w:t>
      </w:r>
      <w:r w:rsidRPr="0085049F">
        <w:rPr>
          <w:rFonts w:ascii="Times New Roman" w:hAnsi="Times New Roman" w:cs="Times New Roman"/>
          <w:sz w:val="20"/>
          <w:szCs w:val="20"/>
        </w:rPr>
        <w:t xml:space="preserve"> as a </w:t>
      </w:r>
      <w:r>
        <w:rPr>
          <w:rFonts w:ascii="Times New Roman" w:hAnsi="Times New Roman" w:cs="Times New Roman"/>
          <w:sz w:val="20"/>
          <w:szCs w:val="20"/>
          <w:highlight w:val="yellow"/>
        </w:rPr>
        <w:t>source of phycocyanobilin.</w:t>
      </w:r>
      <w:r>
        <w:rPr>
          <w:rFonts w:ascii="Times New Roman" w:hAnsi="Times New Roman" w:cs="Times New Roman"/>
          <w:sz w:val="20"/>
          <w:szCs w:val="20"/>
        </w:rPr>
        <w:t xml:space="preserve"> </w:t>
      </w:r>
      <w:r w:rsidRPr="0085049F">
        <w:rPr>
          <w:rStyle w:val="Emphasis"/>
          <w:rFonts w:ascii="Times New Roman" w:hAnsi="Times New Roman" w:cs="Times New Roman"/>
          <w:sz w:val="20"/>
          <w:szCs w:val="20"/>
        </w:rPr>
        <w:t>Journal of Medicinal Food</w:t>
      </w:r>
      <w:r w:rsidRPr="0085049F">
        <w:rPr>
          <w:rFonts w:ascii="Times New Roman" w:hAnsi="Times New Roman" w:cs="Times New Roman"/>
          <w:sz w:val="20"/>
          <w:szCs w:val="20"/>
        </w:rPr>
        <w:t xml:space="preserve">, </w:t>
      </w:r>
      <w:r w:rsidRPr="0085049F">
        <w:rPr>
          <w:rStyle w:val="Emphasis"/>
          <w:rFonts w:ascii="Times New Roman" w:hAnsi="Times New Roman" w:cs="Times New Roman"/>
          <w:sz w:val="20"/>
          <w:szCs w:val="20"/>
        </w:rPr>
        <w:t>10</w:t>
      </w:r>
      <w:r w:rsidRPr="0085049F">
        <w:rPr>
          <w:rFonts w:ascii="Times New Roman" w:hAnsi="Times New Roman" w:cs="Times New Roman"/>
          <w:sz w:val="20"/>
          <w:szCs w:val="20"/>
        </w:rPr>
        <w:t xml:space="preserve">(4), 566-570. </w:t>
      </w:r>
      <w:hyperlink r:id="rId21" w:history="1">
        <w:r w:rsidRPr="0085049F">
          <w:rPr>
            <w:rStyle w:val="Hyperlink"/>
            <w:rFonts w:ascii="Times New Roman" w:hAnsi="Times New Roman" w:cs="Times New Roman"/>
            <w:sz w:val="20"/>
            <w:szCs w:val="20"/>
          </w:rPr>
          <w:t>https://doi.org/10.1089/jmf.2007.621</w:t>
        </w:r>
      </w:hyperlink>
    </w:p>
    <w:p w14:paraId="7CC90D3C" w14:textId="77777777" w:rsidR="00071CDA" w:rsidRPr="0085049F" w:rsidRDefault="00071CDA" w:rsidP="0085049F">
      <w:pPr>
        <w:pStyle w:val="NormalWeb"/>
        <w:spacing w:before="0" w:beforeAutospacing="0" w:after="0" w:afterAutospacing="0"/>
        <w:ind w:left="720" w:hanging="720"/>
        <w:jc w:val="both"/>
        <w:rPr>
          <w:rFonts w:ascii="Times New Roman" w:hAnsi="Times New Roman" w:cs="Times New Roman"/>
          <w:sz w:val="20"/>
          <w:szCs w:val="20"/>
        </w:rPr>
      </w:pPr>
      <w:r w:rsidRPr="0085049F">
        <w:rPr>
          <w:rFonts w:ascii="Times New Roman" w:hAnsi="Times New Roman" w:cs="Times New Roman"/>
          <w:sz w:val="20"/>
          <w:szCs w:val="20"/>
        </w:rPr>
        <w:t>Nguyen,</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P.</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T., Nguyen,</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D.</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T., &amp; Vo,</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 xml:space="preserve">T. (2025). Determination of carotenoid and beta-carotene content in </w:t>
      </w:r>
      <w:proofErr w:type="spellStart"/>
      <w:r>
        <w:rPr>
          <w:rFonts w:ascii="Times New Roman" w:hAnsi="Times New Roman" w:cs="Times New Roman"/>
          <w:sz w:val="20"/>
          <w:szCs w:val="20"/>
          <w:highlight w:val="yellow"/>
        </w:rPr>
        <w:t>Dunaliella</w:t>
      </w:r>
      <w:proofErr w:type="spellEnd"/>
      <w:r>
        <w:rPr>
          <w:rFonts w:ascii="Times New Roman" w:hAnsi="Times New Roman" w:cs="Times New Roman"/>
          <w:sz w:val="20"/>
          <w:szCs w:val="20"/>
          <w:highlight w:val="yellow"/>
        </w:rPr>
        <w:t xml:space="preserve"> microalgae</w:t>
      </w:r>
      <w:r>
        <w:rPr>
          <w:rFonts w:ascii="Times New Roman" w:hAnsi="Times New Roman" w:cs="Times New Roman"/>
          <w:sz w:val="20"/>
          <w:szCs w:val="20"/>
        </w:rPr>
        <w:t xml:space="preserve"> powder. </w:t>
      </w:r>
      <w:r w:rsidRPr="0085049F">
        <w:rPr>
          <w:rStyle w:val="Emphasis"/>
          <w:rFonts w:ascii="Times New Roman" w:hAnsi="Times New Roman" w:cs="Times New Roman"/>
          <w:sz w:val="20"/>
          <w:szCs w:val="20"/>
        </w:rPr>
        <w:t>European Journal of Medical and Health Research</w:t>
      </w:r>
      <w:r w:rsidRPr="0085049F">
        <w:rPr>
          <w:rFonts w:ascii="Times New Roman" w:hAnsi="Times New Roman" w:cs="Times New Roman"/>
          <w:sz w:val="20"/>
          <w:szCs w:val="20"/>
        </w:rPr>
        <w:t xml:space="preserve">, </w:t>
      </w:r>
      <w:r w:rsidRPr="0085049F">
        <w:rPr>
          <w:rStyle w:val="Emphasis"/>
          <w:rFonts w:ascii="Times New Roman" w:hAnsi="Times New Roman" w:cs="Times New Roman"/>
          <w:sz w:val="20"/>
          <w:szCs w:val="20"/>
        </w:rPr>
        <w:t>3</w:t>
      </w:r>
      <w:r w:rsidRPr="0085049F">
        <w:rPr>
          <w:rFonts w:ascii="Times New Roman" w:hAnsi="Times New Roman" w:cs="Times New Roman"/>
          <w:sz w:val="20"/>
          <w:szCs w:val="20"/>
        </w:rPr>
        <w:t xml:space="preserve">(1), 21-26. </w:t>
      </w:r>
      <w:hyperlink r:id="rId22" w:history="1">
        <w:r w:rsidRPr="0085049F">
          <w:rPr>
            <w:rStyle w:val="Hyperlink"/>
            <w:rFonts w:ascii="Times New Roman" w:hAnsi="Times New Roman" w:cs="Times New Roman"/>
            <w:sz w:val="20"/>
            <w:szCs w:val="20"/>
          </w:rPr>
          <w:t>https://doi.org/10.59324/ejmhr.2025.3(1).05</w:t>
        </w:r>
      </w:hyperlink>
    </w:p>
    <w:p w14:paraId="480DBE1E" w14:textId="77777777" w:rsidR="00071CDA" w:rsidRPr="0085049F" w:rsidRDefault="00071CDA" w:rsidP="0085049F">
      <w:pPr>
        <w:pStyle w:val="NormalWeb"/>
        <w:spacing w:before="0" w:beforeAutospacing="0" w:after="0" w:afterAutospacing="0"/>
        <w:ind w:left="720" w:hanging="720"/>
        <w:jc w:val="both"/>
        <w:rPr>
          <w:rFonts w:ascii="Times New Roman" w:hAnsi="Times New Roman" w:cs="Times New Roman"/>
          <w:sz w:val="20"/>
          <w:szCs w:val="20"/>
        </w:rPr>
      </w:pPr>
      <w:r w:rsidRPr="0085049F">
        <w:rPr>
          <w:rFonts w:ascii="Times New Roman" w:hAnsi="Times New Roman" w:cs="Times New Roman"/>
          <w:sz w:val="20"/>
          <w:szCs w:val="20"/>
        </w:rPr>
        <w:t>Nikolova,</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K., Petkova,</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 xml:space="preserve">N., </w:t>
      </w:r>
      <w:proofErr w:type="spellStart"/>
      <w:r w:rsidRPr="0085049F">
        <w:rPr>
          <w:rFonts w:ascii="Times New Roman" w:hAnsi="Times New Roman" w:cs="Times New Roman"/>
          <w:sz w:val="20"/>
          <w:szCs w:val="20"/>
        </w:rPr>
        <w:t>Mihaylova</w:t>
      </w:r>
      <w:proofErr w:type="spellEnd"/>
      <w:r w:rsidRPr="0085049F">
        <w:rPr>
          <w:rFonts w:ascii="Times New Roman" w:hAnsi="Times New Roman" w:cs="Times New Roman"/>
          <w:sz w:val="20"/>
          <w:szCs w:val="20"/>
        </w:rPr>
        <w:t>,</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 xml:space="preserve">D., </w:t>
      </w:r>
      <w:proofErr w:type="spellStart"/>
      <w:r w:rsidRPr="0085049F">
        <w:rPr>
          <w:rFonts w:ascii="Times New Roman" w:hAnsi="Times New Roman" w:cs="Times New Roman"/>
          <w:sz w:val="20"/>
          <w:szCs w:val="20"/>
        </w:rPr>
        <w:t>Gentscheva</w:t>
      </w:r>
      <w:proofErr w:type="spellEnd"/>
      <w:r w:rsidRPr="0085049F">
        <w:rPr>
          <w:rFonts w:ascii="Times New Roman" w:hAnsi="Times New Roman" w:cs="Times New Roman"/>
          <w:sz w:val="20"/>
          <w:szCs w:val="20"/>
        </w:rPr>
        <w:t>,</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G., Gavrailov,</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G., Pehlivanov,</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I., &amp; Andonova,</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 xml:space="preserve">V. (2024). Extraction of phycocyanin and chlorophyll </w:t>
      </w:r>
      <w:r>
        <w:rPr>
          <w:rFonts w:ascii="Times New Roman" w:hAnsi="Times New Roman" w:cs="Times New Roman"/>
          <w:sz w:val="20"/>
          <w:szCs w:val="20"/>
          <w:highlight w:val="yellow"/>
        </w:rPr>
        <w:t>from Spirulina by “green methods”</w:t>
      </w:r>
      <w:r>
        <w:rPr>
          <w:rFonts w:ascii="Times New Roman" w:hAnsi="Times New Roman" w:cs="Times New Roman"/>
          <w:sz w:val="20"/>
          <w:szCs w:val="20"/>
        </w:rPr>
        <w:t xml:space="preserve">. </w:t>
      </w:r>
      <w:r w:rsidRPr="0085049F">
        <w:rPr>
          <w:rStyle w:val="Emphasis"/>
          <w:rFonts w:ascii="Times New Roman" w:hAnsi="Times New Roman" w:cs="Times New Roman"/>
          <w:sz w:val="20"/>
          <w:szCs w:val="20"/>
        </w:rPr>
        <w:t>Separations</w:t>
      </w:r>
      <w:r w:rsidRPr="0085049F">
        <w:rPr>
          <w:rFonts w:ascii="Times New Roman" w:hAnsi="Times New Roman" w:cs="Times New Roman"/>
          <w:sz w:val="20"/>
          <w:szCs w:val="20"/>
        </w:rPr>
        <w:t xml:space="preserve">, </w:t>
      </w:r>
      <w:r w:rsidRPr="0085049F">
        <w:rPr>
          <w:rStyle w:val="Emphasis"/>
          <w:rFonts w:ascii="Times New Roman" w:hAnsi="Times New Roman" w:cs="Times New Roman"/>
          <w:sz w:val="20"/>
          <w:szCs w:val="20"/>
        </w:rPr>
        <w:t>11</w:t>
      </w:r>
      <w:r w:rsidRPr="0085049F">
        <w:rPr>
          <w:rFonts w:ascii="Times New Roman" w:hAnsi="Times New Roman" w:cs="Times New Roman"/>
          <w:sz w:val="20"/>
          <w:szCs w:val="20"/>
        </w:rPr>
        <w:t xml:space="preserve">(2), 57. </w:t>
      </w:r>
      <w:hyperlink r:id="rId23" w:history="1">
        <w:r w:rsidRPr="0085049F">
          <w:rPr>
            <w:rStyle w:val="Hyperlink"/>
            <w:rFonts w:ascii="Times New Roman" w:hAnsi="Times New Roman" w:cs="Times New Roman"/>
            <w:sz w:val="20"/>
            <w:szCs w:val="20"/>
          </w:rPr>
          <w:t>https://doi.org/10.3390/separations11020057</w:t>
        </w:r>
      </w:hyperlink>
    </w:p>
    <w:p w14:paraId="52436089" w14:textId="77777777" w:rsidR="00071CDA" w:rsidRPr="0085049F" w:rsidRDefault="00071CDA" w:rsidP="0085049F">
      <w:pPr>
        <w:pStyle w:val="NormalWeb"/>
        <w:spacing w:before="0" w:beforeAutospacing="0" w:after="0" w:afterAutospacing="0"/>
        <w:ind w:left="720" w:hanging="720"/>
        <w:jc w:val="both"/>
        <w:rPr>
          <w:rFonts w:ascii="Times New Roman" w:hAnsi="Times New Roman" w:cs="Times New Roman"/>
          <w:sz w:val="20"/>
          <w:szCs w:val="20"/>
        </w:rPr>
      </w:pPr>
      <w:r w:rsidRPr="0085049F">
        <w:rPr>
          <w:rFonts w:ascii="Times New Roman" w:hAnsi="Times New Roman" w:cs="Times New Roman"/>
          <w:sz w:val="20"/>
          <w:szCs w:val="20"/>
        </w:rPr>
        <w:t>Park,</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W.</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 xml:space="preserve">S., </w:t>
      </w:r>
      <w:r>
        <w:rPr>
          <w:rFonts w:ascii="Times New Roman" w:hAnsi="Times New Roman" w:cs="Times New Roman"/>
          <w:sz w:val="20"/>
          <w:szCs w:val="20"/>
          <w:highlight w:val="yellow"/>
        </w:rPr>
        <w:t>Kim, H.-J.,</w:t>
      </w:r>
      <w:r>
        <w:rPr>
          <w:rFonts w:ascii="Times New Roman" w:hAnsi="Times New Roman" w:cs="Times New Roman"/>
          <w:sz w:val="20"/>
          <w:szCs w:val="20"/>
        </w:rPr>
        <w:t xml:space="preserve"> Li,</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M., Lim,</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D.</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H., Kim,</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 xml:space="preserve">J., </w:t>
      </w:r>
      <w:r>
        <w:rPr>
          <w:rFonts w:ascii="Times New Roman" w:hAnsi="Times New Roman" w:cs="Times New Roman"/>
          <w:sz w:val="20"/>
          <w:szCs w:val="20"/>
          <w:highlight w:val="yellow"/>
        </w:rPr>
        <w:t>Kwak, S.-S.,</w:t>
      </w:r>
      <w:r>
        <w:rPr>
          <w:rFonts w:ascii="Times New Roman" w:hAnsi="Times New Roman" w:cs="Times New Roman"/>
          <w:sz w:val="20"/>
          <w:szCs w:val="20"/>
        </w:rPr>
        <w:t xml:space="preserve"> </w:t>
      </w:r>
      <w:r>
        <w:rPr>
          <w:rFonts w:ascii="Times New Roman" w:hAnsi="Times New Roman" w:cs="Times New Roman"/>
          <w:sz w:val="20"/>
          <w:szCs w:val="20"/>
          <w:highlight w:val="yellow"/>
        </w:rPr>
        <w:t>Kang, C.-M.,</w:t>
      </w:r>
      <w:r>
        <w:rPr>
          <w:rFonts w:ascii="Times New Roman" w:hAnsi="Times New Roman" w:cs="Times New Roman"/>
          <w:sz w:val="20"/>
          <w:szCs w:val="20"/>
        </w:rPr>
        <w:t xml:space="preserve"> Ferruzzi,</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M.</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 xml:space="preserve">G., &amp; </w:t>
      </w:r>
      <w:r>
        <w:rPr>
          <w:rFonts w:ascii="Times New Roman" w:hAnsi="Times New Roman" w:cs="Times New Roman"/>
          <w:sz w:val="20"/>
          <w:szCs w:val="20"/>
          <w:highlight w:val="yellow"/>
        </w:rPr>
        <w:t>Ahn, M.-J.</w:t>
      </w:r>
      <w:r>
        <w:rPr>
          <w:rFonts w:ascii="Times New Roman" w:hAnsi="Times New Roman" w:cs="Times New Roman"/>
          <w:sz w:val="20"/>
          <w:szCs w:val="20"/>
        </w:rPr>
        <w:t xml:space="preserve"> (2018). Two classes of pigments, carotenoids and C-phycocyanin, in spirulina powder and their antioxidant activities. </w:t>
      </w:r>
      <w:r w:rsidRPr="0085049F">
        <w:rPr>
          <w:rStyle w:val="Emphasis"/>
          <w:rFonts w:ascii="Times New Roman" w:hAnsi="Times New Roman" w:cs="Times New Roman"/>
          <w:sz w:val="20"/>
          <w:szCs w:val="20"/>
        </w:rPr>
        <w:t>Molecules</w:t>
      </w:r>
      <w:r w:rsidRPr="0085049F">
        <w:rPr>
          <w:rFonts w:ascii="Times New Roman" w:hAnsi="Times New Roman" w:cs="Times New Roman"/>
          <w:sz w:val="20"/>
          <w:szCs w:val="20"/>
        </w:rPr>
        <w:t xml:space="preserve">, </w:t>
      </w:r>
      <w:r w:rsidRPr="0085049F">
        <w:rPr>
          <w:rStyle w:val="Emphasis"/>
          <w:rFonts w:ascii="Times New Roman" w:hAnsi="Times New Roman" w:cs="Times New Roman"/>
          <w:sz w:val="20"/>
          <w:szCs w:val="20"/>
        </w:rPr>
        <w:t>23</w:t>
      </w:r>
      <w:r w:rsidRPr="0085049F">
        <w:rPr>
          <w:rFonts w:ascii="Times New Roman" w:hAnsi="Times New Roman" w:cs="Times New Roman"/>
          <w:sz w:val="20"/>
          <w:szCs w:val="20"/>
        </w:rPr>
        <w:t xml:space="preserve">(8), 2065. </w:t>
      </w:r>
      <w:hyperlink r:id="rId24" w:history="1">
        <w:r w:rsidRPr="0085049F">
          <w:rPr>
            <w:rStyle w:val="Hyperlink"/>
            <w:rFonts w:ascii="Times New Roman" w:hAnsi="Times New Roman" w:cs="Times New Roman"/>
            <w:sz w:val="20"/>
            <w:szCs w:val="20"/>
          </w:rPr>
          <w:t>https://doi.org/10.3390/molecules23082065</w:t>
        </w:r>
      </w:hyperlink>
    </w:p>
    <w:p w14:paraId="7DDB473A" w14:textId="77777777" w:rsidR="00071CDA" w:rsidRPr="0085049F" w:rsidRDefault="00071CDA" w:rsidP="0085049F">
      <w:pPr>
        <w:pStyle w:val="NormalWeb"/>
        <w:spacing w:before="0" w:beforeAutospacing="0" w:after="0" w:afterAutospacing="0"/>
        <w:ind w:left="720" w:hanging="720"/>
        <w:jc w:val="both"/>
        <w:rPr>
          <w:rFonts w:ascii="Times New Roman" w:hAnsi="Times New Roman" w:cs="Times New Roman"/>
          <w:sz w:val="20"/>
          <w:szCs w:val="20"/>
        </w:rPr>
      </w:pPr>
      <w:r w:rsidRPr="0085049F">
        <w:rPr>
          <w:rFonts w:ascii="Times New Roman" w:hAnsi="Times New Roman" w:cs="Times New Roman"/>
          <w:sz w:val="20"/>
          <w:szCs w:val="20"/>
        </w:rPr>
        <w:t>Prieto,</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 xml:space="preserve">A., </w:t>
      </w:r>
      <w:r>
        <w:rPr>
          <w:rFonts w:ascii="Times New Roman" w:hAnsi="Times New Roman" w:cs="Times New Roman"/>
          <w:sz w:val="20"/>
          <w:szCs w:val="20"/>
          <w:highlight w:val="yellow"/>
        </w:rPr>
        <w:t>Cañavate, J. P.</w:t>
      </w:r>
      <w:r>
        <w:rPr>
          <w:rFonts w:ascii="Times New Roman" w:hAnsi="Times New Roman" w:cs="Times New Roman"/>
          <w:sz w:val="20"/>
          <w:szCs w:val="20"/>
        </w:rPr>
        <w:t>, &amp; García-González,</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 xml:space="preserve">M. (2011). Assessment of carotenoid production by </w:t>
      </w:r>
      <w:proofErr w:type="spellStart"/>
      <w:r>
        <w:rPr>
          <w:rFonts w:ascii="Times New Roman" w:hAnsi="Times New Roman" w:cs="Times New Roman"/>
          <w:sz w:val="20"/>
          <w:szCs w:val="20"/>
          <w:highlight w:val="yellow"/>
        </w:rPr>
        <w:t>Dunaliella</w:t>
      </w:r>
      <w:proofErr w:type="spellEnd"/>
      <w:r>
        <w:rPr>
          <w:rFonts w:ascii="Times New Roman" w:hAnsi="Times New Roman" w:cs="Times New Roman"/>
          <w:sz w:val="20"/>
          <w:szCs w:val="20"/>
          <w:highlight w:val="yellow"/>
        </w:rPr>
        <w:t xml:space="preserve"> salina</w:t>
      </w:r>
      <w:r>
        <w:rPr>
          <w:rFonts w:ascii="Times New Roman" w:hAnsi="Times New Roman" w:cs="Times New Roman"/>
          <w:sz w:val="20"/>
          <w:szCs w:val="20"/>
        </w:rPr>
        <w:t xml:space="preserve"> in different culture systems and operation regimes. </w:t>
      </w:r>
      <w:r w:rsidRPr="0085049F">
        <w:rPr>
          <w:rStyle w:val="Emphasis"/>
          <w:rFonts w:ascii="Times New Roman" w:hAnsi="Times New Roman" w:cs="Times New Roman"/>
          <w:sz w:val="20"/>
          <w:szCs w:val="20"/>
        </w:rPr>
        <w:t>Journal of Biotechnology</w:t>
      </w:r>
      <w:r w:rsidRPr="0085049F">
        <w:rPr>
          <w:rFonts w:ascii="Times New Roman" w:hAnsi="Times New Roman" w:cs="Times New Roman"/>
          <w:sz w:val="20"/>
          <w:szCs w:val="20"/>
        </w:rPr>
        <w:t xml:space="preserve">, </w:t>
      </w:r>
      <w:r w:rsidRPr="0085049F">
        <w:rPr>
          <w:rStyle w:val="Emphasis"/>
          <w:rFonts w:ascii="Times New Roman" w:hAnsi="Times New Roman" w:cs="Times New Roman"/>
          <w:sz w:val="20"/>
          <w:szCs w:val="20"/>
        </w:rPr>
        <w:t>151</w:t>
      </w:r>
      <w:r w:rsidRPr="0085049F">
        <w:rPr>
          <w:rFonts w:ascii="Times New Roman" w:hAnsi="Times New Roman" w:cs="Times New Roman"/>
          <w:sz w:val="20"/>
          <w:szCs w:val="20"/>
        </w:rPr>
        <w:t xml:space="preserve">(2), 180-185. </w:t>
      </w:r>
      <w:hyperlink r:id="rId25" w:history="1">
        <w:r w:rsidRPr="0085049F">
          <w:rPr>
            <w:rStyle w:val="Hyperlink"/>
            <w:rFonts w:ascii="Times New Roman" w:hAnsi="Times New Roman" w:cs="Times New Roman"/>
            <w:sz w:val="20"/>
            <w:szCs w:val="20"/>
          </w:rPr>
          <w:t>https://doi.org/10.1016/j.jbiotec.2010.11.011</w:t>
        </w:r>
      </w:hyperlink>
    </w:p>
    <w:p w14:paraId="604865A5" w14:textId="77777777" w:rsidR="00071CDA" w:rsidRPr="0085049F" w:rsidRDefault="00071CDA" w:rsidP="0085049F">
      <w:pPr>
        <w:pStyle w:val="NormalWeb"/>
        <w:spacing w:before="0" w:beforeAutospacing="0" w:after="0" w:afterAutospacing="0"/>
        <w:ind w:left="720" w:hanging="720"/>
        <w:jc w:val="both"/>
        <w:rPr>
          <w:rFonts w:ascii="Times New Roman" w:hAnsi="Times New Roman" w:cs="Times New Roman"/>
          <w:sz w:val="20"/>
          <w:szCs w:val="20"/>
        </w:rPr>
      </w:pPr>
      <w:r w:rsidRPr="0085049F">
        <w:rPr>
          <w:rFonts w:ascii="Times New Roman" w:hAnsi="Times New Roman" w:cs="Times New Roman"/>
          <w:sz w:val="20"/>
          <w:szCs w:val="20"/>
        </w:rPr>
        <w:t>Spínola,</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M.</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P., Mendes,</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A.</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R., &amp; Prates,</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J.</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 xml:space="preserve">A. (2024). </w:t>
      </w:r>
      <w:r>
        <w:rPr>
          <w:rFonts w:ascii="Times New Roman" w:hAnsi="Times New Roman" w:cs="Times New Roman"/>
          <w:sz w:val="20"/>
          <w:szCs w:val="20"/>
          <w:highlight w:val="yellow"/>
        </w:rPr>
        <w:t>Chemical composition, bioactivities, and applications of Spirulina</w:t>
      </w:r>
      <w:r>
        <w:rPr>
          <w:rFonts w:ascii="Times New Roman" w:hAnsi="Times New Roman" w:cs="Times New Roman"/>
          <w:sz w:val="20"/>
          <w:szCs w:val="20"/>
        </w:rPr>
        <w:t xml:space="preserve"> (</w:t>
      </w:r>
      <w:proofErr w:type="spellStart"/>
      <w:r w:rsidRPr="0085049F">
        <w:rPr>
          <w:rFonts w:ascii="Times New Roman" w:hAnsi="Times New Roman" w:cs="Times New Roman"/>
          <w:sz w:val="20"/>
          <w:szCs w:val="20"/>
        </w:rPr>
        <w:t>Limnospira</w:t>
      </w:r>
      <w:proofErr w:type="spellEnd"/>
      <w:r w:rsidRPr="0085049F">
        <w:rPr>
          <w:rFonts w:ascii="Times New Roman" w:hAnsi="Times New Roman" w:cs="Times New Roman"/>
          <w:sz w:val="20"/>
          <w:szCs w:val="20"/>
        </w:rPr>
        <w:t xml:space="preserve"> platensis) in food, feed, and medicine. </w:t>
      </w:r>
      <w:r w:rsidRPr="0085049F">
        <w:rPr>
          <w:rStyle w:val="Emphasis"/>
          <w:rFonts w:ascii="Times New Roman" w:hAnsi="Times New Roman" w:cs="Times New Roman"/>
          <w:sz w:val="20"/>
          <w:szCs w:val="20"/>
        </w:rPr>
        <w:t>Foods</w:t>
      </w:r>
      <w:r w:rsidRPr="0085049F">
        <w:rPr>
          <w:rFonts w:ascii="Times New Roman" w:hAnsi="Times New Roman" w:cs="Times New Roman"/>
          <w:sz w:val="20"/>
          <w:szCs w:val="20"/>
        </w:rPr>
        <w:t xml:space="preserve">, </w:t>
      </w:r>
      <w:r w:rsidRPr="0085049F">
        <w:rPr>
          <w:rStyle w:val="Emphasis"/>
          <w:rFonts w:ascii="Times New Roman" w:hAnsi="Times New Roman" w:cs="Times New Roman"/>
          <w:sz w:val="20"/>
          <w:szCs w:val="20"/>
        </w:rPr>
        <w:t>13</w:t>
      </w:r>
      <w:r w:rsidRPr="0085049F">
        <w:rPr>
          <w:rFonts w:ascii="Times New Roman" w:hAnsi="Times New Roman" w:cs="Times New Roman"/>
          <w:sz w:val="20"/>
          <w:szCs w:val="20"/>
        </w:rPr>
        <w:t xml:space="preserve">(22), 3656. </w:t>
      </w:r>
      <w:hyperlink r:id="rId26" w:history="1">
        <w:r w:rsidRPr="0085049F">
          <w:rPr>
            <w:rStyle w:val="Hyperlink"/>
            <w:rFonts w:ascii="Times New Roman" w:hAnsi="Times New Roman" w:cs="Times New Roman"/>
            <w:sz w:val="20"/>
            <w:szCs w:val="20"/>
          </w:rPr>
          <w:t>https://doi.org/10.3390/foods13223656</w:t>
        </w:r>
      </w:hyperlink>
    </w:p>
    <w:p w14:paraId="5470423B" w14:textId="77777777" w:rsidR="00071CDA" w:rsidRPr="0085049F" w:rsidRDefault="00071CDA" w:rsidP="0085049F">
      <w:pPr>
        <w:pStyle w:val="NormalWeb"/>
        <w:spacing w:before="0" w:beforeAutospacing="0" w:after="0" w:afterAutospacing="0"/>
        <w:ind w:left="720" w:hanging="720"/>
        <w:jc w:val="both"/>
        <w:rPr>
          <w:rFonts w:ascii="Times New Roman" w:hAnsi="Times New Roman" w:cs="Times New Roman"/>
          <w:sz w:val="20"/>
          <w:szCs w:val="20"/>
        </w:rPr>
      </w:pPr>
      <w:r w:rsidRPr="0085049F">
        <w:rPr>
          <w:rFonts w:ascii="Times New Roman" w:hAnsi="Times New Roman" w:cs="Times New Roman"/>
          <w:sz w:val="20"/>
          <w:szCs w:val="20"/>
        </w:rPr>
        <w:t>Valdez-Ortiz,</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A., Meza-Ayala,</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K.</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A., García-Padilla,</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J.</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M., Valdez-Ortiz,</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R., &amp; Germán-Báez,</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L.</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 xml:space="preserve">J. (2025). </w:t>
      </w:r>
      <w:r>
        <w:rPr>
          <w:rFonts w:ascii="Times New Roman" w:hAnsi="Times New Roman" w:cs="Times New Roman"/>
          <w:sz w:val="20"/>
          <w:szCs w:val="20"/>
          <w:highlight w:val="yellow"/>
        </w:rPr>
        <w:t>Pigments from microalgae: Chlorophyll, carotenoids, and phycobiliproteins as source of natural colorants for food. In D. U. Santos Ballardo &amp; S. Rossi (Eds.),</w:t>
      </w:r>
      <w:r>
        <w:rPr>
          <w:rFonts w:ascii="Times New Roman" w:hAnsi="Times New Roman" w:cs="Times New Roman"/>
          <w:sz w:val="20"/>
          <w:szCs w:val="20"/>
        </w:rPr>
        <w:t xml:space="preserve"> </w:t>
      </w:r>
      <w:r>
        <w:rPr>
          <w:rStyle w:val="Emphasis"/>
          <w:rFonts w:ascii="Times New Roman" w:hAnsi="Times New Roman" w:cs="Times New Roman"/>
          <w:sz w:val="20"/>
          <w:szCs w:val="20"/>
          <w:highlight w:val="yellow"/>
        </w:rPr>
        <w:t>Microalgae as promising source of commercial bioproducts: Advances and emerging technologies in bioactive compounds, biofuels, food and biorefineries</w:t>
      </w:r>
      <w:r>
        <w:rPr>
          <w:rFonts w:ascii="Times New Roman" w:hAnsi="Times New Roman" w:cs="Times New Roman"/>
          <w:sz w:val="20"/>
          <w:szCs w:val="20"/>
          <w:highlight w:val="yellow"/>
        </w:rPr>
        <w:t xml:space="preserve"> (pp. 153–175). Springer.</w:t>
      </w:r>
      <w:r>
        <w:rPr>
          <w:rFonts w:ascii="Times New Roman" w:hAnsi="Times New Roman" w:cs="Times New Roman"/>
          <w:sz w:val="20"/>
          <w:szCs w:val="20"/>
        </w:rPr>
        <w:t xml:space="preserve"> </w:t>
      </w:r>
      <w:hyperlink r:id="rId27" w:history="1">
        <w:r w:rsidRPr="0085049F">
          <w:rPr>
            <w:rStyle w:val="Hyperlink"/>
            <w:rFonts w:ascii="Times New Roman" w:hAnsi="Times New Roman" w:cs="Times New Roman"/>
            <w:sz w:val="20"/>
            <w:szCs w:val="20"/>
          </w:rPr>
          <w:t>https://doi.org/10.1007/978-3-031-86433-9_11</w:t>
        </w:r>
      </w:hyperlink>
    </w:p>
    <w:p w14:paraId="71A9C2B9" w14:textId="77777777" w:rsidR="00F054AB" w:rsidRPr="0085049F" w:rsidRDefault="00071CDA" w:rsidP="0085049F">
      <w:pPr>
        <w:pStyle w:val="NormalWeb"/>
        <w:spacing w:before="0" w:beforeAutospacing="0" w:after="0" w:afterAutospacing="0"/>
        <w:ind w:left="720" w:hanging="720"/>
        <w:jc w:val="both"/>
        <w:rPr>
          <w:rFonts w:ascii="Times New Roman" w:hAnsi="Times New Roman" w:cs="Times New Roman"/>
          <w:sz w:val="20"/>
          <w:szCs w:val="20"/>
        </w:rPr>
      </w:pPr>
      <w:r w:rsidRPr="0085049F">
        <w:rPr>
          <w:rFonts w:ascii="Times New Roman" w:hAnsi="Times New Roman" w:cs="Times New Roman"/>
          <w:sz w:val="20"/>
          <w:szCs w:val="20"/>
        </w:rPr>
        <w:t>Wu,</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Q., Liu,</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L., Miron,</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A., Klímová,</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B., Wan,</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 xml:space="preserve">D., &amp; </w:t>
      </w:r>
      <w:proofErr w:type="spellStart"/>
      <w:r w:rsidRPr="0085049F">
        <w:rPr>
          <w:rFonts w:ascii="Times New Roman" w:hAnsi="Times New Roman" w:cs="Times New Roman"/>
          <w:sz w:val="20"/>
          <w:szCs w:val="20"/>
        </w:rPr>
        <w:t>Kuča</w:t>
      </w:r>
      <w:proofErr w:type="spellEnd"/>
      <w:r w:rsidRPr="0085049F">
        <w:rPr>
          <w:rFonts w:ascii="Times New Roman" w:hAnsi="Times New Roman" w:cs="Times New Roman"/>
          <w:sz w:val="20"/>
          <w:szCs w:val="20"/>
        </w:rPr>
        <w:t>,</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 xml:space="preserve">K. (2016). The antioxidant, immunomodulatory, and anti-inflammatory </w:t>
      </w:r>
      <w:r>
        <w:rPr>
          <w:rFonts w:ascii="Times New Roman" w:hAnsi="Times New Roman" w:cs="Times New Roman"/>
          <w:sz w:val="20"/>
          <w:szCs w:val="20"/>
          <w:highlight w:val="yellow"/>
        </w:rPr>
        <w:t>activities of Spirulina:</w:t>
      </w:r>
      <w:r>
        <w:rPr>
          <w:rFonts w:ascii="Times New Roman" w:hAnsi="Times New Roman" w:cs="Times New Roman"/>
          <w:sz w:val="20"/>
          <w:szCs w:val="20"/>
        </w:rPr>
        <w:t xml:space="preserve"> An overview. </w:t>
      </w:r>
      <w:r w:rsidRPr="0085049F">
        <w:rPr>
          <w:rStyle w:val="Emphasis"/>
          <w:rFonts w:ascii="Times New Roman" w:hAnsi="Times New Roman" w:cs="Times New Roman"/>
          <w:sz w:val="20"/>
          <w:szCs w:val="20"/>
        </w:rPr>
        <w:t>Archives of Toxicology</w:t>
      </w:r>
      <w:r w:rsidRPr="0085049F">
        <w:rPr>
          <w:rFonts w:ascii="Times New Roman" w:hAnsi="Times New Roman" w:cs="Times New Roman"/>
          <w:sz w:val="20"/>
          <w:szCs w:val="20"/>
        </w:rPr>
        <w:t xml:space="preserve">, </w:t>
      </w:r>
      <w:r w:rsidRPr="0085049F">
        <w:rPr>
          <w:rStyle w:val="Emphasis"/>
          <w:rFonts w:ascii="Times New Roman" w:hAnsi="Times New Roman" w:cs="Times New Roman"/>
          <w:sz w:val="20"/>
          <w:szCs w:val="20"/>
        </w:rPr>
        <w:t>90</w:t>
      </w:r>
      <w:r w:rsidRPr="0085049F">
        <w:rPr>
          <w:rFonts w:ascii="Times New Roman" w:hAnsi="Times New Roman" w:cs="Times New Roman"/>
          <w:sz w:val="20"/>
          <w:szCs w:val="20"/>
        </w:rPr>
        <w:t xml:space="preserve">(8), 1817-1840. </w:t>
      </w:r>
      <w:hyperlink r:id="rId28" w:history="1">
        <w:r w:rsidRPr="0085049F">
          <w:rPr>
            <w:rStyle w:val="Hyperlink"/>
            <w:rFonts w:ascii="Times New Roman" w:hAnsi="Times New Roman" w:cs="Times New Roman"/>
            <w:sz w:val="20"/>
            <w:szCs w:val="20"/>
          </w:rPr>
          <w:t>https://doi.org/10.1007/s00204-016-1744-5</w:t>
        </w:r>
      </w:hyperlink>
      <w:r w:rsidR="00557E0E" w:rsidRPr="0085049F">
        <w:rPr>
          <w:rFonts w:ascii="Times New Roman" w:hAnsi="Times New Roman" w:cs="Times New Roman"/>
          <w:sz w:val="20"/>
          <w:szCs w:val="20"/>
        </w:rPr>
        <w:t xml:space="preserve"> </w:t>
      </w:r>
    </w:p>
    <w:p w14:paraId="18A025A0" w14:textId="77777777" w:rsidR="00F054AB" w:rsidRPr="0085049F" w:rsidRDefault="00F054AB" w:rsidP="0085049F">
      <w:pPr>
        <w:pStyle w:val="NormalWeb"/>
        <w:suppressLineNumbers/>
        <w:shd w:val="clear" w:color="auto" w:fill="FFFFFF"/>
        <w:spacing w:before="0" w:beforeAutospacing="0" w:after="150" w:afterAutospacing="0"/>
        <w:jc w:val="both"/>
        <w:rPr>
          <w:rStyle w:val="Hyperlink"/>
          <w:rFonts w:ascii="Times New Roman" w:hAnsi="Times New Roman" w:cs="Times New Roman"/>
          <w:color w:val="4C4C4C"/>
          <w:sz w:val="20"/>
          <w:szCs w:val="20"/>
          <w:u w:val="none"/>
          <w:lang w:val="vi-VN"/>
        </w:rPr>
      </w:pPr>
    </w:p>
    <w:sectPr w:rsidR="00F054AB" w:rsidRPr="0085049F" w:rsidSect="007F5797">
      <w:headerReference w:type="even" r:id="rId29"/>
      <w:headerReference w:type="default" r:id="rId30"/>
      <w:footerReference w:type="even" r:id="rId31"/>
      <w:footerReference w:type="default" r:id="rId32"/>
      <w:headerReference w:type="first" r:id="rId33"/>
      <w:footerReference w:type="first" r:id="rId34"/>
      <w:pgSz w:w="12240" w:h="15840" w:code="1"/>
      <w:pgMar w:top="1701" w:right="1440" w:bottom="1276" w:left="1800" w:header="86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9A4910" w14:textId="77777777" w:rsidR="00A040A6" w:rsidRDefault="00A040A6" w:rsidP="00143677">
      <w:pPr>
        <w:spacing w:after="0" w:line="240" w:lineRule="auto"/>
      </w:pPr>
      <w:r>
        <w:separator/>
      </w:r>
    </w:p>
  </w:endnote>
  <w:endnote w:type="continuationSeparator" w:id="0">
    <w:p w14:paraId="6B656896" w14:textId="77777777" w:rsidR="00A040A6" w:rsidRDefault="00A040A6" w:rsidP="001436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eelawadee UI Semilight">
    <w:panose1 w:val="020B0402040204020203"/>
    <w:charset w:val="00"/>
    <w:family w:val="swiss"/>
    <w:pitch w:val="variable"/>
    <w:sig w:usb0="A3000003" w:usb1="00000000" w:usb2="00010000" w:usb3="00000000" w:csb0="000101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Batang">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3E2AC" w14:textId="77777777" w:rsidR="00AA2437" w:rsidRDefault="00AA24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15591" w14:textId="77777777" w:rsidR="00AA2437" w:rsidRDefault="00AA24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417FE" w14:textId="77777777" w:rsidR="00AA2437" w:rsidRDefault="00AA24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FBBBC" w14:textId="77777777" w:rsidR="00A040A6" w:rsidRDefault="00A040A6" w:rsidP="00143677">
      <w:pPr>
        <w:spacing w:after="0" w:line="240" w:lineRule="auto"/>
      </w:pPr>
      <w:r>
        <w:separator/>
      </w:r>
    </w:p>
  </w:footnote>
  <w:footnote w:type="continuationSeparator" w:id="0">
    <w:p w14:paraId="555FDFAB" w14:textId="77777777" w:rsidR="00A040A6" w:rsidRDefault="00A040A6" w:rsidP="001436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74925" w14:textId="77777777" w:rsidR="00AA2437" w:rsidRDefault="00000000">
    <w:pPr>
      <w:pStyle w:val="Header"/>
    </w:pPr>
    <w:r>
      <w:rPr>
        <w:noProof/>
      </w:rPr>
      <w:pict w14:anchorId="1C3965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1820157" o:spid="_x0000_s1026" type="#_x0000_t136" style="position:absolute;margin-left:0;margin-top:0;width:534.2pt;height:100.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69CA0" w14:textId="77777777" w:rsidR="00AA2437" w:rsidRDefault="00000000">
    <w:pPr>
      <w:pStyle w:val="Header"/>
    </w:pPr>
    <w:r>
      <w:rPr>
        <w:noProof/>
      </w:rPr>
      <w:pict w14:anchorId="56ABE4D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1820158" o:spid="_x0000_s1027" type="#_x0000_t136" style="position:absolute;margin-left:0;margin-top:0;width:534.2pt;height:100.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722D8" w14:textId="77777777" w:rsidR="00AA2437" w:rsidRDefault="00000000">
    <w:pPr>
      <w:pStyle w:val="Header"/>
    </w:pPr>
    <w:r>
      <w:rPr>
        <w:noProof/>
      </w:rPr>
      <w:pict w14:anchorId="644987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1820156" o:spid="_x0000_s1025" type="#_x0000_t136" style="position:absolute;margin-left:0;margin-top:0;width:534.2pt;height:100.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F039E"/>
    <w:multiLevelType w:val="hybridMultilevel"/>
    <w:tmpl w:val="50BCA34A"/>
    <w:lvl w:ilvl="0" w:tplc="E196E72E">
      <w:start w:val="1"/>
      <w:numFmt w:val="decimal"/>
      <w:lvlText w:val="%1."/>
      <w:lvlJc w:val="left"/>
      <w:pPr>
        <w:ind w:left="720" w:hanging="360"/>
      </w:pPr>
      <w:rPr>
        <w:rFonts w:ascii="Leelawadee UI Semilight" w:hAnsi="Leelawadee UI Semilight" w:cs="Leelawadee UI Semilight" w:hint="default"/>
        <w:b w:val="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3D3A65"/>
    <w:multiLevelType w:val="hybridMultilevel"/>
    <w:tmpl w:val="E4E0F6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DD13DA0"/>
    <w:multiLevelType w:val="multilevel"/>
    <w:tmpl w:val="0958C3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043E6F"/>
    <w:multiLevelType w:val="multilevel"/>
    <w:tmpl w:val="C598FEA6"/>
    <w:lvl w:ilvl="0">
      <w:start w:val="2"/>
      <w:numFmt w:val="decimal"/>
      <w:lvlText w:val="%1"/>
      <w:lvlJc w:val="left"/>
      <w:pPr>
        <w:ind w:left="360" w:hanging="360"/>
      </w:pPr>
      <w:rPr>
        <w:rFonts w:hint="default"/>
        <w:sz w:val="24"/>
      </w:rPr>
    </w:lvl>
    <w:lvl w:ilvl="1">
      <w:start w:val="1"/>
      <w:numFmt w:val="decimal"/>
      <w:lvlText w:val="%1.%2"/>
      <w:lvlJc w:val="left"/>
      <w:pPr>
        <w:ind w:left="717" w:hanging="360"/>
      </w:pPr>
      <w:rPr>
        <w:rFonts w:hint="default"/>
        <w:sz w:val="22"/>
        <w:szCs w:val="22"/>
      </w:rPr>
    </w:lvl>
    <w:lvl w:ilvl="2">
      <w:start w:val="1"/>
      <w:numFmt w:val="decimal"/>
      <w:lvlText w:val="%1.%2.%3"/>
      <w:lvlJc w:val="left"/>
      <w:pPr>
        <w:ind w:left="1434" w:hanging="720"/>
      </w:pPr>
      <w:rPr>
        <w:rFonts w:hint="default"/>
        <w:sz w:val="24"/>
      </w:rPr>
    </w:lvl>
    <w:lvl w:ilvl="3">
      <w:start w:val="1"/>
      <w:numFmt w:val="decimal"/>
      <w:lvlText w:val="%1.%2.%3.%4"/>
      <w:lvlJc w:val="left"/>
      <w:pPr>
        <w:ind w:left="2151" w:hanging="1080"/>
      </w:pPr>
      <w:rPr>
        <w:rFonts w:hint="default"/>
        <w:sz w:val="24"/>
      </w:rPr>
    </w:lvl>
    <w:lvl w:ilvl="4">
      <w:start w:val="1"/>
      <w:numFmt w:val="decimal"/>
      <w:lvlText w:val="%1.%2.%3.%4.%5"/>
      <w:lvlJc w:val="left"/>
      <w:pPr>
        <w:ind w:left="2508" w:hanging="1080"/>
      </w:pPr>
      <w:rPr>
        <w:rFonts w:hint="default"/>
        <w:sz w:val="24"/>
      </w:rPr>
    </w:lvl>
    <w:lvl w:ilvl="5">
      <w:start w:val="1"/>
      <w:numFmt w:val="decimal"/>
      <w:lvlText w:val="%1.%2.%3.%4.%5.%6"/>
      <w:lvlJc w:val="left"/>
      <w:pPr>
        <w:ind w:left="3225" w:hanging="1440"/>
      </w:pPr>
      <w:rPr>
        <w:rFonts w:hint="default"/>
        <w:sz w:val="24"/>
      </w:rPr>
    </w:lvl>
    <w:lvl w:ilvl="6">
      <w:start w:val="1"/>
      <w:numFmt w:val="decimal"/>
      <w:lvlText w:val="%1.%2.%3.%4.%5.%6.%7"/>
      <w:lvlJc w:val="left"/>
      <w:pPr>
        <w:ind w:left="3582" w:hanging="1440"/>
      </w:pPr>
      <w:rPr>
        <w:rFonts w:hint="default"/>
        <w:sz w:val="24"/>
      </w:rPr>
    </w:lvl>
    <w:lvl w:ilvl="7">
      <w:start w:val="1"/>
      <w:numFmt w:val="decimal"/>
      <w:lvlText w:val="%1.%2.%3.%4.%5.%6.%7.%8"/>
      <w:lvlJc w:val="left"/>
      <w:pPr>
        <w:ind w:left="4299" w:hanging="1800"/>
      </w:pPr>
      <w:rPr>
        <w:rFonts w:hint="default"/>
        <w:sz w:val="24"/>
      </w:rPr>
    </w:lvl>
    <w:lvl w:ilvl="8">
      <w:start w:val="1"/>
      <w:numFmt w:val="decimal"/>
      <w:lvlText w:val="%1.%2.%3.%4.%5.%6.%7.%8.%9"/>
      <w:lvlJc w:val="left"/>
      <w:pPr>
        <w:ind w:left="4656" w:hanging="1800"/>
      </w:pPr>
      <w:rPr>
        <w:rFonts w:hint="default"/>
        <w:sz w:val="24"/>
      </w:rPr>
    </w:lvl>
  </w:abstractNum>
  <w:abstractNum w:abstractNumId="4" w15:restartNumberingAfterBreak="0">
    <w:nsid w:val="13723D9F"/>
    <w:multiLevelType w:val="multilevel"/>
    <w:tmpl w:val="97D4229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ADF0AD0"/>
    <w:multiLevelType w:val="multilevel"/>
    <w:tmpl w:val="0958C3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107A17"/>
    <w:multiLevelType w:val="hybridMultilevel"/>
    <w:tmpl w:val="1F985A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31698A"/>
    <w:multiLevelType w:val="multilevel"/>
    <w:tmpl w:val="3AE6E2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46427C4"/>
    <w:multiLevelType w:val="hybridMultilevel"/>
    <w:tmpl w:val="79DA3F68"/>
    <w:lvl w:ilvl="0" w:tplc="C684607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D21B16"/>
    <w:multiLevelType w:val="hybridMultilevel"/>
    <w:tmpl w:val="C37280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8F4339"/>
    <w:multiLevelType w:val="multilevel"/>
    <w:tmpl w:val="4C526BF4"/>
    <w:lvl w:ilvl="0">
      <w:start w:val="2"/>
      <w:numFmt w:val="decimal"/>
      <w:lvlText w:val="%1."/>
      <w:lvlJc w:val="left"/>
      <w:pPr>
        <w:ind w:left="540" w:hanging="540"/>
      </w:pPr>
      <w:rPr>
        <w:rFonts w:hint="default"/>
      </w:rPr>
    </w:lvl>
    <w:lvl w:ilvl="1">
      <w:start w:val="2"/>
      <w:numFmt w:val="decimal"/>
      <w:lvlText w:val="%1.%2."/>
      <w:lvlJc w:val="left"/>
      <w:pPr>
        <w:ind w:left="1183" w:hanging="540"/>
      </w:pPr>
      <w:rPr>
        <w:rFonts w:hint="default"/>
      </w:rPr>
    </w:lvl>
    <w:lvl w:ilvl="2">
      <w:start w:val="2"/>
      <w:numFmt w:val="decimal"/>
      <w:lvlText w:val="%1.%2.%3."/>
      <w:lvlJc w:val="left"/>
      <w:pPr>
        <w:ind w:left="2006" w:hanging="720"/>
      </w:pPr>
      <w:rPr>
        <w:rFonts w:hint="default"/>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944" w:hanging="1800"/>
      </w:pPr>
      <w:rPr>
        <w:rFonts w:hint="default"/>
      </w:rPr>
    </w:lvl>
  </w:abstractNum>
  <w:abstractNum w:abstractNumId="11" w15:restartNumberingAfterBreak="0">
    <w:nsid w:val="413E344B"/>
    <w:multiLevelType w:val="hybridMultilevel"/>
    <w:tmpl w:val="3ECEBA7C"/>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AAE4356"/>
    <w:multiLevelType w:val="hybridMultilevel"/>
    <w:tmpl w:val="EEC2237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FF949D8"/>
    <w:multiLevelType w:val="multilevel"/>
    <w:tmpl w:val="65DE9072"/>
    <w:lvl w:ilvl="0">
      <w:start w:val="3"/>
      <w:numFmt w:val="decimal"/>
      <w:lvlText w:val="%1"/>
      <w:lvlJc w:val="left"/>
      <w:pPr>
        <w:ind w:left="360" w:hanging="360"/>
      </w:pPr>
      <w:rPr>
        <w:rFonts w:hint="default"/>
        <w:sz w:val="22"/>
      </w:rPr>
    </w:lvl>
    <w:lvl w:ilvl="1">
      <w:start w:val="1"/>
      <w:numFmt w:val="decimal"/>
      <w:lvlText w:val="%1.%2"/>
      <w:lvlJc w:val="left"/>
      <w:pPr>
        <w:ind w:left="717" w:hanging="360"/>
      </w:pPr>
      <w:rPr>
        <w:rFonts w:hint="default"/>
        <w:sz w:val="22"/>
      </w:rPr>
    </w:lvl>
    <w:lvl w:ilvl="2">
      <w:start w:val="1"/>
      <w:numFmt w:val="decimal"/>
      <w:lvlText w:val="%1.%2.%3"/>
      <w:lvlJc w:val="left"/>
      <w:pPr>
        <w:ind w:left="1434" w:hanging="720"/>
      </w:pPr>
      <w:rPr>
        <w:rFonts w:hint="default"/>
        <w:sz w:val="22"/>
      </w:rPr>
    </w:lvl>
    <w:lvl w:ilvl="3">
      <w:start w:val="1"/>
      <w:numFmt w:val="decimal"/>
      <w:lvlText w:val="%1.%2.%3.%4"/>
      <w:lvlJc w:val="left"/>
      <w:pPr>
        <w:ind w:left="2151" w:hanging="1080"/>
      </w:pPr>
      <w:rPr>
        <w:rFonts w:hint="default"/>
        <w:sz w:val="22"/>
      </w:rPr>
    </w:lvl>
    <w:lvl w:ilvl="4">
      <w:start w:val="1"/>
      <w:numFmt w:val="decimal"/>
      <w:lvlText w:val="%1.%2.%3.%4.%5"/>
      <w:lvlJc w:val="left"/>
      <w:pPr>
        <w:ind w:left="2508" w:hanging="1080"/>
      </w:pPr>
      <w:rPr>
        <w:rFonts w:hint="default"/>
        <w:sz w:val="22"/>
      </w:rPr>
    </w:lvl>
    <w:lvl w:ilvl="5">
      <w:start w:val="1"/>
      <w:numFmt w:val="decimal"/>
      <w:lvlText w:val="%1.%2.%3.%4.%5.%6"/>
      <w:lvlJc w:val="left"/>
      <w:pPr>
        <w:ind w:left="3225" w:hanging="1440"/>
      </w:pPr>
      <w:rPr>
        <w:rFonts w:hint="default"/>
        <w:sz w:val="22"/>
      </w:rPr>
    </w:lvl>
    <w:lvl w:ilvl="6">
      <w:start w:val="1"/>
      <w:numFmt w:val="decimal"/>
      <w:lvlText w:val="%1.%2.%3.%4.%5.%6.%7"/>
      <w:lvlJc w:val="left"/>
      <w:pPr>
        <w:ind w:left="3582" w:hanging="1440"/>
      </w:pPr>
      <w:rPr>
        <w:rFonts w:hint="default"/>
        <w:sz w:val="22"/>
      </w:rPr>
    </w:lvl>
    <w:lvl w:ilvl="7">
      <w:start w:val="1"/>
      <w:numFmt w:val="decimal"/>
      <w:lvlText w:val="%1.%2.%3.%4.%5.%6.%7.%8"/>
      <w:lvlJc w:val="left"/>
      <w:pPr>
        <w:ind w:left="4299" w:hanging="1800"/>
      </w:pPr>
      <w:rPr>
        <w:rFonts w:hint="default"/>
        <w:sz w:val="22"/>
      </w:rPr>
    </w:lvl>
    <w:lvl w:ilvl="8">
      <w:start w:val="1"/>
      <w:numFmt w:val="decimal"/>
      <w:lvlText w:val="%1.%2.%3.%4.%5.%6.%7.%8.%9"/>
      <w:lvlJc w:val="left"/>
      <w:pPr>
        <w:ind w:left="4656" w:hanging="1800"/>
      </w:pPr>
      <w:rPr>
        <w:rFonts w:hint="default"/>
        <w:sz w:val="22"/>
      </w:rPr>
    </w:lvl>
  </w:abstractNum>
  <w:abstractNum w:abstractNumId="14" w15:restartNumberingAfterBreak="0">
    <w:nsid w:val="623A2052"/>
    <w:multiLevelType w:val="multilevel"/>
    <w:tmpl w:val="210E7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544313C"/>
    <w:multiLevelType w:val="multilevel"/>
    <w:tmpl w:val="13A4F398"/>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B8E5B65"/>
    <w:multiLevelType w:val="multilevel"/>
    <w:tmpl w:val="D3DC42C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BC17C31"/>
    <w:multiLevelType w:val="hybridMultilevel"/>
    <w:tmpl w:val="5274B1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79608473">
    <w:abstractNumId w:val="17"/>
  </w:num>
  <w:num w:numId="2" w16cid:durableId="579870373">
    <w:abstractNumId w:val="11"/>
  </w:num>
  <w:num w:numId="3" w16cid:durableId="1984431120">
    <w:abstractNumId w:val="12"/>
  </w:num>
  <w:num w:numId="4" w16cid:durableId="929657986">
    <w:abstractNumId w:val="5"/>
  </w:num>
  <w:num w:numId="5" w16cid:durableId="546382676">
    <w:abstractNumId w:val="8"/>
  </w:num>
  <w:num w:numId="6" w16cid:durableId="641932329">
    <w:abstractNumId w:val="0"/>
  </w:num>
  <w:num w:numId="7" w16cid:durableId="1046300056">
    <w:abstractNumId w:val="6"/>
  </w:num>
  <w:num w:numId="8" w16cid:durableId="570848915">
    <w:abstractNumId w:val="9"/>
  </w:num>
  <w:num w:numId="9" w16cid:durableId="70083498">
    <w:abstractNumId w:val="2"/>
  </w:num>
  <w:num w:numId="10" w16cid:durableId="247886536">
    <w:abstractNumId w:val="1"/>
  </w:num>
  <w:num w:numId="11" w16cid:durableId="1363049966">
    <w:abstractNumId w:val="14"/>
  </w:num>
  <w:num w:numId="12" w16cid:durableId="1606621343">
    <w:abstractNumId w:val="7"/>
  </w:num>
  <w:num w:numId="13" w16cid:durableId="1858612841">
    <w:abstractNumId w:val="3"/>
  </w:num>
  <w:num w:numId="14" w16cid:durableId="2059669340">
    <w:abstractNumId w:val="13"/>
  </w:num>
  <w:num w:numId="15" w16cid:durableId="943876785">
    <w:abstractNumId w:val="4"/>
  </w:num>
  <w:num w:numId="16" w16cid:durableId="1325744675">
    <w:abstractNumId w:val="10"/>
  </w:num>
  <w:num w:numId="17" w16cid:durableId="608895185">
    <w:abstractNumId w:val="16"/>
  </w:num>
  <w:num w:numId="18" w16cid:durableId="132392430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677"/>
    <w:rsid w:val="00005676"/>
    <w:rsid w:val="000077D1"/>
    <w:rsid w:val="0003042D"/>
    <w:rsid w:val="00031AFF"/>
    <w:rsid w:val="000403BD"/>
    <w:rsid w:val="00047DD3"/>
    <w:rsid w:val="00054FF6"/>
    <w:rsid w:val="000636F3"/>
    <w:rsid w:val="00065494"/>
    <w:rsid w:val="00071CDA"/>
    <w:rsid w:val="00072C20"/>
    <w:rsid w:val="00072C9A"/>
    <w:rsid w:val="000741FB"/>
    <w:rsid w:val="00084E1C"/>
    <w:rsid w:val="00095076"/>
    <w:rsid w:val="000A1B16"/>
    <w:rsid w:val="000B7D1D"/>
    <w:rsid w:val="000C2663"/>
    <w:rsid w:val="000D22BE"/>
    <w:rsid w:val="000D2B3E"/>
    <w:rsid w:val="000E10D2"/>
    <w:rsid w:val="000F4E22"/>
    <w:rsid w:val="00112503"/>
    <w:rsid w:val="00122D01"/>
    <w:rsid w:val="00126465"/>
    <w:rsid w:val="001316E0"/>
    <w:rsid w:val="00143677"/>
    <w:rsid w:val="00146D73"/>
    <w:rsid w:val="00157AD9"/>
    <w:rsid w:val="001628A5"/>
    <w:rsid w:val="0017131F"/>
    <w:rsid w:val="00175292"/>
    <w:rsid w:val="00181089"/>
    <w:rsid w:val="001851A6"/>
    <w:rsid w:val="001852F2"/>
    <w:rsid w:val="00194A69"/>
    <w:rsid w:val="001B2691"/>
    <w:rsid w:val="001C658F"/>
    <w:rsid w:val="001E02FF"/>
    <w:rsid w:val="001E78EB"/>
    <w:rsid w:val="001F3C19"/>
    <w:rsid w:val="002238EC"/>
    <w:rsid w:val="00235C3E"/>
    <w:rsid w:val="00242011"/>
    <w:rsid w:val="00292E7B"/>
    <w:rsid w:val="002B35EC"/>
    <w:rsid w:val="002C16DF"/>
    <w:rsid w:val="002D3B0C"/>
    <w:rsid w:val="002F1B9F"/>
    <w:rsid w:val="0033019C"/>
    <w:rsid w:val="0038152E"/>
    <w:rsid w:val="00385175"/>
    <w:rsid w:val="00385240"/>
    <w:rsid w:val="00392A84"/>
    <w:rsid w:val="003A2582"/>
    <w:rsid w:val="003C77A3"/>
    <w:rsid w:val="003E74A2"/>
    <w:rsid w:val="003F1EAB"/>
    <w:rsid w:val="003F69BC"/>
    <w:rsid w:val="00406111"/>
    <w:rsid w:val="0042190B"/>
    <w:rsid w:val="004305B0"/>
    <w:rsid w:val="0047194D"/>
    <w:rsid w:val="004808AE"/>
    <w:rsid w:val="00482729"/>
    <w:rsid w:val="004A69FE"/>
    <w:rsid w:val="004C193E"/>
    <w:rsid w:val="004D5AEA"/>
    <w:rsid w:val="004E34E4"/>
    <w:rsid w:val="004F5577"/>
    <w:rsid w:val="004F625B"/>
    <w:rsid w:val="004F6A59"/>
    <w:rsid w:val="00503ABC"/>
    <w:rsid w:val="005040B9"/>
    <w:rsid w:val="0051440F"/>
    <w:rsid w:val="00527932"/>
    <w:rsid w:val="00530E6F"/>
    <w:rsid w:val="0053145B"/>
    <w:rsid w:val="00536A53"/>
    <w:rsid w:val="00542197"/>
    <w:rsid w:val="00557E0E"/>
    <w:rsid w:val="005C2998"/>
    <w:rsid w:val="005C7141"/>
    <w:rsid w:val="005D33D8"/>
    <w:rsid w:val="005E206F"/>
    <w:rsid w:val="005F3349"/>
    <w:rsid w:val="00607C98"/>
    <w:rsid w:val="00637D56"/>
    <w:rsid w:val="00640219"/>
    <w:rsid w:val="00642D06"/>
    <w:rsid w:val="00652020"/>
    <w:rsid w:val="00696620"/>
    <w:rsid w:val="006A5574"/>
    <w:rsid w:val="006B25CB"/>
    <w:rsid w:val="006B367A"/>
    <w:rsid w:val="006B3E0F"/>
    <w:rsid w:val="006C0FE5"/>
    <w:rsid w:val="006C24E4"/>
    <w:rsid w:val="006C6727"/>
    <w:rsid w:val="006E1126"/>
    <w:rsid w:val="006E3C95"/>
    <w:rsid w:val="006F3278"/>
    <w:rsid w:val="00700F36"/>
    <w:rsid w:val="007039D3"/>
    <w:rsid w:val="007259FC"/>
    <w:rsid w:val="00743F74"/>
    <w:rsid w:val="00746607"/>
    <w:rsid w:val="00752BA6"/>
    <w:rsid w:val="007563E7"/>
    <w:rsid w:val="00756A0A"/>
    <w:rsid w:val="007863E1"/>
    <w:rsid w:val="007A33D9"/>
    <w:rsid w:val="007B19DB"/>
    <w:rsid w:val="007C6615"/>
    <w:rsid w:val="007D410C"/>
    <w:rsid w:val="007F5797"/>
    <w:rsid w:val="0080036C"/>
    <w:rsid w:val="0080235C"/>
    <w:rsid w:val="00827654"/>
    <w:rsid w:val="0083211C"/>
    <w:rsid w:val="00832B7F"/>
    <w:rsid w:val="00833789"/>
    <w:rsid w:val="00840F8F"/>
    <w:rsid w:val="0085049F"/>
    <w:rsid w:val="008543CF"/>
    <w:rsid w:val="00867C5B"/>
    <w:rsid w:val="00871FE5"/>
    <w:rsid w:val="008906F1"/>
    <w:rsid w:val="00892D23"/>
    <w:rsid w:val="008B6914"/>
    <w:rsid w:val="008C5884"/>
    <w:rsid w:val="008C5F81"/>
    <w:rsid w:val="008D1500"/>
    <w:rsid w:val="008E4018"/>
    <w:rsid w:val="009025C3"/>
    <w:rsid w:val="009155C1"/>
    <w:rsid w:val="00935515"/>
    <w:rsid w:val="00955AE6"/>
    <w:rsid w:val="00960A6C"/>
    <w:rsid w:val="0099145C"/>
    <w:rsid w:val="00991ACC"/>
    <w:rsid w:val="009951DA"/>
    <w:rsid w:val="00997336"/>
    <w:rsid w:val="009A747F"/>
    <w:rsid w:val="009B2635"/>
    <w:rsid w:val="009C1E6E"/>
    <w:rsid w:val="009E635F"/>
    <w:rsid w:val="00A040A6"/>
    <w:rsid w:val="00A21ADA"/>
    <w:rsid w:val="00A22586"/>
    <w:rsid w:val="00A31626"/>
    <w:rsid w:val="00A41239"/>
    <w:rsid w:val="00A4616D"/>
    <w:rsid w:val="00A64BD0"/>
    <w:rsid w:val="00A76F37"/>
    <w:rsid w:val="00A81AF7"/>
    <w:rsid w:val="00A81DAD"/>
    <w:rsid w:val="00AA06B4"/>
    <w:rsid w:val="00AA2437"/>
    <w:rsid w:val="00AC70AC"/>
    <w:rsid w:val="00AD24B4"/>
    <w:rsid w:val="00AD71B6"/>
    <w:rsid w:val="00AE6417"/>
    <w:rsid w:val="00AF63D1"/>
    <w:rsid w:val="00AF757A"/>
    <w:rsid w:val="00B0700E"/>
    <w:rsid w:val="00B23208"/>
    <w:rsid w:val="00B23F6A"/>
    <w:rsid w:val="00B2414F"/>
    <w:rsid w:val="00B25F0A"/>
    <w:rsid w:val="00B3208B"/>
    <w:rsid w:val="00B51E5E"/>
    <w:rsid w:val="00B627D4"/>
    <w:rsid w:val="00B67EDB"/>
    <w:rsid w:val="00B75377"/>
    <w:rsid w:val="00B956E7"/>
    <w:rsid w:val="00BA6EB4"/>
    <w:rsid w:val="00BB118D"/>
    <w:rsid w:val="00BB66F1"/>
    <w:rsid w:val="00C07A1D"/>
    <w:rsid w:val="00C15921"/>
    <w:rsid w:val="00C324A2"/>
    <w:rsid w:val="00C328A8"/>
    <w:rsid w:val="00C33693"/>
    <w:rsid w:val="00C45D97"/>
    <w:rsid w:val="00C46CA1"/>
    <w:rsid w:val="00C50E89"/>
    <w:rsid w:val="00C55098"/>
    <w:rsid w:val="00C76214"/>
    <w:rsid w:val="00C8413C"/>
    <w:rsid w:val="00C928A0"/>
    <w:rsid w:val="00C9383E"/>
    <w:rsid w:val="00CA2D84"/>
    <w:rsid w:val="00D001D9"/>
    <w:rsid w:val="00D002D1"/>
    <w:rsid w:val="00D20AC0"/>
    <w:rsid w:val="00D252B9"/>
    <w:rsid w:val="00D27923"/>
    <w:rsid w:val="00D27D79"/>
    <w:rsid w:val="00D40D58"/>
    <w:rsid w:val="00D41A2B"/>
    <w:rsid w:val="00D41CCF"/>
    <w:rsid w:val="00D576BE"/>
    <w:rsid w:val="00D64A1E"/>
    <w:rsid w:val="00D728F7"/>
    <w:rsid w:val="00D91AD5"/>
    <w:rsid w:val="00DC74BB"/>
    <w:rsid w:val="00DD5396"/>
    <w:rsid w:val="00DD6391"/>
    <w:rsid w:val="00DE7DDF"/>
    <w:rsid w:val="00DF2CED"/>
    <w:rsid w:val="00E140A7"/>
    <w:rsid w:val="00E2141F"/>
    <w:rsid w:val="00E377F7"/>
    <w:rsid w:val="00E4609E"/>
    <w:rsid w:val="00E6544F"/>
    <w:rsid w:val="00E90A02"/>
    <w:rsid w:val="00E90D15"/>
    <w:rsid w:val="00E952F2"/>
    <w:rsid w:val="00EB34B4"/>
    <w:rsid w:val="00EE68AB"/>
    <w:rsid w:val="00F054AB"/>
    <w:rsid w:val="00F11B1D"/>
    <w:rsid w:val="00F15289"/>
    <w:rsid w:val="00F27DCA"/>
    <w:rsid w:val="00F43F00"/>
    <w:rsid w:val="00F475E6"/>
    <w:rsid w:val="00F937CA"/>
    <w:rsid w:val="00FC0989"/>
    <w:rsid w:val="00FC2A94"/>
    <w:rsid w:val="00FD0426"/>
    <w:rsid w:val="00FE11C4"/>
    <w:rsid w:val="00FF332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BB4988"/>
  <w15:docId w15:val="{E19BAE65-520E-40F0-BB06-AE43015B4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2"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7D56"/>
    <w:pPr>
      <w:spacing w:after="200" w:line="276" w:lineRule="auto"/>
    </w:pPr>
    <w:rPr>
      <w:rFonts w:ascii="Calibri" w:eastAsia="Calibri" w:hAnsi="Calibri" w:cs="Times New Roman"/>
      <w:lang w:val="en-US"/>
    </w:rPr>
  </w:style>
  <w:style w:type="paragraph" w:styleId="Heading2">
    <w:name w:val="heading 2"/>
    <w:basedOn w:val="Normal"/>
    <w:next w:val="Normal"/>
    <w:link w:val="Heading2Char"/>
    <w:uiPriority w:val="9"/>
    <w:semiHidden/>
    <w:unhideWhenUsed/>
    <w:qFormat/>
    <w:rsid w:val="00D002D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4660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43677"/>
    <w:pPr>
      <w:spacing w:after="0" w:line="240" w:lineRule="auto"/>
    </w:pPr>
  </w:style>
  <w:style w:type="character" w:customStyle="1" w:styleId="FooterChar">
    <w:name w:val="Footer Char"/>
    <w:basedOn w:val="DefaultParagraphFont"/>
    <w:link w:val="Footer"/>
    <w:uiPriority w:val="99"/>
    <w:rsid w:val="00143677"/>
    <w:rPr>
      <w:rFonts w:ascii="Calibri" w:eastAsia="Calibri" w:hAnsi="Calibri" w:cs="Times New Roman"/>
      <w:lang w:val="en-US"/>
    </w:rPr>
  </w:style>
  <w:style w:type="character" w:styleId="PlaceholderText">
    <w:name w:val="Placeholder Text"/>
    <w:basedOn w:val="DefaultParagraphFont"/>
    <w:uiPriority w:val="99"/>
    <w:semiHidden/>
    <w:rsid w:val="00143677"/>
    <w:rPr>
      <w:color w:val="808080"/>
    </w:rPr>
  </w:style>
  <w:style w:type="paragraph" w:styleId="Header">
    <w:name w:val="header"/>
    <w:basedOn w:val="Normal"/>
    <w:link w:val="HeaderChar"/>
    <w:uiPriority w:val="99"/>
    <w:unhideWhenUsed/>
    <w:rsid w:val="001436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3677"/>
    <w:rPr>
      <w:rFonts w:ascii="Calibri" w:eastAsia="Calibri" w:hAnsi="Calibri" w:cs="Times New Roman"/>
      <w:lang w:val="en-US"/>
    </w:rPr>
  </w:style>
  <w:style w:type="paragraph" w:styleId="NoSpacing">
    <w:name w:val="No Spacing"/>
    <w:uiPriority w:val="1"/>
    <w:qFormat/>
    <w:rsid w:val="00143677"/>
    <w:pPr>
      <w:spacing w:after="0" w:line="264" w:lineRule="auto"/>
    </w:pPr>
    <w:rPr>
      <w:color w:val="595959" w:themeColor="text1" w:themeTint="A6"/>
      <w:sz w:val="19"/>
      <w:szCs w:val="19"/>
      <w:lang w:val="en-US"/>
    </w:rPr>
  </w:style>
  <w:style w:type="paragraph" w:styleId="Date">
    <w:name w:val="Date"/>
    <w:basedOn w:val="Normal"/>
    <w:next w:val="Normal"/>
    <w:link w:val="DateChar"/>
    <w:uiPriority w:val="2"/>
    <w:unhideWhenUsed/>
    <w:rsid w:val="00143677"/>
    <w:pPr>
      <w:spacing w:after="400"/>
    </w:pPr>
  </w:style>
  <w:style w:type="character" w:customStyle="1" w:styleId="DateChar">
    <w:name w:val="Date Char"/>
    <w:basedOn w:val="DefaultParagraphFont"/>
    <w:link w:val="Date"/>
    <w:uiPriority w:val="2"/>
    <w:rsid w:val="00143677"/>
    <w:rPr>
      <w:rFonts w:ascii="Calibri" w:eastAsia="Calibri" w:hAnsi="Calibri" w:cs="Times New Roman"/>
      <w:lang w:val="en-US"/>
    </w:rPr>
  </w:style>
  <w:style w:type="paragraph" w:styleId="ListParagraph">
    <w:name w:val="List Paragraph"/>
    <w:basedOn w:val="Normal"/>
    <w:uiPriority w:val="1"/>
    <w:qFormat/>
    <w:rsid w:val="00143677"/>
    <w:pPr>
      <w:ind w:left="720"/>
      <w:contextualSpacing/>
    </w:pPr>
  </w:style>
  <w:style w:type="table" w:styleId="PlainTable2">
    <w:name w:val="Plain Table 2"/>
    <w:basedOn w:val="TableNormal"/>
    <w:uiPriority w:val="42"/>
    <w:rsid w:val="00143677"/>
    <w:pPr>
      <w:spacing w:after="0" w:line="240" w:lineRule="auto"/>
    </w:pPr>
    <w:rPr>
      <w:rFonts w:ascii="Calibri" w:eastAsia="Times New Roman" w:hAnsi="Calibri" w:cs="Times New Roman"/>
      <w:sz w:val="20"/>
      <w:szCs w:val="20"/>
      <w:lang w:val="fr-FR" w:eastAsia="fr-FR"/>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D40D58"/>
    <w:rPr>
      <w:color w:val="0563C1" w:themeColor="hyperlink"/>
      <w:u w:val="single"/>
    </w:rPr>
  </w:style>
  <w:style w:type="paragraph" w:customStyle="1" w:styleId="font8">
    <w:name w:val="font_8"/>
    <w:basedOn w:val="Normal"/>
    <w:rsid w:val="00871FE5"/>
    <w:pPr>
      <w:spacing w:before="100" w:beforeAutospacing="1" w:after="100" w:afterAutospacing="1" w:line="240" w:lineRule="auto"/>
    </w:pPr>
    <w:rPr>
      <w:rFonts w:ascii="Times New Roman" w:eastAsia="Times New Roman" w:hAnsi="Times New Roman"/>
      <w:sz w:val="24"/>
      <w:szCs w:val="24"/>
    </w:rPr>
  </w:style>
  <w:style w:type="paragraph" w:styleId="NormalWeb">
    <w:name w:val="Normal (Web)"/>
    <w:basedOn w:val="Normal"/>
    <w:uiPriority w:val="99"/>
    <w:rsid w:val="00F11B1D"/>
    <w:pPr>
      <w:spacing w:before="100" w:beforeAutospacing="1" w:after="100" w:afterAutospacing="1" w:line="240" w:lineRule="auto"/>
    </w:pPr>
    <w:rPr>
      <w:rFonts w:ascii="Arial Unicode MS" w:eastAsia="Arial Unicode MS" w:hAnsi="Arial Unicode MS" w:cs="Arial Unicode MS"/>
      <w:sz w:val="24"/>
      <w:szCs w:val="24"/>
    </w:rPr>
  </w:style>
  <w:style w:type="paragraph" w:styleId="BodyText">
    <w:name w:val="Body Text"/>
    <w:basedOn w:val="Normal"/>
    <w:link w:val="BodyTextChar"/>
    <w:rsid w:val="00F11B1D"/>
    <w:pPr>
      <w:spacing w:after="0" w:line="240" w:lineRule="auto"/>
      <w:jc w:val="both"/>
    </w:pPr>
    <w:rPr>
      <w:rFonts w:ascii="Helvetica" w:eastAsia="MS Mincho" w:hAnsi="Helvetica" w:cs="Helvetica"/>
      <w:sz w:val="24"/>
      <w:szCs w:val="24"/>
      <w:lang w:val="fr-FR"/>
    </w:rPr>
  </w:style>
  <w:style w:type="character" w:customStyle="1" w:styleId="BodyTextChar">
    <w:name w:val="Body Text Char"/>
    <w:basedOn w:val="DefaultParagraphFont"/>
    <w:link w:val="BodyText"/>
    <w:rsid w:val="00F11B1D"/>
    <w:rPr>
      <w:rFonts w:ascii="Helvetica" w:eastAsia="MS Mincho" w:hAnsi="Helvetica" w:cs="Helvetica"/>
      <w:sz w:val="24"/>
      <w:szCs w:val="24"/>
      <w:lang w:val="fr-FR"/>
    </w:rPr>
  </w:style>
  <w:style w:type="character" w:styleId="UnresolvedMention">
    <w:name w:val="Unresolved Mention"/>
    <w:basedOn w:val="DefaultParagraphFont"/>
    <w:uiPriority w:val="99"/>
    <w:semiHidden/>
    <w:unhideWhenUsed/>
    <w:rsid w:val="00065494"/>
    <w:rPr>
      <w:color w:val="605E5C"/>
      <w:shd w:val="clear" w:color="auto" w:fill="E1DFDD"/>
    </w:rPr>
  </w:style>
  <w:style w:type="table" w:styleId="TableGrid">
    <w:name w:val="Table Grid"/>
    <w:basedOn w:val="TableNormal"/>
    <w:uiPriority w:val="39"/>
    <w:qFormat/>
    <w:rsid w:val="00BB11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FE11C4"/>
  </w:style>
  <w:style w:type="character" w:customStyle="1" w:styleId="Heading2Char">
    <w:name w:val="Heading 2 Char"/>
    <w:basedOn w:val="DefaultParagraphFont"/>
    <w:link w:val="Heading2"/>
    <w:uiPriority w:val="9"/>
    <w:semiHidden/>
    <w:rsid w:val="00D002D1"/>
    <w:rPr>
      <w:rFonts w:asciiTheme="majorHAnsi" w:eastAsiaTheme="majorEastAsia" w:hAnsiTheme="majorHAnsi" w:cstheme="majorBidi"/>
      <w:color w:val="2E74B5" w:themeColor="accent1" w:themeShade="BF"/>
      <w:sz w:val="26"/>
      <w:szCs w:val="26"/>
      <w:lang w:val="en-US"/>
    </w:rPr>
  </w:style>
  <w:style w:type="character" w:styleId="FollowedHyperlink">
    <w:name w:val="FollowedHyperlink"/>
    <w:basedOn w:val="DefaultParagraphFont"/>
    <w:uiPriority w:val="99"/>
    <w:semiHidden/>
    <w:unhideWhenUsed/>
    <w:rsid w:val="002F1B9F"/>
    <w:rPr>
      <w:color w:val="954F72" w:themeColor="followedHyperlink"/>
      <w:u w:val="single"/>
    </w:rPr>
  </w:style>
  <w:style w:type="character" w:customStyle="1" w:styleId="citation-99">
    <w:name w:val="citation-99"/>
    <w:basedOn w:val="DefaultParagraphFont"/>
    <w:rsid w:val="002F1B9F"/>
  </w:style>
  <w:style w:type="character" w:customStyle="1" w:styleId="citation-98">
    <w:name w:val="citation-98"/>
    <w:basedOn w:val="DefaultParagraphFont"/>
    <w:rsid w:val="002F1B9F"/>
  </w:style>
  <w:style w:type="character" w:customStyle="1" w:styleId="apple-converted-space">
    <w:name w:val="apple-converted-space"/>
    <w:basedOn w:val="DefaultParagraphFont"/>
    <w:rsid w:val="002F1B9F"/>
  </w:style>
  <w:style w:type="character" w:customStyle="1" w:styleId="citation-97">
    <w:name w:val="citation-97"/>
    <w:basedOn w:val="DefaultParagraphFont"/>
    <w:rsid w:val="002F1B9F"/>
  </w:style>
  <w:style w:type="character" w:customStyle="1" w:styleId="citation-96">
    <w:name w:val="citation-96"/>
    <w:basedOn w:val="DefaultParagraphFont"/>
    <w:rsid w:val="002F1B9F"/>
  </w:style>
  <w:style w:type="character" w:customStyle="1" w:styleId="citation-95">
    <w:name w:val="citation-95"/>
    <w:basedOn w:val="DefaultParagraphFont"/>
    <w:rsid w:val="002F1B9F"/>
  </w:style>
  <w:style w:type="paragraph" w:customStyle="1" w:styleId="p1">
    <w:name w:val="p1"/>
    <w:basedOn w:val="Normal"/>
    <w:rsid w:val="002F1B9F"/>
    <w:pPr>
      <w:spacing w:after="0" w:line="240" w:lineRule="auto"/>
    </w:pPr>
    <w:rPr>
      <w:rFonts w:ascii="Times New Roman" w:eastAsia="Times New Roman" w:hAnsi="Times New Roman"/>
      <w:color w:val="000000"/>
      <w:sz w:val="14"/>
      <w:szCs w:val="14"/>
    </w:rPr>
  </w:style>
  <w:style w:type="character" w:customStyle="1" w:styleId="Heading3Char">
    <w:name w:val="Heading 3 Char"/>
    <w:basedOn w:val="DefaultParagraphFont"/>
    <w:link w:val="Heading3"/>
    <w:uiPriority w:val="9"/>
    <w:semiHidden/>
    <w:rsid w:val="00746607"/>
    <w:rPr>
      <w:rFonts w:asciiTheme="majorHAnsi" w:eastAsiaTheme="majorEastAsia" w:hAnsiTheme="majorHAnsi" w:cstheme="majorBidi"/>
      <w:color w:val="1F4D78" w:themeColor="accent1" w:themeShade="7F"/>
      <w:sz w:val="24"/>
      <w:szCs w:val="24"/>
      <w:lang w:val="en-US"/>
    </w:rPr>
  </w:style>
  <w:style w:type="character" w:customStyle="1" w:styleId="html-italic">
    <w:name w:val="html-italic"/>
    <w:basedOn w:val="DefaultParagraphFont"/>
    <w:rsid w:val="0080036C"/>
  </w:style>
  <w:style w:type="character" w:styleId="Emphasis">
    <w:name w:val="Emphasis"/>
    <w:basedOn w:val="DefaultParagraphFont"/>
    <w:uiPriority w:val="20"/>
    <w:qFormat/>
    <w:rsid w:val="000C2663"/>
    <w:rPr>
      <w:i/>
      <w:iCs/>
    </w:rPr>
  </w:style>
  <w:style w:type="paragraph" w:customStyle="1" w:styleId="jbd-dafpus8">
    <w:name w:val="jbd-dafpus8"/>
    <w:basedOn w:val="Normal"/>
    <w:link w:val="jbd-dafpus8Char"/>
    <w:qFormat/>
    <w:rsid w:val="00C324A2"/>
    <w:pPr>
      <w:spacing w:after="0" w:line="240" w:lineRule="auto"/>
      <w:ind w:left="284" w:hanging="284"/>
      <w:jc w:val="both"/>
    </w:pPr>
    <w:rPr>
      <w:rFonts w:ascii="Times New Roman" w:eastAsia="Batang" w:hAnsi="Times New Roman"/>
      <w:sz w:val="16"/>
      <w:szCs w:val="14"/>
      <w:lang w:val="id-ID" w:eastAsia="x-none"/>
    </w:rPr>
  </w:style>
  <w:style w:type="character" w:customStyle="1" w:styleId="jbd-dafpus8Char">
    <w:name w:val="jbd-dafpus8 Char"/>
    <w:link w:val="jbd-dafpus8"/>
    <w:locked/>
    <w:rsid w:val="00C324A2"/>
    <w:rPr>
      <w:rFonts w:ascii="Times New Roman" w:eastAsia="Batang" w:hAnsi="Times New Roman" w:cs="Times New Roman"/>
      <w:sz w:val="16"/>
      <w:szCs w:val="14"/>
      <w:lang w:val="id-ID" w:eastAsia="x-none"/>
    </w:rPr>
  </w:style>
  <w:style w:type="character" w:styleId="CommentReference">
    <w:name w:val="annotation reference"/>
    <w:basedOn w:val="DefaultParagraphFont"/>
    <w:uiPriority w:val="99"/>
    <w:semiHidden/>
    <w:unhideWhenUsed/>
    <w:rsid w:val="00C324A2"/>
    <w:rPr>
      <w:sz w:val="16"/>
      <w:szCs w:val="16"/>
    </w:rPr>
  </w:style>
  <w:style w:type="paragraph" w:styleId="CommentText">
    <w:name w:val="annotation text"/>
    <w:basedOn w:val="Normal"/>
    <w:link w:val="CommentTextChar"/>
    <w:uiPriority w:val="99"/>
    <w:semiHidden/>
    <w:unhideWhenUsed/>
    <w:rsid w:val="00C324A2"/>
    <w:pPr>
      <w:spacing w:line="240" w:lineRule="auto"/>
    </w:pPr>
    <w:rPr>
      <w:sz w:val="20"/>
      <w:szCs w:val="20"/>
    </w:rPr>
  </w:style>
  <w:style w:type="character" w:customStyle="1" w:styleId="CommentTextChar">
    <w:name w:val="Comment Text Char"/>
    <w:basedOn w:val="DefaultParagraphFont"/>
    <w:link w:val="CommentText"/>
    <w:uiPriority w:val="99"/>
    <w:semiHidden/>
    <w:rsid w:val="00C324A2"/>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C324A2"/>
    <w:rPr>
      <w:b/>
      <w:bCs/>
    </w:rPr>
  </w:style>
  <w:style w:type="character" w:customStyle="1" w:styleId="CommentSubjectChar">
    <w:name w:val="Comment Subject Char"/>
    <w:basedOn w:val="CommentTextChar"/>
    <w:link w:val="CommentSubject"/>
    <w:uiPriority w:val="99"/>
    <w:semiHidden/>
    <w:rsid w:val="00C324A2"/>
    <w:rPr>
      <w:rFonts w:ascii="Calibri" w:eastAsia="Calibri" w:hAnsi="Calibri" w:cs="Times New Roman"/>
      <w:b/>
      <w:bCs/>
      <w:sz w:val="20"/>
      <w:szCs w:val="20"/>
      <w:lang w:val="en-US"/>
    </w:rPr>
  </w:style>
  <w:style w:type="paragraph" w:customStyle="1" w:styleId="jbd-nam">
    <w:name w:val="jbd-nam"/>
    <w:basedOn w:val="Normal"/>
    <w:qFormat/>
    <w:rsid w:val="0085049F"/>
    <w:pPr>
      <w:spacing w:before="480" w:after="0" w:line="240" w:lineRule="auto"/>
      <w:jc w:val="center"/>
    </w:pPr>
    <w:rPr>
      <w:rFonts w:ascii="Times New Roman" w:eastAsia="Batang" w:hAnsi="Times New Roman" w:cs="Arial"/>
      <w:b/>
      <w:bCs/>
      <w:caps/>
      <w:sz w:val="20"/>
      <w:szCs w:val="18"/>
      <w:lang w:val="id-ID"/>
    </w:rPr>
  </w:style>
  <w:style w:type="paragraph" w:customStyle="1" w:styleId="jbd-alamat">
    <w:name w:val="jbd-alamat"/>
    <w:basedOn w:val="Normal"/>
    <w:qFormat/>
    <w:rsid w:val="0085049F"/>
    <w:pPr>
      <w:widowControl w:val="0"/>
      <w:spacing w:after="0" w:line="240" w:lineRule="auto"/>
      <w:jc w:val="center"/>
    </w:pPr>
    <w:rPr>
      <w:rFonts w:ascii="Times New Roman" w:eastAsia="Batang" w:hAnsi="Times New Roman" w:cs="Arial"/>
      <w:sz w:val="16"/>
      <w:szCs w:val="16"/>
      <w:lang w:val="id-ID"/>
    </w:rPr>
  </w:style>
  <w:style w:type="paragraph" w:customStyle="1" w:styleId="jbd-diterima">
    <w:name w:val="jbd-diterima"/>
    <w:basedOn w:val="Normal"/>
    <w:uiPriority w:val="99"/>
    <w:qFormat/>
    <w:rsid w:val="0085049F"/>
    <w:pPr>
      <w:widowControl w:val="0"/>
      <w:spacing w:before="240" w:after="480" w:line="240" w:lineRule="auto"/>
      <w:jc w:val="center"/>
    </w:pPr>
    <w:rPr>
      <w:rFonts w:ascii="Times New Roman" w:eastAsia="Batang" w:hAnsi="Times New Roman" w:cs="Arial"/>
      <w:sz w:val="16"/>
      <w:szCs w:val="16"/>
      <w:lang w:val="id-ID"/>
    </w:rPr>
  </w:style>
  <w:style w:type="paragraph" w:customStyle="1" w:styleId="jbd-Pendahul10">
    <w:name w:val="jbd-Pendahul10"/>
    <w:basedOn w:val="jbd-nam"/>
    <w:qFormat/>
    <w:rsid w:val="0085049F"/>
    <w:pPr>
      <w:keepNext/>
      <w:spacing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02255">
      <w:bodyDiv w:val="1"/>
      <w:marLeft w:val="0"/>
      <w:marRight w:val="0"/>
      <w:marTop w:val="0"/>
      <w:marBottom w:val="0"/>
      <w:divBdr>
        <w:top w:val="none" w:sz="0" w:space="0" w:color="auto"/>
        <w:left w:val="none" w:sz="0" w:space="0" w:color="auto"/>
        <w:bottom w:val="none" w:sz="0" w:space="0" w:color="auto"/>
        <w:right w:val="none" w:sz="0" w:space="0" w:color="auto"/>
      </w:divBdr>
      <w:divsChild>
        <w:div w:id="1123501323">
          <w:marLeft w:val="0"/>
          <w:marRight w:val="0"/>
          <w:marTop w:val="0"/>
          <w:marBottom w:val="0"/>
          <w:divBdr>
            <w:top w:val="single" w:sz="2" w:space="0" w:color="E3E3E3"/>
            <w:left w:val="single" w:sz="2" w:space="0" w:color="E3E3E3"/>
            <w:bottom w:val="single" w:sz="2" w:space="0" w:color="E3E3E3"/>
            <w:right w:val="single" w:sz="2" w:space="0" w:color="E3E3E3"/>
          </w:divBdr>
          <w:divsChild>
            <w:div w:id="203635658">
              <w:marLeft w:val="0"/>
              <w:marRight w:val="0"/>
              <w:marTop w:val="0"/>
              <w:marBottom w:val="0"/>
              <w:divBdr>
                <w:top w:val="single" w:sz="2" w:space="0" w:color="E3E3E3"/>
                <w:left w:val="single" w:sz="2" w:space="0" w:color="E3E3E3"/>
                <w:bottom w:val="single" w:sz="2" w:space="0" w:color="E3E3E3"/>
                <w:right w:val="single" w:sz="2" w:space="0" w:color="E3E3E3"/>
              </w:divBdr>
              <w:divsChild>
                <w:div w:id="1498809071">
                  <w:marLeft w:val="0"/>
                  <w:marRight w:val="0"/>
                  <w:marTop w:val="0"/>
                  <w:marBottom w:val="0"/>
                  <w:divBdr>
                    <w:top w:val="single" w:sz="2" w:space="0" w:color="E3E3E3"/>
                    <w:left w:val="single" w:sz="2" w:space="0" w:color="E3E3E3"/>
                    <w:bottom w:val="single" w:sz="2" w:space="0" w:color="E3E3E3"/>
                    <w:right w:val="single" w:sz="2" w:space="0" w:color="E3E3E3"/>
                  </w:divBdr>
                  <w:divsChild>
                    <w:div w:id="250163769">
                      <w:marLeft w:val="0"/>
                      <w:marRight w:val="0"/>
                      <w:marTop w:val="0"/>
                      <w:marBottom w:val="0"/>
                      <w:divBdr>
                        <w:top w:val="single" w:sz="2" w:space="0" w:color="E3E3E3"/>
                        <w:left w:val="single" w:sz="2" w:space="0" w:color="E3E3E3"/>
                        <w:bottom w:val="single" w:sz="2" w:space="0" w:color="E3E3E3"/>
                        <w:right w:val="single" w:sz="2" w:space="0" w:color="E3E3E3"/>
                      </w:divBdr>
                      <w:divsChild>
                        <w:div w:id="87240731">
                          <w:marLeft w:val="0"/>
                          <w:marRight w:val="0"/>
                          <w:marTop w:val="0"/>
                          <w:marBottom w:val="0"/>
                          <w:divBdr>
                            <w:top w:val="single" w:sz="2" w:space="0" w:color="E3E3E3"/>
                            <w:left w:val="single" w:sz="2" w:space="0" w:color="E3E3E3"/>
                            <w:bottom w:val="single" w:sz="2" w:space="0" w:color="E3E3E3"/>
                            <w:right w:val="single" w:sz="2" w:space="0" w:color="E3E3E3"/>
                          </w:divBdr>
                          <w:divsChild>
                            <w:div w:id="1436824159">
                              <w:marLeft w:val="0"/>
                              <w:marRight w:val="0"/>
                              <w:marTop w:val="0"/>
                              <w:marBottom w:val="0"/>
                              <w:divBdr>
                                <w:top w:val="single" w:sz="2" w:space="0" w:color="E3E3E3"/>
                                <w:left w:val="single" w:sz="2" w:space="0" w:color="E3E3E3"/>
                                <w:bottom w:val="single" w:sz="2" w:space="0" w:color="E3E3E3"/>
                                <w:right w:val="single" w:sz="2" w:space="0" w:color="E3E3E3"/>
                              </w:divBdr>
                              <w:divsChild>
                                <w:div w:id="1168326979">
                                  <w:marLeft w:val="0"/>
                                  <w:marRight w:val="0"/>
                                  <w:marTop w:val="100"/>
                                  <w:marBottom w:val="100"/>
                                  <w:divBdr>
                                    <w:top w:val="single" w:sz="2" w:space="0" w:color="E3E3E3"/>
                                    <w:left w:val="single" w:sz="2" w:space="0" w:color="E3E3E3"/>
                                    <w:bottom w:val="single" w:sz="2" w:space="0" w:color="E3E3E3"/>
                                    <w:right w:val="single" w:sz="2" w:space="0" w:color="E3E3E3"/>
                                  </w:divBdr>
                                  <w:divsChild>
                                    <w:div w:id="2047828373">
                                      <w:marLeft w:val="0"/>
                                      <w:marRight w:val="0"/>
                                      <w:marTop w:val="0"/>
                                      <w:marBottom w:val="0"/>
                                      <w:divBdr>
                                        <w:top w:val="single" w:sz="2" w:space="0" w:color="E3E3E3"/>
                                        <w:left w:val="single" w:sz="2" w:space="0" w:color="E3E3E3"/>
                                        <w:bottom w:val="single" w:sz="2" w:space="0" w:color="E3E3E3"/>
                                        <w:right w:val="single" w:sz="2" w:space="0" w:color="E3E3E3"/>
                                      </w:divBdr>
                                      <w:divsChild>
                                        <w:div w:id="1218591691">
                                          <w:marLeft w:val="0"/>
                                          <w:marRight w:val="0"/>
                                          <w:marTop w:val="0"/>
                                          <w:marBottom w:val="0"/>
                                          <w:divBdr>
                                            <w:top w:val="single" w:sz="2" w:space="0" w:color="E3E3E3"/>
                                            <w:left w:val="single" w:sz="2" w:space="0" w:color="E3E3E3"/>
                                            <w:bottom w:val="single" w:sz="2" w:space="0" w:color="E3E3E3"/>
                                            <w:right w:val="single" w:sz="2" w:space="0" w:color="E3E3E3"/>
                                          </w:divBdr>
                                          <w:divsChild>
                                            <w:div w:id="681711119">
                                              <w:marLeft w:val="0"/>
                                              <w:marRight w:val="0"/>
                                              <w:marTop w:val="0"/>
                                              <w:marBottom w:val="0"/>
                                              <w:divBdr>
                                                <w:top w:val="single" w:sz="2" w:space="0" w:color="E3E3E3"/>
                                                <w:left w:val="single" w:sz="2" w:space="0" w:color="E3E3E3"/>
                                                <w:bottom w:val="single" w:sz="2" w:space="0" w:color="E3E3E3"/>
                                                <w:right w:val="single" w:sz="2" w:space="0" w:color="E3E3E3"/>
                                              </w:divBdr>
                                              <w:divsChild>
                                                <w:div w:id="914557076">
                                                  <w:marLeft w:val="0"/>
                                                  <w:marRight w:val="0"/>
                                                  <w:marTop w:val="0"/>
                                                  <w:marBottom w:val="0"/>
                                                  <w:divBdr>
                                                    <w:top w:val="single" w:sz="2" w:space="0" w:color="E3E3E3"/>
                                                    <w:left w:val="single" w:sz="2" w:space="0" w:color="E3E3E3"/>
                                                    <w:bottom w:val="single" w:sz="2" w:space="0" w:color="E3E3E3"/>
                                                    <w:right w:val="single" w:sz="2" w:space="0" w:color="E3E3E3"/>
                                                  </w:divBdr>
                                                  <w:divsChild>
                                                    <w:div w:id="788547137">
                                                      <w:marLeft w:val="0"/>
                                                      <w:marRight w:val="0"/>
                                                      <w:marTop w:val="0"/>
                                                      <w:marBottom w:val="0"/>
                                                      <w:divBdr>
                                                        <w:top w:val="single" w:sz="2" w:space="0" w:color="E3E3E3"/>
                                                        <w:left w:val="single" w:sz="2" w:space="0" w:color="E3E3E3"/>
                                                        <w:bottom w:val="single" w:sz="2" w:space="0" w:color="E3E3E3"/>
                                                        <w:right w:val="single" w:sz="2" w:space="0" w:color="E3E3E3"/>
                                                      </w:divBdr>
                                                      <w:divsChild>
                                                        <w:div w:id="205947716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134983366">
          <w:marLeft w:val="0"/>
          <w:marRight w:val="0"/>
          <w:marTop w:val="0"/>
          <w:marBottom w:val="0"/>
          <w:divBdr>
            <w:top w:val="none" w:sz="0" w:space="0" w:color="auto"/>
            <w:left w:val="none" w:sz="0" w:space="0" w:color="auto"/>
            <w:bottom w:val="none" w:sz="0" w:space="0" w:color="auto"/>
            <w:right w:val="none" w:sz="0" w:space="0" w:color="auto"/>
          </w:divBdr>
        </w:div>
      </w:divsChild>
    </w:div>
    <w:div w:id="105731375">
      <w:bodyDiv w:val="1"/>
      <w:marLeft w:val="0"/>
      <w:marRight w:val="0"/>
      <w:marTop w:val="0"/>
      <w:marBottom w:val="0"/>
      <w:divBdr>
        <w:top w:val="none" w:sz="0" w:space="0" w:color="auto"/>
        <w:left w:val="none" w:sz="0" w:space="0" w:color="auto"/>
        <w:bottom w:val="none" w:sz="0" w:space="0" w:color="auto"/>
        <w:right w:val="none" w:sz="0" w:space="0" w:color="auto"/>
      </w:divBdr>
    </w:div>
    <w:div w:id="271207757">
      <w:bodyDiv w:val="1"/>
      <w:marLeft w:val="0"/>
      <w:marRight w:val="0"/>
      <w:marTop w:val="0"/>
      <w:marBottom w:val="0"/>
      <w:divBdr>
        <w:top w:val="none" w:sz="0" w:space="0" w:color="auto"/>
        <w:left w:val="none" w:sz="0" w:space="0" w:color="auto"/>
        <w:bottom w:val="none" w:sz="0" w:space="0" w:color="auto"/>
        <w:right w:val="none" w:sz="0" w:space="0" w:color="auto"/>
      </w:divBdr>
      <w:divsChild>
        <w:div w:id="1498575314">
          <w:marLeft w:val="0"/>
          <w:marRight w:val="0"/>
          <w:marTop w:val="0"/>
          <w:marBottom w:val="0"/>
          <w:divBdr>
            <w:top w:val="single" w:sz="2" w:space="0" w:color="E3E3E3"/>
            <w:left w:val="single" w:sz="2" w:space="0" w:color="E3E3E3"/>
            <w:bottom w:val="single" w:sz="2" w:space="0" w:color="E3E3E3"/>
            <w:right w:val="single" w:sz="2" w:space="0" w:color="E3E3E3"/>
          </w:divBdr>
          <w:divsChild>
            <w:div w:id="1892037991">
              <w:marLeft w:val="0"/>
              <w:marRight w:val="0"/>
              <w:marTop w:val="0"/>
              <w:marBottom w:val="0"/>
              <w:divBdr>
                <w:top w:val="single" w:sz="2" w:space="0" w:color="E3E3E3"/>
                <w:left w:val="single" w:sz="2" w:space="0" w:color="E3E3E3"/>
                <w:bottom w:val="single" w:sz="2" w:space="0" w:color="E3E3E3"/>
                <w:right w:val="single" w:sz="2" w:space="0" w:color="E3E3E3"/>
              </w:divBdr>
              <w:divsChild>
                <w:div w:id="1029526563">
                  <w:marLeft w:val="0"/>
                  <w:marRight w:val="0"/>
                  <w:marTop w:val="0"/>
                  <w:marBottom w:val="0"/>
                  <w:divBdr>
                    <w:top w:val="single" w:sz="2" w:space="0" w:color="E3E3E3"/>
                    <w:left w:val="single" w:sz="2" w:space="0" w:color="E3E3E3"/>
                    <w:bottom w:val="single" w:sz="2" w:space="0" w:color="E3E3E3"/>
                    <w:right w:val="single" w:sz="2" w:space="0" w:color="E3E3E3"/>
                  </w:divBdr>
                  <w:divsChild>
                    <w:div w:id="2054382734">
                      <w:marLeft w:val="0"/>
                      <w:marRight w:val="0"/>
                      <w:marTop w:val="0"/>
                      <w:marBottom w:val="0"/>
                      <w:divBdr>
                        <w:top w:val="single" w:sz="2" w:space="0" w:color="E3E3E3"/>
                        <w:left w:val="single" w:sz="2" w:space="0" w:color="E3E3E3"/>
                        <w:bottom w:val="single" w:sz="2" w:space="0" w:color="E3E3E3"/>
                        <w:right w:val="single" w:sz="2" w:space="0" w:color="E3E3E3"/>
                      </w:divBdr>
                      <w:divsChild>
                        <w:div w:id="1692489944">
                          <w:marLeft w:val="0"/>
                          <w:marRight w:val="0"/>
                          <w:marTop w:val="0"/>
                          <w:marBottom w:val="0"/>
                          <w:divBdr>
                            <w:top w:val="single" w:sz="2" w:space="0" w:color="E3E3E3"/>
                            <w:left w:val="single" w:sz="2" w:space="0" w:color="E3E3E3"/>
                            <w:bottom w:val="single" w:sz="2" w:space="0" w:color="E3E3E3"/>
                            <w:right w:val="single" w:sz="2" w:space="0" w:color="E3E3E3"/>
                          </w:divBdr>
                          <w:divsChild>
                            <w:div w:id="183055870">
                              <w:marLeft w:val="0"/>
                              <w:marRight w:val="0"/>
                              <w:marTop w:val="0"/>
                              <w:marBottom w:val="0"/>
                              <w:divBdr>
                                <w:top w:val="single" w:sz="2" w:space="0" w:color="E3E3E3"/>
                                <w:left w:val="single" w:sz="2" w:space="0" w:color="E3E3E3"/>
                                <w:bottom w:val="single" w:sz="2" w:space="0" w:color="E3E3E3"/>
                                <w:right w:val="single" w:sz="2" w:space="0" w:color="E3E3E3"/>
                              </w:divBdr>
                              <w:divsChild>
                                <w:div w:id="181097051">
                                  <w:marLeft w:val="0"/>
                                  <w:marRight w:val="0"/>
                                  <w:marTop w:val="100"/>
                                  <w:marBottom w:val="100"/>
                                  <w:divBdr>
                                    <w:top w:val="single" w:sz="2" w:space="0" w:color="E3E3E3"/>
                                    <w:left w:val="single" w:sz="2" w:space="0" w:color="E3E3E3"/>
                                    <w:bottom w:val="single" w:sz="2" w:space="0" w:color="E3E3E3"/>
                                    <w:right w:val="single" w:sz="2" w:space="0" w:color="E3E3E3"/>
                                  </w:divBdr>
                                  <w:divsChild>
                                    <w:div w:id="1037584906">
                                      <w:marLeft w:val="0"/>
                                      <w:marRight w:val="0"/>
                                      <w:marTop w:val="0"/>
                                      <w:marBottom w:val="0"/>
                                      <w:divBdr>
                                        <w:top w:val="single" w:sz="2" w:space="0" w:color="E3E3E3"/>
                                        <w:left w:val="single" w:sz="2" w:space="0" w:color="E3E3E3"/>
                                        <w:bottom w:val="single" w:sz="2" w:space="0" w:color="E3E3E3"/>
                                        <w:right w:val="single" w:sz="2" w:space="0" w:color="E3E3E3"/>
                                      </w:divBdr>
                                      <w:divsChild>
                                        <w:div w:id="348680555">
                                          <w:marLeft w:val="0"/>
                                          <w:marRight w:val="0"/>
                                          <w:marTop w:val="0"/>
                                          <w:marBottom w:val="0"/>
                                          <w:divBdr>
                                            <w:top w:val="single" w:sz="2" w:space="0" w:color="E3E3E3"/>
                                            <w:left w:val="single" w:sz="2" w:space="0" w:color="E3E3E3"/>
                                            <w:bottom w:val="single" w:sz="2" w:space="0" w:color="E3E3E3"/>
                                            <w:right w:val="single" w:sz="2" w:space="0" w:color="E3E3E3"/>
                                          </w:divBdr>
                                          <w:divsChild>
                                            <w:div w:id="865212411">
                                              <w:marLeft w:val="0"/>
                                              <w:marRight w:val="0"/>
                                              <w:marTop w:val="0"/>
                                              <w:marBottom w:val="0"/>
                                              <w:divBdr>
                                                <w:top w:val="single" w:sz="2" w:space="0" w:color="E3E3E3"/>
                                                <w:left w:val="single" w:sz="2" w:space="0" w:color="E3E3E3"/>
                                                <w:bottom w:val="single" w:sz="2" w:space="0" w:color="E3E3E3"/>
                                                <w:right w:val="single" w:sz="2" w:space="0" w:color="E3E3E3"/>
                                              </w:divBdr>
                                              <w:divsChild>
                                                <w:div w:id="191578408">
                                                  <w:marLeft w:val="0"/>
                                                  <w:marRight w:val="0"/>
                                                  <w:marTop w:val="0"/>
                                                  <w:marBottom w:val="0"/>
                                                  <w:divBdr>
                                                    <w:top w:val="single" w:sz="2" w:space="0" w:color="E3E3E3"/>
                                                    <w:left w:val="single" w:sz="2" w:space="0" w:color="E3E3E3"/>
                                                    <w:bottom w:val="single" w:sz="2" w:space="0" w:color="E3E3E3"/>
                                                    <w:right w:val="single" w:sz="2" w:space="0" w:color="E3E3E3"/>
                                                  </w:divBdr>
                                                  <w:divsChild>
                                                    <w:div w:id="97919893">
                                                      <w:marLeft w:val="0"/>
                                                      <w:marRight w:val="0"/>
                                                      <w:marTop w:val="0"/>
                                                      <w:marBottom w:val="0"/>
                                                      <w:divBdr>
                                                        <w:top w:val="single" w:sz="2" w:space="0" w:color="E3E3E3"/>
                                                        <w:left w:val="single" w:sz="2" w:space="0" w:color="E3E3E3"/>
                                                        <w:bottom w:val="single" w:sz="2" w:space="0" w:color="E3E3E3"/>
                                                        <w:right w:val="single" w:sz="2" w:space="0" w:color="E3E3E3"/>
                                                      </w:divBdr>
                                                      <w:divsChild>
                                                        <w:div w:id="97205781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545289908">
          <w:marLeft w:val="0"/>
          <w:marRight w:val="0"/>
          <w:marTop w:val="0"/>
          <w:marBottom w:val="0"/>
          <w:divBdr>
            <w:top w:val="none" w:sz="0" w:space="0" w:color="auto"/>
            <w:left w:val="none" w:sz="0" w:space="0" w:color="auto"/>
            <w:bottom w:val="none" w:sz="0" w:space="0" w:color="auto"/>
            <w:right w:val="none" w:sz="0" w:space="0" w:color="auto"/>
          </w:divBdr>
        </w:div>
      </w:divsChild>
    </w:div>
    <w:div w:id="295726498">
      <w:bodyDiv w:val="1"/>
      <w:marLeft w:val="0"/>
      <w:marRight w:val="0"/>
      <w:marTop w:val="0"/>
      <w:marBottom w:val="0"/>
      <w:divBdr>
        <w:top w:val="none" w:sz="0" w:space="0" w:color="auto"/>
        <w:left w:val="none" w:sz="0" w:space="0" w:color="auto"/>
        <w:bottom w:val="none" w:sz="0" w:space="0" w:color="auto"/>
        <w:right w:val="none" w:sz="0" w:space="0" w:color="auto"/>
      </w:divBdr>
      <w:divsChild>
        <w:div w:id="648170280">
          <w:marLeft w:val="0"/>
          <w:marRight w:val="0"/>
          <w:marTop w:val="0"/>
          <w:marBottom w:val="0"/>
          <w:divBdr>
            <w:top w:val="single" w:sz="2" w:space="0" w:color="E3E3E3"/>
            <w:left w:val="single" w:sz="2" w:space="0" w:color="E3E3E3"/>
            <w:bottom w:val="single" w:sz="2" w:space="0" w:color="E3E3E3"/>
            <w:right w:val="single" w:sz="2" w:space="0" w:color="E3E3E3"/>
          </w:divBdr>
          <w:divsChild>
            <w:div w:id="1049456228">
              <w:marLeft w:val="0"/>
              <w:marRight w:val="0"/>
              <w:marTop w:val="0"/>
              <w:marBottom w:val="0"/>
              <w:divBdr>
                <w:top w:val="single" w:sz="2" w:space="0" w:color="E3E3E3"/>
                <w:left w:val="single" w:sz="2" w:space="0" w:color="E3E3E3"/>
                <w:bottom w:val="single" w:sz="2" w:space="0" w:color="E3E3E3"/>
                <w:right w:val="single" w:sz="2" w:space="0" w:color="E3E3E3"/>
              </w:divBdr>
              <w:divsChild>
                <w:div w:id="2099012590">
                  <w:marLeft w:val="0"/>
                  <w:marRight w:val="0"/>
                  <w:marTop w:val="0"/>
                  <w:marBottom w:val="0"/>
                  <w:divBdr>
                    <w:top w:val="single" w:sz="2" w:space="0" w:color="E3E3E3"/>
                    <w:left w:val="single" w:sz="2" w:space="0" w:color="E3E3E3"/>
                    <w:bottom w:val="single" w:sz="2" w:space="0" w:color="E3E3E3"/>
                    <w:right w:val="single" w:sz="2" w:space="0" w:color="E3E3E3"/>
                  </w:divBdr>
                  <w:divsChild>
                    <w:div w:id="229853326">
                      <w:marLeft w:val="0"/>
                      <w:marRight w:val="0"/>
                      <w:marTop w:val="0"/>
                      <w:marBottom w:val="0"/>
                      <w:divBdr>
                        <w:top w:val="single" w:sz="2" w:space="0" w:color="E3E3E3"/>
                        <w:left w:val="single" w:sz="2" w:space="0" w:color="E3E3E3"/>
                        <w:bottom w:val="single" w:sz="2" w:space="0" w:color="E3E3E3"/>
                        <w:right w:val="single" w:sz="2" w:space="0" w:color="E3E3E3"/>
                      </w:divBdr>
                      <w:divsChild>
                        <w:div w:id="797458440">
                          <w:marLeft w:val="0"/>
                          <w:marRight w:val="0"/>
                          <w:marTop w:val="0"/>
                          <w:marBottom w:val="0"/>
                          <w:divBdr>
                            <w:top w:val="single" w:sz="2" w:space="0" w:color="E3E3E3"/>
                            <w:left w:val="single" w:sz="2" w:space="0" w:color="E3E3E3"/>
                            <w:bottom w:val="single" w:sz="2" w:space="0" w:color="E3E3E3"/>
                            <w:right w:val="single" w:sz="2" w:space="0" w:color="E3E3E3"/>
                          </w:divBdr>
                          <w:divsChild>
                            <w:div w:id="933708102">
                              <w:marLeft w:val="0"/>
                              <w:marRight w:val="0"/>
                              <w:marTop w:val="0"/>
                              <w:marBottom w:val="0"/>
                              <w:divBdr>
                                <w:top w:val="single" w:sz="2" w:space="0" w:color="E3E3E3"/>
                                <w:left w:val="single" w:sz="2" w:space="0" w:color="E3E3E3"/>
                                <w:bottom w:val="single" w:sz="2" w:space="0" w:color="E3E3E3"/>
                                <w:right w:val="single" w:sz="2" w:space="0" w:color="E3E3E3"/>
                              </w:divBdr>
                              <w:divsChild>
                                <w:div w:id="1295452299">
                                  <w:marLeft w:val="0"/>
                                  <w:marRight w:val="0"/>
                                  <w:marTop w:val="100"/>
                                  <w:marBottom w:val="100"/>
                                  <w:divBdr>
                                    <w:top w:val="single" w:sz="2" w:space="0" w:color="E3E3E3"/>
                                    <w:left w:val="single" w:sz="2" w:space="0" w:color="E3E3E3"/>
                                    <w:bottom w:val="single" w:sz="2" w:space="0" w:color="E3E3E3"/>
                                    <w:right w:val="single" w:sz="2" w:space="0" w:color="E3E3E3"/>
                                  </w:divBdr>
                                  <w:divsChild>
                                    <w:div w:id="2111701237">
                                      <w:marLeft w:val="0"/>
                                      <w:marRight w:val="0"/>
                                      <w:marTop w:val="0"/>
                                      <w:marBottom w:val="0"/>
                                      <w:divBdr>
                                        <w:top w:val="single" w:sz="2" w:space="0" w:color="E3E3E3"/>
                                        <w:left w:val="single" w:sz="2" w:space="0" w:color="E3E3E3"/>
                                        <w:bottom w:val="single" w:sz="2" w:space="0" w:color="E3E3E3"/>
                                        <w:right w:val="single" w:sz="2" w:space="0" w:color="E3E3E3"/>
                                      </w:divBdr>
                                      <w:divsChild>
                                        <w:div w:id="1462386956">
                                          <w:marLeft w:val="0"/>
                                          <w:marRight w:val="0"/>
                                          <w:marTop w:val="0"/>
                                          <w:marBottom w:val="0"/>
                                          <w:divBdr>
                                            <w:top w:val="single" w:sz="2" w:space="0" w:color="E3E3E3"/>
                                            <w:left w:val="single" w:sz="2" w:space="0" w:color="E3E3E3"/>
                                            <w:bottom w:val="single" w:sz="2" w:space="0" w:color="E3E3E3"/>
                                            <w:right w:val="single" w:sz="2" w:space="0" w:color="E3E3E3"/>
                                          </w:divBdr>
                                          <w:divsChild>
                                            <w:div w:id="124204595">
                                              <w:marLeft w:val="0"/>
                                              <w:marRight w:val="0"/>
                                              <w:marTop w:val="0"/>
                                              <w:marBottom w:val="0"/>
                                              <w:divBdr>
                                                <w:top w:val="single" w:sz="2" w:space="0" w:color="E3E3E3"/>
                                                <w:left w:val="single" w:sz="2" w:space="0" w:color="E3E3E3"/>
                                                <w:bottom w:val="single" w:sz="2" w:space="0" w:color="E3E3E3"/>
                                                <w:right w:val="single" w:sz="2" w:space="0" w:color="E3E3E3"/>
                                              </w:divBdr>
                                              <w:divsChild>
                                                <w:div w:id="975069634">
                                                  <w:marLeft w:val="0"/>
                                                  <w:marRight w:val="0"/>
                                                  <w:marTop w:val="0"/>
                                                  <w:marBottom w:val="0"/>
                                                  <w:divBdr>
                                                    <w:top w:val="single" w:sz="2" w:space="0" w:color="E3E3E3"/>
                                                    <w:left w:val="single" w:sz="2" w:space="0" w:color="E3E3E3"/>
                                                    <w:bottom w:val="single" w:sz="2" w:space="0" w:color="E3E3E3"/>
                                                    <w:right w:val="single" w:sz="2" w:space="0" w:color="E3E3E3"/>
                                                  </w:divBdr>
                                                  <w:divsChild>
                                                    <w:div w:id="818614428">
                                                      <w:marLeft w:val="0"/>
                                                      <w:marRight w:val="0"/>
                                                      <w:marTop w:val="0"/>
                                                      <w:marBottom w:val="0"/>
                                                      <w:divBdr>
                                                        <w:top w:val="single" w:sz="2" w:space="0" w:color="E3E3E3"/>
                                                        <w:left w:val="single" w:sz="2" w:space="0" w:color="E3E3E3"/>
                                                        <w:bottom w:val="single" w:sz="2" w:space="0" w:color="E3E3E3"/>
                                                        <w:right w:val="single" w:sz="2" w:space="0" w:color="E3E3E3"/>
                                                      </w:divBdr>
                                                      <w:divsChild>
                                                        <w:div w:id="47614284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018849424">
          <w:marLeft w:val="0"/>
          <w:marRight w:val="0"/>
          <w:marTop w:val="0"/>
          <w:marBottom w:val="0"/>
          <w:divBdr>
            <w:top w:val="none" w:sz="0" w:space="0" w:color="auto"/>
            <w:left w:val="none" w:sz="0" w:space="0" w:color="auto"/>
            <w:bottom w:val="none" w:sz="0" w:space="0" w:color="auto"/>
            <w:right w:val="none" w:sz="0" w:space="0" w:color="auto"/>
          </w:divBdr>
        </w:div>
      </w:divsChild>
    </w:div>
    <w:div w:id="351928687">
      <w:bodyDiv w:val="1"/>
      <w:marLeft w:val="0"/>
      <w:marRight w:val="0"/>
      <w:marTop w:val="0"/>
      <w:marBottom w:val="0"/>
      <w:divBdr>
        <w:top w:val="none" w:sz="0" w:space="0" w:color="auto"/>
        <w:left w:val="none" w:sz="0" w:space="0" w:color="auto"/>
        <w:bottom w:val="none" w:sz="0" w:space="0" w:color="auto"/>
        <w:right w:val="none" w:sz="0" w:space="0" w:color="auto"/>
      </w:divBdr>
      <w:divsChild>
        <w:div w:id="322972996">
          <w:marLeft w:val="0"/>
          <w:marRight w:val="0"/>
          <w:marTop w:val="0"/>
          <w:marBottom w:val="0"/>
          <w:divBdr>
            <w:top w:val="none" w:sz="0" w:space="0" w:color="auto"/>
            <w:left w:val="none" w:sz="0" w:space="0" w:color="auto"/>
            <w:bottom w:val="none" w:sz="0" w:space="0" w:color="auto"/>
            <w:right w:val="none" w:sz="0" w:space="0" w:color="auto"/>
          </w:divBdr>
        </w:div>
      </w:divsChild>
    </w:div>
    <w:div w:id="509178764">
      <w:bodyDiv w:val="1"/>
      <w:marLeft w:val="0"/>
      <w:marRight w:val="0"/>
      <w:marTop w:val="0"/>
      <w:marBottom w:val="0"/>
      <w:divBdr>
        <w:top w:val="none" w:sz="0" w:space="0" w:color="auto"/>
        <w:left w:val="none" w:sz="0" w:space="0" w:color="auto"/>
        <w:bottom w:val="none" w:sz="0" w:space="0" w:color="auto"/>
        <w:right w:val="none" w:sz="0" w:space="0" w:color="auto"/>
      </w:divBdr>
      <w:divsChild>
        <w:div w:id="1906988773">
          <w:marLeft w:val="0"/>
          <w:marRight w:val="0"/>
          <w:marTop w:val="0"/>
          <w:marBottom w:val="0"/>
          <w:divBdr>
            <w:top w:val="single" w:sz="2" w:space="0" w:color="E3E3E3"/>
            <w:left w:val="single" w:sz="2" w:space="0" w:color="E3E3E3"/>
            <w:bottom w:val="single" w:sz="2" w:space="0" w:color="E3E3E3"/>
            <w:right w:val="single" w:sz="2" w:space="0" w:color="E3E3E3"/>
          </w:divBdr>
          <w:divsChild>
            <w:div w:id="1600331140">
              <w:marLeft w:val="0"/>
              <w:marRight w:val="0"/>
              <w:marTop w:val="0"/>
              <w:marBottom w:val="0"/>
              <w:divBdr>
                <w:top w:val="single" w:sz="2" w:space="0" w:color="E3E3E3"/>
                <w:left w:val="single" w:sz="2" w:space="0" w:color="E3E3E3"/>
                <w:bottom w:val="single" w:sz="2" w:space="0" w:color="E3E3E3"/>
                <w:right w:val="single" w:sz="2" w:space="0" w:color="E3E3E3"/>
              </w:divBdr>
              <w:divsChild>
                <w:div w:id="860389127">
                  <w:marLeft w:val="0"/>
                  <w:marRight w:val="0"/>
                  <w:marTop w:val="0"/>
                  <w:marBottom w:val="0"/>
                  <w:divBdr>
                    <w:top w:val="single" w:sz="2" w:space="0" w:color="E3E3E3"/>
                    <w:left w:val="single" w:sz="2" w:space="0" w:color="E3E3E3"/>
                    <w:bottom w:val="single" w:sz="2" w:space="0" w:color="E3E3E3"/>
                    <w:right w:val="single" w:sz="2" w:space="0" w:color="E3E3E3"/>
                  </w:divBdr>
                  <w:divsChild>
                    <w:div w:id="1616936506">
                      <w:marLeft w:val="0"/>
                      <w:marRight w:val="0"/>
                      <w:marTop w:val="0"/>
                      <w:marBottom w:val="0"/>
                      <w:divBdr>
                        <w:top w:val="single" w:sz="2" w:space="0" w:color="E3E3E3"/>
                        <w:left w:val="single" w:sz="2" w:space="0" w:color="E3E3E3"/>
                        <w:bottom w:val="single" w:sz="2" w:space="0" w:color="E3E3E3"/>
                        <w:right w:val="single" w:sz="2" w:space="0" w:color="E3E3E3"/>
                      </w:divBdr>
                      <w:divsChild>
                        <w:div w:id="2013532123">
                          <w:marLeft w:val="0"/>
                          <w:marRight w:val="0"/>
                          <w:marTop w:val="0"/>
                          <w:marBottom w:val="0"/>
                          <w:divBdr>
                            <w:top w:val="single" w:sz="2" w:space="0" w:color="E3E3E3"/>
                            <w:left w:val="single" w:sz="2" w:space="0" w:color="E3E3E3"/>
                            <w:bottom w:val="single" w:sz="2" w:space="0" w:color="E3E3E3"/>
                            <w:right w:val="single" w:sz="2" w:space="0" w:color="E3E3E3"/>
                          </w:divBdr>
                          <w:divsChild>
                            <w:div w:id="1428691059">
                              <w:marLeft w:val="0"/>
                              <w:marRight w:val="0"/>
                              <w:marTop w:val="0"/>
                              <w:marBottom w:val="0"/>
                              <w:divBdr>
                                <w:top w:val="single" w:sz="2" w:space="0" w:color="E3E3E3"/>
                                <w:left w:val="single" w:sz="2" w:space="0" w:color="E3E3E3"/>
                                <w:bottom w:val="single" w:sz="2" w:space="0" w:color="E3E3E3"/>
                                <w:right w:val="single" w:sz="2" w:space="0" w:color="E3E3E3"/>
                              </w:divBdr>
                              <w:divsChild>
                                <w:div w:id="1441800834">
                                  <w:marLeft w:val="0"/>
                                  <w:marRight w:val="0"/>
                                  <w:marTop w:val="100"/>
                                  <w:marBottom w:val="100"/>
                                  <w:divBdr>
                                    <w:top w:val="single" w:sz="2" w:space="0" w:color="E3E3E3"/>
                                    <w:left w:val="single" w:sz="2" w:space="0" w:color="E3E3E3"/>
                                    <w:bottom w:val="single" w:sz="2" w:space="0" w:color="E3E3E3"/>
                                    <w:right w:val="single" w:sz="2" w:space="0" w:color="E3E3E3"/>
                                  </w:divBdr>
                                  <w:divsChild>
                                    <w:div w:id="1813250857">
                                      <w:marLeft w:val="0"/>
                                      <w:marRight w:val="0"/>
                                      <w:marTop w:val="0"/>
                                      <w:marBottom w:val="0"/>
                                      <w:divBdr>
                                        <w:top w:val="single" w:sz="2" w:space="0" w:color="E3E3E3"/>
                                        <w:left w:val="single" w:sz="2" w:space="0" w:color="E3E3E3"/>
                                        <w:bottom w:val="single" w:sz="2" w:space="0" w:color="E3E3E3"/>
                                        <w:right w:val="single" w:sz="2" w:space="0" w:color="E3E3E3"/>
                                      </w:divBdr>
                                      <w:divsChild>
                                        <w:div w:id="442043028">
                                          <w:marLeft w:val="0"/>
                                          <w:marRight w:val="0"/>
                                          <w:marTop w:val="0"/>
                                          <w:marBottom w:val="0"/>
                                          <w:divBdr>
                                            <w:top w:val="single" w:sz="2" w:space="0" w:color="E3E3E3"/>
                                            <w:left w:val="single" w:sz="2" w:space="0" w:color="E3E3E3"/>
                                            <w:bottom w:val="single" w:sz="2" w:space="0" w:color="E3E3E3"/>
                                            <w:right w:val="single" w:sz="2" w:space="0" w:color="E3E3E3"/>
                                          </w:divBdr>
                                          <w:divsChild>
                                            <w:div w:id="540634187">
                                              <w:marLeft w:val="0"/>
                                              <w:marRight w:val="0"/>
                                              <w:marTop w:val="0"/>
                                              <w:marBottom w:val="0"/>
                                              <w:divBdr>
                                                <w:top w:val="single" w:sz="2" w:space="0" w:color="E3E3E3"/>
                                                <w:left w:val="single" w:sz="2" w:space="0" w:color="E3E3E3"/>
                                                <w:bottom w:val="single" w:sz="2" w:space="0" w:color="E3E3E3"/>
                                                <w:right w:val="single" w:sz="2" w:space="0" w:color="E3E3E3"/>
                                              </w:divBdr>
                                              <w:divsChild>
                                                <w:div w:id="34818704">
                                                  <w:marLeft w:val="0"/>
                                                  <w:marRight w:val="0"/>
                                                  <w:marTop w:val="0"/>
                                                  <w:marBottom w:val="0"/>
                                                  <w:divBdr>
                                                    <w:top w:val="single" w:sz="2" w:space="0" w:color="E3E3E3"/>
                                                    <w:left w:val="single" w:sz="2" w:space="0" w:color="E3E3E3"/>
                                                    <w:bottom w:val="single" w:sz="2" w:space="0" w:color="E3E3E3"/>
                                                    <w:right w:val="single" w:sz="2" w:space="0" w:color="E3E3E3"/>
                                                  </w:divBdr>
                                                  <w:divsChild>
                                                    <w:div w:id="13924784">
                                                      <w:marLeft w:val="0"/>
                                                      <w:marRight w:val="0"/>
                                                      <w:marTop w:val="0"/>
                                                      <w:marBottom w:val="0"/>
                                                      <w:divBdr>
                                                        <w:top w:val="single" w:sz="2" w:space="0" w:color="E3E3E3"/>
                                                        <w:left w:val="single" w:sz="2" w:space="0" w:color="E3E3E3"/>
                                                        <w:bottom w:val="single" w:sz="2" w:space="0" w:color="E3E3E3"/>
                                                        <w:right w:val="single" w:sz="2" w:space="0" w:color="E3E3E3"/>
                                                      </w:divBdr>
                                                      <w:divsChild>
                                                        <w:div w:id="55335203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325018961">
                              <w:marLeft w:val="0"/>
                              <w:marRight w:val="0"/>
                              <w:marTop w:val="0"/>
                              <w:marBottom w:val="0"/>
                              <w:divBdr>
                                <w:top w:val="single" w:sz="2" w:space="0" w:color="E3E3E3"/>
                                <w:left w:val="single" w:sz="2" w:space="0" w:color="E3E3E3"/>
                                <w:bottom w:val="single" w:sz="2" w:space="0" w:color="E3E3E3"/>
                                <w:right w:val="single" w:sz="2" w:space="0" w:color="E3E3E3"/>
                              </w:divBdr>
                              <w:divsChild>
                                <w:div w:id="1158883348">
                                  <w:marLeft w:val="0"/>
                                  <w:marRight w:val="0"/>
                                  <w:marTop w:val="100"/>
                                  <w:marBottom w:val="100"/>
                                  <w:divBdr>
                                    <w:top w:val="single" w:sz="2" w:space="0" w:color="E3E3E3"/>
                                    <w:left w:val="single" w:sz="2" w:space="0" w:color="E3E3E3"/>
                                    <w:bottom w:val="single" w:sz="2" w:space="0" w:color="E3E3E3"/>
                                    <w:right w:val="single" w:sz="2" w:space="0" w:color="E3E3E3"/>
                                  </w:divBdr>
                                  <w:divsChild>
                                    <w:div w:id="1075858926">
                                      <w:marLeft w:val="0"/>
                                      <w:marRight w:val="0"/>
                                      <w:marTop w:val="0"/>
                                      <w:marBottom w:val="0"/>
                                      <w:divBdr>
                                        <w:top w:val="single" w:sz="2" w:space="0" w:color="E3E3E3"/>
                                        <w:left w:val="single" w:sz="2" w:space="0" w:color="E3E3E3"/>
                                        <w:bottom w:val="single" w:sz="2" w:space="0" w:color="E3E3E3"/>
                                        <w:right w:val="single" w:sz="2" w:space="0" w:color="E3E3E3"/>
                                      </w:divBdr>
                                      <w:divsChild>
                                        <w:div w:id="238566196">
                                          <w:marLeft w:val="0"/>
                                          <w:marRight w:val="0"/>
                                          <w:marTop w:val="0"/>
                                          <w:marBottom w:val="0"/>
                                          <w:divBdr>
                                            <w:top w:val="single" w:sz="2" w:space="0" w:color="E3E3E3"/>
                                            <w:left w:val="single" w:sz="2" w:space="0" w:color="E3E3E3"/>
                                            <w:bottom w:val="single" w:sz="2" w:space="0" w:color="E3E3E3"/>
                                            <w:right w:val="single" w:sz="2" w:space="0" w:color="E3E3E3"/>
                                          </w:divBdr>
                                          <w:divsChild>
                                            <w:div w:id="1628848650">
                                              <w:marLeft w:val="0"/>
                                              <w:marRight w:val="0"/>
                                              <w:marTop w:val="0"/>
                                              <w:marBottom w:val="0"/>
                                              <w:divBdr>
                                                <w:top w:val="single" w:sz="2" w:space="0" w:color="E3E3E3"/>
                                                <w:left w:val="single" w:sz="2" w:space="0" w:color="E3E3E3"/>
                                                <w:bottom w:val="single" w:sz="2" w:space="0" w:color="E3E3E3"/>
                                                <w:right w:val="single" w:sz="2" w:space="0" w:color="E3E3E3"/>
                                              </w:divBdr>
                                              <w:divsChild>
                                                <w:div w:id="422722583">
                                                  <w:marLeft w:val="0"/>
                                                  <w:marRight w:val="0"/>
                                                  <w:marTop w:val="0"/>
                                                  <w:marBottom w:val="0"/>
                                                  <w:divBdr>
                                                    <w:top w:val="single" w:sz="2" w:space="0" w:color="E3E3E3"/>
                                                    <w:left w:val="single" w:sz="2" w:space="0" w:color="E3E3E3"/>
                                                    <w:bottom w:val="single" w:sz="2" w:space="0" w:color="E3E3E3"/>
                                                    <w:right w:val="single" w:sz="2" w:space="0" w:color="E3E3E3"/>
                                                  </w:divBdr>
                                                  <w:divsChild>
                                                    <w:div w:id="1310597330">
                                                      <w:marLeft w:val="0"/>
                                                      <w:marRight w:val="0"/>
                                                      <w:marTop w:val="0"/>
                                                      <w:marBottom w:val="0"/>
                                                      <w:divBdr>
                                                        <w:top w:val="single" w:sz="2" w:space="0" w:color="E3E3E3"/>
                                                        <w:left w:val="single" w:sz="2" w:space="0" w:color="E3E3E3"/>
                                                        <w:bottom w:val="single" w:sz="2" w:space="0" w:color="E3E3E3"/>
                                                        <w:right w:val="single" w:sz="2" w:space="0" w:color="E3E3E3"/>
                                                      </w:divBdr>
                                                      <w:divsChild>
                                                        <w:div w:id="7478377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892308606">
                                          <w:marLeft w:val="0"/>
                                          <w:marRight w:val="0"/>
                                          <w:marTop w:val="0"/>
                                          <w:marBottom w:val="0"/>
                                          <w:divBdr>
                                            <w:top w:val="single" w:sz="2" w:space="0" w:color="E3E3E3"/>
                                            <w:left w:val="single" w:sz="2" w:space="0" w:color="E3E3E3"/>
                                            <w:bottom w:val="single" w:sz="2" w:space="0" w:color="E3E3E3"/>
                                            <w:right w:val="single" w:sz="2" w:space="0" w:color="E3E3E3"/>
                                          </w:divBdr>
                                          <w:divsChild>
                                            <w:div w:id="1463039185">
                                              <w:marLeft w:val="0"/>
                                              <w:marRight w:val="0"/>
                                              <w:marTop w:val="0"/>
                                              <w:marBottom w:val="0"/>
                                              <w:divBdr>
                                                <w:top w:val="single" w:sz="2" w:space="0" w:color="E3E3E3"/>
                                                <w:left w:val="single" w:sz="2" w:space="0" w:color="E3E3E3"/>
                                                <w:bottom w:val="single" w:sz="2" w:space="0" w:color="E3E3E3"/>
                                                <w:right w:val="single" w:sz="2" w:space="0" w:color="E3E3E3"/>
                                              </w:divBdr>
                                            </w:div>
                                            <w:div w:id="1941332855">
                                              <w:marLeft w:val="0"/>
                                              <w:marRight w:val="0"/>
                                              <w:marTop w:val="0"/>
                                              <w:marBottom w:val="0"/>
                                              <w:divBdr>
                                                <w:top w:val="single" w:sz="2" w:space="0" w:color="E3E3E3"/>
                                                <w:left w:val="single" w:sz="2" w:space="0" w:color="E3E3E3"/>
                                                <w:bottom w:val="single" w:sz="2" w:space="0" w:color="E3E3E3"/>
                                                <w:right w:val="single" w:sz="2" w:space="0" w:color="E3E3E3"/>
                                              </w:divBdr>
                                              <w:divsChild>
                                                <w:div w:id="63722251">
                                                  <w:marLeft w:val="0"/>
                                                  <w:marRight w:val="0"/>
                                                  <w:marTop w:val="0"/>
                                                  <w:marBottom w:val="0"/>
                                                  <w:divBdr>
                                                    <w:top w:val="single" w:sz="2" w:space="0" w:color="E3E3E3"/>
                                                    <w:left w:val="single" w:sz="2" w:space="0" w:color="E3E3E3"/>
                                                    <w:bottom w:val="single" w:sz="2" w:space="0" w:color="E3E3E3"/>
                                                    <w:right w:val="single" w:sz="2" w:space="0" w:color="E3E3E3"/>
                                                  </w:divBdr>
                                                  <w:divsChild>
                                                    <w:div w:id="1457943984">
                                                      <w:marLeft w:val="0"/>
                                                      <w:marRight w:val="0"/>
                                                      <w:marTop w:val="0"/>
                                                      <w:marBottom w:val="0"/>
                                                      <w:divBdr>
                                                        <w:top w:val="single" w:sz="2" w:space="0" w:color="E3E3E3"/>
                                                        <w:left w:val="single" w:sz="2" w:space="0" w:color="E3E3E3"/>
                                                        <w:bottom w:val="single" w:sz="2" w:space="0" w:color="E3E3E3"/>
                                                        <w:right w:val="single" w:sz="2" w:space="0" w:color="E3E3E3"/>
                                                      </w:divBdr>
                                                      <w:divsChild>
                                                        <w:div w:id="155327279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1857427117">
                              <w:marLeft w:val="0"/>
                              <w:marRight w:val="0"/>
                              <w:marTop w:val="0"/>
                              <w:marBottom w:val="0"/>
                              <w:divBdr>
                                <w:top w:val="single" w:sz="2" w:space="0" w:color="E3E3E3"/>
                                <w:left w:val="single" w:sz="2" w:space="0" w:color="E3E3E3"/>
                                <w:bottom w:val="single" w:sz="2" w:space="0" w:color="E3E3E3"/>
                                <w:right w:val="single" w:sz="2" w:space="0" w:color="E3E3E3"/>
                              </w:divBdr>
                              <w:divsChild>
                                <w:div w:id="14580888">
                                  <w:marLeft w:val="0"/>
                                  <w:marRight w:val="0"/>
                                  <w:marTop w:val="100"/>
                                  <w:marBottom w:val="100"/>
                                  <w:divBdr>
                                    <w:top w:val="single" w:sz="2" w:space="0" w:color="E3E3E3"/>
                                    <w:left w:val="single" w:sz="2" w:space="0" w:color="E3E3E3"/>
                                    <w:bottom w:val="single" w:sz="2" w:space="0" w:color="E3E3E3"/>
                                    <w:right w:val="single" w:sz="2" w:space="0" w:color="E3E3E3"/>
                                  </w:divBdr>
                                  <w:divsChild>
                                    <w:div w:id="704791463">
                                      <w:marLeft w:val="0"/>
                                      <w:marRight w:val="0"/>
                                      <w:marTop w:val="0"/>
                                      <w:marBottom w:val="0"/>
                                      <w:divBdr>
                                        <w:top w:val="single" w:sz="2" w:space="0" w:color="E3E3E3"/>
                                        <w:left w:val="single" w:sz="2" w:space="0" w:color="E3E3E3"/>
                                        <w:bottom w:val="single" w:sz="2" w:space="0" w:color="E3E3E3"/>
                                        <w:right w:val="single" w:sz="2" w:space="0" w:color="E3E3E3"/>
                                      </w:divBdr>
                                      <w:divsChild>
                                        <w:div w:id="135072324">
                                          <w:marLeft w:val="0"/>
                                          <w:marRight w:val="0"/>
                                          <w:marTop w:val="0"/>
                                          <w:marBottom w:val="0"/>
                                          <w:divBdr>
                                            <w:top w:val="single" w:sz="2" w:space="0" w:color="E3E3E3"/>
                                            <w:left w:val="single" w:sz="2" w:space="0" w:color="E3E3E3"/>
                                            <w:bottom w:val="single" w:sz="2" w:space="0" w:color="E3E3E3"/>
                                            <w:right w:val="single" w:sz="2" w:space="0" w:color="E3E3E3"/>
                                          </w:divBdr>
                                          <w:divsChild>
                                            <w:div w:id="1992976091">
                                              <w:marLeft w:val="0"/>
                                              <w:marRight w:val="0"/>
                                              <w:marTop w:val="0"/>
                                              <w:marBottom w:val="0"/>
                                              <w:divBdr>
                                                <w:top w:val="single" w:sz="2" w:space="0" w:color="E3E3E3"/>
                                                <w:left w:val="single" w:sz="2" w:space="0" w:color="E3E3E3"/>
                                                <w:bottom w:val="single" w:sz="2" w:space="0" w:color="E3E3E3"/>
                                                <w:right w:val="single" w:sz="2" w:space="0" w:color="E3E3E3"/>
                                              </w:divBdr>
                                              <w:divsChild>
                                                <w:div w:id="1977103090">
                                                  <w:marLeft w:val="0"/>
                                                  <w:marRight w:val="0"/>
                                                  <w:marTop w:val="0"/>
                                                  <w:marBottom w:val="0"/>
                                                  <w:divBdr>
                                                    <w:top w:val="single" w:sz="2" w:space="0" w:color="E3E3E3"/>
                                                    <w:left w:val="single" w:sz="2" w:space="0" w:color="E3E3E3"/>
                                                    <w:bottom w:val="single" w:sz="2" w:space="0" w:color="E3E3E3"/>
                                                    <w:right w:val="single" w:sz="2" w:space="0" w:color="E3E3E3"/>
                                                  </w:divBdr>
                                                  <w:divsChild>
                                                    <w:div w:id="1804083706">
                                                      <w:marLeft w:val="0"/>
                                                      <w:marRight w:val="0"/>
                                                      <w:marTop w:val="0"/>
                                                      <w:marBottom w:val="0"/>
                                                      <w:divBdr>
                                                        <w:top w:val="single" w:sz="2" w:space="0" w:color="E3E3E3"/>
                                                        <w:left w:val="single" w:sz="2" w:space="0" w:color="E3E3E3"/>
                                                        <w:bottom w:val="single" w:sz="2" w:space="0" w:color="E3E3E3"/>
                                                        <w:right w:val="single" w:sz="2" w:space="0" w:color="E3E3E3"/>
                                                      </w:divBdr>
                                                      <w:divsChild>
                                                        <w:div w:id="6214640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58280281">
                                          <w:marLeft w:val="0"/>
                                          <w:marRight w:val="0"/>
                                          <w:marTop w:val="0"/>
                                          <w:marBottom w:val="0"/>
                                          <w:divBdr>
                                            <w:top w:val="single" w:sz="2" w:space="0" w:color="E3E3E3"/>
                                            <w:left w:val="single" w:sz="2" w:space="0" w:color="E3E3E3"/>
                                            <w:bottom w:val="single" w:sz="2" w:space="0" w:color="E3E3E3"/>
                                            <w:right w:val="single" w:sz="2" w:space="0" w:color="E3E3E3"/>
                                          </w:divBdr>
                                          <w:divsChild>
                                            <w:div w:id="1545947762">
                                              <w:marLeft w:val="0"/>
                                              <w:marRight w:val="0"/>
                                              <w:marTop w:val="0"/>
                                              <w:marBottom w:val="0"/>
                                              <w:divBdr>
                                                <w:top w:val="single" w:sz="2" w:space="0" w:color="E3E3E3"/>
                                                <w:left w:val="single" w:sz="2" w:space="0" w:color="E3E3E3"/>
                                                <w:bottom w:val="single" w:sz="2" w:space="0" w:color="E3E3E3"/>
                                                <w:right w:val="single" w:sz="2" w:space="0" w:color="E3E3E3"/>
                                              </w:divBdr>
                                            </w:div>
                                            <w:div w:id="1430807716">
                                              <w:marLeft w:val="0"/>
                                              <w:marRight w:val="0"/>
                                              <w:marTop w:val="0"/>
                                              <w:marBottom w:val="0"/>
                                              <w:divBdr>
                                                <w:top w:val="single" w:sz="2" w:space="0" w:color="E3E3E3"/>
                                                <w:left w:val="single" w:sz="2" w:space="0" w:color="E3E3E3"/>
                                                <w:bottom w:val="single" w:sz="2" w:space="0" w:color="E3E3E3"/>
                                                <w:right w:val="single" w:sz="2" w:space="0" w:color="E3E3E3"/>
                                              </w:divBdr>
                                              <w:divsChild>
                                                <w:div w:id="1205797533">
                                                  <w:marLeft w:val="0"/>
                                                  <w:marRight w:val="0"/>
                                                  <w:marTop w:val="0"/>
                                                  <w:marBottom w:val="0"/>
                                                  <w:divBdr>
                                                    <w:top w:val="single" w:sz="2" w:space="0" w:color="E3E3E3"/>
                                                    <w:left w:val="single" w:sz="2" w:space="0" w:color="E3E3E3"/>
                                                    <w:bottom w:val="single" w:sz="2" w:space="0" w:color="E3E3E3"/>
                                                    <w:right w:val="single" w:sz="2" w:space="0" w:color="E3E3E3"/>
                                                  </w:divBdr>
                                                  <w:divsChild>
                                                    <w:div w:id="1905723044">
                                                      <w:marLeft w:val="0"/>
                                                      <w:marRight w:val="0"/>
                                                      <w:marTop w:val="0"/>
                                                      <w:marBottom w:val="0"/>
                                                      <w:divBdr>
                                                        <w:top w:val="single" w:sz="2" w:space="0" w:color="E3E3E3"/>
                                                        <w:left w:val="single" w:sz="2" w:space="0" w:color="E3E3E3"/>
                                                        <w:bottom w:val="single" w:sz="2" w:space="0" w:color="E3E3E3"/>
                                                        <w:right w:val="single" w:sz="2" w:space="0" w:color="E3E3E3"/>
                                                      </w:divBdr>
                                                      <w:divsChild>
                                                        <w:div w:id="129455720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595744319">
          <w:marLeft w:val="0"/>
          <w:marRight w:val="0"/>
          <w:marTop w:val="0"/>
          <w:marBottom w:val="0"/>
          <w:divBdr>
            <w:top w:val="none" w:sz="0" w:space="0" w:color="auto"/>
            <w:left w:val="none" w:sz="0" w:space="0" w:color="auto"/>
            <w:bottom w:val="none" w:sz="0" w:space="0" w:color="auto"/>
            <w:right w:val="none" w:sz="0" w:space="0" w:color="auto"/>
          </w:divBdr>
        </w:div>
      </w:divsChild>
    </w:div>
    <w:div w:id="627854518">
      <w:bodyDiv w:val="1"/>
      <w:marLeft w:val="0"/>
      <w:marRight w:val="0"/>
      <w:marTop w:val="0"/>
      <w:marBottom w:val="0"/>
      <w:divBdr>
        <w:top w:val="none" w:sz="0" w:space="0" w:color="auto"/>
        <w:left w:val="none" w:sz="0" w:space="0" w:color="auto"/>
        <w:bottom w:val="none" w:sz="0" w:space="0" w:color="auto"/>
        <w:right w:val="none" w:sz="0" w:space="0" w:color="auto"/>
      </w:divBdr>
    </w:div>
    <w:div w:id="683635360">
      <w:bodyDiv w:val="1"/>
      <w:marLeft w:val="0"/>
      <w:marRight w:val="0"/>
      <w:marTop w:val="0"/>
      <w:marBottom w:val="0"/>
      <w:divBdr>
        <w:top w:val="none" w:sz="0" w:space="0" w:color="auto"/>
        <w:left w:val="none" w:sz="0" w:space="0" w:color="auto"/>
        <w:bottom w:val="none" w:sz="0" w:space="0" w:color="auto"/>
        <w:right w:val="none" w:sz="0" w:space="0" w:color="auto"/>
      </w:divBdr>
      <w:divsChild>
        <w:div w:id="1949465135">
          <w:marLeft w:val="0"/>
          <w:marRight w:val="0"/>
          <w:marTop w:val="0"/>
          <w:marBottom w:val="0"/>
          <w:divBdr>
            <w:top w:val="single" w:sz="2" w:space="0" w:color="E3E3E3"/>
            <w:left w:val="single" w:sz="2" w:space="0" w:color="E3E3E3"/>
            <w:bottom w:val="single" w:sz="2" w:space="0" w:color="E3E3E3"/>
            <w:right w:val="single" w:sz="2" w:space="0" w:color="E3E3E3"/>
          </w:divBdr>
          <w:divsChild>
            <w:div w:id="878519295">
              <w:marLeft w:val="0"/>
              <w:marRight w:val="0"/>
              <w:marTop w:val="0"/>
              <w:marBottom w:val="0"/>
              <w:divBdr>
                <w:top w:val="single" w:sz="2" w:space="0" w:color="E3E3E3"/>
                <w:left w:val="single" w:sz="2" w:space="0" w:color="E3E3E3"/>
                <w:bottom w:val="single" w:sz="2" w:space="0" w:color="E3E3E3"/>
                <w:right w:val="single" w:sz="2" w:space="0" w:color="E3E3E3"/>
              </w:divBdr>
              <w:divsChild>
                <w:div w:id="1425689356">
                  <w:marLeft w:val="0"/>
                  <w:marRight w:val="0"/>
                  <w:marTop w:val="0"/>
                  <w:marBottom w:val="0"/>
                  <w:divBdr>
                    <w:top w:val="single" w:sz="2" w:space="0" w:color="E3E3E3"/>
                    <w:left w:val="single" w:sz="2" w:space="0" w:color="E3E3E3"/>
                    <w:bottom w:val="single" w:sz="2" w:space="0" w:color="E3E3E3"/>
                    <w:right w:val="single" w:sz="2" w:space="0" w:color="E3E3E3"/>
                  </w:divBdr>
                  <w:divsChild>
                    <w:div w:id="916986337">
                      <w:marLeft w:val="0"/>
                      <w:marRight w:val="0"/>
                      <w:marTop w:val="0"/>
                      <w:marBottom w:val="0"/>
                      <w:divBdr>
                        <w:top w:val="single" w:sz="2" w:space="0" w:color="E3E3E3"/>
                        <w:left w:val="single" w:sz="2" w:space="0" w:color="E3E3E3"/>
                        <w:bottom w:val="single" w:sz="2" w:space="0" w:color="E3E3E3"/>
                        <w:right w:val="single" w:sz="2" w:space="0" w:color="E3E3E3"/>
                      </w:divBdr>
                      <w:divsChild>
                        <w:div w:id="1990598499">
                          <w:marLeft w:val="0"/>
                          <w:marRight w:val="0"/>
                          <w:marTop w:val="0"/>
                          <w:marBottom w:val="0"/>
                          <w:divBdr>
                            <w:top w:val="single" w:sz="2" w:space="0" w:color="E3E3E3"/>
                            <w:left w:val="single" w:sz="2" w:space="0" w:color="E3E3E3"/>
                            <w:bottom w:val="single" w:sz="2" w:space="0" w:color="E3E3E3"/>
                            <w:right w:val="single" w:sz="2" w:space="0" w:color="E3E3E3"/>
                          </w:divBdr>
                          <w:divsChild>
                            <w:div w:id="592399095">
                              <w:marLeft w:val="0"/>
                              <w:marRight w:val="0"/>
                              <w:marTop w:val="0"/>
                              <w:marBottom w:val="0"/>
                              <w:divBdr>
                                <w:top w:val="single" w:sz="2" w:space="0" w:color="E3E3E3"/>
                                <w:left w:val="single" w:sz="2" w:space="0" w:color="E3E3E3"/>
                                <w:bottom w:val="single" w:sz="2" w:space="0" w:color="E3E3E3"/>
                                <w:right w:val="single" w:sz="2" w:space="0" w:color="E3E3E3"/>
                              </w:divBdr>
                              <w:divsChild>
                                <w:div w:id="1418482878">
                                  <w:marLeft w:val="0"/>
                                  <w:marRight w:val="0"/>
                                  <w:marTop w:val="100"/>
                                  <w:marBottom w:val="100"/>
                                  <w:divBdr>
                                    <w:top w:val="single" w:sz="2" w:space="0" w:color="E3E3E3"/>
                                    <w:left w:val="single" w:sz="2" w:space="0" w:color="E3E3E3"/>
                                    <w:bottom w:val="single" w:sz="2" w:space="0" w:color="E3E3E3"/>
                                    <w:right w:val="single" w:sz="2" w:space="0" w:color="E3E3E3"/>
                                  </w:divBdr>
                                  <w:divsChild>
                                    <w:div w:id="138772354">
                                      <w:marLeft w:val="0"/>
                                      <w:marRight w:val="0"/>
                                      <w:marTop w:val="0"/>
                                      <w:marBottom w:val="0"/>
                                      <w:divBdr>
                                        <w:top w:val="single" w:sz="2" w:space="0" w:color="E3E3E3"/>
                                        <w:left w:val="single" w:sz="2" w:space="0" w:color="E3E3E3"/>
                                        <w:bottom w:val="single" w:sz="2" w:space="0" w:color="E3E3E3"/>
                                        <w:right w:val="single" w:sz="2" w:space="0" w:color="E3E3E3"/>
                                      </w:divBdr>
                                      <w:divsChild>
                                        <w:div w:id="588194321">
                                          <w:marLeft w:val="0"/>
                                          <w:marRight w:val="0"/>
                                          <w:marTop w:val="0"/>
                                          <w:marBottom w:val="0"/>
                                          <w:divBdr>
                                            <w:top w:val="single" w:sz="2" w:space="0" w:color="E3E3E3"/>
                                            <w:left w:val="single" w:sz="2" w:space="0" w:color="E3E3E3"/>
                                            <w:bottom w:val="single" w:sz="2" w:space="0" w:color="E3E3E3"/>
                                            <w:right w:val="single" w:sz="2" w:space="0" w:color="E3E3E3"/>
                                          </w:divBdr>
                                          <w:divsChild>
                                            <w:div w:id="1028795433">
                                              <w:marLeft w:val="0"/>
                                              <w:marRight w:val="0"/>
                                              <w:marTop w:val="0"/>
                                              <w:marBottom w:val="0"/>
                                              <w:divBdr>
                                                <w:top w:val="single" w:sz="2" w:space="0" w:color="E3E3E3"/>
                                                <w:left w:val="single" w:sz="2" w:space="0" w:color="E3E3E3"/>
                                                <w:bottom w:val="single" w:sz="2" w:space="0" w:color="E3E3E3"/>
                                                <w:right w:val="single" w:sz="2" w:space="0" w:color="E3E3E3"/>
                                              </w:divBdr>
                                              <w:divsChild>
                                                <w:div w:id="1618104060">
                                                  <w:marLeft w:val="0"/>
                                                  <w:marRight w:val="0"/>
                                                  <w:marTop w:val="0"/>
                                                  <w:marBottom w:val="0"/>
                                                  <w:divBdr>
                                                    <w:top w:val="single" w:sz="2" w:space="0" w:color="E3E3E3"/>
                                                    <w:left w:val="single" w:sz="2" w:space="0" w:color="E3E3E3"/>
                                                    <w:bottom w:val="single" w:sz="2" w:space="0" w:color="E3E3E3"/>
                                                    <w:right w:val="single" w:sz="2" w:space="0" w:color="E3E3E3"/>
                                                  </w:divBdr>
                                                  <w:divsChild>
                                                    <w:div w:id="1944414371">
                                                      <w:marLeft w:val="0"/>
                                                      <w:marRight w:val="0"/>
                                                      <w:marTop w:val="0"/>
                                                      <w:marBottom w:val="0"/>
                                                      <w:divBdr>
                                                        <w:top w:val="single" w:sz="2" w:space="0" w:color="E3E3E3"/>
                                                        <w:left w:val="single" w:sz="2" w:space="0" w:color="E3E3E3"/>
                                                        <w:bottom w:val="single" w:sz="2" w:space="0" w:color="E3E3E3"/>
                                                        <w:right w:val="single" w:sz="2" w:space="0" w:color="E3E3E3"/>
                                                      </w:divBdr>
                                                      <w:divsChild>
                                                        <w:div w:id="68151560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152023121">
          <w:marLeft w:val="0"/>
          <w:marRight w:val="0"/>
          <w:marTop w:val="0"/>
          <w:marBottom w:val="0"/>
          <w:divBdr>
            <w:top w:val="none" w:sz="0" w:space="0" w:color="auto"/>
            <w:left w:val="none" w:sz="0" w:space="0" w:color="auto"/>
            <w:bottom w:val="none" w:sz="0" w:space="0" w:color="auto"/>
            <w:right w:val="none" w:sz="0" w:space="0" w:color="auto"/>
          </w:divBdr>
        </w:div>
      </w:divsChild>
    </w:div>
    <w:div w:id="1009328442">
      <w:bodyDiv w:val="1"/>
      <w:marLeft w:val="0"/>
      <w:marRight w:val="0"/>
      <w:marTop w:val="0"/>
      <w:marBottom w:val="0"/>
      <w:divBdr>
        <w:top w:val="none" w:sz="0" w:space="0" w:color="auto"/>
        <w:left w:val="none" w:sz="0" w:space="0" w:color="auto"/>
        <w:bottom w:val="none" w:sz="0" w:space="0" w:color="auto"/>
        <w:right w:val="none" w:sz="0" w:space="0" w:color="auto"/>
      </w:divBdr>
    </w:div>
    <w:div w:id="1188524540">
      <w:bodyDiv w:val="1"/>
      <w:marLeft w:val="0"/>
      <w:marRight w:val="0"/>
      <w:marTop w:val="0"/>
      <w:marBottom w:val="0"/>
      <w:divBdr>
        <w:top w:val="none" w:sz="0" w:space="0" w:color="auto"/>
        <w:left w:val="none" w:sz="0" w:space="0" w:color="auto"/>
        <w:bottom w:val="none" w:sz="0" w:space="0" w:color="auto"/>
        <w:right w:val="none" w:sz="0" w:space="0" w:color="auto"/>
      </w:divBdr>
    </w:div>
    <w:div w:id="1208490920">
      <w:bodyDiv w:val="1"/>
      <w:marLeft w:val="0"/>
      <w:marRight w:val="0"/>
      <w:marTop w:val="0"/>
      <w:marBottom w:val="0"/>
      <w:divBdr>
        <w:top w:val="none" w:sz="0" w:space="0" w:color="auto"/>
        <w:left w:val="none" w:sz="0" w:space="0" w:color="auto"/>
        <w:bottom w:val="none" w:sz="0" w:space="0" w:color="auto"/>
        <w:right w:val="none" w:sz="0" w:space="0" w:color="auto"/>
      </w:divBdr>
    </w:div>
    <w:div w:id="1292439862">
      <w:bodyDiv w:val="1"/>
      <w:marLeft w:val="0"/>
      <w:marRight w:val="0"/>
      <w:marTop w:val="0"/>
      <w:marBottom w:val="0"/>
      <w:divBdr>
        <w:top w:val="none" w:sz="0" w:space="0" w:color="auto"/>
        <w:left w:val="none" w:sz="0" w:space="0" w:color="auto"/>
        <w:bottom w:val="none" w:sz="0" w:space="0" w:color="auto"/>
        <w:right w:val="none" w:sz="0" w:space="0" w:color="auto"/>
      </w:divBdr>
    </w:div>
    <w:div w:id="1560509480">
      <w:bodyDiv w:val="1"/>
      <w:marLeft w:val="0"/>
      <w:marRight w:val="0"/>
      <w:marTop w:val="0"/>
      <w:marBottom w:val="0"/>
      <w:divBdr>
        <w:top w:val="none" w:sz="0" w:space="0" w:color="auto"/>
        <w:left w:val="none" w:sz="0" w:space="0" w:color="auto"/>
        <w:bottom w:val="none" w:sz="0" w:space="0" w:color="auto"/>
        <w:right w:val="none" w:sz="0" w:space="0" w:color="auto"/>
      </w:divBdr>
      <w:divsChild>
        <w:div w:id="1616521284">
          <w:marLeft w:val="0"/>
          <w:marRight w:val="0"/>
          <w:marTop w:val="0"/>
          <w:marBottom w:val="0"/>
          <w:divBdr>
            <w:top w:val="none" w:sz="0" w:space="0" w:color="auto"/>
            <w:left w:val="none" w:sz="0" w:space="0" w:color="auto"/>
            <w:bottom w:val="none" w:sz="0" w:space="0" w:color="auto"/>
            <w:right w:val="none" w:sz="0" w:space="0" w:color="auto"/>
          </w:divBdr>
        </w:div>
      </w:divsChild>
    </w:div>
    <w:div w:id="1719041148">
      <w:bodyDiv w:val="1"/>
      <w:marLeft w:val="0"/>
      <w:marRight w:val="0"/>
      <w:marTop w:val="0"/>
      <w:marBottom w:val="0"/>
      <w:divBdr>
        <w:top w:val="none" w:sz="0" w:space="0" w:color="auto"/>
        <w:left w:val="none" w:sz="0" w:space="0" w:color="auto"/>
        <w:bottom w:val="none" w:sz="0" w:space="0" w:color="auto"/>
        <w:right w:val="none" w:sz="0" w:space="0" w:color="auto"/>
      </w:divBdr>
      <w:divsChild>
        <w:div w:id="1911036566">
          <w:marLeft w:val="0"/>
          <w:marRight w:val="0"/>
          <w:marTop w:val="0"/>
          <w:marBottom w:val="0"/>
          <w:divBdr>
            <w:top w:val="single" w:sz="2" w:space="0" w:color="E3E3E3"/>
            <w:left w:val="single" w:sz="2" w:space="0" w:color="E3E3E3"/>
            <w:bottom w:val="single" w:sz="2" w:space="0" w:color="E3E3E3"/>
            <w:right w:val="single" w:sz="2" w:space="0" w:color="E3E3E3"/>
          </w:divBdr>
          <w:divsChild>
            <w:div w:id="980186009">
              <w:marLeft w:val="0"/>
              <w:marRight w:val="0"/>
              <w:marTop w:val="0"/>
              <w:marBottom w:val="0"/>
              <w:divBdr>
                <w:top w:val="single" w:sz="2" w:space="0" w:color="E3E3E3"/>
                <w:left w:val="single" w:sz="2" w:space="0" w:color="E3E3E3"/>
                <w:bottom w:val="single" w:sz="2" w:space="0" w:color="E3E3E3"/>
                <w:right w:val="single" w:sz="2" w:space="0" w:color="E3E3E3"/>
              </w:divBdr>
              <w:divsChild>
                <w:div w:id="565070247">
                  <w:marLeft w:val="0"/>
                  <w:marRight w:val="0"/>
                  <w:marTop w:val="0"/>
                  <w:marBottom w:val="0"/>
                  <w:divBdr>
                    <w:top w:val="single" w:sz="2" w:space="0" w:color="E3E3E3"/>
                    <w:left w:val="single" w:sz="2" w:space="0" w:color="E3E3E3"/>
                    <w:bottom w:val="single" w:sz="2" w:space="0" w:color="E3E3E3"/>
                    <w:right w:val="single" w:sz="2" w:space="0" w:color="E3E3E3"/>
                  </w:divBdr>
                  <w:divsChild>
                    <w:div w:id="1673144103">
                      <w:marLeft w:val="0"/>
                      <w:marRight w:val="0"/>
                      <w:marTop w:val="0"/>
                      <w:marBottom w:val="0"/>
                      <w:divBdr>
                        <w:top w:val="single" w:sz="2" w:space="0" w:color="E3E3E3"/>
                        <w:left w:val="single" w:sz="2" w:space="0" w:color="E3E3E3"/>
                        <w:bottom w:val="single" w:sz="2" w:space="0" w:color="E3E3E3"/>
                        <w:right w:val="single" w:sz="2" w:space="0" w:color="E3E3E3"/>
                      </w:divBdr>
                      <w:divsChild>
                        <w:div w:id="1309171661">
                          <w:marLeft w:val="0"/>
                          <w:marRight w:val="0"/>
                          <w:marTop w:val="0"/>
                          <w:marBottom w:val="0"/>
                          <w:divBdr>
                            <w:top w:val="single" w:sz="2" w:space="0" w:color="E3E3E3"/>
                            <w:left w:val="single" w:sz="2" w:space="0" w:color="E3E3E3"/>
                            <w:bottom w:val="single" w:sz="2" w:space="0" w:color="E3E3E3"/>
                            <w:right w:val="single" w:sz="2" w:space="0" w:color="E3E3E3"/>
                          </w:divBdr>
                          <w:divsChild>
                            <w:div w:id="2058041213">
                              <w:marLeft w:val="0"/>
                              <w:marRight w:val="0"/>
                              <w:marTop w:val="0"/>
                              <w:marBottom w:val="0"/>
                              <w:divBdr>
                                <w:top w:val="single" w:sz="2" w:space="0" w:color="E3E3E3"/>
                                <w:left w:val="single" w:sz="2" w:space="0" w:color="E3E3E3"/>
                                <w:bottom w:val="single" w:sz="2" w:space="0" w:color="E3E3E3"/>
                                <w:right w:val="single" w:sz="2" w:space="0" w:color="E3E3E3"/>
                              </w:divBdr>
                              <w:divsChild>
                                <w:div w:id="1646622681">
                                  <w:marLeft w:val="0"/>
                                  <w:marRight w:val="0"/>
                                  <w:marTop w:val="100"/>
                                  <w:marBottom w:val="100"/>
                                  <w:divBdr>
                                    <w:top w:val="single" w:sz="2" w:space="0" w:color="E3E3E3"/>
                                    <w:left w:val="single" w:sz="2" w:space="0" w:color="E3E3E3"/>
                                    <w:bottom w:val="single" w:sz="2" w:space="0" w:color="E3E3E3"/>
                                    <w:right w:val="single" w:sz="2" w:space="0" w:color="E3E3E3"/>
                                  </w:divBdr>
                                  <w:divsChild>
                                    <w:div w:id="417824426">
                                      <w:marLeft w:val="0"/>
                                      <w:marRight w:val="0"/>
                                      <w:marTop w:val="0"/>
                                      <w:marBottom w:val="0"/>
                                      <w:divBdr>
                                        <w:top w:val="single" w:sz="2" w:space="0" w:color="E3E3E3"/>
                                        <w:left w:val="single" w:sz="2" w:space="0" w:color="E3E3E3"/>
                                        <w:bottom w:val="single" w:sz="2" w:space="0" w:color="E3E3E3"/>
                                        <w:right w:val="single" w:sz="2" w:space="0" w:color="E3E3E3"/>
                                      </w:divBdr>
                                      <w:divsChild>
                                        <w:div w:id="1300112010">
                                          <w:marLeft w:val="0"/>
                                          <w:marRight w:val="0"/>
                                          <w:marTop w:val="0"/>
                                          <w:marBottom w:val="0"/>
                                          <w:divBdr>
                                            <w:top w:val="single" w:sz="2" w:space="0" w:color="E3E3E3"/>
                                            <w:left w:val="single" w:sz="2" w:space="0" w:color="E3E3E3"/>
                                            <w:bottom w:val="single" w:sz="2" w:space="0" w:color="E3E3E3"/>
                                            <w:right w:val="single" w:sz="2" w:space="0" w:color="E3E3E3"/>
                                          </w:divBdr>
                                          <w:divsChild>
                                            <w:div w:id="1192912358">
                                              <w:marLeft w:val="0"/>
                                              <w:marRight w:val="0"/>
                                              <w:marTop w:val="0"/>
                                              <w:marBottom w:val="0"/>
                                              <w:divBdr>
                                                <w:top w:val="single" w:sz="2" w:space="0" w:color="E3E3E3"/>
                                                <w:left w:val="single" w:sz="2" w:space="0" w:color="E3E3E3"/>
                                                <w:bottom w:val="single" w:sz="2" w:space="0" w:color="E3E3E3"/>
                                                <w:right w:val="single" w:sz="2" w:space="0" w:color="E3E3E3"/>
                                              </w:divBdr>
                                              <w:divsChild>
                                                <w:div w:id="741637638">
                                                  <w:marLeft w:val="0"/>
                                                  <w:marRight w:val="0"/>
                                                  <w:marTop w:val="0"/>
                                                  <w:marBottom w:val="0"/>
                                                  <w:divBdr>
                                                    <w:top w:val="single" w:sz="2" w:space="0" w:color="E3E3E3"/>
                                                    <w:left w:val="single" w:sz="2" w:space="0" w:color="E3E3E3"/>
                                                    <w:bottom w:val="single" w:sz="2" w:space="0" w:color="E3E3E3"/>
                                                    <w:right w:val="single" w:sz="2" w:space="0" w:color="E3E3E3"/>
                                                  </w:divBdr>
                                                  <w:divsChild>
                                                    <w:div w:id="1426265721">
                                                      <w:marLeft w:val="0"/>
                                                      <w:marRight w:val="0"/>
                                                      <w:marTop w:val="0"/>
                                                      <w:marBottom w:val="0"/>
                                                      <w:divBdr>
                                                        <w:top w:val="single" w:sz="2" w:space="0" w:color="E3E3E3"/>
                                                        <w:left w:val="single" w:sz="2" w:space="0" w:color="E3E3E3"/>
                                                        <w:bottom w:val="single" w:sz="2" w:space="0" w:color="E3E3E3"/>
                                                        <w:right w:val="single" w:sz="2" w:space="0" w:color="E3E3E3"/>
                                                      </w:divBdr>
                                                      <w:divsChild>
                                                        <w:div w:id="88613810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712652263">
          <w:marLeft w:val="0"/>
          <w:marRight w:val="0"/>
          <w:marTop w:val="0"/>
          <w:marBottom w:val="0"/>
          <w:divBdr>
            <w:top w:val="none" w:sz="0" w:space="0" w:color="auto"/>
            <w:left w:val="none" w:sz="0" w:space="0" w:color="auto"/>
            <w:bottom w:val="none" w:sz="0" w:space="0" w:color="auto"/>
            <w:right w:val="none" w:sz="0" w:space="0" w:color="auto"/>
          </w:divBdr>
        </w:div>
      </w:divsChild>
    </w:div>
    <w:div w:id="1738555902">
      <w:bodyDiv w:val="1"/>
      <w:marLeft w:val="0"/>
      <w:marRight w:val="0"/>
      <w:marTop w:val="0"/>
      <w:marBottom w:val="0"/>
      <w:divBdr>
        <w:top w:val="none" w:sz="0" w:space="0" w:color="auto"/>
        <w:left w:val="none" w:sz="0" w:space="0" w:color="auto"/>
        <w:bottom w:val="none" w:sz="0" w:space="0" w:color="auto"/>
        <w:right w:val="none" w:sz="0" w:space="0" w:color="auto"/>
      </w:divBdr>
      <w:divsChild>
        <w:div w:id="876744523">
          <w:marLeft w:val="0"/>
          <w:marRight w:val="0"/>
          <w:marTop w:val="0"/>
          <w:marBottom w:val="0"/>
          <w:divBdr>
            <w:top w:val="single" w:sz="2" w:space="0" w:color="E3E3E3"/>
            <w:left w:val="single" w:sz="2" w:space="0" w:color="E3E3E3"/>
            <w:bottom w:val="single" w:sz="2" w:space="0" w:color="E3E3E3"/>
            <w:right w:val="single" w:sz="2" w:space="0" w:color="E3E3E3"/>
          </w:divBdr>
          <w:divsChild>
            <w:div w:id="1859155390">
              <w:marLeft w:val="0"/>
              <w:marRight w:val="0"/>
              <w:marTop w:val="0"/>
              <w:marBottom w:val="0"/>
              <w:divBdr>
                <w:top w:val="single" w:sz="2" w:space="0" w:color="E3E3E3"/>
                <w:left w:val="single" w:sz="2" w:space="0" w:color="E3E3E3"/>
                <w:bottom w:val="single" w:sz="2" w:space="0" w:color="E3E3E3"/>
                <w:right w:val="single" w:sz="2" w:space="0" w:color="E3E3E3"/>
              </w:divBdr>
              <w:divsChild>
                <w:div w:id="527714972">
                  <w:marLeft w:val="0"/>
                  <w:marRight w:val="0"/>
                  <w:marTop w:val="0"/>
                  <w:marBottom w:val="0"/>
                  <w:divBdr>
                    <w:top w:val="single" w:sz="2" w:space="0" w:color="E3E3E3"/>
                    <w:left w:val="single" w:sz="2" w:space="0" w:color="E3E3E3"/>
                    <w:bottom w:val="single" w:sz="2" w:space="0" w:color="E3E3E3"/>
                    <w:right w:val="single" w:sz="2" w:space="0" w:color="E3E3E3"/>
                  </w:divBdr>
                  <w:divsChild>
                    <w:div w:id="1148280602">
                      <w:marLeft w:val="0"/>
                      <w:marRight w:val="0"/>
                      <w:marTop w:val="0"/>
                      <w:marBottom w:val="0"/>
                      <w:divBdr>
                        <w:top w:val="single" w:sz="2" w:space="0" w:color="E3E3E3"/>
                        <w:left w:val="single" w:sz="2" w:space="0" w:color="E3E3E3"/>
                        <w:bottom w:val="single" w:sz="2" w:space="0" w:color="E3E3E3"/>
                        <w:right w:val="single" w:sz="2" w:space="0" w:color="E3E3E3"/>
                      </w:divBdr>
                      <w:divsChild>
                        <w:div w:id="2062091403">
                          <w:marLeft w:val="0"/>
                          <w:marRight w:val="0"/>
                          <w:marTop w:val="0"/>
                          <w:marBottom w:val="0"/>
                          <w:divBdr>
                            <w:top w:val="single" w:sz="2" w:space="0" w:color="E3E3E3"/>
                            <w:left w:val="single" w:sz="2" w:space="0" w:color="E3E3E3"/>
                            <w:bottom w:val="single" w:sz="2" w:space="0" w:color="E3E3E3"/>
                            <w:right w:val="single" w:sz="2" w:space="0" w:color="E3E3E3"/>
                          </w:divBdr>
                          <w:divsChild>
                            <w:div w:id="1718972333">
                              <w:marLeft w:val="0"/>
                              <w:marRight w:val="0"/>
                              <w:marTop w:val="0"/>
                              <w:marBottom w:val="0"/>
                              <w:divBdr>
                                <w:top w:val="single" w:sz="2" w:space="0" w:color="E3E3E3"/>
                                <w:left w:val="single" w:sz="2" w:space="0" w:color="E3E3E3"/>
                                <w:bottom w:val="single" w:sz="2" w:space="0" w:color="E3E3E3"/>
                                <w:right w:val="single" w:sz="2" w:space="0" w:color="E3E3E3"/>
                              </w:divBdr>
                              <w:divsChild>
                                <w:div w:id="215356617">
                                  <w:marLeft w:val="0"/>
                                  <w:marRight w:val="0"/>
                                  <w:marTop w:val="100"/>
                                  <w:marBottom w:val="100"/>
                                  <w:divBdr>
                                    <w:top w:val="single" w:sz="2" w:space="0" w:color="E3E3E3"/>
                                    <w:left w:val="single" w:sz="2" w:space="0" w:color="E3E3E3"/>
                                    <w:bottom w:val="single" w:sz="2" w:space="0" w:color="E3E3E3"/>
                                    <w:right w:val="single" w:sz="2" w:space="0" w:color="E3E3E3"/>
                                  </w:divBdr>
                                  <w:divsChild>
                                    <w:div w:id="1592815951">
                                      <w:marLeft w:val="0"/>
                                      <w:marRight w:val="0"/>
                                      <w:marTop w:val="0"/>
                                      <w:marBottom w:val="0"/>
                                      <w:divBdr>
                                        <w:top w:val="single" w:sz="2" w:space="0" w:color="E3E3E3"/>
                                        <w:left w:val="single" w:sz="2" w:space="0" w:color="E3E3E3"/>
                                        <w:bottom w:val="single" w:sz="2" w:space="0" w:color="E3E3E3"/>
                                        <w:right w:val="single" w:sz="2" w:space="0" w:color="E3E3E3"/>
                                      </w:divBdr>
                                      <w:divsChild>
                                        <w:div w:id="348063607">
                                          <w:marLeft w:val="0"/>
                                          <w:marRight w:val="0"/>
                                          <w:marTop w:val="0"/>
                                          <w:marBottom w:val="0"/>
                                          <w:divBdr>
                                            <w:top w:val="single" w:sz="2" w:space="0" w:color="E3E3E3"/>
                                            <w:left w:val="single" w:sz="2" w:space="0" w:color="E3E3E3"/>
                                            <w:bottom w:val="single" w:sz="2" w:space="0" w:color="E3E3E3"/>
                                            <w:right w:val="single" w:sz="2" w:space="0" w:color="E3E3E3"/>
                                          </w:divBdr>
                                          <w:divsChild>
                                            <w:div w:id="808015048">
                                              <w:marLeft w:val="0"/>
                                              <w:marRight w:val="0"/>
                                              <w:marTop w:val="0"/>
                                              <w:marBottom w:val="0"/>
                                              <w:divBdr>
                                                <w:top w:val="single" w:sz="2" w:space="0" w:color="E3E3E3"/>
                                                <w:left w:val="single" w:sz="2" w:space="0" w:color="E3E3E3"/>
                                                <w:bottom w:val="single" w:sz="2" w:space="0" w:color="E3E3E3"/>
                                                <w:right w:val="single" w:sz="2" w:space="0" w:color="E3E3E3"/>
                                              </w:divBdr>
                                              <w:divsChild>
                                                <w:div w:id="738865033">
                                                  <w:marLeft w:val="0"/>
                                                  <w:marRight w:val="0"/>
                                                  <w:marTop w:val="0"/>
                                                  <w:marBottom w:val="0"/>
                                                  <w:divBdr>
                                                    <w:top w:val="single" w:sz="2" w:space="0" w:color="E3E3E3"/>
                                                    <w:left w:val="single" w:sz="2" w:space="0" w:color="E3E3E3"/>
                                                    <w:bottom w:val="single" w:sz="2" w:space="0" w:color="E3E3E3"/>
                                                    <w:right w:val="single" w:sz="2" w:space="0" w:color="E3E3E3"/>
                                                  </w:divBdr>
                                                  <w:divsChild>
                                                    <w:div w:id="2097744614">
                                                      <w:marLeft w:val="0"/>
                                                      <w:marRight w:val="0"/>
                                                      <w:marTop w:val="0"/>
                                                      <w:marBottom w:val="0"/>
                                                      <w:divBdr>
                                                        <w:top w:val="single" w:sz="2" w:space="0" w:color="E3E3E3"/>
                                                        <w:left w:val="single" w:sz="2" w:space="0" w:color="E3E3E3"/>
                                                        <w:bottom w:val="single" w:sz="2" w:space="0" w:color="E3E3E3"/>
                                                        <w:right w:val="single" w:sz="2" w:space="0" w:color="E3E3E3"/>
                                                      </w:divBdr>
                                                      <w:divsChild>
                                                        <w:div w:id="1003153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640957701">
          <w:marLeft w:val="0"/>
          <w:marRight w:val="0"/>
          <w:marTop w:val="0"/>
          <w:marBottom w:val="0"/>
          <w:divBdr>
            <w:top w:val="none" w:sz="0" w:space="0" w:color="auto"/>
            <w:left w:val="none" w:sz="0" w:space="0" w:color="auto"/>
            <w:bottom w:val="none" w:sz="0" w:space="0" w:color="auto"/>
            <w:right w:val="none" w:sz="0" w:space="0" w:color="auto"/>
          </w:divBdr>
        </w:div>
      </w:divsChild>
    </w:div>
    <w:div w:id="1916358417">
      <w:bodyDiv w:val="1"/>
      <w:marLeft w:val="0"/>
      <w:marRight w:val="0"/>
      <w:marTop w:val="0"/>
      <w:marBottom w:val="0"/>
      <w:divBdr>
        <w:top w:val="none" w:sz="0" w:space="0" w:color="auto"/>
        <w:left w:val="none" w:sz="0" w:space="0" w:color="auto"/>
        <w:bottom w:val="none" w:sz="0" w:space="0" w:color="auto"/>
        <w:right w:val="none" w:sz="0" w:space="0" w:color="auto"/>
      </w:divBdr>
    </w:div>
    <w:div w:id="2112119888">
      <w:bodyDiv w:val="1"/>
      <w:marLeft w:val="0"/>
      <w:marRight w:val="0"/>
      <w:marTop w:val="0"/>
      <w:marBottom w:val="0"/>
      <w:divBdr>
        <w:top w:val="none" w:sz="0" w:space="0" w:color="auto"/>
        <w:left w:val="none" w:sz="0" w:space="0" w:color="auto"/>
        <w:bottom w:val="none" w:sz="0" w:space="0" w:color="auto"/>
        <w:right w:val="none" w:sz="0" w:space="0" w:color="auto"/>
      </w:divBdr>
      <w:divsChild>
        <w:div w:id="423036213">
          <w:marLeft w:val="0"/>
          <w:marRight w:val="0"/>
          <w:marTop w:val="0"/>
          <w:marBottom w:val="0"/>
          <w:divBdr>
            <w:top w:val="single" w:sz="2" w:space="0" w:color="E3E3E3"/>
            <w:left w:val="single" w:sz="2" w:space="0" w:color="E3E3E3"/>
            <w:bottom w:val="single" w:sz="2" w:space="0" w:color="E3E3E3"/>
            <w:right w:val="single" w:sz="2" w:space="0" w:color="E3E3E3"/>
          </w:divBdr>
          <w:divsChild>
            <w:div w:id="105732640">
              <w:marLeft w:val="0"/>
              <w:marRight w:val="0"/>
              <w:marTop w:val="0"/>
              <w:marBottom w:val="0"/>
              <w:divBdr>
                <w:top w:val="single" w:sz="2" w:space="0" w:color="E3E3E3"/>
                <w:left w:val="single" w:sz="2" w:space="0" w:color="E3E3E3"/>
                <w:bottom w:val="single" w:sz="2" w:space="0" w:color="E3E3E3"/>
                <w:right w:val="single" w:sz="2" w:space="0" w:color="E3E3E3"/>
              </w:divBdr>
              <w:divsChild>
                <w:div w:id="566889483">
                  <w:marLeft w:val="0"/>
                  <w:marRight w:val="0"/>
                  <w:marTop w:val="0"/>
                  <w:marBottom w:val="0"/>
                  <w:divBdr>
                    <w:top w:val="single" w:sz="2" w:space="0" w:color="E3E3E3"/>
                    <w:left w:val="single" w:sz="2" w:space="0" w:color="E3E3E3"/>
                    <w:bottom w:val="single" w:sz="2" w:space="0" w:color="E3E3E3"/>
                    <w:right w:val="single" w:sz="2" w:space="0" w:color="E3E3E3"/>
                  </w:divBdr>
                  <w:divsChild>
                    <w:div w:id="2041781955">
                      <w:marLeft w:val="0"/>
                      <w:marRight w:val="0"/>
                      <w:marTop w:val="0"/>
                      <w:marBottom w:val="0"/>
                      <w:divBdr>
                        <w:top w:val="single" w:sz="2" w:space="0" w:color="E3E3E3"/>
                        <w:left w:val="single" w:sz="2" w:space="0" w:color="E3E3E3"/>
                        <w:bottom w:val="single" w:sz="2" w:space="0" w:color="E3E3E3"/>
                        <w:right w:val="single" w:sz="2" w:space="0" w:color="E3E3E3"/>
                      </w:divBdr>
                      <w:divsChild>
                        <w:div w:id="125663757">
                          <w:marLeft w:val="0"/>
                          <w:marRight w:val="0"/>
                          <w:marTop w:val="0"/>
                          <w:marBottom w:val="0"/>
                          <w:divBdr>
                            <w:top w:val="single" w:sz="2" w:space="0" w:color="E3E3E3"/>
                            <w:left w:val="single" w:sz="2" w:space="0" w:color="E3E3E3"/>
                            <w:bottom w:val="single" w:sz="2" w:space="0" w:color="E3E3E3"/>
                            <w:right w:val="single" w:sz="2" w:space="0" w:color="E3E3E3"/>
                          </w:divBdr>
                          <w:divsChild>
                            <w:div w:id="845097874">
                              <w:marLeft w:val="0"/>
                              <w:marRight w:val="0"/>
                              <w:marTop w:val="0"/>
                              <w:marBottom w:val="0"/>
                              <w:divBdr>
                                <w:top w:val="single" w:sz="2" w:space="0" w:color="E3E3E3"/>
                                <w:left w:val="single" w:sz="2" w:space="0" w:color="E3E3E3"/>
                                <w:bottom w:val="single" w:sz="2" w:space="0" w:color="E3E3E3"/>
                                <w:right w:val="single" w:sz="2" w:space="0" w:color="E3E3E3"/>
                              </w:divBdr>
                              <w:divsChild>
                                <w:div w:id="1683972387">
                                  <w:marLeft w:val="0"/>
                                  <w:marRight w:val="0"/>
                                  <w:marTop w:val="100"/>
                                  <w:marBottom w:val="100"/>
                                  <w:divBdr>
                                    <w:top w:val="single" w:sz="2" w:space="0" w:color="E3E3E3"/>
                                    <w:left w:val="single" w:sz="2" w:space="0" w:color="E3E3E3"/>
                                    <w:bottom w:val="single" w:sz="2" w:space="0" w:color="E3E3E3"/>
                                    <w:right w:val="single" w:sz="2" w:space="0" w:color="E3E3E3"/>
                                  </w:divBdr>
                                  <w:divsChild>
                                    <w:div w:id="189340486">
                                      <w:marLeft w:val="0"/>
                                      <w:marRight w:val="0"/>
                                      <w:marTop w:val="0"/>
                                      <w:marBottom w:val="0"/>
                                      <w:divBdr>
                                        <w:top w:val="single" w:sz="2" w:space="0" w:color="E3E3E3"/>
                                        <w:left w:val="single" w:sz="2" w:space="0" w:color="E3E3E3"/>
                                        <w:bottom w:val="single" w:sz="2" w:space="0" w:color="E3E3E3"/>
                                        <w:right w:val="single" w:sz="2" w:space="0" w:color="E3E3E3"/>
                                      </w:divBdr>
                                      <w:divsChild>
                                        <w:div w:id="931549140">
                                          <w:marLeft w:val="0"/>
                                          <w:marRight w:val="0"/>
                                          <w:marTop w:val="0"/>
                                          <w:marBottom w:val="0"/>
                                          <w:divBdr>
                                            <w:top w:val="single" w:sz="2" w:space="0" w:color="E3E3E3"/>
                                            <w:left w:val="single" w:sz="2" w:space="0" w:color="E3E3E3"/>
                                            <w:bottom w:val="single" w:sz="2" w:space="0" w:color="E3E3E3"/>
                                            <w:right w:val="single" w:sz="2" w:space="0" w:color="E3E3E3"/>
                                          </w:divBdr>
                                          <w:divsChild>
                                            <w:div w:id="1054353025">
                                              <w:marLeft w:val="0"/>
                                              <w:marRight w:val="0"/>
                                              <w:marTop w:val="0"/>
                                              <w:marBottom w:val="0"/>
                                              <w:divBdr>
                                                <w:top w:val="single" w:sz="2" w:space="0" w:color="E3E3E3"/>
                                                <w:left w:val="single" w:sz="2" w:space="0" w:color="E3E3E3"/>
                                                <w:bottom w:val="single" w:sz="2" w:space="0" w:color="E3E3E3"/>
                                                <w:right w:val="single" w:sz="2" w:space="0" w:color="E3E3E3"/>
                                              </w:divBdr>
                                              <w:divsChild>
                                                <w:div w:id="1361006542">
                                                  <w:marLeft w:val="0"/>
                                                  <w:marRight w:val="0"/>
                                                  <w:marTop w:val="0"/>
                                                  <w:marBottom w:val="0"/>
                                                  <w:divBdr>
                                                    <w:top w:val="single" w:sz="2" w:space="0" w:color="E3E3E3"/>
                                                    <w:left w:val="single" w:sz="2" w:space="0" w:color="E3E3E3"/>
                                                    <w:bottom w:val="single" w:sz="2" w:space="0" w:color="E3E3E3"/>
                                                    <w:right w:val="single" w:sz="2" w:space="0" w:color="E3E3E3"/>
                                                  </w:divBdr>
                                                  <w:divsChild>
                                                    <w:div w:id="1172839655">
                                                      <w:marLeft w:val="0"/>
                                                      <w:marRight w:val="0"/>
                                                      <w:marTop w:val="0"/>
                                                      <w:marBottom w:val="0"/>
                                                      <w:divBdr>
                                                        <w:top w:val="single" w:sz="2" w:space="0" w:color="E3E3E3"/>
                                                        <w:left w:val="single" w:sz="2" w:space="0" w:color="E3E3E3"/>
                                                        <w:bottom w:val="single" w:sz="2" w:space="0" w:color="E3E3E3"/>
                                                        <w:right w:val="single" w:sz="2" w:space="0" w:color="E3E3E3"/>
                                                      </w:divBdr>
                                                      <w:divsChild>
                                                        <w:div w:id="171704653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27907383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1.xml"/><Relationship Id="rId18" Type="http://schemas.openxmlformats.org/officeDocument/2006/relationships/hyperlink" Target="https://doi.org/10.2174/138920105774370607" TargetMode="External"/><Relationship Id="rId26" Type="http://schemas.openxmlformats.org/officeDocument/2006/relationships/hyperlink" Target="https://doi.org/10.3390/foods13223656" TargetMode="External"/><Relationship Id="rId3" Type="http://schemas.openxmlformats.org/officeDocument/2006/relationships/styles" Target="styles.xml"/><Relationship Id="rId21" Type="http://schemas.openxmlformats.org/officeDocument/2006/relationships/hyperlink" Target="https://doi.org/10.1089/jmf.2007.621" TargetMode="Externa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doi.org/10.51539/biotech.1033326" TargetMode="External"/><Relationship Id="rId25" Type="http://schemas.openxmlformats.org/officeDocument/2006/relationships/hyperlink" Target="https://doi.org/10.1016/j.jbiotec.2010.11.011" TargetMode="External"/><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doi.org/10.5897/AJB2009.000-9548" TargetMode="External"/><Relationship Id="rId20" Type="http://schemas.openxmlformats.org/officeDocument/2006/relationships/hyperlink" Target="https://doi.org/10.1039/c9gc03292d"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doi.org/10.3390/molecules23082065"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hart" Target="charts/chart3.xml"/><Relationship Id="rId23" Type="http://schemas.openxmlformats.org/officeDocument/2006/relationships/hyperlink" Target="https://doi.org/10.3390/separations11020057" TargetMode="External"/><Relationship Id="rId28" Type="http://schemas.openxmlformats.org/officeDocument/2006/relationships/hyperlink" Target="https://doi.org/10.1007/s00204-016-1744-5" TargetMode="External"/><Relationship Id="rId36"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s://doi.org/10.1042/bst0110591"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2.xml"/><Relationship Id="rId22" Type="http://schemas.openxmlformats.org/officeDocument/2006/relationships/hyperlink" Target="https://doi.org/10.59324/ejmhr.2025.3(1).05" TargetMode="External"/><Relationship Id="rId27" Type="http://schemas.openxmlformats.org/officeDocument/2006/relationships/hyperlink" Target="https://doi.org/10.1007/978-3-031-86433-9_11" TargetMode="External"/><Relationship Id="rId30" Type="http://schemas.openxmlformats.org/officeDocument/2006/relationships/header" Target="header2.xml"/><Relationship Id="rId35"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Users\votrung\Documents\NCKH\CAO%20HO&#803;C\DIE&#803;&#770;U\SO&#770;&#769;%20LIE&#803;&#770;U-%20&#272;O&#770;&#768;%20A&#769;N%20TRA&#770;&#768;N%20TRA&#770;&#768;N%20THI&#803;%20DIE&#803;&#770;U%20NGAY%2028.7.2024.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votrung\Documents\NCKH\CAO%20HO&#803;C\DIE&#803;&#770;U\SO&#770;&#769;%20LIE&#803;&#770;U-%20&#272;O&#770;&#768;%20A&#769;N%20TRA&#770;&#768;N%20TRA&#770;&#768;N%20THI&#803;%20DIE&#803;&#770;U%20NGAY%2028.7.2024.xlsx" TargetMode="Externa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2.xml"/></Relationships>
</file>

<file path=word/charts/_rels/chart3.xml.rels><?xml version="1.0" encoding="UTF-8" standalone="yes"?>
<Relationships xmlns="http://schemas.openxmlformats.org/package/2006/relationships"><Relationship Id="rId3" Type="http://schemas.openxmlformats.org/officeDocument/2006/relationships/oleObject" Target="file:///\\Users\votrung\Documents\NCKH\CAO%20HO&#803;C\DIE&#803;&#770;U\VITC%20-%20the&#770;m.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500696331828497"/>
          <c:y val="6.6656966386664337E-2"/>
          <c:w val="0.78177084076008074"/>
          <c:h val="0.71857054860258907"/>
        </c:manualLayout>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6.1039544993492983E-2"/>
                  <c:y val="-1.2179820805981342E-2"/>
                </c:manualLayout>
              </c:layout>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baseline="0"/>
                      <a:t>y = 309758x - 444270</a:t>
                    </a:r>
                    <a:br>
                      <a:rPr lang="en-US" baseline="0"/>
                    </a:br>
                    <a:r>
                      <a:rPr lang="en-US" baseline="0"/>
                      <a:t>R² = 0.9995</a:t>
                    </a:r>
                    <a:endParaRPr lang="en-US"/>
                  </a:p>
                </c:rich>
              </c:tx>
              <c:numFmt formatCode="General" sourceLinked="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rendlineLbl>
          </c:trendline>
          <c:xVal>
            <c:numRef>
              <c:f>HPLC!$P$4:$P$9</c:f>
              <c:numCache>
                <c:formatCode>General</c:formatCode>
                <c:ptCount val="6"/>
                <c:pt idx="0">
                  <c:v>4</c:v>
                </c:pt>
                <c:pt idx="1">
                  <c:v>6</c:v>
                </c:pt>
                <c:pt idx="2">
                  <c:v>8</c:v>
                </c:pt>
                <c:pt idx="3">
                  <c:v>10</c:v>
                </c:pt>
                <c:pt idx="4">
                  <c:v>12</c:v>
                </c:pt>
                <c:pt idx="5">
                  <c:v>14</c:v>
                </c:pt>
              </c:numCache>
            </c:numRef>
          </c:xVal>
          <c:yVal>
            <c:numRef>
              <c:f>HPLC!$Q$4:$Q$9</c:f>
              <c:numCache>
                <c:formatCode>General</c:formatCode>
                <c:ptCount val="6"/>
                <c:pt idx="0">
                  <c:v>816187</c:v>
                </c:pt>
                <c:pt idx="1">
                  <c:v>1388155</c:v>
                </c:pt>
                <c:pt idx="2">
                  <c:v>2025251</c:v>
                </c:pt>
                <c:pt idx="3">
                  <c:v>2643769</c:v>
                </c:pt>
                <c:pt idx="4">
                  <c:v>3314876</c:v>
                </c:pt>
                <c:pt idx="5">
                  <c:v>3873058</c:v>
                </c:pt>
              </c:numCache>
            </c:numRef>
          </c:yVal>
          <c:smooth val="0"/>
          <c:extLst>
            <c:ext xmlns:c16="http://schemas.microsoft.com/office/drawing/2014/chart" uri="{C3380CC4-5D6E-409C-BE32-E72D297353CC}">
              <c16:uniqueId val="{00000001-5FB5-284B-B96E-993C758DF784}"/>
            </c:ext>
          </c:extLst>
        </c:ser>
        <c:dLbls>
          <c:showLegendKey val="0"/>
          <c:showVal val="0"/>
          <c:showCatName val="0"/>
          <c:showSerName val="0"/>
          <c:showPercent val="0"/>
          <c:showBubbleSize val="0"/>
        </c:dLbls>
        <c:axId val="1700002528"/>
        <c:axId val="1700004800"/>
      </c:scatterChart>
      <c:valAx>
        <c:axId val="1700002528"/>
        <c:scaling>
          <c:orientation val="minMax"/>
          <c:max val="14"/>
          <c:min val="0"/>
        </c:scaling>
        <c:delete val="0"/>
        <c:axPos val="b"/>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VN"/>
          </a:p>
        </c:txPr>
        <c:crossAx val="1700004800"/>
        <c:crosses val="autoZero"/>
        <c:crossBetween val="midCat"/>
        <c:majorUnit val="2"/>
      </c:valAx>
      <c:valAx>
        <c:axId val="1700004800"/>
        <c:scaling>
          <c:orientation val="minMax"/>
        </c:scaling>
        <c:delete val="0"/>
        <c:axPos val="l"/>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VN"/>
          </a:p>
        </c:txPr>
        <c:crossAx val="1700002528"/>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en-VN"/>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27578696509943"/>
          <c:y val="0.10730623962811403"/>
          <c:w val="0.8179738376660789"/>
          <c:h val="0.62986817659028571"/>
        </c:manualLayout>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7.4572822440596168E-2"/>
                  <c:y val="-0.1494738790562572"/>
                </c:manualLayout>
              </c:layout>
              <c:tx>
                <c:rich>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solidFill>
                          <a:schemeClr val="tx1"/>
                        </a:solidFill>
                      </a:rPr>
                      <a:t>y = 0.0301x + 0.0352</a:t>
                    </a:r>
                    <a:br>
                      <a:rPr lang="en-US">
                        <a:solidFill>
                          <a:schemeClr val="tx1"/>
                        </a:solidFill>
                      </a:rPr>
                    </a:br>
                    <a:r>
                      <a:rPr lang="en-US">
                        <a:solidFill>
                          <a:schemeClr val="tx1"/>
                        </a:solidFill>
                      </a:rPr>
                      <a:t>R² = 0.9903</a:t>
                    </a:r>
                  </a:p>
                </c:rich>
              </c:tx>
              <c:numFmt formatCode="General" sourceLinked="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VN"/>
                </a:p>
              </c:txPr>
            </c:trendlineLbl>
          </c:trendline>
          <c:xVal>
            <c:numRef>
              <c:f>PHENOLIC!$D$39:$H$39</c:f>
              <c:numCache>
                <c:formatCode>General</c:formatCode>
                <c:ptCount val="5"/>
                <c:pt idx="0">
                  <c:v>10</c:v>
                </c:pt>
                <c:pt idx="1">
                  <c:v>20</c:v>
                </c:pt>
                <c:pt idx="2">
                  <c:v>30</c:v>
                </c:pt>
                <c:pt idx="3">
                  <c:v>40</c:v>
                </c:pt>
                <c:pt idx="4">
                  <c:v>50</c:v>
                </c:pt>
              </c:numCache>
            </c:numRef>
          </c:xVal>
          <c:yVal>
            <c:numRef>
              <c:f>PHENOLIC!$D$40:$H$40</c:f>
              <c:numCache>
                <c:formatCode>General</c:formatCode>
                <c:ptCount val="5"/>
                <c:pt idx="0">
                  <c:v>0.28100000000000003</c:v>
                </c:pt>
                <c:pt idx="1">
                  <c:v>0.67800000000000005</c:v>
                </c:pt>
                <c:pt idx="2">
                  <c:v>0.97099999999999997</c:v>
                </c:pt>
                <c:pt idx="3">
                  <c:v>1.264</c:v>
                </c:pt>
                <c:pt idx="4">
                  <c:v>1.4910000000000001</c:v>
                </c:pt>
              </c:numCache>
            </c:numRef>
          </c:yVal>
          <c:smooth val="0"/>
          <c:extLst>
            <c:ext xmlns:c16="http://schemas.microsoft.com/office/drawing/2014/chart" uri="{C3380CC4-5D6E-409C-BE32-E72D297353CC}">
              <c16:uniqueId val="{00000001-526A-CB47-B706-06ED20C034AB}"/>
            </c:ext>
          </c:extLst>
        </c:ser>
        <c:dLbls>
          <c:showLegendKey val="0"/>
          <c:showVal val="0"/>
          <c:showCatName val="0"/>
          <c:showSerName val="0"/>
          <c:showPercent val="0"/>
          <c:showBubbleSize val="0"/>
        </c:dLbls>
        <c:axId val="1432752687"/>
        <c:axId val="1432757007"/>
      </c:scatterChart>
      <c:valAx>
        <c:axId val="1432752687"/>
        <c:scaling>
          <c:orientation val="minMax"/>
        </c:scaling>
        <c:delete val="0"/>
        <c:axPos val="b"/>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VN"/>
          </a:p>
        </c:txPr>
        <c:crossAx val="1432757007"/>
        <c:crosses val="autoZero"/>
        <c:crossBetween val="midCat"/>
      </c:valAx>
      <c:valAx>
        <c:axId val="1432757007"/>
        <c:scaling>
          <c:orientation val="minMax"/>
        </c:scaling>
        <c:delete val="0"/>
        <c:axPos val="l"/>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VN"/>
          </a:p>
        </c:txPr>
        <c:crossAx val="1432752687"/>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en-VN"/>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16090965139424687"/>
          <c:y val="0.13829118042166927"/>
          <c:w val="0.79658475576458987"/>
          <c:h val="0.66338692789259468"/>
        </c:manualLayout>
      </c:layout>
      <c:scatterChart>
        <c:scatterStyle val="lineMarker"/>
        <c:varyColors val="0"/>
        <c:ser>
          <c:idx val="0"/>
          <c:order val="0"/>
          <c:tx>
            <c:strRef>
              <c:f>Sheet1!$A$13</c:f>
              <c:strCache>
                <c:ptCount val="1"/>
                <c:pt idx="0">
                  <c:v>aver</c:v>
                </c:pt>
              </c:strCache>
            </c:strRef>
          </c:tx>
          <c:spPr>
            <a:ln w="19050" cap="rnd">
              <a:noFill/>
              <a:round/>
            </a:ln>
            <a:effectLst/>
          </c:spPr>
          <c:marker>
            <c:symbol val="circle"/>
            <c:size val="5"/>
            <c:spPr>
              <a:solidFill>
                <a:schemeClr val="dk1">
                  <a:tint val="88500"/>
                </a:schemeClr>
              </a:solidFill>
              <a:ln w="9525">
                <a:solidFill>
                  <a:schemeClr val="dk1">
                    <a:tint val="88500"/>
                  </a:schemeClr>
                </a:solidFill>
              </a:ln>
              <a:effectLst/>
            </c:spPr>
          </c:marker>
          <c:trendline>
            <c:spPr>
              <a:ln w="19050" cap="rnd">
                <a:solidFill>
                  <a:schemeClr val="dk1">
                    <a:tint val="88500"/>
                  </a:schemeClr>
                </a:solidFill>
                <a:prstDash val="sysDot"/>
              </a:ln>
              <a:effectLst/>
            </c:spPr>
            <c:trendlineType val="linear"/>
            <c:dispRSqr val="0"/>
            <c:dispEq val="0"/>
          </c:trendline>
          <c:trendline>
            <c:spPr>
              <a:ln w="19050" cap="rnd">
                <a:solidFill>
                  <a:schemeClr val="dk1">
                    <a:tint val="88500"/>
                  </a:schemeClr>
                </a:solidFill>
                <a:prstDash val="sysDot"/>
              </a:ln>
              <a:effectLst/>
            </c:spPr>
            <c:trendlineType val="linear"/>
            <c:dispRSqr val="1"/>
            <c:dispEq val="1"/>
            <c:trendlineLbl>
              <c:layout>
                <c:manualLayout>
                  <c:x val="-0.17638922651447092"/>
                  <c:y val="-0.10778012016232524"/>
                </c:manualLayout>
              </c:layout>
              <c:tx>
                <c:rich>
                  <a:bodyPr rot="0" spcFirstLastPara="1" vertOverflow="ellipsis" vert="horz" wrap="square" anchor="ctr" anchorCtr="1"/>
                  <a:lstStyle/>
                  <a:p>
                    <a:pPr>
                      <a:defRPr lang="en-US" sz="1100" b="0" i="0" u="none" strike="noStrike" kern="1200" baseline="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lang="en-US"/>
                      <a:t>y = 3.1262x + 17.226</a:t>
                    </a:r>
                    <a:br>
                      <a:rPr lang="en-US"/>
                    </a:br>
                    <a:r>
                      <a:rPr lang="en-US"/>
                      <a:t>R² = 0.9919</a:t>
                    </a:r>
                  </a:p>
                </c:rich>
              </c:tx>
              <c:numFmt formatCode="General" sourceLinked="0"/>
              <c:spPr>
                <a:noFill/>
                <a:ln>
                  <a:noFill/>
                </a:ln>
                <a:effectLst/>
              </c:spPr>
              <c:txPr>
                <a:bodyPr rot="0" spcFirstLastPara="1" vertOverflow="ellipsis" vert="horz" wrap="square" anchor="ctr" anchorCtr="1"/>
                <a:lstStyle/>
                <a:p>
                  <a:pPr>
                    <a:defRPr lang="en-US" sz="1100" b="0" i="0" u="none" strike="noStrike" kern="1200" baseline="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VN"/>
                </a:p>
              </c:txPr>
            </c:trendlineLbl>
          </c:trendline>
          <c:xVal>
            <c:numRef>
              <c:f>Sheet1!$B$12:$G$12</c:f>
              <c:numCache>
                <c:formatCode>General</c:formatCode>
                <c:ptCount val="6"/>
                <c:pt idx="0">
                  <c:v>0.5</c:v>
                </c:pt>
                <c:pt idx="1">
                  <c:v>1.5</c:v>
                </c:pt>
                <c:pt idx="2">
                  <c:v>2.5</c:v>
                </c:pt>
                <c:pt idx="3">
                  <c:v>3.5</c:v>
                </c:pt>
                <c:pt idx="4">
                  <c:v>4.5</c:v>
                </c:pt>
              </c:numCache>
            </c:numRef>
          </c:xVal>
          <c:yVal>
            <c:numRef>
              <c:f>Sheet1!$B$13:$G$13</c:f>
              <c:numCache>
                <c:formatCode>General</c:formatCode>
                <c:ptCount val="6"/>
                <c:pt idx="0">
                  <c:v>19.291361364969134</c:v>
                </c:pt>
                <c:pt idx="1">
                  <c:v>21.415400009204049</c:v>
                </c:pt>
                <c:pt idx="2">
                  <c:v>24.623328975840298</c:v>
                </c:pt>
                <c:pt idx="3">
                  <c:v>28.498050063630945</c:v>
                </c:pt>
                <c:pt idx="4">
                  <c:v>31.381285805219608</c:v>
                </c:pt>
              </c:numCache>
            </c:numRef>
          </c:yVal>
          <c:smooth val="0"/>
          <c:extLst>
            <c:ext xmlns:c16="http://schemas.microsoft.com/office/drawing/2014/chart" uri="{C3380CC4-5D6E-409C-BE32-E72D297353CC}">
              <c16:uniqueId val="{00000002-CDBC-824A-965A-99D0CD1C9EB2}"/>
            </c:ext>
          </c:extLst>
        </c:ser>
        <c:dLbls>
          <c:showLegendKey val="0"/>
          <c:showVal val="0"/>
          <c:showCatName val="0"/>
          <c:showSerName val="0"/>
          <c:showPercent val="0"/>
          <c:showBubbleSize val="0"/>
        </c:dLbls>
        <c:axId val="869495116"/>
        <c:axId val="613863069"/>
      </c:scatterChart>
      <c:valAx>
        <c:axId val="869495116"/>
        <c:scaling>
          <c:orientation val="minMax"/>
        </c:scaling>
        <c:delete val="0"/>
        <c:axPos val="b"/>
        <c:title>
          <c:tx>
            <c:rich>
              <a:bodyPr rot="0" spcFirstLastPara="1" vertOverflow="ellipsis" vert="horz" wrap="square" anchor="ctr" anchorCtr="1"/>
              <a:lstStyle/>
              <a:p>
                <a:pPr>
                  <a:defRPr lang="en-US" sz="1100" b="0" i="0" u="none" strike="noStrike" kern="1200" baseline="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lang="en-US"/>
                  <a:t>Vitamin C (µg/mL)</a:t>
                </a:r>
              </a:p>
            </c:rich>
          </c:tx>
          <c:overlay val="0"/>
          <c:spPr>
            <a:noFill/>
            <a:ln>
              <a:noFill/>
            </a:ln>
            <a:effectLst/>
          </c:spPr>
          <c:txPr>
            <a:bodyPr rot="0" spcFirstLastPara="1" vertOverflow="ellipsis" vert="horz" wrap="square" anchor="ctr" anchorCtr="1"/>
            <a:lstStyle/>
            <a:p>
              <a:pPr>
                <a:defRPr lang="en-US" sz="1100" b="0" i="0" u="none" strike="noStrike" kern="1200" baseline="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VN"/>
            </a:p>
          </c:txPr>
        </c:title>
        <c:numFmt formatCode="General" sourceLinked="1"/>
        <c:majorTickMark val="out"/>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lang="en-US" sz="1100" b="0" i="0" u="none" strike="noStrike" kern="1200" baseline="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VN"/>
          </a:p>
        </c:txPr>
        <c:crossAx val="613863069"/>
        <c:crosses val="autoZero"/>
        <c:crossBetween val="midCat"/>
      </c:valAx>
      <c:valAx>
        <c:axId val="613863069"/>
        <c:scaling>
          <c:orientation val="minMax"/>
        </c:scaling>
        <c:delete val="0"/>
        <c:axPos val="l"/>
        <c:title>
          <c:tx>
            <c:rich>
              <a:bodyPr rot="-5400000" spcFirstLastPara="1" vertOverflow="ellipsis" vert="horz" wrap="square" anchor="ctr" anchorCtr="1"/>
              <a:lstStyle/>
              <a:p>
                <a:pPr>
                  <a:defRPr lang="en-US" sz="1100" b="0" i="0" u="none" strike="noStrike" kern="1200" baseline="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lang="vi-VN"/>
                  <a:t>Antioxidant capacity (I%)</a:t>
                </a:r>
              </a:p>
            </c:rich>
          </c:tx>
          <c:layout>
            <c:manualLayout>
              <c:xMode val="edge"/>
              <c:yMode val="edge"/>
              <c:x val="2.6845637583892617E-2"/>
              <c:y val="0.16371706397112262"/>
            </c:manualLayout>
          </c:layout>
          <c:overlay val="0"/>
          <c:spPr>
            <a:noFill/>
            <a:ln>
              <a:noFill/>
            </a:ln>
            <a:effectLst/>
          </c:spPr>
          <c:txPr>
            <a:bodyPr rot="-5400000" spcFirstLastPara="1" vertOverflow="ellipsis" vert="horz" wrap="square" anchor="ctr" anchorCtr="1"/>
            <a:lstStyle/>
            <a:p>
              <a:pPr>
                <a:defRPr lang="en-US" sz="1100" b="0" i="0" u="none" strike="noStrike" kern="1200" baseline="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VN"/>
            </a:p>
          </c:txPr>
        </c:title>
        <c:numFmt formatCode="General" sourceLinked="1"/>
        <c:majorTickMark val="out"/>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lang="en-US" sz="1100" b="0" i="0" u="none" strike="noStrike" kern="1200" baseline="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VN"/>
          </a:p>
        </c:txPr>
        <c:crossAx val="869495116"/>
        <c:crosses val="autoZero"/>
        <c:crossBetween val="midCat"/>
      </c:valAx>
      <c:spPr>
        <a:noFill/>
        <a:ln w="9525" cap="flat" cmpd="sng" algn="ctr">
          <a:noFill/>
          <a:round/>
        </a:ln>
        <a:effectLst/>
      </c:spPr>
    </c:plotArea>
    <c:plotVisOnly val="1"/>
    <c:dispBlanksAs val="gap"/>
    <c:showDLblsOverMax val="0"/>
    <c:extLst>
      <c:ext uri="{0b15fc19-7d7d-44ad-8c2d-2c3a37ce22c3}">
        <chartProps xmlns="https://web.wps.cn/et/2018/main" chartId="{090899a9-5417-4e06-be6e-fe9d8d45e675}"/>
      </c:ext>
    </c:extLst>
  </c:chart>
  <c:spPr>
    <a:solidFill>
      <a:schemeClr val="bg1"/>
    </a:solidFill>
    <a:ln w="9525" cap="flat" cmpd="sng" algn="ctr">
      <a:solidFill>
        <a:schemeClr val="tx1">
          <a:lumMod val="15000"/>
          <a:lumOff val="85000"/>
        </a:schemeClr>
      </a:solidFill>
      <a:round/>
    </a:ln>
    <a:effectLst/>
  </c:spPr>
  <c:txPr>
    <a:bodyPr/>
    <a:lstStyle/>
    <a:p>
      <a:pPr>
        <a:defRPr lang="en-US" sz="110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VN"/>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17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w="19050" cap="rnd">
        <a:noFill/>
        <a:round/>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dk1"/>
    </cs:fontRef>
    <cs:spPr>
      <a:ln w="9525">
        <a:solidFill>
          <a:schemeClr val="phClr"/>
        </a:solidFill>
      </a:ln>
      <a:effectLst/>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spPr>
      <a:ln w="9525" cap="flat" cmpd="sng" algn="ctr">
        <a:solidFill>
          <a:schemeClr val="tx1">
            <a:lumMod val="15000"/>
            <a:lumOff val="85000"/>
          </a:schemeClr>
        </a:solidFill>
        <a:round/>
      </a:ln>
    </cs:spPr>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0.3244</cdr:x>
      <cdr:y>0.84314</cdr:y>
    </cdr:from>
    <cdr:to>
      <cdr:x>0.79265</cdr:x>
      <cdr:y>0.94737</cdr:y>
    </cdr:to>
    <mc:AlternateContent xmlns:mc="http://schemas.openxmlformats.org/markup-compatibility/2006" xmlns:a14="http://schemas.microsoft.com/office/drawing/2010/main">
      <mc:Choice Requires="a14">
        <cdr:sp macro="" textlink="">
          <cdr:nvSpPr>
            <cdr:cNvPr id="2" name="Text Box 1"/>
            <cdr:cNvSpPr txBox="1"/>
          </cdr:nvSpPr>
          <cdr:spPr>
            <a:xfrm xmlns:a="http://schemas.openxmlformats.org/drawingml/2006/main">
              <a:off x="1808823" y="2312902"/>
              <a:ext cx="2610931" cy="28591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14:m>
                <m:oMathPara xmlns:m="http://schemas.openxmlformats.org/officeDocument/2006/math">
                  <m:oMath>
                    <m:r>
                      <a:rPr lang="en-US" sz="1100" i="1">
                        <a:latin typeface="Cambria Math" panose="02040503050406030204" pitchFamily="18" charset="0"/>
                        <a:ea typeface="Cambria Math" panose="02040503050406030204" pitchFamily="18" charset="0"/>
                      </a:rPr>
                      <m:t>𝛽</m:t>
                    </m:r>
                    <m:r>
                      <a:rPr lang="vi-VN" sz="1100" b="0" i="1">
                        <a:latin typeface="Cambria Math" panose="02040503050406030204" pitchFamily="18" charset="0"/>
                        <a:ea typeface="Cambria Math" panose="02040503050406030204" pitchFamily="18" charset="0"/>
                      </a:rPr>
                      <m:t>−</m:t>
                    </m:r>
                    <m:r>
                      <m:rPr>
                        <m:sty m:val="p"/>
                      </m:rPr>
                      <a:rPr lang="vi-VN" sz="1100" b="0" i="1">
                        <a:latin typeface="Cambria Math" panose="02040503050406030204" pitchFamily="18" charset="0"/>
                        <a:ea typeface="Cambria Math" panose="02040503050406030204" pitchFamily="18" charset="0"/>
                      </a:rPr>
                      <m:t>carotene</m:t>
                    </m:r>
                    <m:r>
                      <a:rPr lang="vi-VN" sz="1100" b="0" i="0">
                        <a:latin typeface="Cambria Math" panose="02040503050406030204" pitchFamily="18" charset="0"/>
                        <a:ea typeface="Cambria Math" panose="02040503050406030204" pitchFamily="18" charset="0"/>
                      </a:rPr>
                      <m:t> </m:t>
                    </m:r>
                    <m:r>
                      <m:rPr>
                        <m:sty m:val="p"/>
                      </m:rPr>
                      <a:rPr lang="vi-VN" sz="1100" b="0" i="1">
                        <a:latin typeface="Cambria Math" panose="02040503050406030204" pitchFamily="18" charset="0"/>
                        <a:ea typeface="Cambria Math" panose="02040503050406030204" pitchFamily="18" charset="0"/>
                      </a:rPr>
                      <m:t>content</m:t>
                    </m:r>
                    <m:r>
                      <a:rPr lang="vi-VN" sz="1100" b="0" i="1">
                        <a:latin typeface="Cambria Math" panose="02040503050406030204" pitchFamily="18" charset="0"/>
                        <a:ea typeface="Cambria Math" panose="02040503050406030204" pitchFamily="18" charset="0"/>
                      </a:rPr>
                      <m:t> (</m:t>
                    </m:r>
                    <m:r>
                      <m:rPr>
                        <m:sty m:val="p"/>
                      </m:rPr>
                      <a:rPr lang="el-GR" sz="1100" b="0" i="1">
                        <a:latin typeface="Cambria Math" panose="02040503050406030204" pitchFamily="18" charset="0"/>
                        <a:ea typeface="Cambria Math" panose="02040503050406030204" pitchFamily="18" charset="0"/>
                      </a:rPr>
                      <m:t>μg</m:t>
                    </m:r>
                    <m:r>
                      <a:rPr lang="vi-VN" sz="1100" b="0" i="1">
                        <a:latin typeface="Cambria Math" panose="02040503050406030204" pitchFamily="18" charset="0"/>
                        <a:ea typeface="Cambria Math" panose="02040503050406030204" pitchFamily="18" charset="0"/>
                      </a:rPr>
                      <m:t>/</m:t>
                    </m:r>
                    <m:r>
                      <m:rPr>
                        <m:sty m:val="p"/>
                      </m:rPr>
                      <a:rPr lang="vi-VN" sz="1100" b="0" i="1">
                        <a:latin typeface="Cambria Math" panose="02040503050406030204" pitchFamily="18" charset="0"/>
                        <a:ea typeface="Cambria Math" panose="02040503050406030204" pitchFamily="18" charset="0"/>
                      </a:rPr>
                      <m:t>mL</m:t>
                    </m:r>
                    <m:r>
                      <a:rPr lang="vi-VN" sz="1100" b="0" i="1">
                        <a:latin typeface="Cambria Math" panose="02040503050406030204" pitchFamily="18" charset="0"/>
                        <a:ea typeface="Cambria Math" panose="02040503050406030204" pitchFamily="18" charset="0"/>
                      </a:rPr>
                      <m:t>)</m:t>
                    </m:r>
                  </m:oMath>
                </m:oMathPara>
              </a14:m>
              <a:endParaRPr lang="vi-VN" sz="1100" b="0">
                <a:latin typeface="Times New Roman" panose="02020603050405020304" pitchFamily="18" charset="0"/>
                <a:ea typeface="Cambria Math" panose="02040503050406030204" pitchFamily="18" charset="0"/>
                <a:cs typeface="Times New Roman" panose="02020603050405020304" pitchFamily="18" charset="0"/>
              </a:endParaRPr>
            </a:p>
          </cdr:txBody>
        </cdr:sp>
      </mc:Choice>
      <mc:Fallback xmlns="">
        <cdr:sp macro="" textlink="">
          <cdr:nvSpPr>
            <cdr:cNvPr id="2" name="Text Box 1"/>
            <cdr:cNvSpPr txBox="1"/>
          </cdr:nvSpPr>
          <cdr:spPr>
            <a:xfrm xmlns:a="http://schemas.openxmlformats.org/drawingml/2006/main">
              <a:off x="2151529" y="2312894"/>
              <a:ext cx="2402541" cy="43030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latin typeface="Times New Roman" panose="02020603050405020304" pitchFamily="18" charset="0"/>
                  <a:cs typeface="Times New Roman" panose="02020603050405020304" pitchFamily="18" charset="0"/>
                </a:rPr>
                <a:t>Nồng độ </a:t>
              </a:r>
              <a:r>
                <a:rPr lang="en-US" sz="1100" i="0">
                  <a:latin typeface="Cambria Math" panose="02040503050406030204" pitchFamily="18" charset="0"/>
                  <a:ea typeface="Cambria Math" panose="02040503050406030204" pitchFamily="18" charset="0"/>
                </a:rPr>
                <a:t>𝛽</a:t>
              </a:r>
              <a:r>
                <a:rPr lang="vi-VN" sz="1100" b="0" i="0">
                  <a:latin typeface="Cambria Math" panose="02040503050406030204" pitchFamily="18" charset="0"/>
                  <a:ea typeface="Cambria Math" panose="02040503050406030204" pitchFamily="18" charset="0"/>
                </a:rPr>
                <a:t>−caroten (</a:t>
              </a:r>
              <a:r>
                <a:rPr lang="el-GR" sz="1100" b="0" i="0">
                  <a:latin typeface="Cambria Math" panose="02040503050406030204" pitchFamily="18" charset="0"/>
                  <a:ea typeface="Cambria Math" panose="02040503050406030204" pitchFamily="18" charset="0"/>
                </a:rPr>
                <a:t>μg</a:t>
              </a:r>
              <a:r>
                <a:rPr lang="vi-VN" sz="1100" b="0" i="0">
                  <a:latin typeface="Cambria Math" panose="02040503050406030204" pitchFamily="18" charset="0"/>
                  <a:ea typeface="Cambria Math" panose="02040503050406030204" pitchFamily="18" charset="0"/>
                </a:rPr>
                <a:t>/mL)</a:t>
              </a:r>
              <a:endParaRPr lang="vi-VN" sz="1100" b="0">
                <a:latin typeface="Times New Roman" panose="02020603050405020304" pitchFamily="18" charset="0"/>
                <a:ea typeface="Cambria Math" panose="02040503050406030204" pitchFamily="18" charset="0"/>
                <a:cs typeface="Times New Roman" panose="02020603050405020304" pitchFamily="18" charset="0"/>
              </a:endParaRPr>
            </a:p>
          </cdr:txBody>
        </cdr:sp>
      </mc:Fallback>
    </mc:AlternateContent>
  </cdr:relSizeAnchor>
  <cdr:relSizeAnchor xmlns:cdr="http://schemas.openxmlformats.org/drawingml/2006/chartDrawing">
    <cdr:from>
      <cdr:x>0</cdr:x>
      <cdr:y>0.15033</cdr:y>
    </cdr:from>
    <cdr:to>
      <cdr:x>0.10309</cdr:x>
      <cdr:y>0.66013</cdr:y>
    </cdr:to>
    <cdr:sp macro="" textlink="">
      <cdr:nvSpPr>
        <cdr:cNvPr id="3" name="Text Box 2"/>
        <cdr:cNvSpPr txBox="1"/>
      </cdr:nvSpPr>
      <cdr:spPr>
        <a:xfrm xmlns:a="http://schemas.openxmlformats.org/drawingml/2006/main" rot="5400000">
          <a:off x="-434790" y="847166"/>
          <a:ext cx="1398498" cy="52891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0.01398</cdr:x>
      <cdr:y>0.22515</cdr:y>
    </cdr:from>
    <cdr:to>
      <cdr:x>0.08562</cdr:x>
      <cdr:y>0.59079</cdr:y>
    </cdr:to>
    <cdr:sp macro="" textlink="">
      <cdr:nvSpPr>
        <cdr:cNvPr id="4" name="Text Box 3"/>
        <cdr:cNvSpPr txBox="1"/>
      </cdr:nvSpPr>
      <cdr:spPr>
        <a:xfrm xmlns:a="http://schemas.openxmlformats.org/drawingml/2006/main" rot="16200000">
          <a:off x="-170974" y="777641"/>
          <a:ext cx="865817" cy="37680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latin typeface="Times New Roman" panose="02020603050405020304" pitchFamily="18" charset="0"/>
              <a:cs typeface="Times New Roman" panose="02020603050405020304" pitchFamily="18" charset="0"/>
            </a:rPr>
            <a:t>mAU.S</a:t>
          </a:r>
        </a:p>
      </cdr:txBody>
    </cdr:sp>
  </cdr:relSizeAnchor>
</c:userShapes>
</file>

<file path=word/drawings/drawing2.xml><?xml version="1.0" encoding="utf-8"?>
<c:userShapes xmlns:c="http://schemas.openxmlformats.org/drawingml/2006/chart">
  <cdr:relSizeAnchor xmlns:cdr="http://schemas.openxmlformats.org/drawingml/2006/chartDrawing">
    <cdr:from>
      <cdr:x>0</cdr:x>
      <cdr:y>0.2645</cdr:y>
    </cdr:from>
    <cdr:to>
      <cdr:x>0.07527</cdr:x>
      <cdr:y>0.63222</cdr:y>
    </cdr:to>
    <cdr:sp macro="" textlink="">
      <cdr:nvSpPr>
        <cdr:cNvPr id="2" name="Text Box 1"/>
        <cdr:cNvSpPr txBox="1"/>
      </cdr:nvSpPr>
      <cdr:spPr>
        <a:xfrm xmlns:a="http://schemas.openxmlformats.org/drawingml/2006/main" rot="10800000">
          <a:off x="0" y="657726"/>
          <a:ext cx="344905" cy="914400"/>
        </a:xfrm>
        <a:prstGeom xmlns:a="http://schemas.openxmlformats.org/drawingml/2006/main" prst="rect">
          <a:avLst/>
        </a:prstGeom>
      </cdr:spPr>
      <cdr:txBody>
        <a:bodyPr xmlns:a="http://schemas.openxmlformats.org/drawingml/2006/main" vertOverflow="clip" vert="eaVert" wrap="none" rtlCol="0"/>
        <a:lstStyle xmlns:a="http://schemas.openxmlformats.org/drawingml/2006/main"/>
        <a:p xmlns:a="http://schemas.openxmlformats.org/drawingml/2006/main">
          <a:r>
            <a:rPr lang="en-US" sz="1100">
              <a:latin typeface="Times New Roman" panose="02020603050405020304" pitchFamily="18" charset="0"/>
              <a:cs typeface="Times New Roman" panose="02020603050405020304" pitchFamily="18" charset="0"/>
            </a:rPr>
            <a:t>Optimal Density</a:t>
          </a:r>
        </a:p>
      </cdr:txBody>
    </cdr:sp>
  </cdr:relSizeAnchor>
  <cdr:relSizeAnchor xmlns:cdr="http://schemas.openxmlformats.org/drawingml/2006/chartDrawing">
    <cdr:from>
      <cdr:x>0.33084</cdr:x>
      <cdr:y>0.85157</cdr:y>
    </cdr:from>
    <cdr:to>
      <cdr:x>0.73696</cdr:x>
      <cdr:y>1</cdr:y>
    </cdr:to>
    <mc:AlternateContent xmlns:mc="http://schemas.openxmlformats.org/markup-compatibility/2006" xmlns:a14="http://schemas.microsoft.com/office/drawing/2010/main">
      <mc:Choice Requires="a14">
        <cdr:sp macro="" textlink="">
          <cdr:nvSpPr>
            <cdr:cNvPr id="3" name="Text Box 2"/>
            <cdr:cNvSpPr txBox="1"/>
          </cdr:nvSpPr>
          <cdr:spPr>
            <a:xfrm xmlns:a="http://schemas.openxmlformats.org/drawingml/2006/main">
              <a:off x="1515979" y="2117558"/>
              <a:ext cx="1860884" cy="369102"/>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100">
                  <a:latin typeface="Times New Roman" panose="02020603050405020304" pitchFamily="18" charset="0"/>
                  <a:cs typeface="Times New Roman" panose="02020603050405020304" pitchFamily="18" charset="0"/>
                </a:rPr>
                <a:t>Gallic acid content (</a:t>
              </a:r>
              <a14:m>
                <m:oMath xmlns:m="http://schemas.openxmlformats.org/officeDocument/2006/math">
                  <m:r>
                    <a:rPr lang="en-US" sz="1100" i="1">
                      <a:latin typeface="Cambria Math" panose="02040503050406030204" pitchFamily="18" charset="0"/>
                      <a:ea typeface="Cambria Math" panose="02040503050406030204" pitchFamily="18" charset="0"/>
                    </a:rPr>
                    <m:t>𝜇</m:t>
                  </m:r>
                  <m:r>
                    <m:rPr>
                      <m:sty m:val="p"/>
                    </m:rPr>
                    <a:rPr lang="en-US" sz="1100" i="1">
                      <a:latin typeface="Cambria Math" panose="02040503050406030204" pitchFamily="18" charset="0"/>
                      <a:ea typeface="Cambria Math" panose="02040503050406030204" pitchFamily="18" charset="0"/>
                    </a:rPr>
                    <m:t>g</m:t>
                  </m:r>
                  <m:r>
                    <a:rPr lang="vi-VN" sz="1100" b="0" i="1">
                      <a:latin typeface="Cambria Math" panose="02040503050406030204" pitchFamily="18" charset="0"/>
                      <a:ea typeface="Cambria Math" panose="02040503050406030204" pitchFamily="18" charset="0"/>
                    </a:rPr>
                    <m:t>/</m:t>
                  </m:r>
                  <m:r>
                    <m:rPr>
                      <m:sty m:val="p"/>
                    </m:rPr>
                    <a:rPr lang="vi-VN" sz="1100" b="0" i="1">
                      <a:latin typeface="Cambria Math" panose="02040503050406030204" pitchFamily="18" charset="0"/>
                      <a:ea typeface="Cambria Math" panose="02040503050406030204" pitchFamily="18" charset="0"/>
                    </a:rPr>
                    <m:t>mL</m:t>
                  </m:r>
                  <m:r>
                    <a:rPr lang="vi-VN" sz="1100" b="0" i="1">
                      <a:latin typeface="Cambria Math" panose="02040503050406030204" pitchFamily="18" charset="0"/>
                      <a:ea typeface="Cambria Math" panose="02040503050406030204" pitchFamily="18" charset="0"/>
                    </a:rPr>
                    <m:t>)</m:t>
                  </m:r>
                </m:oMath>
              </a14:m>
              <a:endParaRPr lang="en-US" sz="1100">
                <a:latin typeface="Times New Roman" panose="02020603050405020304" pitchFamily="18" charset="0"/>
                <a:cs typeface="Times New Roman" panose="02020603050405020304" pitchFamily="18" charset="0"/>
              </a:endParaRPr>
            </a:p>
          </cdr:txBody>
        </cdr:sp>
      </mc:Choice>
      <mc:Fallback xmlns="">
        <cdr:sp macro="" textlink="">
          <cdr:nvSpPr>
            <cdr:cNvPr id="3" name="Text Box 2"/>
            <cdr:cNvSpPr txBox="1"/>
          </cdr:nvSpPr>
          <cdr:spPr>
            <a:xfrm xmlns:a="http://schemas.openxmlformats.org/drawingml/2006/main">
              <a:off x="1515979" y="2117558"/>
              <a:ext cx="1860884" cy="369102"/>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100">
                  <a:latin typeface="Times New Roman" panose="02020603050405020304" pitchFamily="18" charset="0"/>
                  <a:cs typeface="Times New Roman" panose="02020603050405020304" pitchFamily="18" charset="0"/>
                </a:rPr>
                <a:t>Gallic acid content (</a:t>
              </a:r>
              <a:r>
                <a:rPr lang="en-US" sz="1100" i="0">
                  <a:latin typeface="Cambria Math" panose="02040503050406030204" pitchFamily="18" charset="0"/>
                  <a:ea typeface="Cambria Math" panose="02040503050406030204" pitchFamily="18" charset="0"/>
                </a:rPr>
                <a:t>𝜇g</a:t>
              </a:r>
              <a:r>
                <a:rPr lang="vi-VN" sz="1100" b="0" i="0">
                  <a:latin typeface="Cambria Math" panose="02040503050406030204" pitchFamily="18" charset="0"/>
                  <a:ea typeface="Cambria Math" panose="02040503050406030204" pitchFamily="18" charset="0"/>
                </a:rPr>
                <a:t>/mL)</a:t>
              </a:r>
              <a:endParaRPr lang="en-US" sz="1100">
                <a:latin typeface="Times New Roman" panose="02020603050405020304" pitchFamily="18" charset="0"/>
                <a:cs typeface="Times New Roman" panose="02020603050405020304" pitchFamily="18" charset="0"/>
              </a:endParaRPr>
            </a:p>
          </cdr:txBody>
        </cdr:sp>
      </mc:Fallback>
    </mc:AlternateContent>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4F8B46-9177-4132-BFCB-1E19DDEEAE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10</Pages>
  <Words>4359</Words>
  <Characters>24849</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Méghit Boumédiène Khaled</dc:creator>
  <cp:keywords/>
  <dc:description/>
  <cp:lastModifiedBy>SDI 1065</cp:lastModifiedBy>
  <cp:revision>11</cp:revision>
  <cp:lastPrinted>2017-02-12T08:18:00Z</cp:lastPrinted>
  <dcterms:created xsi:type="dcterms:W3CDTF">2026-08-06T03:07:00Z</dcterms:created>
  <dcterms:modified xsi:type="dcterms:W3CDTF">2026-08-12T05:58:00Z</dcterms:modified>
</cp:coreProperties>
</file>