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BB4FC" w14:textId="1C29B58C" w:rsidR="00B426F1" w:rsidRPr="00465D5C" w:rsidRDefault="00B426F1" w:rsidP="00B426F1">
      <w:pPr>
        <w:pStyle w:val="Heading2"/>
        <w:spacing w:line="360" w:lineRule="auto"/>
        <w:jc w:val="center"/>
        <w:rPr>
          <w:sz w:val="24"/>
          <w:szCs w:val="24"/>
          <w:lang w:val="en-US"/>
        </w:rPr>
      </w:pPr>
      <w:r w:rsidRPr="00465D5C">
        <w:rPr>
          <w:sz w:val="24"/>
          <w:szCs w:val="24"/>
          <w:lang w:val="en-US"/>
        </w:rPr>
        <w:t xml:space="preserve">Typology of Pig Farms in the Municipality of </w:t>
      </w:r>
      <w:proofErr w:type="spellStart"/>
      <w:proofErr w:type="gramStart"/>
      <w:r w:rsidRPr="00465D5C">
        <w:rPr>
          <w:sz w:val="24"/>
          <w:szCs w:val="24"/>
          <w:lang w:val="en-US"/>
        </w:rPr>
        <w:t>Korhogo</w:t>
      </w:r>
      <w:proofErr w:type="spellEnd"/>
      <w:r w:rsidRPr="00465D5C">
        <w:rPr>
          <w:sz w:val="24"/>
          <w:szCs w:val="24"/>
          <w:lang w:val="en-US"/>
        </w:rPr>
        <w:t xml:space="preserve"> </w:t>
      </w:r>
      <w:r w:rsidR="003165C1">
        <w:rPr>
          <w:sz w:val="24"/>
          <w:szCs w:val="24"/>
          <w:lang w:val="en-US"/>
        </w:rPr>
        <w:t>,</w:t>
      </w:r>
      <w:proofErr w:type="gramEnd"/>
      <w:r w:rsidR="003165C1">
        <w:rPr>
          <w:sz w:val="24"/>
          <w:szCs w:val="24"/>
          <w:lang w:val="en-US"/>
        </w:rPr>
        <w:t xml:space="preserve"> </w:t>
      </w:r>
      <w:r w:rsidRPr="00465D5C">
        <w:rPr>
          <w:sz w:val="24"/>
          <w:szCs w:val="24"/>
          <w:lang w:val="en-US"/>
        </w:rPr>
        <w:t>Côte d’Ivoire</w:t>
      </w:r>
    </w:p>
    <w:p w14:paraId="72AAEB34" w14:textId="77777777" w:rsidR="00140242" w:rsidRDefault="00140242" w:rsidP="00B426F1">
      <w:pPr>
        <w:spacing w:after="0"/>
        <w:jc w:val="both"/>
        <w:rPr>
          <w:rFonts w:ascii="Times New Roman" w:hAnsi="Times New Roman" w:cs="Times New Roman"/>
          <w:sz w:val="24"/>
          <w:szCs w:val="24"/>
          <w:lang w:val="en-US"/>
        </w:rPr>
      </w:pPr>
    </w:p>
    <w:p w14:paraId="220E2AEB" w14:textId="77777777" w:rsidR="001402C7" w:rsidRPr="001402C7" w:rsidRDefault="001402C7" w:rsidP="00B426F1">
      <w:pPr>
        <w:spacing w:after="0"/>
        <w:jc w:val="both"/>
        <w:rPr>
          <w:rFonts w:ascii="Times New Roman" w:hAnsi="Times New Roman" w:cs="Times New Roman"/>
          <w:sz w:val="24"/>
          <w:szCs w:val="24"/>
          <w:lang w:val="en-US"/>
        </w:rPr>
      </w:pPr>
      <w:r w:rsidRPr="001402C7">
        <w:rPr>
          <w:rFonts w:ascii="Times New Roman" w:hAnsi="Times New Roman" w:cs="Times New Roman"/>
          <w:sz w:val="24"/>
          <w:szCs w:val="24"/>
          <w:lang w:val="en-US"/>
        </w:rPr>
        <w:t>ABSTRACT</w:t>
      </w:r>
    </w:p>
    <w:p w14:paraId="7D7C70D1" w14:textId="77777777" w:rsidR="007D3878" w:rsidRPr="007D3878" w:rsidRDefault="007D3878" w:rsidP="00BF4A68">
      <w:pPr>
        <w:pStyle w:val="Heading2"/>
        <w:spacing w:line="360" w:lineRule="auto"/>
        <w:jc w:val="both"/>
        <w:rPr>
          <w:b w:val="0"/>
          <w:bCs w:val="0"/>
          <w:sz w:val="24"/>
          <w:szCs w:val="24"/>
          <w:lang w:val="en-US"/>
        </w:rPr>
      </w:pPr>
      <w:r w:rsidRPr="007D3878">
        <w:rPr>
          <w:b w:val="0"/>
          <w:bCs w:val="0"/>
          <w:sz w:val="24"/>
          <w:szCs w:val="24"/>
          <w:lang w:val="en-US"/>
        </w:rPr>
        <w:t xml:space="preserve">Pig farming in the municipality of </w:t>
      </w:r>
      <w:proofErr w:type="spellStart"/>
      <w:r w:rsidRPr="007D3878">
        <w:rPr>
          <w:b w:val="0"/>
          <w:bCs w:val="0"/>
          <w:sz w:val="24"/>
          <w:szCs w:val="24"/>
          <w:lang w:val="en-US"/>
        </w:rPr>
        <w:t>Korhogo</w:t>
      </w:r>
      <w:proofErr w:type="spellEnd"/>
      <w:r w:rsidRPr="007D3878">
        <w:rPr>
          <w:b w:val="0"/>
          <w:bCs w:val="0"/>
          <w:sz w:val="24"/>
          <w:szCs w:val="24"/>
          <w:lang w:val="en-US"/>
        </w:rPr>
        <w:t xml:space="preserve"> is </w:t>
      </w:r>
      <w:proofErr w:type="spellStart"/>
      <w:r w:rsidRPr="007D3878">
        <w:rPr>
          <w:b w:val="0"/>
          <w:bCs w:val="0"/>
          <w:sz w:val="24"/>
          <w:szCs w:val="24"/>
          <w:lang w:val="en-US"/>
        </w:rPr>
        <w:t>characterised</w:t>
      </w:r>
      <w:proofErr w:type="spellEnd"/>
      <w:r w:rsidRPr="007D3878">
        <w:rPr>
          <w:b w:val="0"/>
          <w:bCs w:val="0"/>
          <w:sz w:val="24"/>
          <w:szCs w:val="24"/>
          <w:lang w:val="en-US"/>
        </w:rPr>
        <w:t xml:space="preserve"> by marked variation in farm structure, management practices, and levels of technical </w:t>
      </w:r>
      <w:proofErr w:type="spellStart"/>
      <w:r w:rsidRPr="007D3878">
        <w:rPr>
          <w:b w:val="0"/>
          <w:bCs w:val="0"/>
          <w:sz w:val="24"/>
          <w:szCs w:val="24"/>
          <w:lang w:val="en-US"/>
        </w:rPr>
        <w:t>organisation</w:t>
      </w:r>
      <w:proofErr w:type="spellEnd"/>
      <w:r w:rsidRPr="007D3878">
        <w:rPr>
          <w:b w:val="0"/>
          <w:bCs w:val="0"/>
          <w:sz w:val="24"/>
          <w:szCs w:val="24"/>
          <w:lang w:val="en-US"/>
        </w:rPr>
        <w:t xml:space="preserve">. This study aimed to establish a typology of pig farms in the municipality of </w:t>
      </w:r>
      <w:proofErr w:type="spellStart"/>
      <w:r w:rsidRPr="007D3878">
        <w:rPr>
          <w:b w:val="0"/>
          <w:bCs w:val="0"/>
          <w:sz w:val="24"/>
          <w:szCs w:val="24"/>
          <w:lang w:val="en-US"/>
        </w:rPr>
        <w:t>Korhogo</w:t>
      </w:r>
      <w:proofErr w:type="spellEnd"/>
      <w:r w:rsidRPr="007D3878">
        <w:rPr>
          <w:b w:val="0"/>
          <w:bCs w:val="0"/>
          <w:sz w:val="24"/>
          <w:szCs w:val="24"/>
          <w:lang w:val="en-US"/>
        </w:rPr>
        <w:t xml:space="preserve">, northern Côte d’Ivoire. A descriptive and analytical cross-sectional study was conducted from 3 February to 20 April 2025 among 60 pig farms selected by convenience sampling. Data were collected through a structured questionnaire administered during farm visits, complemented by direct observations of housing, equipment, and animal management practices. The information covered farmers’ socio-economic characteristics, production systems, herd structure, feeding and watering practices, reproductive management, health management, biosecurity measures, and production constraints. Multiple Correspondence Analysis was used to identify the main dimensions differentiating farms, and Hierarchical Cluster Analysis using Ward’s method was subsequently applied to the factorial coordinates. The first three factorial axes accounted for 69.68% of the total adjusted inertia. Two major farm groups were identified. The first group represented 81.67% of farms and corresponded mainly to traditional or semi-intensive systems with small herds, limited technical expertise, locally available feed resources, weak reproductive monitoring, and limited biosecurity. The second group, representing 18.33% of farms, showed relatively better-developed infrastructure, more structured management, larger herds, and stronger technical </w:t>
      </w:r>
      <w:proofErr w:type="spellStart"/>
      <w:r w:rsidRPr="007D3878">
        <w:rPr>
          <w:b w:val="0"/>
          <w:bCs w:val="0"/>
          <w:sz w:val="24"/>
          <w:szCs w:val="24"/>
          <w:lang w:val="en-US"/>
        </w:rPr>
        <w:t>organisation</w:t>
      </w:r>
      <w:proofErr w:type="spellEnd"/>
      <w:r w:rsidRPr="007D3878">
        <w:rPr>
          <w:b w:val="0"/>
          <w:bCs w:val="0"/>
          <w:sz w:val="24"/>
          <w:szCs w:val="24"/>
          <w:lang w:val="en-US"/>
        </w:rPr>
        <w:t xml:space="preserve">. These findings demonstrate substantial heterogeneity among pig farms in </w:t>
      </w:r>
      <w:proofErr w:type="spellStart"/>
      <w:r w:rsidRPr="007D3878">
        <w:rPr>
          <w:b w:val="0"/>
          <w:bCs w:val="0"/>
          <w:sz w:val="24"/>
          <w:szCs w:val="24"/>
          <w:lang w:val="en-US"/>
        </w:rPr>
        <w:t>Korhogo</w:t>
      </w:r>
      <w:proofErr w:type="spellEnd"/>
      <w:r w:rsidRPr="007D3878">
        <w:rPr>
          <w:b w:val="0"/>
          <w:bCs w:val="0"/>
          <w:sz w:val="24"/>
          <w:szCs w:val="24"/>
          <w:lang w:val="en-US"/>
        </w:rPr>
        <w:t xml:space="preserve"> and support differentiated approaches to farm support and development.</w:t>
      </w:r>
    </w:p>
    <w:p w14:paraId="0171181F" w14:textId="77777777" w:rsidR="007D3878" w:rsidRDefault="007D3878" w:rsidP="00BF4A68">
      <w:pPr>
        <w:pStyle w:val="Heading2"/>
        <w:spacing w:line="360" w:lineRule="auto"/>
        <w:jc w:val="both"/>
        <w:rPr>
          <w:sz w:val="24"/>
          <w:szCs w:val="24"/>
          <w:lang w:val="en-US"/>
        </w:rPr>
      </w:pPr>
    </w:p>
    <w:p w14:paraId="17EFD7B6" w14:textId="75BCE4CA" w:rsidR="00B426F1" w:rsidRPr="00465D5C" w:rsidRDefault="00BF4A68" w:rsidP="007D3878">
      <w:pPr>
        <w:pStyle w:val="Heading2"/>
        <w:spacing w:line="360" w:lineRule="auto"/>
        <w:jc w:val="both"/>
        <w:rPr>
          <w:sz w:val="24"/>
          <w:szCs w:val="24"/>
          <w:lang w:val="en-US"/>
        </w:rPr>
      </w:pPr>
      <w:r w:rsidRPr="00465D5C">
        <w:rPr>
          <w:i/>
          <w:sz w:val="24"/>
          <w:szCs w:val="24"/>
          <w:lang w:val="en-US"/>
        </w:rPr>
        <w:t>Keywords:</w:t>
      </w:r>
      <w:r w:rsidRPr="00465D5C">
        <w:rPr>
          <w:sz w:val="24"/>
          <w:szCs w:val="24"/>
          <w:lang w:val="en-US"/>
        </w:rPr>
        <w:t xml:space="preserve"> </w:t>
      </w:r>
      <w:r w:rsidR="007D3878" w:rsidRPr="007D3878">
        <w:rPr>
          <w:b w:val="0"/>
          <w:i/>
          <w:sz w:val="24"/>
          <w:szCs w:val="24"/>
          <w:lang w:val="en-US"/>
        </w:rPr>
        <w:t>Pig farming; farm typology; smallholder farms; multivariate analysis; technical intensification; biosecurity; livestock management</w:t>
      </w:r>
    </w:p>
    <w:p w14:paraId="67332107" w14:textId="77777777" w:rsidR="00B426F1" w:rsidRPr="00465D5C" w:rsidRDefault="00B426F1" w:rsidP="00B426F1">
      <w:pPr>
        <w:pStyle w:val="Heading2"/>
        <w:spacing w:line="360" w:lineRule="auto"/>
        <w:jc w:val="center"/>
        <w:rPr>
          <w:sz w:val="24"/>
          <w:szCs w:val="24"/>
          <w:lang w:val="en-US"/>
        </w:rPr>
      </w:pPr>
    </w:p>
    <w:p w14:paraId="2F87076C" w14:textId="77777777" w:rsidR="00B426F1" w:rsidRDefault="00B426F1" w:rsidP="00B426F1">
      <w:pPr>
        <w:pStyle w:val="Heading2"/>
        <w:spacing w:line="360" w:lineRule="auto"/>
        <w:jc w:val="center"/>
        <w:rPr>
          <w:sz w:val="24"/>
          <w:szCs w:val="24"/>
          <w:lang w:val="en-US"/>
        </w:rPr>
      </w:pPr>
    </w:p>
    <w:p w14:paraId="6A349A11" w14:textId="77777777" w:rsidR="00140242" w:rsidRDefault="00140242" w:rsidP="00B426F1">
      <w:pPr>
        <w:pStyle w:val="Heading2"/>
        <w:spacing w:line="360" w:lineRule="auto"/>
        <w:jc w:val="center"/>
        <w:rPr>
          <w:sz w:val="24"/>
          <w:szCs w:val="24"/>
          <w:lang w:val="en-US"/>
        </w:rPr>
      </w:pPr>
    </w:p>
    <w:p w14:paraId="7F076439" w14:textId="77777777" w:rsidR="00140242" w:rsidRDefault="00140242" w:rsidP="00B426F1">
      <w:pPr>
        <w:pStyle w:val="Heading2"/>
        <w:spacing w:line="360" w:lineRule="auto"/>
        <w:jc w:val="center"/>
        <w:rPr>
          <w:sz w:val="24"/>
          <w:szCs w:val="24"/>
          <w:lang w:val="en-US"/>
        </w:rPr>
      </w:pPr>
    </w:p>
    <w:p w14:paraId="599CEE0B" w14:textId="77777777" w:rsidR="00140242" w:rsidRDefault="00140242" w:rsidP="00B426F1">
      <w:pPr>
        <w:pStyle w:val="Heading2"/>
        <w:spacing w:line="360" w:lineRule="auto"/>
        <w:jc w:val="center"/>
        <w:rPr>
          <w:sz w:val="24"/>
          <w:szCs w:val="24"/>
          <w:lang w:val="en-US"/>
        </w:rPr>
      </w:pPr>
    </w:p>
    <w:p w14:paraId="74650844" w14:textId="77777777" w:rsidR="00F56297" w:rsidRPr="00465D5C" w:rsidRDefault="00F56297" w:rsidP="00B426F1">
      <w:pPr>
        <w:pStyle w:val="Heading2"/>
        <w:spacing w:line="360" w:lineRule="auto"/>
        <w:jc w:val="center"/>
        <w:rPr>
          <w:sz w:val="24"/>
          <w:szCs w:val="24"/>
          <w:lang w:val="en-US"/>
        </w:rPr>
      </w:pPr>
    </w:p>
    <w:p w14:paraId="62FB0499" w14:textId="77777777" w:rsidR="000A71E5" w:rsidRPr="00465D5C" w:rsidRDefault="000A71E5" w:rsidP="000A71E5">
      <w:pPr>
        <w:pStyle w:val="ListParagraph"/>
        <w:numPr>
          <w:ilvl w:val="0"/>
          <w:numId w:val="3"/>
        </w:numPr>
        <w:spacing w:before="100" w:beforeAutospacing="1" w:after="100" w:afterAutospacing="1" w:line="360" w:lineRule="auto"/>
        <w:jc w:val="both"/>
        <w:rPr>
          <w:rFonts w:ascii="Times New Roman" w:eastAsia="Times New Roman" w:hAnsi="Times New Roman" w:cs="Times New Roman"/>
          <w:b/>
          <w:sz w:val="24"/>
          <w:szCs w:val="24"/>
          <w:lang w:val="en-US" w:eastAsia="fr-FR"/>
        </w:rPr>
      </w:pPr>
      <w:r w:rsidRPr="00465D5C">
        <w:rPr>
          <w:rFonts w:ascii="Times New Roman" w:eastAsia="Times New Roman" w:hAnsi="Times New Roman" w:cs="Times New Roman"/>
          <w:b/>
          <w:sz w:val="24"/>
          <w:szCs w:val="24"/>
          <w:lang w:val="en-US" w:eastAsia="fr-FR"/>
        </w:rPr>
        <w:t>Introduction</w:t>
      </w:r>
    </w:p>
    <w:p w14:paraId="52EC5100" w14:textId="77777777" w:rsidR="000A71E5" w:rsidRPr="007D3878" w:rsidRDefault="000A71E5" w:rsidP="000A71E5">
      <w:pPr>
        <w:pStyle w:val="Heading2"/>
        <w:spacing w:line="360" w:lineRule="auto"/>
        <w:jc w:val="both"/>
        <w:rPr>
          <w:b w:val="0"/>
          <w:bCs w:val="0"/>
          <w:sz w:val="24"/>
          <w:szCs w:val="24"/>
          <w:lang w:val="en-US"/>
        </w:rPr>
      </w:pPr>
      <w:r w:rsidRPr="00465D5C">
        <w:rPr>
          <w:b w:val="0"/>
          <w:sz w:val="24"/>
          <w:szCs w:val="24"/>
          <w:lang w:val="en-US"/>
        </w:rPr>
        <w:t>In response to the growing demand for animal-derived protein, livestock development efforts have focused primarily on species with short production cycles (FAO, 2012; OECD &amp; FAO, 2025). Pig farming is one of the main short-cycle livestock production activities in sub-Saharan Africa. It represents an important source of income, employment, and animal protein for rural and peri-urban households (</w:t>
      </w:r>
      <w:proofErr w:type="spellStart"/>
      <w:r w:rsidRPr="00465D5C">
        <w:rPr>
          <w:b w:val="0"/>
          <w:sz w:val="24"/>
          <w:szCs w:val="24"/>
          <w:lang w:val="en-US"/>
        </w:rPr>
        <w:t>Adesehinwa</w:t>
      </w:r>
      <w:proofErr w:type="spellEnd"/>
      <w:r w:rsidRPr="00465D5C">
        <w:rPr>
          <w:b w:val="0"/>
          <w:sz w:val="24"/>
          <w:szCs w:val="24"/>
          <w:lang w:val="en-US"/>
        </w:rPr>
        <w:t xml:space="preserve"> et al., 2024).</w:t>
      </w:r>
      <w:r>
        <w:rPr>
          <w:sz w:val="24"/>
          <w:highlight w:val="yellow"/>
        </w:rPr>
        <w:t xml:space="preserve"> </w:t>
      </w:r>
      <w:r w:rsidRPr="007D3878">
        <w:rPr>
          <w:b w:val="0"/>
          <w:bCs w:val="0"/>
          <w:sz w:val="24"/>
          <w:highlight w:val="yellow"/>
        </w:rPr>
        <w:t>Evidence from a recent backyard pig-farming study further shows that small-scale pig rearing can contribute to household livelihoods, while its performance remains closely linked to husbandry practices and market organisation (Nipu et al., 2025).</w:t>
      </w:r>
    </w:p>
    <w:p w14:paraId="4EEC4AA9" w14:textId="77777777" w:rsidR="001236F1" w:rsidRPr="007D3878" w:rsidRDefault="000A71E5" w:rsidP="001236F1">
      <w:pPr>
        <w:pStyle w:val="Heading2"/>
        <w:spacing w:line="360" w:lineRule="auto"/>
        <w:jc w:val="both"/>
        <w:rPr>
          <w:b w:val="0"/>
          <w:bCs w:val="0"/>
          <w:sz w:val="24"/>
          <w:szCs w:val="24"/>
          <w:lang w:val="en-US"/>
        </w:rPr>
      </w:pPr>
      <w:r w:rsidRPr="00465D5C">
        <w:rPr>
          <w:b w:val="0"/>
          <w:sz w:val="24"/>
          <w:szCs w:val="24"/>
          <w:lang w:val="en-US"/>
        </w:rPr>
        <w:t>In Côte d’Ivoire, owing to its high productivity and ability to provide high-quality animal protein, pig farming contributes to reducing the animal protein deficit while generating income for producers (FAO, 2012; MIRAH, 2023). Livestock farming nevertheless remains a secondary economic activity, contributing 4.5% to agricultural GDP and 2% to total GDP (MIRAH, 2023). Pork is an important source of animal protein, and demand for it continues to increase. The volume of purchases of pork and pork-derived products increased by an average of 21.41% pe</w:t>
      </w:r>
      <w:r>
        <w:rPr>
          <w:b w:val="0"/>
          <w:sz w:val="24"/>
          <w:szCs w:val="24"/>
          <w:lang w:val="en-US"/>
        </w:rPr>
        <w:t xml:space="preserve">r year, rising from 55,712 </w:t>
      </w:r>
      <w:r>
        <w:rPr>
          <w:b w:val="0"/>
          <w:sz w:val="24"/>
          <w:szCs w:val="24"/>
          <w:highlight w:val="yellow"/>
          <w:lang w:val="en-US"/>
        </w:rPr>
        <w:t>tonnes</w:t>
      </w:r>
      <w:r>
        <w:rPr>
          <w:b w:val="0"/>
          <w:sz w:val="24"/>
          <w:szCs w:val="24"/>
          <w:lang w:val="en-US"/>
        </w:rPr>
        <w:t xml:space="preserve"> in 2019 to 121,055 ton</w:t>
      </w:r>
      <w:r w:rsidRPr="00465D5C">
        <w:rPr>
          <w:b w:val="0"/>
          <w:sz w:val="24"/>
          <w:szCs w:val="24"/>
          <w:lang w:val="en-US"/>
        </w:rPr>
        <w:t>s in 2023 (FAO, 2024). The national pig population was estimated at approximately 464,006 head in 2023, according to estimates from the Ministry of Animal Resources (MIRAH, 2023). Domestic production remains largely insufficient to meet national demand, resulting in substantial reliance on imports of pork (MIRAH, 2023; FAO, 2024).</w:t>
      </w:r>
      <w:r>
        <w:rPr>
          <w:b w:val="0"/>
          <w:sz w:val="24"/>
          <w:szCs w:val="24"/>
          <w:lang w:val="en-US"/>
        </w:rPr>
        <w:t xml:space="preserve"> The sector is </w:t>
      </w:r>
      <w:r>
        <w:rPr>
          <w:b w:val="0"/>
          <w:sz w:val="24"/>
          <w:szCs w:val="24"/>
          <w:highlight w:val="yellow"/>
          <w:lang w:val="en-US"/>
        </w:rPr>
        <w:t>characterised</w:t>
      </w:r>
      <w:r>
        <w:rPr>
          <w:b w:val="0"/>
          <w:sz w:val="24"/>
          <w:szCs w:val="24"/>
          <w:lang w:val="en-US"/>
        </w:rPr>
        <w:t xml:space="preserve"> by a wide diversity of production systems, ranging from traditional extensive farming systems to semi-intensive and intensive operations (Brou et al., 2020). This heterogeneity is reflected in marked differences in herd management, feeding practices, reproduction, health management, zootechnical performance, and economic profitability. The control of African swine fever remains a major challenge for the sustainable development of the pig farming sector in Côte d’Ivoire (FAO, 2024).</w:t>
      </w:r>
      <w:r>
        <w:rPr>
          <w:sz w:val="24"/>
          <w:highlight w:val="yellow"/>
        </w:rPr>
        <w:t xml:space="preserve"> </w:t>
      </w:r>
      <w:r w:rsidRPr="007D3878">
        <w:rPr>
          <w:b w:val="0"/>
          <w:bCs w:val="0"/>
          <w:sz w:val="24"/>
          <w:highlight w:val="yellow"/>
        </w:rPr>
        <w:t xml:space="preserve">Within Côte d’Ivoire, an assessment of confined pig farms in urban and peri-urban Abidjan documented uneven implementation of external and internal biosecurity </w:t>
      </w:r>
      <w:r w:rsidRPr="007D3878">
        <w:rPr>
          <w:b w:val="0"/>
          <w:bCs w:val="0"/>
          <w:sz w:val="24"/>
          <w:highlight w:val="yellow"/>
        </w:rPr>
        <w:lastRenderedPageBreak/>
        <w:t>measures, indicating important farm-level variation in sanitary management (Kadja et al., 2021).</w:t>
      </w:r>
    </w:p>
    <w:p w14:paraId="59F9112E" w14:textId="77777777" w:rsidR="001236F1" w:rsidRPr="00465D5C" w:rsidRDefault="001236F1" w:rsidP="001236F1">
      <w:pPr>
        <w:pStyle w:val="Heading2"/>
        <w:spacing w:line="360" w:lineRule="auto"/>
        <w:jc w:val="both"/>
        <w:rPr>
          <w:b w:val="0"/>
          <w:sz w:val="24"/>
          <w:szCs w:val="24"/>
          <w:lang w:val="en-US"/>
        </w:rPr>
      </w:pPr>
      <w:r>
        <w:rPr>
          <w:b w:val="0"/>
          <w:sz w:val="24"/>
          <w:szCs w:val="24"/>
          <w:lang w:val="en-US"/>
        </w:rPr>
        <w:t xml:space="preserve">In northern Côte d’Ivoire, particularly in the municipality of Korhogo, pig farming is </w:t>
      </w:r>
      <w:r>
        <w:rPr>
          <w:b w:val="0"/>
          <w:sz w:val="24"/>
          <w:szCs w:val="24"/>
          <w:highlight w:val="yellow"/>
          <w:lang w:val="en-US"/>
        </w:rPr>
        <w:t>practised</w:t>
      </w:r>
      <w:r>
        <w:rPr>
          <w:b w:val="0"/>
          <w:sz w:val="24"/>
          <w:szCs w:val="24"/>
          <w:lang w:val="en-US"/>
        </w:rPr>
        <w:t xml:space="preserve"> under highly variable conditions. Farms differ in terms of size, level of technical expertise, feeding practices, management systems, infrastructure, and health management strategies </w:t>
      </w:r>
      <w:r>
        <w:rPr>
          <w:b w:val="0"/>
          <w:sz w:val="24"/>
          <w:szCs w:val="24"/>
          <w:highlight w:val="yellow"/>
          <w:lang w:val="en-US"/>
        </w:rPr>
        <w:t>(Brou et al., 2020)</w:t>
      </w:r>
      <w:r>
        <w:rPr>
          <w:b w:val="0"/>
          <w:sz w:val="24"/>
          <w:szCs w:val="24"/>
          <w:lang w:val="en-US"/>
        </w:rPr>
        <w:t xml:space="preserve">. Understanding this diversity is essential for designing development strategies tailored to the specific needs of different categories of farmers. Therefore, a better understanding of the various farming systems is essential for identifying their constraints, potential, and specific needs. Multivariate analysis methods, particularly Multiple Correspondence Analysis (MCA) combined with Hierarchical Cluster Analysis (HCA), are highly effective tools for identifying homogeneous groups of farms based on a set of qualitative and quantitative variables. </w:t>
      </w:r>
      <w:r>
        <w:rPr>
          <w:sz w:val="24"/>
          <w:szCs w:val="24"/>
          <w:highlight w:val="yellow"/>
          <w:lang w:val="en-US"/>
        </w:rPr>
        <w:t xml:space="preserve"> </w:t>
      </w:r>
      <w:r w:rsidRPr="007D3878">
        <w:rPr>
          <w:b w:val="0"/>
          <w:bCs w:val="0"/>
          <w:sz w:val="24"/>
          <w:szCs w:val="24"/>
          <w:highlight w:val="yellow"/>
          <w:lang w:val="en-US"/>
        </w:rPr>
        <w:t>Recent evidence from smallholder pig farmers in northern Uganda indicates that production-system choice can be associated with farming experience, access to extension services, initial herd resources, market proximity, and household characteristics (Adewale et al., 2025). Similarly, recent research on smallholder commercial swine farms has shown that biosecurity implementation may be shaped by economic, social, and farm-context constraints, indicating that sanitary management should be interpreted in relation to the conditions under which farms operate (Whitaker et al., 2024). However, the heterogeneity described for pig farms in Korhogo requires a structured classification that integrates socio-economic characteristics with feeding, reproductive, infrastructure, and health-management practices. A locally grounded typology is therefore needed to distinguish homogeneous farm profiles and clarify the specific constraints and support needs associated with each profile.</w:t>
      </w:r>
      <w:r>
        <w:rPr>
          <w:sz w:val="24"/>
          <w:szCs w:val="24"/>
          <w:highlight w:val="yellow"/>
          <w:lang w:val="en-US"/>
        </w:rPr>
        <w:t xml:space="preserve"> </w:t>
      </w:r>
      <w:r>
        <w:rPr>
          <w:b w:val="0"/>
          <w:sz w:val="24"/>
          <w:szCs w:val="24"/>
          <w:lang w:val="en-US"/>
        </w:rPr>
        <w:t>The aim of this study was to establish a typology of pig farms in the municipality of Korhogo.</w:t>
      </w:r>
    </w:p>
    <w:p w14:paraId="4314FF1B" w14:textId="77777777" w:rsidR="008A4214" w:rsidRPr="00465D5C" w:rsidRDefault="008A4214" w:rsidP="008A4214">
      <w:pPr>
        <w:pStyle w:val="Heading2"/>
        <w:numPr>
          <w:ilvl w:val="0"/>
          <w:numId w:val="3"/>
        </w:numPr>
        <w:spacing w:line="360" w:lineRule="auto"/>
        <w:jc w:val="both"/>
        <w:rPr>
          <w:sz w:val="24"/>
          <w:szCs w:val="24"/>
          <w:lang w:val="en-US"/>
        </w:rPr>
      </w:pPr>
      <w:r w:rsidRPr="00465D5C">
        <w:rPr>
          <w:sz w:val="24"/>
          <w:szCs w:val="24"/>
          <w:lang w:val="en-US"/>
        </w:rPr>
        <w:t>Material and Methods</w:t>
      </w:r>
    </w:p>
    <w:p w14:paraId="178B9025" w14:textId="77777777" w:rsidR="00207A1D" w:rsidRPr="00465D5C" w:rsidRDefault="0017288A" w:rsidP="008A4214">
      <w:pPr>
        <w:pStyle w:val="Heading2"/>
        <w:spacing w:line="360" w:lineRule="auto"/>
        <w:jc w:val="both"/>
        <w:rPr>
          <w:sz w:val="24"/>
          <w:szCs w:val="24"/>
          <w:lang w:val="en-US"/>
        </w:rPr>
      </w:pPr>
      <w:r w:rsidRPr="00465D5C">
        <w:rPr>
          <w:sz w:val="24"/>
          <w:szCs w:val="24"/>
          <w:lang w:val="en-US"/>
        </w:rPr>
        <w:t xml:space="preserve">2.1 </w:t>
      </w:r>
      <w:r w:rsidR="001236F1" w:rsidRPr="00465D5C">
        <w:rPr>
          <w:sz w:val="24"/>
          <w:szCs w:val="24"/>
          <w:lang w:val="en-US"/>
        </w:rPr>
        <w:t>Study Area</w:t>
      </w:r>
    </w:p>
    <w:p w14:paraId="60258D0B" w14:textId="77777777" w:rsidR="001236F1" w:rsidRPr="00465D5C" w:rsidRDefault="001543DF" w:rsidP="001543DF">
      <w:pPr>
        <w:pStyle w:val="Heading2"/>
        <w:spacing w:after="0" w:afterAutospacing="0" w:line="360" w:lineRule="auto"/>
        <w:jc w:val="both"/>
        <w:rPr>
          <w:b w:val="0"/>
          <w:sz w:val="24"/>
          <w:szCs w:val="24"/>
          <w:lang w:val="en-US"/>
        </w:rPr>
      </w:pPr>
      <w:r w:rsidRPr="00465D5C">
        <w:rPr>
          <w:b w:val="0"/>
          <w:i/>
          <w:noProof/>
        </w:rPr>
        <w:lastRenderedPageBreak/>
        <w:drawing>
          <wp:anchor distT="0" distB="0" distL="114300" distR="114300" simplePos="0" relativeHeight="251659264" behindDoc="1" locked="0" layoutInCell="1" allowOverlap="1" wp14:anchorId="38FE9E07" wp14:editId="1B014438">
            <wp:simplePos x="0" y="0"/>
            <wp:positionH relativeFrom="column">
              <wp:posOffset>918210</wp:posOffset>
            </wp:positionH>
            <wp:positionV relativeFrom="page">
              <wp:posOffset>4046855</wp:posOffset>
            </wp:positionV>
            <wp:extent cx="3800475" cy="4420235"/>
            <wp:effectExtent l="0" t="0" r="9525" b="0"/>
            <wp:wrapTopAndBottom/>
            <wp:docPr id="2" name="Image 2" descr="C:\Users\NZI\Desktop\mon dossier\cartes réalisées\carte de la commune de K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C:\Users\NZI\Desktop\mon dossier\cartes réalisées\carte de la commune de Kgo.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3800475" cy="4420235"/>
                    </a:xfrm>
                    <a:prstGeom prst="rect">
                      <a:avLst/>
                    </a:prstGeom>
                    <a:noFill/>
                    <a:ln>
                      <a:noFill/>
                    </a:ln>
                  </pic:spPr>
                </pic:pic>
              </a:graphicData>
            </a:graphic>
          </wp:anchor>
        </w:drawing>
      </w:r>
      <w:r w:rsidRPr="00465D5C">
        <w:rPr>
          <w:b w:val="0"/>
          <w:sz w:val="24"/>
          <w:szCs w:val="24"/>
          <w:lang w:val="en-US"/>
        </w:rPr>
        <w:t xml:space="preserve">The study was conducted in the municipality of </w:t>
      </w:r>
      <w:proofErr w:type="spellStart"/>
      <w:r w:rsidRPr="00465D5C">
        <w:rPr>
          <w:b w:val="0"/>
          <w:sz w:val="24"/>
          <w:szCs w:val="24"/>
          <w:lang w:val="en-US"/>
        </w:rPr>
        <w:t>Korhogo</w:t>
      </w:r>
      <w:proofErr w:type="spellEnd"/>
      <w:r w:rsidRPr="00465D5C">
        <w:rPr>
          <w:b w:val="0"/>
          <w:sz w:val="24"/>
          <w:szCs w:val="24"/>
          <w:lang w:val="en-US"/>
        </w:rPr>
        <w:t xml:space="preserve">, located in northern Côte d’Ivoire, from February 3 to April 20, 2025. Figure 1 shows the different localities visited. The municipality belongs to the </w:t>
      </w:r>
      <w:proofErr w:type="spellStart"/>
      <w:r w:rsidRPr="00465D5C">
        <w:rPr>
          <w:b w:val="0"/>
          <w:sz w:val="24"/>
          <w:szCs w:val="24"/>
          <w:lang w:val="en-US"/>
        </w:rPr>
        <w:t>Sudanian</w:t>
      </w:r>
      <w:proofErr w:type="spellEnd"/>
      <w:r>
        <w:rPr>
          <w:b w:val="0"/>
          <w:sz w:val="24"/>
          <w:szCs w:val="24"/>
          <w:lang w:val="en-US"/>
        </w:rPr>
        <w:t xml:space="preserve"> zone and has a tropical climate </w:t>
      </w:r>
      <w:r>
        <w:rPr>
          <w:b w:val="0"/>
          <w:sz w:val="24"/>
          <w:szCs w:val="24"/>
          <w:highlight w:val="yellow"/>
          <w:lang w:val="en-US"/>
        </w:rPr>
        <w:t>characterised</w:t>
      </w:r>
      <w:r>
        <w:rPr>
          <w:b w:val="0"/>
          <w:sz w:val="24"/>
          <w:szCs w:val="24"/>
          <w:lang w:val="en-US"/>
        </w:rPr>
        <w:t xml:space="preserve"> by a rainy season from May to October and a dry season from November to April. The selection of these localities was based on the presence of pig farmers.</w:t>
      </w:r>
    </w:p>
    <w:p w14:paraId="1BA0C247" w14:textId="77777777" w:rsidR="001543DF" w:rsidRPr="00465D5C" w:rsidRDefault="001543DF" w:rsidP="001543DF">
      <w:pPr>
        <w:pStyle w:val="Heading2"/>
        <w:spacing w:line="360" w:lineRule="auto"/>
        <w:jc w:val="center"/>
        <w:rPr>
          <w:b w:val="0"/>
          <w:sz w:val="24"/>
          <w:szCs w:val="24"/>
          <w:lang w:val="en-US"/>
        </w:rPr>
      </w:pPr>
      <w:r w:rsidRPr="00465D5C">
        <w:rPr>
          <w:b w:val="0"/>
          <w:sz w:val="24"/>
          <w:szCs w:val="24"/>
          <w:lang w:val="en-US"/>
        </w:rPr>
        <w:t xml:space="preserve">Figure 1: Surveyed localities in the municipality of </w:t>
      </w:r>
      <w:proofErr w:type="spellStart"/>
      <w:r w:rsidRPr="00465D5C">
        <w:rPr>
          <w:b w:val="0"/>
          <w:sz w:val="24"/>
          <w:szCs w:val="24"/>
          <w:lang w:val="en-US"/>
        </w:rPr>
        <w:t>Korhogo</w:t>
      </w:r>
      <w:proofErr w:type="spellEnd"/>
    </w:p>
    <w:p w14:paraId="0149EB20" w14:textId="77777777" w:rsidR="001543DF" w:rsidRPr="00465D5C" w:rsidRDefault="001543DF" w:rsidP="008A4214">
      <w:pPr>
        <w:pStyle w:val="Heading2"/>
        <w:numPr>
          <w:ilvl w:val="1"/>
          <w:numId w:val="3"/>
        </w:numPr>
        <w:spacing w:line="360" w:lineRule="auto"/>
        <w:jc w:val="both"/>
        <w:rPr>
          <w:sz w:val="24"/>
          <w:szCs w:val="24"/>
          <w:lang w:val="en-US"/>
        </w:rPr>
      </w:pPr>
      <w:r w:rsidRPr="00465D5C">
        <w:rPr>
          <w:sz w:val="24"/>
          <w:szCs w:val="24"/>
          <w:lang w:val="en-US"/>
        </w:rPr>
        <w:t>Study Design and Methods</w:t>
      </w:r>
    </w:p>
    <w:p w14:paraId="0BCDC920" w14:textId="77777777" w:rsidR="001236F1" w:rsidRPr="00465D5C" w:rsidRDefault="008A4214">
      <w:pPr>
        <w:pStyle w:val="Heading2"/>
        <w:spacing w:line="360" w:lineRule="auto"/>
        <w:jc w:val="both"/>
        <w:rPr>
          <w:b w:val="0"/>
          <w:sz w:val="24"/>
          <w:szCs w:val="24"/>
          <w:lang w:val="en-US"/>
        </w:rPr>
      </w:pPr>
      <w:r w:rsidRPr="00465D5C">
        <w:rPr>
          <w:b w:val="0"/>
          <w:sz w:val="24"/>
          <w:szCs w:val="24"/>
          <w:lang w:val="en-US"/>
        </w:rPr>
        <w:t xml:space="preserve">A descriptive and analytical cross-sectional study was conducted among pig farms in the municipality of </w:t>
      </w:r>
      <w:proofErr w:type="spellStart"/>
      <w:r w:rsidRPr="00465D5C">
        <w:rPr>
          <w:b w:val="0"/>
          <w:sz w:val="24"/>
          <w:szCs w:val="24"/>
          <w:lang w:val="en-US"/>
        </w:rPr>
        <w:t>Korhogo</w:t>
      </w:r>
      <w:proofErr w:type="spellEnd"/>
      <w:r>
        <w:rPr>
          <w:b w:val="0"/>
          <w:sz w:val="24"/>
          <w:szCs w:val="24"/>
          <w:lang w:val="en-US"/>
        </w:rPr>
        <w:t xml:space="preserve">. The farms were selected using a non-probability convenience sampling method based on the availability of farmers and their willingness to participate in the survey (Landais, 1986). Accordingly, 60 pig farms located in different villages and </w:t>
      </w:r>
      <w:r>
        <w:rPr>
          <w:b w:val="0"/>
          <w:sz w:val="24"/>
          <w:szCs w:val="24"/>
          <w:highlight w:val="yellow"/>
          <w:lang w:val="en-US"/>
        </w:rPr>
        <w:t>neighbourhoods</w:t>
      </w:r>
      <w:r>
        <w:rPr>
          <w:b w:val="0"/>
          <w:sz w:val="24"/>
          <w:szCs w:val="24"/>
          <w:lang w:val="en-US"/>
        </w:rPr>
        <w:t xml:space="preserve"> of the municipality were surveyed.</w:t>
      </w:r>
    </w:p>
    <w:p w14:paraId="70A98154" w14:textId="77777777" w:rsidR="008A4214" w:rsidRPr="00465D5C" w:rsidRDefault="008A4214" w:rsidP="008A4214">
      <w:pPr>
        <w:pStyle w:val="Heading2"/>
        <w:numPr>
          <w:ilvl w:val="1"/>
          <w:numId w:val="3"/>
        </w:numPr>
        <w:spacing w:line="360" w:lineRule="auto"/>
        <w:jc w:val="both"/>
        <w:rPr>
          <w:sz w:val="24"/>
          <w:szCs w:val="24"/>
          <w:lang w:val="en-US"/>
        </w:rPr>
      </w:pPr>
      <w:r w:rsidRPr="00465D5C">
        <w:rPr>
          <w:sz w:val="24"/>
          <w:szCs w:val="24"/>
          <w:lang w:val="en-US"/>
        </w:rPr>
        <w:t>Data Collection</w:t>
      </w:r>
    </w:p>
    <w:p w14:paraId="31D35B68" w14:textId="77777777" w:rsidR="008A4214" w:rsidRPr="00465D5C" w:rsidRDefault="008A4214" w:rsidP="008A4214">
      <w:pPr>
        <w:pStyle w:val="Heading2"/>
        <w:spacing w:line="360" w:lineRule="auto"/>
        <w:jc w:val="both"/>
        <w:rPr>
          <w:b w:val="0"/>
          <w:sz w:val="24"/>
          <w:szCs w:val="24"/>
          <w:lang w:val="en-US"/>
        </w:rPr>
      </w:pPr>
      <w:r>
        <w:rPr>
          <w:b w:val="0"/>
          <w:sz w:val="24"/>
          <w:szCs w:val="24"/>
          <w:lang w:val="en-US"/>
        </w:rPr>
        <w:lastRenderedPageBreak/>
        <w:t xml:space="preserve">Data were collected using a structured questionnaire </w:t>
      </w:r>
      <w:r>
        <w:rPr>
          <w:b w:val="0"/>
          <w:sz w:val="24"/>
          <w:szCs w:val="24"/>
          <w:highlight w:val="yellow"/>
          <w:lang w:val="en-US"/>
        </w:rPr>
        <w:t>administered during individual interviews conducted directly on each farm</w:t>
      </w:r>
      <w:r>
        <w:rPr>
          <w:b w:val="0"/>
          <w:sz w:val="24"/>
          <w:szCs w:val="24"/>
          <w:lang w:val="en-US"/>
        </w:rPr>
        <w:t>. The questionnaire included verifiable and quantifiable information, namely: the socio-economic characteristics of the farmers (gender, age, sex, educational level, marital status, and school attendance), production systems, farm characteristics, livestock housing infrastructure, feeding and watering practices, health management, biosecurity measures, and the main constraints faced by producers. Direct observations were also conducted to verify the information collected regarding livestock housing facilities, equipment, and animal management practices.</w:t>
      </w:r>
    </w:p>
    <w:p w14:paraId="14666599" w14:textId="77777777" w:rsidR="006A71F1" w:rsidRPr="00465D5C" w:rsidRDefault="008A4214" w:rsidP="006A71F1">
      <w:pPr>
        <w:pStyle w:val="Heading2"/>
        <w:numPr>
          <w:ilvl w:val="1"/>
          <w:numId w:val="3"/>
        </w:numPr>
        <w:spacing w:line="360" w:lineRule="auto"/>
        <w:jc w:val="both"/>
        <w:rPr>
          <w:sz w:val="24"/>
          <w:szCs w:val="24"/>
          <w:lang w:val="en-US"/>
        </w:rPr>
      </w:pPr>
      <w:r w:rsidRPr="00465D5C">
        <w:rPr>
          <w:sz w:val="24"/>
          <w:szCs w:val="24"/>
          <w:lang w:val="en-US"/>
        </w:rPr>
        <w:t>Data Proc</w:t>
      </w:r>
      <w:r w:rsidR="006A71F1" w:rsidRPr="00465D5C">
        <w:rPr>
          <w:sz w:val="24"/>
          <w:szCs w:val="24"/>
          <w:lang w:val="en-US"/>
        </w:rPr>
        <w:t>essing and Statistical Analysis</w:t>
      </w:r>
    </w:p>
    <w:p w14:paraId="375456A1" w14:textId="77777777" w:rsidR="008A4214" w:rsidRPr="00465D5C" w:rsidRDefault="008A4214" w:rsidP="006A71F1">
      <w:pPr>
        <w:pStyle w:val="Heading2"/>
        <w:spacing w:line="360" w:lineRule="auto"/>
        <w:jc w:val="both"/>
        <w:rPr>
          <w:b w:val="0"/>
          <w:sz w:val="24"/>
          <w:szCs w:val="24"/>
          <w:lang w:val="en-US"/>
        </w:rPr>
      </w:pPr>
      <w:r>
        <w:rPr>
          <w:b w:val="0"/>
          <w:sz w:val="24"/>
          <w:szCs w:val="24"/>
          <w:lang w:val="en-US"/>
        </w:rPr>
        <w:t>The typology of pig farming systems was established by combining Multiple Correspondence Analysis (MCA) and Hierarchical Cluster Analysis (HCA)</w:t>
      </w:r>
      <w:r>
        <w:rPr>
          <w:b w:val="0"/>
          <w:sz w:val="24"/>
          <w:szCs w:val="24"/>
          <w:highlight w:val="yellow"/>
          <w:lang w:val="en-US"/>
        </w:rPr>
        <w:t>, both of which were performed using XLSTAT version 2014.5.03</w:t>
      </w:r>
      <w:r>
        <w:rPr>
          <w:b w:val="0"/>
          <w:sz w:val="24"/>
          <w:szCs w:val="24"/>
          <w:lang w:val="en-US"/>
        </w:rPr>
        <w:t xml:space="preserve">. MCA was used to </w:t>
      </w:r>
      <w:r>
        <w:rPr>
          <w:b w:val="0"/>
          <w:sz w:val="24"/>
          <w:szCs w:val="24"/>
          <w:highlight w:val="yellow"/>
          <w:lang w:val="en-US"/>
        </w:rPr>
        <w:t>summarise</w:t>
      </w:r>
      <w:r>
        <w:rPr>
          <w:b w:val="0"/>
          <w:sz w:val="24"/>
          <w:szCs w:val="24"/>
          <w:lang w:val="en-US"/>
        </w:rPr>
        <w:t xml:space="preserve"> the information contained in the qualitative variables and to identify the main factors differentiating the farms. The factorial coordinates of the farms obtained from the first axes of the MCA were subsequently used as the basis for Hierarchical Cluster Analysis using Ward’s method. The optimal number of clusters was determined by automatic truncation of the dendrogram. Finally, contingency tables were constructed to describe the characteristics of each identified group of farms. Qualitative variables were expressed as frequencies and percentages to compare the different types of pig farming systems.</w:t>
      </w:r>
    </w:p>
    <w:p w14:paraId="398C333C" w14:textId="77777777" w:rsidR="006A71F1" w:rsidRPr="00465D5C" w:rsidRDefault="006A71F1" w:rsidP="006A71F1">
      <w:pPr>
        <w:pStyle w:val="Heading2"/>
        <w:numPr>
          <w:ilvl w:val="0"/>
          <w:numId w:val="3"/>
        </w:numPr>
        <w:spacing w:line="360" w:lineRule="auto"/>
        <w:jc w:val="both"/>
        <w:rPr>
          <w:sz w:val="24"/>
          <w:szCs w:val="24"/>
          <w:lang w:val="en-US"/>
        </w:rPr>
      </w:pPr>
      <w:r w:rsidRPr="00465D5C">
        <w:rPr>
          <w:sz w:val="24"/>
          <w:szCs w:val="24"/>
          <w:lang w:val="en-US"/>
        </w:rPr>
        <w:t>Results</w:t>
      </w:r>
    </w:p>
    <w:p w14:paraId="529648FB" w14:textId="77777777" w:rsidR="006A71F1" w:rsidRPr="00465D5C" w:rsidRDefault="006A71F1" w:rsidP="006A71F1">
      <w:pPr>
        <w:pStyle w:val="Heading2"/>
        <w:spacing w:line="360" w:lineRule="auto"/>
        <w:jc w:val="both"/>
        <w:rPr>
          <w:sz w:val="24"/>
          <w:szCs w:val="24"/>
          <w:lang w:val="en-US"/>
        </w:rPr>
      </w:pPr>
      <w:r w:rsidRPr="00465D5C">
        <w:rPr>
          <w:sz w:val="24"/>
          <w:szCs w:val="24"/>
          <w:lang w:val="en-US"/>
        </w:rPr>
        <w:t>3.1 Characteristics of the Surveyed Farms</w:t>
      </w:r>
    </w:p>
    <w:p w14:paraId="6A7AAA42" w14:textId="77777777" w:rsidR="006A71F1" w:rsidRPr="00465D5C" w:rsidRDefault="006A71F1" w:rsidP="006A71F1">
      <w:pPr>
        <w:pStyle w:val="Heading2"/>
        <w:spacing w:line="360" w:lineRule="auto"/>
        <w:jc w:val="both"/>
        <w:rPr>
          <w:sz w:val="24"/>
          <w:szCs w:val="24"/>
          <w:lang w:val="en-US"/>
        </w:rPr>
      </w:pPr>
      <w:r>
        <w:rPr>
          <w:b w:val="0"/>
          <w:sz w:val="24"/>
          <w:szCs w:val="24"/>
          <w:lang w:val="en-US"/>
        </w:rPr>
        <w:t xml:space="preserve">The socio-economic and technical characteristics of the farms are presented in Table 1. The survey covered 60 farms distributed across the </w:t>
      </w:r>
      <w:r>
        <w:rPr>
          <w:b w:val="0"/>
          <w:sz w:val="24"/>
          <w:szCs w:val="24"/>
          <w:highlight w:val="yellow"/>
          <w:lang w:val="en-US"/>
        </w:rPr>
        <w:t>neighbourhoods</w:t>
      </w:r>
      <w:r>
        <w:rPr>
          <w:b w:val="0"/>
          <w:sz w:val="24"/>
          <w:szCs w:val="24"/>
          <w:lang w:val="en-US"/>
        </w:rPr>
        <w:t xml:space="preserve"> and villages of the municipality </w:t>
      </w:r>
      <w:r w:rsidRPr="00465D5C">
        <w:rPr>
          <w:b w:val="0"/>
          <w:sz w:val="24"/>
          <w:szCs w:val="24"/>
          <w:lang w:val="en-US"/>
        </w:rPr>
        <w:t xml:space="preserve">of </w:t>
      </w:r>
      <w:proofErr w:type="spellStart"/>
      <w:r w:rsidRPr="00465D5C">
        <w:rPr>
          <w:b w:val="0"/>
          <w:sz w:val="24"/>
          <w:szCs w:val="24"/>
          <w:lang w:val="en-US"/>
        </w:rPr>
        <w:t>Korhogo</w:t>
      </w:r>
      <w:proofErr w:type="spellEnd"/>
      <w:r w:rsidRPr="00465D5C">
        <w:rPr>
          <w:b w:val="0"/>
          <w:sz w:val="24"/>
          <w:szCs w:val="24"/>
          <w:lang w:val="en-US"/>
        </w:rPr>
        <w:t xml:space="preserve">. The farms were mainly located in </w:t>
      </w:r>
      <w:proofErr w:type="spellStart"/>
      <w:r w:rsidRPr="00465D5C">
        <w:rPr>
          <w:b w:val="0"/>
          <w:sz w:val="24"/>
          <w:szCs w:val="24"/>
          <w:lang w:val="en-US"/>
        </w:rPr>
        <w:t>Dokaha</w:t>
      </w:r>
      <w:proofErr w:type="spellEnd"/>
      <w:r w:rsidRPr="00465D5C">
        <w:rPr>
          <w:b w:val="0"/>
          <w:sz w:val="24"/>
          <w:szCs w:val="24"/>
          <w:lang w:val="en-US"/>
        </w:rPr>
        <w:t xml:space="preserve"> (21.67%), followed by </w:t>
      </w:r>
      <w:proofErr w:type="spellStart"/>
      <w:r w:rsidRPr="00465D5C">
        <w:rPr>
          <w:b w:val="0"/>
          <w:sz w:val="24"/>
          <w:szCs w:val="24"/>
          <w:lang w:val="en-US"/>
        </w:rPr>
        <w:t>Lakpolo</w:t>
      </w:r>
      <w:proofErr w:type="spellEnd"/>
      <w:r w:rsidRPr="00465D5C">
        <w:rPr>
          <w:b w:val="0"/>
          <w:sz w:val="24"/>
          <w:szCs w:val="24"/>
          <w:lang w:val="en-US"/>
        </w:rPr>
        <w:t xml:space="preserve"> (11.67%), and </w:t>
      </w:r>
      <w:proofErr w:type="spellStart"/>
      <w:r w:rsidRPr="00465D5C">
        <w:rPr>
          <w:b w:val="0"/>
          <w:sz w:val="24"/>
          <w:szCs w:val="24"/>
          <w:lang w:val="en-US"/>
        </w:rPr>
        <w:t>Tchékélézo</w:t>
      </w:r>
      <w:proofErr w:type="spellEnd"/>
      <w:r w:rsidRPr="00465D5C">
        <w:rPr>
          <w:b w:val="0"/>
          <w:sz w:val="24"/>
          <w:szCs w:val="24"/>
          <w:lang w:val="en-US"/>
        </w:rPr>
        <w:t xml:space="preserve"> and </w:t>
      </w:r>
      <w:proofErr w:type="spellStart"/>
      <w:r w:rsidRPr="00465D5C">
        <w:rPr>
          <w:b w:val="0"/>
          <w:sz w:val="24"/>
          <w:szCs w:val="24"/>
          <w:lang w:val="en-US"/>
        </w:rPr>
        <w:t>Natiokobadara</w:t>
      </w:r>
      <w:proofErr w:type="spellEnd"/>
      <w:r w:rsidRPr="00465D5C">
        <w:rPr>
          <w:b w:val="0"/>
          <w:sz w:val="24"/>
          <w:szCs w:val="24"/>
          <w:lang w:val="en-US"/>
        </w:rPr>
        <w:t xml:space="preserve"> (8.33%). The other localities each accounted for less than 7% of the surveyed farms.</w:t>
      </w:r>
    </w:p>
    <w:p w14:paraId="7EE2A773" w14:textId="77777777" w:rsidR="006A71F1" w:rsidRPr="00465D5C" w:rsidRDefault="006A71F1" w:rsidP="006A71F1">
      <w:pPr>
        <w:pStyle w:val="Heading2"/>
        <w:spacing w:line="360" w:lineRule="auto"/>
        <w:jc w:val="both"/>
        <w:rPr>
          <w:b w:val="0"/>
          <w:sz w:val="24"/>
          <w:szCs w:val="24"/>
          <w:lang w:val="en-US"/>
        </w:rPr>
      </w:pPr>
      <w:r>
        <w:rPr>
          <w:b w:val="0"/>
          <w:sz w:val="24"/>
          <w:szCs w:val="24"/>
          <w:lang w:val="en-US"/>
        </w:rPr>
        <w:t xml:space="preserve">Pig farmers were predominantly male (90%) and married or living with a partner (80%). Most farmers were between 36 and 59 years of age (73.33%) and had a low level of formal education (61.67%). In 95% of cases, pig farming was undertaken on the farmers’ own initiative, as a secondary activity, without membership in any professional </w:t>
      </w:r>
      <w:r>
        <w:rPr>
          <w:b w:val="0"/>
          <w:sz w:val="24"/>
          <w:szCs w:val="24"/>
          <w:highlight w:val="yellow"/>
          <w:lang w:val="en-US"/>
        </w:rPr>
        <w:t>organisation</w:t>
      </w:r>
      <w:r>
        <w:rPr>
          <w:b w:val="0"/>
          <w:sz w:val="24"/>
          <w:szCs w:val="24"/>
          <w:lang w:val="en-US"/>
        </w:rPr>
        <w:t>.</w:t>
      </w:r>
    </w:p>
    <w:p w14:paraId="583EE22F" w14:textId="77777777" w:rsidR="006A71F1" w:rsidRPr="00465D5C" w:rsidRDefault="006A71F1" w:rsidP="006A71F1">
      <w:pPr>
        <w:pStyle w:val="Heading2"/>
        <w:spacing w:line="360" w:lineRule="auto"/>
        <w:jc w:val="both"/>
        <w:rPr>
          <w:b w:val="0"/>
          <w:sz w:val="24"/>
          <w:szCs w:val="24"/>
          <w:lang w:val="en-US"/>
        </w:rPr>
      </w:pPr>
      <w:r>
        <w:rPr>
          <w:b w:val="0"/>
          <w:sz w:val="24"/>
          <w:szCs w:val="24"/>
          <w:lang w:val="en-US"/>
        </w:rPr>
        <w:lastRenderedPageBreak/>
        <w:t xml:space="preserve">All pig housing facilities were constructed with durable materials and had concrete floors. Production systems were predominantly farrow-to-finish systems oriented </w:t>
      </w:r>
      <w:r>
        <w:rPr>
          <w:b w:val="0"/>
          <w:sz w:val="24"/>
          <w:szCs w:val="24"/>
          <w:highlight w:val="yellow"/>
          <w:lang w:val="en-US"/>
        </w:rPr>
        <w:t>towards</w:t>
      </w:r>
      <w:r>
        <w:rPr>
          <w:b w:val="0"/>
          <w:sz w:val="24"/>
          <w:szCs w:val="24"/>
          <w:lang w:val="en-US"/>
        </w:rPr>
        <w:t xml:space="preserve"> commercial production. Herd sizes were relatively small. Indeed, 56.67% of the farms kept fewer than ten </w:t>
      </w:r>
      <w:r w:rsidR="00C405E5" w:rsidRPr="00465D5C">
        <w:rPr>
          <w:b w:val="0"/>
          <w:sz w:val="24"/>
          <w:szCs w:val="24"/>
          <w:lang w:val="en-US"/>
        </w:rPr>
        <w:t>animals</w:t>
      </w:r>
      <w:r>
        <w:rPr>
          <w:b w:val="0"/>
          <w:sz w:val="24"/>
          <w:szCs w:val="24"/>
          <w:lang w:val="en-US"/>
        </w:rPr>
        <w:t xml:space="preserve"> and more than half (52%) had no breeding boar. The majority of farmers (73.33%) </w:t>
      </w:r>
      <w:r>
        <w:rPr>
          <w:b w:val="0"/>
          <w:sz w:val="24"/>
          <w:szCs w:val="24"/>
          <w:highlight w:val="yellow"/>
          <w:lang w:val="en-US"/>
        </w:rPr>
        <w:t>practised</w:t>
      </w:r>
      <w:r>
        <w:rPr>
          <w:b w:val="0"/>
          <w:sz w:val="24"/>
          <w:szCs w:val="24"/>
          <w:lang w:val="en-US"/>
        </w:rPr>
        <w:t xml:space="preserve"> exclusive confinement of their animals, although a minority (20%) alternated between confinement and free-ranging systems.</w:t>
      </w:r>
    </w:p>
    <w:p w14:paraId="7F780534" w14:textId="77777777" w:rsidR="006A71F1" w:rsidRPr="00465D5C" w:rsidRDefault="006A71F1" w:rsidP="006A71F1">
      <w:pPr>
        <w:pStyle w:val="Heading2"/>
        <w:spacing w:line="360" w:lineRule="auto"/>
        <w:jc w:val="both"/>
        <w:rPr>
          <w:b w:val="0"/>
          <w:sz w:val="24"/>
          <w:szCs w:val="24"/>
          <w:lang w:val="en-US"/>
        </w:rPr>
      </w:pPr>
      <w:r w:rsidRPr="00465D5C">
        <w:rPr>
          <w:b w:val="0"/>
          <w:sz w:val="24"/>
          <w:szCs w:val="24"/>
          <w:lang w:val="en-US"/>
        </w:rPr>
        <w:t>Feeding was primarily based on mixtures of agricultural and agro-industrial by-products combined with swill (83.33%), which were provided twice daily on the majority of farms (73.33%).</w:t>
      </w:r>
    </w:p>
    <w:p w14:paraId="3A6C9DD1" w14:textId="77777777" w:rsidR="006A71F1" w:rsidRPr="00465D5C" w:rsidRDefault="006A71F1" w:rsidP="006A71F1">
      <w:pPr>
        <w:pStyle w:val="Heading2"/>
        <w:spacing w:line="360" w:lineRule="auto"/>
        <w:jc w:val="both"/>
        <w:rPr>
          <w:b w:val="0"/>
          <w:sz w:val="24"/>
          <w:szCs w:val="24"/>
          <w:lang w:val="en-US"/>
        </w:rPr>
      </w:pPr>
      <w:r>
        <w:rPr>
          <w:b w:val="0"/>
          <w:sz w:val="24"/>
          <w:szCs w:val="24"/>
          <w:lang w:val="en-US"/>
        </w:rPr>
        <w:t xml:space="preserve">From a health management perspective, biosecurity measures were very limited. None of the farms had a footbath, and only 5% implemented a preventive animal health </w:t>
      </w:r>
      <w:r>
        <w:rPr>
          <w:b w:val="0"/>
          <w:sz w:val="24"/>
          <w:szCs w:val="24"/>
          <w:highlight w:val="yellow"/>
          <w:lang w:val="en-US"/>
        </w:rPr>
        <w:t>programme</w:t>
      </w:r>
      <w:r>
        <w:rPr>
          <w:b w:val="0"/>
          <w:sz w:val="24"/>
          <w:szCs w:val="24"/>
          <w:lang w:val="en-US"/>
        </w:rPr>
        <w:t>. The main health problems reported were parasitic and infectious diseases (41.67%).</w:t>
      </w:r>
    </w:p>
    <w:p w14:paraId="73EF3390" w14:textId="77777777" w:rsidR="00207A1D" w:rsidRPr="00465D5C" w:rsidRDefault="00074869" w:rsidP="00074869">
      <w:pPr>
        <w:spacing w:before="100" w:beforeAutospacing="1" w:after="100" w:afterAutospacing="1" w:line="360" w:lineRule="auto"/>
        <w:jc w:val="center"/>
        <w:rPr>
          <w:rFonts w:ascii="Times New Roman" w:eastAsia="Times New Roman" w:hAnsi="Times New Roman" w:cs="Times New Roman"/>
          <w:sz w:val="24"/>
          <w:szCs w:val="24"/>
          <w:lang w:val="en-US" w:eastAsia="fr-FR"/>
        </w:rPr>
      </w:pPr>
      <w:r w:rsidRPr="00074869">
        <w:rPr>
          <w:rFonts w:ascii="Times New Roman" w:eastAsia="Times New Roman" w:hAnsi="Times New Roman" w:cs="Times New Roman"/>
          <w:sz w:val="24"/>
          <w:szCs w:val="24"/>
          <w:lang w:val="en-US" w:eastAsia="fr-FR"/>
        </w:rPr>
        <w:t>Table 1: Socio-economic and technical characteristics of the farms</w:t>
      </w:r>
    </w:p>
    <w:tbl>
      <w:tblPr>
        <w:tblW w:w="7564" w:type="dxa"/>
        <w:tblInd w:w="870" w:type="dxa"/>
        <w:tblCellMar>
          <w:left w:w="70" w:type="dxa"/>
          <w:right w:w="70" w:type="dxa"/>
        </w:tblCellMar>
        <w:tblLook w:val="04A0" w:firstRow="1" w:lastRow="0" w:firstColumn="1" w:lastColumn="0" w:noHBand="0" w:noVBand="1"/>
      </w:tblPr>
      <w:tblGrid>
        <w:gridCol w:w="1700"/>
        <w:gridCol w:w="3879"/>
        <w:gridCol w:w="1985"/>
      </w:tblGrid>
      <w:tr w:rsidR="00B61DC8" w:rsidRPr="00465D5C" w14:paraId="51D89C97" w14:textId="77777777" w:rsidTr="00465D5C">
        <w:trPr>
          <w:trHeight w:val="270"/>
        </w:trPr>
        <w:tc>
          <w:tcPr>
            <w:tcW w:w="1700" w:type="dxa"/>
            <w:tcBorders>
              <w:top w:val="single" w:sz="4" w:space="0" w:color="auto"/>
              <w:left w:val="single" w:sz="4" w:space="0" w:color="auto"/>
              <w:bottom w:val="single" w:sz="4" w:space="0" w:color="auto"/>
              <w:right w:val="single" w:sz="4" w:space="0" w:color="auto"/>
            </w:tcBorders>
            <w:vAlign w:val="center"/>
          </w:tcPr>
          <w:p w14:paraId="3A9A16F2" w14:textId="77777777" w:rsidR="00B61DC8" w:rsidRPr="00465D5C" w:rsidRDefault="00B61DC8" w:rsidP="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Variable</w:t>
            </w:r>
          </w:p>
        </w:tc>
        <w:tc>
          <w:tcPr>
            <w:tcW w:w="3879" w:type="dxa"/>
            <w:tcBorders>
              <w:top w:val="single" w:sz="4" w:space="0" w:color="auto"/>
              <w:left w:val="nil"/>
              <w:bottom w:val="single" w:sz="4" w:space="0" w:color="auto"/>
              <w:right w:val="single" w:sz="4" w:space="0" w:color="auto"/>
            </w:tcBorders>
            <w:vAlign w:val="center"/>
          </w:tcPr>
          <w:p w14:paraId="446F10AA" w14:textId="77777777" w:rsidR="00B61DC8" w:rsidRPr="00465D5C" w:rsidRDefault="00465D5C">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Category</w:t>
            </w:r>
          </w:p>
        </w:tc>
        <w:tc>
          <w:tcPr>
            <w:tcW w:w="1985" w:type="dxa"/>
            <w:tcBorders>
              <w:top w:val="single" w:sz="4" w:space="0" w:color="auto"/>
              <w:left w:val="nil"/>
              <w:bottom w:val="single" w:sz="4" w:space="0" w:color="auto"/>
              <w:right w:val="single" w:sz="4" w:space="0" w:color="auto"/>
            </w:tcBorders>
            <w:noWrap/>
            <w:vAlign w:val="center"/>
          </w:tcPr>
          <w:p w14:paraId="73DF1FEC" w14:textId="77777777" w:rsidR="00B61DC8" w:rsidRPr="00465D5C" w:rsidRDefault="006A71F1">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Frequency</w:t>
            </w:r>
            <w:r w:rsidR="00465D5C" w:rsidRPr="00465D5C">
              <w:rPr>
                <w:rFonts w:ascii="Times New Roman" w:eastAsia="Times New Roman" w:hAnsi="Times New Roman" w:cs="Times New Roman"/>
                <w:color w:val="000000"/>
                <w:sz w:val="24"/>
                <w:szCs w:val="24"/>
                <w:lang w:val="en-US" w:eastAsia="fr-FR"/>
              </w:rPr>
              <w:t xml:space="preserve"> </w:t>
            </w:r>
            <w:r w:rsidR="00B61DC8" w:rsidRPr="00465D5C">
              <w:rPr>
                <w:rFonts w:ascii="Times New Roman" w:eastAsia="Times New Roman" w:hAnsi="Times New Roman" w:cs="Times New Roman"/>
                <w:color w:val="000000"/>
                <w:sz w:val="24"/>
                <w:szCs w:val="24"/>
                <w:lang w:val="en-US" w:eastAsia="fr-FR"/>
              </w:rPr>
              <w:t>(%)</w:t>
            </w:r>
          </w:p>
        </w:tc>
      </w:tr>
      <w:tr w:rsidR="00B61DC8" w:rsidRPr="00465D5C" w14:paraId="33CBC770" w14:textId="77777777" w:rsidTr="00465D5C">
        <w:trPr>
          <w:trHeight w:val="270"/>
        </w:trPr>
        <w:tc>
          <w:tcPr>
            <w:tcW w:w="1700" w:type="dxa"/>
            <w:vMerge w:val="restart"/>
            <w:tcBorders>
              <w:top w:val="nil"/>
              <w:left w:val="single" w:sz="4" w:space="0" w:color="auto"/>
              <w:bottom w:val="single" w:sz="4" w:space="0" w:color="auto"/>
              <w:right w:val="single" w:sz="4" w:space="0" w:color="auto"/>
            </w:tcBorders>
            <w:vAlign w:val="center"/>
          </w:tcPr>
          <w:p w14:paraId="7DFC306F"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Localities</w:t>
            </w:r>
          </w:p>
        </w:tc>
        <w:tc>
          <w:tcPr>
            <w:tcW w:w="3879" w:type="dxa"/>
            <w:tcBorders>
              <w:top w:val="nil"/>
              <w:left w:val="nil"/>
              <w:bottom w:val="single" w:sz="4" w:space="0" w:color="auto"/>
              <w:right w:val="single" w:sz="4" w:space="0" w:color="auto"/>
            </w:tcBorders>
            <w:vAlign w:val="center"/>
          </w:tcPr>
          <w:p w14:paraId="4EDAFB86"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proofErr w:type="spellStart"/>
            <w:r w:rsidRPr="00465D5C">
              <w:rPr>
                <w:rFonts w:ascii="Times New Roman" w:eastAsia="Times New Roman" w:hAnsi="Times New Roman" w:cs="Times New Roman"/>
                <w:color w:val="000000"/>
                <w:sz w:val="24"/>
                <w:szCs w:val="24"/>
                <w:lang w:val="en-US" w:eastAsia="fr-FR"/>
              </w:rPr>
              <w:t>Dokaha</w:t>
            </w:r>
            <w:proofErr w:type="spellEnd"/>
          </w:p>
        </w:tc>
        <w:tc>
          <w:tcPr>
            <w:tcW w:w="1985" w:type="dxa"/>
            <w:tcBorders>
              <w:top w:val="nil"/>
              <w:left w:val="nil"/>
              <w:bottom w:val="single" w:sz="4" w:space="0" w:color="auto"/>
              <w:right w:val="single" w:sz="4" w:space="0" w:color="auto"/>
            </w:tcBorders>
            <w:noWrap/>
            <w:vAlign w:val="center"/>
          </w:tcPr>
          <w:p w14:paraId="41F01E6B"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21,67</w:t>
            </w:r>
          </w:p>
        </w:tc>
      </w:tr>
      <w:tr w:rsidR="00B61DC8" w:rsidRPr="00465D5C" w14:paraId="78861815" w14:textId="77777777" w:rsidTr="00465D5C">
        <w:trPr>
          <w:trHeight w:val="270"/>
        </w:trPr>
        <w:tc>
          <w:tcPr>
            <w:tcW w:w="1700" w:type="dxa"/>
            <w:vMerge/>
            <w:tcBorders>
              <w:top w:val="nil"/>
              <w:left w:val="single" w:sz="4" w:space="0" w:color="auto"/>
              <w:bottom w:val="single" w:sz="4" w:space="0" w:color="auto"/>
              <w:right w:val="single" w:sz="4" w:space="0" w:color="auto"/>
            </w:tcBorders>
            <w:vAlign w:val="center"/>
          </w:tcPr>
          <w:p w14:paraId="2BAEE1FD"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6F2079A1"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proofErr w:type="spellStart"/>
            <w:r w:rsidRPr="00465D5C">
              <w:rPr>
                <w:rFonts w:ascii="Times New Roman" w:eastAsia="Times New Roman" w:hAnsi="Times New Roman" w:cs="Times New Roman"/>
                <w:color w:val="000000"/>
                <w:sz w:val="24"/>
                <w:szCs w:val="24"/>
                <w:lang w:val="en-US" w:eastAsia="fr-FR"/>
              </w:rPr>
              <w:t>Lakpolo</w:t>
            </w:r>
            <w:proofErr w:type="spellEnd"/>
          </w:p>
        </w:tc>
        <w:tc>
          <w:tcPr>
            <w:tcW w:w="1985" w:type="dxa"/>
            <w:tcBorders>
              <w:top w:val="nil"/>
              <w:left w:val="nil"/>
              <w:bottom w:val="single" w:sz="4" w:space="0" w:color="auto"/>
              <w:right w:val="single" w:sz="4" w:space="0" w:color="auto"/>
            </w:tcBorders>
            <w:noWrap/>
            <w:vAlign w:val="center"/>
          </w:tcPr>
          <w:p w14:paraId="4BE703B5"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11,67</w:t>
            </w:r>
          </w:p>
        </w:tc>
      </w:tr>
      <w:tr w:rsidR="00B61DC8" w:rsidRPr="00465D5C" w14:paraId="08D5F77A" w14:textId="77777777" w:rsidTr="00465D5C">
        <w:trPr>
          <w:trHeight w:val="270"/>
        </w:trPr>
        <w:tc>
          <w:tcPr>
            <w:tcW w:w="1700" w:type="dxa"/>
            <w:vMerge/>
            <w:tcBorders>
              <w:top w:val="nil"/>
              <w:left w:val="single" w:sz="4" w:space="0" w:color="auto"/>
              <w:bottom w:val="single" w:sz="4" w:space="0" w:color="auto"/>
              <w:right w:val="single" w:sz="4" w:space="0" w:color="auto"/>
            </w:tcBorders>
            <w:vAlign w:val="center"/>
          </w:tcPr>
          <w:p w14:paraId="4B56DBF5"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5E41296F"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proofErr w:type="spellStart"/>
            <w:r w:rsidRPr="00465D5C">
              <w:rPr>
                <w:rFonts w:ascii="Times New Roman" w:eastAsia="Times New Roman" w:hAnsi="Times New Roman" w:cs="Times New Roman"/>
                <w:color w:val="000000"/>
                <w:sz w:val="24"/>
                <w:szCs w:val="24"/>
                <w:lang w:val="en-US" w:eastAsia="fr-FR"/>
              </w:rPr>
              <w:t>Tchékélézo</w:t>
            </w:r>
            <w:proofErr w:type="spellEnd"/>
          </w:p>
        </w:tc>
        <w:tc>
          <w:tcPr>
            <w:tcW w:w="1985" w:type="dxa"/>
            <w:tcBorders>
              <w:top w:val="nil"/>
              <w:left w:val="nil"/>
              <w:bottom w:val="single" w:sz="4" w:space="0" w:color="auto"/>
              <w:right w:val="single" w:sz="4" w:space="0" w:color="auto"/>
            </w:tcBorders>
            <w:noWrap/>
            <w:vAlign w:val="center"/>
          </w:tcPr>
          <w:p w14:paraId="04DF6297"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8,33</w:t>
            </w:r>
          </w:p>
        </w:tc>
      </w:tr>
      <w:tr w:rsidR="00B61DC8" w:rsidRPr="00465D5C" w14:paraId="7FA6B81B" w14:textId="77777777" w:rsidTr="00465D5C">
        <w:trPr>
          <w:trHeight w:val="270"/>
        </w:trPr>
        <w:tc>
          <w:tcPr>
            <w:tcW w:w="1700" w:type="dxa"/>
            <w:vMerge/>
            <w:tcBorders>
              <w:top w:val="nil"/>
              <w:left w:val="single" w:sz="4" w:space="0" w:color="auto"/>
              <w:bottom w:val="single" w:sz="4" w:space="0" w:color="auto"/>
              <w:right w:val="single" w:sz="4" w:space="0" w:color="auto"/>
            </w:tcBorders>
            <w:vAlign w:val="center"/>
          </w:tcPr>
          <w:p w14:paraId="1383B4C7"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3EBAE546"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proofErr w:type="spellStart"/>
            <w:r w:rsidRPr="00465D5C">
              <w:rPr>
                <w:rFonts w:ascii="Times New Roman" w:eastAsia="Times New Roman" w:hAnsi="Times New Roman" w:cs="Times New Roman"/>
                <w:color w:val="000000"/>
                <w:sz w:val="24"/>
                <w:szCs w:val="24"/>
                <w:lang w:val="en-US" w:eastAsia="fr-FR"/>
              </w:rPr>
              <w:t>Natiokobadara</w:t>
            </w:r>
            <w:proofErr w:type="spellEnd"/>
          </w:p>
        </w:tc>
        <w:tc>
          <w:tcPr>
            <w:tcW w:w="1985" w:type="dxa"/>
            <w:tcBorders>
              <w:top w:val="nil"/>
              <w:left w:val="nil"/>
              <w:bottom w:val="single" w:sz="4" w:space="0" w:color="auto"/>
              <w:right w:val="single" w:sz="4" w:space="0" w:color="auto"/>
            </w:tcBorders>
            <w:noWrap/>
            <w:vAlign w:val="center"/>
          </w:tcPr>
          <w:p w14:paraId="22FA8400"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8,33</w:t>
            </w:r>
          </w:p>
        </w:tc>
      </w:tr>
      <w:tr w:rsidR="00B61DC8" w:rsidRPr="00465D5C" w14:paraId="407FE337" w14:textId="77777777" w:rsidTr="00465D5C">
        <w:trPr>
          <w:trHeight w:val="270"/>
        </w:trPr>
        <w:tc>
          <w:tcPr>
            <w:tcW w:w="1700" w:type="dxa"/>
            <w:vMerge/>
            <w:tcBorders>
              <w:top w:val="nil"/>
              <w:left w:val="single" w:sz="4" w:space="0" w:color="auto"/>
              <w:bottom w:val="single" w:sz="4" w:space="0" w:color="auto"/>
              <w:right w:val="single" w:sz="4" w:space="0" w:color="auto"/>
            </w:tcBorders>
            <w:vAlign w:val="center"/>
          </w:tcPr>
          <w:p w14:paraId="39F1E848"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1068F165" w14:textId="77777777" w:rsidR="00B61DC8" w:rsidRPr="00465D5C" w:rsidRDefault="00465D5C">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Other localities</w:t>
            </w:r>
          </w:p>
        </w:tc>
        <w:tc>
          <w:tcPr>
            <w:tcW w:w="1985" w:type="dxa"/>
            <w:tcBorders>
              <w:top w:val="nil"/>
              <w:left w:val="nil"/>
              <w:bottom w:val="single" w:sz="4" w:space="0" w:color="auto"/>
              <w:right w:val="single" w:sz="4" w:space="0" w:color="auto"/>
            </w:tcBorders>
            <w:noWrap/>
            <w:vAlign w:val="center"/>
          </w:tcPr>
          <w:p w14:paraId="25015E00"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50</w:t>
            </w:r>
          </w:p>
        </w:tc>
      </w:tr>
      <w:tr w:rsidR="00B61DC8" w:rsidRPr="00465D5C" w14:paraId="73224F44" w14:textId="77777777" w:rsidTr="00465D5C">
        <w:trPr>
          <w:trHeight w:val="310"/>
        </w:trPr>
        <w:tc>
          <w:tcPr>
            <w:tcW w:w="1700" w:type="dxa"/>
            <w:vMerge w:val="restart"/>
            <w:tcBorders>
              <w:top w:val="nil"/>
              <w:left w:val="single" w:sz="4" w:space="0" w:color="auto"/>
              <w:bottom w:val="single" w:sz="4" w:space="0" w:color="auto"/>
              <w:right w:val="single" w:sz="4" w:space="0" w:color="auto"/>
            </w:tcBorders>
            <w:vAlign w:val="center"/>
          </w:tcPr>
          <w:p w14:paraId="053C9E2F"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Gender</w:t>
            </w:r>
          </w:p>
        </w:tc>
        <w:tc>
          <w:tcPr>
            <w:tcW w:w="3879" w:type="dxa"/>
            <w:tcBorders>
              <w:top w:val="nil"/>
              <w:left w:val="nil"/>
              <w:bottom w:val="single" w:sz="4" w:space="0" w:color="auto"/>
              <w:right w:val="single" w:sz="4" w:space="0" w:color="auto"/>
            </w:tcBorders>
            <w:vAlign w:val="center"/>
          </w:tcPr>
          <w:p w14:paraId="018D2574" w14:textId="77777777" w:rsidR="00B61DC8" w:rsidRPr="00465D5C" w:rsidRDefault="00465D5C">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Male</w:t>
            </w:r>
          </w:p>
        </w:tc>
        <w:tc>
          <w:tcPr>
            <w:tcW w:w="1985" w:type="dxa"/>
            <w:tcBorders>
              <w:top w:val="nil"/>
              <w:left w:val="nil"/>
              <w:bottom w:val="single" w:sz="4" w:space="0" w:color="auto"/>
              <w:right w:val="single" w:sz="4" w:space="0" w:color="auto"/>
            </w:tcBorders>
            <w:noWrap/>
            <w:vAlign w:val="center"/>
          </w:tcPr>
          <w:p w14:paraId="1EE28558"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90</w:t>
            </w:r>
          </w:p>
        </w:tc>
      </w:tr>
      <w:tr w:rsidR="00B61DC8" w:rsidRPr="00465D5C" w14:paraId="0FED77F1" w14:textId="77777777" w:rsidTr="00465D5C">
        <w:trPr>
          <w:trHeight w:val="310"/>
        </w:trPr>
        <w:tc>
          <w:tcPr>
            <w:tcW w:w="1700" w:type="dxa"/>
            <w:vMerge/>
            <w:tcBorders>
              <w:top w:val="nil"/>
              <w:left w:val="single" w:sz="4" w:space="0" w:color="auto"/>
              <w:bottom w:val="single" w:sz="4" w:space="0" w:color="auto"/>
              <w:right w:val="single" w:sz="4" w:space="0" w:color="auto"/>
            </w:tcBorders>
            <w:vAlign w:val="center"/>
          </w:tcPr>
          <w:p w14:paraId="0647E84B"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0FA7356E" w14:textId="77777777" w:rsidR="00B61DC8" w:rsidRPr="00465D5C" w:rsidRDefault="00465D5C">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Female</w:t>
            </w:r>
          </w:p>
        </w:tc>
        <w:tc>
          <w:tcPr>
            <w:tcW w:w="1985" w:type="dxa"/>
            <w:tcBorders>
              <w:top w:val="nil"/>
              <w:left w:val="nil"/>
              <w:bottom w:val="single" w:sz="4" w:space="0" w:color="auto"/>
              <w:right w:val="single" w:sz="4" w:space="0" w:color="auto"/>
            </w:tcBorders>
            <w:noWrap/>
            <w:vAlign w:val="center"/>
          </w:tcPr>
          <w:p w14:paraId="1CB96892"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10</w:t>
            </w:r>
          </w:p>
        </w:tc>
      </w:tr>
      <w:tr w:rsidR="00B61DC8" w:rsidRPr="00465D5C" w14:paraId="4DC9DB84" w14:textId="77777777" w:rsidTr="00465D5C">
        <w:trPr>
          <w:trHeight w:val="310"/>
        </w:trPr>
        <w:tc>
          <w:tcPr>
            <w:tcW w:w="1700" w:type="dxa"/>
            <w:vMerge w:val="restart"/>
            <w:tcBorders>
              <w:top w:val="nil"/>
              <w:left w:val="single" w:sz="4" w:space="0" w:color="auto"/>
              <w:bottom w:val="single" w:sz="4" w:space="0" w:color="auto"/>
              <w:right w:val="single" w:sz="4" w:space="0" w:color="auto"/>
            </w:tcBorders>
            <w:vAlign w:val="center"/>
          </w:tcPr>
          <w:p w14:paraId="241F164B"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Marital status</w:t>
            </w:r>
          </w:p>
        </w:tc>
        <w:tc>
          <w:tcPr>
            <w:tcW w:w="3879" w:type="dxa"/>
            <w:tcBorders>
              <w:top w:val="nil"/>
              <w:left w:val="nil"/>
              <w:bottom w:val="single" w:sz="4" w:space="0" w:color="auto"/>
              <w:right w:val="single" w:sz="4" w:space="0" w:color="auto"/>
            </w:tcBorders>
            <w:vAlign w:val="center"/>
          </w:tcPr>
          <w:p w14:paraId="57A7087F"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En couple</w:t>
            </w:r>
          </w:p>
        </w:tc>
        <w:tc>
          <w:tcPr>
            <w:tcW w:w="1985" w:type="dxa"/>
            <w:tcBorders>
              <w:top w:val="nil"/>
              <w:left w:val="nil"/>
              <w:bottom w:val="single" w:sz="4" w:space="0" w:color="auto"/>
              <w:right w:val="single" w:sz="4" w:space="0" w:color="auto"/>
            </w:tcBorders>
            <w:noWrap/>
            <w:vAlign w:val="center"/>
          </w:tcPr>
          <w:p w14:paraId="3DFDD464"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80</w:t>
            </w:r>
          </w:p>
        </w:tc>
      </w:tr>
      <w:tr w:rsidR="00B61DC8" w:rsidRPr="00465D5C" w14:paraId="3315DD72" w14:textId="77777777" w:rsidTr="00465D5C">
        <w:trPr>
          <w:trHeight w:val="310"/>
        </w:trPr>
        <w:tc>
          <w:tcPr>
            <w:tcW w:w="1700" w:type="dxa"/>
            <w:vMerge/>
            <w:tcBorders>
              <w:top w:val="nil"/>
              <w:left w:val="single" w:sz="4" w:space="0" w:color="auto"/>
              <w:bottom w:val="single" w:sz="4" w:space="0" w:color="auto"/>
              <w:right w:val="single" w:sz="4" w:space="0" w:color="auto"/>
            </w:tcBorders>
            <w:vAlign w:val="center"/>
          </w:tcPr>
          <w:p w14:paraId="53F732F7"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4D6B09AB" w14:textId="77777777" w:rsidR="00B61DC8" w:rsidRPr="00465D5C" w:rsidRDefault="00465D5C">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Single</w:t>
            </w:r>
          </w:p>
        </w:tc>
        <w:tc>
          <w:tcPr>
            <w:tcW w:w="1985" w:type="dxa"/>
            <w:tcBorders>
              <w:top w:val="nil"/>
              <w:left w:val="nil"/>
              <w:bottom w:val="single" w:sz="4" w:space="0" w:color="auto"/>
              <w:right w:val="single" w:sz="4" w:space="0" w:color="auto"/>
            </w:tcBorders>
            <w:noWrap/>
            <w:vAlign w:val="center"/>
          </w:tcPr>
          <w:p w14:paraId="1E5EBA18"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20</w:t>
            </w:r>
          </w:p>
        </w:tc>
      </w:tr>
      <w:tr w:rsidR="00B61DC8" w:rsidRPr="00465D5C" w14:paraId="6E8C69D3" w14:textId="77777777" w:rsidTr="00465D5C">
        <w:trPr>
          <w:trHeight w:val="310"/>
        </w:trPr>
        <w:tc>
          <w:tcPr>
            <w:tcW w:w="1700" w:type="dxa"/>
            <w:vMerge w:val="restart"/>
            <w:tcBorders>
              <w:top w:val="nil"/>
              <w:left w:val="single" w:sz="4" w:space="0" w:color="auto"/>
              <w:bottom w:val="single" w:sz="4" w:space="0" w:color="auto"/>
              <w:right w:val="single" w:sz="4" w:space="0" w:color="auto"/>
            </w:tcBorders>
            <w:vAlign w:val="center"/>
          </w:tcPr>
          <w:p w14:paraId="68DD3721"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Age group</w:t>
            </w:r>
          </w:p>
        </w:tc>
        <w:tc>
          <w:tcPr>
            <w:tcW w:w="3879" w:type="dxa"/>
            <w:tcBorders>
              <w:top w:val="nil"/>
              <w:left w:val="nil"/>
              <w:bottom w:val="single" w:sz="4" w:space="0" w:color="auto"/>
              <w:right w:val="single" w:sz="4" w:space="0" w:color="auto"/>
            </w:tcBorders>
            <w:vAlign w:val="center"/>
          </w:tcPr>
          <w:p w14:paraId="0998C93B" w14:textId="77777777" w:rsidR="00B61DC8" w:rsidRPr="00465D5C" w:rsidRDefault="00B61DC8" w:rsidP="00465D5C">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 xml:space="preserve">36–59 </w:t>
            </w:r>
            <w:r w:rsidR="00465D5C" w:rsidRPr="00465D5C">
              <w:rPr>
                <w:rFonts w:ascii="Times New Roman" w:eastAsia="Times New Roman" w:hAnsi="Times New Roman" w:cs="Times New Roman"/>
                <w:color w:val="000000"/>
                <w:sz w:val="24"/>
                <w:szCs w:val="24"/>
                <w:lang w:val="en-US" w:eastAsia="fr-FR"/>
              </w:rPr>
              <w:t>years</w:t>
            </w:r>
          </w:p>
        </w:tc>
        <w:tc>
          <w:tcPr>
            <w:tcW w:w="1985" w:type="dxa"/>
            <w:tcBorders>
              <w:top w:val="nil"/>
              <w:left w:val="nil"/>
              <w:bottom w:val="single" w:sz="4" w:space="0" w:color="auto"/>
              <w:right w:val="single" w:sz="4" w:space="0" w:color="auto"/>
            </w:tcBorders>
            <w:noWrap/>
            <w:vAlign w:val="center"/>
          </w:tcPr>
          <w:p w14:paraId="456C808D"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73.</w:t>
            </w:r>
            <w:r w:rsidR="00B61DC8" w:rsidRPr="00465D5C">
              <w:rPr>
                <w:rFonts w:ascii="Times New Roman" w:eastAsia="Times New Roman" w:hAnsi="Times New Roman" w:cs="Times New Roman"/>
                <w:color w:val="000000"/>
                <w:sz w:val="24"/>
                <w:szCs w:val="24"/>
                <w:lang w:val="en-US" w:eastAsia="fr-FR"/>
              </w:rPr>
              <w:t>33</w:t>
            </w:r>
          </w:p>
        </w:tc>
      </w:tr>
      <w:tr w:rsidR="00B61DC8" w:rsidRPr="00465D5C" w14:paraId="5C06B7E4" w14:textId="77777777" w:rsidTr="00465D5C">
        <w:trPr>
          <w:trHeight w:val="310"/>
        </w:trPr>
        <w:tc>
          <w:tcPr>
            <w:tcW w:w="1700" w:type="dxa"/>
            <w:vMerge/>
            <w:tcBorders>
              <w:top w:val="nil"/>
              <w:left w:val="single" w:sz="4" w:space="0" w:color="auto"/>
              <w:bottom w:val="single" w:sz="4" w:space="0" w:color="auto"/>
              <w:right w:val="single" w:sz="4" w:space="0" w:color="auto"/>
            </w:tcBorders>
            <w:vAlign w:val="center"/>
          </w:tcPr>
          <w:p w14:paraId="1BC4C43B"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66A8D995" w14:textId="77777777" w:rsidR="00B61DC8" w:rsidRPr="00465D5C" w:rsidRDefault="00465D5C">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 xml:space="preserve">Other </w:t>
            </w:r>
          </w:p>
        </w:tc>
        <w:tc>
          <w:tcPr>
            <w:tcW w:w="1985" w:type="dxa"/>
            <w:tcBorders>
              <w:top w:val="nil"/>
              <w:left w:val="nil"/>
              <w:bottom w:val="single" w:sz="4" w:space="0" w:color="auto"/>
              <w:right w:val="single" w:sz="4" w:space="0" w:color="auto"/>
            </w:tcBorders>
            <w:noWrap/>
            <w:vAlign w:val="center"/>
          </w:tcPr>
          <w:p w14:paraId="76B01446"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26.</w:t>
            </w:r>
            <w:r w:rsidR="00B61DC8" w:rsidRPr="00465D5C">
              <w:rPr>
                <w:rFonts w:ascii="Times New Roman" w:eastAsia="Times New Roman" w:hAnsi="Times New Roman" w:cs="Times New Roman"/>
                <w:color w:val="000000"/>
                <w:sz w:val="24"/>
                <w:szCs w:val="24"/>
                <w:lang w:val="en-US" w:eastAsia="fr-FR"/>
              </w:rPr>
              <w:t>67</w:t>
            </w:r>
          </w:p>
        </w:tc>
      </w:tr>
      <w:tr w:rsidR="00B61DC8" w:rsidRPr="00465D5C" w14:paraId="549F8430" w14:textId="77777777" w:rsidTr="00465D5C">
        <w:trPr>
          <w:trHeight w:val="310"/>
        </w:trPr>
        <w:tc>
          <w:tcPr>
            <w:tcW w:w="1700" w:type="dxa"/>
            <w:vMerge w:val="restart"/>
            <w:tcBorders>
              <w:top w:val="nil"/>
              <w:left w:val="single" w:sz="4" w:space="0" w:color="auto"/>
              <w:bottom w:val="single" w:sz="4" w:space="0" w:color="auto"/>
              <w:right w:val="single" w:sz="4" w:space="0" w:color="auto"/>
            </w:tcBorders>
            <w:vAlign w:val="center"/>
          </w:tcPr>
          <w:p w14:paraId="08C9866A"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Educational level</w:t>
            </w:r>
          </w:p>
        </w:tc>
        <w:tc>
          <w:tcPr>
            <w:tcW w:w="3879" w:type="dxa"/>
            <w:tcBorders>
              <w:top w:val="nil"/>
              <w:left w:val="nil"/>
              <w:bottom w:val="single" w:sz="4" w:space="0" w:color="auto"/>
              <w:right w:val="single" w:sz="4" w:space="0" w:color="auto"/>
            </w:tcBorders>
            <w:vAlign w:val="center"/>
          </w:tcPr>
          <w:p w14:paraId="36364928"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sidRPr="00074869">
              <w:rPr>
                <w:rFonts w:ascii="Times New Roman" w:eastAsia="Times New Roman" w:hAnsi="Times New Roman" w:cs="Times New Roman"/>
                <w:color w:val="000000"/>
                <w:sz w:val="24"/>
                <w:szCs w:val="24"/>
                <w:lang w:val="en-US" w:eastAsia="fr-FR"/>
              </w:rPr>
              <w:t>Low level of formal education</w:t>
            </w:r>
          </w:p>
        </w:tc>
        <w:tc>
          <w:tcPr>
            <w:tcW w:w="1985" w:type="dxa"/>
            <w:tcBorders>
              <w:top w:val="nil"/>
              <w:left w:val="nil"/>
              <w:bottom w:val="single" w:sz="4" w:space="0" w:color="auto"/>
              <w:right w:val="single" w:sz="4" w:space="0" w:color="auto"/>
            </w:tcBorders>
            <w:noWrap/>
            <w:vAlign w:val="center"/>
          </w:tcPr>
          <w:p w14:paraId="5BA1434B"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61.</w:t>
            </w:r>
            <w:r w:rsidR="00B61DC8" w:rsidRPr="00465D5C">
              <w:rPr>
                <w:rFonts w:ascii="Times New Roman" w:eastAsia="Times New Roman" w:hAnsi="Times New Roman" w:cs="Times New Roman"/>
                <w:color w:val="000000"/>
                <w:sz w:val="24"/>
                <w:szCs w:val="24"/>
                <w:lang w:val="en-US" w:eastAsia="fr-FR"/>
              </w:rPr>
              <w:t>67</w:t>
            </w:r>
          </w:p>
        </w:tc>
      </w:tr>
      <w:tr w:rsidR="00B61DC8" w:rsidRPr="00465D5C" w14:paraId="5CE03683" w14:textId="77777777" w:rsidTr="00465D5C">
        <w:trPr>
          <w:trHeight w:val="310"/>
        </w:trPr>
        <w:tc>
          <w:tcPr>
            <w:tcW w:w="1700" w:type="dxa"/>
            <w:vMerge/>
            <w:tcBorders>
              <w:top w:val="nil"/>
              <w:left w:val="single" w:sz="4" w:space="0" w:color="auto"/>
              <w:bottom w:val="single" w:sz="4" w:space="0" w:color="auto"/>
              <w:right w:val="single" w:sz="4" w:space="0" w:color="auto"/>
            </w:tcBorders>
            <w:vAlign w:val="center"/>
          </w:tcPr>
          <w:p w14:paraId="069F0D84"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1ED63FE5"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sidRPr="00074869">
              <w:rPr>
                <w:rFonts w:ascii="Times New Roman" w:eastAsia="Times New Roman" w:hAnsi="Times New Roman" w:cs="Times New Roman"/>
                <w:color w:val="000000"/>
                <w:sz w:val="24"/>
                <w:szCs w:val="24"/>
                <w:lang w:val="en-US" w:eastAsia="fr-FR"/>
              </w:rPr>
              <w:t>Other educational levels</w:t>
            </w:r>
          </w:p>
        </w:tc>
        <w:tc>
          <w:tcPr>
            <w:tcW w:w="1985" w:type="dxa"/>
            <w:tcBorders>
              <w:top w:val="nil"/>
              <w:left w:val="nil"/>
              <w:bottom w:val="single" w:sz="4" w:space="0" w:color="auto"/>
              <w:right w:val="single" w:sz="4" w:space="0" w:color="auto"/>
            </w:tcBorders>
            <w:noWrap/>
            <w:vAlign w:val="center"/>
          </w:tcPr>
          <w:p w14:paraId="1C5DFDD9"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38.</w:t>
            </w:r>
            <w:r w:rsidR="00B61DC8" w:rsidRPr="00465D5C">
              <w:rPr>
                <w:rFonts w:ascii="Times New Roman" w:eastAsia="Times New Roman" w:hAnsi="Times New Roman" w:cs="Times New Roman"/>
                <w:color w:val="000000"/>
                <w:sz w:val="24"/>
                <w:szCs w:val="24"/>
                <w:lang w:val="en-US" w:eastAsia="fr-FR"/>
              </w:rPr>
              <w:t>33</w:t>
            </w:r>
          </w:p>
        </w:tc>
      </w:tr>
      <w:tr w:rsidR="00B61DC8" w:rsidRPr="00465D5C" w14:paraId="2DE45E9F" w14:textId="77777777" w:rsidTr="00465D5C">
        <w:trPr>
          <w:trHeight w:val="310"/>
        </w:trPr>
        <w:tc>
          <w:tcPr>
            <w:tcW w:w="1700" w:type="dxa"/>
            <w:vMerge w:val="restart"/>
            <w:tcBorders>
              <w:top w:val="nil"/>
              <w:left w:val="single" w:sz="4" w:space="0" w:color="auto"/>
              <w:bottom w:val="single" w:sz="4" w:space="0" w:color="auto"/>
              <w:right w:val="single" w:sz="4" w:space="0" w:color="auto"/>
            </w:tcBorders>
            <w:vAlign w:val="center"/>
          </w:tcPr>
          <w:p w14:paraId="209820C6" w14:textId="77777777" w:rsidR="00B61DC8" w:rsidRPr="00465D5C" w:rsidRDefault="00074869">
            <w:pPr>
              <w:spacing w:after="0" w:line="240" w:lineRule="auto"/>
              <w:rPr>
                <w:rFonts w:ascii="Times New Roman" w:eastAsia="Times New Roman" w:hAnsi="Times New Roman" w:cs="Times New Roman"/>
                <w:color w:val="000000"/>
                <w:sz w:val="24"/>
                <w:szCs w:val="24"/>
                <w:lang w:val="en-US" w:eastAsia="fr-FR"/>
              </w:rPr>
            </w:pPr>
            <w:r w:rsidRPr="00074869">
              <w:rPr>
                <w:rFonts w:ascii="Times New Roman" w:eastAsia="Times New Roman" w:hAnsi="Times New Roman" w:cs="Times New Roman"/>
                <w:color w:val="000000"/>
                <w:sz w:val="24"/>
                <w:szCs w:val="24"/>
                <w:lang w:val="en-US" w:eastAsia="fr-FR"/>
              </w:rPr>
              <w:t>Mode of entry into the activity</w:t>
            </w:r>
          </w:p>
        </w:tc>
        <w:tc>
          <w:tcPr>
            <w:tcW w:w="3879" w:type="dxa"/>
            <w:tcBorders>
              <w:top w:val="nil"/>
              <w:left w:val="nil"/>
              <w:bottom w:val="single" w:sz="4" w:space="0" w:color="auto"/>
              <w:right w:val="single" w:sz="4" w:space="0" w:color="auto"/>
            </w:tcBorders>
            <w:vAlign w:val="center"/>
          </w:tcPr>
          <w:p w14:paraId="072E15F6"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sidRPr="00074869">
              <w:rPr>
                <w:rFonts w:ascii="Times New Roman" w:eastAsia="Times New Roman" w:hAnsi="Times New Roman" w:cs="Times New Roman"/>
                <w:color w:val="000000"/>
                <w:sz w:val="24"/>
                <w:szCs w:val="24"/>
                <w:lang w:val="en-US" w:eastAsia="fr-FR"/>
              </w:rPr>
              <w:t>Personal initiative</w:t>
            </w:r>
          </w:p>
        </w:tc>
        <w:tc>
          <w:tcPr>
            <w:tcW w:w="1985" w:type="dxa"/>
            <w:tcBorders>
              <w:top w:val="nil"/>
              <w:left w:val="nil"/>
              <w:bottom w:val="single" w:sz="4" w:space="0" w:color="auto"/>
              <w:right w:val="single" w:sz="4" w:space="0" w:color="auto"/>
            </w:tcBorders>
            <w:noWrap/>
            <w:vAlign w:val="center"/>
          </w:tcPr>
          <w:p w14:paraId="0E0D4388"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95</w:t>
            </w:r>
          </w:p>
        </w:tc>
      </w:tr>
      <w:tr w:rsidR="00B61DC8" w:rsidRPr="00465D5C" w14:paraId="074367E6" w14:textId="77777777" w:rsidTr="00465D5C">
        <w:trPr>
          <w:trHeight w:val="310"/>
        </w:trPr>
        <w:tc>
          <w:tcPr>
            <w:tcW w:w="1700" w:type="dxa"/>
            <w:vMerge/>
            <w:tcBorders>
              <w:top w:val="nil"/>
              <w:left w:val="single" w:sz="4" w:space="0" w:color="auto"/>
              <w:bottom w:val="single" w:sz="4" w:space="0" w:color="auto"/>
              <w:right w:val="single" w:sz="4" w:space="0" w:color="auto"/>
            </w:tcBorders>
            <w:vAlign w:val="center"/>
          </w:tcPr>
          <w:p w14:paraId="2D0EC5AA"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2AC1E4AC"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Other</w:t>
            </w:r>
          </w:p>
        </w:tc>
        <w:tc>
          <w:tcPr>
            <w:tcW w:w="1985" w:type="dxa"/>
            <w:tcBorders>
              <w:top w:val="nil"/>
              <w:left w:val="nil"/>
              <w:bottom w:val="single" w:sz="4" w:space="0" w:color="auto"/>
              <w:right w:val="single" w:sz="4" w:space="0" w:color="auto"/>
            </w:tcBorders>
            <w:noWrap/>
            <w:vAlign w:val="center"/>
          </w:tcPr>
          <w:p w14:paraId="6B6E731F"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5</w:t>
            </w:r>
          </w:p>
        </w:tc>
      </w:tr>
      <w:tr w:rsidR="00B61DC8" w:rsidRPr="00465D5C" w14:paraId="13A90BC0" w14:textId="77777777" w:rsidTr="00465D5C">
        <w:trPr>
          <w:trHeight w:val="310"/>
        </w:trPr>
        <w:tc>
          <w:tcPr>
            <w:tcW w:w="1700" w:type="dxa"/>
            <w:vMerge w:val="restart"/>
            <w:tcBorders>
              <w:top w:val="nil"/>
              <w:left w:val="single" w:sz="4" w:space="0" w:color="auto"/>
              <w:bottom w:val="single" w:sz="4" w:space="0" w:color="auto"/>
              <w:right w:val="single" w:sz="4" w:space="0" w:color="auto"/>
            </w:tcBorders>
            <w:vAlign w:val="center"/>
          </w:tcPr>
          <w:p w14:paraId="3FF58AF1"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Professional organization membership</w:t>
            </w:r>
          </w:p>
        </w:tc>
        <w:tc>
          <w:tcPr>
            <w:tcW w:w="3879" w:type="dxa"/>
            <w:tcBorders>
              <w:top w:val="nil"/>
              <w:left w:val="nil"/>
              <w:bottom w:val="single" w:sz="4" w:space="0" w:color="auto"/>
              <w:right w:val="single" w:sz="4" w:space="0" w:color="auto"/>
            </w:tcBorders>
            <w:vAlign w:val="center"/>
          </w:tcPr>
          <w:p w14:paraId="49E015B8"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sidRPr="00074869">
              <w:rPr>
                <w:rFonts w:ascii="Times New Roman" w:eastAsia="Times New Roman" w:hAnsi="Times New Roman" w:cs="Times New Roman"/>
                <w:color w:val="000000"/>
                <w:sz w:val="24"/>
                <w:szCs w:val="24"/>
                <w:lang w:val="en-US" w:eastAsia="fr-FR"/>
              </w:rPr>
              <w:t>Non-member</w:t>
            </w:r>
          </w:p>
        </w:tc>
        <w:tc>
          <w:tcPr>
            <w:tcW w:w="1985" w:type="dxa"/>
            <w:tcBorders>
              <w:top w:val="nil"/>
              <w:left w:val="nil"/>
              <w:bottom w:val="single" w:sz="4" w:space="0" w:color="auto"/>
              <w:right w:val="single" w:sz="4" w:space="0" w:color="auto"/>
            </w:tcBorders>
            <w:noWrap/>
            <w:vAlign w:val="center"/>
          </w:tcPr>
          <w:p w14:paraId="34AE0957"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100</w:t>
            </w:r>
          </w:p>
        </w:tc>
      </w:tr>
      <w:tr w:rsidR="00B61DC8" w:rsidRPr="00465D5C" w14:paraId="4951FB71" w14:textId="77777777" w:rsidTr="00465D5C">
        <w:trPr>
          <w:trHeight w:val="310"/>
        </w:trPr>
        <w:tc>
          <w:tcPr>
            <w:tcW w:w="1700" w:type="dxa"/>
            <w:vMerge/>
            <w:tcBorders>
              <w:top w:val="nil"/>
              <w:left w:val="single" w:sz="4" w:space="0" w:color="auto"/>
              <w:bottom w:val="single" w:sz="4" w:space="0" w:color="auto"/>
              <w:right w:val="single" w:sz="4" w:space="0" w:color="auto"/>
            </w:tcBorders>
            <w:vAlign w:val="center"/>
          </w:tcPr>
          <w:p w14:paraId="5734809E"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14370C43"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Member</w:t>
            </w:r>
          </w:p>
        </w:tc>
        <w:tc>
          <w:tcPr>
            <w:tcW w:w="1985" w:type="dxa"/>
            <w:tcBorders>
              <w:top w:val="nil"/>
              <w:left w:val="nil"/>
              <w:bottom w:val="single" w:sz="4" w:space="0" w:color="auto"/>
              <w:right w:val="single" w:sz="4" w:space="0" w:color="auto"/>
            </w:tcBorders>
            <w:noWrap/>
            <w:vAlign w:val="center"/>
          </w:tcPr>
          <w:p w14:paraId="1EDE182B"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0</w:t>
            </w:r>
          </w:p>
        </w:tc>
      </w:tr>
      <w:tr w:rsidR="00B61DC8" w:rsidRPr="00465D5C" w14:paraId="7033978C" w14:textId="77777777" w:rsidTr="00465D5C">
        <w:trPr>
          <w:trHeight w:val="620"/>
        </w:trPr>
        <w:tc>
          <w:tcPr>
            <w:tcW w:w="1700" w:type="dxa"/>
            <w:tcBorders>
              <w:top w:val="nil"/>
              <w:left w:val="single" w:sz="4" w:space="0" w:color="auto"/>
              <w:bottom w:val="single" w:sz="4" w:space="0" w:color="auto"/>
              <w:right w:val="single" w:sz="4" w:space="0" w:color="auto"/>
            </w:tcBorders>
            <w:vAlign w:val="center"/>
          </w:tcPr>
          <w:p w14:paraId="69280560"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Type of housing</w:t>
            </w:r>
          </w:p>
        </w:tc>
        <w:tc>
          <w:tcPr>
            <w:tcW w:w="3879" w:type="dxa"/>
            <w:tcBorders>
              <w:top w:val="nil"/>
              <w:left w:val="nil"/>
              <w:bottom w:val="single" w:sz="4" w:space="0" w:color="auto"/>
              <w:right w:val="single" w:sz="4" w:space="0" w:color="auto"/>
            </w:tcBorders>
            <w:vAlign w:val="center"/>
          </w:tcPr>
          <w:p w14:paraId="3F632039"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sidRPr="00074869">
              <w:rPr>
                <w:rFonts w:ascii="Times New Roman" w:eastAsia="Times New Roman" w:hAnsi="Times New Roman" w:cs="Times New Roman"/>
                <w:color w:val="000000"/>
                <w:sz w:val="24"/>
                <w:szCs w:val="24"/>
                <w:lang w:val="en-US" w:eastAsia="fr-FR"/>
              </w:rPr>
              <w:t>Durable materials with concrete flooring</w:t>
            </w:r>
          </w:p>
        </w:tc>
        <w:tc>
          <w:tcPr>
            <w:tcW w:w="1985" w:type="dxa"/>
            <w:tcBorders>
              <w:top w:val="nil"/>
              <w:left w:val="nil"/>
              <w:bottom w:val="single" w:sz="4" w:space="0" w:color="auto"/>
              <w:right w:val="single" w:sz="4" w:space="0" w:color="auto"/>
            </w:tcBorders>
            <w:noWrap/>
            <w:vAlign w:val="center"/>
          </w:tcPr>
          <w:p w14:paraId="58D7F735"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100</w:t>
            </w:r>
          </w:p>
        </w:tc>
      </w:tr>
      <w:tr w:rsidR="00B61DC8" w:rsidRPr="00465D5C" w14:paraId="7B02DF28" w14:textId="77777777" w:rsidTr="00465D5C">
        <w:trPr>
          <w:trHeight w:val="620"/>
        </w:trPr>
        <w:tc>
          <w:tcPr>
            <w:tcW w:w="1700" w:type="dxa"/>
            <w:tcBorders>
              <w:top w:val="nil"/>
              <w:left w:val="single" w:sz="4" w:space="0" w:color="auto"/>
              <w:bottom w:val="single" w:sz="4" w:space="0" w:color="auto"/>
              <w:right w:val="single" w:sz="4" w:space="0" w:color="auto"/>
            </w:tcBorders>
            <w:vAlign w:val="center"/>
          </w:tcPr>
          <w:p w14:paraId="0649DA43"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Production orientation</w:t>
            </w:r>
          </w:p>
        </w:tc>
        <w:tc>
          <w:tcPr>
            <w:tcW w:w="3879" w:type="dxa"/>
            <w:tcBorders>
              <w:top w:val="nil"/>
              <w:left w:val="nil"/>
              <w:bottom w:val="single" w:sz="4" w:space="0" w:color="auto"/>
              <w:right w:val="single" w:sz="4" w:space="0" w:color="auto"/>
            </w:tcBorders>
            <w:vAlign w:val="center"/>
          </w:tcPr>
          <w:p w14:paraId="5A46EE51"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sidRPr="00074869">
              <w:rPr>
                <w:rFonts w:ascii="Times New Roman" w:eastAsia="Times New Roman" w:hAnsi="Times New Roman" w:cs="Times New Roman"/>
                <w:color w:val="000000"/>
                <w:sz w:val="24"/>
                <w:szCs w:val="24"/>
                <w:lang w:val="en-US" w:eastAsia="fr-FR"/>
              </w:rPr>
              <w:t>Commercial farrow-to-finish system</w:t>
            </w:r>
          </w:p>
        </w:tc>
        <w:tc>
          <w:tcPr>
            <w:tcW w:w="1985" w:type="dxa"/>
            <w:tcBorders>
              <w:top w:val="nil"/>
              <w:left w:val="nil"/>
              <w:bottom w:val="single" w:sz="4" w:space="0" w:color="auto"/>
              <w:right w:val="single" w:sz="4" w:space="0" w:color="auto"/>
            </w:tcBorders>
            <w:noWrap/>
            <w:vAlign w:val="center"/>
          </w:tcPr>
          <w:p w14:paraId="6E31792F"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100</w:t>
            </w:r>
          </w:p>
        </w:tc>
      </w:tr>
      <w:tr w:rsidR="00B61DC8" w:rsidRPr="00465D5C" w14:paraId="1722FAAA" w14:textId="77777777" w:rsidTr="00465D5C">
        <w:trPr>
          <w:trHeight w:val="350"/>
        </w:trPr>
        <w:tc>
          <w:tcPr>
            <w:tcW w:w="1700" w:type="dxa"/>
            <w:vMerge w:val="restart"/>
            <w:tcBorders>
              <w:top w:val="nil"/>
              <w:left w:val="single" w:sz="4" w:space="0" w:color="auto"/>
              <w:bottom w:val="single" w:sz="4" w:space="0" w:color="auto"/>
              <w:right w:val="single" w:sz="4" w:space="0" w:color="auto"/>
            </w:tcBorders>
            <w:vAlign w:val="center"/>
          </w:tcPr>
          <w:p w14:paraId="3837EEB4"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Herd size</w:t>
            </w:r>
          </w:p>
        </w:tc>
        <w:tc>
          <w:tcPr>
            <w:tcW w:w="3879" w:type="dxa"/>
            <w:tcBorders>
              <w:top w:val="nil"/>
              <w:left w:val="nil"/>
              <w:bottom w:val="single" w:sz="4" w:space="0" w:color="auto"/>
              <w:right w:val="single" w:sz="4" w:space="0" w:color="auto"/>
            </w:tcBorders>
            <w:vAlign w:val="center"/>
          </w:tcPr>
          <w:p w14:paraId="54CD3BE4"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&lt; 10 pig</w:t>
            </w:r>
            <w:r w:rsidR="00B61DC8" w:rsidRPr="00465D5C">
              <w:rPr>
                <w:rFonts w:ascii="Times New Roman" w:eastAsia="Times New Roman" w:hAnsi="Times New Roman" w:cs="Times New Roman"/>
                <w:color w:val="000000"/>
                <w:sz w:val="24"/>
                <w:szCs w:val="24"/>
                <w:lang w:val="en-US" w:eastAsia="fr-FR"/>
              </w:rPr>
              <w:t>s</w:t>
            </w:r>
          </w:p>
        </w:tc>
        <w:tc>
          <w:tcPr>
            <w:tcW w:w="1985" w:type="dxa"/>
            <w:tcBorders>
              <w:top w:val="nil"/>
              <w:left w:val="nil"/>
              <w:bottom w:val="single" w:sz="4" w:space="0" w:color="auto"/>
              <w:right w:val="single" w:sz="4" w:space="0" w:color="auto"/>
            </w:tcBorders>
            <w:noWrap/>
            <w:vAlign w:val="center"/>
          </w:tcPr>
          <w:p w14:paraId="607F8520"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56.</w:t>
            </w:r>
            <w:r w:rsidR="00B61DC8" w:rsidRPr="00465D5C">
              <w:rPr>
                <w:rFonts w:ascii="Times New Roman" w:eastAsia="Times New Roman" w:hAnsi="Times New Roman" w:cs="Times New Roman"/>
                <w:color w:val="000000"/>
                <w:sz w:val="24"/>
                <w:szCs w:val="24"/>
                <w:lang w:val="en-US" w:eastAsia="fr-FR"/>
              </w:rPr>
              <w:t>67</w:t>
            </w:r>
          </w:p>
        </w:tc>
      </w:tr>
      <w:tr w:rsidR="00B61DC8" w:rsidRPr="00465D5C" w14:paraId="3A988384" w14:textId="77777777" w:rsidTr="00465D5C">
        <w:trPr>
          <w:trHeight w:val="310"/>
        </w:trPr>
        <w:tc>
          <w:tcPr>
            <w:tcW w:w="1700" w:type="dxa"/>
            <w:vMerge/>
            <w:tcBorders>
              <w:top w:val="nil"/>
              <w:left w:val="single" w:sz="4" w:space="0" w:color="auto"/>
              <w:bottom w:val="single" w:sz="4" w:space="0" w:color="auto"/>
              <w:right w:val="single" w:sz="4" w:space="0" w:color="auto"/>
            </w:tcBorders>
            <w:vAlign w:val="center"/>
          </w:tcPr>
          <w:p w14:paraId="33F6FDA9"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256E1530"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 10 pig</w:t>
            </w:r>
            <w:r w:rsidR="00B61DC8" w:rsidRPr="00465D5C">
              <w:rPr>
                <w:rFonts w:ascii="Times New Roman" w:eastAsia="Times New Roman" w:hAnsi="Times New Roman" w:cs="Times New Roman"/>
                <w:color w:val="000000"/>
                <w:sz w:val="24"/>
                <w:szCs w:val="24"/>
                <w:lang w:val="en-US" w:eastAsia="fr-FR"/>
              </w:rPr>
              <w:t>s</w:t>
            </w:r>
          </w:p>
        </w:tc>
        <w:tc>
          <w:tcPr>
            <w:tcW w:w="1985" w:type="dxa"/>
            <w:tcBorders>
              <w:top w:val="nil"/>
              <w:left w:val="nil"/>
              <w:bottom w:val="single" w:sz="4" w:space="0" w:color="auto"/>
              <w:right w:val="single" w:sz="4" w:space="0" w:color="auto"/>
            </w:tcBorders>
            <w:noWrap/>
            <w:vAlign w:val="center"/>
          </w:tcPr>
          <w:p w14:paraId="0B2F8F48"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43.</w:t>
            </w:r>
            <w:r w:rsidR="00B61DC8" w:rsidRPr="00465D5C">
              <w:rPr>
                <w:rFonts w:ascii="Times New Roman" w:eastAsia="Times New Roman" w:hAnsi="Times New Roman" w:cs="Times New Roman"/>
                <w:color w:val="000000"/>
                <w:sz w:val="24"/>
                <w:szCs w:val="24"/>
                <w:lang w:val="en-US" w:eastAsia="fr-FR"/>
              </w:rPr>
              <w:t>33</w:t>
            </w:r>
          </w:p>
        </w:tc>
      </w:tr>
      <w:tr w:rsidR="00B61DC8" w:rsidRPr="00465D5C" w14:paraId="67AD71F1" w14:textId="77777777" w:rsidTr="00465D5C">
        <w:trPr>
          <w:trHeight w:val="310"/>
        </w:trPr>
        <w:tc>
          <w:tcPr>
            <w:tcW w:w="1700" w:type="dxa"/>
            <w:vMerge w:val="restart"/>
            <w:tcBorders>
              <w:top w:val="nil"/>
              <w:left w:val="single" w:sz="4" w:space="0" w:color="auto"/>
              <w:bottom w:val="single" w:sz="4" w:space="0" w:color="auto"/>
              <w:right w:val="single" w:sz="4" w:space="0" w:color="auto"/>
            </w:tcBorders>
            <w:vAlign w:val="center"/>
          </w:tcPr>
          <w:p w14:paraId="07FA27F0"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Presence of a breeding boar</w:t>
            </w:r>
          </w:p>
        </w:tc>
        <w:tc>
          <w:tcPr>
            <w:tcW w:w="3879" w:type="dxa"/>
            <w:tcBorders>
              <w:top w:val="nil"/>
              <w:left w:val="nil"/>
              <w:bottom w:val="single" w:sz="4" w:space="0" w:color="auto"/>
              <w:right w:val="single" w:sz="4" w:space="0" w:color="auto"/>
            </w:tcBorders>
            <w:vAlign w:val="center"/>
          </w:tcPr>
          <w:p w14:paraId="22DAD285"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sidRPr="00074869">
              <w:rPr>
                <w:rFonts w:ascii="Times New Roman" w:eastAsia="Times New Roman" w:hAnsi="Times New Roman" w:cs="Times New Roman"/>
                <w:color w:val="000000"/>
                <w:sz w:val="24"/>
                <w:szCs w:val="24"/>
                <w:lang w:val="en-US" w:eastAsia="fr-FR"/>
              </w:rPr>
              <w:t>No breeding boar</w:t>
            </w:r>
          </w:p>
        </w:tc>
        <w:tc>
          <w:tcPr>
            <w:tcW w:w="1985" w:type="dxa"/>
            <w:tcBorders>
              <w:top w:val="nil"/>
              <w:left w:val="nil"/>
              <w:bottom w:val="single" w:sz="4" w:space="0" w:color="auto"/>
              <w:right w:val="single" w:sz="4" w:space="0" w:color="auto"/>
            </w:tcBorders>
            <w:noWrap/>
            <w:vAlign w:val="center"/>
          </w:tcPr>
          <w:p w14:paraId="3FCAF1DD"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52</w:t>
            </w:r>
          </w:p>
        </w:tc>
      </w:tr>
      <w:tr w:rsidR="00B61DC8" w:rsidRPr="00465D5C" w14:paraId="28B67F5D" w14:textId="77777777" w:rsidTr="00465D5C">
        <w:trPr>
          <w:trHeight w:val="310"/>
        </w:trPr>
        <w:tc>
          <w:tcPr>
            <w:tcW w:w="1700" w:type="dxa"/>
            <w:vMerge/>
            <w:tcBorders>
              <w:top w:val="nil"/>
              <w:left w:val="single" w:sz="4" w:space="0" w:color="auto"/>
              <w:bottom w:val="single" w:sz="4" w:space="0" w:color="auto"/>
              <w:right w:val="single" w:sz="4" w:space="0" w:color="auto"/>
            </w:tcBorders>
            <w:vAlign w:val="center"/>
          </w:tcPr>
          <w:p w14:paraId="03F90F69"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04D0CEFE"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sidRPr="00074869">
              <w:rPr>
                <w:rFonts w:ascii="Times New Roman" w:eastAsia="Times New Roman" w:hAnsi="Times New Roman" w:cs="Times New Roman"/>
                <w:color w:val="000000"/>
                <w:sz w:val="24"/>
                <w:szCs w:val="24"/>
                <w:lang w:val="en-US" w:eastAsia="fr-FR"/>
              </w:rPr>
              <w:t>At least one breeding boar</w:t>
            </w:r>
          </w:p>
        </w:tc>
        <w:tc>
          <w:tcPr>
            <w:tcW w:w="1985" w:type="dxa"/>
            <w:tcBorders>
              <w:top w:val="nil"/>
              <w:left w:val="nil"/>
              <w:bottom w:val="single" w:sz="4" w:space="0" w:color="auto"/>
              <w:right w:val="single" w:sz="4" w:space="0" w:color="auto"/>
            </w:tcBorders>
            <w:noWrap/>
            <w:vAlign w:val="center"/>
          </w:tcPr>
          <w:p w14:paraId="59A1A151"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48</w:t>
            </w:r>
          </w:p>
        </w:tc>
      </w:tr>
      <w:tr w:rsidR="00B61DC8" w:rsidRPr="00465D5C" w14:paraId="55BB912D" w14:textId="77777777" w:rsidTr="00465D5C">
        <w:trPr>
          <w:trHeight w:val="290"/>
        </w:trPr>
        <w:tc>
          <w:tcPr>
            <w:tcW w:w="1700" w:type="dxa"/>
            <w:vMerge w:val="restart"/>
            <w:tcBorders>
              <w:top w:val="nil"/>
              <w:left w:val="single" w:sz="4" w:space="0" w:color="auto"/>
              <w:bottom w:val="single" w:sz="4" w:space="0" w:color="auto"/>
              <w:right w:val="single" w:sz="4" w:space="0" w:color="auto"/>
            </w:tcBorders>
            <w:vAlign w:val="center"/>
          </w:tcPr>
          <w:p w14:paraId="7C40CB94"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Management system</w:t>
            </w:r>
          </w:p>
        </w:tc>
        <w:tc>
          <w:tcPr>
            <w:tcW w:w="3879" w:type="dxa"/>
            <w:tcBorders>
              <w:top w:val="nil"/>
              <w:left w:val="nil"/>
              <w:bottom w:val="single" w:sz="4" w:space="0" w:color="auto"/>
              <w:right w:val="single" w:sz="4" w:space="0" w:color="auto"/>
            </w:tcBorders>
            <w:vAlign w:val="center"/>
          </w:tcPr>
          <w:p w14:paraId="5CCEE0D4"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sidRPr="00074869">
              <w:rPr>
                <w:rFonts w:ascii="Times New Roman" w:eastAsia="Times New Roman" w:hAnsi="Times New Roman" w:cs="Times New Roman"/>
                <w:color w:val="000000"/>
                <w:sz w:val="24"/>
                <w:szCs w:val="24"/>
                <w:lang w:val="en-US" w:eastAsia="fr-FR"/>
              </w:rPr>
              <w:t>Confinement housing</w:t>
            </w:r>
          </w:p>
        </w:tc>
        <w:tc>
          <w:tcPr>
            <w:tcW w:w="1985" w:type="dxa"/>
            <w:tcBorders>
              <w:top w:val="nil"/>
              <w:left w:val="nil"/>
              <w:bottom w:val="single" w:sz="4" w:space="0" w:color="auto"/>
              <w:right w:val="single" w:sz="4" w:space="0" w:color="auto"/>
            </w:tcBorders>
            <w:noWrap/>
            <w:vAlign w:val="center"/>
          </w:tcPr>
          <w:p w14:paraId="07940CCC"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73.</w:t>
            </w:r>
            <w:r w:rsidR="00B61DC8" w:rsidRPr="00465D5C">
              <w:rPr>
                <w:rFonts w:ascii="Times New Roman" w:eastAsia="Times New Roman" w:hAnsi="Times New Roman" w:cs="Times New Roman"/>
                <w:color w:val="000000"/>
                <w:sz w:val="24"/>
                <w:szCs w:val="24"/>
                <w:lang w:val="en-US" w:eastAsia="fr-FR"/>
              </w:rPr>
              <w:t>33</w:t>
            </w:r>
          </w:p>
        </w:tc>
      </w:tr>
      <w:tr w:rsidR="00B61DC8" w:rsidRPr="00465D5C" w14:paraId="7EAE5658" w14:textId="77777777" w:rsidTr="00465D5C">
        <w:trPr>
          <w:trHeight w:val="310"/>
        </w:trPr>
        <w:tc>
          <w:tcPr>
            <w:tcW w:w="1700" w:type="dxa"/>
            <w:vMerge/>
            <w:tcBorders>
              <w:top w:val="nil"/>
              <w:left w:val="single" w:sz="4" w:space="0" w:color="auto"/>
              <w:bottom w:val="single" w:sz="4" w:space="0" w:color="auto"/>
              <w:right w:val="single" w:sz="4" w:space="0" w:color="auto"/>
            </w:tcBorders>
            <w:vAlign w:val="center"/>
          </w:tcPr>
          <w:p w14:paraId="17BD457D"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531F9397"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sidRPr="00074869">
              <w:rPr>
                <w:rFonts w:ascii="Times New Roman" w:eastAsia="Times New Roman" w:hAnsi="Times New Roman" w:cs="Times New Roman"/>
                <w:color w:val="000000"/>
                <w:sz w:val="24"/>
                <w:szCs w:val="24"/>
                <w:lang w:val="en-US" w:eastAsia="fr-FR"/>
              </w:rPr>
              <w:t>Confinement + free-ranging</w:t>
            </w:r>
          </w:p>
        </w:tc>
        <w:tc>
          <w:tcPr>
            <w:tcW w:w="1985" w:type="dxa"/>
            <w:tcBorders>
              <w:top w:val="nil"/>
              <w:left w:val="nil"/>
              <w:bottom w:val="single" w:sz="4" w:space="0" w:color="auto"/>
              <w:right w:val="single" w:sz="4" w:space="0" w:color="auto"/>
            </w:tcBorders>
            <w:noWrap/>
            <w:vAlign w:val="center"/>
          </w:tcPr>
          <w:p w14:paraId="7D6DF71F"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20</w:t>
            </w:r>
          </w:p>
        </w:tc>
      </w:tr>
      <w:tr w:rsidR="00B61DC8" w:rsidRPr="00465D5C" w14:paraId="1755D36E" w14:textId="77777777" w:rsidTr="00465D5C">
        <w:trPr>
          <w:trHeight w:val="310"/>
        </w:trPr>
        <w:tc>
          <w:tcPr>
            <w:tcW w:w="1700" w:type="dxa"/>
            <w:vMerge/>
            <w:tcBorders>
              <w:top w:val="nil"/>
              <w:left w:val="single" w:sz="4" w:space="0" w:color="auto"/>
              <w:bottom w:val="single" w:sz="4" w:space="0" w:color="auto"/>
              <w:right w:val="single" w:sz="4" w:space="0" w:color="auto"/>
            </w:tcBorders>
            <w:vAlign w:val="center"/>
          </w:tcPr>
          <w:p w14:paraId="0133785E"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2E9D4E25"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sidRPr="00074869">
              <w:rPr>
                <w:rFonts w:ascii="Times New Roman" w:eastAsia="Times New Roman" w:hAnsi="Times New Roman" w:cs="Times New Roman"/>
                <w:color w:val="000000"/>
                <w:sz w:val="24"/>
                <w:szCs w:val="24"/>
                <w:lang w:val="en-US" w:eastAsia="fr-FR"/>
              </w:rPr>
              <w:t>Free-ranging</w:t>
            </w:r>
          </w:p>
        </w:tc>
        <w:tc>
          <w:tcPr>
            <w:tcW w:w="1985" w:type="dxa"/>
            <w:tcBorders>
              <w:top w:val="nil"/>
              <w:left w:val="nil"/>
              <w:bottom w:val="single" w:sz="4" w:space="0" w:color="auto"/>
              <w:right w:val="single" w:sz="4" w:space="0" w:color="auto"/>
            </w:tcBorders>
            <w:noWrap/>
            <w:vAlign w:val="center"/>
          </w:tcPr>
          <w:p w14:paraId="63CBAA6C"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6.</w:t>
            </w:r>
            <w:r w:rsidR="00B61DC8" w:rsidRPr="00465D5C">
              <w:rPr>
                <w:rFonts w:ascii="Times New Roman" w:eastAsia="Times New Roman" w:hAnsi="Times New Roman" w:cs="Times New Roman"/>
                <w:color w:val="000000"/>
                <w:sz w:val="24"/>
                <w:szCs w:val="24"/>
                <w:lang w:val="en-US" w:eastAsia="fr-FR"/>
              </w:rPr>
              <w:t>67</w:t>
            </w:r>
          </w:p>
        </w:tc>
      </w:tr>
      <w:tr w:rsidR="00B61DC8" w:rsidRPr="00465D5C" w14:paraId="0AA7B3F5" w14:textId="77777777" w:rsidTr="00465D5C">
        <w:trPr>
          <w:trHeight w:val="580"/>
        </w:trPr>
        <w:tc>
          <w:tcPr>
            <w:tcW w:w="1700" w:type="dxa"/>
            <w:vMerge w:val="restart"/>
            <w:tcBorders>
              <w:top w:val="nil"/>
              <w:left w:val="single" w:sz="4" w:space="0" w:color="auto"/>
              <w:bottom w:val="single" w:sz="4" w:space="0" w:color="auto"/>
              <w:right w:val="single" w:sz="4" w:space="0" w:color="auto"/>
            </w:tcBorders>
            <w:vAlign w:val="center"/>
          </w:tcPr>
          <w:p w14:paraId="529CEB31"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Type of feed</w:t>
            </w:r>
          </w:p>
        </w:tc>
        <w:tc>
          <w:tcPr>
            <w:tcW w:w="3879" w:type="dxa"/>
            <w:tcBorders>
              <w:top w:val="nil"/>
              <w:left w:val="nil"/>
              <w:bottom w:val="single" w:sz="4" w:space="0" w:color="auto"/>
              <w:right w:val="single" w:sz="4" w:space="0" w:color="auto"/>
            </w:tcBorders>
            <w:vAlign w:val="center"/>
          </w:tcPr>
          <w:p w14:paraId="68F79489"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sidRPr="00074869">
              <w:rPr>
                <w:rFonts w:ascii="Times New Roman" w:eastAsia="Times New Roman" w:hAnsi="Times New Roman" w:cs="Times New Roman"/>
                <w:color w:val="000000"/>
                <w:sz w:val="24"/>
                <w:szCs w:val="24"/>
                <w:lang w:val="en-US" w:eastAsia="fr-FR"/>
              </w:rPr>
              <w:t>Agricultural and agro-industrial by-products + swill</w:t>
            </w:r>
          </w:p>
        </w:tc>
        <w:tc>
          <w:tcPr>
            <w:tcW w:w="1985" w:type="dxa"/>
            <w:tcBorders>
              <w:top w:val="nil"/>
              <w:left w:val="nil"/>
              <w:bottom w:val="single" w:sz="4" w:space="0" w:color="auto"/>
              <w:right w:val="single" w:sz="4" w:space="0" w:color="auto"/>
            </w:tcBorders>
            <w:noWrap/>
            <w:vAlign w:val="center"/>
          </w:tcPr>
          <w:p w14:paraId="7D0A2E86"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83.</w:t>
            </w:r>
            <w:r w:rsidR="00B61DC8" w:rsidRPr="00465D5C">
              <w:rPr>
                <w:rFonts w:ascii="Times New Roman" w:eastAsia="Times New Roman" w:hAnsi="Times New Roman" w:cs="Times New Roman"/>
                <w:color w:val="000000"/>
                <w:sz w:val="24"/>
                <w:szCs w:val="24"/>
                <w:lang w:val="en-US" w:eastAsia="fr-FR"/>
              </w:rPr>
              <w:t>33</w:t>
            </w:r>
          </w:p>
        </w:tc>
      </w:tr>
      <w:tr w:rsidR="00B61DC8" w:rsidRPr="00465D5C" w14:paraId="6A3CC07E" w14:textId="77777777" w:rsidTr="00465D5C">
        <w:trPr>
          <w:trHeight w:val="310"/>
        </w:trPr>
        <w:tc>
          <w:tcPr>
            <w:tcW w:w="1700" w:type="dxa"/>
            <w:vMerge/>
            <w:tcBorders>
              <w:top w:val="nil"/>
              <w:left w:val="single" w:sz="4" w:space="0" w:color="auto"/>
              <w:bottom w:val="single" w:sz="4" w:space="0" w:color="auto"/>
              <w:right w:val="single" w:sz="4" w:space="0" w:color="auto"/>
            </w:tcBorders>
            <w:vAlign w:val="center"/>
          </w:tcPr>
          <w:p w14:paraId="5EAF796C"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0CD1FFA6"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sidRPr="00074869">
              <w:rPr>
                <w:rFonts w:ascii="Times New Roman" w:eastAsia="Times New Roman" w:hAnsi="Times New Roman" w:cs="Times New Roman"/>
                <w:color w:val="000000"/>
                <w:sz w:val="24"/>
                <w:szCs w:val="24"/>
                <w:lang w:val="en-US" w:eastAsia="fr-FR"/>
              </w:rPr>
              <w:t>Other feeds</w:t>
            </w:r>
          </w:p>
        </w:tc>
        <w:tc>
          <w:tcPr>
            <w:tcW w:w="1985" w:type="dxa"/>
            <w:tcBorders>
              <w:top w:val="nil"/>
              <w:left w:val="nil"/>
              <w:bottom w:val="single" w:sz="4" w:space="0" w:color="auto"/>
              <w:right w:val="single" w:sz="4" w:space="0" w:color="auto"/>
            </w:tcBorders>
            <w:noWrap/>
            <w:vAlign w:val="center"/>
          </w:tcPr>
          <w:p w14:paraId="6F494DDB"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16.</w:t>
            </w:r>
            <w:r w:rsidR="00B61DC8" w:rsidRPr="00465D5C">
              <w:rPr>
                <w:rFonts w:ascii="Times New Roman" w:eastAsia="Times New Roman" w:hAnsi="Times New Roman" w:cs="Times New Roman"/>
                <w:color w:val="000000"/>
                <w:sz w:val="24"/>
                <w:szCs w:val="24"/>
                <w:lang w:val="en-US" w:eastAsia="fr-FR"/>
              </w:rPr>
              <w:t>67</w:t>
            </w:r>
          </w:p>
        </w:tc>
      </w:tr>
      <w:tr w:rsidR="00B61DC8" w:rsidRPr="00465D5C" w14:paraId="4DEFABC0" w14:textId="77777777" w:rsidTr="00465D5C">
        <w:trPr>
          <w:trHeight w:val="630"/>
        </w:trPr>
        <w:tc>
          <w:tcPr>
            <w:tcW w:w="1700" w:type="dxa"/>
            <w:vMerge w:val="restart"/>
            <w:tcBorders>
              <w:top w:val="nil"/>
              <w:left w:val="single" w:sz="4" w:space="0" w:color="auto"/>
              <w:bottom w:val="single" w:sz="4" w:space="0" w:color="auto"/>
              <w:right w:val="single" w:sz="4" w:space="0" w:color="auto"/>
            </w:tcBorders>
            <w:vAlign w:val="center"/>
          </w:tcPr>
          <w:p w14:paraId="37B19E61"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Feeding frequency</w:t>
            </w:r>
          </w:p>
        </w:tc>
        <w:tc>
          <w:tcPr>
            <w:tcW w:w="3879" w:type="dxa"/>
            <w:tcBorders>
              <w:top w:val="nil"/>
              <w:left w:val="nil"/>
              <w:bottom w:val="single" w:sz="4" w:space="0" w:color="auto"/>
              <w:right w:val="single" w:sz="4" w:space="0" w:color="auto"/>
            </w:tcBorders>
            <w:vAlign w:val="center"/>
          </w:tcPr>
          <w:p w14:paraId="3415CBB3"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sidRPr="00074869">
              <w:rPr>
                <w:rFonts w:ascii="Times New Roman" w:eastAsia="Times New Roman" w:hAnsi="Times New Roman" w:cs="Times New Roman"/>
                <w:color w:val="000000"/>
                <w:sz w:val="24"/>
                <w:szCs w:val="24"/>
                <w:lang w:val="en-US" w:eastAsia="fr-FR"/>
              </w:rPr>
              <w:t>Twice daily</w:t>
            </w:r>
          </w:p>
        </w:tc>
        <w:tc>
          <w:tcPr>
            <w:tcW w:w="1985" w:type="dxa"/>
            <w:tcBorders>
              <w:top w:val="nil"/>
              <w:left w:val="nil"/>
              <w:bottom w:val="single" w:sz="4" w:space="0" w:color="auto"/>
              <w:right w:val="single" w:sz="4" w:space="0" w:color="auto"/>
            </w:tcBorders>
            <w:noWrap/>
            <w:vAlign w:val="center"/>
          </w:tcPr>
          <w:p w14:paraId="43347169"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73.</w:t>
            </w:r>
            <w:r w:rsidR="00B61DC8" w:rsidRPr="00465D5C">
              <w:rPr>
                <w:rFonts w:ascii="Times New Roman" w:eastAsia="Times New Roman" w:hAnsi="Times New Roman" w:cs="Times New Roman"/>
                <w:color w:val="000000"/>
                <w:sz w:val="24"/>
                <w:szCs w:val="24"/>
                <w:lang w:val="en-US" w:eastAsia="fr-FR"/>
              </w:rPr>
              <w:t>33</w:t>
            </w:r>
          </w:p>
        </w:tc>
      </w:tr>
      <w:tr w:rsidR="00B61DC8" w:rsidRPr="00465D5C" w14:paraId="3093F059" w14:textId="77777777" w:rsidTr="00465D5C">
        <w:trPr>
          <w:trHeight w:val="310"/>
        </w:trPr>
        <w:tc>
          <w:tcPr>
            <w:tcW w:w="1700" w:type="dxa"/>
            <w:vMerge/>
            <w:tcBorders>
              <w:top w:val="nil"/>
              <w:left w:val="single" w:sz="4" w:space="0" w:color="auto"/>
              <w:bottom w:val="single" w:sz="4" w:space="0" w:color="auto"/>
              <w:right w:val="single" w:sz="4" w:space="0" w:color="auto"/>
            </w:tcBorders>
            <w:vAlign w:val="center"/>
          </w:tcPr>
          <w:p w14:paraId="7E9CC016"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5E81F5F0" w14:textId="77777777" w:rsidR="00B61DC8" w:rsidRPr="00465D5C" w:rsidRDefault="00074869">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On</w:t>
            </w:r>
            <w:r w:rsidRPr="00074869">
              <w:rPr>
                <w:rFonts w:ascii="Times New Roman" w:eastAsia="Times New Roman" w:hAnsi="Times New Roman" w:cs="Times New Roman"/>
                <w:color w:val="000000"/>
                <w:sz w:val="24"/>
                <w:szCs w:val="24"/>
                <w:lang w:val="en-US" w:eastAsia="fr-FR"/>
              </w:rPr>
              <w:t>ce daily</w:t>
            </w:r>
          </w:p>
        </w:tc>
        <w:tc>
          <w:tcPr>
            <w:tcW w:w="1985" w:type="dxa"/>
            <w:tcBorders>
              <w:top w:val="nil"/>
              <w:left w:val="nil"/>
              <w:bottom w:val="single" w:sz="4" w:space="0" w:color="auto"/>
              <w:right w:val="single" w:sz="4" w:space="0" w:color="auto"/>
            </w:tcBorders>
            <w:noWrap/>
            <w:vAlign w:val="center"/>
          </w:tcPr>
          <w:p w14:paraId="3AC4F265" w14:textId="77777777" w:rsidR="00B61DC8" w:rsidRPr="00465D5C" w:rsidRDefault="00B61DC8" w:rsidP="00074869">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26</w:t>
            </w:r>
            <w:r w:rsidR="00074869">
              <w:rPr>
                <w:rFonts w:ascii="Times New Roman" w:eastAsia="Times New Roman" w:hAnsi="Times New Roman" w:cs="Times New Roman"/>
                <w:color w:val="000000"/>
                <w:sz w:val="24"/>
                <w:szCs w:val="24"/>
                <w:lang w:val="en-US" w:eastAsia="fr-FR"/>
              </w:rPr>
              <w:t>.</w:t>
            </w:r>
            <w:r w:rsidRPr="00465D5C">
              <w:rPr>
                <w:rFonts w:ascii="Times New Roman" w:eastAsia="Times New Roman" w:hAnsi="Times New Roman" w:cs="Times New Roman"/>
                <w:color w:val="000000"/>
                <w:sz w:val="24"/>
                <w:szCs w:val="24"/>
                <w:lang w:val="en-US" w:eastAsia="fr-FR"/>
              </w:rPr>
              <w:t>67</w:t>
            </w:r>
          </w:p>
        </w:tc>
      </w:tr>
      <w:tr w:rsidR="00B61DC8" w:rsidRPr="00465D5C" w14:paraId="04227112" w14:textId="77777777" w:rsidTr="00465D5C">
        <w:trPr>
          <w:trHeight w:val="310"/>
        </w:trPr>
        <w:tc>
          <w:tcPr>
            <w:tcW w:w="1700" w:type="dxa"/>
            <w:vMerge w:val="restart"/>
            <w:tcBorders>
              <w:top w:val="nil"/>
              <w:left w:val="single" w:sz="4" w:space="0" w:color="auto"/>
              <w:bottom w:val="single" w:sz="4" w:space="0" w:color="auto"/>
              <w:right w:val="single" w:sz="4" w:space="0" w:color="auto"/>
            </w:tcBorders>
            <w:vAlign w:val="center"/>
          </w:tcPr>
          <w:p w14:paraId="36785023"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Presence of a footbath</w:t>
            </w:r>
          </w:p>
        </w:tc>
        <w:tc>
          <w:tcPr>
            <w:tcW w:w="3879" w:type="dxa"/>
            <w:tcBorders>
              <w:top w:val="nil"/>
              <w:left w:val="nil"/>
              <w:bottom w:val="single" w:sz="4" w:space="0" w:color="auto"/>
              <w:right w:val="single" w:sz="4" w:space="0" w:color="auto"/>
            </w:tcBorders>
            <w:vAlign w:val="center"/>
          </w:tcPr>
          <w:p w14:paraId="40A72555" w14:textId="77777777" w:rsidR="00B61DC8" w:rsidRPr="00465D5C" w:rsidRDefault="00465D5C">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Yes</w:t>
            </w:r>
          </w:p>
        </w:tc>
        <w:tc>
          <w:tcPr>
            <w:tcW w:w="1985" w:type="dxa"/>
            <w:tcBorders>
              <w:top w:val="nil"/>
              <w:left w:val="nil"/>
              <w:bottom w:val="single" w:sz="4" w:space="0" w:color="auto"/>
              <w:right w:val="single" w:sz="4" w:space="0" w:color="auto"/>
            </w:tcBorders>
            <w:noWrap/>
            <w:vAlign w:val="center"/>
          </w:tcPr>
          <w:p w14:paraId="675006D1"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0</w:t>
            </w:r>
          </w:p>
        </w:tc>
      </w:tr>
      <w:tr w:rsidR="00B61DC8" w:rsidRPr="00465D5C" w14:paraId="5A631778" w14:textId="77777777" w:rsidTr="00465D5C">
        <w:trPr>
          <w:trHeight w:val="310"/>
        </w:trPr>
        <w:tc>
          <w:tcPr>
            <w:tcW w:w="1700" w:type="dxa"/>
            <w:vMerge/>
            <w:tcBorders>
              <w:top w:val="nil"/>
              <w:left w:val="single" w:sz="4" w:space="0" w:color="auto"/>
              <w:bottom w:val="single" w:sz="4" w:space="0" w:color="auto"/>
              <w:right w:val="single" w:sz="4" w:space="0" w:color="auto"/>
            </w:tcBorders>
            <w:vAlign w:val="center"/>
          </w:tcPr>
          <w:p w14:paraId="38587DA8"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35D95FC3" w14:textId="77777777" w:rsidR="00B61DC8" w:rsidRPr="00465D5C" w:rsidRDefault="00465D5C">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No</w:t>
            </w:r>
          </w:p>
        </w:tc>
        <w:tc>
          <w:tcPr>
            <w:tcW w:w="1985" w:type="dxa"/>
            <w:tcBorders>
              <w:top w:val="nil"/>
              <w:left w:val="nil"/>
              <w:bottom w:val="single" w:sz="4" w:space="0" w:color="auto"/>
              <w:right w:val="single" w:sz="4" w:space="0" w:color="auto"/>
            </w:tcBorders>
            <w:noWrap/>
            <w:vAlign w:val="center"/>
          </w:tcPr>
          <w:p w14:paraId="6F3B8B7C"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100</w:t>
            </w:r>
          </w:p>
        </w:tc>
      </w:tr>
      <w:tr w:rsidR="00B61DC8" w:rsidRPr="00465D5C" w14:paraId="13FA6439" w14:textId="77777777" w:rsidTr="00465D5C">
        <w:trPr>
          <w:trHeight w:val="410"/>
        </w:trPr>
        <w:tc>
          <w:tcPr>
            <w:tcW w:w="1700" w:type="dxa"/>
            <w:vMerge w:val="restart"/>
            <w:tcBorders>
              <w:top w:val="nil"/>
              <w:left w:val="single" w:sz="4" w:space="0" w:color="auto"/>
              <w:bottom w:val="single" w:sz="4" w:space="0" w:color="auto"/>
              <w:right w:val="single" w:sz="4" w:space="0" w:color="auto"/>
            </w:tcBorders>
            <w:vAlign w:val="center"/>
          </w:tcPr>
          <w:p w14:paraId="26884783" w14:textId="77777777" w:rsidR="00B61DC8" w:rsidRPr="00465D5C" w:rsidRDefault="00465D5C">
            <w:pPr>
              <w:spacing w:after="0" w:line="240" w:lineRule="auto"/>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Animal health prophylaxis progra</w:t>
            </w:r>
            <w:r w:rsidR="00074869">
              <w:rPr>
                <w:rFonts w:ascii="Times New Roman" w:eastAsia="Times New Roman" w:hAnsi="Times New Roman" w:cs="Times New Roman"/>
                <w:color w:val="000000"/>
                <w:sz w:val="24"/>
                <w:szCs w:val="24"/>
                <w:lang w:val="en-US" w:eastAsia="fr-FR"/>
              </w:rPr>
              <w:t>m</w:t>
            </w:r>
          </w:p>
        </w:tc>
        <w:tc>
          <w:tcPr>
            <w:tcW w:w="3879" w:type="dxa"/>
            <w:tcBorders>
              <w:top w:val="nil"/>
              <w:left w:val="nil"/>
              <w:bottom w:val="single" w:sz="4" w:space="0" w:color="auto"/>
              <w:right w:val="single" w:sz="4" w:space="0" w:color="auto"/>
            </w:tcBorders>
            <w:vAlign w:val="center"/>
          </w:tcPr>
          <w:p w14:paraId="552C3C2A" w14:textId="77777777" w:rsidR="00B61DC8" w:rsidRPr="00465D5C" w:rsidRDefault="00465D5C">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Yes</w:t>
            </w:r>
          </w:p>
        </w:tc>
        <w:tc>
          <w:tcPr>
            <w:tcW w:w="1985" w:type="dxa"/>
            <w:tcBorders>
              <w:top w:val="nil"/>
              <w:left w:val="nil"/>
              <w:bottom w:val="single" w:sz="4" w:space="0" w:color="auto"/>
              <w:right w:val="single" w:sz="4" w:space="0" w:color="auto"/>
            </w:tcBorders>
            <w:noWrap/>
            <w:vAlign w:val="center"/>
          </w:tcPr>
          <w:p w14:paraId="1D0CED5A"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5</w:t>
            </w:r>
          </w:p>
        </w:tc>
      </w:tr>
      <w:tr w:rsidR="00B61DC8" w:rsidRPr="00465D5C" w14:paraId="576A73D3" w14:textId="77777777" w:rsidTr="00465D5C">
        <w:trPr>
          <w:trHeight w:val="400"/>
        </w:trPr>
        <w:tc>
          <w:tcPr>
            <w:tcW w:w="1700" w:type="dxa"/>
            <w:vMerge/>
            <w:tcBorders>
              <w:top w:val="nil"/>
              <w:left w:val="single" w:sz="4" w:space="0" w:color="auto"/>
              <w:bottom w:val="single" w:sz="4" w:space="0" w:color="auto"/>
              <w:right w:val="single" w:sz="4" w:space="0" w:color="auto"/>
            </w:tcBorders>
            <w:vAlign w:val="center"/>
          </w:tcPr>
          <w:p w14:paraId="07E39FF9" w14:textId="77777777" w:rsidR="00B61DC8" w:rsidRPr="00465D5C" w:rsidRDefault="00B61DC8">
            <w:pPr>
              <w:spacing w:after="0" w:line="240" w:lineRule="auto"/>
              <w:rPr>
                <w:rFonts w:ascii="Times New Roman" w:eastAsia="Times New Roman" w:hAnsi="Times New Roman" w:cs="Times New Roman"/>
                <w:color w:val="000000"/>
                <w:sz w:val="24"/>
                <w:szCs w:val="24"/>
                <w:lang w:val="en-US" w:eastAsia="fr-FR"/>
              </w:rPr>
            </w:pPr>
          </w:p>
        </w:tc>
        <w:tc>
          <w:tcPr>
            <w:tcW w:w="3879" w:type="dxa"/>
            <w:tcBorders>
              <w:top w:val="nil"/>
              <w:left w:val="nil"/>
              <w:bottom w:val="single" w:sz="4" w:space="0" w:color="auto"/>
              <w:right w:val="single" w:sz="4" w:space="0" w:color="auto"/>
            </w:tcBorders>
            <w:vAlign w:val="center"/>
          </w:tcPr>
          <w:p w14:paraId="427CCEF3" w14:textId="77777777" w:rsidR="00B61DC8" w:rsidRPr="00465D5C" w:rsidRDefault="00465D5C">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eastAsia="Times New Roman" w:hAnsi="Times New Roman" w:cs="Times New Roman"/>
                <w:color w:val="000000"/>
                <w:sz w:val="24"/>
                <w:szCs w:val="24"/>
                <w:lang w:val="en-US" w:eastAsia="fr-FR"/>
              </w:rPr>
              <w:t>No</w:t>
            </w:r>
          </w:p>
        </w:tc>
        <w:tc>
          <w:tcPr>
            <w:tcW w:w="1985" w:type="dxa"/>
            <w:tcBorders>
              <w:top w:val="nil"/>
              <w:left w:val="nil"/>
              <w:bottom w:val="single" w:sz="4" w:space="0" w:color="auto"/>
              <w:right w:val="single" w:sz="4" w:space="0" w:color="auto"/>
            </w:tcBorders>
            <w:noWrap/>
            <w:vAlign w:val="center"/>
          </w:tcPr>
          <w:p w14:paraId="491C22A8" w14:textId="77777777" w:rsidR="00B61DC8" w:rsidRPr="00465D5C" w:rsidRDefault="00B61DC8">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eastAsia="Times New Roman" w:hAnsi="Times New Roman" w:cs="Times New Roman"/>
                <w:color w:val="000000"/>
                <w:sz w:val="24"/>
                <w:szCs w:val="24"/>
                <w:lang w:val="en-US" w:eastAsia="fr-FR"/>
              </w:rPr>
              <w:t>95</w:t>
            </w:r>
          </w:p>
        </w:tc>
      </w:tr>
    </w:tbl>
    <w:p w14:paraId="29EA5BF7" w14:textId="77777777" w:rsidR="00207A1D" w:rsidRPr="007F7F6A" w:rsidRDefault="007F7F6A" w:rsidP="007F7F6A">
      <w:pPr>
        <w:pStyle w:val="ListParagraph"/>
        <w:numPr>
          <w:ilvl w:val="1"/>
          <w:numId w:val="3"/>
        </w:numPr>
        <w:spacing w:before="100" w:beforeAutospacing="1" w:after="100" w:afterAutospacing="1" w:line="360" w:lineRule="auto"/>
        <w:jc w:val="both"/>
        <w:rPr>
          <w:rFonts w:ascii="Times New Roman" w:eastAsia="Times New Roman" w:hAnsi="Times New Roman" w:cs="Times New Roman"/>
          <w:b/>
          <w:sz w:val="24"/>
          <w:szCs w:val="24"/>
          <w:lang w:val="en-US" w:eastAsia="fr-FR"/>
        </w:rPr>
      </w:pPr>
      <w:r w:rsidRPr="007F7F6A">
        <w:rPr>
          <w:rFonts w:ascii="Times New Roman" w:eastAsia="Times New Roman" w:hAnsi="Times New Roman" w:cs="Times New Roman"/>
          <w:b/>
          <w:sz w:val="24"/>
          <w:szCs w:val="24"/>
          <w:lang w:val="en-US" w:eastAsia="fr-FR"/>
        </w:rPr>
        <w:t>Multiple Correspondence Analysis (MCA)</w:t>
      </w:r>
    </w:p>
    <w:p w14:paraId="1ED6E54E" w14:textId="77777777" w:rsidR="007F7F6A" w:rsidRPr="007F7F6A" w:rsidRDefault="007F7F6A" w:rsidP="007F7F6A">
      <w:pPr>
        <w:spacing w:before="100" w:beforeAutospacing="1" w:after="100" w:afterAutospacing="1" w:line="360" w:lineRule="auto"/>
        <w:ind w:left="360"/>
        <w:jc w:val="both"/>
        <w:rPr>
          <w:rFonts w:ascii="Times New Roman" w:eastAsia="Times New Roman" w:hAnsi="Times New Roman" w:cs="Times New Roman"/>
          <w:sz w:val="24"/>
          <w:szCs w:val="24"/>
          <w:lang w:val="en-US" w:eastAsia="fr-FR"/>
        </w:rPr>
      </w:pPr>
      <w:r w:rsidRPr="007F7F6A">
        <w:rPr>
          <w:rFonts w:ascii="Times New Roman" w:eastAsia="Times New Roman" w:hAnsi="Times New Roman" w:cs="Times New Roman"/>
          <w:sz w:val="24"/>
          <w:szCs w:val="24"/>
          <w:lang w:val="en-US" w:eastAsia="fr-FR"/>
        </w:rPr>
        <w:t>The eigenvalues obtained show that the first three factorial axes (F1, F2, and F3) account for 69.68% of the total adjusted inertia (Table 2). The first axis (F1) accounts for 53.62% of the inertia, while the second (F2) and third (F3) axes explain 9.76% and 6.29% of the total variability, respectively. The factorial plane defined by axes F1 and F2 captures 63.38% of the total information, indicating a satisfactory representation of the data structure.</w:t>
      </w:r>
    </w:p>
    <w:p w14:paraId="35279B42" w14:textId="77777777" w:rsidR="007F7F6A" w:rsidRPr="007F7F6A" w:rsidRDefault="007F7F6A" w:rsidP="007F7F6A">
      <w:pPr>
        <w:spacing w:before="100" w:beforeAutospacing="1" w:after="100" w:afterAutospacing="1" w:line="360" w:lineRule="auto"/>
        <w:ind w:left="360"/>
        <w:jc w:val="both"/>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lang w:val="en-US" w:eastAsia="fr-FR"/>
        </w:rPr>
        <w:t xml:space="preserve">Axis F1 represents the main factor differentiating pig farms. It reflects a gradient of technical intensification, contrasting systems with a low level of technical expertise with systems </w:t>
      </w:r>
      <w:r>
        <w:rPr>
          <w:rFonts w:ascii="Times New Roman" w:eastAsia="Times New Roman" w:hAnsi="Times New Roman" w:cs="Times New Roman"/>
          <w:sz w:val="24"/>
          <w:szCs w:val="24"/>
          <w:highlight w:val="yellow"/>
          <w:lang w:val="en-US" w:eastAsia="fr-FR"/>
        </w:rPr>
        <w:t>characterised</w:t>
      </w:r>
      <w:r>
        <w:rPr>
          <w:rFonts w:ascii="Times New Roman" w:eastAsia="Times New Roman" w:hAnsi="Times New Roman" w:cs="Times New Roman"/>
          <w:sz w:val="24"/>
          <w:szCs w:val="24"/>
          <w:lang w:val="en-US" w:eastAsia="fr-FR"/>
        </w:rPr>
        <w:t xml:space="preserve"> by better </w:t>
      </w:r>
      <w:r>
        <w:rPr>
          <w:rFonts w:ascii="Times New Roman" w:eastAsia="Times New Roman" w:hAnsi="Times New Roman" w:cs="Times New Roman"/>
          <w:sz w:val="24"/>
          <w:szCs w:val="24"/>
          <w:highlight w:val="yellow"/>
          <w:lang w:val="en-US" w:eastAsia="fr-FR"/>
        </w:rPr>
        <w:t>organisation</w:t>
      </w:r>
      <w:r>
        <w:rPr>
          <w:rFonts w:ascii="Times New Roman" w:eastAsia="Times New Roman" w:hAnsi="Times New Roman" w:cs="Times New Roman"/>
          <w:sz w:val="24"/>
          <w:szCs w:val="24"/>
          <w:lang w:val="en-US" w:eastAsia="fr-FR"/>
        </w:rPr>
        <w:t xml:space="preserve">. Farms located at the negative end of this axis are </w:t>
      </w:r>
      <w:r>
        <w:rPr>
          <w:rFonts w:ascii="Times New Roman" w:eastAsia="Times New Roman" w:hAnsi="Times New Roman" w:cs="Times New Roman"/>
          <w:sz w:val="24"/>
          <w:szCs w:val="24"/>
          <w:highlight w:val="yellow"/>
          <w:lang w:val="en-US" w:eastAsia="fr-FR"/>
        </w:rPr>
        <w:t>characterised</w:t>
      </w:r>
      <w:r>
        <w:rPr>
          <w:rFonts w:ascii="Times New Roman" w:eastAsia="Times New Roman" w:hAnsi="Times New Roman" w:cs="Times New Roman"/>
          <w:sz w:val="24"/>
          <w:szCs w:val="24"/>
          <w:lang w:val="en-US" w:eastAsia="fr-FR"/>
        </w:rPr>
        <w:t xml:space="preserve"> by small herd sizes, the absence of breeding boars, feeding practices based primarily on agricultural and agro-industrial by-products, the absence of reproductive performance monitoring, limited access to veterinary care, inadequate biosecurity, and limited mastery of animal husbandry practices. These characteristics correspond to traditional farming systems relying mainly on empirical knowledge. Conversely, farms located at the positive end of the F1 axis have relatively better-developed infrastructure, more rigorous reproductive management, more structured animal health management, and a higher level of managerial </w:t>
      </w:r>
      <w:r>
        <w:rPr>
          <w:rFonts w:ascii="Times New Roman" w:eastAsia="Times New Roman" w:hAnsi="Times New Roman" w:cs="Times New Roman"/>
          <w:sz w:val="24"/>
          <w:szCs w:val="24"/>
          <w:highlight w:val="yellow"/>
          <w:lang w:val="en-US" w:eastAsia="fr-FR"/>
        </w:rPr>
        <w:t>organisation</w:t>
      </w:r>
      <w:r>
        <w:rPr>
          <w:rFonts w:ascii="Times New Roman" w:eastAsia="Times New Roman" w:hAnsi="Times New Roman" w:cs="Times New Roman"/>
          <w:sz w:val="24"/>
          <w:szCs w:val="24"/>
          <w:lang w:val="en-US" w:eastAsia="fr-FR"/>
        </w:rPr>
        <w:t xml:space="preserve">. These farms </w:t>
      </w:r>
      <w:r>
        <w:rPr>
          <w:rFonts w:ascii="Times New Roman" w:eastAsia="Times New Roman" w:hAnsi="Times New Roman" w:cs="Times New Roman"/>
          <w:sz w:val="24"/>
          <w:szCs w:val="24"/>
          <w:lang w:val="en-US" w:eastAsia="fr-FR"/>
        </w:rPr>
        <w:lastRenderedPageBreak/>
        <w:t>correspond to semi-modern systems undergoing a process of gradual intensification. Thus, axis F1 represents a transition from traditional to semi-improved farming systems.</w:t>
      </w:r>
    </w:p>
    <w:p w14:paraId="4B7BF61D" w14:textId="77777777" w:rsidR="007F7F6A" w:rsidRPr="007F7F6A" w:rsidRDefault="007F7F6A" w:rsidP="007F7F6A">
      <w:pPr>
        <w:spacing w:before="100" w:beforeAutospacing="1" w:after="100" w:afterAutospacing="1" w:line="360" w:lineRule="auto"/>
        <w:ind w:left="360"/>
        <w:jc w:val="both"/>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lang w:val="en-US" w:eastAsia="fr-FR"/>
        </w:rPr>
        <w:t xml:space="preserve">Axis F2, which accounts for 9.76% of the total inertia, primarily highlights differences in farmers’ mastery of management techniques, independently of the overall level of farm </w:t>
      </w:r>
      <w:r>
        <w:rPr>
          <w:rFonts w:ascii="Times New Roman" w:eastAsia="Times New Roman" w:hAnsi="Times New Roman" w:cs="Times New Roman"/>
          <w:sz w:val="24"/>
          <w:szCs w:val="24"/>
          <w:highlight w:val="yellow"/>
          <w:lang w:val="en-US" w:eastAsia="fr-FR"/>
        </w:rPr>
        <w:t>modernisation</w:t>
      </w:r>
      <w:r>
        <w:rPr>
          <w:rFonts w:ascii="Times New Roman" w:eastAsia="Times New Roman" w:hAnsi="Times New Roman" w:cs="Times New Roman"/>
          <w:sz w:val="24"/>
          <w:szCs w:val="24"/>
          <w:lang w:val="en-US" w:eastAsia="fr-FR"/>
        </w:rPr>
        <w:t>. It is associated with reproductive practices, feed management, and preventive health measures. Farms with better monitoring of breeding animals, more regular feed distribution, and more rigorous maintenance of housing facilities are contrasted with those whose management practices remain largely empirical. This axis therefore reflects a gradient of technical proficiency associated with differences in farmers’ knowledge and skills.</w:t>
      </w:r>
    </w:p>
    <w:p w14:paraId="6D9D86C8" w14:textId="77777777" w:rsidR="007F7F6A" w:rsidRDefault="007F7F6A" w:rsidP="007F7F6A">
      <w:pPr>
        <w:spacing w:before="100" w:beforeAutospacing="1" w:after="100" w:afterAutospacing="1" w:line="360" w:lineRule="auto"/>
        <w:ind w:left="360"/>
        <w:jc w:val="both"/>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lang w:val="en-US" w:eastAsia="fr-FR"/>
        </w:rPr>
        <w:t xml:space="preserve">Axis F3 explains 6.29% of the total variability and provides additional information on the diversity of production systems. It appears to distinguish farms that have developed diversification strategies, such as integration with poultry production, the use of pig manure as an organic </w:t>
      </w:r>
      <w:r>
        <w:rPr>
          <w:rFonts w:ascii="Times New Roman" w:eastAsia="Times New Roman" w:hAnsi="Times New Roman" w:cs="Times New Roman"/>
          <w:sz w:val="24"/>
          <w:szCs w:val="24"/>
          <w:highlight w:val="yellow"/>
          <w:lang w:val="en-US" w:eastAsia="fr-FR"/>
        </w:rPr>
        <w:t>fertiliser</w:t>
      </w:r>
      <w:r>
        <w:rPr>
          <w:rFonts w:ascii="Times New Roman" w:eastAsia="Times New Roman" w:hAnsi="Times New Roman" w:cs="Times New Roman"/>
          <w:sz w:val="24"/>
          <w:szCs w:val="24"/>
          <w:lang w:val="en-US" w:eastAsia="fr-FR"/>
        </w:rPr>
        <w:t xml:space="preserve">, or the use of improved breeds, from farms exclusively focused on pig production with limited </w:t>
      </w:r>
      <w:r>
        <w:rPr>
          <w:rFonts w:ascii="Times New Roman" w:eastAsia="Times New Roman" w:hAnsi="Times New Roman" w:cs="Times New Roman"/>
          <w:sz w:val="24"/>
          <w:szCs w:val="24"/>
          <w:highlight w:val="yellow"/>
          <w:lang w:val="en-US" w:eastAsia="fr-FR"/>
        </w:rPr>
        <w:t>utilisation</w:t>
      </w:r>
      <w:r>
        <w:rPr>
          <w:rFonts w:ascii="Times New Roman" w:eastAsia="Times New Roman" w:hAnsi="Times New Roman" w:cs="Times New Roman"/>
          <w:sz w:val="24"/>
          <w:szCs w:val="24"/>
          <w:lang w:val="en-US" w:eastAsia="fr-FR"/>
        </w:rPr>
        <w:t xml:space="preserve"> of available resources. This axis therefore reflects the degree to which farms are integrated into a broader strategy of agricultural diversification and by-product </w:t>
      </w:r>
      <w:r>
        <w:rPr>
          <w:rFonts w:ascii="Times New Roman" w:eastAsia="Times New Roman" w:hAnsi="Times New Roman" w:cs="Times New Roman"/>
          <w:sz w:val="24"/>
          <w:szCs w:val="24"/>
          <w:highlight w:val="yellow"/>
          <w:lang w:val="en-US" w:eastAsia="fr-FR"/>
        </w:rPr>
        <w:t>utilisation</w:t>
      </w:r>
      <w:r>
        <w:rPr>
          <w:rFonts w:ascii="Times New Roman" w:eastAsia="Times New Roman" w:hAnsi="Times New Roman" w:cs="Times New Roman"/>
          <w:sz w:val="24"/>
          <w:szCs w:val="24"/>
          <w:lang w:val="en-US" w:eastAsia="fr-FR"/>
        </w:rPr>
        <w:t>.</w:t>
      </w:r>
    </w:p>
    <w:tbl>
      <w:tblPr>
        <w:tblpPr w:leftFromText="141" w:rightFromText="141" w:vertAnchor="text" w:horzAnchor="page" w:tblpX="3800" w:tblpY="587"/>
        <w:tblW w:w="4982" w:type="dxa"/>
        <w:tblCellMar>
          <w:left w:w="70" w:type="dxa"/>
          <w:right w:w="70" w:type="dxa"/>
        </w:tblCellMar>
        <w:tblLook w:val="04A0" w:firstRow="1" w:lastRow="0" w:firstColumn="1" w:lastColumn="0" w:noHBand="0" w:noVBand="1"/>
      </w:tblPr>
      <w:tblGrid>
        <w:gridCol w:w="2197"/>
        <w:gridCol w:w="800"/>
        <w:gridCol w:w="993"/>
        <w:gridCol w:w="992"/>
      </w:tblGrid>
      <w:tr w:rsidR="007F7F6A" w:rsidRPr="00465D5C" w14:paraId="62F84A55" w14:textId="77777777" w:rsidTr="007F7F6A">
        <w:trPr>
          <w:trHeight w:val="281"/>
        </w:trPr>
        <w:tc>
          <w:tcPr>
            <w:tcW w:w="2197" w:type="dxa"/>
            <w:tcBorders>
              <w:top w:val="single" w:sz="8" w:space="0" w:color="auto"/>
              <w:left w:val="nil"/>
              <w:bottom w:val="nil"/>
              <w:right w:val="nil"/>
            </w:tcBorders>
            <w:noWrap/>
          </w:tcPr>
          <w:p w14:paraId="4F48951A" w14:textId="77777777" w:rsidR="007F7F6A" w:rsidRPr="00465D5C" w:rsidRDefault="007F7F6A" w:rsidP="007F7F6A">
            <w:pPr>
              <w:spacing w:after="0" w:line="240" w:lineRule="auto"/>
              <w:jc w:val="center"/>
              <w:rPr>
                <w:rFonts w:ascii="Times New Roman" w:eastAsia="Times New Roman" w:hAnsi="Times New Roman" w:cs="Times New Roman"/>
                <w:color w:val="000000"/>
                <w:sz w:val="24"/>
                <w:szCs w:val="24"/>
                <w:lang w:val="en-US" w:eastAsia="fr-FR"/>
              </w:rPr>
            </w:pPr>
          </w:p>
        </w:tc>
        <w:tc>
          <w:tcPr>
            <w:tcW w:w="800" w:type="dxa"/>
            <w:tcBorders>
              <w:top w:val="single" w:sz="8" w:space="0" w:color="auto"/>
              <w:left w:val="nil"/>
              <w:bottom w:val="nil"/>
              <w:right w:val="nil"/>
            </w:tcBorders>
            <w:noWrap/>
          </w:tcPr>
          <w:p w14:paraId="2E8CD665" w14:textId="77777777" w:rsidR="007F7F6A" w:rsidRPr="00465D5C" w:rsidRDefault="007F7F6A" w:rsidP="007F7F6A">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hAnsi="Times New Roman" w:cs="Times New Roman"/>
                <w:sz w:val="24"/>
                <w:szCs w:val="24"/>
                <w:lang w:val="en-US"/>
              </w:rPr>
              <w:t>F1</w:t>
            </w:r>
          </w:p>
        </w:tc>
        <w:tc>
          <w:tcPr>
            <w:tcW w:w="993" w:type="dxa"/>
            <w:tcBorders>
              <w:top w:val="single" w:sz="8" w:space="0" w:color="auto"/>
              <w:left w:val="nil"/>
              <w:bottom w:val="nil"/>
              <w:right w:val="nil"/>
            </w:tcBorders>
            <w:noWrap/>
          </w:tcPr>
          <w:p w14:paraId="6C09B343" w14:textId="77777777" w:rsidR="007F7F6A" w:rsidRPr="00465D5C" w:rsidRDefault="007F7F6A" w:rsidP="007F7F6A">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hAnsi="Times New Roman" w:cs="Times New Roman"/>
                <w:sz w:val="24"/>
                <w:szCs w:val="24"/>
                <w:lang w:val="en-US"/>
              </w:rPr>
              <w:t>F2</w:t>
            </w:r>
          </w:p>
        </w:tc>
        <w:tc>
          <w:tcPr>
            <w:tcW w:w="992" w:type="dxa"/>
            <w:tcBorders>
              <w:top w:val="single" w:sz="8" w:space="0" w:color="auto"/>
              <w:left w:val="nil"/>
              <w:bottom w:val="nil"/>
              <w:right w:val="nil"/>
            </w:tcBorders>
            <w:noWrap/>
          </w:tcPr>
          <w:p w14:paraId="4B2EF19F" w14:textId="77777777" w:rsidR="007F7F6A" w:rsidRPr="00465D5C" w:rsidRDefault="007F7F6A" w:rsidP="007F7F6A">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hAnsi="Times New Roman" w:cs="Times New Roman"/>
                <w:sz w:val="24"/>
                <w:szCs w:val="24"/>
                <w:lang w:val="en-US"/>
              </w:rPr>
              <w:t>F3</w:t>
            </w:r>
          </w:p>
        </w:tc>
      </w:tr>
      <w:tr w:rsidR="007F7F6A" w:rsidRPr="00465D5C" w14:paraId="1AC7EFBF" w14:textId="77777777" w:rsidTr="007F7F6A">
        <w:trPr>
          <w:trHeight w:val="281"/>
        </w:trPr>
        <w:tc>
          <w:tcPr>
            <w:tcW w:w="2197" w:type="dxa"/>
            <w:tcBorders>
              <w:top w:val="single" w:sz="4" w:space="0" w:color="auto"/>
              <w:left w:val="nil"/>
              <w:bottom w:val="nil"/>
              <w:right w:val="nil"/>
            </w:tcBorders>
            <w:noWrap/>
          </w:tcPr>
          <w:p w14:paraId="6A489C75" w14:textId="77777777" w:rsidR="007F7F6A" w:rsidRPr="00465D5C" w:rsidRDefault="007F7F6A" w:rsidP="007F7F6A">
            <w:pPr>
              <w:spacing w:after="0" w:line="240" w:lineRule="auto"/>
              <w:rPr>
                <w:rFonts w:ascii="Times New Roman" w:eastAsia="Times New Roman" w:hAnsi="Times New Roman" w:cs="Times New Roman"/>
                <w:color w:val="000000"/>
                <w:sz w:val="24"/>
                <w:szCs w:val="24"/>
                <w:lang w:val="en-US" w:eastAsia="fr-FR"/>
              </w:rPr>
            </w:pPr>
            <w:r w:rsidRPr="007F7F6A">
              <w:rPr>
                <w:rFonts w:ascii="Times New Roman" w:hAnsi="Times New Roman" w:cs="Times New Roman"/>
                <w:sz w:val="24"/>
                <w:szCs w:val="24"/>
                <w:lang w:val="en-US"/>
              </w:rPr>
              <w:t>Eigenvalue</w:t>
            </w:r>
          </w:p>
        </w:tc>
        <w:tc>
          <w:tcPr>
            <w:tcW w:w="800" w:type="dxa"/>
            <w:tcBorders>
              <w:top w:val="single" w:sz="4" w:space="0" w:color="auto"/>
              <w:left w:val="nil"/>
              <w:bottom w:val="nil"/>
              <w:right w:val="nil"/>
            </w:tcBorders>
            <w:noWrap/>
          </w:tcPr>
          <w:p w14:paraId="7EA71ED3"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0.</w:t>
            </w:r>
            <w:r w:rsidR="007F7F6A" w:rsidRPr="00465D5C">
              <w:rPr>
                <w:rFonts w:ascii="Times New Roman" w:hAnsi="Times New Roman" w:cs="Times New Roman"/>
                <w:sz w:val="24"/>
                <w:szCs w:val="24"/>
                <w:lang w:val="en-US"/>
              </w:rPr>
              <w:t>315</w:t>
            </w:r>
          </w:p>
        </w:tc>
        <w:tc>
          <w:tcPr>
            <w:tcW w:w="993" w:type="dxa"/>
            <w:tcBorders>
              <w:top w:val="single" w:sz="4" w:space="0" w:color="auto"/>
              <w:left w:val="nil"/>
              <w:bottom w:val="nil"/>
              <w:right w:val="nil"/>
            </w:tcBorders>
            <w:noWrap/>
          </w:tcPr>
          <w:p w14:paraId="6C567B30"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0.</w:t>
            </w:r>
            <w:r w:rsidR="007F7F6A" w:rsidRPr="00465D5C">
              <w:rPr>
                <w:rFonts w:ascii="Times New Roman" w:hAnsi="Times New Roman" w:cs="Times New Roman"/>
                <w:sz w:val="24"/>
                <w:szCs w:val="24"/>
                <w:lang w:val="en-US"/>
              </w:rPr>
              <w:t>155</w:t>
            </w:r>
          </w:p>
        </w:tc>
        <w:tc>
          <w:tcPr>
            <w:tcW w:w="992" w:type="dxa"/>
            <w:tcBorders>
              <w:top w:val="single" w:sz="4" w:space="0" w:color="auto"/>
              <w:left w:val="nil"/>
              <w:bottom w:val="nil"/>
              <w:right w:val="nil"/>
            </w:tcBorders>
            <w:noWrap/>
          </w:tcPr>
          <w:p w14:paraId="4CC0C810"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0.</w:t>
            </w:r>
            <w:r w:rsidR="007F7F6A" w:rsidRPr="00465D5C">
              <w:rPr>
                <w:rFonts w:ascii="Times New Roman" w:hAnsi="Times New Roman" w:cs="Times New Roman"/>
                <w:sz w:val="24"/>
                <w:szCs w:val="24"/>
                <w:lang w:val="en-US"/>
              </w:rPr>
              <w:t>131</w:t>
            </w:r>
          </w:p>
        </w:tc>
      </w:tr>
      <w:tr w:rsidR="007F7F6A" w:rsidRPr="00465D5C" w14:paraId="5FA4C0CD" w14:textId="77777777" w:rsidTr="007F7F6A">
        <w:trPr>
          <w:trHeight w:val="281"/>
        </w:trPr>
        <w:tc>
          <w:tcPr>
            <w:tcW w:w="2197" w:type="dxa"/>
            <w:tcBorders>
              <w:top w:val="nil"/>
              <w:left w:val="nil"/>
              <w:bottom w:val="nil"/>
              <w:right w:val="nil"/>
            </w:tcBorders>
            <w:noWrap/>
          </w:tcPr>
          <w:p w14:paraId="03453560" w14:textId="77777777" w:rsidR="007F7F6A" w:rsidRPr="00465D5C" w:rsidRDefault="007F7F6A" w:rsidP="007F7F6A">
            <w:pPr>
              <w:spacing w:after="0" w:line="240" w:lineRule="auto"/>
              <w:rPr>
                <w:rFonts w:ascii="Times New Roman" w:eastAsia="Times New Roman" w:hAnsi="Times New Roman" w:cs="Times New Roman"/>
                <w:color w:val="000000"/>
                <w:sz w:val="24"/>
                <w:szCs w:val="24"/>
                <w:lang w:val="en-US" w:eastAsia="fr-FR"/>
              </w:rPr>
            </w:pPr>
            <w:r w:rsidRPr="007F7F6A">
              <w:rPr>
                <w:rFonts w:ascii="Times New Roman" w:hAnsi="Times New Roman" w:cs="Times New Roman"/>
                <w:sz w:val="24"/>
                <w:szCs w:val="24"/>
                <w:lang w:val="en-US"/>
              </w:rPr>
              <w:t>Inertia</w:t>
            </w:r>
            <w:r>
              <w:rPr>
                <w:rFonts w:ascii="Times New Roman" w:hAnsi="Times New Roman" w:cs="Times New Roman"/>
                <w:sz w:val="24"/>
                <w:szCs w:val="24"/>
                <w:lang w:val="en-US"/>
              </w:rPr>
              <w:t xml:space="preserve"> </w:t>
            </w:r>
            <w:r w:rsidRPr="00465D5C">
              <w:rPr>
                <w:rFonts w:ascii="Times New Roman" w:hAnsi="Times New Roman" w:cs="Times New Roman"/>
                <w:sz w:val="24"/>
                <w:szCs w:val="24"/>
                <w:lang w:val="en-US"/>
              </w:rPr>
              <w:t>(%)</w:t>
            </w:r>
          </w:p>
        </w:tc>
        <w:tc>
          <w:tcPr>
            <w:tcW w:w="800" w:type="dxa"/>
            <w:tcBorders>
              <w:top w:val="nil"/>
              <w:left w:val="nil"/>
              <w:bottom w:val="nil"/>
              <w:right w:val="nil"/>
            </w:tcBorders>
            <w:noWrap/>
          </w:tcPr>
          <w:p w14:paraId="111D6631"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17.</w:t>
            </w:r>
            <w:r w:rsidR="007F7F6A" w:rsidRPr="00465D5C">
              <w:rPr>
                <w:rFonts w:ascii="Times New Roman" w:hAnsi="Times New Roman" w:cs="Times New Roman"/>
                <w:sz w:val="24"/>
                <w:szCs w:val="24"/>
                <w:lang w:val="en-US"/>
              </w:rPr>
              <w:t>283</w:t>
            </w:r>
          </w:p>
        </w:tc>
        <w:tc>
          <w:tcPr>
            <w:tcW w:w="993" w:type="dxa"/>
            <w:tcBorders>
              <w:top w:val="nil"/>
              <w:left w:val="nil"/>
              <w:bottom w:val="nil"/>
              <w:right w:val="nil"/>
            </w:tcBorders>
            <w:noWrap/>
          </w:tcPr>
          <w:p w14:paraId="2FE60FC4"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8.</w:t>
            </w:r>
            <w:r w:rsidR="007F7F6A" w:rsidRPr="00465D5C">
              <w:rPr>
                <w:rFonts w:ascii="Times New Roman" w:hAnsi="Times New Roman" w:cs="Times New Roman"/>
                <w:sz w:val="24"/>
                <w:szCs w:val="24"/>
                <w:lang w:val="en-US"/>
              </w:rPr>
              <w:t>499</w:t>
            </w:r>
          </w:p>
        </w:tc>
        <w:tc>
          <w:tcPr>
            <w:tcW w:w="992" w:type="dxa"/>
            <w:tcBorders>
              <w:top w:val="nil"/>
              <w:left w:val="nil"/>
              <w:bottom w:val="nil"/>
              <w:right w:val="nil"/>
            </w:tcBorders>
            <w:noWrap/>
          </w:tcPr>
          <w:p w14:paraId="27F791E5"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7.</w:t>
            </w:r>
            <w:r w:rsidR="007F7F6A" w:rsidRPr="00465D5C">
              <w:rPr>
                <w:rFonts w:ascii="Times New Roman" w:hAnsi="Times New Roman" w:cs="Times New Roman"/>
                <w:sz w:val="24"/>
                <w:szCs w:val="24"/>
                <w:lang w:val="en-US"/>
              </w:rPr>
              <w:t>211</w:t>
            </w:r>
          </w:p>
        </w:tc>
      </w:tr>
      <w:tr w:rsidR="007F7F6A" w:rsidRPr="00465D5C" w14:paraId="293E8F3B" w14:textId="77777777" w:rsidTr="007F7F6A">
        <w:trPr>
          <w:trHeight w:val="296"/>
        </w:trPr>
        <w:tc>
          <w:tcPr>
            <w:tcW w:w="2197" w:type="dxa"/>
            <w:tcBorders>
              <w:top w:val="nil"/>
              <w:left w:val="nil"/>
              <w:bottom w:val="single" w:sz="8" w:space="0" w:color="auto"/>
              <w:right w:val="nil"/>
            </w:tcBorders>
            <w:noWrap/>
          </w:tcPr>
          <w:p w14:paraId="4E8564AB" w14:textId="77777777" w:rsidR="007F7F6A" w:rsidRPr="00465D5C" w:rsidRDefault="007F7F6A" w:rsidP="007F7F6A">
            <w:pPr>
              <w:spacing w:after="0" w:line="240" w:lineRule="auto"/>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 xml:space="preserve">Cumulative </w:t>
            </w:r>
            <w:r w:rsidRPr="00465D5C">
              <w:rPr>
                <w:rFonts w:ascii="Times New Roman" w:hAnsi="Times New Roman" w:cs="Times New Roman"/>
                <w:sz w:val="24"/>
                <w:szCs w:val="24"/>
                <w:lang w:val="en-US"/>
              </w:rPr>
              <w:t xml:space="preserve">% </w:t>
            </w:r>
          </w:p>
        </w:tc>
        <w:tc>
          <w:tcPr>
            <w:tcW w:w="800" w:type="dxa"/>
            <w:tcBorders>
              <w:top w:val="nil"/>
              <w:left w:val="nil"/>
              <w:bottom w:val="single" w:sz="8" w:space="0" w:color="auto"/>
              <w:right w:val="nil"/>
            </w:tcBorders>
            <w:noWrap/>
          </w:tcPr>
          <w:p w14:paraId="6E73D90C"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17.</w:t>
            </w:r>
            <w:r w:rsidR="007F7F6A" w:rsidRPr="00465D5C">
              <w:rPr>
                <w:rFonts w:ascii="Times New Roman" w:hAnsi="Times New Roman" w:cs="Times New Roman"/>
                <w:sz w:val="24"/>
                <w:szCs w:val="24"/>
                <w:lang w:val="en-US"/>
              </w:rPr>
              <w:t>283</w:t>
            </w:r>
          </w:p>
        </w:tc>
        <w:tc>
          <w:tcPr>
            <w:tcW w:w="993" w:type="dxa"/>
            <w:tcBorders>
              <w:top w:val="nil"/>
              <w:left w:val="nil"/>
              <w:bottom w:val="single" w:sz="8" w:space="0" w:color="auto"/>
              <w:right w:val="nil"/>
            </w:tcBorders>
            <w:noWrap/>
          </w:tcPr>
          <w:p w14:paraId="6D5A94E5"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25.</w:t>
            </w:r>
            <w:r w:rsidR="007F7F6A" w:rsidRPr="00465D5C">
              <w:rPr>
                <w:rFonts w:ascii="Times New Roman" w:hAnsi="Times New Roman" w:cs="Times New Roman"/>
                <w:sz w:val="24"/>
                <w:szCs w:val="24"/>
                <w:lang w:val="en-US"/>
              </w:rPr>
              <w:t>782</w:t>
            </w:r>
          </w:p>
        </w:tc>
        <w:tc>
          <w:tcPr>
            <w:tcW w:w="992" w:type="dxa"/>
            <w:tcBorders>
              <w:top w:val="nil"/>
              <w:left w:val="nil"/>
              <w:bottom w:val="single" w:sz="8" w:space="0" w:color="auto"/>
              <w:right w:val="nil"/>
            </w:tcBorders>
            <w:noWrap/>
          </w:tcPr>
          <w:p w14:paraId="470F18FD"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32.</w:t>
            </w:r>
            <w:r w:rsidR="007F7F6A" w:rsidRPr="00465D5C">
              <w:rPr>
                <w:rFonts w:ascii="Times New Roman" w:hAnsi="Times New Roman" w:cs="Times New Roman"/>
                <w:sz w:val="24"/>
                <w:szCs w:val="24"/>
                <w:lang w:val="en-US"/>
              </w:rPr>
              <w:t>993</w:t>
            </w:r>
          </w:p>
        </w:tc>
      </w:tr>
      <w:tr w:rsidR="007F7F6A" w:rsidRPr="00465D5C" w14:paraId="5371796E" w14:textId="77777777" w:rsidTr="007F7F6A">
        <w:trPr>
          <w:trHeight w:val="281"/>
        </w:trPr>
        <w:tc>
          <w:tcPr>
            <w:tcW w:w="2197" w:type="dxa"/>
            <w:tcBorders>
              <w:top w:val="nil"/>
              <w:left w:val="nil"/>
              <w:bottom w:val="nil"/>
              <w:right w:val="nil"/>
            </w:tcBorders>
            <w:noWrap/>
          </w:tcPr>
          <w:p w14:paraId="6009A4CC" w14:textId="77777777" w:rsidR="007F7F6A" w:rsidRPr="00465D5C" w:rsidRDefault="007F7F6A" w:rsidP="007F7F6A">
            <w:pPr>
              <w:spacing w:after="0" w:line="240" w:lineRule="auto"/>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Adjusted Inertia</w:t>
            </w:r>
          </w:p>
        </w:tc>
        <w:tc>
          <w:tcPr>
            <w:tcW w:w="800" w:type="dxa"/>
            <w:tcBorders>
              <w:top w:val="nil"/>
              <w:left w:val="nil"/>
              <w:bottom w:val="nil"/>
              <w:right w:val="nil"/>
            </w:tcBorders>
            <w:noWrap/>
          </w:tcPr>
          <w:p w14:paraId="6D040232"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0.</w:t>
            </w:r>
            <w:r w:rsidR="007F7F6A" w:rsidRPr="00465D5C">
              <w:rPr>
                <w:rFonts w:ascii="Times New Roman" w:hAnsi="Times New Roman" w:cs="Times New Roman"/>
                <w:sz w:val="24"/>
                <w:szCs w:val="24"/>
                <w:lang w:val="en-US"/>
              </w:rPr>
              <w:t>084</w:t>
            </w:r>
          </w:p>
        </w:tc>
        <w:tc>
          <w:tcPr>
            <w:tcW w:w="993" w:type="dxa"/>
            <w:tcBorders>
              <w:top w:val="nil"/>
              <w:left w:val="nil"/>
              <w:bottom w:val="nil"/>
              <w:right w:val="nil"/>
            </w:tcBorders>
            <w:noWrap/>
          </w:tcPr>
          <w:p w14:paraId="4DD51B12"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0.</w:t>
            </w:r>
            <w:r w:rsidR="007F7F6A" w:rsidRPr="00465D5C">
              <w:rPr>
                <w:rFonts w:ascii="Times New Roman" w:hAnsi="Times New Roman" w:cs="Times New Roman"/>
                <w:sz w:val="24"/>
                <w:szCs w:val="24"/>
                <w:lang w:val="en-US"/>
              </w:rPr>
              <w:t>015</w:t>
            </w:r>
          </w:p>
        </w:tc>
        <w:tc>
          <w:tcPr>
            <w:tcW w:w="992" w:type="dxa"/>
            <w:tcBorders>
              <w:top w:val="nil"/>
              <w:left w:val="nil"/>
              <w:bottom w:val="nil"/>
              <w:right w:val="nil"/>
            </w:tcBorders>
            <w:noWrap/>
          </w:tcPr>
          <w:p w14:paraId="037C5264"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0.</w:t>
            </w:r>
            <w:r w:rsidR="007F7F6A" w:rsidRPr="00465D5C">
              <w:rPr>
                <w:rFonts w:ascii="Times New Roman" w:hAnsi="Times New Roman" w:cs="Times New Roman"/>
                <w:sz w:val="24"/>
                <w:szCs w:val="24"/>
                <w:lang w:val="en-US"/>
              </w:rPr>
              <w:t>010</w:t>
            </w:r>
          </w:p>
        </w:tc>
      </w:tr>
      <w:tr w:rsidR="007F7F6A" w:rsidRPr="00465D5C" w14:paraId="20E1B230" w14:textId="77777777" w:rsidTr="007F7F6A">
        <w:trPr>
          <w:trHeight w:val="281"/>
        </w:trPr>
        <w:tc>
          <w:tcPr>
            <w:tcW w:w="2197" w:type="dxa"/>
            <w:tcBorders>
              <w:top w:val="nil"/>
              <w:left w:val="nil"/>
              <w:bottom w:val="nil"/>
              <w:right w:val="nil"/>
            </w:tcBorders>
            <w:noWrap/>
          </w:tcPr>
          <w:p w14:paraId="434C4628" w14:textId="77777777" w:rsidR="007F7F6A" w:rsidRPr="00465D5C" w:rsidRDefault="007F7F6A" w:rsidP="007F7F6A">
            <w:pPr>
              <w:spacing w:after="0" w:line="240" w:lineRule="auto"/>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Adjusted Inertia</w:t>
            </w:r>
            <w:r w:rsidRPr="00465D5C">
              <w:rPr>
                <w:rFonts w:ascii="Times New Roman" w:hAnsi="Times New Roman" w:cs="Times New Roman"/>
                <w:sz w:val="24"/>
                <w:szCs w:val="24"/>
                <w:lang w:val="en-US"/>
              </w:rPr>
              <w:t xml:space="preserve"> (%)</w:t>
            </w:r>
          </w:p>
        </w:tc>
        <w:tc>
          <w:tcPr>
            <w:tcW w:w="800" w:type="dxa"/>
            <w:tcBorders>
              <w:top w:val="nil"/>
              <w:left w:val="nil"/>
              <w:bottom w:val="nil"/>
              <w:right w:val="nil"/>
            </w:tcBorders>
            <w:noWrap/>
          </w:tcPr>
          <w:p w14:paraId="602C3429"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53.</w:t>
            </w:r>
            <w:r w:rsidR="007F7F6A" w:rsidRPr="00465D5C">
              <w:rPr>
                <w:rFonts w:ascii="Times New Roman" w:hAnsi="Times New Roman" w:cs="Times New Roman"/>
                <w:sz w:val="24"/>
                <w:szCs w:val="24"/>
                <w:lang w:val="en-US"/>
              </w:rPr>
              <w:t>624</w:t>
            </w:r>
          </w:p>
        </w:tc>
        <w:tc>
          <w:tcPr>
            <w:tcW w:w="993" w:type="dxa"/>
            <w:tcBorders>
              <w:top w:val="nil"/>
              <w:left w:val="nil"/>
              <w:bottom w:val="nil"/>
              <w:right w:val="nil"/>
            </w:tcBorders>
            <w:noWrap/>
          </w:tcPr>
          <w:p w14:paraId="1AD9FB9D"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9.</w:t>
            </w:r>
            <w:r w:rsidR="007F7F6A" w:rsidRPr="00465D5C">
              <w:rPr>
                <w:rFonts w:ascii="Times New Roman" w:hAnsi="Times New Roman" w:cs="Times New Roman"/>
                <w:sz w:val="24"/>
                <w:szCs w:val="24"/>
                <w:lang w:val="en-US"/>
              </w:rPr>
              <w:t>764</w:t>
            </w:r>
          </w:p>
        </w:tc>
        <w:tc>
          <w:tcPr>
            <w:tcW w:w="992" w:type="dxa"/>
            <w:tcBorders>
              <w:top w:val="nil"/>
              <w:left w:val="nil"/>
              <w:bottom w:val="nil"/>
              <w:right w:val="nil"/>
            </w:tcBorders>
            <w:noWrap/>
          </w:tcPr>
          <w:p w14:paraId="37966D09"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6.</w:t>
            </w:r>
            <w:r w:rsidR="007F7F6A" w:rsidRPr="00465D5C">
              <w:rPr>
                <w:rFonts w:ascii="Times New Roman" w:hAnsi="Times New Roman" w:cs="Times New Roman"/>
                <w:sz w:val="24"/>
                <w:szCs w:val="24"/>
                <w:lang w:val="en-US"/>
              </w:rPr>
              <w:t>295</w:t>
            </w:r>
          </w:p>
        </w:tc>
      </w:tr>
      <w:tr w:rsidR="007F7F6A" w:rsidRPr="00465D5C" w14:paraId="1D1C0D60" w14:textId="77777777" w:rsidTr="007F7F6A">
        <w:trPr>
          <w:trHeight w:val="296"/>
        </w:trPr>
        <w:tc>
          <w:tcPr>
            <w:tcW w:w="2197" w:type="dxa"/>
            <w:tcBorders>
              <w:top w:val="nil"/>
              <w:left w:val="nil"/>
              <w:bottom w:val="single" w:sz="8" w:space="0" w:color="auto"/>
              <w:right w:val="nil"/>
            </w:tcBorders>
            <w:noWrap/>
          </w:tcPr>
          <w:p w14:paraId="0D7D8C98" w14:textId="77777777" w:rsidR="007F7F6A" w:rsidRPr="00465D5C" w:rsidRDefault="007F7F6A" w:rsidP="007F7F6A">
            <w:pPr>
              <w:spacing w:after="0" w:line="240" w:lineRule="auto"/>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 xml:space="preserve">Cumulative </w:t>
            </w:r>
            <w:r w:rsidRPr="00465D5C">
              <w:rPr>
                <w:rFonts w:ascii="Times New Roman" w:hAnsi="Times New Roman" w:cs="Times New Roman"/>
                <w:sz w:val="24"/>
                <w:szCs w:val="24"/>
                <w:lang w:val="en-US"/>
              </w:rPr>
              <w:t xml:space="preserve">% </w:t>
            </w:r>
          </w:p>
        </w:tc>
        <w:tc>
          <w:tcPr>
            <w:tcW w:w="800" w:type="dxa"/>
            <w:tcBorders>
              <w:top w:val="nil"/>
              <w:left w:val="nil"/>
              <w:bottom w:val="single" w:sz="8" w:space="0" w:color="auto"/>
              <w:right w:val="nil"/>
            </w:tcBorders>
            <w:noWrap/>
          </w:tcPr>
          <w:p w14:paraId="24875CB1" w14:textId="77777777" w:rsidR="007F7F6A" w:rsidRPr="00465D5C" w:rsidRDefault="007F7F6A" w:rsidP="00C405E5">
            <w:pPr>
              <w:spacing w:after="0" w:line="240" w:lineRule="auto"/>
              <w:jc w:val="center"/>
              <w:rPr>
                <w:rFonts w:ascii="Times New Roman" w:eastAsia="Times New Roman" w:hAnsi="Times New Roman" w:cs="Times New Roman"/>
                <w:color w:val="000000"/>
                <w:sz w:val="24"/>
                <w:szCs w:val="24"/>
                <w:lang w:val="en-US" w:eastAsia="fr-FR"/>
              </w:rPr>
            </w:pPr>
            <w:r w:rsidRPr="00465D5C">
              <w:rPr>
                <w:rFonts w:ascii="Times New Roman" w:hAnsi="Times New Roman" w:cs="Times New Roman"/>
                <w:sz w:val="24"/>
                <w:szCs w:val="24"/>
                <w:lang w:val="en-US"/>
              </w:rPr>
              <w:t>53</w:t>
            </w:r>
            <w:r w:rsidR="00C405E5">
              <w:rPr>
                <w:rFonts w:ascii="Times New Roman" w:hAnsi="Times New Roman" w:cs="Times New Roman"/>
                <w:sz w:val="24"/>
                <w:szCs w:val="24"/>
                <w:lang w:val="en-US"/>
              </w:rPr>
              <w:t>.</w:t>
            </w:r>
            <w:r w:rsidRPr="00465D5C">
              <w:rPr>
                <w:rFonts w:ascii="Times New Roman" w:hAnsi="Times New Roman" w:cs="Times New Roman"/>
                <w:sz w:val="24"/>
                <w:szCs w:val="24"/>
                <w:lang w:val="en-US"/>
              </w:rPr>
              <w:t>624</w:t>
            </w:r>
          </w:p>
        </w:tc>
        <w:tc>
          <w:tcPr>
            <w:tcW w:w="993" w:type="dxa"/>
            <w:tcBorders>
              <w:top w:val="nil"/>
              <w:left w:val="nil"/>
              <w:bottom w:val="single" w:sz="8" w:space="0" w:color="auto"/>
              <w:right w:val="nil"/>
            </w:tcBorders>
            <w:noWrap/>
          </w:tcPr>
          <w:p w14:paraId="77FBB1FD" w14:textId="77777777" w:rsidR="007F7F6A" w:rsidRPr="00465D5C" w:rsidRDefault="00C405E5" w:rsidP="007F7F6A">
            <w:pPr>
              <w:spacing w:after="0" w:line="240" w:lineRule="auto"/>
              <w:jc w:val="center"/>
              <w:rPr>
                <w:rFonts w:ascii="Times New Roman" w:eastAsia="Times New Roman" w:hAnsi="Times New Roman" w:cs="Times New Roman"/>
                <w:color w:val="000000"/>
                <w:sz w:val="24"/>
                <w:szCs w:val="24"/>
                <w:lang w:val="en-US" w:eastAsia="fr-FR"/>
              </w:rPr>
            </w:pPr>
            <w:r>
              <w:rPr>
                <w:rFonts w:ascii="Times New Roman" w:hAnsi="Times New Roman" w:cs="Times New Roman"/>
                <w:sz w:val="24"/>
                <w:szCs w:val="24"/>
                <w:lang w:val="en-US"/>
              </w:rPr>
              <w:t>63.</w:t>
            </w:r>
            <w:r w:rsidR="007F7F6A" w:rsidRPr="00465D5C">
              <w:rPr>
                <w:rFonts w:ascii="Times New Roman" w:hAnsi="Times New Roman" w:cs="Times New Roman"/>
                <w:sz w:val="24"/>
                <w:szCs w:val="24"/>
                <w:lang w:val="en-US"/>
              </w:rPr>
              <w:t>388</w:t>
            </w:r>
          </w:p>
        </w:tc>
        <w:tc>
          <w:tcPr>
            <w:tcW w:w="992" w:type="dxa"/>
            <w:tcBorders>
              <w:top w:val="nil"/>
              <w:left w:val="nil"/>
              <w:bottom w:val="single" w:sz="8" w:space="0" w:color="auto"/>
              <w:right w:val="nil"/>
            </w:tcBorders>
            <w:noWrap/>
          </w:tcPr>
          <w:p w14:paraId="0DE81FE3" w14:textId="77777777" w:rsidR="007F7F6A" w:rsidRPr="00465D5C" w:rsidRDefault="00C405E5" w:rsidP="007F7F6A">
            <w:pPr>
              <w:spacing w:after="0" w:line="240" w:lineRule="auto"/>
              <w:jc w:val="center"/>
              <w:rPr>
                <w:rFonts w:ascii="Times New Roman" w:eastAsia="Times New Roman" w:hAnsi="Times New Roman" w:cs="Times New Roman"/>
                <w:b/>
                <w:bCs/>
                <w:color w:val="FF0000"/>
                <w:sz w:val="24"/>
                <w:szCs w:val="24"/>
                <w:lang w:val="en-US" w:eastAsia="fr-FR"/>
              </w:rPr>
            </w:pPr>
            <w:r>
              <w:rPr>
                <w:rFonts w:ascii="Times New Roman" w:hAnsi="Times New Roman" w:cs="Times New Roman"/>
                <w:sz w:val="24"/>
                <w:szCs w:val="24"/>
                <w:lang w:val="en-US"/>
              </w:rPr>
              <w:t>69.</w:t>
            </w:r>
            <w:r w:rsidR="007F7F6A" w:rsidRPr="00465D5C">
              <w:rPr>
                <w:rFonts w:ascii="Times New Roman" w:hAnsi="Times New Roman" w:cs="Times New Roman"/>
                <w:sz w:val="24"/>
                <w:szCs w:val="24"/>
                <w:lang w:val="en-US"/>
              </w:rPr>
              <w:t>683</w:t>
            </w:r>
          </w:p>
        </w:tc>
      </w:tr>
    </w:tbl>
    <w:p w14:paraId="5839E168" w14:textId="77777777" w:rsidR="00207A1D" w:rsidRPr="007F7F6A" w:rsidRDefault="007F7F6A" w:rsidP="007F7F6A">
      <w:pPr>
        <w:spacing w:after="0" w:line="360" w:lineRule="auto"/>
        <w:ind w:left="360"/>
        <w:jc w:val="center"/>
        <w:rPr>
          <w:rFonts w:ascii="Times New Roman" w:eastAsia="Times New Roman" w:hAnsi="Times New Roman" w:cs="Times New Roman"/>
          <w:sz w:val="24"/>
          <w:szCs w:val="24"/>
          <w:lang w:val="en-US" w:eastAsia="fr-FR"/>
        </w:rPr>
      </w:pPr>
      <w:r w:rsidRPr="007F7F6A">
        <w:rPr>
          <w:rFonts w:ascii="Times New Roman" w:eastAsia="Times New Roman" w:hAnsi="Times New Roman" w:cs="Times New Roman"/>
          <w:sz w:val="24"/>
          <w:szCs w:val="24"/>
          <w:lang w:val="en-US" w:eastAsia="fr-FR"/>
        </w:rPr>
        <w:t>Table 2: Eigenvalues ​​and percentages of inertia</w:t>
      </w:r>
    </w:p>
    <w:p w14:paraId="3F894233" w14:textId="77777777" w:rsidR="00207A1D" w:rsidRPr="00465D5C" w:rsidRDefault="00207A1D">
      <w:pPr>
        <w:pStyle w:val="zlae0wtextbase"/>
        <w:spacing w:line="360" w:lineRule="auto"/>
        <w:jc w:val="both"/>
        <w:rPr>
          <w:lang w:val="en-US"/>
        </w:rPr>
      </w:pPr>
    </w:p>
    <w:p w14:paraId="0FBD7C31" w14:textId="77777777" w:rsidR="00207A1D" w:rsidRPr="00465D5C" w:rsidRDefault="00207A1D">
      <w:pPr>
        <w:spacing w:before="100" w:beforeAutospacing="1" w:after="100" w:afterAutospacing="1" w:line="360" w:lineRule="auto"/>
        <w:jc w:val="both"/>
        <w:rPr>
          <w:rFonts w:ascii="Times New Roman" w:eastAsia="Times New Roman" w:hAnsi="Times New Roman" w:cs="Times New Roman"/>
          <w:b/>
          <w:sz w:val="24"/>
          <w:szCs w:val="24"/>
          <w:lang w:val="en-US" w:eastAsia="fr-FR"/>
        </w:rPr>
      </w:pPr>
    </w:p>
    <w:p w14:paraId="73521939" w14:textId="77777777" w:rsidR="00207A1D" w:rsidRPr="00465D5C" w:rsidRDefault="00207A1D">
      <w:pPr>
        <w:spacing w:before="100" w:beforeAutospacing="1" w:after="100" w:afterAutospacing="1" w:line="360" w:lineRule="auto"/>
        <w:jc w:val="both"/>
        <w:rPr>
          <w:rFonts w:ascii="Times New Roman" w:eastAsia="Times New Roman" w:hAnsi="Times New Roman" w:cs="Times New Roman"/>
          <w:b/>
          <w:sz w:val="24"/>
          <w:szCs w:val="24"/>
          <w:lang w:val="en-US" w:eastAsia="fr-FR"/>
        </w:rPr>
      </w:pPr>
    </w:p>
    <w:p w14:paraId="2F9E8D1B" w14:textId="77777777" w:rsidR="00207A1D" w:rsidRPr="00465D5C" w:rsidRDefault="00207A1D" w:rsidP="007F7F6A">
      <w:pPr>
        <w:spacing w:before="100" w:beforeAutospacing="1" w:after="0" w:line="360" w:lineRule="auto"/>
        <w:jc w:val="both"/>
        <w:rPr>
          <w:rFonts w:ascii="Times New Roman" w:eastAsia="Times New Roman" w:hAnsi="Times New Roman" w:cs="Times New Roman"/>
          <w:b/>
          <w:sz w:val="24"/>
          <w:szCs w:val="24"/>
          <w:lang w:val="en-US" w:eastAsia="fr-FR"/>
        </w:rPr>
      </w:pPr>
    </w:p>
    <w:p w14:paraId="7097FFC6" w14:textId="77777777" w:rsidR="00A1127C" w:rsidRPr="00A1127C" w:rsidRDefault="00A1127C" w:rsidP="00A1127C">
      <w:pPr>
        <w:pStyle w:val="ListParagraph"/>
        <w:numPr>
          <w:ilvl w:val="1"/>
          <w:numId w:val="3"/>
        </w:numPr>
        <w:spacing w:before="100" w:beforeAutospacing="1" w:after="100" w:afterAutospacing="1" w:line="360" w:lineRule="auto"/>
        <w:jc w:val="both"/>
        <w:rPr>
          <w:rFonts w:ascii="Times New Roman" w:eastAsia="Times New Roman" w:hAnsi="Times New Roman" w:cs="Times New Roman"/>
          <w:b/>
          <w:sz w:val="24"/>
          <w:szCs w:val="24"/>
          <w:lang w:val="en-US" w:eastAsia="fr-FR"/>
        </w:rPr>
      </w:pPr>
      <w:r w:rsidRPr="00A1127C">
        <w:rPr>
          <w:rFonts w:ascii="Times New Roman" w:eastAsia="Times New Roman" w:hAnsi="Times New Roman" w:cs="Times New Roman"/>
          <w:b/>
          <w:sz w:val="24"/>
          <w:szCs w:val="24"/>
          <w:lang w:val="en-US" w:eastAsia="fr-FR"/>
        </w:rPr>
        <w:t>Hierarchical Cluster Analysis (HCA)</w:t>
      </w:r>
    </w:p>
    <w:p w14:paraId="123C4D43" w14:textId="77777777" w:rsidR="00A1127C" w:rsidRPr="00A1127C" w:rsidRDefault="00A1127C" w:rsidP="00A1127C">
      <w:pPr>
        <w:spacing w:before="100" w:beforeAutospacing="1" w:after="100" w:afterAutospacing="1" w:line="360" w:lineRule="auto"/>
        <w:ind w:left="360"/>
        <w:jc w:val="both"/>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highlight w:val="yellow"/>
          <w:lang w:val="en-US" w:eastAsia="fr-FR"/>
        </w:rPr>
        <w:t>The Hierarchical Cluster Analysis performed</w:t>
      </w:r>
      <w:r>
        <w:rPr>
          <w:rFonts w:ascii="Times New Roman" w:eastAsia="Times New Roman" w:hAnsi="Times New Roman" w:cs="Times New Roman"/>
          <w:sz w:val="24"/>
          <w:szCs w:val="24"/>
          <w:lang w:val="en-US" w:eastAsia="fr-FR"/>
        </w:rPr>
        <w:t xml:space="preserve"> on the matrix of factorial coordinates obtained from the MCA made it possible to identify distinct groups (Figure 2). The dendrogram revealed a two-cluster structure. The first group comprised 81.67% of the surveyed farms, whereas the second group accounted for 18.33%. The first group represented the traditional farming system, while the second corresponded to the semi-</w:t>
      </w:r>
      <w:r>
        <w:rPr>
          <w:rFonts w:ascii="Times New Roman" w:eastAsia="Times New Roman" w:hAnsi="Times New Roman" w:cs="Times New Roman"/>
          <w:sz w:val="24"/>
          <w:szCs w:val="24"/>
          <w:lang w:val="en-US" w:eastAsia="fr-FR"/>
        </w:rPr>
        <w:lastRenderedPageBreak/>
        <w:t xml:space="preserve">modern farming system. This distribution highlights the strong predominance of the traditional pig farming system in the municipality of </w:t>
      </w:r>
      <w:proofErr w:type="spellStart"/>
      <w:r w:rsidRPr="00A1127C">
        <w:rPr>
          <w:rFonts w:ascii="Times New Roman" w:eastAsia="Times New Roman" w:hAnsi="Times New Roman" w:cs="Times New Roman"/>
          <w:sz w:val="24"/>
          <w:szCs w:val="24"/>
          <w:lang w:val="en-US" w:eastAsia="fr-FR"/>
        </w:rPr>
        <w:t>Korhogo</w:t>
      </w:r>
      <w:proofErr w:type="spellEnd"/>
      <w:r w:rsidRPr="00A1127C">
        <w:rPr>
          <w:rFonts w:ascii="Times New Roman" w:eastAsia="Times New Roman" w:hAnsi="Times New Roman" w:cs="Times New Roman"/>
          <w:sz w:val="24"/>
          <w:szCs w:val="24"/>
          <w:lang w:val="en-US" w:eastAsia="fr-FR"/>
        </w:rPr>
        <w:t>.</w:t>
      </w:r>
    </w:p>
    <w:p w14:paraId="2E6CC068" w14:textId="77777777" w:rsidR="00A1127C" w:rsidRPr="00A1127C" w:rsidRDefault="00A1127C" w:rsidP="00A1127C">
      <w:pPr>
        <w:spacing w:before="100" w:beforeAutospacing="1" w:after="100" w:afterAutospacing="1" w:line="360" w:lineRule="auto"/>
        <w:ind w:left="360"/>
        <w:jc w:val="both"/>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lang w:val="en-US" w:eastAsia="fr-FR"/>
        </w:rPr>
        <w:t xml:space="preserve">The traditional farming system consisted predominantly of small-scale family farms managed according to conventional practices. It was </w:t>
      </w:r>
      <w:r>
        <w:rPr>
          <w:rFonts w:ascii="Times New Roman" w:eastAsia="Times New Roman" w:hAnsi="Times New Roman" w:cs="Times New Roman"/>
          <w:sz w:val="24"/>
          <w:szCs w:val="24"/>
          <w:highlight w:val="yellow"/>
          <w:lang w:val="en-US" w:eastAsia="fr-FR"/>
        </w:rPr>
        <w:t>characterised</w:t>
      </w:r>
      <w:r>
        <w:rPr>
          <w:rFonts w:ascii="Times New Roman" w:eastAsia="Times New Roman" w:hAnsi="Times New Roman" w:cs="Times New Roman"/>
          <w:sz w:val="24"/>
          <w:szCs w:val="24"/>
          <w:lang w:val="en-US" w:eastAsia="fr-FR"/>
        </w:rPr>
        <w:t xml:space="preserve"> by a small number of breeding animals, frequent absence of a breeding boar, and feeding practices based mainly on agricultural by-products. Limited mastery of reproductive techniques and the absence of farm records were observed. Biosecurity measures were inadequate, and disinfection of housing facilities was rarely </w:t>
      </w:r>
      <w:r>
        <w:rPr>
          <w:rFonts w:ascii="Times New Roman" w:eastAsia="Times New Roman" w:hAnsi="Times New Roman" w:cs="Times New Roman"/>
          <w:sz w:val="24"/>
          <w:szCs w:val="24"/>
          <w:highlight w:val="yellow"/>
          <w:lang w:val="en-US" w:eastAsia="fr-FR"/>
        </w:rPr>
        <w:t>practised</w:t>
      </w:r>
      <w:r>
        <w:rPr>
          <w:rFonts w:ascii="Times New Roman" w:eastAsia="Times New Roman" w:hAnsi="Times New Roman" w:cs="Times New Roman"/>
          <w:sz w:val="24"/>
          <w:szCs w:val="24"/>
          <w:lang w:val="en-US" w:eastAsia="fr-FR"/>
        </w:rPr>
        <w:t xml:space="preserve">. The use of veterinary services was also limited. Thus, this type of farming was </w:t>
      </w:r>
      <w:r>
        <w:rPr>
          <w:rFonts w:ascii="Times New Roman" w:eastAsia="Times New Roman" w:hAnsi="Times New Roman" w:cs="Times New Roman"/>
          <w:sz w:val="24"/>
          <w:szCs w:val="24"/>
          <w:highlight w:val="yellow"/>
          <w:lang w:val="en-US" w:eastAsia="fr-FR"/>
        </w:rPr>
        <w:t>characterised</w:t>
      </w:r>
      <w:r>
        <w:rPr>
          <w:rFonts w:ascii="Times New Roman" w:eastAsia="Times New Roman" w:hAnsi="Times New Roman" w:cs="Times New Roman"/>
          <w:sz w:val="24"/>
          <w:szCs w:val="24"/>
          <w:lang w:val="en-US" w:eastAsia="fr-FR"/>
        </w:rPr>
        <w:t xml:space="preserve"> by a low level of technical expertise, with either extensive or semi-intensive management practices.</w:t>
      </w:r>
    </w:p>
    <w:p w14:paraId="1D1E310C" w14:textId="77777777" w:rsidR="00A1127C" w:rsidRDefault="00A1127C" w:rsidP="00A1127C">
      <w:pPr>
        <w:spacing w:before="100" w:beforeAutospacing="1" w:after="100" w:afterAutospacing="1" w:line="360" w:lineRule="auto"/>
        <w:ind w:left="360"/>
        <w:jc w:val="both"/>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lang w:val="en-US" w:eastAsia="fr-FR"/>
        </w:rPr>
        <w:t xml:space="preserve">The semi-modern farming system, represented by a smaller number of farms, exhibited a relatively higher level of </w:t>
      </w:r>
      <w:r>
        <w:rPr>
          <w:rFonts w:ascii="Times New Roman" w:eastAsia="Times New Roman" w:hAnsi="Times New Roman" w:cs="Times New Roman"/>
          <w:sz w:val="24"/>
          <w:szCs w:val="24"/>
          <w:highlight w:val="yellow"/>
          <w:lang w:val="en-US" w:eastAsia="fr-FR"/>
        </w:rPr>
        <w:t>organisation</w:t>
      </w:r>
      <w:r>
        <w:rPr>
          <w:rFonts w:ascii="Times New Roman" w:eastAsia="Times New Roman" w:hAnsi="Times New Roman" w:cs="Times New Roman"/>
          <w:sz w:val="24"/>
          <w:szCs w:val="24"/>
          <w:lang w:val="en-US" w:eastAsia="fr-FR"/>
        </w:rPr>
        <w:t>, with better-developed infrastructure and more rigorous reproductive management. Health management measures were implemented, and these farms generally maintained larger herd sizes. This system represented an intermediate form between the traditional and intensive production systems. Furthermore, the typology of the groups according to farming system is presented in Table 3</w:t>
      </w:r>
      <w:r w:rsidRPr="00A1127C">
        <w:rPr>
          <w:rFonts w:ascii="Times New Roman" w:eastAsia="Times New Roman" w:hAnsi="Times New Roman" w:cs="Times New Roman"/>
          <w:sz w:val="24"/>
          <w:szCs w:val="24"/>
          <w:lang w:val="en-US" w:eastAsia="fr-FR"/>
        </w:rPr>
        <w:t>.</w:t>
      </w:r>
    </w:p>
    <w:p w14:paraId="2A4C55FA" w14:textId="77777777" w:rsidR="00207A1D" w:rsidRPr="00A1127C" w:rsidRDefault="00207A1D">
      <w:pPr>
        <w:pStyle w:val="NormalWeb"/>
        <w:spacing w:line="360" w:lineRule="auto"/>
        <w:jc w:val="both"/>
        <w:rPr>
          <w:lang w:val="en-US"/>
        </w:rPr>
      </w:pPr>
    </w:p>
    <w:p w14:paraId="4D8B2FA3" w14:textId="77777777" w:rsidR="00207A1D" w:rsidRPr="00A1127C" w:rsidRDefault="00207A1D">
      <w:pPr>
        <w:pStyle w:val="NormalWeb"/>
        <w:spacing w:line="360" w:lineRule="auto"/>
        <w:jc w:val="both"/>
        <w:rPr>
          <w:lang w:val="en-US"/>
        </w:rPr>
      </w:pPr>
    </w:p>
    <w:p w14:paraId="6FAF558E" w14:textId="77777777" w:rsidR="00207A1D" w:rsidRPr="00A1127C" w:rsidRDefault="00207A1D">
      <w:pPr>
        <w:pStyle w:val="NormalWeb"/>
        <w:spacing w:line="360" w:lineRule="auto"/>
        <w:jc w:val="both"/>
        <w:rPr>
          <w:color w:val="FF0000"/>
          <w:lang w:val="en-US"/>
        </w:rPr>
      </w:pPr>
    </w:p>
    <w:p w14:paraId="34722485" w14:textId="77777777" w:rsidR="00207A1D" w:rsidRPr="00A1127C" w:rsidRDefault="00207A1D">
      <w:pPr>
        <w:pStyle w:val="NormalWeb"/>
        <w:spacing w:line="360" w:lineRule="auto"/>
        <w:jc w:val="both"/>
        <w:rPr>
          <w:color w:val="FF0000"/>
          <w:lang w:val="en-US"/>
        </w:rPr>
      </w:pPr>
    </w:p>
    <w:p w14:paraId="19EFC694" w14:textId="77777777" w:rsidR="00207A1D" w:rsidRPr="00A1127C" w:rsidRDefault="00207A1D">
      <w:pPr>
        <w:pStyle w:val="NormalWeb"/>
        <w:spacing w:line="360" w:lineRule="auto"/>
        <w:jc w:val="both"/>
        <w:rPr>
          <w:color w:val="FF0000"/>
          <w:lang w:val="en-US"/>
        </w:rPr>
      </w:pPr>
    </w:p>
    <w:p w14:paraId="1EA1E174" w14:textId="77777777" w:rsidR="00207A1D" w:rsidRPr="00A1127C" w:rsidRDefault="00A1127C" w:rsidP="00A1127C">
      <w:pPr>
        <w:pStyle w:val="NormalWeb"/>
        <w:spacing w:line="360" w:lineRule="auto"/>
        <w:jc w:val="center"/>
        <w:rPr>
          <w:color w:val="FF0000"/>
          <w:lang w:val="en-US"/>
        </w:rPr>
      </w:pPr>
      <w:r>
        <w:rPr>
          <w:i/>
          <w:noProof/>
        </w:rPr>
        <w:drawing>
          <wp:anchor distT="0" distB="0" distL="114300" distR="114300" simplePos="0" relativeHeight="251662336" behindDoc="1" locked="0" layoutInCell="1" allowOverlap="1" wp14:anchorId="4B0BA28C" wp14:editId="1867BB4A">
            <wp:simplePos x="0" y="0"/>
            <wp:positionH relativeFrom="column">
              <wp:posOffset>1477645</wp:posOffset>
            </wp:positionH>
            <wp:positionV relativeFrom="paragraph">
              <wp:posOffset>238125</wp:posOffset>
            </wp:positionV>
            <wp:extent cx="3214370" cy="2644140"/>
            <wp:effectExtent l="0" t="0" r="24130" b="22860"/>
            <wp:wrapTight wrapText="bothSides">
              <wp:wrapPolygon edited="0">
                <wp:start x="0" y="0"/>
                <wp:lineTo x="0" y="21631"/>
                <wp:lineTo x="21634" y="21631"/>
                <wp:lineTo x="21634" y="0"/>
                <wp:lineTo x="0" y="0"/>
              </wp:wrapPolygon>
            </wp:wrapTight>
            <wp:docPr id="3"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p w14:paraId="4352CFC5" w14:textId="77777777" w:rsidR="00207A1D" w:rsidRPr="00A1127C" w:rsidRDefault="00207A1D">
      <w:pPr>
        <w:pStyle w:val="NormalWeb"/>
        <w:spacing w:line="360" w:lineRule="auto"/>
        <w:jc w:val="both"/>
        <w:rPr>
          <w:color w:val="FF0000"/>
          <w:lang w:val="en-US"/>
        </w:rPr>
      </w:pPr>
    </w:p>
    <w:p w14:paraId="5AF98DFC" w14:textId="77777777" w:rsidR="00207A1D" w:rsidRPr="00A1127C" w:rsidRDefault="00207A1D">
      <w:pPr>
        <w:pStyle w:val="NormalWeb"/>
        <w:spacing w:line="360" w:lineRule="auto"/>
        <w:jc w:val="both"/>
        <w:rPr>
          <w:color w:val="FF0000"/>
          <w:lang w:val="en-US"/>
        </w:rPr>
      </w:pPr>
    </w:p>
    <w:p w14:paraId="32C8D916" w14:textId="77777777" w:rsidR="00207A1D" w:rsidRPr="00A1127C" w:rsidRDefault="00207A1D">
      <w:pPr>
        <w:pStyle w:val="NormalWeb"/>
        <w:spacing w:line="360" w:lineRule="auto"/>
        <w:jc w:val="both"/>
        <w:rPr>
          <w:color w:val="FF0000"/>
          <w:lang w:val="en-US"/>
        </w:rPr>
      </w:pPr>
    </w:p>
    <w:p w14:paraId="5E3CE0FB" w14:textId="77777777" w:rsidR="00A1127C" w:rsidRDefault="0017288A">
      <w:pPr>
        <w:spacing w:before="100" w:beforeAutospacing="1" w:after="100" w:afterAutospacing="1" w:line="360" w:lineRule="auto"/>
        <w:jc w:val="both"/>
        <w:rPr>
          <w:rFonts w:ascii="Times New Roman" w:eastAsia="Times New Roman" w:hAnsi="Times New Roman" w:cs="Times New Roman"/>
          <w:sz w:val="24"/>
          <w:szCs w:val="24"/>
          <w:lang w:val="en-US" w:eastAsia="fr-FR"/>
        </w:rPr>
      </w:pPr>
      <w:r w:rsidRPr="00A1127C">
        <w:rPr>
          <w:rFonts w:ascii="Times New Roman" w:eastAsia="Times New Roman" w:hAnsi="Times New Roman" w:cs="Times New Roman"/>
          <w:sz w:val="24"/>
          <w:szCs w:val="24"/>
          <w:lang w:val="en-US" w:eastAsia="fr-FR"/>
        </w:rPr>
        <w:lastRenderedPageBreak/>
        <w:t xml:space="preserve">                   </w:t>
      </w:r>
    </w:p>
    <w:p w14:paraId="608FDBAB" w14:textId="77777777" w:rsidR="00A1127C" w:rsidRDefault="00A1127C">
      <w:pPr>
        <w:spacing w:before="100" w:beforeAutospacing="1" w:after="100" w:afterAutospacing="1" w:line="360" w:lineRule="auto"/>
        <w:jc w:val="both"/>
        <w:rPr>
          <w:rFonts w:ascii="Times New Roman" w:eastAsia="Times New Roman" w:hAnsi="Times New Roman" w:cs="Times New Roman"/>
          <w:sz w:val="24"/>
          <w:szCs w:val="24"/>
          <w:lang w:val="en-US" w:eastAsia="fr-FR"/>
        </w:rPr>
      </w:pPr>
    </w:p>
    <w:p w14:paraId="09EB0AD6" w14:textId="77777777" w:rsidR="00A1127C" w:rsidRDefault="00A1127C">
      <w:pPr>
        <w:spacing w:before="100" w:beforeAutospacing="1" w:after="100" w:afterAutospacing="1" w:line="360" w:lineRule="auto"/>
        <w:jc w:val="both"/>
        <w:rPr>
          <w:rFonts w:ascii="Times New Roman" w:eastAsia="Times New Roman" w:hAnsi="Times New Roman" w:cs="Times New Roman"/>
          <w:sz w:val="24"/>
          <w:szCs w:val="24"/>
          <w:lang w:val="en-US" w:eastAsia="fr-FR"/>
        </w:rPr>
      </w:pPr>
    </w:p>
    <w:p w14:paraId="190B73CF" w14:textId="77777777" w:rsidR="00A1127C" w:rsidRDefault="00A1127C" w:rsidP="00A1127C">
      <w:pPr>
        <w:spacing w:before="100" w:beforeAutospacing="1" w:after="100" w:afterAutospacing="1" w:line="360" w:lineRule="auto"/>
        <w:jc w:val="center"/>
        <w:rPr>
          <w:rFonts w:ascii="Times New Roman" w:eastAsia="Times New Roman" w:hAnsi="Times New Roman" w:cs="Times New Roman"/>
          <w:sz w:val="24"/>
          <w:szCs w:val="24"/>
          <w:lang w:val="en-US" w:eastAsia="fr-FR"/>
        </w:rPr>
      </w:pPr>
      <w:r w:rsidRPr="00A1127C">
        <w:rPr>
          <w:rFonts w:ascii="Times New Roman" w:eastAsia="Times New Roman" w:hAnsi="Times New Roman" w:cs="Times New Roman"/>
          <w:sz w:val="24"/>
          <w:szCs w:val="24"/>
          <w:lang w:val="en-US" w:eastAsia="fr-FR"/>
        </w:rPr>
        <w:t>Figure 2: Classification tree of the livestock system</w:t>
      </w:r>
    </w:p>
    <w:p w14:paraId="67668B49" w14:textId="77777777" w:rsidR="00207A1D" w:rsidRPr="00A1127C" w:rsidRDefault="0017288A" w:rsidP="00A1127C">
      <w:pPr>
        <w:spacing w:before="100" w:beforeAutospacing="1" w:after="100" w:afterAutospacing="1" w:line="360" w:lineRule="auto"/>
        <w:jc w:val="center"/>
        <w:rPr>
          <w:rFonts w:ascii="Times New Roman" w:eastAsia="Times New Roman" w:hAnsi="Times New Roman" w:cs="Times New Roman"/>
          <w:color w:val="00B050"/>
          <w:sz w:val="24"/>
          <w:szCs w:val="24"/>
          <w:lang w:val="en-US" w:eastAsia="fr-FR"/>
        </w:rPr>
      </w:pPr>
      <w:r w:rsidRPr="00465D5C">
        <w:rPr>
          <w:rFonts w:ascii="Times New Roman" w:eastAsia="Times New Roman" w:hAnsi="Times New Roman" w:cs="Times New Roman"/>
          <w:noProof/>
          <w:sz w:val="24"/>
          <w:szCs w:val="24"/>
          <w:lang w:eastAsia="fr-FR"/>
        </w:rPr>
        <mc:AlternateContent>
          <mc:Choice Requires="wpg">
            <w:drawing>
              <wp:anchor distT="0" distB="0" distL="114300" distR="114300" simplePos="0" relativeHeight="251660288" behindDoc="0" locked="0" layoutInCell="1" allowOverlap="1" wp14:anchorId="2F155B71" wp14:editId="6161C3A8">
                <wp:simplePos x="0" y="0"/>
                <wp:positionH relativeFrom="column">
                  <wp:posOffset>127147</wp:posOffset>
                </wp:positionH>
                <wp:positionV relativeFrom="paragraph">
                  <wp:posOffset>287362</wp:posOffset>
                </wp:positionV>
                <wp:extent cx="5647690" cy="4961255"/>
                <wp:effectExtent l="19050" t="19050" r="29210" b="29845"/>
                <wp:wrapNone/>
                <wp:docPr id="9" name="Groupe 9"/>
                <wp:cNvGraphicFramePr/>
                <a:graphic xmlns:a="http://schemas.openxmlformats.org/drawingml/2006/main">
                  <a:graphicData uri="http://schemas.microsoft.com/office/word/2010/wordprocessingGroup">
                    <wpg:wgp>
                      <wpg:cNvGrpSpPr/>
                      <wpg:grpSpPr>
                        <a:xfrm>
                          <a:off x="0" y="0"/>
                          <a:ext cx="5647690" cy="4961255"/>
                          <a:chOff x="0" y="0"/>
                          <a:chExt cx="5647690" cy="4961255"/>
                        </a:xfrm>
                      </wpg:grpSpPr>
                      <wpg:grpSp>
                        <wpg:cNvPr id="10" name="Groupe 200"/>
                        <wpg:cNvGrpSpPr/>
                        <wpg:grpSpPr>
                          <a:xfrm>
                            <a:off x="0" y="0"/>
                            <a:ext cx="2743200" cy="4961255"/>
                            <a:chOff x="0" y="0"/>
                            <a:chExt cx="2859214" cy="4684100"/>
                          </a:xfrm>
                        </wpg:grpSpPr>
                        <wps:wsp>
                          <wps:cNvPr id="11" name="Zone de texte 4"/>
                          <wps:cNvSpPr txBox="1"/>
                          <wps:spPr>
                            <a:xfrm>
                              <a:off x="0" y="0"/>
                              <a:ext cx="2859214" cy="4684100"/>
                            </a:xfrm>
                            <a:prstGeom prst="rect">
                              <a:avLst/>
                            </a:prstGeom>
                            <a:solidFill>
                              <a:schemeClr val="lt1"/>
                            </a:solidFill>
                            <a:ln w="57150">
                              <a:solidFill>
                                <a:srgbClr val="92D050"/>
                              </a:solidFill>
                            </a:ln>
                          </wps:spPr>
                          <wps:txbx>
                            <w:txbxContent>
                              <w:p w14:paraId="47618502" w14:textId="77777777" w:rsidR="00B426F1" w:rsidRDefault="00B426F1">
                                <w:pPr>
                                  <w:spacing w:after="0" w:line="240" w:lineRule="auto"/>
                                </w:pPr>
                              </w:p>
                              <w:p w14:paraId="03387A0B" w14:textId="77777777" w:rsidR="00B426F1" w:rsidRPr="004D5721" w:rsidRDefault="00B426F1">
                                <w:pPr>
                                  <w:spacing w:after="0" w:line="240" w:lineRule="auto"/>
                                  <w:rPr>
                                    <w:lang w:val="en-US"/>
                                  </w:rPr>
                                </w:pPr>
                              </w:p>
                              <w:p w14:paraId="28AEA315"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6.</w:t>
                                </w:r>
                                <w:r w:rsidR="00B426F1" w:rsidRPr="004D5721">
                                  <w:rPr>
                                    <w:rFonts w:ascii="Times New Roman" w:eastAsia="Times New Roman" w:hAnsi="Times New Roman" w:cs="Times New Roman"/>
                                    <w:color w:val="000000"/>
                                    <w:sz w:val="20"/>
                                    <w:szCs w:val="20"/>
                                    <w:lang w:val="en-US" w:eastAsia="fr-FR"/>
                                  </w:rPr>
                                  <w:t xml:space="preserve">1% </w:t>
                                </w:r>
                                <w:r w:rsidR="00CE4D76">
                                  <w:rPr>
                                    <w:rFonts w:ascii="Times New Roman" w:eastAsia="Times New Roman" w:hAnsi="Times New Roman" w:cs="Times New Roman"/>
                                    <w:color w:val="000000"/>
                                    <w:sz w:val="20"/>
                                    <w:szCs w:val="20"/>
                                    <w:lang w:val="en-US" w:eastAsia="fr-FR"/>
                                  </w:rPr>
                                  <w:t>Sanitary rest period</w:t>
                                </w:r>
                              </w:p>
                              <w:p w14:paraId="4EB3211D" w14:textId="77777777" w:rsidR="00B426F1" w:rsidRPr="00CE4D76" w:rsidRDefault="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CE4D76">
                                  <w:rPr>
                                    <w:rFonts w:ascii="Times New Roman" w:eastAsia="Times New Roman" w:hAnsi="Times New Roman" w:cs="Times New Roman"/>
                                    <w:color w:val="000000"/>
                                    <w:sz w:val="20"/>
                                    <w:szCs w:val="20"/>
                                    <w:lang w:val="en-US" w:eastAsia="fr-FR"/>
                                  </w:rPr>
                                  <w:t xml:space="preserve">0% </w:t>
                                </w:r>
                                <w:r w:rsidR="004D5721" w:rsidRPr="00CE4D76">
                                  <w:rPr>
                                    <w:rFonts w:ascii="Times New Roman" w:eastAsia="Times New Roman" w:hAnsi="Times New Roman" w:cs="Times New Roman"/>
                                    <w:color w:val="000000"/>
                                    <w:sz w:val="20"/>
                                    <w:szCs w:val="20"/>
                                    <w:lang w:val="en-US" w:eastAsia="fr-FR"/>
                                  </w:rPr>
                                  <w:t>Commercial feed + agricural by-products</w:t>
                                </w:r>
                              </w:p>
                              <w:p w14:paraId="490A4720"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14.</w:t>
                                </w:r>
                                <w:r w:rsidR="00B426F1" w:rsidRPr="004D5721">
                                  <w:rPr>
                                    <w:rFonts w:ascii="Times New Roman" w:eastAsia="Times New Roman" w:hAnsi="Times New Roman" w:cs="Times New Roman"/>
                                    <w:color w:val="000000"/>
                                    <w:sz w:val="20"/>
                                    <w:szCs w:val="20"/>
                                    <w:lang w:val="en-US" w:eastAsia="fr-FR"/>
                                  </w:rPr>
                                  <w:t xml:space="preserve">3% </w:t>
                                </w:r>
                                <w:r>
                                  <w:rPr>
                                    <w:rFonts w:ascii="Times New Roman" w:eastAsia="Times New Roman" w:hAnsi="Times New Roman" w:cs="Times New Roman"/>
                                    <w:color w:val="000000"/>
                                    <w:sz w:val="20"/>
                                    <w:szCs w:val="20"/>
                                    <w:lang w:val="en-US" w:eastAsia="fr-FR"/>
                                  </w:rPr>
                                  <w:t>Housing disinfection</w:t>
                                </w:r>
                              </w:p>
                              <w:p w14:paraId="2A577E8D"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6.</w:t>
                                </w:r>
                                <w:r w:rsidR="00B426F1" w:rsidRPr="004D5721">
                                  <w:rPr>
                                    <w:rFonts w:ascii="Times New Roman" w:eastAsia="Times New Roman" w:hAnsi="Times New Roman" w:cs="Times New Roman"/>
                                    <w:color w:val="000000"/>
                                    <w:sz w:val="20"/>
                                    <w:szCs w:val="20"/>
                                    <w:lang w:val="en-US" w:eastAsia="fr-FR"/>
                                  </w:rPr>
                                  <w:t xml:space="preserve">1% </w:t>
                                </w:r>
                                <w:r>
                                  <w:rPr>
                                    <w:rFonts w:ascii="Times New Roman" w:eastAsia="Times New Roman" w:hAnsi="Times New Roman" w:cs="Times New Roman"/>
                                    <w:color w:val="000000"/>
                                    <w:sz w:val="20"/>
                                    <w:szCs w:val="20"/>
                                    <w:lang w:val="en-US" w:eastAsia="fr-FR"/>
                                  </w:rPr>
                                  <w:t>No cleaning of feeders and drinkers</w:t>
                                </w:r>
                              </w:p>
                              <w:p w14:paraId="799EBE96"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40;</w:t>
                                </w:r>
                                <w:r w:rsidR="00B426F1" w:rsidRPr="004D5721">
                                  <w:rPr>
                                    <w:rFonts w:ascii="Times New Roman" w:eastAsia="Times New Roman" w:hAnsi="Times New Roman" w:cs="Times New Roman"/>
                                    <w:color w:val="000000"/>
                                    <w:sz w:val="20"/>
                                    <w:szCs w:val="20"/>
                                    <w:lang w:val="en-US" w:eastAsia="fr-FR"/>
                                  </w:rPr>
                                  <w:t xml:space="preserve">8% </w:t>
                                </w:r>
                                <w:r>
                                  <w:rPr>
                                    <w:rFonts w:ascii="Times New Roman" w:eastAsia="Times New Roman" w:hAnsi="Times New Roman" w:cs="Times New Roman"/>
                                    <w:color w:val="000000"/>
                                    <w:sz w:val="20"/>
                                    <w:szCs w:val="20"/>
                                    <w:lang w:val="en-US" w:eastAsia="fr-FR"/>
                                  </w:rPr>
                                  <w:t>No intervention</w:t>
                                </w:r>
                              </w:p>
                              <w:p w14:paraId="5A0278C0" w14:textId="77777777" w:rsidR="00B426F1" w:rsidRPr="004D5721" w:rsidRDefault="00B426F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4D5721">
                                  <w:rPr>
                                    <w:rFonts w:ascii="Times New Roman" w:eastAsia="Times New Roman" w:hAnsi="Times New Roman" w:cs="Times New Roman"/>
                                    <w:color w:val="000000"/>
                                    <w:sz w:val="20"/>
                                    <w:szCs w:val="20"/>
                                    <w:lang w:val="en-US" w:eastAsia="fr-FR"/>
                                  </w:rPr>
                                  <w:t xml:space="preserve">2% </w:t>
                                </w:r>
                                <w:r w:rsidR="004D5721">
                                  <w:rPr>
                                    <w:rFonts w:ascii="Times New Roman" w:eastAsia="Times New Roman" w:hAnsi="Times New Roman" w:cs="Times New Roman"/>
                                    <w:color w:val="000000"/>
                                    <w:sz w:val="20"/>
                                    <w:szCs w:val="20"/>
                                    <w:lang w:val="en-US" w:eastAsia="fr-FR"/>
                                  </w:rPr>
                                  <w:t>Keeping written records</w:t>
                                </w:r>
                              </w:p>
                              <w:p w14:paraId="2BDF4C1F"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4.1% Having a health prophylaxis program</w:t>
                                </w:r>
                              </w:p>
                              <w:p w14:paraId="30780A18"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28.</w:t>
                                </w:r>
                                <w:r w:rsidR="00B426F1" w:rsidRPr="004D5721">
                                  <w:rPr>
                                    <w:rFonts w:ascii="Times New Roman" w:eastAsia="Times New Roman" w:hAnsi="Times New Roman" w:cs="Times New Roman"/>
                                    <w:color w:val="000000"/>
                                    <w:sz w:val="20"/>
                                    <w:szCs w:val="20"/>
                                    <w:lang w:val="en-US" w:eastAsia="fr-FR"/>
                                  </w:rPr>
                                  <w:t xml:space="preserve">6% </w:t>
                                </w:r>
                                <w:r>
                                  <w:rPr>
                                    <w:rFonts w:ascii="Times New Roman" w:eastAsia="Times New Roman" w:hAnsi="Times New Roman" w:cs="Times New Roman"/>
                                    <w:color w:val="000000"/>
                                    <w:sz w:val="20"/>
                                    <w:szCs w:val="20"/>
                                    <w:lang w:val="en-US" w:eastAsia="fr-FR"/>
                                  </w:rPr>
                                  <w:t>At least one gilt</w:t>
                                </w:r>
                              </w:p>
                              <w:p w14:paraId="0828037A"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10.</w:t>
                                </w:r>
                                <w:r w:rsidR="00B426F1" w:rsidRPr="004D5721">
                                  <w:rPr>
                                    <w:rFonts w:ascii="Times New Roman" w:eastAsia="Times New Roman" w:hAnsi="Times New Roman" w:cs="Times New Roman"/>
                                    <w:color w:val="000000"/>
                                    <w:sz w:val="20"/>
                                    <w:szCs w:val="20"/>
                                    <w:lang w:val="en-US" w:eastAsia="fr-FR"/>
                                  </w:rPr>
                                  <w:t xml:space="preserve">2% </w:t>
                                </w:r>
                                <w:r>
                                  <w:rPr>
                                    <w:rFonts w:ascii="Times New Roman" w:eastAsia="Times New Roman" w:hAnsi="Times New Roman" w:cs="Times New Roman"/>
                                    <w:color w:val="000000"/>
                                    <w:sz w:val="20"/>
                                    <w:szCs w:val="20"/>
                                    <w:lang w:val="en-US" w:eastAsia="fr-FR"/>
                                  </w:rPr>
                                  <w:t>More than 20 animals in total</w:t>
                                </w:r>
                              </w:p>
                              <w:p w14:paraId="021A211D" w14:textId="77777777" w:rsidR="00B426F1" w:rsidRPr="004D5721" w:rsidRDefault="00B426F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4D5721">
                                  <w:rPr>
                                    <w:rFonts w:ascii="Times New Roman" w:eastAsia="Times New Roman" w:hAnsi="Times New Roman" w:cs="Times New Roman"/>
                                    <w:color w:val="000000"/>
                                    <w:sz w:val="20"/>
                                    <w:szCs w:val="20"/>
                                    <w:lang w:val="en-US" w:eastAsia="fr-FR"/>
                                  </w:rPr>
                                  <w:t xml:space="preserve">2% </w:t>
                                </w:r>
                                <w:r w:rsidR="004D5721">
                                  <w:rPr>
                                    <w:rFonts w:ascii="Times New Roman" w:eastAsia="Times New Roman" w:hAnsi="Times New Roman" w:cs="Times New Roman"/>
                                    <w:color w:val="000000"/>
                                    <w:sz w:val="20"/>
                                    <w:szCs w:val="20"/>
                                    <w:lang w:val="en-US" w:eastAsia="fr-FR"/>
                                  </w:rPr>
                                  <w:t>Mating twice per year</w:t>
                                </w:r>
                              </w:p>
                              <w:p w14:paraId="3F74F515" w14:textId="77777777" w:rsidR="00B426F1" w:rsidRPr="004D5721" w:rsidRDefault="00B426F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4D5721">
                                  <w:rPr>
                                    <w:rFonts w:ascii="Times New Roman" w:eastAsia="Times New Roman" w:hAnsi="Times New Roman" w:cs="Times New Roman"/>
                                    <w:color w:val="000000"/>
                                    <w:sz w:val="20"/>
                                    <w:szCs w:val="20"/>
                                    <w:lang w:val="en-US" w:eastAsia="fr-FR"/>
                                  </w:rPr>
                                  <w:t xml:space="preserve">0% </w:t>
                                </w:r>
                                <w:r w:rsidR="004D5721">
                                  <w:rPr>
                                    <w:rFonts w:ascii="Times New Roman" w:eastAsia="Times New Roman" w:hAnsi="Times New Roman" w:cs="Times New Roman"/>
                                    <w:color w:val="000000"/>
                                    <w:sz w:val="20"/>
                                    <w:szCs w:val="20"/>
                                    <w:lang w:val="en-US" w:eastAsia="fr-FR"/>
                                  </w:rPr>
                                  <w:t>Mating at 7-8 month</w:t>
                                </w:r>
                                <w:r w:rsidR="00CE4D76">
                                  <w:rPr>
                                    <w:rFonts w:ascii="Times New Roman" w:eastAsia="Times New Roman" w:hAnsi="Times New Roman" w:cs="Times New Roman"/>
                                    <w:color w:val="000000"/>
                                    <w:sz w:val="20"/>
                                    <w:szCs w:val="20"/>
                                    <w:lang w:val="en-US" w:eastAsia="fr-FR"/>
                                  </w:rPr>
                                  <w:t>s</w:t>
                                </w:r>
                                <w:r w:rsidR="004D5721">
                                  <w:rPr>
                                    <w:rFonts w:ascii="Times New Roman" w:eastAsia="Times New Roman" w:hAnsi="Times New Roman" w:cs="Times New Roman"/>
                                    <w:color w:val="000000"/>
                                    <w:sz w:val="20"/>
                                    <w:szCs w:val="20"/>
                                    <w:lang w:val="en-US" w:eastAsia="fr-FR"/>
                                  </w:rPr>
                                  <w:t xml:space="preserve"> of age</w:t>
                                </w:r>
                              </w:p>
                              <w:p w14:paraId="04EAEC2B" w14:textId="77777777" w:rsidR="00B426F1" w:rsidRPr="004D5721" w:rsidRDefault="00B426F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4D5721">
                                  <w:rPr>
                                    <w:rFonts w:ascii="Times New Roman" w:eastAsia="Times New Roman" w:hAnsi="Times New Roman" w:cs="Times New Roman"/>
                                    <w:color w:val="000000"/>
                                    <w:sz w:val="20"/>
                                    <w:szCs w:val="20"/>
                                    <w:lang w:val="en-US" w:eastAsia="fr-FR"/>
                                  </w:rPr>
                                  <w:t xml:space="preserve">0% </w:t>
                                </w:r>
                                <w:r w:rsidR="00CE4D76">
                                  <w:rPr>
                                    <w:rFonts w:ascii="Times New Roman" w:eastAsia="Times New Roman" w:hAnsi="Times New Roman" w:cs="Times New Roman"/>
                                    <w:color w:val="000000"/>
                                    <w:sz w:val="20"/>
                                    <w:szCs w:val="20"/>
                                    <w:lang w:val="en-US" w:eastAsia="fr-FR"/>
                                  </w:rPr>
                                  <w:t>Boars aged 7-10 month</w:t>
                                </w:r>
                                <w:r w:rsidRPr="004D5721">
                                  <w:rPr>
                                    <w:rFonts w:ascii="Times New Roman" w:eastAsia="Times New Roman" w:hAnsi="Times New Roman" w:cs="Times New Roman"/>
                                    <w:color w:val="000000"/>
                                    <w:sz w:val="20"/>
                                    <w:szCs w:val="20"/>
                                    <w:lang w:val="en-US" w:eastAsia="fr-FR"/>
                                  </w:rPr>
                                  <w:t>s</w:t>
                                </w:r>
                              </w:p>
                              <w:p w14:paraId="4372E751" w14:textId="77777777" w:rsidR="00B426F1" w:rsidRPr="00CE4D76" w:rsidRDefault="00B426F1">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eastAsia="fr-FR"/>
                                  </w:rPr>
                                </w:pPr>
                                <w:r w:rsidRPr="00CE4D76">
                                  <w:rPr>
                                    <w:rFonts w:ascii="Times New Roman" w:eastAsia="Times New Roman" w:hAnsi="Times New Roman" w:cs="Times New Roman"/>
                                    <w:color w:val="000000"/>
                                    <w:sz w:val="20"/>
                                    <w:szCs w:val="20"/>
                                    <w:lang w:eastAsia="fr-FR"/>
                                  </w:rPr>
                                  <w:t xml:space="preserve">0% </w:t>
                                </w:r>
                                <w:r w:rsidR="00CE4D76" w:rsidRPr="00CE4D76">
                                  <w:rPr>
                                    <w:rFonts w:ascii="Times New Roman" w:eastAsia="Times New Roman" w:hAnsi="Times New Roman" w:cs="Times New Roman"/>
                                    <w:color w:val="000000"/>
                                    <w:sz w:val="20"/>
                                    <w:szCs w:val="20"/>
                                    <w:lang w:eastAsia="fr-FR"/>
                                  </w:rPr>
                                  <w:t xml:space="preserve">Culling at 2-4 </w:t>
                                </w:r>
                                <w:r w:rsidR="00CE4D76">
                                  <w:rPr>
                                    <w:rFonts w:ascii="Times New Roman" w:eastAsia="Times New Roman" w:hAnsi="Times New Roman" w:cs="Times New Roman"/>
                                    <w:color w:val="000000"/>
                                    <w:sz w:val="20"/>
                                    <w:szCs w:val="20"/>
                                    <w:lang w:eastAsia="fr-FR"/>
                                  </w:rPr>
                                  <w:t>years of age</w:t>
                                </w:r>
                              </w:p>
                              <w:p w14:paraId="2A20E305" w14:textId="77777777" w:rsidR="00B426F1" w:rsidRPr="00CE4D76" w:rsidRDefault="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16.</w:t>
                                </w:r>
                                <w:r w:rsidR="00B426F1" w:rsidRPr="00CE4D76">
                                  <w:rPr>
                                    <w:rFonts w:ascii="Times New Roman" w:eastAsia="Times New Roman" w:hAnsi="Times New Roman" w:cs="Times New Roman"/>
                                    <w:color w:val="000000"/>
                                    <w:sz w:val="20"/>
                                    <w:szCs w:val="20"/>
                                    <w:lang w:eastAsia="fr-FR"/>
                                  </w:rPr>
                                  <w:t xml:space="preserve">3% </w:t>
                                </w:r>
                                <w:r>
                                  <w:rPr>
                                    <w:rFonts w:ascii="Times New Roman" w:eastAsia="Times New Roman" w:hAnsi="Times New Roman" w:cs="Times New Roman"/>
                                    <w:color w:val="000000"/>
                                    <w:sz w:val="20"/>
                                    <w:szCs w:val="20"/>
                                    <w:lang w:eastAsia="fr-FR"/>
                                  </w:rPr>
                                  <w:t>Young farmers</w:t>
                                </w:r>
                              </w:p>
                              <w:p w14:paraId="4AB2136D" w14:textId="77777777" w:rsidR="00B426F1" w:rsidRPr="00CE4D76" w:rsidRDefault="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12.</w:t>
                                </w:r>
                                <w:r w:rsidR="00B426F1" w:rsidRPr="00CE4D76">
                                  <w:rPr>
                                    <w:rFonts w:ascii="Times New Roman" w:eastAsia="Times New Roman" w:hAnsi="Times New Roman" w:cs="Times New Roman"/>
                                    <w:color w:val="000000"/>
                                    <w:sz w:val="20"/>
                                    <w:szCs w:val="20"/>
                                    <w:lang w:eastAsia="fr-FR"/>
                                  </w:rPr>
                                  <w:t xml:space="preserve">2% </w:t>
                                </w:r>
                                <w:r>
                                  <w:rPr>
                                    <w:rFonts w:ascii="Times New Roman" w:eastAsia="Times New Roman" w:hAnsi="Times New Roman" w:cs="Times New Roman"/>
                                    <w:color w:val="000000"/>
                                    <w:sz w:val="20"/>
                                    <w:szCs w:val="20"/>
                                    <w:lang w:eastAsia="fr-FR"/>
                                  </w:rPr>
                                  <w:t>Women</w:t>
                                </w:r>
                              </w:p>
                              <w:p w14:paraId="2CA029EB" w14:textId="77777777" w:rsidR="00B426F1" w:rsidRPr="00CE4D76" w:rsidRDefault="00CE4D76">
                                <w:pPr>
                                  <w:pStyle w:val="ListParagraph"/>
                                  <w:numPr>
                                    <w:ilvl w:val="0"/>
                                    <w:numId w:val="1"/>
                                  </w:numPr>
                                  <w:spacing w:after="0" w:line="240" w:lineRule="auto"/>
                                  <w:ind w:left="360"/>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45.</w:t>
                                </w:r>
                                <w:r w:rsidR="00B426F1" w:rsidRPr="00CE4D76">
                                  <w:rPr>
                                    <w:rFonts w:ascii="Times New Roman" w:eastAsia="Times New Roman" w:hAnsi="Times New Roman" w:cs="Times New Roman"/>
                                    <w:color w:val="000000"/>
                                    <w:sz w:val="20"/>
                                    <w:szCs w:val="20"/>
                                    <w:lang w:eastAsia="fr-FR"/>
                                  </w:rPr>
                                  <w:t xml:space="preserve">5% </w:t>
                                </w:r>
                                <w:r>
                                  <w:rPr>
                                    <w:rFonts w:ascii="Times New Roman" w:eastAsia="Times New Roman" w:hAnsi="Times New Roman" w:cs="Times New Roman"/>
                                    <w:color w:val="000000"/>
                                    <w:sz w:val="20"/>
                                    <w:szCs w:val="20"/>
                                    <w:lang w:eastAsia="fr-FR"/>
                                  </w:rPr>
                                  <w:t>Married farmers</w:t>
                                </w:r>
                              </w:p>
                              <w:p w14:paraId="1774F6BD" w14:textId="77777777" w:rsidR="00B426F1" w:rsidRPr="00CE4D76" w:rsidRDefault="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75.</w:t>
                                </w:r>
                                <w:r w:rsidR="00B426F1" w:rsidRPr="00CE4D76">
                                  <w:rPr>
                                    <w:rFonts w:ascii="Times New Roman" w:eastAsia="Times New Roman" w:hAnsi="Times New Roman" w:cs="Times New Roman"/>
                                    <w:color w:val="000000"/>
                                    <w:sz w:val="20"/>
                                    <w:szCs w:val="20"/>
                                    <w:lang w:eastAsia="fr-FR"/>
                                  </w:rPr>
                                  <w:t xml:space="preserve">5% </w:t>
                                </w:r>
                                <w:r>
                                  <w:rPr>
                                    <w:rFonts w:ascii="Times New Roman" w:eastAsia="Times New Roman" w:hAnsi="Times New Roman" w:cs="Times New Roman"/>
                                    <w:color w:val="000000"/>
                                    <w:sz w:val="20"/>
                                    <w:szCs w:val="20"/>
                                    <w:lang w:eastAsia="fr-FR"/>
                                  </w:rPr>
                                  <w:t>No formal education</w:t>
                                </w:r>
                              </w:p>
                              <w:p w14:paraId="7D2A6661" w14:textId="77777777" w:rsidR="00B426F1" w:rsidRPr="00CE4D76" w:rsidRDefault="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38.</w:t>
                                </w:r>
                                <w:r w:rsidR="00B426F1" w:rsidRPr="00CE4D76">
                                  <w:rPr>
                                    <w:rFonts w:ascii="Times New Roman" w:eastAsia="Times New Roman" w:hAnsi="Times New Roman" w:cs="Times New Roman"/>
                                    <w:color w:val="000000"/>
                                    <w:sz w:val="20"/>
                                    <w:szCs w:val="20"/>
                                    <w:lang w:eastAsia="fr-FR"/>
                                  </w:rPr>
                                  <w:t xml:space="preserve">8% </w:t>
                                </w:r>
                                <w:r>
                                  <w:rPr>
                                    <w:rFonts w:ascii="Times New Roman" w:eastAsia="Times New Roman" w:hAnsi="Times New Roman" w:cs="Times New Roman"/>
                                    <w:color w:val="000000"/>
                                    <w:sz w:val="20"/>
                                    <w:szCs w:val="20"/>
                                    <w:lang w:eastAsia="fr-FR"/>
                                  </w:rPr>
                                  <w:t>farmers</w:t>
                                </w:r>
                              </w:p>
                              <w:p w14:paraId="5EA6A081" w14:textId="77777777" w:rsidR="00B426F1" w:rsidRPr="004D5721" w:rsidRDefault="00B426F1">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val="en-US" w:eastAsia="fr-FR"/>
                                  </w:rPr>
                                </w:pPr>
                                <w:r w:rsidRPr="00CE4D76">
                                  <w:rPr>
                                    <w:rFonts w:ascii="Times New Roman" w:eastAsia="Times New Roman" w:hAnsi="Times New Roman" w:cs="Times New Roman"/>
                                    <w:color w:val="000000"/>
                                    <w:sz w:val="20"/>
                                    <w:szCs w:val="20"/>
                                    <w:lang w:val="en-US" w:eastAsia="fr-FR"/>
                                  </w:rPr>
                                  <w:t xml:space="preserve">0% </w:t>
                                </w:r>
                                <w:r w:rsidR="00CE4D76" w:rsidRPr="00CE4D76">
                                  <w:rPr>
                                    <w:rFonts w:ascii="Times New Roman" w:eastAsia="Times New Roman" w:hAnsi="Times New Roman" w:cs="Times New Roman"/>
                                    <w:color w:val="000000"/>
                                    <w:sz w:val="20"/>
                                    <w:szCs w:val="20"/>
                                    <w:lang w:val="en-US" w:eastAsia="fr-FR"/>
                                  </w:rPr>
                                  <w:t>Pig farming as the primary occupation</w:t>
                                </w:r>
                              </w:p>
                              <w:p w14:paraId="39686C13" w14:textId="77777777" w:rsidR="00B426F1" w:rsidRPr="004D5721" w:rsidRDefault="00CE4D76">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14.</w:t>
                                </w:r>
                                <w:r w:rsidR="00B426F1" w:rsidRPr="004D5721">
                                  <w:rPr>
                                    <w:rFonts w:ascii="Times New Roman" w:eastAsia="Times New Roman" w:hAnsi="Times New Roman" w:cs="Times New Roman"/>
                                    <w:color w:val="000000"/>
                                    <w:sz w:val="20"/>
                                    <w:szCs w:val="20"/>
                                    <w:lang w:val="en-US" w:eastAsia="fr-FR"/>
                                  </w:rPr>
                                  <w:t xml:space="preserve">3% </w:t>
                                </w:r>
                                <w:r>
                                  <w:rPr>
                                    <w:rFonts w:ascii="Times New Roman" w:eastAsia="Times New Roman" w:hAnsi="Times New Roman" w:cs="Times New Roman"/>
                                    <w:color w:val="000000"/>
                                    <w:sz w:val="20"/>
                                    <w:szCs w:val="20"/>
                                    <w:lang w:val="en-US" w:eastAsia="fr-FR"/>
                                  </w:rPr>
                                  <w:t>With 2 years of experience</w:t>
                                </w:r>
                              </w:p>
                              <w:p w14:paraId="7606EE5D" w14:textId="77777777" w:rsidR="00B426F1" w:rsidRPr="004D5721" w:rsidRDefault="00CE4D76">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57.</w:t>
                                </w:r>
                                <w:r w:rsidR="00B426F1" w:rsidRPr="004D5721">
                                  <w:rPr>
                                    <w:rFonts w:ascii="Times New Roman" w:eastAsia="Times New Roman" w:hAnsi="Times New Roman" w:cs="Times New Roman"/>
                                    <w:color w:val="000000"/>
                                    <w:sz w:val="20"/>
                                    <w:szCs w:val="20"/>
                                    <w:lang w:val="en-US" w:eastAsia="fr-FR"/>
                                  </w:rPr>
                                  <w:t xml:space="preserve">1% </w:t>
                                </w:r>
                                <w:r>
                                  <w:rPr>
                                    <w:rFonts w:ascii="Times New Roman" w:eastAsia="Times New Roman" w:hAnsi="Times New Roman" w:cs="Times New Roman"/>
                                    <w:color w:val="000000"/>
                                    <w:sz w:val="20"/>
                                    <w:szCs w:val="20"/>
                                    <w:lang w:val="en-US" w:eastAsia="fr-FR"/>
                                  </w:rPr>
                                  <w:t>No boar</w:t>
                                </w:r>
                              </w:p>
                              <w:p w14:paraId="02F36159" w14:textId="77777777" w:rsidR="00B426F1" w:rsidRPr="004D5721" w:rsidRDefault="00CE4D76">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8.</w:t>
                                </w:r>
                                <w:r w:rsidR="00B426F1" w:rsidRPr="004D5721">
                                  <w:rPr>
                                    <w:rFonts w:ascii="Times New Roman" w:eastAsia="Times New Roman" w:hAnsi="Times New Roman" w:cs="Times New Roman"/>
                                    <w:color w:val="000000"/>
                                    <w:sz w:val="20"/>
                                    <w:szCs w:val="20"/>
                                    <w:lang w:val="en-US" w:eastAsia="fr-FR"/>
                                  </w:rPr>
                                  <w:t xml:space="preserve">2% </w:t>
                                </w:r>
                                <w:r>
                                  <w:rPr>
                                    <w:rFonts w:ascii="Times New Roman" w:eastAsia="Times New Roman" w:hAnsi="Times New Roman" w:cs="Times New Roman"/>
                                    <w:color w:val="000000"/>
                                    <w:sz w:val="20"/>
                                    <w:szCs w:val="20"/>
                                    <w:lang w:val="en-US" w:eastAsia="fr-FR"/>
                                  </w:rPr>
                                  <w:t>Complete free-ranging</w:t>
                                </w:r>
                                <w:r w:rsidR="00B426F1" w:rsidRPr="004D5721">
                                  <w:rPr>
                                    <w:rFonts w:ascii="Times New Roman" w:eastAsia="Times New Roman" w:hAnsi="Times New Roman" w:cs="Times New Roman"/>
                                    <w:color w:val="000000"/>
                                    <w:sz w:val="20"/>
                                    <w:szCs w:val="20"/>
                                    <w:lang w:val="en-US" w:eastAsia="fr-FR"/>
                                  </w:rPr>
                                  <w:t xml:space="preserve"> </w:t>
                                </w:r>
                              </w:p>
                              <w:p w14:paraId="4DEA34AD" w14:textId="77777777" w:rsidR="00B426F1" w:rsidRPr="004D5721" w:rsidRDefault="00CE4D76">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22.</w:t>
                                </w:r>
                                <w:r w:rsidR="00B426F1" w:rsidRPr="004D5721">
                                  <w:rPr>
                                    <w:rFonts w:ascii="Times New Roman" w:eastAsia="Times New Roman" w:hAnsi="Times New Roman" w:cs="Times New Roman"/>
                                    <w:color w:val="000000"/>
                                    <w:sz w:val="20"/>
                                    <w:szCs w:val="20"/>
                                    <w:lang w:val="en-US" w:eastAsia="fr-FR"/>
                                  </w:rPr>
                                  <w:t xml:space="preserve">4% </w:t>
                                </w:r>
                                <w:r>
                                  <w:rPr>
                                    <w:rFonts w:ascii="Times New Roman" w:eastAsia="Times New Roman" w:hAnsi="Times New Roman" w:cs="Times New Roman"/>
                                    <w:color w:val="000000"/>
                                    <w:sz w:val="20"/>
                                    <w:szCs w:val="20"/>
                                    <w:lang w:val="en-US" w:eastAsia="fr-FR"/>
                                  </w:rPr>
                                  <w:t>Exotic breeds</w:t>
                                </w:r>
                              </w:p>
                              <w:p w14:paraId="2CF3A42C" w14:textId="77777777" w:rsidR="00B426F1" w:rsidRPr="004D5721" w:rsidRDefault="00B426F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4D5721">
                                  <w:rPr>
                                    <w:rFonts w:ascii="Times New Roman" w:eastAsia="Times New Roman" w:hAnsi="Times New Roman" w:cs="Times New Roman"/>
                                    <w:color w:val="000000"/>
                                    <w:sz w:val="20"/>
                                    <w:szCs w:val="20"/>
                                    <w:lang w:val="en-US" w:eastAsia="fr-FR"/>
                                  </w:rPr>
                                  <w:t xml:space="preserve">0% </w:t>
                                </w:r>
                                <w:r w:rsidR="00CE4D76">
                                  <w:rPr>
                                    <w:rFonts w:ascii="Times New Roman" w:eastAsia="Times New Roman" w:hAnsi="Times New Roman" w:cs="Times New Roman"/>
                                    <w:color w:val="000000"/>
                                    <w:sz w:val="20"/>
                                    <w:szCs w:val="20"/>
                                    <w:lang w:val="en-US" w:eastAsia="fr-FR"/>
                                  </w:rPr>
                                  <w:t>More than 5 sows</w:t>
                                </w:r>
                              </w:p>
                              <w:p w14:paraId="19EDF5DE" w14:textId="77777777" w:rsidR="00B426F1" w:rsidRPr="004D5721" w:rsidRDefault="00B426F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4D5721">
                                  <w:rPr>
                                    <w:rFonts w:ascii="Times New Roman" w:eastAsia="Times New Roman" w:hAnsi="Times New Roman" w:cs="Times New Roman"/>
                                    <w:color w:val="000000"/>
                                    <w:sz w:val="20"/>
                                    <w:szCs w:val="20"/>
                                    <w:lang w:val="en-US" w:eastAsia="fr-FR"/>
                                  </w:rPr>
                                  <w:t xml:space="preserve">0% </w:t>
                                </w:r>
                                <w:r w:rsidR="00CE4D76">
                                  <w:rPr>
                                    <w:rFonts w:ascii="Times New Roman" w:eastAsia="Times New Roman" w:hAnsi="Times New Roman" w:cs="Times New Roman"/>
                                    <w:color w:val="000000"/>
                                    <w:sz w:val="20"/>
                                    <w:szCs w:val="20"/>
                                    <w:lang w:val="en-US" w:eastAsia="fr-FR"/>
                                  </w:rPr>
                                  <w:t>Boar culling age (2-3 years</w:t>
                                </w:r>
                                <w:r w:rsidRPr="004D5721">
                                  <w:rPr>
                                    <w:rFonts w:ascii="Times New Roman" w:eastAsia="Times New Roman" w:hAnsi="Times New Roman" w:cs="Times New Roman"/>
                                    <w:color w:val="000000"/>
                                    <w:sz w:val="20"/>
                                    <w:szCs w:val="20"/>
                                    <w:lang w:val="en-US" w:eastAsia="fr-FR"/>
                                  </w:rPr>
                                  <w:t>)</w:t>
                                </w:r>
                              </w:p>
                              <w:p w14:paraId="58FDFCDF" w14:textId="77777777" w:rsidR="00B426F1" w:rsidRDefault="00B426F1">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eastAsia="fr-FR"/>
                                  </w:rPr>
                                </w:pPr>
                                <w:r w:rsidRPr="004D5721">
                                  <w:rPr>
                                    <w:rFonts w:ascii="Times New Roman" w:eastAsia="Times New Roman" w:hAnsi="Times New Roman" w:cs="Times New Roman"/>
                                    <w:color w:val="000000"/>
                                    <w:sz w:val="20"/>
                                    <w:szCs w:val="20"/>
                                    <w:lang w:val="en-US" w:eastAsia="fr-FR"/>
                                  </w:rPr>
                                  <w:t xml:space="preserve">2% </w:t>
                                </w:r>
                                <w:r w:rsidR="00CE4D76">
                                  <w:rPr>
                                    <w:rFonts w:ascii="Times New Roman" w:eastAsia="Times New Roman" w:hAnsi="Times New Roman" w:cs="Times New Roman"/>
                                    <w:color w:val="000000"/>
                                    <w:sz w:val="20"/>
                                    <w:szCs w:val="20"/>
                                    <w:lang w:val="en-US" w:eastAsia="fr-FR"/>
                                  </w:rPr>
                                  <w:t>Buried in a pit</w:t>
                                </w:r>
                                <w:r>
                                  <w:rPr>
                                    <w:rFonts w:ascii="Times New Roman" w:eastAsia="Times New Roman" w:hAnsi="Times New Roman" w:cs="Times New Roman"/>
                                    <w:color w:val="000000"/>
                                    <w:sz w:val="20"/>
                                    <w:szCs w:val="20"/>
                                    <w:lang w:eastAsia="fr-FR"/>
                                  </w:rPr>
                                  <w:t xml:space="preserve"> </w:t>
                                </w:r>
                              </w:p>
                              <w:p w14:paraId="22DACBD5" w14:textId="77777777" w:rsidR="00B426F1" w:rsidRDefault="00B426F1">
                                <w:pPr>
                                  <w:jc w:val="both"/>
                                  <w:rPr>
                                    <w:rFonts w:ascii="Calibri" w:eastAsia="Times New Roman" w:hAnsi="Calibri" w:cs="Calibri"/>
                                    <w:color w:val="000000"/>
                                    <w:lang w:eastAsia="fr-FR"/>
                                  </w:rPr>
                                </w:pPr>
                              </w:p>
                              <w:p w14:paraId="3ECA7588" w14:textId="77777777" w:rsidR="00B426F1" w:rsidRDefault="00B426F1">
                                <w:pPr>
                                  <w:spacing w:after="0" w:line="240" w:lineRule="auto"/>
                                  <w:jc w:val="both"/>
                                  <w:rPr>
                                    <w:rFonts w:ascii="Calibri" w:eastAsia="Times New Roman" w:hAnsi="Calibri" w:cs="Calibri"/>
                                    <w:color w:val="000000"/>
                                    <w:lang w:eastAsia="fr-FR"/>
                                  </w:rPr>
                                </w:pPr>
                              </w:p>
                              <w:p w14:paraId="780BC35C" w14:textId="77777777" w:rsidR="00B426F1" w:rsidRDefault="00B426F1">
                                <w:pPr>
                                  <w:spacing w:after="0" w:line="240" w:lineRule="auto"/>
                                  <w:jc w:val="both"/>
                                  <w:rPr>
                                    <w:rFonts w:ascii="Calibri" w:eastAsia="Times New Roman" w:hAnsi="Calibri" w:cs="Calibri"/>
                                    <w:color w:val="000000"/>
                                    <w:lang w:eastAsia="fr-FR"/>
                                  </w:rPr>
                                </w:pPr>
                              </w:p>
                              <w:p w14:paraId="7652A245" w14:textId="77777777" w:rsidR="00B426F1" w:rsidRDefault="00B426F1">
                                <w:pPr>
                                  <w:jc w:val="both"/>
                                  <w:rPr>
                                    <w:rFonts w:ascii="Calibri" w:eastAsia="Times New Roman" w:hAnsi="Calibri" w:cs="Calibri"/>
                                    <w:color w:val="000000"/>
                                    <w:lang w:eastAsia="fr-FR"/>
                                  </w:rPr>
                                </w:pPr>
                              </w:p>
                              <w:p w14:paraId="5B282906" w14:textId="77777777" w:rsidR="00B426F1" w:rsidRDefault="00B426F1">
                                <w:pPr>
                                  <w:spacing w:after="0" w:line="240" w:lineRule="auto"/>
                                  <w:jc w:val="both"/>
                                  <w:rPr>
                                    <w:rFonts w:ascii="Calibri" w:eastAsia="Times New Roman" w:hAnsi="Calibri" w:cs="Calibri"/>
                                    <w:color w:val="000000"/>
                                    <w:lang w:eastAsia="fr-FR"/>
                                  </w:rPr>
                                </w:pPr>
                              </w:p>
                              <w:p w14:paraId="2EBAC40A" w14:textId="77777777" w:rsidR="00B426F1" w:rsidRDefault="00B426F1">
                                <w:pPr>
                                  <w:spacing w:after="0" w:line="240" w:lineRule="auto"/>
                                  <w:jc w:val="both"/>
                                  <w:rPr>
                                    <w:rFonts w:ascii="Calibri" w:eastAsia="Times New Roman" w:hAnsi="Calibri" w:cs="Calibri"/>
                                    <w:color w:val="000000"/>
                                    <w:lang w:eastAsia="fr-FR"/>
                                  </w:rPr>
                                </w:pPr>
                              </w:p>
                              <w:p w14:paraId="4DFF8CF2" w14:textId="77777777" w:rsidR="00B426F1" w:rsidRDefault="00B426F1">
                                <w:pPr>
                                  <w:spacing w:line="278" w:lineRule="auto"/>
                                  <w:jc w:val="both"/>
                                  <w:rPr>
                                    <w:rFonts w:ascii="Calibri" w:eastAsia="Times New Roman" w:hAnsi="Calibri" w:cs="Calibri"/>
                                    <w:color w:val="000000"/>
                                    <w:lang w:eastAsia="fr-FR"/>
                                  </w:rPr>
                                </w:pPr>
                              </w:p>
                              <w:p w14:paraId="5FCF0D88" w14:textId="77777777" w:rsidR="00B426F1" w:rsidRDefault="00B426F1">
                                <w: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2" name="Rectangle : en biseau 5"/>
                          <wps:cNvSpPr/>
                          <wps:spPr>
                            <a:xfrm>
                              <a:off x="815837" y="36610"/>
                              <a:ext cx="1042035" cy="365760"/>
                            </a:xfrm>
                            <a:prstGeom prst="bevel">
                              <a:avLst/>
                            </a:prstGeom>
                          </wps:spPr>
                          <wps:style>
                            <a:lnRef idx="2">
                              <a:schemeClr val="accent3"/>
                            </a:lnRef>
                            <a:fillRef idx="1">
                              <a:schemeClr val="lt1"/>
                            </a:fillRef>
                            <a:effectRef idx="0">
                              <a:schemeClr val="accent3"/>
                            </a:effectRef>
                            <a:fontRef idx="minor">
                              <a:schemeClr val="dk1"/>
                            </a:fontRef>
                          </wps:style>
                          <wps:txbx>
                            <w:txbxContent>
                              <w:p w14:paraId="3256558C" w14:textId="77777777" w:rsidR="00B426F1" w:rsidRDefault="00A1127C">
                                <w:pPr>
                                  <w:jc w:val="center"/>
                                  <w:rPr>
                                    <w:rFonts w:ascii="Times New Roman" w:hAnsi="Times New Roman" w:cs="Times New Roman"/>
                                    <w:b/>
                                    <w:bCs/>
                                    <w:sz w:val="24"/>
                                    <w:szCs w:val="24"/>
                                  </w:rPr>
                                </w:pPr>
                                <w:r>
                                  <w:rPr>
                                    <w:rFonts w:ascii="Times New Roman" w:hAnsi="Times New Roman" w:cs="Times New Roman"/>
                                    <w:b/>
                                    <w:bCs/>
                                    <w:sz w:val="24"/>
                                    <w:szCs w:val="24"/>
                                  </w:rPr>
                                  <w:t>Group</w:t>
                                </w:r>
                                <w:r w:rsidR="00B426F1">
                                  <w:rPr>
                                    <w:rFonts w:ascii="Times New Roman" w:hAnsi="Times New Roman" w:cs="Times New Roman"/>
                                    <w:b/>
                                    <w:bCs/>
                                    <w:sz w:val="24"/>
                                    <w:szCs w:val="24"/>
                                  </w:rPr>
                                  <w:t xml:space="preserve"> 1</w:t>
                                </w:r>
                              </w:p>
                            </w:txbxContent>
                          </wps:txbx>
                          <wps:bodyPr rot="0" spcFirstLastPara="0" vertOverflow="overflow" horzOverflow="overflow" vert="horz" wrap="square" lIns="91440" tIns="45720" rIns="91440" bIns="45720" numCol="1" spcCol="0" rtlCol="0" fromWordArt="0" anchor="ctr" anchorCtr="0" forceAA="0" compatLnSpc="1">
                            <a:noAutofit/>
                          </wps:bodyPr>
                        </wps:wsp>
                      </wpg:grpSp>
                      <wpg:grpSp>
                        <wpg:cNvPr id="13" name="Groupe 13"/>
                        <wpg:cNvGrpSpPr/>
                        <wpg:grpSpPr>
                          <a:xfrm>
                            <a:off x="2806504" y="0"/>
                            <a:ext cx="2841186" cy="4959985"/>
                            <a:chOff x="-119576" y="0"/>
                            <a:chExt cx="2841186" cy="4959985"/>
                          </a:xfrm>
                        </wpg:grpSpPr>
                        <wps:wsp>
                          <wps:cNvPr id="14" name="Zone de texte 6"/>
                          <wps:cNvSpPr txBox="1"/>
                          <wps:spPr>
                            <a:xfrm>
                              <a:off x="-119576" y="0"/>
                              <a:ext cx="2841186" cy="4959985"/>
                            </a:xfrm>
                            <a:prstGeom prst="rect">
                              <a:avLst/>
                            </a:prstGeom>
                            <a:solidFill>
                              <a:schemeClr val="lt1"/>
                            </a:solidFill>
                            <a:ln w="57150">
                              <a:solidFill>
                                <a:srgbClr val="00B0F0"/>
                              </a:solidFill>
                            </a:ln>
                          </wps:spPr>
                          <wps:txbx>
                            <w:txbxContent>
                              <w:p w14:paraId="2548F5AE" w14:textId="77777777" w:rsidR="00B426F1" w:rsidRDefault="00B426F1"/>
                              <w:p w14:paraId="7B05E7FA" w14:textId="77777777" w:rsidR="00B426F1" w:rsidRPr="00CE4D76" w:rsidRDefault="00B426F1" w:rsidP="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eastAsia="fr-FR"/>
                                  </w:rPr>
                                  <w:t xml:space="preserve">0% </w:t>
                                </w:r>
                                <w:r w:rsidR="00CE4D76">
                                  <w:rPr>
                                    <w:rFonts w:ascii="Times New Roman" w:eastAsia="Times New Roman" w:hAnsi="Times New Roman" w:cs="Times New Roman"/>
                                    <w:color w:val="000000"/>
                                    <w:sz w:val="20"/>
                                    <w:szCs w:val="20"/>
                                    <w:lang w:val="en-US" w:eastAsia="fr-FR"/>
                                  </w:rPr>
                                  <w:t>Sanitary rest period</w:t>
                                </w:r>
                              </w:p>
                              <w:p w14:paraId="2CA164DF" w14:textId="77777777" w:rsidR="00CE4D76" w:rsidRPr="00CE4D76" w:rsidRDefault="00A12C1C" w:rsidP="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A12C1C">
                                  <w:rPr>
                                    <w:rFonts w:ascii="Times New Roman" w:eastAsia="Times New Roman" w:hAnsi="Times New Roman" w:cs="Times New Roman"/>
                                    <w:color w:val="000000"/>
                                    <w:sz w:val="20"/>
                                    <w:szCs w:val="20"/>
                                    <w:lang w:val="en-US" w:eastAsia="fr-FR"/>
                                  </w:rPr>
                                  <w:t>27.</w:t>
                                </w:r>
                                <w:r w:rsidR="00B426F1" w:rsidRPr="00A12C1C">
                                  <w:rPr>
                                    <w:rFonts w:ascii="Times New Roman" w:eastAsia="Times New Roman" w:hAnsi="Times New Roman" w:cs="Times New Roman"/>
                                    <w:color w:val="000000"/>
                                    <w:sz w:val="20"/>
                                    <w:szCs w:val="20"/>
                                    <w:lang w:val="en-US" w:eastAsia="fr-FR"/>
                                  </w:rPr>
                                  <w:t xml:space="preserve">3% </w:t>
                                </w:r>
                                <w:r w:rsidR="00CE4D76" w:rsidRPr="00CE4D76">
                                  <w:rPr>
                                    <w:rFonts w:ascii="Times New Roman" w:eastAsia="Times New Roman" w:hAnsi="Times New Roman" w:cs="Times New Roman"/>
                                    <w:color w:val="000000"/>
                                    <w:sz w:val="20"/>
                                    <w:szCs w:val="20"/>
                                    <w:lang w:val="en-US" w:eastAsia="fr-FR"/>
                                  </w:rPr>
                                  <w:t>Commercial feed + agricural by-products</w:t>
                                </w:r>
                              </w:p>
                              <w:p w14:paraId="46A78D03" w14:textId="77777777" w:rsidR="00B426F1" w:rsidRDefault="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72.</w:t>
                                </w:r>
                                <w:r w:rsidR="00B426F1">
                                  <w:rPr>
                                    <w:rFonts w:ascii="Times New Roman" w:eastAsia="Times New Roman" w:hAnsi="Times New Roman" w:cs="Times New Roman"/>
                                    <w:color w:val="000000"/>
                                    <w:sz w:val="20"/>
                                    <w:szCs w:val="20"/>
                                    <w:lang w:eastAsia="fr-FR"/>
                                  </w:rPr>
                                  <w:t xml:space="preserve">7% </w:t>
                                </w:r>
                                <w:r w:rsidR="00CE4D76">
                                  <w:rPr>
                                    <w:rFonts w:ascii="Times New Roman" w:eastAsia="Times New Roman" w:hAnsi="Times New Roman" w:cs="Times New Roman"/>
                                    <w:color w:val="000000"/>
                                    <w:sz w:val="20"/>
                                    <w:szCs w:val="20"/>
                                    <w:lang w:val="en-US" w:eastAsia="fr-FR"/>
                                  </w:rPr>
                                  <w:t>Housing disinfection</w:t>
                                </w:r>
                              </w:p>
                              <w:p w14:paraId="24D9894D" w14:textId="77777777" w:rsidR="00B426F1" w:rsidRPr="00A12C1C" w:rsidRDefault="00B426F1">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val="en-US" w:eastAsia="fr-FR"/>
                                  </w:rPr>
                                </w:pPr>
                                <w:r w:rsidRPr="00A12C1C">
                                  <w:rPr>
                                    <w:rFonts w:ascii="Times New Roman" w:eastAsia="Times New Roman" w:hAnsi="Times New Roman" w:cs="Times New Roman"/>
                                    <w:color w:val="000000"/>
                                    <w:sz w:val="20"/>
                                    <w:szCs w:val="20"/>
                                    <w:lang w:val="en-US" w:eastAsia="fr-FR"/>
                                  </w:rPr>
                                  <w:t xml:space="preserve">0% </w:t>
                                </w:r>
                                <w:r w:rsidR="00A12C1C">
                                  <w:rPr>
                                    <w:rFonts w:ascii="Times New Roman" w:eastAsia="Times New Roman" w:hAnsi="Times New Roman" w:cs="Times New Roman"/>
                                    <w:color w:val="000000"/>
                                    <w:sz w:val="20"/>
                                    <w:szCs w:val="20"/>
                                    <w:lang w:val="en-US" w:eastAsia="fr-FR"/>
                                  </w:rPr>
                                  <w:t>No cleaning of feeders and drinkers</w:t>
                                </w:r>
                              </w:p>
                              <w:p w14:paraId="48752750" w14:textId="77777777" w:rsidR="00A12C1C" w:rsidRPr="004D5721" w:rsidRDefault="00B426F1" w:rsidP="00A12C1C">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eastAsia="fr-FR"/>
                                  </w:rPr>
                                  <w:t xml:space="preserve">0% </w:t>
                                </w:r>
                                <w:r w:rsidR="00A12C1C">
                                  <w:rPr>
                                    <w:rFonts w:ascii="Times New Roman" w:eastAsia="Times New Roman" w:hAnsi="Times New Roman" w:cs="Times New Roman"/>
                                    <w:color w:val="000000"/>
                                    <w:sz w:val="20"/>
                                    <w:szCs w:val="20"/>
                                    <w:lang w:val="en-US" w:eastAsia="fr-FR"/>
                                  </w:rPr>
                                  <w:t>No intervention</w:t>
                                </w:r>
                              </w:p>
                              <w:p w14:paraId="517207D2" w14:textId="77777777" w:rsidR="00B426F1" w:rsidRDefault="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27.</w:t>
                                </w:r>
                                <w:r w:rsidR="00B426F1">
                                  <w:rPr>
                                    <w:rFonts w:ascii="Times New Roman" w:eastAsia="Times New Roman" w:hAnsi="Times New Roman" w:cs="Times New Roman"/>
                                    <w:color w:val="000000"/>
                                    <w:sz w:val="20"/>
                                    <w:szCs w:val="20"/>
                                    <w:lang w:eastAsia="fr-FR"/>
                                  </w:rPr>
                                  <w:t xml:space="preserve">3% </w:t>
                                </w:r>
                                <w:r>
                                  <w:rPr>
                                    <w:rFonts w:ascii="Times New Roman" w:eastAsia="Times New Roman" w:hAnsi="Times New Roman" w:cs="Times New Roman"/>
                                    <w:color w:val="000000"/>
                                    <w:sz w:val="20"/>
                                    <w:szCs w:val="20"/>
                                    <w:lang w:val="en-US" w:eastAsia="fr-FR"/>
                                  </w:rPr>
                                  <w:t>Keeping written records</w:t>
                                </w:r>
                              </w:p>
                              <w:p w14:paraId="1EA2E260" w14:textId="77777777" w:rsidR="00A12C1C" w:rsidRPr="00A12C1C" w:rsidRDefault="00A12C1C" w:rsidP="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val="en-US" w:eastAsia="fr-FR"/>
                                  </w:rPr>
                                </w:pPr>
                                <w:r w:rsidRPr="00A12C1C">
                                  <w:rPr>
                                    <w:rFonts w:ascii="Times New Roman" w:eastAsia="Times New Roman" w:hAnsi="Times New Roman" w:cs="Times New Roman"/>
                                    <w:color w:val="000000"/>
                                    <w:sz w:val="20"/>
                                    <w:szCs w:val="20"/>
                                    <w:lang w:val="en-US" w:eastAsia="fr-FR"/>
                                  </w:rPr>
                                  <w:t>9.</w:t>
                                </w:r>
                                <w:r w:rsidR="00B426F1" w:rsidRPr="00A12C1C">
                                  <w:rPr>
                                    <w:rFonts w:ascii="Times New Roman" w:eastAsia="Times New Roman" w:hAnsi="Times New Roman" w:cs="Times New Roman"/>
                                    <w:color w:val="000000"/>
                                    <w:sz w:val="20"/>
                                    <w:szCs w:val="20"/>
                                    <w:lang w:val="en-US" w:eastAsia="fr-FR"/>
                                  </w:rPr>
                                  <w:t xml:space="preserve">1% </w:t>
                                </w:r>
                                <w:r>
                                  <w:rPr>
                                    <w:rFonts w:ascii="Times New Roman" w:eastAsia="Times New Roman" w:hAnsi="Times New Roman" w:cs="Times New Roman"/>
                                    <w:color w:val="000000"/>
                                    <w:sz w:val="20"/>
                                    <w:szCs w:val="20"/>
                                    <w:lang w:val="en-US" w:eastAsia="fr-FR"/>
                                  </w:rPr>
                                  <w:t>Having a health prophylaxis program</w:t>
                                </w:r>
                              </w:p>
                              <w:p w14:paraId="69D3439B" w14:textId="77777777" w:rsidR="00A12C1C" w:rsidRPr="004D5721" w:rsidRDefault="00B426F1" w:rsidP="00A12C1C">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A12C1C">
                                  <w:rPr>
                                    <w:rFonts w:ascii="Times New Roman" w:eastAsia="Times New Roman" w:hAnsi="Times New Roman" w:cs="Times New Roman"/>
                                    <w:color w:val="000000"/>
                                    <w:sz w:val="20"/>
                                    <w:szCs w:val="20"/>
                                    <w:lang w:eastAsia="fr-FR"/>
                                  </w:rPr>
                                  <w:t xml:space="preserve">0% </w:t>
                                </w:r>
                                <w:r w:rsidR="00A12C1C">
                                  <w:rPr>
                                    <w:rFonts w:ascii="Times New Roman" w:eastAsia="Times New Roman" w:hAnsi="Times New Roman" w:cs="Times New Roman"/>
                                    <w:color w:val="000000"/>
                                    <w:sz w:val="20"/>
                                    <w:szCs w:val="20"/>
                                    <w:lang w:val="en-US" w:eastAsia="fr-FR"/>
                                  </w:rPr>
                                  <w:t>At least one gilt</w:t>
                                </w:r>
                              </w:p>
                              <w:p w14:paraId="68D57D21" w14:textId="77777777" w:rsidR="00B426F1" w:rsidRPr="00A12C1C" w:rsidRDefault="00A12C1C" w:rsidP="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54.</w:t>
                                </w:r>
                                <w:r w:rsidR="00B426F1" w:rsidRPr="00A12C1C">
                                  <w:rPr>
                                    <w:rFonts w:ascii="Times New Roman" w:eastAsia="Times New Roman" w:hAnsi="Times New Roman" w:cs="Times New Roman"/>
                                    <w:color w:val="000000"/>
                                    <w:sz w:val="20"/>
                                    <w:szCs w:val="20"/>
                                    <w:lang w:val="en-US" w:eastAsia="fr-FR"/>
                                  </w:rPr>
                                  <w:t xml:space="preserve">5% </w:t>
                                </w:r>
                                <w:r>
                                  <w:rPr>
                                    <w:rFonts w:ascii="Times New Roman" w:eastAsia="Times New Roman" w:hAnsi="Times New Roman" w:cs="Times New Roman"/>
                                    <w:color w:val="000000"/>
                                    <w:sz w:val="20"/>
                                    <w:szCs w:val="20"/>
                                    <w:lang w:val="en-US" w:eastAsia="fr-FR"/>
                                  </w:rPr>
                                  <w:t>More than 20 animals in total</w:t>
                                </w:r>
                              </w:p>
                              <w:p w14:paraId="612E4370" w14:textId="77777777" w:rsidR="00A12C1C" w:rsidRDefault="00A12C1C" w:rsidP="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72.</w:t>
                                </w:r>
                                <w:r w:rsidR="00B426F1" w:rsidRPr="00A12C1C">
                                  <w:rPr>
                                    <w:rFonts w:ascii="Times New Roman" w:eastAsia="Times New Roman" w:hAnsi="Times New Roman" w:cs="Times New Roman"/>
                                    <w:color w:val="000000"/>
                                    <w:sz w:val="20"/>
                                    <w:szCs w:val="20"/>
                                    <w:lang w:eastAsia="fr-FR"/>
                                  </w:rPr>
                                  <w:t xml:space="preserve">7% </w:t>
                                </w:r>
                                <w:r>
                                  <w:rPr>
                                    <w:rFonts w:ascii="Times New Roman" w:eastAsia="Times New Roman" w:hAnsi="Times New Roman" w:cs="Times New Roman"/>
                                    <w:color w:val="000000"/>
                                    <w:sz w:val="20"/>
                                    <w:szCs w:val="20"/>
                                    <w:lang w:val="en-US" w:eastAsia="fr-FR"/>
                                  </w:rPr>
                                  <w:t>Mating twice per year</w:t>
                                </w:r>
                                <w:r w:rsidRPr="00A12C1C">
                                  <w:rPr>
                                    <w:rFonts w:ascii="Times New Roman" w:eastAsia="Times New Roman" w:hAnsi="Times New Roman" w:cs="Times New Roman"/>
                                    <w:color w:val="000000"/>
                                    <w:sz w:val="20"/>
                                    <w:szCs w:val="20"/>
                                    <w:lang w:eastAsia="fr-FR"/>
                                  </w:rPr>
                                  <w:t xml:space="preserve"> </w:t>
                                </w:r>
                              </w:p>
                              <w:p w14:paraId="46DE0178" w14:textId="77777777" w:rsidR="00B426F1" w:rsidRPr="00A12C1C" w:rsidRDefault="00A12C1C" w:rsidP="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72.</w:t>
                                </w:r>
                                <w:r w:rsidR="00B426F1" w:rsidRPr="00A12C1C">
                                  <w:rPr>
                                    <w:rFonts w:ascii="Times New Roman" w:eastAsia="Times New Roman" w:hAnsi="Times New Roman" w:cs="Times New Roman"/>
                                    <w:color w:val="000000"/>
                                    <w:sz w:val="20"/>
                                    <w:szCs w:val="20"/>
                                    <w:lang w:val="en-US" w:eastAsia="fr-FR"/>
                                  </w:rPr>
                                  <w:t xml:space="preserve">7% </w:t>
                                </w:r>
                                <w:r>
                                  <w:rPr>
                                    <w:rFonts w:ascii="Times New Roman" w:eastAsia="Times New Roman" w:hAnsi="Times New Roman" w:cs="Times New Roman"/>
                                    <w:color w:val="000000"/>
                                    <w:sz w:val="20"/>
                                    <w:szCs w:val="20"/>
                                    <w:lang w:val="en-US" w:eastAsia="fr-FR"/>
                                  </w:rPr>
                                  <w:t>Mating at 7-8 months of age</w:t>
                                </w:r>
                              </w:p>
                              <w:p w14:paraId="4DEB3401" w14:textId="77777777" w:rsidR="00B426F1" w:rsidRDefault="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54.</w:t>
                                </w:r>
                                <w:r w:rsidR="00B426F1">
                                  <w:rPr>
                                    <w:rFonts w:ascii="Times New Roman" w:eastAsia="Times New Roman" w:hAnsi="Times New Roman" w:cs="Times New Roman"/>
                                    <w:color w:val="000000"/>
                                    <w:sz w:val="20"/>
                                    <w:szCs w:val="20"/>
                                    <w:lang w:eastAsia="fr-FR"/>
                                  </w:rPr>
                                  <w:t xml:space="preserve">5% </w:t>
                                </w:r>
                                <w:r>
                                  <w:rPr>
                                    <w:rFonts w:ascii="Times New Roman" w:eastAsia="Times New Roman" w:hAnsi="Times New Roman" w:cs="Times New Roman"/>
                                    <w:color w:val="000000"/>
                                    <w:sz w:val="20"/>
                                    <w:szCs w:val="20"/>
                                    <w:lang w:val="en-US" w:eastAsia="fr-FR"/>
                                  </w:rPr>
                                  <w:t>Boars aged 7-10 month</w:t>
                                </w:r>
                                <w:r w:rsidRPr="004D5721">
                                  <w:rPr>
                                    <w:rFonts w:ascii="Times New Roman" w:eastAsia="Times New Roman" w:hAnsi="Times New Roman" w:cs="Times New Roman"/>
                                    <w:color w:val="000000"/>
                                    <w:sz w:val="20"/>
                                    <w:szCs w:val="20"/>
                                    <w:lang w:val="en-US" w:eastAsia="fr-FR"/>
                                  </w:rPr>
                                  <w:t>s</w:t>
                                </w:r>
                              </w:p>
                              <w:p w14:paraId="5336FB48" w14:textId="77777777" w:rsidR="00A12C1C" w:rsidRPr="00554A77" w:rsidRDefault="00A12C1C" w:rsidP="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val="en-US" w:eastAsia="fr-FR"/>
                                  </w:rPr>
                                </w:pPr>
                                <w:r w:rsidRPr="00554A77">
                                  <w:rPr>
                                    <w:rFonts w:ascii="Times New Roman" w:eastAsia="Times New Roman" w:hAnsi="Times New Roman" w:cs="Times New Roman"/>
                                    <w:color w:val="000000"/>
                                    <w:sz w:val="20"/>
                                    <w:szCs w:val="20"/>
                                    <w:lang w:val="en-US" w:eastAsia="fr-FR"/>
                                  </w:rPr>
                                  <w:t>63.</w:t>
                                </w:r>
                                <w:r w:rsidR="00B426F1" w:rsidRPr="00554A77">
                                  <w:rPr>
                                    <w:rFonts w:ascii="Times New Roman" w:eastAsia="Times New Roman" w:hAnsi="Times New Roman" w:cs="Times New Roman"/>
                                    <w:color w:val="000000"/>
                                    <w:sz w:val="20"/>
                                    <w:szCs w:val="20"/>
                                    <w:lang w:val="en-US" w:eastAsia="fr-FR"/>
                                  </w:rPr>
                                  <w:t xml:space="preserve">6% </w:t>
                                </w:r>
                                <w:r w:rsidRPr="00554A77">
                                  <w:rPr>
                                    <w:rFonts w:ascii="Times New Roman" w:eastAsia="Times New Roman" w:hAnsi="Times New Roman" w:cs="Times New Roman"/>
                                    <w:color w:val="000000"/>
                                    <w:sz w:val="20"/>
                                    <w:szCs w:val="20"/>
                                    <w:lang w:val="en-US" w:eastAsia="fr-FR"/>
                                  </w:rPr>
                                  <w:t xml:space="preserve">Culling at 2-4 years of age </w:t>
                                </w:r>
                              </w:p>
                              <w:p w14:paraId="7F52C8BA" w14:textId="77777777" w:rsidR="00B426F1" w:rsidRPr="00A12C1C" w:rsidRDefault="00554A77" w:rsidP="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36.</w:t>
                                </w:r>
                                <w:r w:rsidR="00B426F1" w:rsidRPr="00A12C1C">
                                  <w:rPr>
                                    <w:rFonts w:ascii="Times New Roman" w:eastAsia="Times New Roman" w:hAnsi="Times New Roman" w:cs="Times New Roman"/>
                                    <w:color w:val="000000"/>
                                    <w:sz w:val="20"/>
                                    <w:szCs w:val="20"/>
                                    <w:lang w:eastAsia="fr-FR"/>
                                  </w:rPr>
                                  <w:t xml:space="preserve">4% </w:t>
                                </w:r>
                                <w:r w:rsidR="00A12C1C">
                                  <w:rPr>
                                    <w:rFonts w:ascii="Times New Roman" w:eastAsia="Times New Roman" w:hAnsi="Times New Roman" w:cs="Times New Roman"/>
                                    <w:color w:val="000000"/>
                                    <w:sz w:val="20"/>
                                    <w:szCs w:val="20"/>
                                    <w:lang w:eastAsia="fr-FR"/>
                                  </w:rPr>
                                  <w:t>Young farmers</w:t>
                                </w:r>
                              </w:p>
                              <w:p w14:paraId="25EB8407" w14:textId="77777777" w:rsidR="00B426F1" w:rsidRDefault="00B426F1">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0% </w:t>
                                </w:r>
                                <w:r w:rsidR="00A12C1C">
                                  <w:rPr>
                                    <w:rFonts w:ascii="Times New Roman" w:eastAsia="Times New Roman" w:hAnsi="Times New Roman" w:cs="Times New Roman"/>
                                    <w:color w:val="000000"/>
                                    <w:sz w:val="20"/>
                                    <w:szCs w:val="20"/>
                                    <w:lang w:eastAsia="fr-FR"/>
                                  </w:rPr>
                                  <w:t>Women</w:t>
                                </w:r>
                              </w:p>
                              <w:p w14:paraId="5734CF24" w14:textId="77777777" w:rsidR="00A12C1C" w:rsidRDefault="00554A77" w:rsidP="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87.</w:t>
                                </w:r>
                                <w:r w:rsidR="00B426F1" w:rsidRPr="00A12C1C">
                                  <w:rPr>
                                    <w:rFonts w:ascii="Times New Roman" w:eastAsia="Times New Roman" w:hAnsi="Times New Roman" w:cs="Times New Roman"/>
                                    <w:color w:val="000000"/>
                                    <w:sz w:val="20"/>
                                    <w:szCs w:val="20"/>
                                    <w:lang w:eastAsia="fr-FR"/>
                                  </w:rPr>
                                  <w:t xml:space="preserve">8% </w:t>
                                </w:r>
                                <w:r w:rsidR="00A12C1C">
                                  <w:rPr>
                                    <w:rFonts w:ascii="Times New Roman" w:eastAsia="Times New Roman" w:hAnsi="Times New Roman" w:cs="Times New Roman"/>
                                    <w:color w:val="000000"/>
                                    <w:sz w:val="20"/>
                                    <w:szCs w:val="20"/>
                                    <w:lang w:eastAsia="fr-FR"/>
                                  </w:rPr>
                                  <w:t>Married farmers</w:t>
                                </w:r>
                                <w:r w:rsidR="00A12C1C" w:rsidRPr="00A12C1C">
                                  <w:rPr>
                                    <w:rFonts w:ascii="Times New Roman" w:eastAsia="Times New Roman" w:hAnsi="Times New Roman" w:cs="Times New Roman"/>
                                    <w:color w:val="000000"/>
                                    <w:sz w:val="20"/>
                                    <w:szCs w:val="20"/>
                                    <w:lang w:eastAsia="fr-FR"/>
                                  </w:rPr>
                                  <w:t xml:space="preserve"> </w:t>
                                </w:r>
                              </w:p>
                              <w:p w14:paraId="1FFB86AD" w14:textId="77777777" w:rsidR="00A12C1C" w:rsidRDefault="00B426F1" w:rsidP="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sidRPr="00A12C1C">
                                  <w:rPr>
                                    <w:rFonts w:ascii="Times New Roman" w:eastAsia="Times New Roman" w:hAnsi="Times New Roman" w:cs="Times New Roman"/>
                                    <w:color w:val="000000"/>
                                    <w:sz w:val="20"/>
                                    <w:szCs w:val="20"/>
                                    <w:lang w:eastAsia="fr-FR"/>
                                  </w:rPr>
                                  <w:t xml:space="preserve">0% </w:t>
                                </w:r>
                                <w:r w:rsidR="00A12C1C">
                                  <w:rPr>
                                    <w:rFonts w:ascii="Times New Roman" w:eastAsia="Times New Roman" w:hAnsi="Times New Roman" w:cs="Times New Roman"/>
                                    <w:color w:val="000000"/>
                                    <w:sz w:val="20"/>
                                    <w:szCs w:val="20"/>
                                    <w:lang w:eastAsia="fr-FR"/>
                                  </w:rPr>
                                  <w:t>No formal education</w:t>
                                </w:r>
                                <w:r w:rsidR="00A12C1C" w:rsidRPr="00A12C1C">
                                  <w:rPr>
                                    <w:rFonts w:ascii="Times New Roman" w:eastAsia="Times New Roman" w:hAnsi="Times New Roman" w:cs="Times New Roman"/>
                                    <w:color w:val="000000"/>
                                    <w:sz w:val="20"/>
                                    <w:szCs w:val="20"/>
                                    <w:lang w:eastAsia="fr-FR"/>
                                  </w:rPr>
                                  <w:t xml:space="preserve"> </w:t>
                                </w:r>
                              </w:p>
                              <w:p w14:paraId="0F6A5239" w14:textId="77777777" w:rsidR="00B426F1" w:rsidRPr="00A12C1C" w:rsidRDefault="00B426F1" w:rsidP="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sidRPr="00A12C1C">
                                  <w:rPr>
                                    <w:rFonts w:ascii="Times New Roman" w:eastAsia="Times New Roman" w:hAnsi="Times New Roman" w:cs="Times New Roman"/>
                                    <w:color w:val="000000"/>
                                    <w:sz w:val="20"/>
                                    <w:szCs w:val="20"/>
                                    <w:lang w:eastAsia="fr-FR"/>
                                  </w:rPr>
                                  <w:t xml:space="preserve">0% </w:t>
                                </w:r>
                                <w:r w:rsidR="00A12C1C">
                                  <w:rPr>
                                    <w:rFonts w:ascii="Times New Roman" w:eastAsia="Times New Roman" w:hAnsi="Times New Roman" w:cs="Times New Roman"/>
                                    <w:color w:val="000000"/>
                                    <w:sz w:val="20"/>
                                    <w:szCs w:val="20"/>
                                    <w:lang w:eastAsia="fr-FR"/>
                                  </w:rPr>
                                  <w:t>farmers</w:t>
                                </w:r>
                              </w:p>
                              <w:p w14:paraId="7CE11119" w14:textId="77777777" w:rsidR="00B426F1" w:rsidRPr="00A12C1C" w:rsidRDefault="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27.</w:t>
                                </w:r>
                                <w:r w:rsidR="00B426F1" w:rsidRPr="00A12C1C">
                                  <w:rPr>
                                    <w:rFonts w:ascii="Times New Roman" w:eastAsia="Times New Roman" w:hAnsi="Times New Roman" w:cs="Times New Roman"/>
                                    <w:color w:val="000000"/>
                                    <w:sz w:val="20"/>
                                    <w:szCs w:val="20"/>
                                    <w:lang w:val="en-US" w:eastAsia="fr-FR"/>
                                  </w:rPr>
                                  <w:t xml:space="preserve">3% </w:t>
                                </w:r>
                                <w:r w:rsidRPr="00CE4D76">
                                  <w:rPr>
                                    <w:rFonts w:ascii="Times New Roman" w:eastAsia="Times New Roman" w:hAnsi="Times New Roman" w:cs="Times New Roman"/>
                                    <w:color w:val="000000"/>
                                    <w:sz w:val="20"/>
                                    <w:szCs w:val="20"/>
                                    <w:lang w:val="en-US" w:eastAsia="fr-FR"/>
                                  </w:rPr>
                                  <w:t>Pig farming as the primary occupation</w:t>
                                </w:r>
                              </w:p>
                              <w:p w14:paraId="6159D55B" w14:textId="77777777" w:rsidR="00B426F1" w:rsidRDefault="00554A77">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9.</w:t>
                                </w:r>
                                <w:r w:rsidR="00B426F1">
                                  <w:rPr>
                                    <w:rFonts w:ascii="Times New Roman" w:eastAsia="Times New Roman" w:hAnsi="Times New Roman" w:cs="Times New Roman"/>
                                    <w:color w:val="000000"/>
                                    <w:sz w:val="20"/>
                                    <w:szCs w:val="20"/>
                                    <w:lang w:eastAsia="fr-FR"/>
                                  </w:rPr>
                                  <w:t xml:space="preserve">1% </w:t>
                                </w:r>
                                <w:r w:rsidR="00A12C1C">
                                  <w:rPr>
                                    <w:rFonts w:ascii="Times New Roman" w:eastAsia="Times New Roman" w:hAnsi="Times New Roman" w:cs="Times New Roman"/>
                                    <w:color w:val="000000"/>
                                    <w:sz w:val="20"/>
                                    <w:szCs w:val="20"/>
                                    <w:lang w:val="en-US" w:eastAsia="fr-FR"/>
                                  </w:rPr>
                                  <w:t>With 2 years of experience</w:t>
                                </w:r>
                              </w:p>
                              <w:p w14:paraId="4E5AE5D7" w14:textId="77777777" w:rsidR="00B426F1" w:rsidRDefault="00554A77">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27.</w:t>
                                </w:r>
                                <w:r w:rsidR="00B426F1">
                                  <w:rPr>
                                    <w:rFonts w:ascii="Times New Roman" w:eastAsia="Times New Roman" w:hAnsi="Times New Roman" w:cs="Times New Roman"/>
                                    <w:color w:val="000000"/>
                                    <w:sz w:val="20"/>
                                    <w:szCs w:val="20"/>
                                    <w:lang w:eastAsia="fr-FR"/>
                                  </w:rPr>
                                  <w:t xml:space="preserve">3% </w:t>
                                </w:r>
                                <w:r w:rsidR="00A12C1C">
                                  <w:rPr>
                                    <w:rFonts w:ascii="Times New Roman" w:eastAsia="Times New Roman" w:hAnsi="Times New Roman" w:cs="Times New Roman"/>
                                    <w:color w:val="000000"/>
                                    <w:sz w:val="20"/>
                                    <w:szCs w:val="20"/>
                                    <w:lang w:val="en-US" w:eastAsia="fr-FR"/>
                                  </w:rPr>
                                  <w:t>No boar</w:t>
                                </w:r>
                              </w:p>
                              <w:p w14:paraId="10304485" w14:textId="77777777" w:rsidR="00A12C1C" w:rsidRPr="00A12C1C" w:rsidRDefault="00B426F1" w:rsidP="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sidRPr="00A12C1C">
                                  <w:rPr>
                                    <w:rFonts w:ascii="Times New Roman" w:eastAsia="Times New Roman" w:hAnsi="Times New Roman" w:cs="Times New Roman"/>
                                    <w:color w:val="000000"/>
                                    <w:sz w:val="20"/>
                                    <w:szCs w:val="20"/>
                                    <w:lang w:eastAsia="fr-FR"/>
                                  </w:rPr>
                                  <w:t xml:space="preserve">0% </w:t>
                                </w:r>
                                <w:r w:rsidR="00A12C1C">
                                  <w:rPr>
                                    <w:rFonts w:ascii="Times New Roman" w:eastAsia="Times New Roman" w:hAnsi="Times New Roman" w:cs="Times New Roman"/>
                                    <w:color w:val="000000"/>
                                    <w:sz w:val="20"/>
                                    <w:szCs w:val="20"/>
                                    <w:lang w:val="en-US" w:eastAsia="fr-FR"/>
                                  </w:rPr>
                                  <w:t>Complete free-ranging</w:t>
                                </w:r>
                                <w:r w:rsidR="00A12C1C" w:rsidRPr="004D5721">
                                  <w:rPr>
                                    <w:rFonts w:ascii="Times New Roman" w:eastAsia="Times New Roman" w:hAnsi="Times New Roman" w:cs="Times New Roman"/>
                                    <w:color w:val="000000"/>
                                    <w:sz w:val="20"/>
                                    <w:szCs w:val="20"/>
                                    <w:lang w:val="en-US" w:eastAsia="fr-FR"/>
                                  </w:rPr>
                                  <w:t xml:space="preserve"> </w:t>
                                </w:r>
                              </w:p>
                              <w:p w14:paraId="26C16CDF" w14:textId="77777777" w:rsidR="00A12C1C" w:rsidRDefault="00B426F1" w:rsidP="00A12C1C">
                                <w:pPr>
                                  <w:pStyle w:val="ListParagraph"/>
                                  <w:numPr>
                                    <w:ilvl w:val="0"/>
                                    <w:numId w:val="2"/>
                                  </w:numPr>
                                  <w:spacing w:after="160" w:line="278" w:lineRule="auto"/>
                                  <w:ind w:left="360"/>
                                  <w:jc w:val="both"/>
                                  <w:rPr>
                                    <w:rFonts w:ascii="Times New Roman" w:eastAsia="Times New Roman" w:hAnsi="Times New Roman" w:cs="Times New Roman"/>
                                    <w:color w:val="000000"/>
                                    <w:sz w:val="20"/>
                                    <w:szCs w:val="20"/>
                                    <w:lang w:eastAsia="fr-FR"/>
                                  </w:rPr>
                                </w:pPr>
                                <w:r w:rsidRPr="00A12C1C">
                                  <w:rPr>
                                    <w:rFonts w:ascii="Times New Roman" w:eastAsia="Times New Roman" w:hAnsi="Times New Roman" w:cs="Times New Roman"/>
                                    <w:color w:val="000000"/>
                                    <w:sz w:val="20"/>
                                    <w:szCs w:val="20"/>
                                    <w:lang w:eastAsia="fr-FR"/>
                                  </w:rPr>
                                  <w:t>0</w:t>
                                </w:r>
                                <w:r w:rsidR="00A12C1C" w:rsidRPr="00A12C1C">
                                  <w:rPr>
                                    <w:rFonts w:ascii="Times New Roman" w:eastAsia="Times New Roman" w:hAnsi="Times New Roman" w:cs="Times New Roman"/>
                                    <w:color w:val="000000"/>
                                    <w:sz w:val="20"/>
                                    <w:szCs w:val="20"/>
                                    <w:lang w:val="en-US" w:eastAsia="fr-FR"/>
                                  </w:rPr>
                                  <w:t xml:space="preserve"> </w:t>
                                </w:r>
                                <w:r w:rsidR="00A12C1C">
                                  <w:rPr>
                                    <w:rFonts w:ascii="Times New Roman" w:eastAsia="Times New Roman" w:hAnsi="Times New Roman" w:cs="Times New Roman"/>
                                    <w:color w:val="000000"/>
                                    <w:sz w:val="20"/>
                                    <w:szCs w:val="20"/>
                                    <w:lang w:val="en-US" w:eastAsia="fr-FR"/>
                                  </w:rPr>
                                  <w:t>Exotic breeds</w:t>
                                </w:r>
                                <w:r w:rsidR="00A12C1C" w:rsidRPr="00A12C1C">
                                  <w:rPr>
                                    <w:rFonts w:ascii="Times New Roman" w:eastAsia="Times New Roman" w:hAnsi="Times New Roman" w:cs="Times New Roman"/>
                                    <w:color w:val="000000"/>
                                    <w:sz w:val="20"/>
                                    <w:szCs w:val="20"/>
                                    <w:lang w:eastAsia="fr-FR"/>
                                  </w:rPr>
                                  <w:t xml:space="preserve"> </w:t>
                                </w:r>
                              </w:p>
                              <w:p w14:paraId="657A7695" w14:textId="77777777" w:rsidR="00A12C1C" w:rsidRPr="004D5721" w:rsidRDefault="00554A77" w:rsidP="00A12C1C">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eastAsia="fr-FR"/>
                                  </w:rPr>
                                  <w:t>36.</w:t>
                                </w:r>
                                <w:r w:rsidR="00B426F1" w:rsidRPr="00A12C1C">
                                  <w:rPr>
                                    <w:rFonts w:ascii="Times New Roman" w:eastAsia="Times New Roman" w:hAnsi="Times New Roman" w:cs="Times New Roman"/>
                                    <w:color w:val="000000"/>
                                    <w:sz w:val="20"/>
                                    <w:szCs w:val="20"/>
                                    <w:lang w:eastAsia="fr-FR"/>
                                  </w:rPr>
                                  <w:t xml:space="preserve">4% </w:t>
                                </w:r>
                                <w:r w:rsidR="00A12C1C">
                                  <w:rPr>
                                    <w:rFonts w:ascii="Times New Roman" w:eastAsia="Times New Roman" w:hAnsi="Times New Roman" w:cs="Times New Roman"/>
                                    <w:color w:val="000000"/>
                                    <w:sz w:val="20"/>
                                    <w:szCs w:val="20"/>
                                    <w:lang w:val="en-US" w:eastAsia="fr-FR"/>
                                  </w:rPr>
                                  <w:t>More than 5 sows</w:t>
                                </w:r>
                              </w:p>
                              <w:p w14:paraId="26242E96" w14:textId="77777777" w:rsidR="00A12C1C" w:rsidRDefault="00554A77" w:rsidP="00A12C1C">
                                <w:pPr>
                                  <w:pStyle w:val="ListParagraph"/>
                                  <w:numPr>
                                    <w:ilvl w:val="0"/>
                                    <w:numId w:val="2"/>
                                  </w:numPr>
                                  <w:spacing w:after="160" w:line="278"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45.</w:t>
                                </w:r>
                                <w:r w:rsidR="00B426F1" w:rsidRPr="00A12C1C">
                                  <w:rPr>
                                    <w:rFonts w:ascii="Times New Roman" w:eastAsia="Times New Roman" w:hAnsi="Times New Roman" w:cs="Times New Roman"/>
                                    <w:color w:val="000000"/>
                                    <w:sz w:val="20"/>
                                    <w:szCs w:val="20"/>
                                    <w:lang w:eastAsia="fr-FR"/>
                                  </w:rPr>
                                  <w:t xml:space="preserve">5% </w:t>
                                </w:r>
                                <w:r w:rsidR="00A12C1C">
                                  <w:rPr>
                                    <w:rFonts w:ascii="Times New Roman" w:eastAsia="Times New Roman" w:hAnsi="Times New Roman" w:cs="Times New Roman"/>
                                    <w:color w:val="000000"/>
                                    <w:sz w:val="20"/>
                                    <w:szCs w:val="20"/>
                                    <w:lang w:val="en-US" w:eastAsia="fr-FR"/>
                                  </w:rPr>
                                  <w:t>Boar culling age (2-3 years</w:t>
                                </w:r>
                                <w:r w:rsidR="00A12C1C" w:rsidRPr="00A12C1C">
                                  <w:rPr>
                                    <w:rFonts w:ascii="Times New Roman" w:eastAsia="Times New Roman" w:hAnsi="Times New Roman" w:cs="Times New Roman"/>
                                    <w:color w:val="000000"/>
                                    <w:sz w:val="20"/>
                                    <w:szCs w:val="20"/>
                                    <w:lang w:eastAsia="fr-FR"/>
                                  </w:rPr>
                                  <w:t xml:space="preserve"> </w:t>
                                </w:r>
                              </w:p>
                              <w:p w14:paraId="551BFF04" w14:textId="77777777" w:rsidR="00B426F1" w:rsidRPr="00A12C1C" w:rsidRDefault="00B426F1" w:rsidP="00A12C1C">
                                <w:pPr>
                                  <w:pStyle w:val="ListParagraph"/>
                                  <w:numPr>
                                    <w:ilvl w:val="0"/>
                                    <w:numId w:val="2"/>
                                  </w:numPr>
                                  <w:spacing w:after="160" w:line="278" w:lineRule="auto"/>
                                  <w:ind w:left="360"/>
                                  <w:jc w:val="both"/>
                                  <w:rPr>
                                    <w:rFonts w:ascii="Times New Roman" w:eastAsia="Times New Roman" w:hAnsi="Times New Roman" w:cs="Times New Roman"/>
                                    <w:color w:val="000000"/>
                                    <w:sz w:val="20"/>
                                    <w:szCs w:val="20"/>
                                    <w:lang w:eastAsia="fr-FR"/>
                                  </w:rPr>
                                </w:pPr>
                                <w:r w:rsidRPr="00A12C1C">
                                  <w:rPr>
                                    <w:rFonts w:ascii="Times New Roman" w:eastAsia="Times New Roman" w:hAnsi="Times New Roman" w:cs="Times New Roman"/>
                                    <w:color w:val="000000"/>
                                    <w:sz w:val="20"/>
                                    <w:szCs w:val="20"/>
                                    <w:lang w:eastAsia="fr-FR"/>
                                  </w:rPr>
                                  <w:t xml:space="preserve">0% </w:t>
                                </w:r>
                                <w:r w:rsidR="00A12C1C">
                                  <w:rPr>
                                    <w:rFonts w:ascii="Times New Roman" w:eastAsia="Times New Roman" w:hAnsi="Times New Roman" w:cs="Times New Roman"/>
                                    <w:color w:val="000000"/>
                                    <w:sz w:val="20"/>
                                    <w:szCs w:val="20"/>
                                    <w:lang w:val="en-US" w:eastAsia="fr-FR"/>
                                  </w:rPr>
                                  <w:t>Buried in a pit</w:t>
                                </w:r>
                              </w:p>
                              <w:p w14:paraId="2E132415" w14:textId="77777777" w:rsidR="00B426F1" w:rsidRDefault="00B426F1">
                                <w:pPr>
                                  <w:jc w:val="both"/>
                                  <w:rPr>
                                    <w:rFonts w:ascii="Calibri" w:eastAsia="Times New Roman" w:hAnsi="Calibri" w:cs="Calibri"/>
                                    <w:color w:val="000000"/>
                                    <w:lang w:eastAsia="fr-FR"/>
                                  </w:rPr>
                                </w:pPr>
                              </w:p>
                              <w:p w14:paraId="2F5BF520" w14:textId="77777777" w:rsidR="00B426F1" w:rsidRDefault="00B426F1">
                                <w:pPr>
                                  <w:jc w:val="both"/>
                                  <w:rPr>
                                    <w:rFonts w:ascii="Calibri" w:eastAsia="Times New Roman" w:hAnsi="Calibri" w:cs="Calibri"/>
                                    <w:color w:val="000000"/>
                                    <w:lang w:eastAsia="fr-FR"/>
                                  </w:rPr>
                                </w:pPr>
                              </w:p>
                              <w:p w14:paraId="75D788A4" w14:textId="77777777" w:rsidR="00B426F1" w:rsidRDefault="00B426F1">
                                <w:pPr>
                                  <w:jc w:val="both"/>
                                  <w:rPr>
                                    <w:rFonts w:ascii="Calibri" w:eastAsia="Times New Roman" w:hAnsi="Calibri" w:cs="Calibri"/>
                                    <w:color w:val="000000"/>
                                    <w:lang w:eastAsia="fr-FR"/>
                                  </w:rPr>
                                </w:pPr>
                              </w:p>
                              <w:p w14:paraId="68A1E85F" w14:textId="77777777" w:rsidR="00B426F1" w:rsidRDefault="00B426F1">
                                <w:pPr>
                                  <w:spacing w:after="0" w:line="240" w:lineRule="auto"/>
                                  <w:rPr>
                                    <w:rFonts w:ascii="Calibri" w:eastAsia="Times New Roman" w:hAnsi="Calibri" w:cs="Calibri"/>
                                    <w:color w:val="000000"/>
                                    <w:lang w:eastAsia="fr-FR"/>
                                  </w:rPr>
                                </w:pPr>
                              </w:p>
                              <w:p w14:paraId="265C7AD3" w14:textId="77777777" w:rsidR="00B426F1" w:rsidRDefault="00B426F1">
                                <w:pPr>
                                  <w:spacing w:after="0" w:line="240" w:lineRule="auto"/>
                                  <w:rPr>
                                    <w:rFonts w:ascii="Calibri" w:eastAsia="Times New Roman" w:hAnsi="Calibri" w:cs="Calibri"/>
                                    <w:color w:val="000000"/>
                                    <w:lang w:eastAsia="fr-FR"/>
                                  </w:rPr>
                                </w:pPr>
                              </w:p>
                              <w:p w14:paraId="44E0C339" w14:textId="77777777" w:rsidR="00B426F1" w:rsidRDefault="00B426F1">
                                <w:pPr>
                                  <w:spacing w:after="0" w:line="240" w:lineRule="auto"/>
                                  <w:rPr>
                                    <w:rFonts w:ascii="Calibri" w:eastAsia="Times New Roman" w:hAnsi="Calibri" w:cs="Calibri"/>
                                    <w:color w:val="000000"/>
                                    <w:lang w:eastAsia="fr-FR"/>
                                  </w:rPr>
                                </w:pPr>
                              </w:p>
                              <w:p w14:paraId="7DAE41FD" w14:textId="77777777" w:rsidR="00B426F1" w:rsidRDefault="00B426F1"/>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5" name="Rectangle : en biseau 7"/>
                          <wps:cNvSpPr/>
                          <wps:spPr>
                            <a:xfrm>
                              <a:off x="787180" y="47707"/>
                              <a:ext cx="1041400" cy="361315"/>
                            </a:xfrm>
                            <a:prstGeom prst="bevel">
                              <a:avLst/>
                            </a:prstGeom>
                          </wps:spPr>
                          <wps:style>
                            <a:lnRef idx="2">
                              <a:schemeClr val="accent3"/>
                            </a:lnRef>
                            <a:fillRef idx="1">
                              <a:schemeClr val="lt1"/>
                            </a:fillRef>
                            <a:effectRef idx="0">
                              <a:schemeClr val="accent3"/>
                            </a:effectRef>
                            <a:fontRef idx="minor">
                              <a:schemeClr val="dk1"/>
                            </a:fontRef>
                          </wps:style>
                          <wps:txbx>
                            <w:txbxContent>
                              <w:p w14:paraId="5AB33C64" w14:textId="77777777" w:rsidR="00B426F1" w:rsidRDefault="00A1127C">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Group</w:t>
                                </w:r>
                                <w:r w:rsidR="00B426F1">
                                  <w:rPr>
                                    <w:rFonts w:ascii="Times New Roman" w:hAnsi="Times New Roman" w:cs="Times New Roman"/>
                                    <w:b/>
                                    <w:bCs/>
                                    <w:color w:val="000000" w:themeColor="text1"/>
                                    <w:sz w:val="24"/>
                                    <w:szCs w:val="24"/>
                                  </w:rPr>
                                  <w:t xml:space="preserve"> 2</w:t>
                                </w:r>
                              </w:p>
                            </w:txbxContent>
                          </wps:txbx>
                          <wps:bodyPr rot="0" spcFirstLastPara="0" vertOverflow="overflow" horzOverflow="overflow" vert="horz" wrap="square" lIns="91440" tIns="45720" rIns="91440" bIns="45720" numCol="1" spcCol="0" rtlCol="0" fromWordArt="0" anchor="ctr" anchorCtr="0" forceAA="0" compatLnSpc="1">
                            <a:noAutofit/>
                          </wps:bodyPr>
                        </wps:wsp>
                      </wpg:grpSp>
                    </wpg:wgp>
                  </a:graphicData>
                </a:graphic>
                <wp14:sizeRelH relativeFrom="margin">
                  <wp14:pctWidth>0</wp14:pctWidth>
                </wp14:sizeRelH>
              </wp:anchor>
            </w:drawing>
          </mc:Choice>
          <mc:Fallback>
            <w:pict>
              <v:group w14:anchorId="2F155B71" id="Groupe 9" o:spid="_x0000_s1026" style="position:absolute;left:0;text-align:left;margin-left:10pt;margin-top:22.65pt;width:444.7pt;height:390.65pt;z-index:251660288;mso-width-relative:margin" coordsize="56476,49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">
                <v:group id="Groupe 200" o:spid="_x0000_s1027" style="position:absolute;width:27432;height:49612" coordsize="28592,46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type id="_x0000_t202" coordsize="21600,21600" o:spt="202" path="m,l,21600r21600,l21600,xe">
                    <v:stroke joinstyle="miter"/>
                    <v:path gradientshapeok="t" o:connecttype="rect"/>
                  </v:shapetype>
                  <v:shape id="Zone de texte 4" o:spid="_x0000_s1028" type="#_x0000_t202" style="position:absolute;width:28592;height:468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" fillcolor="white [3201]" strokecolor="#92d050" strokeweight="4.5pt">
                    <v:textbox>
                      <w:txbxContent>
                        <w:p w14:paraId="47618502" w14:textId="77777777" w:rsidR="00B426F1" w:rsidRDefault="00B426F1">
                          <w:pPr>
                            <w:spacing w:after="0" w:line="240" w:lineRule="auto"/>
                          </w:pPr>
                        </w:p>
                        <w:p w14:paraId="03387A0B" w14:textId="77777777" w:rsidR="00B426F1" w:rsidRPr="004D5721" w:rsidRDefault="00B426F1">
                          <w:pPr>
                            <w:spacing w:after="0" w:line="240" w:lineRule="auto"/>
                            <w:rPr>
                              <w:lang w:val="en-US"/>
                            </w:rPr>
                          </w:pPr>
                        </w:p>
                        <w:p w14:paraId="28AEA315"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6.</w:t>
                          </w:r>
                          <w:r w:rsidR="00B426F1" w:rsidRPr="004D5721">
                            <w:rPr>
                              <w:rFonts w:ascii="Times New Roman" w:eastAsia="Times New Roman" w:hAnsi="Times New Roman" w:cs="Times New Roman"/>
                              <w:color w:val="000000"/>
                              <w:sz w:val="20"/>
                              <w:szCs w:val="20"/>
                              <w:lang w:val="en-US" w:eastAsia="fr-FR"/>
                            </w:rPr>
                            <w:t xml:space="preserve">1% </w:t>
                          </w:r>
                          <w:r w:rsidR="00CE4D76">
                            <w:rPr>
                              <w:rFonts w:ascii="Times New Roman" w:eastAsia="Times New Roman" w:hAnsi="Times New Roman" w:cs="Times New Roman"/>
                              <w:color w:val="000000"/>
                              <w:sz w:val="20"/>
                              <w:szCs w:val="20"/>
                              <w:lang w:val="en-US" w:eastAsia="fr-FR"/>
                            </w:rPr>
                            <w:t>Sanitary rest period</w:t>
                          </w:r>
                        </w:p>
                        <w:p w14:paraId="4EB3211D" w14:textId="77777777" w:rsidR="00B426F1" w:rsidRPr="00CE4D76" w:rsidRDefault="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CE4D76">
                            <w:rPr>
                              <w:rFonts w:ascii="Times New Roman" w:eastAsia="Times New Roman" w:hAnsi="Times New Roman" w:cs="Times New Roman"/>
                              <w:color w:val="000000"/>
                              <w:sz w:val="20"/>
                              <w:szCs w:val="20"/>
                              <w:lang w:val="en-US" w:eastAsia="fr-FR"/>
                            </w:rPr>
                            <w:t xml:space="preserve">0% </w:t>
                          </w:r>
                          <w:r w:rsidR="004D5721" w:rsidRPr="00CE4D76">
                            <w:rPr>
                              <w:rFonts w:ascii="Times New Roman" w:eastAsia="Times New Roman" w:hAnsi="Times New Roman" w:cs="Times New Roman"/>
                              <w:color w:val="000000"/>
                              <w:sz w:val="20"/>
                              <w:szCs w:val="20"/>
                              <w:lang w:val="en-US" w:eastAsia="fr-FR"/>
                            </w:rPr>
                            <w:t>Commercial feed + agricural by-products</w:t>
                          </w:r>
                        </w:p>
                        <w:p w14:paraId="490A4720"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14.</w:t>
                          </w:r>
                          <w:r w:rsidR="00B426F1" w:rsidRPr="004D5721">
                            <w:rPr>
                              <w:rFonts w:ascii="Times New Roman" w:eastAsia="Times New Roman" w:hAnsi="Times New Roman" w:cs="Times New Roman"/>
                              <w:color w:val="000000"/>
                              <w:sz w:val="20"/>
                              <w:szCs w:val="20"/>
                              <w:lang w:val="en-US" w:eastAsia="fr-FR"/>
                            </w:rPr>
                            <w:t xml:space="preserve">3% </w:t>
                          </w:r>
                          <w:r>
                            <w:rPr>
                              <w:rFonts w:ascii="Times New Roman" w:eastAsia="Times New Roman" w:hAnsi="Times New Roman" w:cs="Times New Roman"/>
                              <w:color w:val="000000"/>
                              <w:sz w:val="20"/>
                              <w:szCs w:val="20"/>
                              <w:lang w:val="en-US" w:eastAsia="fr-FR"/>
                            </w:rPr>
                            <w:t>Housing disinfection</w:t>
                          </w:r>
                        </w:p>
                        <w:p w14:paraId="2A577E8D"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6.</w:t>
                          </w:r>
                          <w:r w:rsidR="00B426F1" w:rsidRPr="004D5721">
                            <w:rPr>
                              <w:rFonts w:ascii="Times New Roman" w:eastAsia="Times New Roman" w:hAnsi="Times New Roman" w:cs="Times New Roman"/>
                              <w:color w:val="000000"/>
                              <w:sz w:val="20"/>
                              <w:szCs w:val="20"/>
                              <w:lang w:val="en-US" w:eastAsia="fr-FR"/>
                            </w:rPr>
                            <w:t xml:space="preserve">1% </w:t>
                          </w:r>
                          <w:r>
                            <w:rPr>
                              <w:rFonts w:ascii="Times New Roman" w:eastAsia="Times New Roman" w:hAnsi="Times New Roman" w:cs="Times New Roman"/>
                              <w:color w:val="000000"/>
                              <w:sz w:val="20"/>
                              <w:szCs w:val="20"/>
                              <w:lang w:val="en-US" w:eastAsia="fr-FR"/>
                            </w:rPr>
                            <w:t>No cleaning of feeders and drinkers</w:t>
                          </w:r>
                        </w:p>
                        <w:p w14:paraId="799EBE96"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40;</w:t>
                          </w:r>
                          <w:r w:rsidR="00B426F1" w:rsidRPr="004D5721">
                            <w:rPr>
                              <w:rFonts w:ascii="Times New Roman" w:eastAsia="Times New Roman" w:hAnsi="Times New Roman" w:cs="Times New Roman"/>
                              <w:color w:val="000000"/>
                              <w:sz w:val="20"/>
                              <w:szCs w:val="20"/>
                              <w:lang w:val="en-US" w:eastAsia="fr-FR"/>
                            </w:rPr>
                            <w:t xml:space="preserve">8% </w:t>
                          </w:r>
                          <w:r>
                            <w:rPr>
                              <w:rFonts w:ascii="Times New Roman" w:eastAsia="Times New Roman" w:hAnsi="Times New Roman" w:cs="Times New Roman"/>
                              <w:color w:val="000000"/>
                              <w:sz w:val="20"/>
                              <w:szCs w:val="20"/>
                              <w:lang w:val="en-US" w:eastAsia="fr-FR"/>
                            </w:rPr>
                            <w:t>No intervention</w:t>
                          </w:r>
                        </w:p>
                        <w:p w14:paraId="5A0278C0" w14:textId="77777777" w:rsidR="00B426F1" w:rsidRPr="004D5721" w:rsidRDefault="00B426F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4D5721">
                            <w:rPr>
                              <w:rFonts w:ascii="Times New Roman" w:eastAsia="Times New Roman" w:hAnsi="Times New Roman" w:cs="Times New Roman"/>
                              <w:color w:val="000000"/>
                              <w:sz w:val="20"/>
                              <w:szCs w:val="20"/>
                              <w:lang w:val="en-US" w:eastAsia="fr-FR"/>
                            </w:rPr>
                            <w:t xml:space="preserve">2% </w:t>
                          </w:r>
                          <w:r w:rsidR="004D5721">
                            <w:rPr>
                              <w:rFonts w:ascii="Times New Roman" w:eastAsia="Times New Roman" w:hAnsi="Times New Roman" w:cs="Times New Roman"/>
                              <w:color w:val="000000"/>
                              <w:sz w:val="20"/>
                              <w:szCs w:val="20"/>
                              <w:lang w:val="en-US" w:eastAsia="fr-FR"/>
                            </w:rPr>
                            <w:t>Keeping written records</w:t>
                          </w:r>
                        </w:p>
                        <w:p w14:paraId="2BDF4C1F"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4.1% Having a health prophylaxis program</w:t>
                          </w:r>
                        </w:p>
                        <w:p w14:paraId="30780A18"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28.</w:t>
                          </w:r>
                          <w:r w:rsidR="00B426F1" w:rsidRPr="004D5721">
                            <w:rPr>
                              <w:rFonts w:ascii="Times New Roman" w:eastAsia="Times New Roman" w:hAnsi="Times New Roman" w:cs="Times New Roman"/>
                              <w:color w:val="000000"/>
                              <w:sz w:val="20"/>
                              <w:szCs w:val="20"/>
                              <w:lang w:val="en-US" w:eastAsia="fr-FR"/>
                            </w:rPr>
                            <w:t xml:space="preserve">6% </w:t>
                          </w:r>
                          <w:r>
                            <w:rPr>
                              <w:rFonts w:ascii="Times New Roman" w:eastAsia="Times New Roman" w:hAnsi="Times New Roman" w:cs="Times New Roman"/>
                              <w:color w:val="000000"/>
                              <w:sz w:val="20"/>
                              <w:szCs w:val="20"/>
                              <w:lang w:val="en-US" w:eastAsia="fr-FR"/>
                            </w:rPr>
                            <w:t>At least one gilt</w:t>
                          </w:r>
                        </w:p>
                        <w:p w14:paraId="0828037A" w14:textId="77777777" w:rsidR="00B426F1" w:rsidRPr="004D5721" w:rsidRDefault="004D572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10.</w:t>
                          </w:r>
                          <w:r w:rsidR="00B426F1" w:rsidRPr="004D5721">
                            <w:rPr>
                              <w:rFonts w:ascii="Times New Roman" w:eastAsia="Times New Roman" w:hAnsi="Times New Roman" w:cs="Times New Roman"/>
                              <w:color w:val="000000"/>
                              <w:sz w:val="20"/>
                              <w:szCs w:val="20"/>
                              <w:lang w:val="en-US" w:eastAsia="fr-FR"/>
                            </w:rPr>
                            <w:t xml:space="preserve">2% </w:t>
                          </w:r>
                          <w:r>
                            <w:rPr>
                              <w:rFonts w:ascii="Times New Roman" w:eastAsia="Times New Roman" w:hAnsi="Times New Roman" w:cs="Times New Roman"/>
                              <w:color w:val="000000"/>
                              <w:sz w:val="20"/>
                              <w:szCs w:val="20"/>
                              <w:lang w:val="en-US" w:eastAsia="fr-FR"/>
                            </w:rPr>
                            <w:t>More than 20 animals in total</w:t>
                          </w:r>
                        </w:p>
                        <w:p w14:paraId="021A211D" w14:textId="77777777" w:rsidR="00B426F1" w:rsidRPr="004D5721" w:rsidRDefault="00B426F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4D5721">
                            <w:rPr>
                              <w:rFonts w:ascii="Times New Roman" w:eastAsia="Times New Roman" w:hAnsi="Times New Roman" w:cs="Times New Roman"/>
                              <w:color w:val="000000"/>
                              <w:sz w:val="20"/>
                              <w:szCs w:val="20"/>
                              <w:lang w:val="en-US" w:eastAsia="fr-FR"/>
                            </w:rPr>
                            <w:t xml:space="preserve">2% </w:t>
                          </w:r>
                          <w:r w:rsidR="004D5721">
                            <w:rPr>
                              <w:rFonts w:ascii="Times New Roman" w:eastAsia="Times New Roman" w:hAnsi="Times New Roman" w:cs="Times New Roman"/>
                              <w:color w:val="000000"/>
                              <w:sz w:val="20"/>
                              <w:szCs w:val="20"/>
                              <w:lang w:val="en-US" w:eastAsia="fr-FR"/>
                            </w:rPr>
                            <w:t>Mating twice per year</w:t>
                          </w:r>
                        </w:p>
                        <w:p w14:paraId="3F74F515" w14:textId="77777777" w:rsidR="00B426F1" w:rsidRPr="004D5721" w:rsidRDefault="00B426F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4D5721">
                            <w:rPr>
                              <w:rFonts w:ascii="Times New Roman" w:eastAsia="Times New Roman" w:hAnsi="Times New Roman" w:cs="Times New Roman"/>
                              <w:color w:val="000000"/>
                              <w:sz w:val="20"/>
                              <w:szCs w:val="20"/>
                              <w:lang w:val="en-US" w:eastAsia="fr-FR"/>
                            </w:rPr>
                            <w:t xml:space="preserve">0% </w:t>
                          </w:r>
                          <w:r w:rsidR="004D5721">
                            <w:rPr>
                              <w:rFonts w:ascii="Times New Roman" w:eastAsia="Times New Roman" w:hAnsi="Times New Roman" w:cs="Times New Roman"/>
                              <w:color w:val="000000"/>
                              <w:sz w:val="20"/>
                              <w:szCs w:val="20"/>
                              <w:lang w:val="en-US" w:eastAsia="fr-FR"/>
                            </w:rPr>
                            <w:t>Mating at 7-8 month</w:t>
                          </w:r>
                          <w:r w:rsidR="00CE4D76">
                            <w:rPr>
                              <w:rFonts w:ascii="Times New Roman" w:eastAsia="Times New Roman" w:hAnsi="Times New Roman" w:cs="Times New Roman"/>
                              <w:color w:val="000000"/>
                              <w:sz w:val="20"/>
                              <w:szCs w:val="20"/>
                              <w:lang w:val="en-US" w:eastAsia="fr-FR"/>
                            </w:rPr>
                            <w:t>s</w:t>
                          </w:r>
                          <w:r w:rsidR="004D5721">
                            <w:rPr>
                              <w:rFonts w:ascii="Times New Roman" w:eastAsia="Times New Roman" w:hAnsi="Times New Roman" w:cs="Times New Roman"/>
                              <w:color w:val="000000"/>
                              <w:sz w:val="20"/>
                              <w:szCs w:val="20"/>
                              <w:lang w:val="en-US" w:eastAsia="fr-FR"/>
                            </w:rPr>
                            <w:t xml:space="preserve"> of age</w:t>
                          </w:r>
                        </w:p>
                        <w:p w14:paraId="04EAEC2B" w14:textId="77777777" w:rsidR="00B426F1" w:rsidRPr="004D5721" w:rsidRDefault="00B426F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4D5721">
                            <w:rPr>
                              <w:rFonts w:ascii="Times New Roman" w:eastAsia="Times New Roman" w:hAnsi="Times New Roman" w:cs="Times New Roman"/>
                              <w:color w:val="000000"/>
                              <w:sz w:val="20"/>
                              <w:szCs w:val="20"/>
                              <w:lang w:val="en-US" w:eastAsia="fr-FR"/>
                            </w:rPr>
                            <w:t xml:space="preserve">0% </w:t>
                          </w:r>
                          <w:r w:rsidR="00CE4D76">
                            <w:rPr>
                              <w:rFonts w:ascii="Times New Roman" w:eastAsia="Times New Roman" w:hAnsi="Times New Roman" w:cs="Times New Roman"/>
                              <w:color w:val="000000"/>
                              <w:sz w:val="20"/>
                              <w:szCs w:val="20"/>
                              <w:lang w:val="en-US" w:eastAsia="fr-FR"/>
                            </w:rPr>
                            <w:t>Boars aged 7-10 month</w:t>
                          </w:r>
                          <w:r w:rsidRPr="004D5721">
                            <w:rPr>
                              <w:rFonts w:ascii="Times New Roman" w:eastAsia="Times New Roman" w:hAnsi="Times New Roman" w:cs="Times New Roman"/>
                              <w:color w:val="000000"/>
                              <w:sz w:val="20"/>
                              <w:szCs w:val="20"/>
                              <w:lang w:val="en-US" w:eastAsia="fr-FR"/>
                            </w:rPr>
                            <w:t>s</w:t>
                          </w:r>
                        </w:p>
                        <w:p w14:paraId="4372E751" w14:textId="77777777" w:rsidR="00B426F1" w:rsidRPr="00CE4D76" w:rsidRDefault="00B426F1">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eastAsia="fr-FR"/>
                            </w:rPr>
                          </w:pPr>
                          <w:r w:rsidRPr="00CE4D76">
                            <w:rPr>
                              <w:rFonts w:ascii="Times New Roman" w:eastAsia="Times New Roman" w:hAnsi="Times New Roman" w:cs="Times New Roman"/>
                              <w:color w:val="000000"/>
                              <w:sz w:val="20"/>
                              <w:szCs w:val="20"/>
                              <w:lang w:eastAsia="fr-FR"/>
                            </w:rPr>
                            <w:t xml:space="preserve">0% </w:t>
                          </w:r>
                          <w:r w:rsidR="00CE4D76" w:rsidRPr="00CE4D76">
                            <w:rPr>
                              <w:rFonts w:ascii="Times New Roman" w:eastAsia="Times New Roman" w:hAnsi="Times New Roman" w:cs="Times New Roman"/>
                              <w:color w:val="000000"/>
                              <w:sz w:val="20"/>
                              <w:szCs w:val="20"/>
                              <w:lang w:eastAsia="fr-FR"/>
                            </w:rPr>
                            <w:t xml:space="preserve">Culling at 2-4 </w:t>
                          </w:r>
                          <w:r w:rsidR="00CE4D76">
                            <w:rPr>
                              <w:rFonts w:ascii="Times New Roman" w:eastAsia="Times New Roman" w:hAnsi="Times New Roman" w:cs="Times New Roman"/>
                              <w:color w:val="000000"/>
                              <w:sz w:val="20"/>
                              <w:szCs w:val="20"/>
                              <w:lang w:eastAsia="fr-FR"/>
                            </w:rPr>
                            <w:t>years of age</w:t>
                          </w:r>
                        </w:p>
                        <w:p w14:paraId="2A20E305" w14:textId="77777777" w:rsidR="00B426F1" w:rsidRPr="00CE4D76" w:rsidRDefault="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16.</w:t>
                          </w:r>
                          <w:r w:rsidR="00B426F1" w:rsidRPr="00CE4D76">
                            <w:rPr>
                              <w:rFonts w:ascii="Times New Roman" w:eastAsia="Times New Roman" w:hAnsi="Times New Roman" w:cs="Times New Roman"/>
                              <w:color w:val="000000"/>
                              <w:sz w:val="20"/>
                              <w:szCs w:val="20"/>
                              <w:lang w:eastAsia="fr-FR"/>
                            </w:rPr>
                            <w:t xml:space="preserve">3% </w:t>
                          </w:r>
                          <w:r>
                            <w:rPr>
                              <w:rFonts w:ascii="Times New Roman" w:eastAsia="Times New Roman" w:hAnsi="Times New Roman" w:cs="Times New Roman"/>
                              <w:color w:val="000000"/>
                              <w:sz w:val="20"/>
                              <w:szCs w:val="20"/>
                              <w:lang w:eastAsia="fr-FR"/>
                            </w:rPr>
                            <w:t>Young farmers</w:t>
                          </w:r>
                        </w:p>
                        <w:p w14:paraId="4AB2136D" w14:textId="77777777" w:rsidR="00B426F1" w:rsidRPr="00CE4D76" w:rsidRDefault="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12.</w:t>
                          </w:r>
                          <w:r w:rsidR="00B426F1" w:rsidRPr="00CE4D76">
                            <w:rPr>
                              <w:rFonts w:ascii="Times New Roman" w:eastAsia="Times New Roman" w:hAnsi="Times New Roman" w:cs="Times New Roman"/>
                              <w:color w:val="000000"/>
                              <w:sz w:val="20"/>
                              <w:szCs w:val="20"/>
                              <w:lang w:eastAsia="fr-FR"/>
                            </w:rPr>
                            <w:t xml:space="preserve">2% </w:t>
                          </w:r>
                          <w:r>
                            <w:rPr>
                              <w:rFonts w:ascii="Times New Roman" w:eastAsia="Times New Roman" w:hAnsi="Times New Roman" w:cs="Times New Roman"/>
                              <w:color w:val="000000"/>
                              <w:sz w:val="20"/>
                              <w:szCs w:val="20"/>
                              <w:lang w:eastAsia="fr-FR"/>
                            </w:rPr>
                            <w:t>Women</w:t>
                          </w:r>
                        </w:p>
                        <w:p w14:paraId="2CA029EB" w14:textId="77777777" w:rsidR="00B426F1" w:rsidRPr="00CE4D76" w:rsidRDefault="00CE4D76">
                          <w:pPr>
                            <w:pStyle w:val="ListParagraph"/>
                            <w:numPr>
                              <w:ilvl w:val="0"/>
                              <w:numId w:val="1"/>
                            </w:numPr>
                            <w:spacing w:after="0" w:line="240" w:lineRule="auto"/>
                            <w:ind w:left="360"/>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45.</w:t>
                          </w:r>
                          <w:r w:rsidR="00B426F1" w:rsidRPr="00CE4D76">
                            <w:rPr>
                              <w:rFonts w:ascii="Times New Roman" w:eastAsia="Times New Roman" w:hAnsi="Times New Roman" w:cs="Times New Roman"/>
                              <w:color w:val="000000"/>
                              <w:sz w:val="20"/>
                              <w:szCs w:val="20"/>
                              <w:lang w:eastAsia="fr-FR"/>
                            </w:rPr>
                            <w:t xml:space="preserve">5% </w:t>
                          </w:r>
                          <w:r>
                            <w:rPr>
                              <w:rFonts w:ascii="Times New Roman" w:eastAsia="Times New Roman" w:hAnsi="Times New Roman" w:cs="Times New Roman"/>
                              <w:color w:val="000000"/>
                              <w:sz w:val="20"/>
                              <w:szCs w:val="20"/>
                              <w:lang w:eastAsia="fr-FR"/>
                            </w:rPr>
                            <w:t>Married farmers</w:t>
                          </w:r>
                        </w:p>
                        <w:p w14:paraId="1774F6BD" w14:textId="77777777" w:rsidR="00B426F1" w:rsidRPr="00CE4D76" w:rsidRDefault="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75.</w:t>
                          </w:r>
                          <w:r w:rsidR="00B426F1" w:rsidRPr="00CE4D76">
                            <w:rPr>
                              <w:rFonts w:ascii="Times New Roman" w:eastAsia="Times New Roman" w:hAnsi="Times New Roman" w:cs="Times New Roman"/>
                              <w:color w:val="000000"/>
                              <w:sz w:val="20"/>
                              <w:szCs w:val="20"/>
                              <w:lang w:eastAsia="fr-FR"/>
                            </w:rPr>
                            <w:t xml:space="preserve">5% </w:t>
                          </w:r>
                          <w:r>
                            <w:rPr>
                              <w:rFonts w:ascii="Times New Roman" w:eastAsia="Times New Roman" w:hAnsi="Times New Roman" w:cs="Times New Roman"/>
                              <w:color w:val="000000"/>
                              <w:sz w:val="20"/>
                              <w:szCs w:val="20"/>
                              <w:lang w:eastAsia="fr-FR"/>
                            </w:rPr>
                            <w:t>No formal education</w:t>
                          </w:r>
                        </w:p>
                        <w:p w14:paraId="7D2A6661" w14:textId="77777777" w:rsidR="00B426F1" w:rsidRPr="00CE4D76" w:rsidRDefault="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38.</w:t>
                          </w:r>
                          <w:r w:rsidR="00B426F1" w:rsidRPr="00CE4D76">
                            <w:rPr>
                              <w:rFonts w:ascii="Times New Roman" w:eastAsia="Times New Roman" w:hAnsi="Times New Roman" w:cs="Times New Roman"/>
                              <w:color w:val="000000"/>
                              <w:sz w:val="20"/>
                              <w:szCs w:val="20"/>
                              <w:lang w:eastAsia="fr-FR"/>
                            </w:rPr>
                            <w:t xml:space="preserve">8% </w:t>
                          </w:r>
                          <w:r>
                            <w:rPr>
                              <w:rFonts w:ascii="Times New Roman" w:eastAsia="Times New Roman" w:hAnsi="Times New Roman" w:cs="Times New Roman"/>
                              <w:color w:val="000000"/>
                              <w:sz w:val="20"/>
                              <w:szCs w:val="20"/>
                              <w:lang w:eastAsia="fr-FR"/>
                            </w:rPr>
                            <w:t>farmers</w:t>
                          </w:r>
                        </w:p>
                        <w:p w14:paraId="5EA6A081" w14:textId="77777777" w:rsidR="00B426F1" w:rsidRPr="004D5721" w:rsidRDefault="00B426F1">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val="en-US" w:eastAsia="fr-FR"/>
                            </w:rPr>
                          </w:pPr>
                          <w:r w:rsidRPr="00CE4D76">
                            <w:rPr>
                              <w:rFonts w:ascii="Times New Roman" w:eastAsia="Times New Roman" w:hAnsi="Times New Roman" w:cs="Times New Roman"/>
                              <w:color w:val="000000"/>
                              <w:sz w:val="20"/>
                              <w:szCs w:val="20"/>
                              <w:lang w:val="en-US" w:eastAsia="fr-FR"/>
                            </w:rPr>
                            <w:t xml:space="preserve">0% </w:t>
                          </w:r>
                          <w:r w:rsidR="00CE4D76" w:rsidRPr="00CE4D76">
                            <w:rPr>
                              <w:rFonts w:ascii="Times New Roman" w:eastAsia="Times New Roman" w:hAnsi="Times New Roman" w:cs="Times New Roman"/>
                              <w:color w:val="000000"/>
                              <w:sz w:val="20"/>
                              <w:szCs w:val="20"/>
                              <w:lang w:val="en-US" w:eastAsia="fr-FR"/>
                            </w:rPr>
                            <w:t>Pig farming as the primary occupation</w:t>
                          </w:r>
                        </w:p>
                        <w:p w14:paraId="39686C13" w14:textId="77777777" w:rsidR="00B426F1" w:rsidRPr="004D5721" w:rsidRDefault="00CE4D76">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14.</w:t>
                          </w:r>
                          <w:r w:rsidR="00B426F1" w:rsidRPr="004D5721">
                            <w:rPr>
                              <w:rFonts w:ascii="Times New Roman" w:eastAsia="Times New Roman" w:hAnsi="Times New Roman" w:cs="Times New Roman"/>
                              <w:color w:val="000000"/>
                              <w:sz w:val="20"/>
                              <w:szCs w:val="20"/>
                              <w:lang w:val="en-US" w:eastAsia="fr-FR"/>
                            </w:rPr>
                            <w:t xml:space="preserve">3% </w:t>
                          </w:r>
                          <w:r>
                            <w:rPr>
                              <w:rFonts w:ascii="Times New Roman" w:eastAsia="Times New Roman" w:hAnsi="Times New Roman" w:cs="Times New Roman"/>
                              <w:color w:val="000000"/>
                              <w:sz w:val="20"/>
                              <w:szCs w:val="20"/>
                              <w:lang w:val="en-US" w:eastAsia="fr-FR"/>
                            </w:rPr>
                            <w:t>With 2 years of experience</w:t>
                          </w:r>
                        </w:p>
                        <w:p w14:paraId="7606EE5D" w14:textId="77777777" w:rsidR="00B426F1" w:rsidRPr="004D5721" w:rsidRDefault="00CE4D76">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57.</w:t>
                          </w:r>
                          <w:r w:rsidR="00B426F1" w:rsidRPr="004D5721">
                            <w:rPr>
                              <w:rFonts w:ascii="Times New Roman" w:eastAsia="Times New Roman" w:hAnsi="Times New Roman" w:cs="Times New Roman"/>
                              <w:color w:val="000000"/>
                              <w:sz w:val="20"/>
                              <w:szCs w:val="20"/>
                              <w:lang w:val="en-US" w:eastAsia="fr-FR"/>
                            </w:rPr>
                            <w:t xml:space="preserve">1% </w:t>
                          </w:r>
                          <w:r>
                            <w:rPr>
                              <w:rFonts w:ascii="Times New Roman" w:eastAsia="Times New Roman" w:hAnsi="Times New Roman" w:cs="Times New Roman"/>
                              <w:color w:val="000000"/>
                              <w:sz w:val="20"/>
                              <w:szCs w:val="20"/>
                              <w:lang w:val="en-US" w:eastAsia="fr-FR"/>
                            </w:rPr>
                            <w:t>No boar</w:t>
                          </w:r>
                        </w:p>
                        <w:p w14:paraId="02F36159" w14:textId="77777777" w:rsidR="00B426F1" w:rsidRPr="004D5721" w:rsidRDefault="00CE4D76">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8.</w:t>
                          </w:r>
                          <w:r w:rsidR="00B426F1" w:rsidRPr="004D5721">
                            <w:rPr>
                              <w:rFonts w:ascii="Times New Roman" w:eastAsia="Times New Roman" w:hAnsi="Times New Roman" w:cs="Times New Roman"/>
                              <w:color w:val="000000"/>
                              <w:sz w:val="20"/>
                              <w:szCs w:val="20"/>
                              <w:lang w:val="en-US" w:eastAsia="fr-FR"/>
                            </w:rPr>
                            <w:t xml:space="preserve">2% </w:t>
                          </w:r>
                          <w:r>
                            <w:rPr>
                              <w:rFonts w:ascii="Times New Roman" w:eastAsia="Times New Roman" w:hAnsi="Times New Roman" w:cs="Times New Roman"/>
                              <w:color w:val="000000"/>
                              <w:sz w:val="20"/>
                              <w:szCs w:val="20"/>
                              <w:lang w:val="en-US" w:eastAsia="fr-FR"/>
                            </w:rPr>
                            <w:t>Complete free-ranging</w:t>
                          </w:r>
                          <w:r w:rsidR="00B426F1" w:rsidRPr="004D5721">
                            <w:rPr>
                              <w:rFonts w:ascii="Times New Roman" w:eastAsia="Times New Roman" w:hAnsi="Times New Roman" w:cs="Times New Roman"/>
                              <w:color w:val="000000"/>
                              <w:sz w:val="20"/>
                              <w:szCs w:val="20"/>
                              <w:lang w:val="en-US" w:eastAsia="fr-FR"/>
                            </w:rPr>
                            <w:t xml:space="preserve"> </w:t>
                          </w:r>
                        </w:p>
                        <w:p w14:paraId="4DEA34AD" w14:textId="77777777" w:rsidR="00B426F1" w:rsidRPr="004D5721" w:rsidRDefault="00CE4D76">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22.</w:t>
                          </w:r>
                          <w:r w:rsidR="00B426F1" w:rsidRPr="004D5721">
                            <w:rPr>
                              <w:rFonts w:ascii="Times New Roman" w:eastAsia="Times New Roman" w:hAnsi="Times New Roman" w:cs="Times New Roman"/>
                              <w:color w:val="000000"/>
                              <w:sz w:val="20"/>
                              <w:szCs w:val="20"/>
                              <w:lang w:val="en-US" w:eastAsia="fr-FR"/>
                            </w:rPr>
                            <w:t xml:space="preserve">4% </w:t>
                          </w:r>
                          <w:r>
                            <w:rPr>
                              <w:rFonts w:ascii="Times New Roman" w:eastAsia="Times New Roman" w:hAnsi="Times New Roman" w:cs="Times New Roman"/>
                              <w:color w:val="000000"/>
                              <w:sz w:val="20"/>
                              <w:szCs w:val="20"/>
                              <w:lang w:val="en-US" w:eastAsia="fr-FR"/>
                            </w:rPr>
                            <w:t>Exotic breeds</w:t>
                          </w:r>
                        </w:p>
                        <w:p w14:paraId="2CF3A42C" w14:textId="77777777" w:rsidR="00B426F1" w:rsidRPr="004D5721" w:rsidRDefault="00B426F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4D5721">
                            <w:rPr>
                              <w:rFonts w:ascii="Times New Roman" w:eastAsia="Times New Roman" w:hAnsi="Times New Roman" w:cs="Times New Roman"/>
                              <w:color w:val="000000"/>
                              <w:sz w:val="20"/>
                              <w:szCs w:val="20"/>
                              <w:lang w:val="en-US" w:eastAsia="fr-FR"/>
                            </w:rPr>
                            <w:t xml:space="preserve">0% </w:t>
                          </w:r>
                          <w:r w:rsidR="00CE4D76">
                            <w:rPr>
                              <w:rFonts w:ascii="Times New Roman" w:eastAsia="Times New Roman" w:hAnsi="Times New Roman" w:cs="Times New Roman"/>
                              <w:color w:val="000000"/>
                              <w:sz w:val="20"/>
                              <w:szCs w:val="20"/>
                              <w:lang w:val="en-US" w:eastAsia="fr-FR"/>
                            </w:rPr>
                            <w:t>More than 5 sows</w:t>
                          </w:r>
                        </w:p>
                        <w:p w14:paraId="19EDF5DE" w14:textId="77777777" w:rsidR="00B426F1" w:rsidRPr="004D5721" w:rsidRDefault="00B426F1">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4D5721">
                            <w:rPr>
                              <w:rFonts w:ascii="Times New Roman" w:eastAsia="Times New Roman" w:hAnsi="Times New Roman" w:cs="Times New Roman"/>
                              <w:color w:val="000000"/>
                              <w:sz w:val="20"/>
                              <w:szCs w:val="20"/>
                              <w:lang w:val="en-US" w:eastAsia="fr-FR"/>
                            </w:rPr>
                            <w:t xml:space="preserve">0% </w:t>
                          </w:r>
                          <w:r w:rsidR="00CE4D76">
                            <w:rPr>
                              <w:rFonts w:ascii="Times New Roman" w:eastAsia="Times New Roman" w:hAnsi="Times New Roman" w:cs="Times New Roman"/>
                              <w:color w:val="000000"/>
                              <w:sz w:val="20"/>
                              <w:szCs w:val="20"/>
                              <w:lang w:val="en-US" w:eastAsia="fr-FR"/>
                            </w:rPr>
                            <w:t>Boar culling age (2-3 years</w:t>
                          </w:r>
                          <w:r w:rsidRPr="004D5721">
                            <w:rPr>
                              <w:rFonts w:ascii="Times New Roman" w:eastAsia="Times New Roman" w:hAnsi="Times New Roman" w:cs="Times New Roman"/>
                              <w:color w:val="000000"/>
                              <w:sz w:val="20"/>
                              <w:szCs w:val="20"/>
                              <w:lang w:val="en-US" w:eastAsia="fr-FR"/>
                            </w:rPr>
                            <w:t>)</w:t>
                          </w:r>
                        </w:p>
                        <w:p w14:paraId="58FDFCDF" w14:textId="77777777" w:rsidR="00B426F1" w:rsidRDefault="00B426F1">
                          <w:pPr>
                            <w:pStyle w:val="ListParagraph"/>
                            <w:numPr>
                              <w:ilvl w:val="0"/>
                              <w:numId w:val="1"/>
                            </w:numPr>
                            <w:spacing w:after="0" w:line="240" w:lineRule="auto"/>
                            <w:ind w:left="360"/>
                            <w:jc w:val="both"/>
                            <w:rPr>
                              <w:rFonts w:ascii="Times New Roman" w:eastAsia="Times New Roman" w:hAnsi="Times New Roman" w:cs="Times New Roman"/>
                              <w:color w:val="000000"/>
                              <w:sz w:val="20"/>
                              <w:szCs w:val="20"/>
                              <w:lang w:eastAsia="fr-FR"/>
                            </w:rPr>
                          </w:pPr>
                          <w:r w:rsidRPr="004D5721">
                            <w:rPr>
                              <w:rFonts w:ascii="Times New Roman" w:eastAsia="Times New Roman" w:hAnsi="Times New Roman" w:cs="Times New Roman"/>
                              <w:color w:val="000000"/>
                              <w:sz w:val="20"/>
                              <w:szCs w:val="20"/>
                              <w:lang w:val="en-US" w:eastAsia="fr-FR"/>
                            </w:rPr>
                            <w:t xml:space="preserve">2% </w:t>
                          </w:r>
                          <w:r w:rsidR="00CE4D76">
                            <w:rPr>
                              <w:rFonts w:ascii="Times New Roman" w:eastAsia="Times New Roman" w:hAnsi="Times New Roman" w:cs="Times New Roman"/>
                              <w:color w:val="000000"/>
                              <w:sz w:val="20"/>
                              <w:szCs w:val="20"/>
                              <w:lang w:val="en-US" w:eastAsia="fr-FR"/>
                            </w:rPr>
                            <w:t>Buried in a pit</w:t>
                          </w:r>
                          <w:r>
                            <w:rPr>
                              <w:rFonts w:ascii="Times New Roman" w:eastAsia="Times New Roman" w:hAnsi="Times New Roman" w:cs="Times New Roman"/>
                              <w:color w:val="000000"/>
                              <w:sz w:val="20"/>
                              <w:szCs w:val="20"/>
                              <w:lang w:eastAsia="fr-FR"/>
                            </w:rPr>
                            <w:t xml:space="preserve"> </w:t>
                          </w:r>
                        </w:p>
                        <w:p w14:paraId="22DACBD5" w14:textId="77777777" w:rsidR="00B426F1" w:rsidRDefault="00B426F1">
                          <w:pPr>
                            <w:jc w:val="both"/>
                            <w:rPr>
                              <w:rFonts w:ascii="Calibri" w:eastAsia="Times New Roman" w:hAnsi="Calibri" w:cs="Calibri"/>
                              <w:color w:val="000000"/>
                              <w:lang w:eastAsia="fr-FR"/>
                            </w:rPr>
                          </w:pPr>
                        </w:p>
                        <w:p w14:paraId="3ECA7588" w14:textId="77777777" w:rsidR="00B426F1" w:rsidRDefault="00B426F1">
                          <w:pPr>
                            <w:spacing w:after="0" w:line="240" w:lineRule="auto"/>
                            <w:jc w:val="both"/>
                            <w:rPr>
                              <w:rFonts w:ascii="Calibri" w:eastAsia="Times New Roman" w:hAnsi="Calibri" w:cs="Calibri"/>
                              <w:color w:val="000000"/>
                              <w:lang w:eastAsia="fr-FR"/>
                            </w:rPr>
                          </w:pPr>
                        </w:p>
                        <w:p w14:paraId="780BC35C" w14:textId="77777777" w:rsidR="00B426F1" w:rsidRDefault="00B426F1">
                          <w:pPr>
                            <w:spacing w:after="0" w:line="240" w:lineRule="auto"/>
                            <w:jc w:val="both"/>
                            <w:rPr>
                              <w:rFonts w:ascii="Calibri" w:eastAsia="Times New Roman" w:hAnsi="Calibri" w:cs="Calibri"/>
                              <w:color w:val="000000"/>
                              <w:lang w:eastAsia="fr-FR"/>
                            </w:rPr>
                          </w:pPr>
                        </w:p>
                        <w:p w14:paraId="7652A245" w14:textId="77777777" w:rsidR="00B426F1" w:rsidRDefault="00B426F1">
                          <w:pPr>
                            <w:jc w:val="both"/>
                            <w:rPr>
                              <w:rFonts w:ascii="Calibri" w:eastAsia="Times New Roman" w:hAnsi="Calibri" w:cs="Calibri"/>
                              <w:color w:val="000000"/>
                              <w:lang w:eastAsia="fr-FR"/>
                            </w:rPr>
                          </w:pPr>
                        </w:p>
                        <w:p w14:paraId="5B282906" w14:textId="77777777" w:rsidR="00B426F1" w:rsidRDefault="00B426F1">
                          <w:pPr>
                            <w:spacing w:after="0" w:line="240" w:lineRule="auto"/>
                            <w:jc w:val="both"/>
                            <w:rPr>
                              <w:rFonts w:ascii="Calibri" w:eastAsia="Times New Roman" w:hAnsi="Calibri" w:cs="Calibri"/>
                              <w:color w:val="000000"/>
                              <w:lang w:eastAsia="fr-FR"/>
                            </w:rPr>
                          </w:pPr>
                        </w:p>
                        <w:p w14:paraId="2EBAC40A" w14:textId="77777777" w:rsidR="00B426F1" w:rsidRDefault="00B426F1">
                          <w:pPr>
                            <w:spacing w:after="0" w:line="240" w:lineRule="auto"/>
                            <w:jc w:val="both"/>
                            <w:rPr>
                              <w:rFonts w:ascii="Calibri" w:eastAsia="Times New Roman" w:hAnsi="Calibri" w:cs="Calibri"/>
                              <w:color w:val="000000"/>
                              <w:lang w:eastAsia="fr-FR"/>
                            </w:rPr>
                          </w:pPr>
                        </w:p>
                        <w:p w14:paraId="4DFF8CF2" w14:textId="77777777" w:rsidR="00B426F1" w:rsidRDefault="00B426F1">
                          <w:pPr>
                            <w:spacing w:line="278" w:lineRule="auto"/>
                            <w:jc w:val="both"/>
                            <w:rPr>
                              <w:rFonts w:ascii="Calibri" w:eastAsia="Times New Roman" w:hAnsi="Calibri" w:cs="Calibri"/>
                              <w:color w:val="000000"/>
                              <w:lang w:eastAsia="fr-FR"/>
                            </w:rPr>
                          </w:pPr>
                        </w:p>
                        <w:p w14:paraId="5FCF0D88" w14:textId="77777777" w:rsidR="00B426F1" w:rsidRDefault="00B426F1">
                          <w:r>
                            <w:t xml:space="preserve">                                                                                                                                                                                                                                                                                                                                                                                                                                                                                                                                                                                                            </w:t>
                          </w:r>
                        </w:p>
                      </w:txbxContent>
                    </v:textbox>
                  </v:shape>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Rectangle : en biseau 5" o:spid="_x0000_s1029" type="#_x0000_t84" style="position:absolute;left:8158;top:366;width:10420;height:36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" fillcolor="white [3201]" strokecolor="#9bbb59 [3206]" strokeweight="2pt">
                    <v:textbox>
                      <w:txbxContent>
                        <w:p w14:paraId="3256558C" w14:textId="77777777" w:rsidR="00B426F1" w:rsidRDefault="00A1127C">
                          <w:pPr>
                            <w:jc w:val="center"/>
                            <w:rPr>
                              <w:rFonts w:ascii="Times New Roman" w:hAnsi="Times New Roman" w:cs="Times New Roman"/>
                              <w:b/>
                              <w:bCs/>
                              <w:sz w:val="24"/>
                              <w:szCs w:val="24"/>
                            </w:rPr>
                          </w:pPr>
                          <w:r>
                            <w:rPr>
                              <w:rFonts w:ascii="Times New Roman" w:hAnsi="Times New Roman" w:cs="Times New Roman"/>
                              <w:b/>
                              <w:bCs/>
                              <w:sz w:val="24"/>
                              <w:szCs w:val="24"/>
                            </w:rPr>
                            <w:t>Group</w:t>
                          </w:r>
                          <w:r w:rsidR="00B426F1">
                            <w:rPr>
                              <w:rFonts w:ascii="Times New Roman" w:hAnsi="Times New Roman" w:cs="Times New Roman"/>
                              <w:b/>
                              <w:bCs/>
                              <w:sz w:val="24"/>
                              <w:szCs w:val="24"/>
                            </w:rPr>
                            <w:t xml:space="preserve"> 1</w:t>
                          </w:r>
                        </w:p>
                      </w:txbxContent>
                    </v:textbox>
                  </v:shape>
                </v:group>
                <v:group id="Groupe 13" o:spid="_x0000_s1030" style="position:absolute;left:28065;width:28411;height:49599" coordorigin="-1195" coordsize="28411,49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Zone de texte 6" o:spid="_x0000_s1031" type="#_x0000_t202" style="position:absolute;left:-1195;width:28411;height:495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" fillcolor="white [3201]" strokecolor="#00b0f0" strokeweight="4.5pt">
                    <v:textbox>
                      <w:txbxContent>
                        <w:p w14:paraId="2548F5AE" w14:textId="77777777" w:rsidR="00B426F1" w:rsidRDefault="00B426F1"/>
                        <w:p w14:paraId="7B05E7FA" w14:textId="77777777" w:rsidR="00B426F1" w:rsidRPr="00CE4D76" w:rsidRDefault="00B426F1" w:rsidP="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eastAsia="fr-FR"/>
                            </w:rPr>
                            <w:t xml:space="preserve">0% </w:t>
                          </w:r>
                          <w:r w:rsidR="00CE4D76">
                            <w:rPr>
                              <w:rFonts w:ascii="Times New Roman" w:eastAsia="Times New Roman" w:hAnsi="Times New Roman" w:cs="Times New Roman"/>
                              <w:color w:val="000000"/>
                              <w:sz w:val="20"/>
                              <w:szCs w:val="20"/>
                              <w:lang w:val="en-US" w:eastAsia="fr-FR"/>
                            </w:rPr>
                            <w:t>Sanitary rest period</w:t>
                          </w:r>
                        </w:p>
                        <w:p w14:paraId="2CA164DF" w14:textId="77777777" w:rsidR="00CE4D76" w:rsidRPr="00CE4D76" w:rsidRDefault="00A12C1C" w:rsidP="00CE4D76">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A12C1C">
                            <w:rPr>
                              <w:rFonts w:ascii="Times New Roman" w:eastAsia="Times New Roman" w:hAnsi="Times New Roman" w:cs="Times New Roman"/>
                              <w:color w:val="000000"/>
                              <w:sz w:val="20"/>
                              <w:szCs w:val="20"/>
                              <w:lang w:val="en-US" w:eastAsia="fr-FR"/>
                            </w:rPr>
                            <w:t>27.</w:t>
                          </w:r>
                          <w:r w:rsidR="00B426F1" w:rsidRPr="00A12C1C">
                            <w:rPr>
                              <w:rFonts w:ascii="Times New Roman" w:eastAsia="Times New Roman" w:hAnsi="Times New Roman" w:cs="Times New Roman"/>
                              <w:color w:val="000000"/>
                              <w:sz w:val="20"/>
                              <w:szCs w:val="20"/>
                              <w:lang w:val="en-US" w:eastAsia="fr-FR"/>
                            </w:rPr>
                            <w:t xml:space="preserve">3% </w:t>
                          </w:r>
                          <w:r w:rsidR="00CE4D76" w:rsidRPr="00CE4D76">
                            <w:rPr>
                              <w:rFonts w:ascii="Times New Roman" w:eastAsia="Times New Roman" w:hAnsi="Times New Roman" w:cs="Times New Roman"/>
                              <w:color w:val="000000"/>
                              <w:sz w:val="20"/>
                              <w:szCs w:val="20"/>
                              <w:lang w:val="en-US" w:eastAsia="fr-FR"/>
                            </w:rPr>
                            <w:t>Commercial feed + agricural by-products</w:t>
                          </w:r>
                        </w:p>
                        <w:p w14:paraId="46A78D03" w14:textId="77777777" w:rsidR="00B426F1" w:rsidRDefault="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72.</w:t>
                          </w:r>
                          <w:r w:rsidR="00B426F1">
                            <w:rPr>
                              <w:rFonts w:ascii="Times New Roman" w:eastAsia="Times New Roman" w:hAnsi="Times New Roman" w:cs="Times New Roman"/>
                              <w:color w:val="000000"/>
                              <w:sz w:val="20"/>
                              <w:szCs w:val="20"/>
                              <w:lang w:eastAsia="fr-FR"/>
                            </w:rPr>
                            <w:t xml:space="preserve">7% </w:t>
                          </w:r>
                          <w:r w:rsidR="00CE4D76">
                            <w:rPr>
                              <w:rFonts w:ascii="Times New Roman" w:eastAsia="Times New Roman" w:hAnsi="Times New Roman" w:cs="Times New Roman"/>
                              <w:color w:val="000000"/>
                              <w:sz w:val="20"/>
                              <w:szCs w:val="20"/>
                              <w:lang w:val="en-US" w:eastAsia="fr-FR"/>
                            </w:rPr>
                            <w:t>Housing disinfection</w:t>
                          </w:r>
                        </w:p>
                        <w:p w14:paraId="24D9894D" w14:textId="77777777" w:rsidR="00B426F1" w:rsidRPr="00A12C1C" w:rsidRDefault="00B426F1">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val="en-US" w:eastAsia="fr-FR"/>
                            </w:rPr>
                          </w:pPr>
                          <w:r w:rsidRPr="00A12C1C">
                            <w:rPr>
                              <w:rFonts w:ascii="Times New Roman" w:eastAsia="Times New Roman" w:hAnsi="Times New Roman" w:cs="Times New Roman"/>
                              <w:color w:val="000000"/>
                              <w:sz w:val="20"/>
                              <w:szCs w:val="20"/>
                              <w:lang w:val="en-US" w:eastAsia="fr-FR"/>
                            </w:rPr>
                            <w:t xml:space="preserve">0% </w:t>
                          </w:r>
                          <w:r w:rsidR="00A12C1C">
                            <w:rPr>
                              <w:rFonts w:ascii="Times New Roman" w:eastAsia="Times New Roman" w:hAnsi="Times New Roman" w:cs="Times New Roman"/>
                              <w:color w:val="000000"/>
                              <w:sz w:val="20"/>
                              <w:szCs w:val="20"/>
                              <w:lang w:val="en-US" w:eastAsia="fr-FR"/>
                            </w:rPr>
                            <w:t>No cleaning of feeders and drinkers</w:t>
                          </w:r>
                        </w:p>
                        <w:p w14:paraId="48752750" w14:textId="77777777" w:rsidR="00A12C1C" w:rsidRPr="004D5721" w:rsidRDefault="00B426F1" w:rsidP="00A12C1C">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eastAsia="fr-FR"/>
                            </w:rPr>
                            <w:t xml:space="preserve">0% </w:t>
                          </w:r>
                          <w:r w:rsidR="00A12C1C">
                            <w:rPr>
                              <w:rFonts w:ascii="Times New Roman" w:eastAsia="Times New Roman" w:hAnsi="Times New Roman" w:cs="Times New Roman"/>
                              <w:color w:val="000000"/>
                              <w:sz w:val="20"/>
                              <w:szCs w:val="20"/>
                              <w:lang w:val="en-US" w:eastAsia="fr-FR"/>
                            </w:rPr>
                            <w:t>No intervention</w:t>
                          </w:r>
                        </w:p>
                        <w:p w14:paraId="517207D2" w14:textId="77777777" w:rsidR="00B426F1" w:rsidRDefault="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27.</w:t>
                          </w:r>
                          <w:r w:rsidR="00B426F1">
                            <w:rPr>
                              <w:rFonts w:ascii="Times New Roman" w:eastAsia="Times New Roman" w:hAnsi="Times New Roman" w:cs="Times New Roman"/>
                              <w:color w:val="000000"/>
                              <w:sz w:val="20"/>
                              <w:szCs w:val="20"/>
                              <w:lang w:eastAsia="fr-FR"/>
                            </w:rPr>
                            <w:t xml:space="preserve">3% </w:t>
                          </w:r>
                          <w:r>
                            <w:rPr>
                              <w:rFonts w:ascii="Times New Roman" w:eastAsia="Times New Roman" w:hAnsi="Times New Roman" w:cs="Times New Roman"/>
                              <w:color w:val="000000"/>
                              <w:sz w:val="20"/>
                              <w:szCs w:val="20"/>
                              <w:lang w:val="en-US" w:eastAsia="fr-FR"/>
                            </w:rPr>
                            <w:t>Keeping written records</w:t>
                          </w:r>
                        </w:p>
                        <w:p w14:paraId="1EA2E260" w14:textId="77777777" w:rsidR="00A12C1C" w:rsidRPr="00A12C1C" w:rsidRDefault="00A12C1C" w:rsidP="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val="en-US" w:eastAsia="fr-FR"/>
                            </w:rPr>
                          </w:pPr>
                          <w:r w:rsidRPr="00A12C1C">
                            <w:rPr>
                              <w:rFonts w:ascii="Times New Roman" w:eastAsia="Times New Roman" w:hAnsi="Times New Roman" w:cs="Times New Roman"/>
                              <w:color w:val="000000"/>
                              <w:sz w:val="20"/>
                              <w:szCs w:val="20"/>
                              <w:lang w:val="en-US" w:eastAsia="fr-FR"/>
                            </w:rPr>
                            <w:t>9.</w:t>
                          </w:r>
                          <w:r w:rsidR="00B426F1" w:rsidRPr="00A12C1C">
                            <w:rPr>
                              <w:rFonts w:ascii="Times New Roman" w:eastAsia="Times New Roman" w:hAnsi="Times New Roman" w:cs="Times New Roman"/>
                              <w:color w:val="000000"/>
                              <w:sz w:val="20"/>
                              <w:szCs w:val="20"/>
                              <w:lang w:val="en-US" w:eastAsia="fr-FR"/>
                            </w:rPr>
                            <w:t xml:space="preserve">1% </w:t>
                          </w:r>
                          <w:r>
                            <w:rPr>
                              <w:rFonts w:ascii="Times New Roman" w:eastAsia="Times New Roman" w:hAnsi="Times New Roman" w:cs="Times New Roman"/>
                              <w:color w:val="000000"/>
                              <w:sz w:val="20"/>
                              <w:szCs w:val="20"/>
                              <w:lang w:val="en-US" w:eastAsia="fr-FR"/>
                            </w:rPr>
                            <w:t>Having a health prophylaxis program</w:t>
                          </w:r>
                        </w:p>
                        <w:p w14:paraId="69D3439B" w14:textId="77777777" w:rsidR="00A12C1C" w:rsidRPr="004D5721" w:rsidRDefault="00B426F1" w:rsidP="00A12C1C">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sidRPr="00A12C1C">
                            <w:rPr>
                              <w:rFonts w:ascii="Times New Roman" w:eastAsia="Times New Roman" w:hAnsi="Times New Roman" w:cs="Times New Roman"/>
                              <w:color w:val="000000"/>
                              <w:sz w:val="20"/>
                              <w:szCs w:val="20"/>
                              <w:lang w:eastAsia="fr-FR"/>
                            </w:rPr>
                            <w:t xml:space="preserve">0% </w:t>
                          </w:r>
                          <w:r w:rsidR="00A12C1C">
                            <w:rPr>
                              <w:rFonts w:ascii="Times New Roman" w:eastAsia="Times New Roman" w:hAnsi="Times New Roman" w:cs="Times New Roman"/>
                              <w:color w:val="000000"/>
                              <w:sz w:val="20"/>
                              <w:szCs w:val="20"/>
                              <w:lang w:val="en-US" w:eastAsia="fr-FR"/>
                            </w:rPr>
                            <w:t>At least one gilt</w:t>
                          </w:r>
                        </w:p>
                        <w:p w14:paraId="68D57D21" w14:textId="77777777" w:rsidR="00B426F1" w:rsidRPr="00A12C1C" w:rsidRDefault="00A12C1C" w:rsidP="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54.</w:t>
                          </w:r>
                          <w:r w:rsidR="00B426F1" w:rsidRPr="00A12C1C">
                            <w:rPr>
                              <w:rFonts w:ascii="Times New Roman" w:eastAsia="Times New Roman" w:hAnsi="Times New Roman" w:cs="Times New Roman"/>
                              <w:color w:val="000000"/>
                              <w:sz w:val="20"/>
                              <w:szCs w:val="20"/>
                              <w:lang w:val="en-US" w:eastAsia="fr-FR"/>
                            </w:rPr>
                            <w:t xml:space="preserve">5% </w:t>
                          </w:r>
                          <w:r>
                            <w:rPr>
                              <w:rFonts w:ascii="Times New Roman" w:eastAsia="Times New Roman" w:hAnsi="Times New Roman" w:cs="Times New Roman"/>
                              <w:color w:val="000000"/>
                              <w:sz w:val="20"/>
                              <w:szCs w:val="20"/>
                              <w:lang w:val="en-US" w:eastAsia="fr-FR"/>
                            </w:rPr>
                            <w:t>More than 20 animals in total</w:t>
                          </w:r>
                        </w:p>
                        <w:p w14:paraId="612E4370" w14:textId="77777777" w:rsidR="00A12C1C" w:rsidRDefault="00A12C1C" w:rsidP="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72.</w:t>
                          </w:r>
                          <w:r w:rsidR="00B426F1" w:rsidRPr="00A12C1C">
                            <w:rPr>
                              <w:rFonts w:ascii="Times New Roman" w:eastAsia="Times New Roman" w:hAnsi="Times New Roman" w:cs="Times New Roman"/>
                              <w:color w:val="000000"/>
                              <w:sz w:val="20"/>
                              <w:szCs w:val="20"/>
                              <w:lang w:eastAsia="fr-FR"/>
                            </w:rPr>
                            <w:t xml:space="preserve">7% </w:t>
                          </w:r>
                          <w:r>
                            <w:rPr>
                              <w:rFonts w:ascii="Times New Roman" w:eastAsia="Times New Roman" w:hAnsi="Times New Roman" w:cs="Times New Roman"/>
                              <w:color w:val="000000"/>
                              <w:sz w:val="20"/>
                              <w:szCs w:val="20"/>
                              <w:lang w:val="en-US" w:eastAsia="fr-FR"/>
                            </w:rPr>
                            <w:t>Mating twice per year</w:t>
                          </w:r>
                          <w:r w:rsidRPr="00A12C1C">
                            <w:rPr>
                              <w:rFonts w:ascii="Times New Roman" w:eastAsia="Times New Roman" w:hAnsi="Times New Roman" w:cs="Times New Roman"/>
                              <w:color w:val="000000"/>
                              <w:sz w:val="20"/>
                              <w:szCs w:val="20"/>
                              <w:lang w:eastAsia="fr-FR"/>
                            </w:rPr>
                            <w:t xml:space="preserve"> </w:t>
                          </w:r>
                        </w:p>
                        <w:p w14:paraId="46DE0178" w14:textId="77777777" w:rsidR="00B426F1" w:rsidRPr="00A12C1C" w:rsidRDefault="00A12C1C" w:rsidP="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72.</w:t>
                          </w:r>
                          <w:r w:rsidR="00B426F1" w:rsidRPr="00A12C1C">
                            <w:rPr>
                              <w:rFonts w:ascii="Times New Roman" w:eastAsia="Times New Roman" w:hAnsi="Times New Roman" w:cs="Times New Roman"/>
                              <w:color w:val="000000"/>
                              <w:sz w:val="20"/>
                              <w:szCs w:val="20"/>
                              <w:lang w:val="en-US" w:eastAsia="fr-FR"/>
                            </w:rPr>
                            <w:t xml:space="preserve">7% </w:t>
                          </w:r>
                          <w:r>
                            <w:rPr>
                              <w:rFonts w:ascii="Times New Roman" w:eastAsia="Times New Roman" w:hAnsi="Times New Roman" w:cs="Times New Roman"/>
                              <w:color w:val="000000"/>
                              <w:sz w:val="20"/>
                              <w:szCs w:val="20"/>
                              <w:lang w:val="en-US" w:eastAsia="fr-FR"/>
                            </w:rPr>
                            <w:t>Mating at 7-8 months of age</w:t>
                          </w:r>
                        </w:p>
                        <w:p w14:paraId="4DEB3401" w14:textId="77777777" w:rsidR="00B426F1" w:rsidRDefault="00A12C1C">
                          <w:pPr>
                            <w:pStyle w:val="ListParagraph"/>
                            <w:numPr>
                              <w:ilvl w:val="0"/>
                              <w:numId w:val="2"/>
                            </w:numPr>
                            <w:spacing w:after="16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54.</w:t>
                          </w:r>
                          <w:r w:rsidR="00B426F1">
                            <w:rPr>
                              <w:rFonts w:ascii="Times New Roman" w:eastAsia="Times New Roman" w:hAnsi="Times New Roman" w:cs="Times New Roman"/>
                              <w:color w:val="000000"/>
                              <w:sz w:val="20"/>
                              <w:szCs w:val="20"/>
                              <w:lang w:eastAsia="fr-FR"/>
                            </w:rPr>
                            <w:t xml:space="preserve">5% </w:t>
                          </w:r>
                          <w:r>
                            <w:rPr>
                              <w:rFonts w:ascii="Times New Roman" w:eastAsia="Times New Roman" w:hAnsi="Times New Roman" w:cs="Times New Roman"/>
                              <w:color w:val="000000"/>
                              <w:sz w:val="20"/>
                              <w:szCs w:val="20"/>
                              <w:lang w:val="en-US" w:eastAsia="fr-FR"/>
                            </w:rPr>
                            <w:t>Boars aged 7-10 month</w:t>
                          </w:r>
                          <w:r w:rsidRPr="004D5721">
                            <w:rPr>
                              <w:rFonts w:ascii="Times New Roman" w:eastAsia="Times New Roman" w:hAnsi="Times New Roman" w:cs="Times New Roman"/>
                              <w:color w:val="000000"/>
                              <w:sz w:val="20"/>
                              <w:szCs w:val="20"/>
                              <w:lang w:val="en-US" w:eastAsia="fr-FR"/>
                            </w:rPr>
                            <w:t>s</w:t>
                          </w:r>
                        </w:p>
                        <w:p w14:paraId="5336FB48" w14:textId="77777777" w:rsidR="00A12C1C" w:rsidRPr="00554A77" w:rsidRDefault="00A12C1C" w:rsidP="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val="en-US" w:eastAsia="fr-FR"/>
                            </w:rPr>
                          </w:pPr>
                          <w:r w:rsidRPr="00554A77">
                            <w:rPr>
                              <w:rFonts w:ascii="Times New Roman" w:eastAsia="Times New Roman" w:hAnsi="Times New Roman" w:cs="Times New Roman"/>
                              <w:color w:val="000000"/>
                              <w:sz w:val="20"/>
                              <w:szCs w:val="20"/>
                              <w:lang w:val="en-US" w:eastAsia="fr-FR"/>
                            </w:rPr>
                            <w:t>63.</w:t>
                          </w:r>
                          <w:r w:rsidR="00B426F1" w:rsidRPr="00554A77">
                            <w:rPr>
                              <w:rFonts w:ascii="Times New Roman" w:eastAsia="Times New Roman" w:hAnsi="Times New Roman" w:cs="Times New Roman"/>
                              <w:color w:val="000000"/>
                              <w:sz w:val="20"/>
                              <w:szCs w:val="20"/>
                              <w:lang w:val="en-US" w:eastAsia="fr-FR"/>
                            </w:rPr>
                            <w:t xml:space="preserve">6% </w:t>
                          </w:r>
                          <w:r w:rsidRPr="00554A77">
                            <w:rPr>
                              <w:rFonts w:ascii="Times New Roman" w:eastAsia="Times New Roman" w:hAnsi="Times New Roman" w:cs="Times New Roman"/>
                              <w:color w:val="000000"/>
                              <w:sz w:val="20"/>
                              <w:szCs w:val="20"/>
                              <w:lang w:val="en-US" w:eastAsia="fr-FR"/>
                            </w:rPr>
                            <w:t xml:space="preserve">Culling at 2-4 years of age </w:t>
                          </w:r>
                        </w:p>
                        <w:p w14:paraId="7F52C8BA" w14:textId="77777777" w:rsidR="00B426F1" w:rsidRPr="00A12C1C" w:rsidRDefault="00554A77" w:rsidP="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36.</w:t>
                          </w:r>
                          <w:r w:rsidR="00B426F1" w:rsidRPr="00A12C1C">
                            <w:rPr>
                              <w:rFonts w:ascii="Times New Roman" w:eastAsia="Times New Roman" w:hAnsi="Times New Roman" w:cs="Times New Roman"/>
                              <w:color w:val="000000"/>
                              <w:sz w:val="20"/>
                              <w:szCs w:val="20"/>
                              <w:lang w:eastAsia="fr-FR"/>
                            </w:rPr>
                            <w:t xml:space="preserve">4% </w:t>
                          </w:r>
                          <w:r w:rsidR="00A12C1C">
                            <w:rPr>
                              <w:rFonts w:ascii="Times New Roman" w:eastAsia="Times New Roman" w:hAnsi="Times New Roman" w:cs="Times New Roman"/>
                              <w:color w:val="000000"/>
                              <w:sz w:val="20"/>
                              <w:szCs w:val="20"/>
                              <w:lang w:eastAsia="fr-FR"/>
                            </w:rPr>
                            <w:t>Young farmers</w:t>
                          </w:r>
                        </w:p>
                        <w:p w14:paraId="25EB8407" w14:textId="77777777" w:rsidR="00B426F1" w:rsidRDefault="00B426F1">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0% </w:t>
                          </w:r>
                          <w:r w:rsidR="00A12C1C">
                            <w:rPr>
                              <w:rFonts w:ascii="Times New Roman" w:eastAsia="Times New Roman" w:hAnsi="Times New Roman" w:cs="Times New Roman"/>
                              <w:color w:val="000000"/>
                              <w:sz w:val="20"/>
                              <w:szCs w:val="20"/>
                              <w:lang w:eastAsia="fr-FR"/>
                            </w:rPr>
                            <w:t>Women</w:t>
                          </w:r>
                        </w:p>
                        <w:p w14:paraId="5734CF24" w14:textId="77777777" w:rsidR="00A12C1C" w:rsidRDefault="00554A77" w:rsidP="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87.</w:t>
                          </w:r>
                          <w:r w:rsidR="00B426F1" w:rsidRPr="00A12C1C">
                            <w:rPr>
                              <w:rFonts w:ascii="Times New Roman" w:eastAsia="Times New Roman" w:hAnsi="Times New Roman" w:cs="Times New Roman"/>
                              <w:color w:val="000000"/>
                              <w:sz w:val="20"/>
                              <w:szCs w:val="20"/>
                              <w:lang w:eastAsia="fr-FR"/>
                            </w:rPr>
                            <w:t xml:space="preserve">8% </w:t>
                          </w:r>
                          <w:r w:rsidR="00A12C1C">
                            <w:rPr>
                              <w:rFonts w:ascii="Times New Roman" w:eastAsia="Times New Roman" w:hAnsi="Times New Roman" w:cs="Times New Roman"/>
                              <w:color w:val="000000"/>
                              <w:sz w:val="20"/>
                              <w:szCs w:val="20"/>
                              <w:lang w:eastAsia="fr-FR"/>
                            </w:rPr>
                            <w:t>Married farmers</w:t>
                          </w:r>
                          <w:r w:rsidR="00A12C1C" w:rsidRPr="00A12C1C">
                            <w:rPr>
                              <w:rFonts w:ascii="Times New Roman" w:eastAsia="Times New Roman" w:hAnsi="Times New Roman" w:cs="Times New Roman"/>
                              <w:color w:val="000000"/>
                              <w:sz w:val="20"/>
                              <w:szCs w:val="20"/>
                              <w:lang w:eastAsia="fr-FR"/>
                            </w:rPr>
                            <w:t xml:space="preserve"> </w:t>
                          </w:r>
                        </w:p>
                        <w:p w14:paraId="1FFB86AD" w14:textId="77777777" w:rsidR="00A12C1C" w:rsidRDefault="00B426F1" w:rsidP="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sidRPr="00A12C1C">
                            <w:rPr>
                              <w:rFonts w:ascii="Times New Roman" w:eastAsia="Times New Roman" w:hAnsi="Times New Roman" w:cs="Times New Roman"/>
                              <w:color w:val="000000"/>
                              <w:sz w:val="20"/>
                              <w:szCs w:val="20"/>
                              <w:lang w:eastAsia="fr-FR"/>
                            </w:rPr>
                            <w:t xml:space="preserve">0% </w:t>
                          </w:r>
                          <w:r w:rsidR="00A12C1C">
                            <w:rPr>
                              <w:rFonts w:ascii="Times New Roman" w:eastAsia="Times New Roman" w:hAnsi="Times New Roman" w:cs="Times New Roman"/>
                              <w:color w:val="000000"/>
                              <w:sz w:val="20"/>
                              <w:szCs w:val="20"/>
                              <w:lang w:eastAsia="fr-FR"/>
                            </w:rPr>
                            <w:t>No formal education</w:t>
                          </w:r>
                          <w:r w:rsidR="00A12C1C" w:rsidRPr="00A12C1C">
                            <w:rPr>
                              <w:rFonts w:ascii="Times New Roman" w:eastAsia="Times New Roman" w:hAnsi="Times New Roman" w:cs="Times New Roman"/>
                              <w:color w:val="000000"/>
                              <w:sz w:val="20"/>
                              <w:szCs w:val="20"/>
                              <w:lang w:eastAsia="fr-FR"/>
                            </w:rPr>
                            <w:t xml:space="preserve"> </w:t>
                          </w:r>
                        </w:p>
                        <w:p w14:paraId="0F6A5239" w14:textId="77777777" w:rsidR="00B426F1" w:rsidRPr="00A12C1C" w:rsidRDefault="00B426F1" w:rsidP="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sidRPr="00A12C1C">
                            <w:rPr>
                              <w:rFonts w:ascii="Times New Roman" w:eastAsia="Times New Roman" w:hAnsi="Times New Roman" w:cs="Times New Roman"/>
                              <w:color w:val="000000"/>
                              <w:sz w:val="20"/>
                              <w:szCs w:val="20"/>
                              <w:lang w:eastAsia="fr-FR"/>
                            </w:rPr>
                            <w:t xml:space="preserve">0% </w:t>
                          </w:r>
                          <w:r w:rsidR="00A12C1C">
                            <w:rPr>
                              <w:rFonts w:ascii="Times New Roman" w:eastAsia="Times New Roman" w:hAnsi="Times New Roman" w:cs="Times New Roman"/>
                              <w:color w:val="000000"/>
                              <w:sz w:val="20"/>
                              <w:szCs w:val="20"/>
                              <w:lang w:eastAsia="fr-FR"/>
                            </w:rPr>
                            <w:t>farmers</w:t>
                          </w:r>
                        </w:p>
                        <w:p w14:paraId="7CE11119" w14:textId="77777777" w:rsidR="00B426F1" w:rsidRPr="00A12C1C" w:rsidRDefault="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val="en-US" w:eastAsia="fr-FR"/>
                            </w:rPr>
                            <w:t>27.</w:t>
                          </w:r>
                          <w:r w:rsidR="00B426F1" w:rsidRPr="00A12C1C">
                            <w:rPr>
                              <w:rFonts w:ascii="Times New Roman" w:eastAsia="Times New Roman" w:hAnsi="Times New Roman" w:cs="Times New Roman"/>
                              <w:color w:val="000000"/>
                              <w:sz w:val="20"/>
                              <w:szCs w:val="20"/>
                              <w:lang w:val="en-US" w:eastAsia="fr-FR"/>
                            </w:rPr>
                            <w:t xml:space="preserve">3% </w:t>
                          </w:r>
                          <w:r w:rsidRPr="00CE4D76">
                            <w:rPr>
                              <w:rFonts w:ascii="Times New Roman" w:eastAsia="Times New Roman" w:hAnsi="Times New Roman" w:cs="Times New Roman"/>
                              <w:color w:val="000000"/>
                              <w:sz w:val="20"/>
                              <w:szCs w:val="20"/>
                              <w:lang w:val="en-US" w:eastAsia="fr-FR"/>
                            </w:rPr>
                            <w:t>Pig farming as the primary occupation</w:t>
                          </w:r>
                        </w:p>
                        <w:p w14:paraId="6159D55B" w14:textId="77777777" w:rsidR="00B426F1" w:rsidRDefault="00554A77">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9.</w:t>
                          </w:r>
                          <w:r w:rsidR="00B426F1">
                            <w:rPr>
                              <w:rFonts w:ascii="Times New Roman" w:eastAsia="Times New Roman" w:hAnsi="Times New Roman" w:cs="Times New Roman"/>
                              <w:color w:val="000000"/>
                              <w:sz w:val="20"/>
                              <w:szCs w:val="20"/>
                              <w:lang w:eastAsia="fr-FR"/>
                            </w:rPr>
                            <w:t xml:space="preserve">1% </w:t>
                          </w:r>
                          <w:r w:rsidR="00A12C1C">
                            <w:rPr>
                              <w:rFonts w:ascii="Times New Roman" w:eastAsia="Times New Roman" w:hAnsi="Times New Roman" w:cs="Times New Roman"/>
                              <w:color w:val="000000"/>
                              <w:sz w:val="20"/>
                              <w:szCs w:val="20"/>
                              <w:lang w:val="en-US" w:eastAsia="fr-FR"/>
                            </w:rPr>
                            <w:t>With 2 years of experience</w:t>
                          </w:r>
                        </w:p>
                        <w:p w14:paraId="4E5AE5D7" w14:textId="77777777" w:rsidR="00B426F1" w:rsidRDefault="00554A77">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27.</w:t>
                          </w:r>
                          <w:r w:rsidR="00B426F1">
                            <w:rPr>
                              <w:rFonts w:ascii="Times New Roman" w:eastAsia="Times New Roman" w:hAnsi="Times New Roman" w:cs="Times New Roman"/>
                              <w:color w:val="000000"/>
                              <w:sz w:val="20"/>
                              <w:szCs w:val="20"/>
                              <w:lang w:eastAsia="fr-FR"/>
                            </w:rPr>
                            <w:t xml:space="preserve">3% </w:t>
                          </w:r>
                          <w:r w:rsidR="00A12C1C">
                            <w:rPr>
                              <w:rFonts w:ascii="Times New Roman" w:eastAsia="Times New Roman" w:hAnsi="Times New Roman" w:cs="Times New Roman"/>
                              <w:color w:val="000000"/>
                              <w:sz w:val="20"/>
                              <w:szCs w:val="20"/>
                              <w:lang w:val="en-US" w:eastAsia="fr-FR"/>
                            </w:rPr>
                            <w:t>No boar</w:t>
                          </w:r>
                        </w:p>
                        <w:p w14:paraId="10304485" w14:textId="77777777" w:rsidR="00A12C1C" w:rsidRPr="00A12C1C" w:rsidRDefault="00B426F1" w:rsidP="00A12C1C">
                          <w:pPr>
                            <w:pStyle w:val="ListParagraph"/>
                            <w:numPr>
                              <w:ilvl w:val="0"/>
                              <w:numId w:val="2"/>
                            </w:numPr>
                            <w:spacing w:after="0" w:line="240" w:lineRule="auto"/>
                            <w:ind w:left="360"/>
                            <w:jc w:val="both"/>
                            <w:rPr>
                              <w:rFonts w:ascii="Times New Roman" w:eastAsia="Times New Roman" w:hAnsi="Times New Roman" w:cs="Times New Roman"/>
                              <w:color w:val="000000"/>
                              <w:sz w:val="20"/>
                              <w:szCs w:val="20"/>
                              <w:lang w:eastAsia="fr-FR"/>
                            </w:rPr>
                          </w:pPr>
                          <w:r w:rsidRPr="00A12C1C">
                            <w:rPr>
                              <w:rFonts w:ascii="Times New Roman" w:eastAsia="Times New Roman" w:hAnsi="Times New Roman" w:cs="Times New Roman"/>
                              <w:color w:val="000000"/>
                              <w:sz w:val="20"/>
                              <w:szCs w:val="20"/>
                              <w:lang w:eastAsia="fr-FR"/>
                            </w:rPr>
                            <w:t xml:space="preserve">0% </w:t>
                          </w:r>
                          <w:r w:rsidR="00A12C1C">
                            <w:rPr>
                              <w:rFonts w:ascii="Times New Roman" w:eastAsia="Times New Roman" w:hAnsi="Times New Roman" w:cs="Times New Roman"/>
                              <w:color w:val="000000"/>
                              <w:sz w:val="20"/>
                              <w:szCs w:val="20"/>
                              <w:lang w:val="en-US" w:eastAsia="fr-FR"/>
                            </w:rPr>
                            <w:t>Complete free-ranging</w:t>
                          </w:r>
                          <w:r w:rsidR="00A12C1C" w:rsidRPr="004D5721">
                            <w:rPr>
                              <w:rFonts w:ascii="Times New Roman" w:eastAsia="Times New Roman" w:hAnsi="Times New Roman" w:cs="Times New Roman"/>
                              <w:color w:val="000000"/>
                              <w:sz w:val="20"/>
                              <w:szCs w:val="20"/>
                              <w:lang w:val="en-US" w:eastAsia="fr-FR"/>
                            </w:rPr>
                            <w:t xml:space="preserve"> </w:t>
                          </w:r>
                        </w:p>
                        <w:p w14:paraId="26C16CDF" w14:textId="77777777" w:rsidR="00A12C1C" w:rsidRDefault="00B426F1" w:rsidP="00A12C1C">
                          <w:pPr>
                            <w:pStyle w:val="ListParagraph"/>
                            <w:numPr>
                              <w:ilvl w:val="0"/>
                              <w:numId w:val="2"/>
                            </w:numPr>
                            <w:spacing w:after="160" w:line="278" w:lineRule="auto"/>
                            <w:ind w:left="360"/>
                            <w:jc w:val="both"/>
                            <w:rPr>
                              <w:rFonts w:ascii="Times New Roman" w:eastAsia="Times New Roman" w:hAnsi="Times New Roman" w:cs="Times New Roman"/>
                              <w:color w:val="000000"/>
                              <w:sz w:val="20"/>
                              <w:szCs w:val="20"/>
                              <w:lang w:eastAsia="fr-FR"/>
                            </w:rPr>
                          </w:pPr>
                          <w:r w:rsidRPr="00A12C1C">
                            <w:rPr>
                              <w:rFonts w:ascii="Times New Roman" w:eastAsia="Times New Roman" w:hAnsi="Times New Roman" w:cs="Times New Roman"/>
                              <w:color w:val="000000"/>
                              <w:sz w:val="20"/>
                              <w:szCs w:val="20"/>
                              <w:lang w:eastAsia="fr-FR"/>
                            </w:rPr>
                            <w:t>0</w:t>
                          </w:r>
                          <w:r w:rsidR="00A12C1C" w:rsidRPr="00A12C1C">
                            <w:rPr>
                              <w:rFonts w:ascii="Times New Roman" w:eastAsia="Times New Roman" w:hAnsi="Times New Roman" w:cs="Times New Roman"/>
                              <w:color w:val="000000"/>
                              <w:sz w:val="20"/>
                              <w:szCs w:val="20"/>
                              <w:lang w:val="en-US" w:eastAsia="fr-FR"/>
                            </w:rPr>
                            <w:t xml:space="preserve"> </w:t>
                          </w:r>
                          <w:r w:rsidR="00A12C1C">
                            <w:rPr>
                              <w:rFonts w:ascii="Times New Roman" w:eastAsia="Times New Roman" w:hAnsi="Times New Roman" w:cs="Times New Roman"/>
                              <w:color w:val="000000"/>
                              <w:sz w:val="20"/>
                              <w:szCs w:val="20"/>
                              <w:lang w:val="en-US" w:eastAsia="fr-FR"/>
                            </w:rPr>
                            <w:t>Exotic breeds</w:t>
                          </w:r>
                          <w:r w:rsidR="00A12C1C" w:rsidRPr="00A12C1C">
                            <w:rPr>
                              <w:rFonts w:ascii="Times New Roman" w:eastAsia="Times New Roman" w:hAnsi="Times New Roman" w:cs="Times New Roman"/>
                              <w:color w:val="000000"/>
                              <w:sz w:val="20"/>
                              <w:szCs w:val="20"/>
                              <w:lang w:eastAsia="fr-FR"/>
                            </w:rPr>
                            <w:t xml:space="preserve"> </w:t>
                          </w:r>
                        </w:p>
                        <w:p w14:paraId="657A7695" w14:textId="77777777" w:rsidR="00A12C1C" w:rsidRPr="004D5721" w:rsidRDefault="00554A77" w:rsidP="00A12C1C">
                          <w:pPr>
                            <w:pStyle w:val="ListParagraph"/>
                            <w:numPr>
                              <w:ilvl w:val="0"/>
                              <w:numId w:val="1"/>
                            </w:numPr>
                            <w:spacing w:after="160" w:line="240" w:lineRule="auto"/>
                            <w:ind w:left="360"/>
                            <w:jc w:val="both"/>
                            <w:rPr>
                              <w:rFonts w:ascii="Times New Roman" w:eastAsia="Times New Roman" w:hAnsi="Times New Roman" w:cs="Times New Roman"/>
                              <w:color w:val="000000"/>
                              <w:sz w:val="20"/>
                              <w:szCs w:val="20"/>
                              <w:lang w:val="en-US" w:eastAsia="fr-FR"/>
                            </w:rPr>
                          </w:pPr>
                          <w:r>
                            <w:rPr>
                              <w:rFonts w:ascii="Times New Roman" w:eastAsia="Times New Roman" w:hAnsi="Times New Roman" w:cs="Times New Roman"/>
                              <w:color w:val="000000"/>
                              <w:sz w:val="20"/>
                              <w:szCs w:val="20"/>
                              <w:lang w:eastAsia="fr-FR"/>
                            </w:rPr>
                            <w:t>36.</w:t>
                          </w:r>
                          <w:r w:rsidR="00B426F1" w:rsidRPr="00A12C1C">
                            <w:rPr>
                              <w:rFonts w:ascii="Times New Roman" w:eastAsia="Times New Roman" w:hAnsi="Times New Roman" w:cs="Times New Roman"/>
                              <w:color w:val="000000"/>
                              <w:sz w:val="20"/>
                              <w:szCs w:val="20"/>
                              <w:lang w:eastAsia="fr-FR"/>
                            </w:rPr>
                            <w:t xml:space="preserve">4% </w:t>
                          </w:r>
                          <w:r w:rsidR="00A12C1C">
                            <w:rPr>
                              <w:rFonts w:ascii="Times New Roman" w:eastAsia="Times New Roman" w:hAnsi="Times New Roman" w:cs="Times New Roman"/>
                              <w:color w:val="000000"/>
                              <w:sz w:val="20"/>
                              <w:szCs w:val="20"/>
                              <w:lang w:val="en-US" w:eastAsia="fr-FR"/>
                            </w:rPr>
                            <w:t>More than 5 sows</w:t>
                          </w:r>
                        </w:p>
                        <w:p w14:paraId="26242E96" w14:textId="77777777" w:rsidR="00A12C1C" w:rsidRDefault="00554A77" w:rsidP="00A12C1C">
                          <w:pPr>
                            <w:pStyle w:val="ListParagraph"/>
                            <w:numPr>
                              <w:ilvl w:val="0"/>
                              <w:numId w:val="2"/>
                            </w:numPr>
                            <w:spacing w:after="160" w:line="278" w:lineRule="auto"/>
                            <w:ind w:left="360"/>
                            <w:jc w:val="both"/>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45.</w:t>
                          </w:r>
                          <w:r w:rsidR="00B426F1" w:rsidRPr="00A12C1C">
                            <w:rPr>
                              <w:rFonts w:ascii="Times New Roman" w:eastAsia="Times New Roman" w:hAnsi="Times New Roman" w:cs="Times New Roman"/>
                              <w:color w:val="000000"/>
                              <w:sz w:val="20"/>
                              <w:szCs w:val="20"/>
                              <w:lang w:eastAsia="fr-FR"/>
                            </w:rPr>
                            <w:t xml:space="preserve">5% </w:t>
                          </w:r>
                          <w:r w:rsidR="00A12C1C">
                            <w:rPr>
                              <w:rFonts w:ascii="Times New Roman" w:eastAsia="Times New Roman" w:hAnsi="Times New Roman" w:cs="Times New Roman"/>
                              <w:color w:val="000000"/>
                              <w:sz w:val="20"/>
                              <w:szCs w:val="20"/>
                              <w:lang w:val="en-US" w:eastAsia="fr-FR"/>
                            </w:rPr>
                            <w:t>Boar culling age (2-3 years</w:t>
                          </w:r>
                          <w:r w:rsidR="00A12C1C" w:rsidRPr="00A12C1C">
                            <w:rPr>
                              <w:rFonts w:ascii="Times New Roman" w:eastAsia="Times New Roman" w:hAnsi="Times New Roman" w:cs="Times New Roman"/>
                              <w:color w:val="000000"/>
                              <w:sz w:val="20"/>
                              <w:szCs w:val="20"/>
                              <w:lang w:eastAsia="fr-FR"/>
                            </w:rPr>
                            <w:t xml:space="preserve"> </w:t>
                          </w:r>
                        </w:p>
                        <w:p w14:paraId="551BFF04" w14:textId="77777777" w:rsidR="00B426F1" w:rsidRPr="00A12C1C" w:rsidRDefault="00B426F1" w:rsidP="00A12C1C">
                          <w:pPr>
                            <w:pStyle w:val="ListParagraph"/>
                            <w:numPr>
                              <w:ilvl w:val="0"/>
                              <w:numId w:val="2"/>
                            </w:numPr>
                            <w:spacing w:after="160" w:line="278" w:lineRule="auto"/>
                            <w:ind w:left="360"/>
                            <w:jc w:val="both"/>
                            <w:rPr>
                              <w:rFonts w:ascii="Times New Roman" w:eastAsia="Times New Roman" w:hAnsi="Times New Roman" w:cs="Times New Roman"/>
                              <w:color w:val="000000"/>
                              <w:sz w:val="20"/>
                              <w:szCs w:val="20"/>
                              <w:lang w:eastAsia="fr-FR"/>
                            </w:rPr>
                          </w:pPr>
                          <w:r w:rsidRPr="00A12C1C">
                            <w:rPr>
                              <w:rFonts w:ascii="Times New Roman" w:eastAsia="Times New Roman" w:hAnsi="Times New Roman" w:cs="Times New Roman"/>
                              <w:color w:val="000000"/>
                              <w:sz w:val="20"/>
                              <w:szCs w:val="20"/>
                              <w:lang w:eastAsia="fr-FR"/>
                            </w:rPr>
                            <w:t xml:space="preserve">0% </w:t>
                          </w:r>
                          <w:r w:rsidR="00A12C1C">
                            <w:rPr>
                              <w:rFonts w:ascii="Times New Roman" w:eastAsia="Times New Roman" w:hAnsi="Times New Roman" w:cs="Times New Roman"/>
                              <w:color w:val="000000"/>
                              <w:sz w:val="20"/>
                              <w:szCs w:val="20"/>
                              <w:lang w:val="en-US" w:eastAsia="fr-FR"/>
                            </w:rPr>
                            <w:t>Buried in a pit</w:t>
                          </w:r>
                        </w:p>
                        <w:p w14:paraId="2E132415" w14:textId="77777777" w:rsidR="00B426F1" w:rsidRDefault="00B426F1">
                          <w:pPr>
                            <w:jc w:val="both"/>
                            <w:rPr>
                              <w:rFonts w:ascii="Calibri" w:eastAsia="Times New Roman" w:hAnsi="Calibri" w:cs="Calibri"/>
                              <w:color w:val="000000"/>
                              <w:lang w:eastAsia="fr-FR"/>
                            </w:rPr>
                          </w:pPr>
                        </w:p>
                        <w:p w14:paraId="2F5BF520" w14:textId="77777777" w:rsidR="00B426F1" w:rsidRDefault="00B426F1">
                          <w:pPr>
                            <w:jc w:val="both"/>
                            <w:rPr>
                              <w:rFonts w:ascii="Calibri" w:eastAsia="Times New Roman" w:hAnsi="Calibri" w:cs="Calibri"/>
                              <w:color w:val="000000"/>
                              <w:lang w:eastAsia="fr-FR"/>
                            </w:rPr>
                          </w:pPr>
                        </w:p>
                        <w:p w14:paraId="75D788A4" w14:textId="77777777" w:rsidR="00B426F1" w:rsidRDefault="00B426F1">
                          <w:pPr>
                            <w:jc w:val="both"/>
                            <w:rPr>
                              <w:rFonts w:ascii="Calibri" w:eastAsia="Times New Roman" w:hAnsi="Calibri" w:cs="Calibri"/>
                              <w:color w:val="000000"/>
                              <w:lang w:eastAsia="fr-FR"/>
                            </w:rPr>
                          </w:pPr>
                        </w:p>
                        <w:p w14:paraId="68A1E85F" w14:textId="77777777" w:rsidR="00B426F1" w:rsidRDefault="00B426F1">
                          <w:pPr>
                            <w:spacing w:after="0" w:line="240" w:lineRule="auto"/>
                            <w:rPr>
                              <w:rFonts w:ascii="Calibri" w:eastAsia="Times New Roman" w:hAnsi="Calibri" w:cs="Calibri"/>
                              <w:color w:val="000000"/>
                              <w:lang w:eastAsia="fr-FR"/>
                            </w:rPr>
                          </w:pPr>
                        </w:p>
                        <w:p w14:paraId="265C7AD3" w14:textId="77777777" w:rsidR="00B426F1" w:rsidRDefault="00B426F1">
                          <w:pPr>
                            <w:spacing w:after="0" w:line="240" w:lineRule="auto"/>
                            <w:rPr>
                              <w:rFonts w:ascii="Calibri" w:eastAsia="Times New Roman" w:hAnsi="Calibri" w:cs="Calibri"/>
                              <w:color w:val="000000"/>
                              <w:lang w:eastAsia="fr-FR"/>
                            </w:rPr>
                          </w:pPr>
                        </w:p>
                        <w:p w14:paraId="44E0C339" w14:textId="77777777" w:rsidR="00B426F1" w:rsidRDefault="00B426F1">
                          <w:pPr>
                            <w:spacing w:after="0" w:line="240" w:lineRule="auto"/>
                            <w:rPr>
                              <w:rFonts w:ascii="Calibri" w:eastAsia="Times New Roman" w:hAnsi="Calibri" w:cs="Calibri"/>
                              <w:color w:val="000000"/>
                              <w:lang w:eastAsia="fr-FR"/>
                            </w:rPr>
                          </w:pPr>
                        </w:p>
                        <w:p w14:paraId="7DAE41FD" w14:textId="77777777" w:rsidR="00B426F1" w:rsidRDefault="00B426F1"/>
                      </w:txbxContent>
                    </v:textbox>
                  </v:shape>
                  <v:shape id="Rectangle : en biseau 7" o:spid="_x0000_s1032" type="#_x0000_t84" style="position:absolute;left:7871;top:477;width:10414;height:36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" fillcolor="white [3201]" strokecolor="#9bbb59 [3206]" strokeweight="2pt">
                    <v:textbox>
                      <w:txbxContent>
                        <w:p w14:paraId="5AB33C64" w14:textId="77777777" w:rsidR="00B426F1" w:rsidRDefault="00A1127C">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Group</w:t>
                          </w:r>
                          <w:r w:rsidR="00B426F1">
                            <w:rPr>
                              <w:rFonts w:ascii="Times New Roman" w:hAnsi="Times New Roman" w:cs="Times New Roman"/>
                              <w:b/>
                              <w:bCs/>
                              <w:color w:val="000000" w:themeColor="text1"/>
                              <w:sz w:val="24"/>
                              <w:szCs w:val="24"/>
                            </w:rPr>
                            <w:t xml:space="preserve"> 2</w:t>
                          </w:r>
                        </w:p>
                      </w:txbxContent>
                    </v:textbox>
                  </v:shape>
                </v:group>
              </v:group>
            </w:pict>
          </mc:Fallback>
        </mc:AlternateContent>
      </w:r>
      <w:r w:rsidR="00A1127C" w:rsidRPr="00A1127C">
        <w:rPr>
          <w:rFonts w:ascii="Times New Roman" w:eastAsia="Times New Roman" w:hAnsi="Times New Roman" w:cs="Times New Roman"/>
          <w:sz w:val="24"/>
          <w:szCs w:val="24"/>
          <w:lang w:val="en-US" w:eastAsia="fr-FR"/>
        </w:rPr>
        <w:t>Table 3: Typology of groups according to farming system</w:t>
      </w:r>
    </w:p>
    <w:p w14:paraId="63FA6D79" w14:textId="77777777" w:rsidR="00207A1D" w:rsidRPr="00A1127C" w:rsidRDefault="00207A1D">
      <w:pPr>
        <w:pStyle w:val="NormalWeb"/>
        <w:spacing w:line="360" w:lineRule="auto"/>
        <w:jc w:val="both"/>
        <w:rPr>
          <w:b/>
          <w:lang w:val="en-US"/>
        </w:rPr>
      </w:pPr>
    </w:p>
    <w:p w14:paraId="1946A1C3" w14:textId="77777777" w:rsidR="00207A1D" w:rsidRPr="00A1127C" w:rsidRDefault="00207A1D">
      <w:pPr>
        <w:pStyle w:val="NormalWeb"/>
        <w:spacing w:line="360" w:lineRule="auto"/>
        <w:jc w:val="both"/>
        <w:rPr>
          <w:b/>
          <w:lang w:val="en-US"/>
        </w:rPr>
      </w:pPr>
    </w:p>
    <w:p w14:paraId="45B87168" w14:textId="77777777" w:rsidR="00207A1D" w:rsidRPr="00A1127C" w:rsidRDefault="00207A1D">
      <w:pPr>
        <w:pStyle w:val="NormalWeb"/>
        <w:spacing w:line="360" w:lineRule="auto"/>
        <w:jc w:val="both"/>
        <w:rPr>
          <w:b/>
          <w:lang w:val="en-US"/>
        </w:rPr>
      </w:pPr>
    </w:p>
    <w:p w14:paraId="4FE38C21" w14:textId="77777777" w:rsidR="00207A1D" w:rsidRPr="00A1127C" w:rsidRDefault="00207A1D">
      <w:pPr>
        <w:pStyle w:val="NormalWeb"/>
        <w:spacing w:line="360" w:lineRule="auto"/>
        <w:jc w:val="both"/>
        <w:rPr>
          <w:b/>
          <w:lang w:val="en-US"/>
        </w:rPr>
      </w:pPr>
    </w:p>
    <w:p w14:paraId="6783B6A9" w14:textId="77777777" w:rsidR="00207A1D" w:rsidRPr="00A1127C" w:rsidRDefault="00207A1D">
      <w:pPr>
        <w:pStyle w:val="NormalWeb"/>
        <w:spacing w:line="360" w:lineRule="auto"/>
        <w:jc w:val="both"/>
        <w:rPr>
          <w:b/>
          <w:lang w:val="en-US"/>
        </w:rPr>
      </w:pPr>
    </w:p>
    <w:p w14:paraId="43036815" w14:textId="77777777" w:rsidR="00207A1D" w:rsidRPr="00A1127C" w:rsidRDefault="00207A1D">
      <w:pPr>
        <w:pStyle w:val="NormalWeb"/>
        <w:spacing w:line="360" w:lineRule="auto"/>
        <w:jc w:val="both"/>
        <w:rPr>
          <w:b/>
          <w:lang w:val="en-US"/>
        </w:rPr>
      </w:pPr>
    </w:p>
    <w:p w14:paraId="74BCBCAD" w14:textId="77777777" w:rsidR="00207A1D" w:rsidRPr="00A1127C" w:rsidRDefault="00207A1D">
      <w:pPr>
        <w:pStyle w:val="NormalWeb"/>
        <w:spacing w:line="360" w:lineRule="auto"/>
        <w:jc w:val="both"/>
        <w:rPr>
          <w:b/>
          <w:lang w:val="en-US"/>
        </w:rPr>
      </w:pPr>
    </w:p>
    <w:p w14:paraId="079F2AE4" w14:textId="77777777" w:rsidR="00207A1D" w:rsidRPr="00A1127C" w:rsidRDefault="00207A1D">
      <w:pPr>
        <w:pStyle w:val="NormalWeb"/>
        <w:spacing w:line="360" w:lineRule="auto"/>
        <w:jc w:val="both"/>
        <w:rPr>
          <w:b/>
          <w:lang w:val="en-US"/>
        </w:rPr>
      </w:pPr>
    </w:p>
    <w:p w14:paraId="003D31FE" w14:textId="77777777" w:rsidR="00207A1D" w:rsidRPr="00A1127C" w:rsidRDefault="00207A1D">
      <w:pPr>
        <w:pStyle w:val="NormalWeb"/>
        <w:spacing w:line="360" w:lineRule="auto"/>
        <w:jc w:val="both"/>
        <w:rPr>
          <w:b/>
          <w:lang w:val="en-US"/>
        </w:rPr>
      </w:pPr>
    </w:p>
    <w:p w14:paraId="46B3837D" w14:textId="77777777" w:rsidR="00207A1D" w:rsidRPr="00A1127C" w:rsidRDefault="00207A1D">
      <w:pPr>
        <w:pStyle w:val="NormalWeb"/>
        <w:spacing w:line="360" w:lineRule="auto"/>
        <w:jc w:val="both"/>
        <w:rPr>
          <w:b/>
          <w:lang w:val="en-US"/>
        </w:rPr>
      </w:pPr>
    </w:p>
    <w:p w14:paraId="6FC81E50" w14:textId="77777777" w:rsidR="00207A1D" w:rsidRPr="00A1127C" w:rsidRDefault="00207A1D">
      <w:pPr>
        <w:pStyle w:val="NormalWeb"/>
        <w:spacing w:line="360" w:lineRule="auto"/>
        <w:jc w:val="both"/>
        <w:rPr>
          <w:b/>
          <w:lang w:val="en-US"/>
        </w:rPr>
      </w:pPr>
    </w:p>
    <w:p w14:paraId="6B3FCB5C" w14:textId="77777777" w:rsidR="00207A1D" w:rsidRPr="00A1127C" w:rsidRDefault="00207A1D">
      <w:pPr>
        <w:pStyle w:val="NormalWeb"/>
        <w:spacing w:line="360" w:lineRule="auto"/>
        <w:jc w:val="both"/>
        <w:rPr>
          <w:b/>
          <w:lang w:val="en-US"/>
        </w:rPr>
      </w:pPr>
    </w:p>
    <w:p w14:paraId="096982A2" w14:textId="77777777" w:rsidR="00207A1D" w:rsidRDefault="00A1127C" w:rsidP="00A1127C">
      <w:pPr>
        <w:pStyle w:val="NormalWeb"/>
        <w:numPr>
          <w:ilvl w:val="0"/>
          <w:numId w:val="3"/>
        </w:numPr>
        <w:spacing w:line="360" w:lineRule="auto"/>
        <w:jc w:val="both"/>
        <w:rPr>
          <w:b/>
          <w:lang w:val="en-US"/>
        </w:rPr>
      </w:pPr>
      <w:r w:rsidRPr="00A1127C">
        <w:rPr>
          <w:b/>
          <w:lang w:val="en-US"/>
        </w:rPr>
        <w:t>Discussion</w:t>
      </w:r>
    </w:p>
    <w:p w14:paraId="2FC53E38" w14:textId="77777777" w:rsidR="00794012" w:rsidRPr="001F15B3" w:rsidRDefault="00794012" w:rsidP="00794012">
      <w:pPr>
        <w:pStyle w:val="NormalWeb"/>
        <w:spacing w:line="360" w:lineRule="auto"/>
        <w:jc w:val="both"/>
        <w:rPr>
          <w:lang w:val="en-US"/>
        </w:rPr>
      </w:pPr>
      <w:r w:rsidRPr="001F15B3">
        <w:rPr>
          <w:lang w:val="en-US"/>
        </w:rPr>
        <w:t xml:space="preserve">Multiple Correspondence Analysis (MCA) and Hierarchical Cluster Analysis (HCA) revealed the diversity of pig farming systems in the municipality of </w:t>
      </w:r>
      <w:proofErr w:type="spellStart"/>
      <w:r w:rsidRPr="001F15B3">
        <w:rPr>
          <w:lang w:val="en-US"/>
        </w:rPr>
        <w:t>Korhogo</w:t>
      </w:r>
      <w:proofErr w:type="spellEnd"/>
      <w:r w:rsidRPr="001F15B3">
        <w:rPr>
          <w:lang w:val="en-US"/>
        </w:rPr>
        <w:t xml:space="preserve">. The first three factorial axes accounted for 69.68% of the adjusted inertia, indicating a satisfactory representation of </w:t>
      </w:r>
      <w:r w:rsidRPr="001F15B3">
        <w:rPr>
          <w:lang w:val="en-US"/>
        </w:rPr>
        <w:lastRenderedPageBreak/>
        <w:t xml:space="preserve">the data. According to </w:t>
      </w:r>
      <w:proofErr w:type="spellStart"/>
      <w:r w:rsidRPr="001F15B3">
        <w:rPr>
          <w:lang w:val="en-US"/>
        </w:rPr>
        <w:t>Escofier</w:t>
      </w:r>
      <w:proofErr w:type="spellEnd"/>
      <w:r w:rsidRPr="001F15B3">
        <w:rPr>
          <w:lang w:val="en-US"/>
        </w:rPr>
        <w:t xml:space="preserve"> and </w:t>
      </w:r>
      <w:proofErr w:type="spellStart"/>
      <w:r w:rsidRPr="001F15B3">
        <w:rPr>
          <w:lang w:val="en-US"/>
        </w:rPr>
        <w:t>Pagès</w:t>
      </w:r>
      <w:proofErr w:type="spellEnd"/>
      <w:r w:rsidRPr="001F15B3">
        <w:rPr>
          <w:lang w:val="en-US"/>
        </w:rPr>
        <w:t xml:space="preserve"> (2008), the interpretation of factorial axes in Multiple Correspondence Analysis is based on the proportion of explained inertia and the contributions of variables to the dimensions retained. A high cumulative inertia across the first factorial axes indicates that these dimensions provide a robust summary of the underlying structure of the data. In applied studies, cumulative inertia exceeding 60% is generally considered satisfactory for interpreting the underlying structure of qualitative data (</w:t>
      </w:r>
      <w:proofErr w:type="spellStart"/>
      <w:r w:rsidRPr="001F15B3">
        <w:rPr>
          <w:lang w:val="en-US"/>
        </w:rPr>
        <w:t>Escofier</w:t>
      </w:r>
      <w:proofErr w:type="spellEnd"/>
      <w:r w:rsidRPr="001F15B3">
        <w:rPr>
          <w:lang w:val="en-US"/>
        </w:rPr>
        <w:t xml:space="preserve"> &amp; </w:t>
      </w:r>
      <w:proofErr w:type="spellStart"/>
      <w:r w:rsidRPr="001F15B3">
        <w:rPr>
          <w:lang w:val="en-US"/>
        </w:rPr>
        <w:t>Pagès</w:t>
      </w:r>
      <w:proofErr w:type="spellEnd"/>
      <w:r w:rsidRPr="001F15B3">
        <w:rPr>
          <w:lang w:val="en-US"/>
        </w:rPr>
        <w:t>, 2008; Husson et al., 2017). This proportion suggests that the variables included in the analysis effectively capture the differences among pig farms.</w:t>
      </w:r>
    </w:p>
    <w:p w14:paraId="3CF0BB1E" w14:textId="699600D4" w:rsidR="00A1127C" w:rsidRPr="001F15B3" w:rsidRDefault="00794012" w:rsidP="00794012">
      <w:pPr>
        <w:pStyle w:val="NormalWeb"/>
        <w:spacing w:line="360" w:lineRule="auto"/>
        <w:jc w:val="both"/>
        <w:rPr>
          <w:lang w:val="en-US"/>
        </w:rPr>
      </w:pPr>
      <w:r w:rsidRPr="001F15B3">
        <w:rPr>
          <w:lang w:val="en-US"/>
        </w:rPr>
        <w:t>The first factorial axis alone accounted for 53.62% of the observed variability, indicating that a limited number of variables strongly discriminated among farms (</w:t>
      </w:r>
      <w:proofErr w:type="spellStart"/>
      <w:r w:rsidRPr="001F15B3">
        <w:rPr>
          <w:lang w:val="en-US"/>
        </w:rPr>
        <w:t>Escofier</w:t>
      </w:r>
      <w:proofErr w:type="spellEnd"/>
      <w:r w:rsidRPr="001F15B3">
        <w:rPr>
          <w:lang w:val="en-US"/>
        </w:rPr>
        <w:t xml:space="preserve"> &amp; </w:t>
      </w:r>
      <w:proofErr w:type="spellStart"/>
      <w:r w:rsidRPr="001F15B3">
        <w:rPr>
          <w:lang w:val="en-US"/>
        </w:rPr>
        <w:t>Pagès</w:t>
      </w:r>
      <w:proofErr w:type="spellEnd"/>
      <w:r w:rsidRPr="001F15B3">
        <w:rPr>
          <w:lang w:val="en-US"/>
        </w:rPr>
        <w:t xml:space="preserve">, 2008; Husson et al., 2017). These findings are consistent with those reported in several studies on pig production systems in Africa. They indicate that herd size, level of investment, production management practices, feeding practices, and health management are the main factors differentiating farms (Dione et al., 2014; Brou et al., 2020; </w:t>
      </w:r>
      <w:proofErr w:type="spellStart"/>
      <w:r w:rsidRPr="001F15B3">
        <w:rPr>
          <w:lang w:val="en-US"/>
        </w:rPr>
        <w:t>Adesehinwa</w:t>
      </w:r>
      <w:proofErr w:type="spellEnd"/>
      <w:r w:rsidRPr="001F15B3">
        <w:rPr>
          <w:lang w:val="en-US"/>
        </w:rPr>
        <w:t xml:space="preserve"> et al., 2024). Furthermore, differences in farm functioning appear to result primarily from farmers’ strategies for managing resources, feeding animals, and controlling health risks (</w:t>
      </w:r>
      <w:proofErr w:type="spellStart"/>
      <w:r w:rsidRPr="001F15B3">
        <w:rPr>
          <w:lang w:val="en-US"/>
        </w:rPr>
        <w:t>Dedieu</w:t>
      </w:r>
      <w:proofErr w:type="spellEnd"/>
      <w:r w:rsidRPr="001F15B3">
        <w:rPr>
          <w:lang w:val="en-US"/>
        </w:rPr>
        <w:t xml:space="preserve"> et al., 20</w:t>
      </w:r>
      <w:r w:rsidR="001C50C8">
        <w:rPr>
          <w:lang w:val="en-US"/>
        </w:rPr>
        <w:t>08</w:t>
      </w:r>
      <w:r w:rsidRPr="001F15B3">
        <w:rPr>
          <w:lang w:val="en-US"/>
        </w:rPr>
        <w:t>).</w:t>
      </w:r>
    </w:p>
    <w:p w14:paraId="7A474064" w14:textId="77777777" w:rsidR="001F15B3" w:rsidRPr="001F15B3" w:rsidRDefault="001F15B3" w:rsidP="001F15B3">
      <w:pPr>
        <w:pStyle w:val="NormalWeb"/>
        <w:spacing w:line="360" w:lineRule="auto"/>
        <w:jc w:val="both"/>
        <w:rPr>
          <w:lang w:val="en-US"/>
        </w:rPr>
      </w:pPr>
      <w:r w:rsidRPr="001F15B3">
        <w:rPr>
          <w:lang w:val="en-US"/>
        </w:rPr>
        <w:t xml:space="preserve">Hierarchical Cluster Analysis (HCA) identified two groups of farms, representing 81.67% and 18.33% of the surveyed farms, respectively. The predominance of the first group suggests that most pig farmers in </w:t>
      </w:r>
      <w:proofErr w:type="spellStart"/>
      <w:r w:rsidRPr="001F15B3">
        <w:rPr>
          <w:lang w:val="en-US"/>
        </w:rPr>
        <w:t>Korhogo</w:t>
      </w:r>
      <w:proofErr w:type="spellEnd"/>
      <w:r>
        <w:rPr>
          <w:lang w:val="en-US"/>
        </w:rPr>
        <w:t xml:space="preserve"> operate traditional or semi-intensive production systems </w:t>
      </w:r>
      <w:r>
        <w:rPr>
          <w:highlight w:val="yellow"/>
          <w:lang w:val="en-US"/>
        </w:rPr>
        <w:t>characterised</w:t>
      </w:r>
      <w:r>
        <w:rPr>
          <w:lang w:val="en-US"/>
        </w:rPr>
        <w:t xml:space="preserve"> by low levels of investment, feeding practices based primarily on locally available resources, and limited access to technical support. This pattern is widely documented in smallholder pig production systems in sub-Saharan Africa, where small-scale farms account for the majority of production (Dione et al., 2014; FAO, 2023; </w:t>
      </w:r>
      <w:proofErr w:type="spellStart"/>
      <w:r w:rsidRPr="001F15B3">
        <w:rPr>
          <w:lang w:val="en-US"/>
        </w:rPr>
        <w:t>Adesehinwa</w:t>
      </w:r>
      <w:proofErr w:type="spellEnd"/>
      <w:r w:rsidRPr="001F15B3">
        <w:rPr>
          <w:lang w:val="en-US"/>
        </w:rPr>
        <w:t xml:space="preserve"> et al., 2024). In Côte d’Ivoire, the high proportion of traditional farms may also be attributed to </w:t>
      </w:r>
      <w:r>
        <w:rPr>
          <w:lang w:val="en-US"/>
        </w:rPr>
        <w:t xml:space="preserve">limited access to financial resources, commercial feed, genetically improved breeding stock, and veterinary services </w:t>
      </w:r>
      <w:r>
        <w:rPr>
          <w:highlight w:val="yellow"/>
          <w:lang w:val="en-US"/>
        </w:rPr>
        <w:t>(MIRAH, 2022)</w:t>
      </w:r>
      <w:r>
        <w:rPr>
          <w:lang w:val="en-US"/>
        </w:rPr>
        <w:t>.</w:t>
      </w:r>
    </w:p>
    <w:p w14:paraId="1A7E3C02" w14:textId="77777777" w:rsidR="001F15B3" w:rsidRPr="001F15B3" w:rsidRDefault="001F15B3" w:rsidP="001F15B3">
      <w:pPr>
        <w:pStyle w:val="NormalWeb"/>
        <w:spacing w:line="360" w:lineRule="auto"/>
        <w:jc w:val="both"/>
        <w:rPr>
          <w:lang w:val="en-US"/>
        </w:rPr>
      </w:pPr>
      <w:r>
        <w:rPr>
          <w:lang w:val="en-US"/>
        </w:rPr>
        <w:t xml:space="preserve">In contrast, although representing a minority, the second group may correspond to more intensive farms </w:t>
      </w:r>
      <w:r>
        <w:rPr>
          <w:highlight w:val="yellow"/>
          <w:lang w:val="en-US"/>
        </w:rPr>
        <w:t>characterised</w:t>
      </w:r>
      <w:r>
        <w:rPr>
          <w:lang w:val="en-US"/>
        </w:rPr>
        <w:t xml:space="preserve"> by a higher level of technical expertise, more modern infrastructure, and </w:t>
      </w:r>
      <w:r>
        <w:rPr>
          <w:highlight w:val="yellow"/>
          <w:lang w:val="en-US"/>
        </w:rPr>
        <w:t>better-organised</w:t>
      </w:r>
      <w:r>
        <w:rPr>
          <w:lang w:val="en-US"/>
        </w:rPr>
        <w:t xml:space="preserve"> production systems. The coexistence of traditional, semi-intensive, and intensive production systems has frequently been reported in studies </w:t>
      </w:r>
      <w:r>
        <w:rPr>
          <w:highlight w:val="yellow"/>
          <w:lang w:val="en-US"/>
        </w:rPr>
        <w:t>characterising</w:t>
      </w:r>
      <w:r>
        <w:rPr>
          <w:lang w:val="en-US"/>
        </w:rPr>
        <w:t xml:space="preserve"> pig farming systems in sub-Saharan Africa (Dione et al., 2014; Brou et al., </w:t>
      </w:r>
      <w:r>
        <w:rPr>
          <w:lang w:val="en-US"/>
        </w:rPr>
        <w:lastRenderedPageBreak/>
        <w:t xml:space="preserve">2020; FAO, 2023; </w:t>
      </w:r>
      <w:proofErr w:type="spellStart"/>
      <w:r w:rsidRPr="001F15B3">
        <w:rPr>
          <w:lang w:val="en-US"/>
        </w:rPr>
        <w:t>Adesehinwa</w:t>
      </w:r>
      <w:proofErr w:type="spellEnd"/>
      <w:r w:rsidRPr="001F15B3">
        <w:rPr>
          <w:lang w:val="en-US"/>
        </w:rPr>
        <w:t xml:space="preserve"> et al., 2024). The better-performing farms are generally those that implement more stringent biosecurity measures, use formulated feeds, have appropriate infrastructure, and benefit from greater access to technical support (Dione et al., 2014; </w:t>
      </w:r>
      <w:proofErr w:type="spellStart"/>
      <w:r w:rsidRPr="001F15B3">
        <w:rPr>
          <w:lang w:val="en-US"/>
        </w:rPr>
        <w:t>Adesehinwa</w:t>
      </w:r>
      <w:proofErr w:type="spellEnd"/>
      <w:r w:rsidRPr="001F15B3">
        <w:rPr>
          <w:lang w:val="en-US"/>
        </w:rPr>
        <w:t xml:space="preserve"> et al., 2024).</w:t>
      </w:r>
    </w:p>
    <w:p w14:paraId="77D0DFFB" w14:textId="45CE69E1" w:rsidR="001F15B3" w:rsidRPr="001F15B3" w:rsidRDefault="001F15B3" w:rsidP="001F15B3">
      <w:pPr>
        <w:pStyle w:val="NormalWeb"/>
        <w:spacing w:line="360" w:lineRule="auto"/>
        <w:jc w:val="both"/>
        <w:rPr>
          <w:lang w:val="en-US"/>
        </w:rPr>
      </w:pPr>
      <w:r>
        <w:rPr>
          <w:lang w:val="en-US"/>
        </w:rPr>
        <w:t xml:space="preserve">The high degree of heterogeneity observed confirms that support strategies for the pig production sector cannot follow a one-size-fits-all approach. Several authors have </w:t>
      </w:r>
      <w:r>
        <w:rPr>
          <w:highlight w:val="yellow"/>
          <w:lang w:val="en-US"/>
        </w:rPr>
        <w:t>emphasised</w:t>
      </w:r>
      <w:r>
        <w:rPr>
          <w:lang w:val="en-US"/>
        </w:rPr>
        <w:t xml:space="preserve"> that sustainable improvements in productivity depend on interventions tailored to the specific characteristics, resources, and constraints of each type of farm (</w:t>
      </w:r>
      <w:r>
        <w:rPr>
          <w:highlight w:val="yellow"/>
          <w:lang w:val="en-US"/>
        </w:rPr>
        <w:t>Landais et al.</w:t>
      </w:r>
      <w:r w:rsidRPr="001F15B3">
        <w:rPr>
          <w:lang w:val="en-US"/>
        </w:rPr>
        <w:t xml:space="preserve">, 1988; </w:t>
      </w:r>
      <w:proofErr w:type="spellStart"/>
      <w:r w:rsidRPr="001F15B3">
        <w:rPr>
          <w:lang w:val="en-US"/>
        </w:rPr>
        <w:t>Dedieu</w:t>
      </w:r>
      <w:proofErr w:type="spellEnd"/>
      <w:r w:rsidRPr="001F15B3">
        <w:rPr>
          <w:lang w:val="en-US"/>
        </w:rPr>
        <w:t xml:space="preserve"> et al., 20</w:t>
      </w:r>
      <w:r w:rsidR="001C50C8">
        <w:rPr>
          <w:lang w:val="en-US"/>
        </w:rPr>
        <w:t>08</w:t>
      </w:r>
      <w:r w:rsidRPr="001F15B3">
        <w:rPr>
          <w:lang w:val="en-US"/>
        </w:rPr>
        <w:t xml:space="preserve">; Dione et al., 2014; </w:t>
      </w:r>
      <w:proofErr w:type="spellStart"/>
      <w:r w:rsidRPr="001F15B3">
        <w:rPr>
          <w:lang w:val="en-US"/>
        </w:rPr>
        <w:t>Adesehinwa</w:t>
      </w:r>
      <w:proofErr w:type="spellEnd"/>
      <w:r w:rsidRPr="001F15B3">
        <w:rPr>
          <w:lang w:val="en-US"/>
        </w:rPr>
        <w:t xml:space="preserve"> et al., 2024). Traditional farms should primarily benefit from strengthened technical capacities among producers, improved biosecurity practices, better-quality feed, and enhanced access to veterinary services (FAO, 2023; </w:t>
      </w:r>
      <w:proofErr w:type="spellStart"/>
      <w:r w:rsidRPr="001F15B3">
        <w:rPr>
          <w:lang w:val="en-US"/>
        </w:rPr>
        <w:t>Adesehinwa</w:t>
      </w:r>
      <w:proofErr w:type="spellEnd"/>
      <w:r>
        <w:rPr>
          <w:lang w:val="en-US"/>
        </w:rPr>
        <w:t xml:space="preserve"> et al., 2024). In contrast, more intensive farms would likely benefit more from innovations focused on genetic improvement, precision feeding, and infrastructure </w:t>
      </w:r>
      <w:r>
        <w:rPr>
          <w:highlight w:val="yellow"/>
          <w:lang w:val="en-US"/>
        </w:rPr>
        <w:t>modernisation</w:t>
      </w:r>
      <w:r>
        <w:rPr>
          <w:lang w:val="en-US"/>
        </w:rPr>
        <w:t xml:space="preserve">. Such interventions could contribute to </w:t>
      </w:r>
      <w:r>
        <w:rPr>
          <w:highlight w:val="yellow"/>
          <w:lang w:val="en-US"/>
        </w:rPr>
        <w:t>optimising</w:t>
      </w:r>
      <w:r>
        <w:rPr>
          <w:lang w:val="en-US"/>
        </w:rPr>
        <w:t xml:space="preserve"> technical and economic performance and enhancing the competitiveness of these production systems (FAO, 2023; </w:t>
      </w:r>
      <w:proofErr w:type="spellStart"/>
      <w:r w:rsidRPr="001F15B3">
        <w:rPr>
          <w:lang w:val="en-US"/>
        </w:rPr>
        <w:t>Adesehinwa</w:t>
      </w:r>
      <w:proofErr w:type="spellEnd"/>
      <w:r w:rsidRPr="001F15B3">
        <w:rPr>
          <w:lang w:val="en-US"/>
        </w:rPr>
        <w:t xml:space="preserve"> et al., 2024).</w:t>
      </w:r>
    </w:p>
    <w:p w14:paraId="232D966C" w14:textId="77777777" w:rsidR="001F15B3" w:rsidRPr="001F15B3" w:rsidRDefault="001F15B3" w:rsidP="001F15B3">
      <w:pPr>
        <w:pStyle w:val="NormalWeb"/>
        <w:spacing w:line="360" w:lineRule="auto"/>
        <w:jc w:val="both"/>
        <w:rPr>
          <w:lang w:val="en-US"/>
        </w:rPr>
      </w:pPr>
    </w:p>
    <w:p w14:paraId="26F078FD" w14:textId="77777777" w:rsidR="001F15B3" w:rsidRPr="001F15B3" w:rsidRDefault="001F15B3" w:rsidP="001F15B3">
      <w:pPr>
        <w:pStyle w:val="NormalWeb"/>
        <w:spacing w:line="360" w:lineRule="auto"/>
        <w:jc w:val="both"/>
        <w:rPr>
          <w:b/>
          <w:lang w:val="en-US"/>
        </w:rPr>
      </w:pPr>
      <w:r w:rsidRPr="001F15B3">
        <w:rPr>
          <w:b/>
          <w:lang w:val="en-US"/>
        </w:rPr>
        <w:t>5. Conclusion</w:t>
      </w:r>
    </w:p>
    <w:p w14:paraId="10CE6560" w14:textId="77777777" w:rsidR="007D3878" w:rsidRDefault="007D3878" w:rsidP="00E36DCA">
      <w:pPr>
        <w:spacing w:after="0" w:line="240" w:lineRule="auto"/>
      </w:pPr>
      <w:proofErr w:type="spellStart"/>
      <w:r>
        <w:t>Pig</w:t>
      </w:r>
      <w:proofErr w:type="spellEnd"/>
      <w:r>
        <w:t xml:space="preserve"> </w:t>
      </w:r>
      <w:proofErr w:type="spellStart"/>
      <w:r>
        <w:t>farming</w:t>
      </w:r>
      <w:proofErr w:type="spellEnd"/>
      <w:r>
        <w:t xml:space="preserve"> in the </w:t>
      </w:r>
      <w:proofErr w:type="spellStart"/>
      <w:r>
        <w:t>municipality</w:t>
      </w:r>
      <w:proofErr w:type="spellEnd"/>
      <w:r>
        <w:t xml:space="preserve"> of Korhogo </w:t>
      </w:r>
      <w:proofErr w:type="spellStart"/>
      <w:r>
        <w:t>is</w:t>
      </w:r>
      <w:proofErr w:type="spellEnd"/>
      <w:r>
        <w:t xml:space="preserve"> </w:t>
      </w:r>
      <w:proofErr w:type="spellStart"/>
      <w:r>
        <w:t>organised</w:t>
      </w:r>
      <w:proofErr w:type="spellEnd"/>
      <w:r>
        <w:t xml:space="preserve"> </w:t>
      </w:r>
      <w:proofErr w:type="spellStart"/>
      <w:r>
        <w:t>around</w:t>
      </w:r>
      <w:proofErr w:type="spellEnd"/>
      <w:r>
        <w:t xml:space="preserve"> </w:t>
      </w:r>
      <w:proofErr w:type="spellStart"/>
      <w:r>
        <w:t>two</w:t>
      </w:r>
      <w:proofErr w:type="spellEnd"/>
      <w:r>
        <w:t xml:space="preserve"> main production profiles </w:t>
      </w:r>
      <w:proofErr w:type="spellStart"/>
      <w:r>
        <w:t>that</w:t>
      </w:r>
      <w:proofErr w:type="spellEnd"/>
      <w:r>
        <w:t xml:space="preserve"> </w:t>
      </w:r>
      <w:proofErr w:type="spellStart"/>
      <w:r>
        <w:t>differ</w:t>
      </w:r>
      <w:proofErr w:type="spellEnd"/>
      <w:r>
        <w:t xml:space="preserve"> in </w:t>
      </w:r>
      <w:proofErr w:type="spellStart"/>
      <w:r>
        <w:t>technical</w:t>
      </w:r>
      <w:proofErr w:type="spellEnd"/>
      <w:r>
        <w:t xml:space="preserve"> organisation, </w:t>
      </w:r>
      <w:proofErr w:type="spellStart"/>
      <w:r>
        <w:t>herd</w:t>
      </w:r>
      <w:proofErr w:type="spellEnd"/>
      <w:r>
        <w:t xml:space="preserve"> management, </w:t>
      </w:r>
      <w:proofErr w:type="spellStart"/>
      <w:r>
        <w:t>feeding</w:t>
      </w:r>
      <w:proofErr w:type="spellEnd"/>
      <w:r>
        <w:t xml:space="preserve">, reproductive practices, </w:t>
      </w:r>
      <w:proofErr w:type="spellStart"/>
      <w:r>
        <w:t>health</w:t>
      </w:r>
      <w:proofErr w:type="spellEnd"/>
      <w:r>
        <w:t xml:space="preserve"> management, and infrastructure. The </w:t>
      </w:r>
      <w:proofErr w:type="spellStart"/>
      <w:r>
        <w:t>predominant</w:t>
      </w:r>
      <w:proofErr w:type="spellEnd"/>
      <w:r>
        <w:t xml:space="preserve"> profile, </w:t>
      </w:r>
      <w:proofErr w:type="spellStart"/>
      <w:r>
        <w:t>accounting</w:t>
      </w:r>
      <w:proofErr w:type="spellEnd"/>
      <w:r>
        <w:t xml:space="preserve"> for 81.67% of </w:t>
      </w:r>
      <w:proofErr w:type="spellStart"/>
      <w:r>
        <w:t>surveyed</w:t>
      </w:r>
      <w:proofErr w:type="spellEnd"/>
      <w:r>
        <w:t xml:space="preserve"> </w:t>
      </w:r>
      <w:proofErr w:type="spellStart"/>
      <w:r>
        <w:t>farms</w:t>
      </w:r>
      <w:proofErr w:type="spellEnd"/>
      <w:r>
        <w:t xml:space="preserve">, corresponds </w:t>
      </w:r>
      <w:proofErr w:type="spellStart"/>
      <w:r>
        <w:t>mainly</w:t>
      </w:r>
      <w:proofErr w:type="spellEnd"/>
      <w:r>
        <w:t xml:space="preserve"> to </w:t>
      </w:r>
      <w:proofErr w:type="spellStart"/>
      <w:r>
        <w:t>traditional</w:t>
      </w:r>
      <w:proofErr w:type="spellEnd"/>
      <w:r>
        <w:t xml:space="preserve"> </w:t>
      </w:r>
      <w:proofErr w:type="spellStart"/>
      <w:r>
        <w:t>or</w:t>
      </w:r>
      <w:proofErr w:type="spellEnd"/>
      <w:r>
        <w:t xml:space="preserve"> semi-intensive production. </w:t>
      </w:r>
      <w:proofErr w:type="spellStart"/>
      <w:r>
        <w:t>These</w:t>
      </w:r>
      <w:proofErr w:type="spellEnd"/>
      <w:r>
        <w:t xml:space="preserve"> </w:t>
      </w:r>
      <w:proofErr w:type="spellStart"/>
      <w:r>
        <w:t>farms</w:t>
      </w:r>
      <w:proofErr w:type="spellEnd"/>
      <w:r>
        <w:t xml:space="preserve"> </w:t>
      </w:r>
      <w:proofErr w:type="spellStart"/>
      <w:r>
        <w:t>generally</w:t>
      </w:r>
      <w:proofErr w:type="spellEnd"/>
      <w:r>
        <w:t xml:space="preserve"> </w:t>
      </w:r>
      <w:proofErr w:type="spellStart"/>
      <w:r>
        <w:t>operate</w:t>
      </w:r>
      <w:proofErr w:type="spellEnd"/>
      <w:r>
        <w:t xml:space="preserve"> </w:t>
      </w:r>
      <w:proofErr w:type="spellStart"/>
      <w:r>
        <w:t>with</w:t>
      </w:r>
      <w:proofErr w:type="spellEnd"/>
      <w:r>
        <w:t xml:space="preserve"> </w:t>
      </w:r>
      <w:proofErr w:type="spellStart"/>
      <w:r>
        <w:t>small</w:t>
      </w:r>
      <w:proofErr w:type="spellEnd"/>
      <w:r>
        <w:t xml:space="preserve"> </w:t>
      </w:r>
      <w:proofErr w:type="spellStart"/>
      <w:r>
        <w:t>herds</w:t>
      </w:r>
      <w:proofErr w:type="spellEnd"/>
      <w:r>
        <w:t xml:space="preserve">, </w:t>
      </w:r>
      <w:proofErr w:type="spellStart"/>
      <w:r>
        <w:t>limited</w:t>
      </w:r>
      <w:proofErr w:type="spellEnd"/>
      <w:r>
        <w:t xml:space="preserve"> </w:t>
      </w:r>
      <w:proofErr w:type="spellStart"/>
      <w:r>
        <w:t>technical</w:t>
      </w:r>
      <w:proofErr w:type="spellEnd"/>
      <w:r>
        <w:t xml:space="preserve"> expertise, </w:t>
      </w:r>
      <w:proofErr w:type="spellStart"/>
      <w:r>
        <w:t>locally</w:t>
      </w:r>
      <w:proofErr w:type="spellEnd"/>
      <w:r>
        <w:t xml:space="preserve"> </w:t>
      </w:r>
      <w:proofErr w:type="spellStart"/>
      <w:r>
        <w:t>available</w:t>
      </w:r>
      <w:proofErr w:type="spellEnd"/>
      <w:r>
        <w:t xml:space="preserve"> </w:t>
      </w:r>
      <w:proofErr w:type="spellStart"/>
      <w:r>
        <w:t>feed</w:t>
      </w:r>
      <w:proofErr w:type="spellEnd"/>
      <w:r>
        <w:t xml:space="preserve"> </w:t>
      </w:r>
      <w:proofErr w:type="spellStart"/>
      <w:r>
        <w:t>resources</w:t>
      </w:r>
      <w:proofErr w:type="spellEnd"/>
      <w:r>
        <w:t xml:space="preserve">, </w:t>
      </w:r>
      <w:proofErr w:type="spellStart"/>
      <w:r>
        <w:t>weak</w:t>
      </w:r>
      <w:proofErr w:type="spellEnd"/>
      <w:r>
        <w:t xml:space="preserve"> reproductive monitoring, </w:t>
      </w:r>
      <w:proofErr w:type="spellStart"/>
      <w:r>
        <w:t>limited</w:t>
      </w:r>
      <w:proofErr w:type="spellEnd"/>
      <w:r>
        <w:t xml:space="preserve"> </w:t>
      </w:r>
      <w:proofErr w:type="spellStart"/>
      <w:r>
        <w:t>veterinary</w:t>
      </w:r>
      <w:proofErr w:type="spellEnd"/>
      <w:r>
        <w:t xml:space="preserve"> support, and </w:t>
      </w:r>
      <w:proofErr w:type="spellStart"/>
      <w:r>
        <w:t>inadequate</w:t>
      </w:r>
      <w:proofErr w:type="spellEnd"/>
      <w:r>
        <w:t xml:space="preserve"> </w:t>
      </w:r>
      <w:proofErr w:type="spellStart"/>
      <w:r>
        <w:t>biosecurity</w:t>
      </w:r>
      <w:proofErr w:type="spellEnd"/>
      <w:r>
        <w:t xml:space="preserve"> </w:t>
      </w:r>
      <w:proofErr w:type="spellStart"/>
      <w:r>
        <w:t>measures</w:t>
      </w:r>
      <w:proofErr w:type="spellEnd"/>
      <w:r>
        <w:t xml:space="preserve">. The second profile, </w:t>
      </w:r>
      <w:proofErr w:type="spellStart"/>
      <w:r>
        <w:t>representing</w:t>
      </w:r>
      <w:proofErr w:type="spellEnd"/>
      <w:r>
        <w:t xml:space="preserve"> 18.33% of </w:t>
      </w:r>
      <w:proofErr w:type="spellStart"/>
      <w:r>
        <w:t>farms</w:t>
      </w:r>
      <w:proofErr w:type="spellEnd"/>
      <w:r>
        <w:t xml:space="preserve">, </w:t>
      </w:r>
      <w:proofErr w:type="spellStart"/>
      <w:r>
        <w:t>is</w:t>
      </w:r>
      <w:proofErr w:type="spellEnd"/>
      <w:r>
        <w:t xml:space="preserve"> </w:t>
      </w:r>
      <w:proofErr w:type="spellStart"/>
      <w:r>
        <w:t>relatively</w:t>
      </w:r>
      <w:proofErr w:type="spellEnd"/>
      <w:r>
        <w:t xml:space="preserve"> more </w:t>
      </w:r>
      <w:proofErr w:type="spellStart"/>
      <w:r>
        <w:t>structured</w:t>
      </w:r>
      <w:proofErr w:type="spellEnd"/>
      <w:r>
        <w:t xml:space="preserve">, </w:t>
      </w:r>
      <w:proofErr w:type="spellStart"/>
      <w:r>
        <w:t>with</w:t>
      </w:r>
      <w:proofErr w:type="spellEnd"/>
      <w:r>
        <w:t xml:space="preserve"> </w:t>
      </w:r>
      <w:proofErr w:type="spellStart"/>
      <w:r>
        <w:t>better-developed</w:t>
      </w:r>
      <w:proofErr w:type="spellEnd"/>
      <w:r>
        <w:t xml:space="preserve"> infrastructure, </w:t>
      </w:r>
      <w:proofErr w:type="spellStart"/>
      <w:r>
        <w:t>larger</w:t>
      </w:r>
      <w:proofErr w:type="spellEnd"/>
      <w:r>
        <w:t xml:space="preserve"> </w:t>
      </w:r>
      <w:proofErr w:type="spellStart"/>
      <w:r>
        <w:t>herds</w:t>
      </w:r>
      <w:proofErr w:type="spellEnd"/>
      <w:r>
        <w:t xml:space="preserve">, more </w:t>
      </w:r>
      <w:proofErr w:type="spellStart"/>
      <w:r>
        <w:t>rigorous</w:t>
      </w:r>
      <w:proofErr w:type="spellEnd"/>
      <w:r>
        <w:t xml:space="preserve"> reproductive management, and </w:t>
      </w:r>
      <w:proofErr w:type="spellStart"/>
      <w:r>
        <w:t>stronger</w:t>
      </w:r>
      <w:proofErr w:type="spellEnd"/>
      <w:r>
        <w:t xml:space="preserve"> </w:t>
      </w:r>
      <w:proofErr w:type="spellStart"/>
      <w:r>
        <w:t>health</w:t>
      </w:r>
      <w:proofErr w:type="spellEnd"/>
      <w:r>
        <w:t xml:space="preserve">-management practices. The </w:t>
      </w:r>
      <w:proofErr w:type="spellStart"/>
      <w:r>
        <w:t>typology</w:t>
      </w:r>
      <w:proofErr w:type="spellEnd"/>
      <w:r>
        <w:t xml:space="preserve"> </w:t>
      </w:r>
      <w:proofErr w:type="spellStart"/>
      <w:r>
        <w:t>therefore</w:t>
      </w:r>
      <w:proofErr w:type="spellEnd"/>
      <w:r>
        <w:t xml:space="preserve"> </w:t>
      </w:r>
      <w:proofErr w:type="spellStart"/>
      <w:r>
        <w:t>confirms</w:t>
      </w:r>
      <w:proofErr w:type="spellEnd"/>
      <w:r>
        <w:t xml:space="preserve"> </w:t>
      </w:r>
      <w:proofErr w:type="spellStart"/>
      <w:r>
        <w:t>that</w:t>
      </w:r>
      <w:proofErr w:type="spellEnd"/>
      <w:r>
        <w:t xml:space="preserve"> </w:t>
      </w:r>
      <w:proofErr w:type="spellStart"/>
      <w:r>
        <w:t>pig</w:t>
      </w:r>
      <w:proofErr w:type="spellEnd"/>
      <w:r>
        <w:t xml:space="preserve"> production in Korhogo </w:t>
      </w:r>
      <w:proofErr w:type="spellStart"/>
      <w:r>
        <w:t>is</w:t>
      </w:r>
      <w:proofErr w:type="spellEnd"/>
      <w:r>
        <w:t xml:space="preserve"> </w:t>
      </w:r>
      <w:proofErr w:type="spellStart"/>
      <w:r>
        <w:t>heterogeneous</w:t>
      </w:r>
      <w:proofErr w:type="spellEnd"/>
      <w:r>
        <w:t xml:space="preserve"> and </w:t>
      </w:r>
      <w:proofErr w:type="spellStart"/>
      <w:r>
        <w:t>cannot</w:t>
      </w:r>
      <w:proofErr w:type="spellEnd"/>
      <w:r>
        <w:t xml:space="preserve"> </w:t>
      </w:r>
      <w:proofErr w:type="spellStart"/>
      <w:r>
        <w:t>be</w:t>
      </w:r>
      <w:proofErr w:type="spellEnd"/>
      <w:r>
        <w:t xml:space="preserve"> </w:t>
      </w:r>
      <w:proofErr w:type="spellStart"/>
      <w:r>
        <w:t>considered</w:t>
      </w:r>
      <w:proofErr w:type="spellEnd"/>
      <w:r>
        <w:t xml:space="preserve"> as </w:t>
      </w:r>
      <w:proofErr w:type="gramStart"/>
      <w:r>
        <w:t>a</w:t>
      </w:r>
      <w:proofErr w:type="gramEnd"/>
      <w:r>
        <w:t xml:space="preserve"> single </w:t>
      </w:r>
      <w:proofErr w:type="spellStart"/>
      <w:r>
        <w:t>uniform</w:t>
      </w:r>
      <w:proofErr w:type="spellEnd"/>
      <w:r>
        <w:t xml:space="preserve"> </w:t>
      </w:r>
      <w:proofErr w:type="spellStart"/>
      <w:r>
        <w:t>farming</w:t>
      </w:r>
      <w:proofErr w:type="spellEnd"/>
      <w:r>
        <w:t xml:space="preserve"> system. Support </w:t>
      </w:r>
      <w:proofErr w:type="spellStart"/>
      <w:r>
        <w:t>measures</w:t>
      </w:r>
      <w:proofErr w:type="spellEnd"/>
      <w:r>
        <w:t xml:space="preserve"> </w:t>
      </w:r>
      <w:proofErr w:type="spellStart"/>
      <w:r>
        <w:t>should</w:t>
      </w:r>
      <w:proofErr w:type="spellEnd"/>
      <w:r>
        <w:t xml:space="preserve"> </w:t>
      </w:r>
      <w:proofErr w:type="spellStart"/>
      <w:r>
        <w:t>consequently</w:t>
      </w:r>
      <w:proofErr w:type="spellEnd"/>
      <w:r>
        <w:t xml:space="preserve"> </w:t>
      </w:r>
      <w:proofErr w:type="spellStart"/>
      <w:r>
        <w:t>be</w:t>
      </w:r>
      <w:proofErr w:type="spellEnd"/>
      <w:r>
        <w:t xml:space="preserve"> </w:t>
      </w:r>
      <w:proofErr w:type="spellStart"/>
      <w:r>
        <w:t>adapted</w:t>
      </w:r>
      <w:proofErr w:type="spellEnd"/>
      <w:r>
        <w:t xml:space="preserve"> to the </w:t>
      </w:r>
      <w:proofErr w:type="spellStart"/>
      <w:r>
        <w:t>characteristics</w:t>
      </w:r>
      <w:proofErr w:type="spellEnd"/>
      <w:r>
        <w:t xml:space="preserve"> and </w:t>
      </w:r>
      <w:proofErr w:type="spellStart"/>
      <w:r>
        <w:t>constraints</w:t>
      </w:r>
      <w:proofErr w:type="spellEnd"/>
      <w:r>
        <w:t xml:space="preserve"> of </w:t>
      </w:r>
      <w:proofErr w:type="spellStart"/>
      <w:r>
        <w:t>each</w:t>
      </w:r>
      <w:proofErr w:type="spellEnd"/>
      <w:r>
        <w:t xml:space="preserve"> </w:t>
      </w:r>
      <w:proofErr w:type="spellStart"/>
      <w:r>
        <w:t>farm</w:t>
      </w:r>
      <w:proofErr w:type="spellEnd"/>
      <w:r>
        <w:t xml:space="preserve"> profile, </w:t>
      </w:r>
      <w:proofErr w:type="spellStart"/>
      <w:r>
        <w:t>with</w:t>
      </w:r>
      <w:proofErr w:type="spellEnd"/>
      <w:r>
        <w:t xml:space="preserve"> </w:t>
      </w:r>
      <w:proofErr w:type="spellStart"/>
      <w:r>
        <w:t>emphasis</w:t>
      </w:r>
      <w:proofErr w:type="spellEnd"/>
      <w:r>
        <w:t xml:space="preserve"> on </w:t>
      </w:r>
      <w:proofErr w:type="spellStart"/>
      <w:r>
        <w:t>improving</w:t>
      </w:r>
      <w:proofErr w:type="spellEnd"/>
      <w:r>
        <w:t xml:space="preserve"> </w:t>
      </w:r>
      <w:proofErr w:type="spellStart"/>
      <w:r>
        <w:t>technical</w:t>
      </w:r>
      <w:proofErr w:type="spellEnd"/>
      <w:r>
        <w:t xml:space="preserve"> </w:t>
      </w:r>
      <w:proofErr w:type="spellStart"/>
      <w:r>
        <w:t>capacity</w:t>
      </w:r>
      <w:proofErr w:type="spellEnd"/>
      <w:r>
        <w:t xml:space="preserve">, </w:t>
      </w:r>
      <w:proofErr w:type="spellStart"/>
      <w:r>
        <w:t>feeding</w:t>
      </w:r>
      <w:proofErr w:type="spellEnd"/>
      <w:r>
        <w:t xml:space="preserve">, </w:t>
      </w:r>
      <w:proofErr w:type="spellStart"/>
      <w:r>
        <w:t>biosecurity</w:t>
      </w:r>
      <w:proofErr w:type="spellEnd"/>
      <w:r>
        <w:t xml:space="preserve">, </w:t>
      </w:r>
      <w:proofErr w:type="spellStart"/>
      <w:r>
        <w:t>veterinary</w:t>
      </w:r>
      <w:proofErr w:type="spellEnd"/>
      <w:r>
        <w:t xml:space="preserve"> </w:t>
      </w:r>
      <w:proofErr w:type="spellStart"/>
      <w:r>
        <w:t>access</w:t>
      </w:r>
      <w:proofErr w:type="spellEnd"/>
      <w:r>
        <w:t xml:space="preserve">, reproductive management, and infrastructure </w:t>
      </w:r>
      <w:proofErr w:type="spellStart"/>
      <w:r>
        <w:t>according</w:t>
      </w:r>
      <w:proofErr w:type="spellEnd"/>
      <w:r>
        <w:t xml:space="preserve"> to the </w:t>
      </w:r>
      <w:proofErr w:type="spellStart"/>
      <w:r>
        <w:t>level</w:t>
      </w:r>
      <w:proofErr w:type="spellEnd"/>
      <w:r>
        <w:t xml:space="preserve"> of </w:t>
      </w:r>
      <w:proofErr w:type="spellStart"/>
      <w:r>
        <w:t>farm</w:t>
      </w:r>
      <w:proofErr w:type="spellEnd"/>
      <w:r>
        <w:t xml:space="preserve"> organisation. This </w:t>
      </w:r>
      <w:proofErr w:type="spellStart"/>
      <w:r>
        <w:t>differentiated</w:t>
      </w:r>
      <w:proofErr w:type="spellEnd"/>
      <w:r>
        <w:t xml:space="preserve"> </w:t>
      </w:r>
      <w:proofErr w:type="spellStart"/>
      <w:r>
        <w:t>approach</w:t>
      </w:r>
      <w:proofErr w:type="spellEnd"/>
      <w:r>
        <w:t xml:space="preserve"> </w:t>
      </w:r>
      <w:proofErr w:type="spellStart"/>
      <w:r>
        <w:t>is</w:t>
      </w:r>
      <w:proofErr w:type="spellEnd"/>
      <w:r>
        <w:t xml:space="preserve"> consistent </w:t>
      </w:r>
      <w:proofErr w:type="spellStart"/>
      <w:r>
        <w:t>with</w:t>
      </w:r>
      <w:proofErr w:type="spellEnd"/>
      <w:r>
        <w:t xml:space="preserve"> the </w:t>
      </w:r>
      <w:proofErr w:type="spellStart"/>
      <w:r>
        <w:t>observed</w:t>
      </w:r>
      <w:proofErr w:type="spellEnd"/>
      <w:r>
        <w:t xml:space="preserve"> production conditions and </w:t>
      </w:r>
      <w:proofErr w:type="spellStart"/>
      <w:r>
        <w:t>development</w:t>
      </w:r>
      <w:proofErr w:type="spellEnd"/>
      <w:r>
        <w:t xml:space="preserve"> </w:t>
      </w:r>
      <w:proofErr w:type="spellStart"/>
      <w:r>
        <w:t>needs</w:t>
      </w:r>
      <w:proofErr w:type="spellEnd"/>
      <w:r>
        <w:t xml:space="preserve"> of the </w:t>
      </w:r>
      <w:proofErr w:type="spellStart"/>
      <w:r>
        <w:t>surveyed</w:t>
      </w:r>
      <w:proofErr w:type="spellEnd"/>
      <w:r>
        <w:t xml:space="preserve"> </w:t>
      </w:r>
      <w:proofErr w:type="spellStart"/>
      <w:r>
        <w:t>farms</w:t>
      </w:r>
      <w:proofErr w:type="spellEnd"/>
      <w:r>
        <w:t>.</w:t>
      </w:r>
    </w:p>
    <w:p w14:paraId="6780119B" w14:textId="77777777" w:rsidR="007D3878" w:rsidRDefault="007D3878" w:rsidP="00E36DCA">
      <w:pPr>
        <w:spacing w:after="0" w:line="240" w:lineRule="auto"/>
      </w:pPr>
    </w:p>
    <w:p w14:paraId="2C3549B7" w14:textId="77777777" w:rsidR="007D3878" w:rsidRDefault="007D3878" w:rsidP="00E36DCA">
      <w:pPr>
        <w:spacing w:after="0" w:line="240" w:lineRule="auto"/>
      </w:pPr>
    </w:p>
    <w:p w14:paraId="05EA347B" w14:textId="71AB7C50" w:rsidR="007D3878" w:rsidRDefault="007D3878" w:rsidP="007D3878">
      <w:pPr>
        <w:spacing w:after="0" w:line="240" w:lineRule="auto"/>
      </w:pPr>
      <w:r>
        <w:t>Limitation</w:t>
      </w:r>
    </w:p>
    <w:p w14:paraId="04EC0590" w14:textId="77777777" w:rsidR="007D3878" w:rsidRDefault="007D3878" w:rsidP="007D3878">
      <w:pPr>
        <w:spacing w:after="0" w:line="240" w:lineRule="auto"/>
      </w:pPr>
    </w:p>
    <w:p w14:paraId="71C0D52C" w14:textId="6D9E2599" w:rsidR="007D3878" w:rsidRDefault="007D3878" w:rsidP="007D3878">
      <w:pPr>
        <w:spacing w:after="0" w:line="240" w:lineRule="auto"/>
      </w:pPr>
      <w:r>
        <w:t xml:space="preserve">This </w:t>
      </w:r>
      <w:proofErr w:type="spellStart"/>
      <w:r>
        <w:t>study</w:t>
      </w:r>
      <w:proofErr w:type="spellEnd"/>
      <w:r>
        <w:t xml:space="preserve"> </w:t>
      </w:r>
      <w:proofErr w:type="spellStart"/>
      <w:r>
        <w:t>involved</w:t>
      </w:r>
      <w:proofErr w:type="spellEnd"/>
      <w:r>
        <w:t xml:space="preserve"> 60 </w:t>
      </w:r>
      <w:proofErr w:type="spellStart"/>
      <w:r>
        <w:t>pig</w:t>
      </w:r>
      <w:proofErr w:type="spellEnd"/>
      <w:r>
        <w:t xml:space="preserve"> </w:t>
      </w:r>
      <w:proofErr w:type="spellStart"/>
      <w:r>
        <w:t>farms</w:t>
      </w:r>
      <w:proofErr w:type="spellEnd"/>
      <w:r>
        <w:t xml:space="preserve"> </w:t>
      </w:r>
      <w:proofErr w:type="spellStart"/>
      <w:r>
        <w:t>selected</w:t>
      </w:r>
      <w:proofErr w:type="spellEnd"/>
      <w:r>
        <w:t xml:space="preserve"> </w:t>
      </w:r>
      <w:proofErr w:type="spellStart"/>
      <w:r>
        <w:t>through</w:t>
      </w:r>
      <w:proofErr w:type="spellEnd"/>
      <w:r>
        <w:t xml:space="preserve"> non-</w:t>
      </w:r>
      <w:proofErr w:type="spellStart"/>
      <w:r>
        <w:t>probability</w:t>
      </w:r>
      <w:proofErr w:type="spellEnd"/>
      <w:r>
        <w:t xml:space="preserve"> </w:t>
      </w:r>
      <w:proofErr w:type="spellStart"/>
      <w:r>
        <w:t>convenience</w:t>
      </w:r>
      <w:proofErr w:type="spellEnd"/>
      <w:r>
        <w:t xml:space="preserve"> sampling </w:t>
      </w:r>
      <w:proofErr w:type="spellStart"/>
      <w:r>
        <w:t>within</w:t>
      </w:r>
      <w:proofErr w:type="spellEnd"/>
      <w:r>
        <w:t xml:space="preserve"> a single </w:t>
      </w:r>
      <w:proofErr w:type="spellStart"/>
      <w:r>
        <w:t>municipality</w:t>
      </w:r>
      <w:proofErr w:type="spellEnd"/>
      <w:r>
        <w:t xml:space="preserve">. </w:t>
      </w:r>
      <w:proofErr w:type="spellStart"/>
      <w:r>
        <w:t>Consequently</w:t>
      </w:r>
      <w:proofErr w:type="spellEnd"/>
      <w:r>
        <w:t xml:space="preserve">, the </w:t>
      </w:r>
      <w:proofErr w:type="spellStart"/>
      <w:r>
        <w:t>findings</w:t>
      </w:r>
      <w:proofErr w:type="spellEnd"/>
      <w:r>
        <w:t xml:space="preserve"> </w:t>
      </w:r>
      <w:proofErr w:type="spellStart"/>
      <w:r>
        <w:t>describe</w:t>
      </w:r>
      <w:proofErr w:type="spellEnd"/>
      <w:r>
        <w:t xml:space="preserve"> the </w:t>
      </w:r>
      <w:proofErr w:type="spellStart"/>
      <w:r>
        <w:t>surveyed</w:t>
      </w:r>
      <w:proofErr w:type="spellEnd"/>
      <w:r>
        <w:t xml:space="preserve"> </w:t>
      </w:r>
      <w:proofErr w:type="spellStart"/>
      <w:r>
        <w:t>farms</w:t>
      </w:r>
      <w:proofErr w:type="spellEnd"/>
      <w:r>
        <w:t xml:space="preserve"> and </w:t>
      </w:r>
      <w:proofErr w:type="spellStart"/>
      <w:r>
        <w:t>should</w:t>
      </w:r>
      <w:proofErr w:type="spellEnd"/>
      <w:r>
        <w:t xml:space="preserve"> not </w:t>
      </w:r>
      <w:proofErr w:type="spellStart"/>
      <w:r>
        <w:t>be</w:t>
      </w:r>
      <w:proofErr w:type="spellEnd"/>
      <w:r>
        <w:t xml:space="preserve"> </w:t>
      </w:r>
      <w:proofErr w:type="spellStart"/>
      <w:r>
        <w:lastRenderedPageBreak/>
        <w:t>interpreted</w:t>
      </w:r>
      <w:proofErr w:type="spellEnd"/>
      <w:r>
        <w:t xml:space="preserve"> as </w:t>
      </w:r>
      <w:proofErr w:type="spellStart"/>
      <w:r>
        <w:t>statistically</w:t>
      </w:r>
      <w:proofErr w:type="spellEnd"/>
      <w:r>
        <w:t xml:space="preserve"> </w:t>
      </w:r>
      <w:proofErr w:type="spellStart"/>
      <w:r>
        <w:t>representative</w:t>
      </w:r>
      <w:proofErr w:type="spellEnd"/>
      <w:r>
        <w:t xml:space="preserve"> of all </w:t>
      </w:r>
      <w:proofErr w:type="spellStart"/>
      <w:r>
        <w:t>pig</w:t>
      </w:r>
      <w:proofErr w:type="spellEnd"/>
      <w:r>
        <w:t xml:space="preserve"> </w:t>
      </w:r>
      <w:proofErr w:type="spellStart"/>
      <w:r>
        <w:t>farms</w:t>
      </w:r>
      <w:proofErr w:type="spellEnd"/>
      <w:r>
        <w:t xml:space="preserve"> in Côte d’Ivoire. The cross-sectional design </w:t>
      </w:r>
      <w:proofErr w:type="spellStart"/>
      <w:r>
        <w:t>also</w:t>
      </w:r>
      <w:proofErr w:type="spellEnd"/>
      <w:r>
        <w:t xml:space="preserve"> </w:t>
      </w:r>
      <w:proofErr w:type="spellStart"/>
      <w:r>
        <w:t>reflects</w:t>
      </w:r>
      <w:proofErr w:type="spellEnd"/>
      <w:r>
        <w:t xml:space="preserve"> </w:t>
      </w:r>
      <w:proofErr w:type="spellStart"/>
      <w:r>
        <w:t>farm</w:t>
      </w:r>
      <w:proofErr w:type="spellEnd"/>
      <w:r>
        <w:t xml:space="preserve"> </w:t>
      </w:r>
      <w:proofErr w:type="spellStart"/>
      <w:r>
        <w:t>characteristics</w:t>
      </w:r>
      <w:proofErr w:type="spellEnd"/>
      <w:r>
        <w:t xml:space="preserve"> </w:t>
      </w:r>
      <w:proofErr w:type="spellStart"/>
      <w:r>
        <w:t>during</w:t>
      </w:r>
      <w:proofErr w:type="spellEnd"/>
      <w:r>
        <w:t xml:space="preserve"> the </w:t>
      </w:r>
      <w:proofErr w:type="spellStart"/>
      <w:r>
        <w:t>study</w:t>
      </w:r>
      <w:proofErr w:type="spellEnd"/>
      <w:r>
        <w:t xml:space="preserve"> </w:t>
      </w:r>
      <w:proofErr w:type="spellStart"/>
      <w:r>
        <w:t>period</w:t>
      </w:r>
      <w:proofErr w:type="spellEnd"/>
      <w:r>
        <w:t xml:space="preserve"> </w:t>
      </w:r>
      <w:proofErr w:type="spellStart"/>
      <w:r>
        <w:t>only</w:t>
      </w:r>
      <w:proofErr w:type="spellEnd"/>
      <w:r>
        <w:t xml:space="preserve">. </w:t>
      </w:r>
      <w:proofErr w:type="spellStart"/>
      <w:r>
        <w:t>Although</w:t>
      </w:r>
      <w:proofErr w:type="spellEnd"/>
      <w:r>
        <w:t xml:space="preserve"> questionnaire </w:t>
      </w:r>
      <w:proofErr w:type="spellStart"/>
      <w:r>
        <w:t>responses</w:t>
      </w:r>
      <w:proofErr w:type="spellEnd"/>
      <w:r>
        <w:t xml:space="preserve"> </w:t>
      </w:r>
      <w:proofErr w:type="spellStart"/>
      <w:r>
        <w:t>were</w:t>
      </w:r>
      <w:proofErr w:type="spellEnd"/>
      <w:r>
        <w:t xml:space="preserve"> </w:t>
      </w:r>
      <w:proofErr w:type="spellStart"/>
      <w:r>
        <w:t>complemented</w:t>
      </w:r>
      <w:proofErr w:type="spellEnd"/>
      <w:r>
        <w:t xml:space="preserve"> by direct observations, </w:t>
      </w:r>
      <w:proofErr w:type="spellStart"/>
      <w:r>
        <w:t>some</w:t>
      </w:r>
      <w:proofErr w:type="spellEnd"/>
      <w:r>
        <w:t xml:space="preserve"> information </w:t>
      </w:r>
      <w:proofErr w:type="spellStart"/>
      <w:r>
        <w:t>depended</w:t>
      </w:r>
      <w:proofErr w:type="spellEnd"/>
      <w:r>
        <w:t xml:space="preserve"> on </w:t>
      </w:r>
      <w:proofErr w:type="spellStart"/>
      <w:r>
        <w:t>farmers</w:t>
      </w:r>
      <w:proofErr w:type="spellEnd"/>
      <w:r>
        <w:t xml:space="preserve">’ </w:t>
      </w:r>
      <w:proofErr w:type="spellStart"/>
      <w:r>
        <w:t>reporting</w:t>
      </w:r>
      <w:proofErr w:type="spellEnd"/>
      <w:r>
        <w:t xml:space="preserve">. </w:t>
      </w:r>
      <w:proofErr w:type="spellStart"/>
      <w:r>
        <w:t>These</w:t>
      </w:r>
      <w:proofErr w:type="spellEnd"/>
      <w:r>
        <w:t xml:space="preserve"> </w:t>
      </w:r>
      <w:proofErr w:type="spellStart"/>
      <w:r>
        <w:t>considerations</w:t>
      </w:r>
      <w:proofErr w:type="spellEnd"/>
      <w:r>
        <w:t xml:space="preserve"> </w:t>
      </w:r>
      <w:proofErr w:type="spellStart"/>
      <w:r>
        <w:t>should</w:t>
      </w:r>
      <w:proofErr w:type="spellEnd"/>
      <w:r>
        <w:t xml:space="preserve"> </w:t>
      </w:r>
      <w:proofErr w:type="spellStart"/>
      <w:r>
        <w:t>be</w:t>
      </w:r>
      <w:proofErr w:type="spellEnd"/>
      <w:r>
        <w:t xml:space="preserve"> </w:t>
      </w:r>
      <w:proofErr w:type="spellStart"/>
      <w:r>
        <w:t>taken</w:t>
      </w:r>
      <w:proofErr w:type="spellEnd"/>
      <w:r>
        <w:t xml:space="preserve"> </w:t>
      </w:r>
      <w:proofErr w:type="spellStart"/>
      <w:r>
        <w:t>into</w:t>
      </w:r>
      <w:proofErr w:type="spellEnd"/>
      <w:r>
        <w:t xml:space="preserve"> </w:t>
      </w:r>
      <w:proofErr w:type="spellStart"/>
      <w:r>
        <w:t>account</w:t>
      </w:r>
      <w:proofErr w:type="spellEnd"/>
      <w:r>
        <w:t xml:space="preserve"> </w:t>
      </w:r>
      <w:proofErr w:type="spellStart"/>
      <w:r>
        <w:t>when</w:t>
      </w:r>
      <w:proofErr w:type="spellEnd"/>
      <w:r>
        <w:t xml:space="preserve"> </w:t>
      </w:r>
      <w:proofErr w:type="spellStart"/>
      <w:r>
        <w:t>interpreting</w:t>
      </w:r>
      <w:proofErr w:type="spellEnd"/>
      <w:r>
        <w:t xml:space="preserve"> the </w:t>
      </w:r>
      <w:proofErr w:type="spellStart"/>
      <w:r>
        <w:t>identified</w:t>
      </w:r>
      <w:proofErr w:type="spellEnd"/>
      <w:r>
        <w:t xml:space="preserve"> </w:t>
      </w:r>
      <w:proofErr w:type="spellStart"/>
      <w:r>
        <w:t>farm</w:t>
      </w:r>
      <w:proofErr w:type="spellEnd"/>
      <w:r>
        <w:t xml:space="preserve"> </w:t>
      </w:r>
      <w:proofErr w:type="spellStart"/>
      <w:r>
        <w:t>typology</w:t>
      </w:r>
      <w:proofErr w:type="spellEnd"/>
      <w:r>
        <w:t xml:space="preserve"> and </w:t>
      </w:r>
      <w:proofErr w:type="spellStart"/>
      <w:r>
        <w:t>its</w:t>
      </w:r>
      <w:proofErr w:type="spellEnd"/>
      <w:r>
        <w:t xml:space="preserve"> </w:t>
      </w:r>
      <w:proofErr w:type="spellStart"/>
      <w:r>
        <w:t>broader</w:t>
      </w:r>
      <w:proofErr w:type="spellEnd"/>
      <w:r>
        <w:t xml:space="preserve"> </w:t>
      </w:r>
      <w:proofErr w:type="spellStart"/>
      <w:r>
        <w:t>applicability</w:t>
      </w:r>
      <w:proofErr w:type="spellEnd"/>
      <w:r>
        <w:t>.</w:t>
      </w:r>
    </w:p>
    <w:p w14:paraId="545F3C86" w14:textId="77777777" w:rsidR="007D3878" w:rsidRDefault="007D3878" w:rsidP="00E36DCA">
      <w:pPr>
        <w:spacing w:after="0" w:line="240" w:lineRule="auto"/>
      </w:pPr>
    </w:p>
    <w:p w14:paraId="26DEDE59" w14:textId="373055FB" w:rsidR="00E36DCA" w:rsidRPr="000839CE" w:rsidRDefault="00E36DCA" w:rsidP="00E36DCA">
      <w:pPr>
        <w:spacing w:after="0" w:line="240" w:lineRule="auto"/>
        <w:rPr>
          <w:rFonts w:ascii="Times New Roman" w:hAnsi="Times New Roman" w:cs="Times New Roman"/>
          <w:b/>
        </w:rPr>
      </w:pPr>
      <w:proofErr w:type="spellStart"/>
      <w:r w:rsidRPr="000839CE">
        <w:rPr>
          <w:rFonts w:ascii="Times New Roman" w:hAnsi="Times New Roman" w:cs="Times New Roman"/>
          <w:b/>
        </w:rPr>
        <w:t>Declaration</w:t>
      </w:r>
      <w:proofErr w:type="spellEnd"/>
      <w:r w:rsidRPr="000839CE">
        <w:rPr>
          <w:rFonts w:ascii="Times New Roman" w:hAnsi="Times New Roman" w:cs="Times New Roman"/>
          <w:b/>
        </w:rPr>
        <w:t xml:space="preserve"> of AI Use</w:t>
      </w:r>
    </w:p>
    <w:p w14:paraId="4F04D0ED" w14:textId="77777777" w:rsidR="00E36DCA" w:rsidRPr="000839CE" w:rsidRDefault="00E36DCA" w:rsidP="00E36DCA">
      <w:pPr>
        <w:spacing w:after="0" w:line="240" w:lineRule="auto"/>
        <w:rPr>
          <w:rFonts w:ascii="Times New Roman" w:hAnsi="Times New Roman" w:cs="Times New Roman"/>
        </w:rPr>
      </w:pPr>
    </w:p>
    <w:p w14:paraId="06CFF0B6" w14:textId="77777777" w:rsidR="00E36DCA" w:rsidRDefault="009A25D5" w:rsidP="00E36DCA">
      <w:r w:rsidRPr="009A25D5">
        <w:rPr>
          <w:rFonts w:ascii="Times New Roman" w:hAnsi="Times New Roman" w:cs="Times New Roman"/>
        </w:rPr>
        <w:t xml:space="preserve">This </w:t>
      </w:r>
      <w:proofErr w:type="spellStart"/>
      <w:r w:rsidRPr="009A25D5">
        <w:rPr>
          <w:rFonts w:ascii="Times New Roman" w:hAnsi="Times New Roman" w:cs="Times New Roman"/>
        </w:rPr>
        <w:t>manuscript</w:t>
      </w:r>
      <w:proofErr w:type="spellEnd"/>
      <w:r w:rsidRPr="009A25D5">
        <w:rPr>
          <w:rFonts w:ascii="Times New Roman" w:hAnsi="Times New Roman" w:cs="Times New Roman"/>
        </w:rPr>
        <w:t xml:space="preserve"> </w:t>
      </w:r>
      <w:proofErr w:type="spellStart"/>
      <w:r w:rsidRPr="009A25D5">
        <w:rPr>
          <w:rFonts w:ascii="Times New Roman" w:hAnsi="Times New Roman" w:cs="Times New Roman"/>
        </w:rPr>
        <w:t>was</w:t>
      </w:r>
      <w:proofErr w:type="spellEnd"/>
      <w:r w:rsidRPr="009A25D5">
        <w:rPr>
          <w:rFonts w:ascii="Times New Roman" w:hAnsi="Times New Roman" w:cs="Times New Roman"/>
        </w:rPr>
        <w:t xml:space="preserve"> </w:t>
      </w:r>
      <w:proofErr w:type="spellStart"/>
      <w:r w:rsidRPr="009A25D5">
        <w:rPr>
          <w:rFonts w:ascii="Times New Roman" w:hAnsi="Times New Roman" w:cs="Times New Roman"/>
        </w:rPr>
        <w:t>prepared</w:t>
      </w:r>
      <w:proofErr w:type="spellEnd"/>
      <w:r w:rsidRPr="009A25D5">
        <w:rPr>
          <w:rFonts w:ascii="Times New Roman" w:hAnsi="Times New Roman" w:cs="Times New Roman"/>
        </w:rPr>
        <w:t xml:space="preserve"> </w:t>
      </w:r>
      <w:proofErr w:type="spellStart"/>
      <w:r w:rsidRPr="009A25D5">
        <w:rPr>
          <w:rFonts w:ascii="Times New Roman" w:hAnsi="Times New Roman" w:cs="Times New Roman"/>
        </w:rPr>
        <w:t>through</w:t>
      </w:r>
      <w:proofErr w:type="spellEnd"/>
      <w:r w:rsidRPr="009A25D5">
        <w:rPr>
          <w:rFonts w:ascii="Times New Roman" w:hAnsi="Times New Roman" w:cs="Times New Roman"/>
        </w:rPr>
        <w:t xml:space="preserve"> the </w:t>
      </w:r>
      <w:proofErr w:type="spellStart"/>
      <w:r w:rsidRPr="009A25D5">
        <w:rPr>
          <w:rFonts w:ascii="Times New Roman" w:hAnsi="Times New Roman" w:cs="Times New Roman"/>
        </w:rPr>
        <w:t>intellectual</w:t>
      </w:r>
      <w:proofErr w:type="spellEnd"/>
      <w:r w:rsidRPr="009A25D5">
        <w:rPr>
          <w:rFonts w:ascii="Times New Roman" w:hAnsi="Times New Roman" w:cs="Times New Roman"/>
        </w:rPr>
        <w:t xml:space="preserve"> contributions of the </w:t>
      </w:r>
      <w:proofErr w:type="spellStart"/>
      <w:r w:rsidRPr="009A25D5">
        <w:rPr>
          <w:rFonts w:ascii="Times New Roman" w:hAnsi="Times New Roman" w:cs="Times New Roman"/>
        </w:rPr>
        <w:t>author</w:t>
      </w:r>
      <w:proofErr w:type="spellEnd"/>
      <w:r w:rsidRPr="009A25D5">
        <w:rPr>
          <w:rFonts w:ascii="Times New Roman" w:hAnsi="Times New Roman" w:cs="Times New Roman"/>
        </w:rPr>
        <w:t xml:space="preserve">(s) to the </w:t>
      </w:r>
      <w:proofErr w:type="spellStart"/>
      <w:r w:rsidRPr="009A25D5">
        <w:rPr>
          <w:rFonts w:ascii="Times New Roman" w:hAnsi="Times New Roman" w:cs="Times New Roman"/>
        </w:rPr>
        <w:t>study</w:t>
      </w:r>
      <w:proofErr w:type="spellEnd"/>
      <w:r w:rsidRPr="009A25D5">
        <w:rPr>
          <w:rFonts w:ascii="Times New Roman" w:hAnsi="Times New Roman" w:cs="Times New Roman"/>
        </w:rPr>
        <w:t xml:space="preserve"> design, data </w:t>
      </w:r>
      <w:proofErr w:type="spellStart"/>
      <w:r w:rsidRPr="009A25D5">
        <w:rPr>
          <w:rFonts w:ascii="Times New Roman" w:hAnsi="Times New Roman" w:cs="Times New Roman"/>
        </w:rPr>
        <w:t>analysis</w:t>
      </w:r>
      <w:proofErr w:type="spellEnd"/>
      <w:r w:rsidRPr="009A25D5">
        <w:rPr>
          <w:rFonts w:ascii="Times New Roman" w:hAnsi="Times New Roman" w:cs="Times New Roman"/>
        </w:rPr>
        <w:t xml:space="preserve">, </w:t>
      </w:r>
      <w:proofErr w:type="spellStart"/>
      <w:r w:rsidRPr="009A25D5">
        <w:rPr>
          <w:rFonts w:ascii="Times New Roman" w:hAnsi="Times New Roman" w:cs="Times New Roman"/>
        </w:rPr>
        <w:t>interpretation</w:t>
      </w:r>
      <w:proofErr w:type="spellEnd"/>
      <w:r w:rsidRPr="009A25D5">
        <w:rPr>
          <w:rFonts w:ascii="Times New Roman" w:hAnsi="Times New Roman" w:cs="Times New Roman"/>
        </w:rPr>
        <w:t xml:space="preserve"> of </w:t>
      </w:r>
      <w:proofErr w:type="spellStart"/>
      <w:r w:rsidRPr="009A25D5">
        <w:rPr>
          <w:rFonts w:ascii="Times New Roman" w:hAnsi="Times New Roman" w:cs="Times New Roman"/>
        </w:rPr>
        <w:t>results</w:t>
      </w:r>
      <w:proofErr w:type="spellEnd"/>
      <w:r w:rsidRPr="009A25D5">
        <w:rPr>
          <w:rFonts w:ascii="Times New Roman" w:hAnsi="Times New Roman" w:cs="Times New Roman"/>
        </w:rPr>
        <w:t xml:space="preserve">, and </w:t>
      </w:r>
      <w:proofErr w:type="spellStart"/>
      <w:r w:rsidRPr="009A25D5">
        <w:rPr>
          <w:rFonts w:ascii="Times New Roman" w:hAnsi="Times New Roman" w:cs="Times New Roman"/>
        </w:rPr>
        <w:t>scholarly</w:t>
      </w:r>
      <w:proofErr w:type="spellEnd"/>
      <w:r w:rsidRPr="009A25D5">
        <w:rPr>
          <w:rFonts w:ascii="Times New Roman" w:hAnsi="Times New Roman" w:cs="Times New Roman"/>
        </w:rPr>
        <w:t xml:space="preserve"> content. Grammarly and </w:t>
      </w:r>
      <w:proofErr w:type="spellStart"/>
      <w:r w:rsidRPr="009A25D5">
        <w:rPr>
          <w:rFonts w:ascii="Times New Roman" w:hAnsi="Times New Roman" w:cs="Times New Roman"/>
        </w:rPr>
        <w:t>ChatGPT</w:t>
      </w:r>
      <w:proofErr w:type="spellEnd"/>
      <w:r w:rsidRPr="009A25D5">
        <w:rPr>
          <w:rFonts w:ascii="Times New Roman" w:hAnsi="Times New Roman" w:cs="Times New Roman"/>
        </w:rPr>
        <w:t xml:space="preserve"> </w:t>
      </w:r>
      <w:proofErr w:type="spellStart"/>
      <w:r w:rsidRPr="009A25D5">
        <w:rPr>
          <w:rFonts w:ascii="Times New Roman" w:hAnsi="Times New Roman" w:cs="Times New Roman"/>
        </w:rPr>
        <w:t>were</w:t>
      </w:r>
      <w:proofErr w:type="spellEnd"/>
      <w:r w:rsidRPr="009A25D5">
        <w:rPr>
          <w:rFonts w:ascii="Times New Roman" w:hAnsi="Times New Roman" w:cs="Times New Roman"/>
        </w:rPr>
        <w:t xml:space="preserve"> </w:t>
      </w:r>
      <w:proofErr w:type="spellStart"/>
      <w:r w:rsidRPr="009A25D5">
        <w:rPr>
          <w:rFonts w:ascii="Times New Roman" w:hAnsi="Times New Roman" w:cs="Times New Roman"/>
        </w:rPr>
        <w:t>used</w:t>
      </w:r>
      <w:proofErr w:type="spellEnd"/>
      <w:r w:rsidRPr="009A25D5">
        <w:rPr>
          <w:rFonts w:ascii="Times New Roman" w:hAnsi="Times New Roman" w:cs="Times New Roman"/>
        </w:rPr>
        <w:t xml:space="preserve"> </w:t>
      </w:r>
      <w:proofErr w:type="spellStart"/>
      <w:r w:rsidRPr="009A25D5">
        <w:rPr>
          <w:rFonts w:ascii="Times New Roman" w:hAnsi="Times New Roman" w:cs="Times New Roman"/>
        </w:rPr>
        <w:t>solely</w:t>
      </w:r>
      <w:proofErr w:type="spellEnd"/>
      <w:r w:rsidRPr="009A25D5">
        <w:rPr>
          <w:rFonts w:ascii="Times New Roman" w:hAnsi="Times New Roman" w:cs="Times New Roman"/>
        </w:rPr>
        <w:t xml:space="preserve"> to assist </w:t>
      </w:r>
      <w:proofErr w:type="spellStart"/>
      <w:r w:rsidRPr="009A25D5">
        <w:rPr>
          <w:rFonts w:ascii="Times New Roman" w:hAnsi="Times New Roman" w:cs="Times New Roman"/>
        </w:rPr>
        <w:t>with</w:t>
      </w:r>
      <w:proofErr w:type="spellEnd"/>
      <w:r w:rsidRPr="009A25D5">
        <w:rPr>
          <w:rFonts w:ascii="Times New Roman" w:hAnsi="Times New Roman" w:cs="Times New Roman"/>
        </w:rPr>
        <w:t xml:space="preserve"> grammatical </w:t>
      </w:r>
      <w:proofErr w:type="spellStart"/>
      <w:r w:rsidRPr="009A25D5">
        <w:rPr>
          <w:rFonts w:ascii="Times New Roman" w:hAnsi="Times New Roman" w:cs="Times New Roman"/>
        </w:rPr>
        <w:t>refinement</w:t>
      </w:r>
      <w:proofErr w:type="spellEnd"/>
      <w:r w:rsidRPr="009A25D5">
        <w:rPr>
          <w:rFonts w:ascii="Times New Roman" w:hAnsi="Times New Roman" w:cs="Times New Roman"/>
        </w:rPr>
        <w:t xml:space="preserve"> and </w:t>
      </w:r>
      <w:proofErr w:type="spellStart"/>
      <w:r w:rsidRPr="009A25D5">
        <w:rPr>
          <w:rFonts w:ascii="Times New Roman" w:hAnsi="Times New Roman" w:cs="Times New Roman"/>
        </w:rPr>
        <w:t>reference</w:t>
      </w:r>
      <w:proofErr w:type="spellEnd"/>
      <w:r w:rsidRPr="009A25D5">
        <w:rPr>
          <w:rFonts w:ascii="Times New Roman" w:hAnsi="Times New Roman" w:cs="Times New Roman"/>
        </w:rPr>
        <w:t xml:space="preserve"> </w:t>
      </w:r>
      <w:proofErr w:type="spellStart"/>
      <w:r w:rsidRPr="009A25D5">
        <w:rPr>
          <w:rFonts w:ascii="Times New Roman" w:hAnsi="Times New Roman" w:cs="Times New Roman"/>
        </w:rPr>
        <w:t>formatting</w:t>
      </w:r>
      <w:proofErr w:type="spellEnd"/>
      <w:r w:rsidRPr="009A25D5">
        <w:rPr>
          <w:rFonts w:ascii="Times New Roman" w:hAnsi="Times New Roman" w:cs="Times New Roman"/>
        </w:rPr>
        <w:t xml:space="preserve"> </w:t>
      </w:r>
      <w:proofErr w:type="spellStart"/>
      <w:r w:rsidRPr="009A25D5">
        <w:rPr>
          <w:rFonts w:ascii="Times New Roman" w:hAnsi="Times New Roman" w:cs="Times New Roman"/>
        </w:rPr>
        <w:t>during</w:t>
      </w:r>
      <w:proofErr w:type="spellEnd"/>
      <w:r w:rsidRPr="009A25D5">
        <w:rPr>
          <w:rFonts w:ascii="Times New Roman" w:hAnsi="Times New Roman" w:cs="Times New Roman"/>
        </w:rPr>
        <w:t xml:space="preserve"> </w:t>
      </w:r>
      <w:proofErr w:type="spellStart"/>
      <w:r w:rsidRPr="009A25D5">
        <w:rPr>
          <w:rFonts w:ascii="Times New Roman" w:hAnsi="Times New Roman" w:cs="Times New Roman"/>
        </w:rPr>
        <w:t>manuscript</w:t>
      </w:r>
      <w:proofErr w:type="spellEnd"/>
      <w:r w:rsidRPr="009A25D5">
        <w:rPr>
          <w:rFonts w:ascii="Times New Roman" w:hAnsi="Times New Roman" w:cs="Times New Roman"/>
        </w:rPr>
        <w:t xml:space="preserve"> </w:t>
      </w:r>
      <w:proofErr w:type="spellStart"/>
      <w:r w:rsidRPr="009A25D5">
        <w:rPr>
          <w:rFonts w:ascii="Times New Roman" w:hAnsi="Times New Roman" w:cs="Times New Roman"/>
        </w:rPr>
        <w:t>revision</w:t>
      </w:r>
      <w:proofErr w:type="spellEnd"/>
      <w:r w:rsidRPr="009A25D5">
        <w:rPr>
          <w:rFonts w:ascii="Times New Roman" w:hAnsi="Times New Roman" w:cs="Times New Roman"/>
        </w:rPr>
        <w:t xml:space="preserve">. The </w:t>
      </w:r>
      <w:proofErr w:type="spellStart"/>
      <w:r w:rsidRPr="009A25D5">
        <w:rPr>
          <w:rFonts w:ascii="Times New Roman" w:hAnsi="Times New Roman" w:cs="Times New Roman"/>
        </w:rPr>
        <w:t>author</w:t>
      </w:r>
      <w:proofErr w:type="spellEnd"/>
      <w:r w:rsidRPr="009A25D5">
        <w:rPr>
          <w:rFonts w:ascii="Times New Roman" w:hAnsi="Times New Roman" w:cs="Times New Roman"/>
        </w:rPr>
        <w:t xml:space="preserve">(s) </w:t>
      </w:r>
      <w:proofErr w:type="spellStart"/>
      <w:r w:rsidRPr="009A25D5">
        <w:rPr>
          <w:rFonts w:ascii="Times New Roman" w:hAnsi="Times New Roman" w:cs="Times New Roman"/>
        </w:rPr>
        <w:t>accept</w:t>
      </w:r>
      <w:proofErr w:type="spellEnd"/>
      <w:r w:rsidRPr="009A25D5">
        <w:rPr>
          <w:rFonts w:ascii="Times New Roman" w:hAnsi="Times New Roman" w:cs="Times New Roman"/>
        </w:rPr>
        <w:t xml:space="preserve"> full </w:t>
      </w:r>
      <w:proofErr w:type="spellStart"/>
      <w:r w:rsidRPr="009A25D5">
        <w:rPr>
          <w:rFonts w:ascii="Times New Roman" w:hAnsi="Times New Roman" w:cs="Times New Roman"/>
        </w:rPr>
        <w:t>responsibility</w:t>
      </w:r>
      <w:proofErr w:type="spellEnd"/>
      <w:r w:rsidRPr="009A25D5">
        <w:rPr>
          <w:rFonts w:ascii="Times New Roman" w:hAnsi="Times New Roman" w:cs="Times New Roman"/>
        </w:rPr>
        <w:t xml:space="preserve"> for the </w:t>
      </w:r>
      <w:proofErr w:type="spellStart"/>
      <w:r w:rsidRPr="009A25D5">
        <w:rPr>
          <w:rFonts w:ascii="Times New Roman" w:hAnsi="Times New Roman" w:cs="Times New Roman"/>
        </w:rPr>
        <w:t>accuracy</w:t>
      </w:r>
      <w:proofErr w:type="spellEnd"/>
      <w:r w:rsidRPr="009A25D5">
        <w:rPr>
          <w:rFonts w:ascii="Times New Roman" w:hAnsi="Times New Roman" w:cs="Times New Roman"/>
        </w:rPr>
        <w:t xml:space="preserve">, </w:t>
      </w:r>
      <w:proofErr w:type="spellStart"/>
      <w:r w:rsidRPr="009A25D5">
        <w:rPr>
          <w:rFonts w:ascii="Times New Roman" w:hAnsi="Times New Roman" w:cs="Times New Roman"/>
        </w:rPr>
        <w:t>integrity</w:t>
      </w:r>
      <w:proofErr w:type="spellEnd"/>
      <w:r w:rsidRPr="009A25D5">
        <w:rPr>
          <w:rFonts w:ascii="Times New Roman" w:hAnsi="Times New Roman" w:cs="Times New Roman"/>
        </w:rPr>
        <w:t xml:space="preserve">, and final content of the </w:t>
      </w:r>
      <w:proofErr w:type="spellStart"/>
      <w:r w:rsidRPr="009A25D5">
        <w:rPr>
          <w:rFonts w:ascii="Times New Roman" w:hAnsi="Times New Roman" w:cs="Times New Roman"/>
        </w:rPr>
        <w:t>manuscript</w:t>
      </w:r>
      <w:proofErr w:type="spellEnd"/>
      <w:r w:rsidRPr="009A25D5">
        <w:rPr>
          <w:rFonts w:ascii="Times New Roman" w:hAnsi="Times New Roman" w:cs="Times New Roman"/>
        </w:rPr>
        <w:t>.</w:t>
      </w:r>
    </w:p>
    <w:p w14:paraId="72523D12" w14:textId="77777777" w:rsidR="00E36DCA" w:rsidRPr="001F15B3" w:rsidRDefault="00E36DCA" w:rsidP="001F15B3">
      <w:pPr>
        <w:pStyle w:val="NormalWeb"/>
        <w:spacing w:line="360" w:lineRule="auto"/>
        <w:jc w:val="both"/>
        <w:rPr>
          <w:lang w:val="en-US"/>
        </w:rPr>
      </w:pPr>
    </w:p>
    <w:p w14:paraId="57FDDC44" w14:textId="77777777" w:rsidR="001F15B3" w:rsidRDefault="001F15B3">
      <w:pPr>
        <w:tabs>
          <w:tab w:val="left" w:pos="1603"/>
        </w:tabs>
        <w:jc w:val="both"/>
        <w:rPr>
          <w:rFonts w:ascii="Times New Roman" w:hAnsi="Times New Roman" w:cs="Times New Roman"/>
          <w:b/>
          <w:sz w:val="24"/>
          <w:szCs w:val="24"/>
          <w:lang w:val="en-US"/>
        </w:rPr>
      </w:pPr>
      <w:r w:rsidRPr="001F15B3">
        <w:rPr>
          <w:rFonts w:ascii="Times New Roman" w:hAnsi="Times New Roman" w:cs="Times New Roman"/>
          <w:b/>
          <w:sz w:val="24"/>
          <w:szCs w:val="24"/>
          <w:lang w:val="en-US"/>
        </w:rPr>
        <w:t>References</w:t>
      </w:r>
    </w:p>
    <w:p w14:paraId="05515743" w14:textId="77777777" w:rsidR="001C50C8" w:rsidRPr="001C50C8" w:rsidRDefault="001C50C8" w:rsidP="001C50C8">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1C50C8">
        <w:rPr>
          <w:rFonts w:ascii="Times New Roman" w:eastAsia="Times New Roman" w:hAnsi="Times New Roman" w:cs="Times New Roman"/>
          <w:sz w:val="24"/>
          <w:szCs w:val="24"/>
          <w:lang w:val="en-US"/>
        </w:rPr>
        <w:t>Adesehinwa</w:t>
      </w:r>
      <w:proofErr w:type="spellEnd"/>
      <w:r w:rsidRPr="001C50C8">
        <w:rPr>
          <w:rFonts w:ascii="Times New Roman" w:eastAsia="Times New Roman" w:hAnsi="Times New Roman" w:cs="Times New Roman"/>
          <w:sz w:val="24"/>
          <w:szCs w:val="24"/>
          <w:lang w:val="en-US"/>
        </w:rPr>
        <w:t xml:space="preserve">, A. O. K., </w:t>
      </w:r>
      <w:proofErr w:type="spellStart"/>
      <w:r w:rsidRPr="001C50C8">
        <w:rPr>
          <w:rFonts w:ascii="Times New Roman" w:eastAsia="Times New Roman" w:hAnsi="Times New Roman" w:cs="Times New Roman"/>
          <w:sz w:val="24"/>
          <w:szCs w:val="24"/>
          <w:lang w:val="en-US"/>
        </w:rPr>
        <w:t>Boladuro</w:t>
      </w:r>
      <w:proofErr w:type="spellEnd"/>
      <w:r w:rsidRPr="001C50C8">
        <w:rPr>
          <w:rFonts w:ascii="Times New Roman" w:eastAsia="Times New Roman" w:hAnsi="Times New Roman" w:cs="Times New Roman"/>
          <w:sz w:val="24"/>
          <w:szCs w:val="24"/>
          <w:lang w:val="en-US"/>
        </w:rPr>
        <w:t xml:space="preserve">, B. A., </w:t>
      </w:r>
      <w:proofErr w:type="spellStart"/>
      <w:r w:rsidRPr="001C50C8">
        <w:rPr>
          <w:rFonts w:ascii="Times New Roman" w:eastAsia="Times New Roman" w:hAnsi="Times New Roman" w:cs="Times New Roman"/>
          <w:sz w:val="24"/>
          <w:szCs w:val="24"/>
          <w:lang w:val="en-US"/>
        </w:rPr>
        <w:t>Dunmade</w:t>
      </w:r>
      <w:proofErr w:type="spellEnd"/>
      <w:r w:rsidRPr="001C50C8">
        <w:rPr>
          <w:rFonts w:ascii="Times New Roman" w:eastAsia="Times New Roman" w:hAnsi="Times New Roman" w:cs="Times New Roman"/>
          <w:sz w:val="24"/>
          <w:szCs w:val="24"/>
          <w:lang w:val="en-US"/>
        </w:rPr>
        <w:t xml:space="preserve">, A. S., Idowu, A. B., Moreki, J. C., &amp; Wachira, A. M. (2024). Pig production in Africa: Current status, challenges, prospects and opportunities. </w:t>
      </w:r>
      <w:r w:rsidRPr="001C50C8">
        <w:rPr>
          <w:rFonts w:ascii="Times New Roman" w:eastAsia="Times New Roman" w:hAnsi="Times New Roman" w:cs="Times New Roman"/>
          <w:i/>
          <w:iCs/>
          <w:sz w:val="24"/>
          <w:szCs w:val="24"/>
          <w:lang w:val="en-US"/>
        </w:rPr>
        <w:t>Animal Bioscience, 37</w:t>
      </w:r>
      <w:r w:rsidRPr="001C50C8">
        <w:rPr>
          <w:rFonts w:ascii="Times New Roman" w:eastAsia="Times New Roman" w:hAnsi="Times New Roman" w:cs="Times New Roman"/>
          <w:sz w:val="24"/>
          <w:szCs w:val="24"/>
          <w:lang w:val="en-US"/>
        </w:rPr>
        <w:t xml:space="preserve">(4), 730–741. </w:t>
      </w:r>
      <w:hyperlink r:id="rId11" w:tgtFrame="_new" w:history="1">
        <w:r w:rsidRPr="001C50C8">
          <w:rPr>
            <w:rFonts w:ascii="Times New Roman" w:eastAsia="Times New Roman" w:hAnsi="Times New Roman" w:cs="Times New Roman"/>
            <w:color w:val="0000FF"/>
            <w:sz w:val="24"/>
            <w:szCs w:val="24"/>
            <w:u w:val="single"/>
            <w:lang w:val="en-US"/>
          </w:rPr>
          <w:t>https://doi.org/10.5713/ab.23.0342</w:t>
        </w:r>
      </w:hyperlink>
    </w:p>
    <w:p w14:paraId="1C8D68ED" w14:textId="77777777" w:rsidR="001C50C8" w:rsidRPr="001C50C8" w:rsidRDefault="001C50C8" w:rsidP="001C50C8">
      <w:pPr>
        <w:spacing w:before="100" w:beforeAutospacing="1" w:after="100" w:afterAutospacing="1" w:line="240" w:lineRule="auto"/>
        <w:rPr>
          <w:rFonts w:ascii="Times New Roman" w:eastAsia="Times New Roman" w:hAnsi="Times New Roman" w:cs="Times New Roman"/>
          <w:sz w:val="24"/>
          <w:szCs w:val="24"/>
          <w:lang w:val="en-US"/>
        </w:rPr>
      </w:pPr>
      <w:r w:rsidRPr="001C50C8">
        <w:rPr>
          <w:rFonts w:ascii="Times New Roman" w:eastAsia="Times New Roman" w:hAnsi="Times New Roman" w:cs="Times New Roman"/>
          <w:sz w:val="24"/>
          <w:szCs w:val="24"/>
          <w:lang w:val="en-US"/>
        </w:rPr>
        <w:t xml:space="preserve">Adewale, C. I., </w:t>
      </w:r>
      <w:proofErr w:type="spellStart"/>
      <w:r w:rsidRPr="001C50C8">
        <w:rPr>
          <w:rFonts w:ascii="Times New Roman" w:eastAsia="Times New Roman" w:hAnsi="Times New Roman" w:cs="Times New Roman"/>
          <w:sz w:val="24"/>
          <w:szCs w:val="24"/>
          <w:lang w:val="en-US"/>
        </w:rPr>
        <w:t>Ndyomugyenyi</w:t>
      </w:r>
      <w:proofErr w:type="spellEnd"/>
      <w:r w:rsidRPr="001C50C8">
        <w:rPr>
          <w:rFonts w:ascii="Times New Roman" w:eastAsia="Times New Roman" w:hAnsi="Times New Roman" w:cs="Times New Roman"/>
          <w:sz w:val="24"/>
          <w:szCs w:val="24"/>
          <w:lang w:val="en-US"/>
        </w:rPr>
        <w:t xml:space="preserve">, E. K., &amp; </w:t>
      </w:r>
      <w:proofErr w:type="spellStart"/>
      <w:r w:rsidRPr="001C50C8">
        <w:rPr>
          <w:rFonts w:ascii="Times New Roman" w:eastAsia="Times New Roman" w:hAnsi="Times New Roman" w:cs="Times New Roman"/>
          <w:sz w:val="24"/>
          <w:szCs w:val="24"/>
          <w:lang w:val="en-US"/>
        </w:rPr>
        <w:t>Mugonola</w:t>
      </w:r>
      <w:proofErr w:type="spellEnd"/>
      <w:r w:rsidRPr="001C50C8">
        <w:rPr>
          <w:rFonts w:ascii="Times New Roman" w:eastAsia="Times New Roman" w:hAnsi="Times New Roman" w:cs="Times New Roman"/>
          <w:sz w:val="24"/>
          <w:szCs w:val="24"/>
          <w:lang w:val="en-US"/>
        </w:rPr>
        <w:t xml:space="preserve">, B. (2025). Drivers and barriers to the choice of production systems among smallholder pig farmers: Evidence from Northern Uganda. </w:t>
      </w:r>
      <w:proofErr w:type="spellStart"/>
      <w:r w:rsidRPr="001C50C8">
        <w:rPr>
          <w:rFonts w:ascii="Times New Roman" w:eastAsia="Times New Roman" w:hAnsi="Times New Roman" w:cs="Times New Roman"/>
          <w:i/>
          <w:iCs/>
          <w:sz w:val="24"/>
          <w:szCs w:val="24"/>
          <w:lang w:val="en-US"/>
        </w:rPr>
        <w:t>Heliyon</w:t>
      </w:r>
      <w:proofErr w:type="spellEnd"/>
      <w:r w:rsidRPr="001C50C8">
        <w:rPr>
          <w:rFonts w:ascii="Times New Roman" w:eastAsia="Times New Roman" w:hAnsi="Times New Roman" w:cs="Times New Roman"/>
          <w:i/>
          <w:iCs/>
          <w:sz w:val="24"/>
          <w:szCs w:val="24"/>
          <w:lang w:val="en-US"/>
        </w:rPr>
        <w:t>, 11</w:t>
      </w:r>
      <w:r w:rsidRPr="001C50C8">
        <w:rPr>
          <w:rFonts w:ascii="Times New Roman" w:eastAsia="Times New Roman" w:hAnsi="Times New Roman" w:cs="Times New Roman"/>
          <w:sz w:val="24"/>
          <w:szCs w:val="24"/>
          <w:lang w:val="en-US"/>
        </w:rPr>
        <w:t xml:space="preserve">(1), e41554. </w:t>
      </w:r>
      <w:hyperlink r:id="rId12" w:tgtFrame="_new" w:history="1">
        <w:r w:rsidRPr="001C50C8">
          <w:rPr>
            <w:rFonts w:ascii="Times New Roman" w:eastAsia="Times New Roman" w:hAnsi="Times New Roman" w:cs="Times New Roman"/>
            <w:color w:val="0000FF"/>
            <w:sz w:val="24"/>
            <w:szCs w:val="24"/>
            <w:u w:val="single"/>
            <w:lang w:val="en-US"/>
          </w:rPr>
          <w:t>https://doi.org/10.1016/j.heliyon.2024.e41554</w:t>
        </w:r>
      </w:hyperlink>
    </w:p>
    <w:p w14:paraId="77FF1FCA" w14:textId="77777777" w:rsidR="001C50C8" w:rsidRPr="001C50C8" w:rsidRDefault="001C50C8" w:rsidP="001C50C8">
      <w:pPr>
        <w:spacing w:before="100" w:beforeAutospacing="1" w:after="100" w:afterAutospacing="1" w:line="240" w:lineRule="auto"/>
        <w:rPr>
          <w:rFonts w:ascii="Times New Roman" w:eastAsia="Times New Roman" w:hAnsi="Times New Roman" w:cs="Times New Roman"/>
          <w:sz w:val="24"/>
          <w:szCs w:val="24"/>
          <w:lang w:val="en-US"/>
        </w:rPr>
      </w:pPr>
      <w:r w:rsidRPr="001C50C8">
        <w:rPr>
          <w:rFonts w:ascii="Times New Roman" w:eastAsia="Times New Roman" w:hAnsi="Times New Roman" w:cs="Times New Roman"/>
          <w:sz w:val="24"/>
          <w:szCs w:val="24"/>
          <w:lang w:val="en-US"/>
        </w:rPr>
        <w:t xml:space="preserve">Brou, G. K. G., Adou, C. F. D., </w:t>
      </w:r>
      <w:proofErr w:type="spellStart"/>
      <w:r w:rsidRPr="001C50C8">
        <w:rPr>
          <w:rFonts w:ascii="Times New Roman" w:eastAsia="Times New Roman" w:hAnsi="Times New Roman" w:cs="Times New Roman"/>
          <w:sz w:val="24"/>
          <w:szCs w:val="24"/>
          <w:lang w:val="en-US"/>
        </w:rPr>
        <w:t>Meniga</w:t>
      </w:r>
      <w:proofErr w:type="spellEnd"/>
      <w:r w:rsidRPr="001C50C8">
        <w:rPr>
          <w:rFonts w:ascii="Times New Roman" w:eastAsia="Times New Roman" w:hAnsi="Times New Roman" w:cs="Times New Roman"/>
          <w:sz w:val="24"/>
          <w:szCs w:val="24"/>
          <w:lang w:val="en-US"/>
        </w:rPr>
        <w:t xml:space="preserve">, M., &amp; Soro, R. Y. (2020). </w:t>
      </w:r>
      <w:proofErr w:type="spellStart"/>
      <w:r w:rsidRPr="001C50C8">
        <w:rPr>
          <w:rFonts w:ascii="Times New Roman" w:eastAsia="Times New Roman" w:hAnsi="Times New Roman" w:cs="Times New Roman"/>
          <w:sz w:val="24"/>
          <w:szCs w:val="24"/>
          <w:lang w:val="en-US"/>
        </w:rPr>
        <w:t>Caractérisation</w:t>
      </w:r>
      <w:proofErr w:type="spellEnd"/>
      <w:r w:rsidRPr="001C50C8">
        <w:rPr>
          <w:rFonts w:ascii="Times New Roman" w:eastAsia="Times New Roman" w:hAnsi="Times New Roman" w:cs="Times New Roman"/>
          <w:sz w:val="24"/>
          <w:szCs w:val="24"/>
          <w:lang w:val="en-US"/>
        </w:rPr>
        <w:t xml:space="preserve"> des </w:t>
      </w:r>
      <w:proofErr w:type="spellStart"/>
      <w:r w:rsidRPr="001C50C8">
        <w:rPr>
          <w:rFonts w:ascii="Times New Roman" w:eastAsia="Times New Roman" w:hAnsi="Times New Roman" w:cs="Times New Roman"/>
          <w:sz w:val="24"/>
          <w:szCs w:val="24"/>
          <w:lang w:val="en-US"/>
        </w:rPr>
        <w:t>élevages</w:t>
      </w:r>
      <w:proofErr w:type="spellEnd"/>
      <w:r w:rsidRPr="001C50C8">
        <w:rPr>
          <w:rFonts w:ascii="Times New Roman" w:eastAsia="Times New Roman" w:hAnsi="Times New Roman" w:cs="Times New Roman"/>
          <w:sz w:val="24"/>
          <w:szCs w:val="24"/>
          <w:lang w:val="en-US"/>
        </w:rPr>
        <w:t xml:space="preserve"> </w:t>
      </w:r>
      <w:proofErr w:type="spellStart"/>
      <w:r w:rsidRPr="001C50C8">
        <w:rPr>
          <w:rFonts w:ascii="Times New Roman" w:eastAsia="Times New Roman" w:hAnsi="Times New Roman" w:cs="Times New Roman"/>
          <w:sz w:val="24"/>
          <w:szCs w:val="24"/>
          <w:lang w:val="en-US"/>
        </w:rPr>
        <w:t>porcins</w:t>
      </w:r>
      <w:proofErr w:type="spellEnd"/>
      <w:r w:rsidRPr="001C50C8">
        <w:rPr>
          <w:rFonts w:ascii="Times New Roman" w:eastAsia="Times New Roman" w:hAnsi="Times New Roman" w:cs="Times New Roman"/>
          <w:sz w:val="24"/>
          <w:szCs w:val="24"/>
          <w:lang w:val="en-US"/>
        </w:rPr>
        <w:t xml:space="preserve"> dans le département de </w:t>
      </w:r>
      <w:proofErr w:type="spellStart"/>
      <w:r w:rsidRPr="001C50C8">
        <w:rPr>
          <w:rFonts w:ascii="Times New Roman" w:eastAsia="Times New Roman" w:hAnsi="Times New Roman" w:cs="Times New Roman"/>
          <w:sz w:val="24"/>
          <w:szCs w:val="24"/>
          <w:lang w:val="en-US"/>
        </w:rPr>
        <w:t>Korhogo</w:t>
      </w:r>
      <w:proofErr w:type="spellEnd"/>
      <w:r w:rsidRPr="001C50C8">
        <w:rPr>
          <w:rFonts w:ascii="Times New Roman" w:eastAsia="Times New Roman" w:hAnsi="Times New Roman" w:cs="Times New Roman"/>
          <w:sz w:val="24"/>
          <w:szCs w:val="24"/>
          <w:lang w:val="en-US"/>
        </w:rPr>
        <w:t xml:space="preserve">. </w:t>
      </w:r>
      <w:r w:rsidRPr="001C50C8">
        <w:rPr>
          <w:rFonts w:ascii="Times New Roman" w:eastAsia="Times New Roman" w:hAnsi="Times New Roman" w:cs="Times New Roman"/>
          <w:i/>
          <w:iCs/>
          <w:sz w:val="24"/>
          <w:szCs w:val="24"/>
          <w:lang w:val="en-US"/>
        </w:rPr>
        <w:t>Journal of Applied Science and Environmental Studies, 3</w:t>
      </w:r>
      <w:r w:rsidRPr="001C50C8">
        <w:rPr>
          <w:rFonts w:ascii="Times New Roman" w:eastAsia="Times New Roman" w:hAnsi="Times New Roman" w:cs="Times New Roman"/>
          <w:sz w:val="24"/>
          <w:szCs w:val="24"/>
          <w:lang w:val="en-US"/>
        </w:rPr>
        <w:t xml:space="preserve">(3), 183–198. </w:t>
      </w:r>
      <w:hyperlink r:id="rId13" w:tgtFrame="_new" w:history="1">
        <w:r w:rsidRPr="001C50C8">
          <w:rPr>
            <w:rFonts w:ascii="Times New Roman" w:eastAsia="Times New Roman" w:hAnsi="Times New Roman" w:cs="Times New Roman"/>
            <w:color w:val="0000FF"/>
            <w:sz w:val="24"/>
            <w:szCs w:val="24"/>
            <w:u w:val="single"/>
            <w:lang w:val="en-US"/>
          </w:rPr>
          <w:t>https://doi.org/10.48393/IMIST.PRSM/jases-v3i3.18077</w:t>
        </w:r>
      </w:hyperlink>
    </w:p>
    <w:p w14:paraId="17AD9B48" w14:textId="6C829072" w:rsidR="001C50C8" w:rsidRPr="001C50C8" w:rsidRDefault="001C50C8" w:rsidP="001C50C8">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1C50C8">
        <w:rPr>
          <w:rFonts w:ascii="Times New Roman" w:eastAsia="Times New Roman" w:hAnsi="Times New Roman" w:cs="Times New Roman"/>
          <w:sz w:val="24"/>
          <w:szCs w:val="24"/>
          <w:lang w:val="en-US"/>
        </w:rPr>
        <w:t>Dedieu</w:t>
      </w:r>
      <w:proofErr w:type="spellEnd"/>
      <w:r w:rsidRPr="001C50C8">
        <w:rPr>
          <w:rFonts w:ascii="Times New Roman" w:eastAsia="Times New Roman" w:hAnsi="Times New Roman" w:cs="Times New Roman"/>
          <w:sz w:val="24"/>
          <w:szCs w:val="24"/>
          <w:lang w:val="en-US"/>
        </w:rPr>
        <w:t xml:space="preserve">, B., </w:t>
      </w:r>
      <w:proofErr w:type="spellStart"/>
      <w:r w:rsidRPr="001C50C8">
        <w:rPr>
          <w:rFonts w:ascii="Times New Roman" w:eastAsia="Times New Roman" w:hAnsi="Times New Roman" w:cs="Times New Roman"/>
          <w:sz w:val="24"/>
          <w:szCs w:val="24"/>
          <w:lang w:val="en-US"/>
        </w:rPr>
        <w:t>Faverdin</w:t>
      </w:r>
      <w:proofErr w:type="spellEnd"/>
      <w:r w:rsidRPr="001C50C8">
        <w:rPr>
          <w:rFonts w:ascii="Times New Roman" w:eastAsia="Times New Roman" w:hAnsi="Times New Roman" w:cs="Times New Roman"/>
          <w:sz w:val="24"/>
          <w:szCs w:val="24"/>
          <w:lang w:val="en-US"/>
        </w:rPr>
        <w:t xml:space="preserve">, P., Dourmad, J.-Y., &amp; </w:t>
      </w:r>
      <w:proofErr w:type="spellStart"/>
      <w:r w:rsidRPr="001C50C8">
        <w:rPr>
          <w:rFonts w:ascii="Times New Roman" w:eastAsia="Times New Roman" w:hAnsi="Times New Roman" w:cs="Times New Roman"/>
          <w:sz w:val="24"/>
          <w:szCs w:val="24"/>
          <w:lang w:val="en-US"/>
        </w:rPr>
        <w:t>Gibon</w:t>
      </w:r>
      <w:proofErr w:type="spellEnd"/>
      <w:r w:rsidRPr="001C50C8">
        <w:rPr>
          <w:rFonts w:ascii="Times New Roman" w:eastAsia="Times New Roman" w:hAnsi="Times New Roman" w:cs="Times New Roman"/>
          <w:sz w:val="24"/>
          <w:szCs w:val="24"/>
          <w:lang w:val="en-US"/>
        </w:rPr>
        <w:t xml:space="preserve">, A. (2008). Système </w:t>
      </w:r>
      <w:proofErr w:type="spellStart"/>
      <w:r w:rsidRPr="001C50C8">
        <w:rPr>
          <w:rFonts w:ascii="Times New Roman" w:eastAsia="Times New Roman" w:hAnsi="Times New Roman" w:cs="Times New Roman"/>
          <w:sz w:val="24"/>
          <w:szCs w:val="24"/>
          <w:lang w:val="en-US"/>
        </w:rPr>
        <w:t>d’élevage</w:t>
      </w:r>
      <w:proofErr w:type="spellEnd"/>
      <w:r w:rsidRPr="001C50C8">
        <w:rPr>
          <w:rFonts w:ascii="Times New Roman" w:eastAsia="Times New Roman" w:hAnsi="Times New Roman" w:cs="Times New Roman"/>
          <w:sz w:val="24"/>
          <w:szCs w:val="24"/>
          <w:lang w:val="en-US"/>
        </w:rPr>
        <w:t xml:space="preserve">, un concept </w:t>
      </w:r>
      <w:proofErr w:type="gramStart"/>
      <w:r w:rsidRPr="001C50C8">
        <w:rPr>
          <w:rFonts w:ascii="Times New Roman" w:eastAsia="Times New Roman" w:hAnsi="Times New Roman" w:cs="Times New Roman"/>
          <w:sz w:val="24"/>
          <w:szCs w:val="24"/>
          <w:lang w:val="en-US"/>
        </w:rPr>
        <w:t>pour</w:t>
      </w:r>
      <w:proofErr w:type="gramEnd"/>
      <w:r w:rsidRPr="001C50C8">
        <w:rPr>
          <w:rFonts w:ascii="Times New Roman" w:eastAsia="Times New Roman" w:hAnsi="Times New Roman" w:cs="Times New Roman"/>
          <w:sz w:val="24"/>
          <w:szCs w:val="24"/>
          <w:lang w:val="en-US"/>
        </w:rPr>
        <w:t xml:space="preserve"> </w:t>
      </w:r>
      <w:proofErr w:type="spellStart"/>
      <w:r w:rsidRPr="001C50C8">
        <w:rPr>
          <w:rFonts w:ascii="Times New Roman" w:eastAsia="Times New Roman" w:hAnsi="Times New Roman" w:cs="Times New Roman"/>
          <w:sz w:val="24"/>
          <w:szCs w:val="24"/>
          <w:lang w:val="en-US"/>
        </w:rPr>
        <w:t>raisonner</w:t>
      </w:r>
      <w:proofErr w:type="spellEnd"/>
      <w:r w:rsidRPr="001C50C8">
        <w:rPr>
          <w:rFonts w:ascii="Times New Roman" w:eastAsia="Times New Roman" w:hAnsi="Times New Roman" w:cs="Times New Roman"/>
          <w:sz w:val="24"/>
          <w:szCs w:val="24"/>
          <w:lang w:val="en-US"/>
        </w:rPr>
        <w:t xml:space="preserve"> les transformations de </w:t>
      </w:r>
      <w:proofErr w:type="spellStart"/>
      <w:r w:rsidRPr="001C50C8">
        <w:rPr>
          <w:rFonts w:ascii="Times New Roman" w:eastAsia="Times New Roman" w:hAnsi="Times New Roman" w:cs="Times New Roman"/>
          <w:sz w:val="24"/>
          <w:szCs w:val="24"/>
          <w:lang w:val="en-US"/>
        </w:rPr>
        <w:t>l’élevage</w:t>
      </w:r>
      <w:proofErr w:type="spellEnd"/>
      <w:r w:rsidRPr="001C50C8">
        <w:rPr>
          <w:rFonts w:ascii="Times New Roman" w:eastAsia="Times New Roman" w:hAnsi="Times New Roman" w:cs="Times New Roman"/>
          <w:sz w:val="24"/>
          <w:szCs w:val="24"/>
          <w:lang w:val="en-US"/>
        </w:rPr>
        <w:t xml:space="preserve">. </w:t>
      </w:r>
      <w:r w:rsidRPr="001C50C8">
        <w:rPr>
          <w:rFonts w:ascii="Times New Roman" w:eastAsia="Times New Roman" w:hAnsi="Times New Roman" w:cs="Times New Roman"/>
          <w:i/>
          <w:iCs/>
          <w:sz w:val="24"/>
          <w:szCs w:val="24"/>
          <w:lang w:val="en-US"/>
        </w:rPr>
        <w:t xml:space="preserve">INRA Productions </w:t>
      </w:r>
      <w:proofErr w:type="spellStart"/>
      <w:r w:rsidRPr="001C50C8">
        <w:rPr>
          <w:rFonts w:ascii="Times New Roman" w:eastAsia="Times New Roman" w:hAnsi="Times New Roman" w:cs="Times New Roman"/>
          <w:i/>
          <w:iCs/>
          <w:sz w:val="24"/>
          <w:szCs w:val="24"/>
          <w:lang w:val="en-US"/>
        </w:rPr>
        <w:t>Animales</w:t>
      </w:r>
      <w:proofErr w:type="spellEnd"/>
      <w:r w:rsidRPr="001C50C8">
        <w:rPr>
          <w:rFonts w:ascii="Times New Roman" w:eastAsia="Times New Roman" w:hAnsi="Times New Roman" w:cs="Times New Roman"/>
          <w:i/>
          <w:iCs/>
          <w:sz w:val="24"/>
          <w:szCs w:val="24"/>
          <w:lang w:val="en-US"/>
        </w:rPr>
        <w:t>, 21</w:t>
      </w:r>
      <w:r w:rsidRPr="001C50C8">
        <w:rPr>
          <w:rFonts w:ascii="Times New Roman" w:eastAsia="Times New Roman" w:hAnsi="Times New Roman" w:cs="Times New Roman"/>
          <w:sz w:val="24"/>
          <w:szCs w:val="24"/>
          <w:lang w:val="en-US"/>
        </w:rPr>
        <w:t>(1), 45–58. https://doi.org/10.20870/productions-animales.2008.21.1.3374</w:t>
      </w:r>
    </w:p>
    <w:p w14:paraId="7A2AC8A8" w14:textId="77777777" w:rsidR="001C50C8" w:rsidRPr="001C50C8" w:rsidRDefault="001C50C8" w:rsidP="001C50C8">
      <w:pPr>
        <w:spacing w:before="100" w:beforeAutospacing="1" w:after="100" w:afterAutospacing="1" w:line="240" w:lineRule="auto"/>
        <w:rPr>
          <w:rFonts w:ascii="Times New Roman" w:eastAsia="Times New Roman" w:hAnsi="Times New Roman" w:cs="Times New Roman"/>
          <w:sz w:val="24"/>
          <w:szCs w:val="24"/>
          <w:lang w:val="en-US"/>
        </w:rPr>
      </w:pPr>
      <w:r w:rsidRPr="001C50C8">
        <w:rPr>
          <w:rFonts w:ascii="Times New Roman" w:eastAsia="Times New Roman" w:hAnsi="Times New Roman" w:cs="Times New Roman"/>
          <w:sz w:val="24"/>
          <w:szCs w:val="24"/>
          <w:lang w:val="en-US"/>
        </w:rPr>
        <w:t xml:space="preserve">Dione, M. M., Ouma, E. A., Roesel, K., Kungu, J., Lule, P., &amp; Pezo, D. (2014). Participatory assessment of animal health and husbandry practices in smallholder pig production systems in three high poverty districts in Uganda. </w:t>
      </w:r>
      <w:r w:rsidRPr="001C50C8">
        <w:rPr>
          <w:rFonts w:ascii="Times New Roman" w:eastAsia="Times New Roman" w:hAnsi="Times New Roman" w:cs="Times New Roman"/>
          <w:i/>
          <w:iCs/>
          <w:sz w:val="24"/>
          <w:szCs w:val="24"/>
          <w:lang w:val="en-US"/>
        </w:rPr>
        <w:t>Preventive Veterinary Medicine, 117</w:t>
      </w:r>
      <w:r w:rsidRPr="001C50C8">
        <w:rPr>
          <w:rFonts w:ascii="Times New Roman" w:eastAsia="Times New Roman" w:hAnsi="Times New Roman" w:cs="Times New Roman"/>
          <w:sz w:val="24"/>
          <w:szCs w:val="24"/>
          <w:lang w:val="en-US"/>
        </w:rPr>
        <w:t xml:space="preserve">(3–4), 565–576. </w:t>
      </w:r>
      <w:hyperlink r:id="rId14" w:tgtFrame="_new" w:history="1">
        <w:r w:rsidRPr="001C50C8">
          <w:rPr>
            <w:rFonts w:ascii="Times New Roman" w:eastAsia="Times New Roman" w:hAnsi="Times New Roman" w:cs="Times New Roman"/>
            <w:color w:val="0000FF"/>
            <w:sz w:val="24"/>
            <w:szCs w:val="24"/>
            <w:u w:val="single"/>
            <w:lang w:val="en-US"/>
          </w:rPr>
          <w:t>https://doi.org/10.1016/j.prevetmed.2014.10.012</w:t>
        </w:r>
      </w:hyperlink>
    </w:p>
    <w:p w14:paraId="5660DB60" w14:textId="77777777" w:rsidR="001C50C8" w:rsidRPr="001C50C8" w:rsidRDefault="001C50C8" w:rsidP="001C50C8">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1C50C8">
        <w:rPr>
          <w:rFonts w:ascii="Times New Roman" w:eastAsia="Times New Roman" w:hAnsi="Times New Roman" w:cs="Times New Roman"/>
          <w:sz w:val="24"/>
          <w:szCs w:val="24"/>
          <w:lang w:val="en-US"/>
        </w:rPr>
        <w:t>Escofier</w:t>
      </w:r>
      <w:proofErr w:type="spellEnd"/>
      <w:r w:rsidRPr="001C50C8">
        <w:rPr>
          <w:rFonts w:ascii="Times New Roman" w:eastAsia="Times New Roman" w:hAnsi="Times New Roman" w:cs="Times New Roman"/>
          <w:sz w:val="24"/>
          <w:szCs w:val="24"/>
          <w:lang w:val="en-US"/>
        </w:rPr>
        <w:t xml:space="preserve">, B., &amp; </w:t>
      </w:r>
      <w:proofErr w:type="spellStart"/>
      <w:r w:rsidRPr="001C50C8">
        <w:rPr>
          <w:rFonts w:ascii="Times New Roman" w:eastAsia="Times New Roman" w:hAnsi="Times New Roman" w:cs="Times New Roman"/>
          <w:sz w:val="24"/>
          <w:szCs w:val="24"/>
          <w:lang w:val="en-US"/>
        </w:rPr>
        <w:t>Pagès</w:t>
      </w:r>
      <w:proofErr w:type="spellEnd"/>
      <w:r w:rsidRPr="001C50C8">
        <w:rPr>
          <w:rFonts w:ascii="Times New Roman" w:eastAsia="Times New Roman" w:hAnsi="Times New Roman" w:cs="Times New Roman"/>
          <w:sz w:val="24"/>
          <w:szCs w:val="24"/>
          <w:lang w:val="en-US"/>
        </w:rPr>
        <w:t xml:space="preserve">, J. (2008). </w:t>
      </w:r>
      <w:r w:rsidRPr="001C50C8">
        <w:rPr>
          <w:rFonts w:ascii="Times New Roman" w:eastAsia="Times New Roman" w:hAnsi="Times New Roman" w:cs="Times New Roman"/>
          <w:i/>
          <w:iCs/>
          <w:sz w:val="24"/>
          <w:szCs w:val="24"/>
          <w:lang w:val="en-US"/>
        </w:rPr>
        <w:t xml:space="preserve">Analyses </w:t>
      </w:r>
      <w:proofErr w:type="spellStart"/>
      <w:r w:rsidRPr="001C50C8">
        <w:rPr>
          <w:rFonts w:ascii="Times New Roman" w:eastAsia="Times New Roman" w:hAnsi="Times New Roman" w:cs="Times New Roman"/>
          <w:i/>
          <w:iCs/>
          <w:sz w:val="24"/>
          <w:szCs w:val="24"/>
          <w:lang w:val="en-US"/>
        </w:rPr>
        <w:t>factorielles</w:t>
      </w:r>
      <w:proofErr w:type="spellEnd"/>
      <w:r w:rsidRPr="001C50C8">
        <w:rPr>
          <w:rFonts w:ascii="Times New Roman" w:eastAsia="Times New Roman" w:hAnsi="Times New Roman" w:cs="Times New Roman"/>
          <w:i/>
          <w:iCs/>
          <w:sz w:val="24"/>
          <w:szCs w:val="24"/>
          <w:lang w:val="en-US"/>
        </w:rPr>
        <w:t xml:space="preserve"> simples et multiples: </w:t>
      </w:r>
      <w:proofErr w:type="spellStart"/>
      <w:r w:rsidRPr="001C50C8">
        <w:rPr>
          <w:rFonts w:ascii="Times New Roman" w:eastAsia="Times New Roman" w:hAnsi="Times New Roman" w:cs="Times New Roman"/>
          <w:i/>
          <w:iCs/>
          <w:sz w:val="24"/>
          <w:szCs w:val="24"/>
          <w:lang w:val="en-US"/>
        </w:rPr>
        <w:t>Objectifs</w:t>
      </w:r>
      <w:proofErr w:type="spellEnd"/>
      <w:r w:rsidRPr="001C50C8">
        <w:rPr>
          <w:rFonts w:ascii="Times New Roman" w:eastAsia="Times New Roman" w:hAnsi="Times New Roman" w:cs="Times New Roman"/>
          <w:i/>
          <w:iCs/>
          <w:sz w:val="24"/>
          <w:szCs w:val="24"/>
          <w:lang w:val="en-US"/>
        </w:rPr>
        <w:t xml:space="preserve">, </w:t>
      </w:r>
      <w:proofErr w:type="spellStart"/>
      <w:r w:rsidRPr="001C50C8">
        <w:rPr>
          <w:rFonts w:ascii="Times New Roman" w:eastAsia="Times New Roman" w:hAnsi="Times New Roman" w:cs="Times New Roman"/>
          <w:i/>
          <w:iCs/>
          <w:sz w:val="24"/>
          <w:szCs w:val="24"/>
          <w:lang w:val="en-US"/>
        </w:rPr>
        <w:t>méthodes</w:t>
      </w:r>
      <w:proofErr w:type="spellEnd"/>
      <w:r w:rsidRPr="001C50C8">
        <w:rPr>
          <w:rFonts w:ascii="Times New Roman" w:eastAsia="Times New Roman" w:hAnsi="Times New Roman" w:cs="Times New Roman"/>
          <w:i/>
          <w:iCs/>
          <w:sz w:val="24"/>
          <w:szCs w:val="24"/>
          <w:lang w:val="en-US"/>
        </w:rPr>
        <w:t xml:space="preserve"> et </w:t>
      </w:r>
      <w:proofErr w:type="spellStart"/>
      <w:r w:rsidRPr="001C50C8">
        <w:rPr>
          <w:rFonts w:ascii="Times New Roman" w:eastAsia="Times New Roman" w:hAnsi="Times New Roman" w:cs="Times New Roman"/>
          <w:i/>
          <w:iCs/>
          <w:sz w:val="24"/>
          <w:szCs w:val="24"/>
          <w:lang w:val="en-US"/>
        </w:rPr>
        <w:t>interprétation</w:t>
      </w:r>
      <w:proofErr w:type="spellEnd"/>
      <w:r w:rsidRPr="001C50C8">
        <w:rPr>
          <w:rFonts w:ascii="Times New Roman" w:eastAsia="Times New Roman" w:hAnsi="Times New Roman" w:cs="Times New Roman"/>
          <w:sz w:val="24"/>
          <w:szCs w:val="24"/>
          <w:lang w:val="en-US"/>
        </w:rPr>
        <w:t xml:space="preserve"> (4e </w:t>
      </w:r>
      <w:proofErr w:type="spellStart"/>
      <w:r w:rsidRPr="001C50C8">
        <w:rPr>
          <w:rFonts w:ascii="Times New Roman" w:eastAsia="Times New Roman" w:hAnsi="Times New Roman" w:cs="Times New Roman"/>
          <w:sz w:val="24"/>
          <w:szCs w:val="24"/>
          <w:lang w:val="en-US"/>
        </w:rPr>
        <w:t>éd</w:t>
      </w:r>
      <w:proofErr w:type="spellEnd"/>
      <w:r w:rsidRPr="001C50C8">
        <w:rPr>
          <w:rFonts w:ascii="Times New Roman" w:eastAsia="Times New Roman" w:hAnsi="Times New Roman" w:cs="Times New Roman"/>
          <w:sz w:val="24"/>
          <w:szCs w:val="24"/>
          <w:lang w:val="en-US"/>
        </w:rPr>
        <w:t xml:space="preserve">.). </w:t>
      </w:r>
      <w:proofErr w:type="spellStart"/>
      <w:r w:rsidRPr="001C50C8">
        <w:rPr>
          <w:rFonts w:ascii="Times New Roman" w:eastAsia="Times New Roman" w:hAnsi="Times New Roman" w:cs="Times New Roman"/>
          <w:sz w:val="24"/>
          <w:szCs w:val="24"/>
          <w:lang w:val="en-US"/>
        </w:rPr>
        <w:t>Dunod</w:t>
      </w:r>
      <w:proofErr w:type="spellEnd"/>
      <w:r w:rsidRPr="001C50C8">
        <w:rPr>
          <w:rFonts w:ascii="Times New Roman" w:eastAsia="Times New Roman" w:hAnsi="Times New Roman" w:cs="Times New Roman"/>
          <w:sz w:val="24"/>
          <w:szCs w:val="24"/>
          <w:lang w:val="en-US"/>
        </w:rPr>
        <w:t xml:space="preserve">. </w:t>
      </w:r>
      <w:hyperlink r:id="rId15" w:tgtFrame="_new" w:history="1">
        <w:r w:rsidRPr="001C50C8">
          <w:rPr>
            <w:rFonts w:ascii="Times New Roman" w:eastAsia="Times New Roman" w:hAnsi="Times New Roman" w:cs="Times New Roman"/>
            <w:color w:val="0000FF"/>
            <w:sz w:val="24"/>
            <w:szCs w:val="24"/>
            <w:u w:val="single"/>
            <w:lang w:val="en-US"/>
          </w:rPr>
          <w:t>https://documentation.univ-biskra.dz/bibsenv/opac_css/index.php?id=4822&amp;lvl=notice_display</w:t>
        </w:r>
      </w:hyperlink>
    </w:p>
    <w:p w14:paraId="5CCCE5F0" w14:textId="77777777" w:rsidR="001C50C8" w:rsidRPr="001C50C8" w:rsidRDefault="001C50C8" w:rsidP="001C50C8">
      <w:pPr>
        <w:spacing w:before="100" w:beforeAutospacing="1" w:after="100" w:afterAutospacing="1" w:line="240" w:lineRule="auto"/>
        <w:rPr>
          <w:rFonts w:ascii="Times New Roman" w:eastAsia="Times New Roman" w:hAnsi="Times New Roman" w:cs="Times New Roman"/>
          <w:sz w:val="24"/>
          <w:szCs w:val="24"/>
          <w:lang w:val="en-US"/>
        </w:rPr>
      </w:pPr>
      <w:r w:rsidRPr="001C50C8">
        <w:rPr>
          <w:rFonts w:ascii="Times New Roman" w:eastAsia="Times New Roman" w:hAnsi="Times New Roman" w:cs="Times New Roman"/>
          <w:sz w:val="24"/>
          <w:szCs w:val="24"/>
          <w:lang w:val="en-US"/>
        </w:rPr>
        <w:t xml:space="preserve">Food and Agriculture Organization of the United Nations. (2012). </w:t>
      </w:r>
      <w:r w:rsidRPr="001C50C8">
        <w:rPr>
          <w:rFonts w:ascii="Times New Roman" w:eastAsia="Times New Roman" w:hAnsi="Times New Roman" w:cs="Times New Roman"/>
          <w:i/>
          <w:iCs/>
          <w:sz w:val="24"/>
          <w:szCs w:val="24"/>
          <w:lang w:val="en-US"/>
        </w:rPr>
        <w:t>Pig sector Kenya</w:t>
      </w:r>
      <w:r w:rsidRPr="001C50C8">
        <w:rPr>
          <w:rFonts w:ascii="Times New Roman" w:eastAsia="Times New Roman" w:hAnsi="Times New Roman" w:cs="Times New Roman"/>
          <w:sz w:val="24"/>
          <w:szCs w:val="24"/>
          <w:lang w:val="en-US"/>
        </w:rPr>
        <w:t xml:space="preserve"> (FAO Animal Production and Health Livestock Country Reviews No. 3). </w:t>
      </w:r>
      <w:hyperlink r:id="rId16" w:tgtFrame="_new" w:history="1">
        <w:r w:rsidRPr="001C50C8">
          <w:rPr>
            <w:rFonts w:ascii="Times New Roman" w:eastAsia="Times New Roman" w:hAnsi="Times New Roman" w:cs="Times New Roman"/>
            <w:color w:val="0000FF"/>
            <w:sz w:val="24"/>
            <w:szCs w:val="24"/>
            <w:u w:val="single"/>
            <w:lang w:val="en-US"/>
          </w:rPr>
          <w:t>https://www.fao.org/4/i2566e/i2566e00.pdf</w:t>
        </w:r>
      </w:hyperlink>
    </w:p>
    <w:p w14:paraId="3B9E0FE4" w14:textId="77777777" w:rsidR="001C50C8" w:rsidRPr="001C50C8" w:rsidRDefault="001C50C8" w:rsidP="001C50C8">
      <w:pPr>
        <w:spacing w:before="100" w:beforeAutospacing="1" w:after="100" w:afterAutospacing="1" w:line="240" w:lineRule="auto"/>
        <w:rPr>
          <w:rFonts w:ascii="Times New Roman" w:eastAsia="Times New Roman" w:hAnsi="Times New Roman" w:cs="Times New Roman"/>
          <w:sz w:val="24"/>
          <w:szCs w:val="24"/>
          <w:lang w:val="en-US"/>
        </w:rPr>
      </w:pPr>
      <w:r w:rsidRPr="001C50C8">
        <w:rPr>
          <w:rFonts w:ascii="Times New Roman" w:eastAsia="Times New Roman" w:hAnsi="Times New Roman" w:cs="Times New Roman"/>
          <w:sz w:val="24"/>
          <w:szCs w:val="24"/>
          <w:lang w:val="en-US"/>
        </w:rPr>
        <w:t xml:space="preserve">Food and Agriculture Organization of the United Nations. (2023). </w:t>
      </w:r>
      <w:r w:rsidRPr="001C50C8">
        <w:rPr>
          <w:rFonts w:ascii="Times New Roman" w:eastAsia="Times New Roman" w:hAnsi="Times New Roman" w:cs="Times New Roman"/>
          <w:i/>
          <w:iCs/>
          <w:sz w:val="24"/>
          <w:szCs w:val="24"/>
          <w:lang w:val="en-US"/>
        </w:rPr>
        <w:t>The state of food and agriculture 2023: Revealing the true cost of food to transform agrifood systems</w:t>
      </w:r>
      <w:r w:rsidRPr="001C50C8">
        <w:rPr>
          <w:rFonts w:ascii="Times New Roman" w:eastAsia="Times New Roman" w:hAnsi="Times New Roman" w:cs="Times New Roman"/>
          <w:sz w:val="24"/>
          <w:szCs w:val="24"/>
          <w:lang w:val="en-US"/>
        </w:rPr>
        <w:t xml:space="preserve">. </w:t>
      </w:r>
      <w:hyperlink r:id="rId17" w:tgtFrame="_new" w:history="1">
        <w:r w:rsidRPr="001C50C8">
          <w:rPr>
            <w:rFonts w:ascii="Times New Roman" w:eastAsia="Times New Roman" w:hAnsi="Times New Roman" w:cs="Times New Roman"/>
            <w:color w:val="0000FF"/>
            <w:sz w:val="24"/>
            <w:szCs w:val="24"/>
            <w:u w:val="single"/>
            <w:lang w:val="en-US"/>
          </w:rPr>
          <w:t>https://doi.org/10.4060/cc7724en</w:t>
        </w:r>
      </w:hyperlink>
    </w:p>
    <w:p w14:paraId="39D4604A" w14:textId="77777777" w:rsidR="001C50C8" w:rsidRPr="001C50C8" w:rsidRDefault="001C50C8" w:rsidP="001C50C8">
      <w:pPr>
        <w:spacing w:before="100" w:beforeAutospacing="1" w:after="100" w:afterAutospacing="1" w:line="240" w:lineRule="auto"/>
        <w:rPr>
          <w:rFonts w:ascii="Times New Roman" w:eastAsia="Times New Roman" w:hAnsi="Times New Roman" w:cs="Times New Roman"/>
          <w:sz w:val="24"/>
          <w:szCs w:val="24"/>
          <w:lang w:val="en-US"/>
        </w:rPr>
      </w:pPr>
      <w:r w:rsidRPr="001C50C8">
        <w:rPr>
          <w:rFonts w:ascii="Times New Roman" w:eastAsia="Times New Roman" w:hAnsi="Times New Roman" w:cs="Times New Roman"/>
          <w:sz w:val="24"/>
          <w:szCs w:val="24"/>
          <w:lang w:val="en-US"/>
        </w:rPr>
        <w:lastRenderedPageBreak/>
        <w:t xml:space="preserve">Food and Agriculture Organization of the United Nations. (2024). </w:t>
      </w:r>
      <w:r w:rsidRPr="001C50C8">
        <w:rPr>
          <w:rFonts w:ascii="Times New Roman" w:eastAsia="Times New Roman" w:hAnsi="Times New Roman" w:cs="Times New Roman"/>
          <w:i/>
          <w:iCs/>
          <w:sz w:val="24"/>
          <w:szCs w:val="24"/>
          <w:lang w:val="en-US"/>
        </w:rPr>
        <w:t>FAOSTAT statistical database</w:t>
      </w:r>
      <w:r w:rsidRPr="001C50C8">
        <w:rPr>
          <w:rFonts w:ascii="Times New Roman" w:eastAsia="Times New Roman" w:hAnsi="Times New Roman" w:cs="Times New Roman"/>
          <w:sz w:val="24"/>
          <w:szCs w:val="24"/>
          <w:lang w:val="en-US"/>
        </w:rPr>
        <w:t xml:space="preserve">. </w:t>
      </w:r>
      <w:hyperlink r:id="rId18" w:tgtFrame="_new" w:history="1">
        <w:r w:rsidRPr="001C50C8">
          <w:rPr>
            <w:rFonts w:ascii="Times New Roman" w:eastAsia="Times New Roman" w:hAnsi="Times New Roman" w:cs="Times New Roman"/>
            <w:color w:val="0000FF"/>
            <w:sz w:val="24"/>
            <w:szCs w:val="24"/>
            <w:u w:val="single"/>
            <w:lang w:val="en-US"/>
          </w:rPr>
          <w:t>https://www.fao.org/faostat/</w:t>
        </w:r>
      </w:hyperlink>
    </w:p>
    <w:p w14:paraId="237ED525" w14:textId="77777777" w:rsidR="001C50C8" w:rsidRPr="001C50C8" w:rsidRDefault="001C50C8" w:rsidP="001C50C8">
      <w:pPr>
        <w:spacing w:before="100" w:beforeAutospacing="1" w:after="100" w:afterAutospacing="1" w:line="240" w:lineRule="auto"/>
        <w:rPr>
          <w:rFonts w:ascii="Times New Roman" w:eastAsia="Times New Roman" w:hAnsi="Times New Roman" w:cs="Times New Roman"/>
          <w:sz w:val="24"/>
          <w:szCs w:val="24"/>
          <w:lang w:val="en-US"/>
        </w:rPr>
      </w:pPr>
      <w:r w:rsidRPr="001C50C8">
        <w:rPr>
          <w:rFonts w:ascii="Times New Roman" w:eastAsia="Times New Roman" w:hAnsi="Times New Roman" w:cs="Times New Roman"/>
          <w:sz w:val="24"/>
          <w:szCs w:val="24"/>
          <w:lang w:val="en-US"/>
        </w:rPr>
        <w:t xml:space="preserve">Husson, F., Lê, S., &amp; </w:t>
      </w:r>
      <w:proofErr w:type="spellStart"/>
      <w:r w:rsidRPr="001C50C8">
        <w:rPr>
          <w:rFonts w:ascii="Times New Roman" w:eastAsia="Times New Roman" w:hAnsi="Times New Roman" w:cs="Times New Roman"/>
          <w:sz w:val="24"/>
          <w:szCs w:val="24"/>
          <w:lang w:val="en-US"/>
        </w:rPr>
        <w:t>Pagès</w:t>
      </w:r>
      <w:proofErr w:type="spellEnd"/>
      <w:r w:rsidRPr="001C50C8">
        <w:rPr>
          <w:rFonts w:ascii="Times New Roman" w:eastAsia="Times New Roman" w:hAnsi="Times New Roman" w:cs="Times New Roman"/>
          <w:sz w:val="24"/>
          <w:szCs w:val="24"/>
          <w:lang w:val="en-US"/>
        </w:rPr>
        <w:t xml:space="preserve">, J. (2017). </w:t>
      </w:r>
      <w:r w:rsidRPr="001C50C8">
        <w:rPr>
          <w:rFonts w:ascii="Times New Roman" w:eastAsia="Times New Roman" w:hAnsi="Times New Roman" w:cs="Times New Roman"/>
          <w:i/>
          <w:iCs/>
          <w:sz w:val="24"/>
          <w:szCs w:val="24"/>
          <w:lang w:val="en-US"/>
        </w:rPr>
        <w:t>Exploratory multivariate analysis by example using R</w:t>
      </w:r>
      <w:r w:rsidRPr="001C50C8">
        <w:rPr>
          <w:rFonts w:ascii="Times New Roman" w:eastAsia="Times New Roman" w:hAnsi="Times New Roman" w:cs="Times New Roman"/>
          <w:sz w:val="24"/>
          <w:szCs w:val="24"/>
          <w:lang w:val="en-US"/>
        </w:rPr>
        <w:t xml:space="preserve"> (2nd ed.). Chapman &amp; Hall/CRC. </w:t>
      </w:r>
      <w:hyperlink r:id="rId19" w:tgtFrame="_new" w:history="1">
        <w:r w:rsidRPr="001C50C8">
          <w:rPr>
            <w:rFonts w:ascii="Times New Roman" w:eastAsia="Times New Roman" w:hAnsi="Times New Roman" w:cs="Times New Roman"/>
            <w:color w:val="0000FF"/>
            <w:sz w:val="24"/>
            <w:szCs w:val="24"/>
            <w:u w:val="single"/>
            <w:lang w:val="en-US"/>
          </w:rPr>
          <w:t>https://doi.org/10.1201/b21874</w:t>
        </w:r>
      </w:hyperlink>
    </w:p>
    <w:p w14:paraId="53C3B33F" w14:textId="77777777" w:rsidR="001C50C8" w:rsidRPr="001C50C8" w:rsidRDefault="001C50C8" w:rsidP="001C50C8">
      <w:pPr>
        <w:spacing w:before="100" w:beforeAutospacing="1" w:after="100" w:afterAutospacing="1" w:line="240" w:lineRule="auto"/>
        <w:rPr>
          <w:rFonts w:ascii="Times New Roman" w:eastAsia="Times New Roman" w:hAnsi="Times New Roman" w:cs="Times New Roman"/>
          <w:sz w:val="24"/>
          <w:szCs w:val="24"/>
          <w:lang w:val="en-US"/>
        </w:rPr>
      </w:pPr>
      <w:r w:rsidRPr="001C50C8">
        <w:rPr>
          <w:rFonts w:ascii="Times New Roman" w:eastAsia="Times New Roman" w:hAnsi="Times New Roman" w:cs="Times New Roman"/>
          <w:sz w:val="24"/>
          <w:szCs w:val="24"/>
          <w:lang w:val="en-US"/>
        </w:rPr>
        <w:t xml:space="preserve">Kadja, M. C., </w:t>
      </w:r>
      <w:proofErr w:type="spellStart"/>
      <w:r w:rsidRPr="001C50C8">
        <w:rPr>
          <w:rFonts w:ascii="Times New Roman" w:eastAsia="Times New Roman" w:hAnsi="Times New Roman" w:cs="Times New Roman"/>
          <w:sz w:val="24"/>
          <w:szCs w:val="24"/>
          <w:lang w:val="en-US"/>
        </w:rPr>
        <w:t>Sourokou</w:t>
      </w:r>
      <w:proofErr w:type="spellEnd"/>
      <w:r w:rsidRPr="001C50C8">
        <w:rPr>
          <w:rFonts w:ascii="Times New Roman" w:eastAsia="Times New Roman" w:hAnsi="Times New Roman" w:cs="Times New Roman"/>
          <w:sz w:val="24"/>
          <w:szCs w:val="24"/>
          <w:lang w:val="en-US"/>
        </w:rPr>
        <w:t xml:space="preserve"> Sabi, S., Dago, A., Laleye, F. X., &amp; Kane, Y. (2021). Assessment of biosecurity in confined pig farms in urban and peri-urban areas of Abidjan (Ivory Coast). </w:t>
      </w:r>
      <w:r w:rsidRPr="001C50C8">
        <w:rPr>
          <w:rFonts w:ascii="Times New Roman" w:eastAsia="Times New Roman" w:hAnsi="Times New Roman" w:cs="Times New Roman"/>
          <w:i/>
          <w:iCs/>
          <w:sz w:val="24"/>
          <w:szCs w:val="24"/>
          <w:lang w:val="en-US"/>
        </w:rPr>
        <w:t>Asian Journal of Advances in Agricultural Research, 15</w:t>
      </w:r>
      <w:r w:rsidRPr="001C50C8">
        <w:rPr>
          <w:rFonts w:ascii="Times New Roman" w:eastAsia="Times New Roman" w:hAnsi="Times New Roman" w:cs="Times New Roman"/>
          <w:sz w:val="24"/>
          <w:szCs w:val="24"/>
          <w:lang w:val="en-US"/>
        </w:rPr>
        <w:t xml:space="preserve">(4), 45–55. </w:t>
      </w:r>
      <w:hyperlink r:id="rId20" w:tgtFrame="_new" w:history="1">
        <w:r w:rsidRPr="001C50C8">
          <w:rPr>
            <w:rFonts w:ascii="Times New Roman" w:eastAsia="Times New Roman" w:hAnsi="Times New Roman" w:cs="Times New Roman"/>
            <w:color w:val="0000FF"/>
            <w:sz w:val="24"/>
            <w:szCs w:val="24"/>
            <w:u w:val="single"/>
            <w:lang w:val="en-US"/>
          </w:rPr>
          <w:t>https://doi.org/10.9734/ajaar/2021/v15i430162</w:t>
        </w:r>
      </w:hyperlink>
    </w:p>
    <w:p w14:paraId="15C06AAE" w14:textId="77777777" w:rsidR="001C50C8" w:rsidRPr="001C50C8" w:rsidRDefault="001C50C8" w:rsidP="001C50C8">
      <w:pPr>
        <w:spacing w:before="100" w:beforeAutospacing="1" w:after="100" w:afterAutospacing="1" w:line="240" w:lineRule="auto"/>
        <w:rPr>
          <w:rFonts w:ascii="Times New Roman" w:eastAsia="Times New Roman" w:hAnsi="Times New Roman" w:cs="Times New Roman"/>
          <w:sz w:val="24"/>
          <w:szCs w:val="24"/>
          <w:lang w:val="en-US"/>
        </w:rPr>
      </w:pPr>
      <w:r w:rsidRPr="001C50C8">
        <w:rPr>
          <w:rFonts w:ascii="Times New Roman" w:eastAsia="Times New Roman" w:hAnsi="Times New Roman" w:cs="Times New Roman"/>
          <w:sz w:val="24"/>
          <w:szCs w:val="24"/>
          <w:lang w:val="en-US"/>
        </w:rPr>
        <w:t xml:space="preserve">Landais, E. (Ed.). (1986). </w:t>
      </w:r>
      <w:proofErr w:type="spellStart"/>
      <w:r w:rsidRPr="001C50C8">
        <w:rPr>
          <w:rFonts w:ascii="Times New Roman" w:eastAsia="Times New Roman" w:hAnsi="Times New Roman" w:cs="Times New Roman"/>
          <w:i/>
          <w:iCs/>
          <w:sz w:val="24"/>
          <w:szCs w:val="24"/>
          <w:lang w:val="en-US"/>
        </w:rPr>
        <w:t>Méthodes</w:t>
      </w:r>
      <w:proofErr w:type="spellEnd"/>
      <w:r w:rsidRPr="001C50C8">
        <w:rPr>
          <w:rFonts w:ascii="Times New Roman" w:eastAsia="Times New Roman" w:hAnsi="Times New Roman" w:cs="Times New Roman"/>
          <w:i/>
          <w:iCs/>
          <w:sz w:val="24"/>
          <w:szCs w:val="24"/>
          <w:lang w:val="en-US"/>
        </w:rPr>
        <w:t xml:space="preserve"> pour la recherche sur les </w:t>
      </w:r>
      <w:proofErr w:type="spellStart"/>
      <w:r w:rsidRPr="001C50C8">
        <w:rPr>
          <w:rFonts w:ascii="Times New Roman" w:eastAsia="Times New Roman" w:hAnsi="Times New Roman" w:cs="Times New Roman"/>
          <w:i/>
          <w:iCs/>
          <w:sz w:val="24"/>
          <w:szCs w:val="24"/>
          <w:lang w:val="en-US"/>
        </w:rPr>
        <w:t>systèmes</w:t>
      </w:r>
      <w:proofErr w:type="spellEnd"/>
      <w:r w:rsidRPr="001C50C8">
        <w:rPr>
          <w:rFonts w:ascii="Times New Roman" w:eastAsia="Times New Roman" w:hAnsi="Times New Roman" w:cs="Times New Roman"/>
          <w:i/>
          <w:iCs/>
          <w:sz w:val="24"/>
          <w:szCs w:val="24"/>
          <w:lang w:val="en-US"/>
        </w:rPr>
        <w:t xml:space="preserve"> </w:t>
      </w:r>
      <w:proofErr w:type="spellStart"/>
      <w:r w:rsidRPr="001C50C8">
        <w:rPr>
          <w:rFonts w:ascii="Times New Roman" w:eastAsia="Times New Roman" w:hAnsi="Times New Roman" w:cs="Times New Roman"/>
          <w:i/>
          <w:iCs/>
          <w:sz w:val="24"/>
          <w:szCs w:val="24"/>
          <w:lang w:val="en-US"/>
        </w:rPr>
        <w:t>d’élevage</w:t>
      </w:r>
      <w:proofErr w:type="spellEnd"/>
      <w:r w:rsidRPr="001C50C8">
        <w:rPr>
          <w:rFonts w:ascii="Times New Roman" w:eastAsia="Times New Roman" w:hAnsi="Times New Roman" w:cs="Times New Roman"/>
          <w:i/>
          <w:iCs/>
          <w:sz w:val="24"/>
          <w:szCs w:val="24"/>
          <w:lang w:val="en-US"/>
        </w:rPr>
        <w:t xml:space="preserve"> </w:t>
      </w:r>
      <w:proofErr w:type="spellStart"/>
      <w:r w:rsidRPr="001C50C8">
        <w:rPr>
          <w:rFonts w:ascii="Times New Roman" w:eastAsia="Times New Roman" w:hAnsi="Times New Roman" w:cs="Times New Roman"/>
          <w:i/>
          <w:iCs/>
          <w:sz w:val="24"/>
          <w:szCs w:val="24"/>
          <w:lang w:val="en-US"/>
        </w:rPr>
        <w:t>en</w:t>
      </w:r>
      <w:proofErr w:type="spellEnd"/>
      <w:r w:rsidRPr="001C50C8">
        <w:rPr>
          <w:rFonts w:ascii="Times New Roman" w:eastAsia="Times New Roman" w:hAnsi="Times New Roman" w:cs="Times New Roman"/>
          <w:i/>
          <w:iCs/>
          <w:sz w:val="24"/>
          <w:szCs w:val="24"/>
          <w:lang w:val="en-US"/>
        </w:rPr>
        <w:t xml:space="preserve"> Afrique </w:t>
      </w:r>
      <w:proofErr w:type="spellStart"/>
      <w:r w:rsidRPr="001C50C8">
        <w:rPr>
          <w:rFonts w:ascii="Times New Roman" w:eastAsia="Times New Roman" w:hAnsi="Times New Roman" w:cs="Times New Roman"/>
          <w:i/>
          <w:iCs/>
          <w:sz w:val="24"/>
          <w:szCs w:val="24"/>
          <w:lang w:val="en-US"/>
        </w:rPr>
        <w:t>intertropicale</w:t>
      </w:r>
      <w:proofErr w:type="spellEnd"/>
      <w:r w:rsidRPr="001C50C8">
        <w:rPr>
          <w:rFonts w:ascii="Times New Roman" w:eastAsia="Times New Roman" w:hAnsi="Times New Roman" w:cs="Times New Roman"/>
          <w:i/>
          <w:iCs/>
          <w:sz w:val="24"/>
          <w:szCs w:val="24"/>
          <w:lang w:val="en-US"/>
        </w:rPr>
        <w:t xml:space="preserve">: </w:t>
      </w:r>
      <w:proofErr w:type="spellStart"/>
      <w:r w:rsidRPr="001C50C8">
        <w:rPr>
          <w:rFonts w:ascii="Times New Roman" w:eastAsia="Times New Roman" w:hAnsi="Times New Roman" w:cs="Times New Roman"/>
          <w:i/>
          <w:iCs/>
          <w:sz w:val="24"/>
          <w:szCs w:val="24"/>
          <w:lang w:val="en-US"/>
        </w:rPr>
        <w:t>Actes</w:t>
      </w:r>
      <w:proofErr w:type="spellEnd"/>
      <w:r w:rsidRPr="001C50C8">
        <w:rPr>
          <w:rFonts w:ascii="Times New Roman" w:eastAsia="Times New Roman" w:hAnsi="Times New Roman" w:cs="Times New Roman"/>
          <w:i/>
          <w:iCs/>
          <w:sz w:val="24"/>
          <w:szCs w:val="24"/>
          <w:lang w:val="en-US"/>
        </w:rPr>
        <w:t xml:space="preserve"> de </w:t>
      </w:r>
      <w:proofErr w:type="spellStart"/>
      <w:r w:rsidRPr="001C50C8">
        <w:rPr>
          <w:rFonts w:ascii="Times New Roman" w:eastAsia="Times New Roman" w:hAnsi="Times New Roman" w:cs="Times New Roman"/>
          <w:i/>
          <w:iCs/>
          <w:sz w:val="24"/>
          <w:szCs w:val="24"/>
          <w:lang w:val="en-US"/>
        </w:rPr>
        <w:t>l’atelier</w:t>
      </w:r>
      <w:proofErr w:type="spellEnd"/>
      <w:r w:rsidRPr="001C50C8">
        <w:rPr>
          <w:rFonts w:ascii="Times New Roman" w:eastAsia="Times New Roman" w:hAnsi="Times New Roman" w:cs="Times New Roman"/>
          <w:i/>
          <w:iCs/>
          <w:sz w:val="24"/>
          <w:szCs w:val="24"/>
          <w:lang w:val="en-US"/>
        </w:rPr>
        <w:t xml:space="preserve"> de </w:t>
      </w:r>
      <w:proofErr w:type="spellStart"/>
      <w:r w:rsidRPr="001C50C8">
        <w:rPr>
          <w:rFonts w:ascii="Times New Roman" w:eastAsia="Times New Roman" w:hAnsi="Times New Roman" w:cs="Times New Roman"/>
          <w:i/>
          <w:iCs/>
          <w:sz w:val="24"/>
          <w:szCs w:val="24"/>
          <w:lang w:val="en-US"/>
        </w:rPr>
        <w:t>M’bour</w:t>
      </w:r>
      <w:proofErr w:type="spellEnd"/>
      <w:r w:rsidRPr="001C50C8">
        <w:rPr>
          <w:rFonts w:ascii="Times New Roman" w:eastAsia="Times New Roman" w:hAnsi="Times New Roman" w:cs="Times New Roman"/>
          <w:i/>
          <w:iCs/>
          <w:sz w:val="24"/>
          <w:szCs w:val="24"/>
          <w:lang w:val="en-US"/>
        </w:rPr>
        <w:t xml:space="preserve"> (2–8 </w:t>
      </w:r>
      <w:proofErr w:type="spellStart"/>
      <w:r w:rsidRPr="001C50C8">
        <w:rPr>
          <w:rFonts w:ascii="Times New Roman" w:eastAsia="Times New Roman" w:hAnsi="Times New Roman" w:cs="Times New Roman"/>
          <w:i/>
          <w:iCs/>
          <w:sz w:val="24"/>
          <w:szCs w:val="24"/>
          <w:lang w:val="en-US"/>
        </w:rPr>
        <w:t>février</w:t>
      </w:r>
      <w:proofErr w:type="spellEnd"/>
      <w:r w:rsidRPr="001C50C8">
        <w:rPr>
          <w:rFonts w:ascii="Times New Roman" w:eastAsia="Times New Roman" w:hAnsi="Times New Roman" w:cs="Times New Roman"/>
          <w:i/>
          <w:iCs/>
          <w:sz w:val="24"/>
          <w:szCs w:val="24"/>
          <w:lang w:val="en-US"/>
        </w:rPr>
        <w:t xml:space="preserve"> 1986)</w:t>
      </w:r>
      <w:r w:rsidRPr="001C50C8">
        <w:rPr>
          <w:rFonts w:ascii="Times New Roman" w:eastAsia="Times New Roman" w:hAnsi="Times New Roman" w:cs="Times New Roman"/>
          <w:sz w:val="24"/>
          <w:szCs w:val="24"/>
          <w:lang w:val="en-US"/>
        </w:rPr>
        <w:t xml:space="preserve"> (Études et </w:t>
      </w:r>
      <w:proofErr w:type="spellStart"/>
      <w:r w:rsidRPr="001C50C8">
        <w:rPr>
          <w:rFonts w:ascii="Times New Roman" w:eastAsia="Times New Roman" w:hAnsi="Times New Roman" w:cs="Times New Roman"/>
          <w:sz w:val="24"/>
          <w:szCs w:val="24"/>
          <w:lang w:val="en-US"/>
        </w:rPr>
        <w:t>Synthèses</w:t>
      </w:r>
      <w:proofErr w:type="spellEnd"/>
      <w:r w:rsidRPr="001C50C8">
        <w:rPr>
          <w:rFonts w:ascii="Times New Roman" w:eastAsia="Times New Roman" w:hAnsi="Times New Roman" w:cs="Times New Roman"/>
          <w:sz w:val="24"/>
          <w:szCs w:val="24"/>
          <w:lang w:val="en-US"/>
        </w:rPr>
        <w:t xml:space="preserve"> de </w:t>
      </w:r>
      <w:proofErr w:type="spellStart"/>
      <w:r w:rsidRPr="001C50C8">
        <w:rPr>
          <w:rFonts w:ascii="Times New Roman" w:eastAsia="Times New Roman" w:hAnsi="Times New Roman" w:cs="Times New Roman"/>
          <w:sz w:val="24"/>
          <w:szCs w:val="24"/>
          <w:lang w:val="en-US"/>
        </w:rPr>
        <w:t>l’IEMVT</w:t>
      </w:r>
      <w:proofErr w:type="spellEnd"/>
      <w:r w:rsidRPr="001C50C8">
        <w:rPr>
          <w:rFonts w:ascii="Times New Roman" w:eastAsia="Times New Roman" w:hAnsi="Times New Roman" w:cs="Times New Roman"/>
          <w:sz w:val="24"/>
          <w:szCs w:val="24"/>
          <w:lang w:val="en-US"/>
        </w:rPr>
        <w:t xml:space="preserve"> No. 20). </w:t>
      </w:r>
      <w:proofErr w:type="spellStart"/>
      <w:r w:rsidRPr="001C50C8">
        <w:rPr>
          <w:rFonts w:ascii="Times New Roman" w:eastAsia="Times New Roman" w:hAnsi="Times New Roman" w:cs="Times New Roman"/>
          <w:sz w:val="24"/>
          <w:szCs w:val="24"/>
          <w:lang w:val="en-US"/>
        </w:rPr>
        <w:t>Institut</w:t>
      </w:r>
      <w:proofErr w:type="spellEnd"/>
      <w:r w:rsidRPr="001C50C8">
        <w:rPr>
          <w:rFonts w:ascii="Times New Roman" w:eastAsia="Times New Roman" w:hAnsi="Times New Roman" w:cs="Times New Roman"/>
          <w:sz w:val="24"/>
          <w:szCs w:val="24"/>
          <w:lang w:val="en-US"/>
        </w:rPr>
        <w:t xml:space="preserve"> </w:t>
      </w:r>
      <w:proofErr w:type="spellStart"/>
      <w:r w:rsidRPr="001C50C8">
        <w:rPr>
          <w:rFonts w:ascii="Times New Roman" w:eastAsia="Times New Roman" w:hAnsi="Times New Roman" w:cs="Times New Roman"/>
          <w:sz w:val="24"/>
          <w:szCs w:val="24"/>
          <w:lang w:val="en-US"/>
        </w:rPr>
        <w:t>d’Élevage</w:t>
      </w:r>
      <w:proofErr w:type="spellEnd"/>
      <w:r w:rsidRPr="001C50C8">
        <w:rPr>
          <w:rFonts w:ascii="Times New Roman" w:eastAsia="Times New Roman" w:hAnsi="Times New Roman" w:cs="Times New Roman"/>
          <w:sz w:val="24"/>
          <w:szCs w:val="24"/>
          <w:lang w:val="en-US"/>
        </w:rPr>
        <w:t xml:space="preserve"> et de </w:t>
      </w:r>
      <w:proofErr w:type="spellStart"/>
      <w:r w:rsidRPr="001C50C8">
        <w:rPr>
          <w:rFonts w:ascii="Times New Roman" w:eastAsia="Times New Roman" w:hAnsi="Times New Roman" w:cs="Times New Roman"/>
          <w:sz w:val="24"/>
          <w:szCs w:val="24"/>
          <w:lang w:val="en-US"/>
        </w:rPr>
        <w:t>Médecine</w:t>
      </w:r>
      <w:proofErr w:type="spellEnd"/>
      <w:r w:rsidRPr="001C50C8">
        <w:rPr>
          <w:rFonts w:ascii="Times New Roman" w:eastAsia="Times New Roman" w:hAnsi="Times New Roman" w:cs="Times New Roman"/>
          <w:sz w:val="24"/>
          <w:szCs w:val="24"/>
          <w:lang w:val="en-US"/>
        </w:rPr>
        <w:t xml:space="preserve"> </w:t>
      </w:r>
      <w:proofErr w:type="spellStart"/>
      <w:r w:rsidRPr="001C50C8">
        <w:rPr>
          <w:rFonts w:ascii="Times New Roman" w:eastAsia="Times New Roman" w:hAnsi="Times New Roman" w:cs="Times New Roman"/>
          <w:sz w:val="24"/>
          <w:szCs w:val="24"/>
          <w:lang w:val="en-US"/>
        </w:rPr>
        <w:t>Vétérinaire</w:t>
      </w:r>
      <w:proofErr w:type="spellEnd"/>
      <w:r w:rsidRPr="001C50C8">
        <w:rPr>
          <w:rFonts w:ascii="Times New Roman" w:eastAsia="Times New Roman" w:hAnsi="Times New Roman" w:cs="Times New Roman"/>
          <w:sz w:val="24"/>
          <w:szCs w:val="24"/>
          <w:lang w:val="en-US"/>
        </w:rPr>
        <w:t xml:space="preserve"> des Pays </w:t>
      </w:r>
      <w:proofErr w:type="spellStart"/>
      <w:r w:rsidRPr="001C50C8">
        <w:rPr>
          <w:rFonts w:ascii="Times New Roman" w:eastAsia="Times New Roman" w:hAnsi="Times New Roman" w:cs="Times New Roman"/>
          <w:sz w:val="24"/>
          <w:szCs w:val="24"/>
          <w:lang w:val="en-US"/>
        </w:rPr>
        <w:t>Tropicaux</w:t>
      </w:r>
      <w:proofErr w:type="spellEnd"/>
      <w:r w:rsidRPr="001C50C8">
        <w:rPr>
          <w:rFonts w:ascii="Times New Roman" w:eastAsia="Times New Roman" w:hAnsi="Times New Roman" w:cs="Times New Roman"/>
          <w:sz w:val="24"/>
          <w:szCs w:val="24"/>
          <w:lang w:val="en-US"/>
        </w:rPr>
        <w:t xml:space="preserve">. </w:t>
      </w:r>
      <w:hyperlink r:id="rId21" w:tgtFrame="_new" w:history="1">
        <w:r w:rsidRPr="001C50C8">
          <w:rPr>
            <w:rFonts w:ascii="Times New Roman" w:eastAsia="Times New Roman" w:hAnsi="Times New Roman" w:cs="Times New Roman"/>
            <w:color w:val="0000FF"/>
            <w:sz w:val="24"/>
            <w:szCs w:val="24"/>
            <w:u w:val="single"/>
            <w:lang w:val="en-US"/>
          </w:rPr>
          <w:t>https://cid.eismv.org/opac_css/index.php?id=107&amp;lvl=author_see</w:t>
        </w:r>
      </w:hyperlink>
    </w:p>
    <w:p w14:paraId="11C9532E" w14:textId="77777777" w:rsidR="001C50C8" w:rsidRPr="001C50C8" w:rsidRDefault="001C50C8" w:rsidP="001C50C8">
      <w:pPr>
        <w:spacing w:before="100" w:beforeAutospacing="1" w:after="100" w:afterAutospacing="1" w:line="240" w:lineRule="auto"/>
        <w:rPr>
          <w:rFonts w:ascii="Times New Roman" w:eastAsia="Times New Roman" w:hAnsi="Times New Roman" w:cs="Times New Roman"/>
          <w:sz w:val="24"/>
          <w:szCs w:val="24"/>
          <w:lang w:val="en-US"/>
        </w:rPr>
      </w:pPr>
      <w:r w:rsidRPr="001C50C8">
        <w:rPr>
          <w:rFonts w:ascii="Times New Roman" w:eastAsia="Times New Roman" w:hAnsi="Times New Roman" w:cs="Times New Roman"/>
          <w:sz w:val="24"/>
          <w:szCs w:val="24"/>
          <w:lang w:val="en-US"/>
        </w:rPr>
        <w:t xml:space="preserve">Landais, E., </w:t>
      </w:r>
      <w:proofErr w:type="spellStart"/>
      <w:r w:rsidRPr="001C50C8">
        <w:rPr>
          <w:rFonts w:ascii="Times New Roman" w:eastAsia="Times New Roman" w:hAnsi="Times New Roman" w:cs="Times New Roman"/>
          <w:sz w:val="24"/>
          <w:szCs w:val="24"/>
          <w:lang w:val="en-US"/>
        </w:rPr>
        <w:t>Deffontaines</w:t>
      </w:r>
      <w:proofErr w:type="spellEnd"/>
      <w:r w:rsidRPr="001C50C8">
        <w:rPr>
          <w:rFonts w:ascii="Times New Roman" w:eastAsia="Times New Roman" w:hAnsi="Times New Roman" w:cs="Times New Roman"/>
          <w:sz w:val="24"/>
          <w:szCs w:val="24"/>
          <w:lang w:val="en-US"/>
        </w:rPr>
        <w:t xml:space="preserve">, J.-P., &amp; Benoît, M. (1988). Les pratiques des </w:t>
      </w:r>
      <w:proofErr w:type="spellStart"/>
      <w:r w:rsidRPr="001C50C8">
        <w:rPr>
          <w:rFonts w:ascii="Times New Roman" w:eastAsia="Times New Roman" w:hAnsi="Times New Roman" w:cs="Times New Roman"/>
          <w:sz w:val="24"/>
          <w:szCs w:val="24"/>
          <w:lang w:val="en-US"/>
        </w:rPr>
        <w:t>agriculteurs</w:t>
      </w:r>
      <w:proofErr w:type="spellEnd"/>
      <w:r w:rsidRPr="001C50C8">
        <w:rPr>
          <w:rFonts w:ascii="Times New Roman" w:eastAsia="Times New Roman" w:hAnsi="Times New Roman" w:cs="Times New Roman"/>
          <w:sz w:val="24"/>
          <w:szCs w:val="24"/>
          <w:lang w:val="en-US"/>
        </w:rPr>
        <w:t xml:space="preserve">: Point de </w:t>
      </w:r>
      <w:proofErr w:type="spellStart"/>
      <w:r w:rsidRPr="001C50C8">
        <w:rPr>
          <w:rFonts w:ascii="Times New Roman" w:eastAsia="Times New Roman" w:hAnsi="Times New Roman" w:cs="Times New Roman"/>
          <w:sz w:val="24"/>
          <w:szCs w:val="24"/>
          <w:lang w:val="en-US"/>
        </w:rPr>
        <w:t>vue</w:t>
      </w:r>
      <w:proofErr w:type="spellEnd"/>
      <w:r w:rsidRPr="001C50C8">
        <w:rPr>
          <w:rFonts w:ascii="Times New Roman" w:eastAsia="Times New Roman" w:hAnsi="Times New Roman" w:cs="Times New Roman"/>
          <w:sz w:val="24"/>
          <w:szCs w:val="24"/>
          <w:lang w:val="en-US"/>
        </w:rPr>
        <w:t xml:space="preserve"> sur un courant nouveau de la recherche </w:t>
      </w:r>
      <w:proofErr w:type="spellStart"/>
      <w:r w:rsidRPr="001C50C8">
        <w:rPr>
          <w:rFonts w:ascii="Times New Roman" w:eastAsia="Times New Roman" w:hAnsi="Times New Roman" w:cs="Times New Roman"/>
          <w:sz w:val="24"/>
          <w:szCs w:val="24"/>
          <w:lang w:val="en-US"/>
        </w:rPr>
        <w:t>agronomique</w:t>
      </w:r>
      <w:proofErr w:type="spellEnd"/>
      <w:r w:rsidRPr="001C50C8">
        <w:rPr>
          <w:rFonts w:ascii="Times New Roman" w:eastAsia="Times New Roman" w:hAnsi="Times New Roman" w:cs="Times New Roman"/>
          <w:sz w:val="24"/>
          <w:szCs w:val="24"/>
          <w:lang w:val="en-US"/>
        </w:rPr>
        <w:t xml:space="preserve">. </w:t>
      </w:r>
      <w:r w:rsidRPr="001C50C8">
        <w:rPr>
          <w:rFonts w:ascii="Times New Roman" w:eastAsia="Times New Roman" w:hAnsi="Times New Roman" w:cs="Times New Roman"/>
          <w:i/>
          <w:iCs/>
          <w:sz w:val="24"/>
          <w:szCs w:val="24"/>
          <w:lang w:val="en-US"/>
        </w:rPr>
        <w:t>Études Rurales, 109</w:t>
      </w:r>
      <w:r w:rsidRPr="001C50C8">
        <w:rPr>
          <w:rFonts w:ascii="Times New Roman" w:eastAsia="Times New Roman" w:hAnsi="Times New Roman" w:cs="Times New Roman"/>
          <w:sz w:val="24"/>
          <w:szCs w:val="24"/>
          <w:lang w:val="en-US"/>
        </w:rPr>
        <w:t xml:space="preserve">(1), 125–158. </w:t>
      </w:r>
      <w:hyperlink r:id="rId22" w:tgtFrame="_new" w:history="1">
        <w:r w:rsidRPr="001C50C8">
          <w:rPr>
            <w:rFonts w:ascii="Times New Roman" w:eastAsia="Times New Roman" w:hAnsi="Times New Roman" w:cs="Times New Roman"/>
            <w:color w:val="0000FF"/>
            <w:sz w:val="24"/>
            <w:szCs w:val="24"/>
            <w:u w:val="single"/>
            <w:lang w:val="en-US"/>
          </w:rPr>
          <w:t>https://doi.org/10.3406/rural.1988.3226</w:t>
        </w:r>
      </w:hyperlink>
    </w:p>
    <w:p w14:paraId="7388C780" w14:textId="235DFF76" w:rsidR="001C50C8" w:rsidRPr="001C50C8" w:rsidRDefault="001C50C8" w:rsidP="001C50C8">
      <w:pPr>
        <w:spacing w:before="100" w:beforeAutospacing="1" w:after="100" w:afterAutospacing="1" w:line="240" w:lineRule="auto"/>
        <w:rPr>
          <w:rFonts w:ascii="Times New Roman" w:eastAsia="Times New Roman" w:hAnsi="Times New Roman" w:cs="Times New Roman"/>
          <w:sz w:val="24"/>
          <w:szCs w:val="24"/>
          <w:lang w:val="en-US"/>
        </w:rPr>
      </w:pPr>
      <w:r w:rsidRPr="001C50C8">
        <w:rPr>
          <w:rFonts w:ascii="Times New Roman" w:eastAsia="Times New Roman" w:hAnsi="Times New Roman" w:cs="Times New Roman"/>
          <w:sz w:val="24"/>
          <w:szCs w:val="24"/>
          <w:lang w:val="en-US"/>
        </w:rPr>
        <w:t xml:space="preserve">Ministère des </w:t>
      </w:r>
      <w:proofErr w:type="spellStart"/>
      <w:r w:rsidRPr="001C50C8">
        <w:rPr>
          <w:rFonts w:ascii="Times New Roman" w:eastAsia="Times New Roman" w:hAnsi="Times New Roman" w:cs="Times New Roman"/>
          <w:sz w:val="24"/>
          <w:szCs w:val="24"/>
          <w:lang w:val="en-US"/>
        </w:rPr>
        <w:t>Ressources</w:t>
      </w:r>
      <w:proofErr w:type="spellEnd"/>
      <w:r w:rsidRPr="001C50C8">
        <w:rPr>
          <w:rFonts w:ascii="Times New Roman" w:eastAsia="Times New Roman" w:hAnsi="Times New Roman" w:cs="Times New Roman"/>
          <w:sz w:val="24"/>
          <w:szCs w:val="24"/>
          <w:lang w:val="en-US"/>
        </w:rPr>
        <w:t xml:space="preserve"> </w:t>
      </w:r>
      <w:proofErr w:type="spellStart"/>
      <w:r w:rsidRPr="001C50C8">
        <w:rPr>
          <w:rFonts w:ascii="Times New Roman" w:eastAsia="Times New Roman" w:hAnsi="Times New Roman" w:cs="Times New Roman"/>
          <w:sz w:val="24"/>
          <w:szCs w:val="24"/>
          <w:lang w:val="en-US"/>
        </w:rPr>
        <w:t>Animales</w:t>
      </w:r>
      <w:proofErr w:type="spellEnd"/>
      <w:r w:rsidRPr="001C50C8">
        <w:rPr>
          <w:rFonts w:ascii="Times New Roman" w:eastAsia="Times New Roman" w:hAnsi="Times New Roman" w:cs="Times New Roman"/>
          <w:sz w:val="24"/>
          <w:szCs w:val="24"/>
          <w:lang w:val="en-US"/>
        </w:rPr>
        <w:t xml:space="preserve"> et </w:t>
      </w:r>
      <w:proofErr w:type="spellStart"/>
      <w:r w:rsidRPr="001C50C8">
        <w:rPr>
          <w:rFonts w:ascii="Times New Roman" w:eastAsia="Times New Roman" w:hAnsi="Times New Roman" w:cs="Times New Roman"/>
          <w:sz w:val="24"/>
          <w:szCs w:val="24"/>
          <w:lang w:val="en-US"/>
        </w:rPr>
        <w:t>Halieutiques</w:t>
      </w:r>
      <w:proofErr w:type="spellEnd"/>
      <w:r w:rsidRPr="001C50C8">
        <w:rPr>
          <w:rFonts w:ascii="Times New Roman" w:eastAsia="Times New Roman" w:hAnsi="Times New Roman" w:cs="Times New Roman"/>
          <w:sz w:val="24"/>
          <w:szCs w:val="24"/>
          <w:lang w:val="en-US"/>
        </w:rPr>
        <w:t xml:space="preserve">. (2022). </w:t>
      </w:r>
      <w:proofErr w:type="spellStart"/>
      <w:r w:rsidRPr="001C50C8">
        <w:rPr>
          <w:rFonts w:ascii="Times New Roman" w:eastAsia="Times New Roman" w:hAnsi="Times New Roman" w:cs="Times New Roman"/>
          <w:i/>
          <w:iCs/>
          <w:sz w:val="24"/>
          <w:szCs w:val="24"/>
          <w:lang w:val="en-US"/>
        </w:rPr>
        <w:t>Annuaire</w:t>
      </w:r>
      <w:proofErr w:type="spellEnd"/>
      <w:r w:rsidRPr="001C50C8">
        <w:rPr>
          <w:rFonts w:ascii="Times New Roman" w:eastAsia="Times New Roman" w:hAnsi="Times New Roman" w:cs="Times New Roman"/>
          <w:i/>
          <w:iCs/>
          <w:sz w:val="24"/>
          <w:szCs w:val="24"/>
          <w:lang w:val="en-US"/>
        </w:rPr>
        <w:t xml:space="preserve"> des </w:t>
      </w:r>
      <w:proofErr w:type="spellStart"/>
      <w:r w:rsidRPr="001C50C8">
        <w:rPr>
          <w:rFonts w:ascii="Times New Roman" w:eastAsia="Times New Roman" w:hAnsi="Times New Roman" w:cs="Times New Roman"/>
          <w:i/>
          <w:iCs/>
          <w:sz w:val="24"/>
          <w:szCs w:val="24"/>
          <w:lang w:val="en-US"/>
        </w:rPr>
        <w:t>statistiques</w:t>
      </w:r>
      <w:proofErr w:type="spellEnd"/>
      <w:r w:rsidRPr="001C50C8">
        <w:rPr>
          <w:rFonts w:ascii="Times New Roman" w:eastAsia="Times New Roman" w:hAnsi="Times New Roman" w:cs="Times New Roman"/>
          <w:i/>
          <w:iCs/>
          <w:sz w:val="24"/>
          <w:szCs w:val="24"/>
          <w:lang w:val="en-US"/>
        </w:rPr>
        <w:t xml:space="preserve"> de </w:t>
      </w:r>
      <w:proofErr w:type="spellStart"/>
      <w:r w:rsidRPr="001C50C8">
        <w:rPr>
          <w:rFonts w:ascii="Times New Roman" w:eastAsia="Times New Roman" w:hAnsi="Times New Roman" w:cs="Times New Roman"/>
          <w:i/>
          <w:iCs/>
          <w:sz w:val="24"/>
          <w:szCs w:val="24"/>
          <w:lang w:val="en-US"/>
        </w:rPr>
        <w:t>l’élevage</w:t>
      </w:r>
      <w:proofErr w:type="spellEnd"/>
      <w:r w:rsidRPr="001C50C8">
        <w:rPr>
          <w:rFonts w:ascii="Times New Roman" w:eastAsia="Times New Roman" w:hAnsi="Times New Roman" w:cs="Times New Roman"/>
          <w:i/>
          <w:iCs/>
          <w:sz w:val="24"/>
          <w:szCs w:val="24"/>
          <w:lang w:val="en-US"/>
        </w:rPr>
        <w:t xml:space="preserve"> 2022</w:t>
      </w:r>
      <w:r w:rsidRPr="001C50C8">
        <w:rPr>
          <w:rFonts w:ascii="Times New Roman" w:eastAsia="Times New Roman" w:hAnsi="Times New Roman" w:cs="Times New Roman"/>
          <w:sz w:val="24"/>
          <w:szCs w:val="24"/>
          <w:lang w:val="en-US"/>
        </w:rPr>
        <w:t xml:space="preserve">. </w:t>
      </w:r>
    </w:p>
    <w:p w14:paraId="615A77C1" w14:textId="73DDE9C4" w:rsidR="001C50C8" w:rsidRPr="001C50C8" w:rsidRDefault="001C50C8" w:rsidP="001C50C8">
      <w:pPr>
        <w:spacing w:before="100" w:beforeAutospacing="1" w:after="100" w:afterAutospacing="1" w:line="240" w:lineRule="auto"/>
        <w:rPr>
          <w:rFonts w:ascii="Times New Roman" w:eastAsia="Times New Roman" w:hAnsi="Times New Roman" w:cs="Times New Roman"/>
          <w:sz w:val="24"/>
          <w:szCs w:val="24"/>
          <w:lang w:val="en-US"/>
        </w:rPr>
      </w:pPr>
      <w:r w:rsidRPr="001C50C8">
        <w:rPr>
          <w:rFonts w:ascii="Times New Roman" w:eastAsia="Times New Roman" w:hAnsi="Times New Roman" w:cs="Times New Roman"/>
          <w:sz w:val="24"/>
          <w:szCs w:val="24"/>
          <w:lang w:val="en-US"/>
        </w:rPr>
        <w:t xml:space="preserve">Ministère des </w:t>
      </w:r>
      <w:proofErr w:type="spellStart"/>
      <w:r w:rsidRPr="001C50C8">
        <w:rPr>
          <w:rFonts w:ascii="Times New Roman" w:eastAsia="Times New Roman" w:hAnsi="Times New Roman" w:cs="Times New Roman"/>
          <w:sz w:val="24"/>
          <w:szCs w:val="24"/>
          <w:lang w:val="en-US"/>
        </w:rPr>
        <w:t>Ressources</w:t>
      </w:r>
      <w:proofErr w:type="spellEnd"/>
      <w:r w:rsidRPr="001C50C8">
        <w:rPr>
          <w:rFonts w:ascii="Times New Roman" w:eastAsia="Times New Roman" w:hAnsi="Times New Roman" w:cs="Times New Roman"/>
          <w:sz w:val="24"/>
          <w:szCs w:val="24"/>
          <w:lang w:val="en-US"/>
        </w:rPr>
        <w:t xml:space="preserve"> </w:t>
      </w:r>
      <w:proofErr w:type="spellStart"/>
      <w:r w:rsidRPr="001C50C8">
        <w:rPr>
          <w:rFonts w:ascii="Times New Roman" w:eastAsia="Times New Roman" w:hAnsi="Times New Roman" w:cs="Times New Roman"/>
          <w:sz w:val="24"/>
          <w:szCs w:val="24"/>
          <w:lang w:val="en-US"/>
        </w:rPr>
        <w:t>Animales</w:t>
      </w:r>
      <w:proofErr w:type="spellEnd"/>
      <w:r w:rsidRPr="001C50C8">
        <w:rPr>
          <w:rFonts w:ascii="Times New Roman" w:eastAsia="Times New Roman" w:hAnsi="Times New Roman" w:cs="Times New Roman"/>
          <w:sz w:val="24"/>
          <w:szCs w:val="24"/>
          <w:lang w:val="en-US"/>
        </w:rPr>
        <w:t xml:space="preserve"> et </w:t>
      </w:r>
      <w:proofErr w:type="spellStart"/>
      <w:r w:rsidRPr="001C50C8">
        <w:rPr>
          <w:rFonts w:ascii="Times New Roman" w:eastAsia="Times New Roman" w:hAnsi="Times New Roman" w:cs="Times New Roman"/>
          <w:sz w:val="24"/>
          <w:szCs w:val="24"/>
          <w:lang w:val="en-US"/>
        </w:rPr>
        <w:t>Halieutiques</w:t>
      </w:r>
      <w:proofErr w:type="spellEnd"/>
      <w:r w:rsidRPr="001C50C8">
        <w:rPr>
          <w:rFonts w:ascii="Times New Roman" w:eastAsia="Times New Roman" w:hAnsi="Times New Roman" w:cs="Times New Roman"/>
          <w:sz w:val="24"/>
          <w:szCs w:val="24"/>
          <w:lang w:val="en-US"/>
        </w:rPr>
        <w:t xml:space="preserve">. (2023). </w:t>
      </w:r>
      <w:proofErr w:type="spellStart"/>
      <w:r w:rsidRPr="001C50C8">
        <w:rPr>
          <w:rFonts w:ascii="Times New Roman" w:eastAsia="Times New Roman" w:hAnsi="Times New Roman" w:cs="Times New Roman"/>
          <w:i/>
          <w:iCs/>
          <w:sz w:val="24"/>
          <w:szCs w:val="24"/>
          <w:lang w:val="en-US"/>
        </w:rPr>
        <w:t>Annuaire</w:t>
      </w:r>
      <w:proofErr w:type="spellEnd"/>
      <w:r w:rsidRPr="001C50C8">
        <w:rPr>
          <w:rFonts w:ascii="Times New Roman" w:eastAsia="Times New Roman" w:hAnsi="Times New Roman" w:cs="Times New Roman"/>
          <w:i/>
          <w:iCs/>
          <w:sz w:val="24"/>
          <w:szCs w:val="24"/>
          <w:lang w:val="en-US"/>
        </w:rPr>
        <w:t xml:space="preserve"> des </w:t>
      </w:r>
      <w:proofErr w:type="spellStart"/>
      <w:r w:rsidRPr="001C50C8">
        <w:rPr>
          <w:rFonts w:ascii="Times New Roman" w:eastAsia="Times New Roman" w:hAnsi="Times New Roman" w:cs="Times New Roman"/>
          <w:i/>
          <w:iCs/>
          <w:sz w:val="24"/>
          <w:szCs w:val="24"/>
          <w:lang w:val="en-US"/>
        </w:rPr>
        <w:t>statistiques</w:t>
      </w:r>
      <w:proofErr w:type="spellEnd"/>
      <w:r w:rsidRPr="001C50C8">
        <w:rPr>
          <w:rFonts w:ascii="Times New Roman" w:eastAsia="Times New Roman" w:hAnsi="Times New Roman" w:cs="Times New Roman"/>
          <w:i/>
          <w:iCs/>
          <w:sz w:val="24"/>
          <w:szCs w:val="24"/>
          <w:lang w:val="en-US"/>
        </w:rPr>
        <w:t xml:space="preserve"> de </w:t>
      </w:r>
      <w:proofErr w:type="spellStart"/>
      <w:r w:rsidRPr="001C50C8">
        <w:rPr>
          <w:rFonts w:ascii="Times New Roman" w:eastAsia="Times New Roman" w:hAnsi="Times New Roman" w:cs="Times New Roman"/>
          <w:i/>
          <w:iCs/>
          <w:sz w:val="24"/>
          <w:szCs w:val="24"/>
          <w:lang w:val="en-US"/>
        </w:rPr>
        <w:t>l’élevage</w:t>
      </w:r>
      <w:proofErr w:type="spellEnd"/>
      <w:r w:rsidRPr="001C50C8">
        <w:rPr>
          <w:rFonts w:ascii="Times New Roman" w:eastAsia="Times New Roman" w:hAnsi="Times New Roman" w:cs="Times New Roman"/>
          <w:i/>
          <w:iCs/>
          <w:sz w:val="24"/>
          <w:szCs w:val="24"/>
          <w:lang w:val="en-US"/>
        </w:rPr>
        <w:t xml:space="preserve"> 2023</w:t>
      </w:r>
      <w:r w:rsidRPr="001C50C8">
        <w:rPr>
          <w:rFonts w:ascii="Times New Roman" w:eastAsia="Times New Roman" w:hAnsi="Times New Roman" w:cs="Times New Roman"/>
          <w:sz w:val="24"/>
          <w:szCs w:val="24"/>
          <w:lang w:val="en-US"/>
        </w:rPr>
        <w:t xml:space="preserve">. </w:t>
      </w:r>
    </w:p>
    <w:p w14:paraId="66B1037F" w14:textId="77777777" w:rsidR="001C50C8" w:rsidRPr="001C50C8" w:rsidRDefault="001C50C8" w:rsidP="001C50C8">
      <w:pPr>
        <w:spacing w:before="100" w:beforeAutospacing="1" w:after="100" w:afterAutospacing="1" w:line="240" w:lineRule="auto"/>
        <w:rPr>
          <w:rFonts w:ascii="Times New Roman" w:eastAsia="Times New Roman" w:hAnsi="Times New Roman" w:cs="Times New Roman"/>
          <w:sz w:val="24"/>
          <w:szCs w:val="24"/>
          <w:lang w:val="en-US"/>
        </w:rPr>
      </w:pPr>
      <w:r w:rsidRPr="001C50C8">
        <w:rPr>
          <w:rFonts w:ascii="Times New Roman" w:eastAsia="Times New Roman" w:hAnsi="Times New Roman" w:cs="Times New Roman"/>
          <w:sz w:val="24"/>
          <w:szCs w:val="24"/>
          <w:lang w:val="en-US"/>
        </w:rPr>
        <w:t xml:space="preserve">Nipu, M. N. U., Chakma, A., &amp; Zaman, S. (2025). Economic analysis and supply chain of backyard pig rearing in tribal households of Rangamati District, Bangladesh. </w:t>
      </w:r>
      <w:r w:rsidRPr="001C50C8">
        <w:rPr>
          <w:rFonts w:ascii="Times New Roman" w:eastAsia="Times New Roman" w:hAnsi="Times New Roman" w:cs="Times New Roman"/>
          <w:i/>
          <w:iCs/>
          <w:sz w:val="24"/>
          <w:szCs w:val="24"/>
          <w:lang w:val="en-US"/>
        </w:rPr>
        <w:t>Asian Journal of Advances in Research, 8</w:t>
      </w:r>
      <w:r w:rsidRPr="001C50C8">
        <w:rPr>
          <w:rFonts w:ascii="Times New Roman" w:eastAsia="Times New Roman" w:hAnsi="Times New Roman" w:cs="Times New Roman"/>
          <w:sz w:val="24"/>
          <w:szCs w:val="24"/>
          <w:lang w:val="en-US"/>
        </w:rPr>
        <w:t xml:space="preserve">(1), 52–64. </w:t>
      </w:r>
      <w:hyperlink r:id="rId23" w:tgtFrame="_new" w:history="1">
        <w:r w:rsidRPr="001C50C8">
          <w:rPr>
            <w:rFonts w:ascii="Times New Roman" w:eastAsia="Times New Roman" w:hAnsi="Times New Roman" w:cs="Times New Roman"/>
            <w:color w:val="0000FF"/>
            <w:sz w:val="24"/>
            <w:szCs w:val="24"/>
            <w:u w:val="single"/>
            <w:lang w:val="en-US"/>
          </w:rPr>
          <w:t>https://doi.org/10.56557/ajoair/2025/v8i1505</w:t>
        </w:r>
      </w:hyperlink>
    </w:p>
    <w:p w14:paraId="2FE01DEB" w14:textId="77777777" w:rsidR="001C50C8" w:rsidRPr="001C50C8" w:rsidRDefault="001C50C8" w:rsidP="001C50C8">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1C50C8">
        <w:rPr>
          <w:rFonts w:ascii="Times New Roman" w:eastAsia="Times New Roman" w:hAnsi="Times New Roman" w:cs="Times New Roman"/>
          <w:sz w:val="24"/>
          <w:szCs w:val="24"/>
          <w:lang w:val="en-US"/>
        </w:rPr>
        <w:t>Organisation</w:t>
      </w:r>
      <w:proofErr w:type="spellEnd"/>
      <w:r w:rsidRPr="001C50C8">
        <w:rPr>
          <w:rFonts w:ascii="Times New Roman" w:eastAsia="Times New Roman" w:hAnsi="Times New Roman" w:cs="Times New Roman"/>
          <w:sz w:val="24"/>
          <w:szCs w:val="24"/>
          <w:lang w:val="en-US"/>
        </w:rPr>
        <w:t xml:space="preserve"> for Economic Co-operation and Development, &amp; Food and Agriculture Organization of the United Nations. (2025). </w:t>
      </w:r>
      <w:r w:rsidRPr="001C50C8">
        <w:rPr>
          <w:rFonts w:ascii="Times New Roman" w:eastAsia="Times New Roman" w:hAnsi="Times New Roman" w:cs="Times New Roman"/>
          <w:i/>
          <w:iCs/>
          <w:sz w:val="24"/>
          <w:szCs w:val="24"/>
          <w:lang w:val="en-US"/>
        </w:rPr>
        <w:t>OECD-FAO agricultural outlook 2025–2034</w:t>
      </w:r>
      <w:r w:rsidRPr="001C50C8">
        <w:rPr>
          <w:rFonts w:ascii="Times New Roman" w:eastAsia="Times New Roman" w:hAnsi="Times New Roman" w:cs="Times New Roman"/>
          <w:sz w:val="24"/>
          <w:szCs w:val="24"/>
          <w:lang w:val="en-US"/>
        </w:rPr>
        <w:t xml:space="preserve">. OECD Publishing. </w:t>
      </w:r>
      <w:hyperlink r:id="rId24" w:tgtFrame="_new" w:history="1">
        <w:r w:rsidRPr="001C50C8">
          <w:rPr>
            <w:rFonts w:ascii="Times New Roman" w:eastAsia="Times New Roman" w:hAnsi="Times New Roman" w:cs="Times New Roman"/>
            <w:color w:val="0000FF"/>
            <w:sz w:val="24"/>
            <w:szCs w:val="24"/>
            <w:u w:val="single"/>
            <w:lang w:val="en-US"/>
          </w:rPr>
          <w:t>https://doi.org/10.1787/601276cd-en</w:t>
        </w:r>
      </w:hyperlink>
    </w:p>
    <w:p w14:paraId="43E880BC" w14:textId="77777777" w:rsidR="001C50C8" w:rsidRPr="001C50C8" w:rsidRDefault="001C50C8" w:rsidP="001C50C8">
      <w:pPr>
        <w:spacing w:before="100" w:beforeAutospacing="1" w:after="100" w:afterAutospacing="1" w:line="240" w:lineRule="auto"/>
        <w:rPr>
          <w:rFonts w:ascii="Times New Roman" w:eastAsia="Times New Roman" w:hAnsi="Times New Roman" w:cs="Times New Roman"/>
          <w:sz w:val="24"/>
          <w:szCs w:val="24"/>
          <w:lang w:val="en-US"/>
        </w:rPr>
      </w:pPr>
      <w:r w:rsidRPr="001C50C8">
        <w:rPr>
          <w:rFonts w:ascii="Times New Roman" w:eastAsia="Times New Roman" w:hAnsi="Times New Roman" w:cs="Times New Roman"/>
          <w:sz w:val="24"/>
          <w:szCs w:val="24"/>
          <w:lang w:val="en-US"/>
        </w:rPr>
        <w:t xml:space="preserve">Whitaker, S. H., </w:t>
      </w:r>
      <w:proofErr w:type="spellStart"/>
      <w:r w:rsidRPr="001C50C8">
        <w:rPr>
          <w:rFonts w:ascii="Times New Roman" w:eastAsia="Times New Roman" w:hAnsi="Times New Roman" w:cs="Times New Roman"/>
          <w:sz w:val="24"/>
          <w:szCs w:val="24"/>
          <w:lang w:val="en-US"/>
        </w:rPr>
        <w:t>Mannelli</w:t>
      </w:r>
      <w:proofErr w:type="spellEnd"/>
      <w:r w:rsidRPr="001C50C8">
        <w:rPr>
          <w:rFonts w:ascii="Times New Roman" w:eastAsia="Times New Roman" w:hAnsi="Times New Roman" w:cs="Times New Roman"/>
          <w:sz w:val="24"/>
          <w:szCs w:val="24"/>
          <w:lang w:val="en-US"/>
        </w:rPr>
        <w:t xml:space="preserve">, A., Kitron, U., &amp; Bellini, S. (2024). An analysis of the social, cultural, and ecological factors that affect the implementation of biosecurity measures on smallholder commercial swine farms in Italy in the context of an emerging African swine fever outbreak. </w:t>
      </w:r>
      <w:r w:rsidRPr="001C50C8">
        <w:rPr>
          <w:rFonts w:ascii="Times New Roman" w:eastAsia="Times New Roman" w:hAnsi="Times New Roman" w:cs="Times New Roman"/>
          <w:i/>
          <w:iCs/>
          <w:sz w:val="24"/>
          <w:szCs w:val="24"/>
          <w:lang w:val="en-US"/>
        </w:rPr>
        <w:t>Preventive Veterinary Medicine, 229</w:t>
      </w:r>
      <w:r w:rsidRPr="001C50C8">
        <w:rPr>
          <w:rFonts w:ascii="Times New Roman" w:eastAsia="Times New Roman" w:hAnsi="Times New Roman" w:cs="Times New Roman"/>
          <w:sz w:val="24"/>
          <w:szCs w:val="24"/>
          <w:lang w:val="en-US"/>
        </w:rPr>
        <w:t xml:space="preserve">, 106238. </w:t>
      </w:r>
      <w:hyperlink r:id="rId25" w:tgtFrame="_new" w:history="1">
        <w:r w:rsidRPr="001C50C8">
          <w:rPr>
            <w:rFonts w:ascii="Times New Roman" w:eastAsia="Times New Roman" w:hAnsi="Times New Roman" w:cs="Times New Roman"/>
            <w:color w:val="0000FF"/>
            <w:sz w:val="24"/>
            <w:szCs w:val="24"/>
            <w:u w:val="single"/>
            <w:lang w:val="en-US"/>
          </w:rPr>
          <w:t>https://doi.org/10.1016/j.prevetmed.2024.106238</w:t>
        </w:r>
      </w:hyperlink>
    </w:p>
    <w:p w14:paraId="087AF56D" w14:textId="77777777" w:rsidR="00207A1D" w:rsidRPr="001402C7" w:rsidRDefault="00207A1D">
      <w:pPr>
        <w:tabs>
          <w:tab w:val="left" w:pos="1603"/>
        </w:tabs>
        <w:jc w:val="both"/>
        <w:rPr>
          <w:rFonts w:ascii="Times New Roman" w:hAnsi="Times New Roman" w:cs="Times New Roman"/>
          <w:sz w:val="24"/>
          <w:szCs w:val="24"/>
        </w:rPr>
      </w:pPr>
    </w:p>
    <w:p w14:paraId="70260E7E" w14:textId="77777777" w:rsidR="00207A1D" w:rsidRPr="001402C7" w:rsidRDefault="00207A1D">
      <w:pPr>
        <w:tabs>
          <w:tab w:val="left" w:pos="1603"/>
        </w:tabs>
        <w:jc w:val="both"/>
        <w:rPr>
          <w:rFonts w:ascii="Times New Roman" w:hAnsi="Times New Roman" w:cs="Times New Roman"/>
          <w:sz w:val="24"/>
          <w:szCs w:val="24"/>
        </w:rPr>
      </w:pPr>
    </w:p>
    <w:p w14:paraId="7F06E4F1" w14:textId="77777777" w:rsidR="00207A1D" w:rsidRPr="001402C7" w:rsidRDefault="00207A1D">
      <w:pPr>
        <w:tabs>
          <w:tab w:val="left" w:pos="1603"/>
        </w:tabs>
        <w:jc w:val="both"/>
        <w:rPr>
          <w:rFonts w:ascii="Times New Roman" w:hAnsi="Times New Roman" w:cs="Times New Roman"/>
          <w:sz w:val="24"/>
          <w:szCs w:val="24"/>
        </w:rPr>
      </w:pPr>
    </w:p>
    <w:p w14:paraId="4689E46A" w14:textId="77777777" w:rsidR="00207A1D" w:rsidRPr="001402C7" w:rsidRDefault="00207A1D">
      <w:pPr>
        <w:tabs>
          <w:tab w:val="left" w:pos="1603"/>
        </w:tabs>
        <w:rPr>
          <w:rFonts w:ascii="Times New Roman" w:hAnsi="Times New Roman" w:cs="Times New Roman"/>
          <w:sz w:val="24"/>
          <w:szCs w:val="24"/>
        </w:rPr>
      </w:pPr>
    </w:p>
    <w:sectPr w:rsidR="00207A1D" w:rsidRPr="001402C7">
      <w:headerReference w:type="even" r:id="rId26"/>
      <w:headerReference w:type="default" r:id="rId27"/>
      <w:footerReference w:type="even" r:id="rId28"/>
      <w:footerReference w:type="default" r:id="rId29"/>
      <w:headerReference w:type="first" r:id="rId30"/>
      <w:footerReference w:type="first" r:id="rId3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14481" w14:textId="77777777" w:rsidR="00266213" w:rsidRDefault="00266213">
      <w:pPr>
        <w:spacing w:line="240" w:lineRule="auto"/>
      </w:pPr>
      <w:r>
        <w:separator/>
      </w:r>
    </w:p>
  </w:endnote>
  <w:endnote w:type="continuationSeparator" w:id="0">
    <w:p w14:paraId="321F467C" w14:textId="77777777" w:rsidR="00266213" w:rsidRDefault="002662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F1358" w14:textId="77777777" w:rsidR="00140242" w:rsidRDefault="001402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0245700"/>
      <w:docPartObj>
        <w:docPartGallery w:val="AutoText"/>
      </w:docPartObj>
    </w:sdtPr>
    <w:sdtContent>
      <w:p w14:paraId="7A46C5A2" w14:textId="77777777" w:rsidR="00B426F1" w:rsidRDefault="00B426F1">
        <w:pPr>
          <w:pStyle w:val="Footer"/>
          <w:jc w:val="right"/>
        </w:pPr>
        <w:r>
          <w:fldChar w:fldCharType="begin"/>
        </w:r>
        <w:r>
          <w:instrText>PAGE   \* MERGEFORMAT</w:instrText>
        </w:r>
        <w:r>
          <w:fldChar w:fldCharType="separate"/>
        </w:r>
        <w:r w:rsidR="001402C7">
          <w:rPr>
            <w:noProof/>
          </w:rPr>
          <w:t>13</w:t>
        </w:r>
        <w:r>
          <w:fldChar w:fldCharType="end"/>
        </w:r>
      </w:p>
    </w:sdtContent>
  </w:sdt>
  <w:p w14:paraId="0818C061" w14:textId="77777777" w:rsidR="00B426F1" w:rsidRDefault="00B426F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CCBBA" w14:textId="77777777" w:rsidR="00140242" w:rsidRDefault="001402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53A23" w14:textId="77777777" w:rsidR="00266213" w:rsidRDefault="00266213">
      <w:pPr>
        <w:spacing w:after="0"/>
      </w:pPr>
      <w:r>
        <w:separator/>
      </w:r>
    </w:p>
  </w:footnote>
  <w:footnote w:type="continuationSeparator" w:id="0">
    <w:p w14:paraId="75FAD8AB" w14:textId="77777777" w:rsidR="00266213" w:rsidRDefault="0026621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6B5AC" w14:textId="77777777" w:rsidR="00140242" w:rsidRDefault="00000000">
    <w:pPr>
      <w:pStyle w:val="Header"/>
    </w:pPr>
    <w:r>
      <w:rPr>
        <w:noProof/>
      </w:rPr>
      <w:pict w14:anchorId="478FAC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6058407" o:spid="_x0000_s1026" type="#_x0000_t136" style="position:absolute;margin-left:0;margin-top:0;width:538.55pt;height:100.9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7D901" w14:textId="77777777" w:rsidR="00140242" w:rsidRDefault="00000000">
    <w:pPr>
      <w:pStyle w:val="Header"/>
    </w:pPr>
    <w:r>
      <w:rPr>
        <w:noProof/>
      </w:rPr>
      <w:pict w14:anchorId="774D4F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6058408" o:spid="_x0000_s1027" type="#_x0000_t136" style="position:absolute;margin-left:0;margin-top:0;width:538.55pt;height:100.9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2B049" w14:textId="77777777" w:rsidR="00140242" w:rsidRDefault="00000000">
    <w:pPr>
      <w:pStyle w:val="Header"/>
    </w:pPr>
    <w:r>
      <w:rPr>
        <w:noProof/>
      </w:rPr>
      <w:pict w14:anchorId="13D341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6058406" o:spid="_x0000_s1025" type="#_x0000_t136" style="position:absolute;margin-left:0;margin-top:0;width:538.55pt;height:100.9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BC0D30"/>
    <w:multiLevelType w:val="multilevel"/>
    <w:tmpl w:val="27BC0D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37D368D5"/>
    <w:multiLevelType w:val="multilevel"/>
    <w:tmpl w:val="5198A3F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63EE7ED6"/>
    <w:multiLevelType w:val="multilevel"/>
    <w:tmpl w:val="63EE7E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685012319">
    <w:abstractNumId w:val="2"/>
  </w:num>
  <w:num w:numId="2" w16cid:durableId="1107655952">
    <w:abstractNumId w:val="0"/>
  </w:num>
  <w:num w:numId="3" w16cid:durableId="2740993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08"/>
  <w:hyphenationZone w:val="425"/>
  <w:characterSpacingControl w:val="doNotCompress"/>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F4FED"/>
    <w:rsid w:val="00011104"/>
    <w:rsid w:val="000462ED"/>
    <w:rsid w:val="00074869"/>
    <w:rsid w:val="000A389E"/>
    <w:rsid w:val="000A71E5"/>
    <w:rsid w:val="001236F1"/>
    <w:rsid w:val="00140242"/>
    <w:rsid w:val="001402C7"/>
    <w:rsid w:val="001543DF"/>
    <w:rsid w:val="0017288A"/>
    <w:rsid w:val="00176C71"/>
    <w:rsid w:val="001C50C8"/>
    <w:rsid w:val="001C6C80"/>
    <w:rsid w:val="001D6DD5"/>
    <w:rsid w:val="001F15B3"/>
    <w:rsid w:val="00200776"/>
    <w:rsid w:val="00207A1D"/>
    <w:rsid w:val="00243DD8"/>
    <w:rsid w:val="002502B6"/>
    <w:rsid w:val="002508ED"/>
    <w:rsid w:val="00266213"/>
    <w:rsid w:val="003165C1"/>
    <w:rsid w:val="0034698E"/>
    <w:rsid w:val="003B1611"/>
    <w:rsid w:val="0040100B"/>
    <w:rsid w:val="0041169F"/>
    <w:rsid w:val="004306F1"/>
    <w:rsid w:val="00430DFA"/>
    <w:rsid w:val="00465D5C"/>
    <w:rsid w:val="00466E09"/>
    <w:rsid w:val="00493402"/>
    <w:rsid w:val="004D5721"/>
    <w:rsid w:val="0050325F"/>
    <w:rsid w:val="005311A3"/>
    <w:rsid w:val="00554A77"/>
    <w:rsid w:val="00574118"/>
    <w:rsid w:val="005D6845"/>
    <w:rsid w:val="006A6A55"/>
    <w:rsid w:val="006A71F1"/>
    <w:rsid w:val="006B44FE"/>
    <w:rsid w:val="006B6420"/>
    <w:rsid w:val="006E2DEC"/>
    <w:rsid w:val="007401DA"/>
    <w:rsid w:val="007461DD"/>
    <w:rsid w:val="00762D2B"/>
    <w:rsid w:val="007721D0"/>
    <w:rsid w:val="00794012"/>
    <w:rsid w:val="007A4BC1"/>
    <w:rsid w:val="007D3878"/>
    <w:rsid w:val="007F7F6A"/>
    <w:rsid w:val="008A4214"/>
    <w:rsid w:val="008B0378"/>
    <w:rsid w:val="008F7EB1"/>
    <w:rsid w:val="00925BEB"/>
    <w:rsid w:val="00991174"/>
    <w:rsid w:val="009A25D5"/>
    <w:rsid w:val="009A4058"/>
    <w:rsid w:val="009C0135"/>
    <w:rsid w:val="009E271B"/>
    <w:rsid w:val="009F40C2"/>
    <w:rsid w:val="00A1127C"/>
    <w:rsid w:val="00A12C1C"/>
    <w:rsid w:val="00A540D0"/>
    <w:rsid w:val="00A643D2"/>
    <w:rsid w:val="00A7742B"/>
    <w:rsid w:val="00AA2778"/>
    <w:rsid w:val="00B37B29"/>
    <w:rsid w:val="00B426F1"/>
    <w:rsid w:val="00B61DC8"/>
    <w:rsid w:val="00B6778E"/>
    <w:rsid w:val="00BF4A68"/>
    <w:rsid w:val="00C13E21"/>
    <w:rsid w:val="00C405E5"/>
    <w:rsid w:val="00C830A7"/>
    <w:rsid w:val="00C953AB"/>
    <w:rsid w:val="00C9614A"/>
    <w:rsid w:val="00CC3F48"/>
    <w:rsid w:val="00CE4D76"/>
    <w:rsid w:val="00D00B8F"/>
    <w:rsid w:val="00D165FB"/>
    <w:rsid w:val="00D2231E"/>
    <w:rsid w:val="00D70FFA"/>
    <w:rsid w:val="00D9479A"/>
    <w:rsid w:val="00E17515"/>
    <w:rsid w:val="00E36DCA"/>
    <w:rsid w:val="00E44792"/>
    <w:rsid w:val="00E92FC6"/>
    <w:rsid w:val="00E94026"/>
    <w:rsid w:val="00F31531"/>
    <w:rsid w:val="00F56297"/>
    <w:rsid w:val="00FB1D6E"/>
    <w:rsid w:val="00FB5C48"/>
    <w:rsid w:val="00FF4FED"/>
    <w:rsid w:val="0F1E671A"/>
    <w:rsid w:val="134712AF"/>
    <w:rsid w:val="18DC7657"/>
    <w:rsid w:val="1CE367E1"/>
    <w:rsid w:val="286C4F60"/>
    <w:rsid w:val="29CC039F"/>
    <w:rsid w:val="2B164F2D"/>
    <w:rsid w:val="2C650063"/>
    <w:rsid w:val="35F83418"/>
    <w:rsid w:val="4DE904E0"/>
    <w:rsid w:val="56D26C7F"/>
    <w:rsid w:val="58DC4756"/>
    <w:rsid w:val="5B7C6694"/>
    <w:rsid w:val="5D965719"/>
    <w:rsid w:val="604152F7"/>
    <w:rsid w:val="646B664C"/>
    <w:rsid w:val="65D45C1E"/>
    <w:rsid w:val="68563069"/>
    <w:rsid w:val="6A37294F"/>
    <w:rsid w:val="6EBB0EBA"/>
    <w:rsid w:val="7298210F"/>
    <w:rsid w:val="7C9A0FFB"/>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3EBC20D4"/>
  <w15:docId w15:val="{504F5DF5-4714-4D36-94C2-E5299DAF0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Heading3">
    <w:name w:val="heading 3"/>
    <w:basedOn w:val="Normal"/>
    <w:next w:val="Normal"/>
    <w:link w:val="Heading3Char"/>
    <w:uiPriority w:val="9"/>
    <w:semiHidden/>
    <w:unhideWhenUsed/>
    <w:qFormat/>
    <w:rsid w:val="007D387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Pr>
      <w:color w:val="0000FF" w:themeColor="hyperlink"/>
      <w:u w:val="singl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Footer">
    <w:name w:val="footer"/>
    <w:basedOn w:val="Normal"/>
    <w:link w:val="FooterChar"/>
    <w:uiPriority w:val="99"/>
    <w:unhideWhenUsed/>
    <w:qFormat/>
    <w:pPr>
      <w:tabs>
        <w:tab w:val="center" w:pos="4536"/>
        <w:tab w:val="right" w:pos="9072"/>
      </w:tabs>
      <w:spacing w:after="0" w:line="240" w:lineRule="auto"/>
    </w:pPr>
  </w:style>
  <w:style w:type="paragraph" w:styleId="Header">
    <w:name w:val="header"/>
    <w:basedOn w:val="Normal"/>
    <w:link w:val="HeaderChar"/>
    <w:uiPriority w:val="99"/>
    <w:unhideWhenUsed/>
    <w:qFormat/>
    <w:pPr>
      <w:tabs>
        <w:tab w:val="center" w:pos="4536"/>
        <w:tab w:val="right" w:pos="9072"/>
      </w:tabs>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36"/>
      <w:szCs w:val="36"/>
      <w:lang w:eastAsia="fr-FR"/>
    </w:rPr>
  </w:style>
  <w:style w:type="paragraph" w:customStyle="1" w:styleId="isselectedend">
    <w:name w:val="isselectedend"/>
    <w:basedOn w:val="Normal"/>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ListParagraph">
    <w:name w:val="List Paragraph"/>
    <w:basedOn w:val="Normal"/>
    <w:uiPriority w:val="34"/>
    <w:qFormat/>
    <w:pPr>
      <w:ind w:left="720"/>
      <w:contextualSpacing/>
    </w:pPr>
  </w:style>
  <w:style w:type="paragraph" w:customStyle="1" w:styleId="zlae0wtextbase">
    <w:name w:val="zlae0w_textbase"/>
    <w:basedOn w:val="Normal"/>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styleId="BalloonText">
    <w:name w:val="Balloon Text"/>
    <w:basedOn w:val="Normal"/>
    <w:link w:val="BalloonTextChar"/>
    <w:uiPriority w:val="99"/>
    <w:semiHidden/>
    <w:unhideWhenUsed/>
    <w:rsid w:val="00B61D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DC8"/>
    <w:rPr>
      <w:rFonts w:ascii="Tahoma" w:hAnsi="Tahoma" w:cs="Tahoma"/>
      <w:sz w:val="16"/>
      <w:szCs w:val="16"/>
      <w:lang w:eastAsia="en-US"/>
    </w:rPr>
  </w:style>
  <w:style w:type="character" w:customStyle="1" w:styleId="Heading3Char">
    <w:name w:val="Heading 3 Char"/>
    <w:basedOn w:val="DefaultParagraphFont"/>
    <w:link w:val="Heading3"/>
    <w:uiPriority w:val="9"/>
    <w:semiHidden/>
    <w:rsid w:val="007D3878"/>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i.org/10.48393/IMIST.PRSM/jases-v3i3.18077" TargetMode="External"/><Relationship Id="rId18" Type="http://schemas.openxmlformats.org/officeDocument/2006/relationships/hyperlink" Target="https://www.fao.org/faostat/?utm_source=chatgpt.com" TargetMode="External"/><Relationship Id="rId26"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hyperlink" Target="https://cid.eismv.org/opac_css/index.php?id=107&amp;lvl=author_see&amp;utm_source=chatgpt.com" TargetMode="External"/><Relationship Id="rId7" Type="http://schemas.openxmlformats.org/officeDocument/2006/relationships/footnotes" Target="footnotes.xml"/><Relationship Id="rId12" Type="http://schemas.openxmlformats.org/officeDocument/2006/relationships/hyperlink" Target="https://doi.org/10.1016/j.heliyon.2024.e41554" TargetMode="External"/><Relationship Id="rId17" Type="http://schemas.openxmlformats.org/officeDocument/2006/relationships/hyperlink" Target="https://doi.org/10.4060/cc7724en" TargetMode="External"/><Relationship Id="rId25" Type="http://schemas.openxmlformats.org/officeDocument/2006/relationships/hyperlink" Target="https://doi.org/10.1016/j.prevetmed.2024.106238"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fao.org/4/i2566e/i2566e00.pdf?utm_source=chatgpt.com" TargetMode="External"/><Relationship Id="rId20" Type="http://schemas.openxmlformats.org/officeDocument/2006/relationships/hyperlink" Target="https://doi.org/10.9734/ajaar/2021/v15i430162"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5713/ab.23.0342" TargetMode="External"/><Relationship Id="rId24" Type="http://schemas.openxmlformats.org/officeDocument/2006/relationships/hyperlink" Target="https://doi.org/10.1787/601276cd-en"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documentation.univ-biskra.dz/bibsenv/opac_css/index.php?id=4822&amp;lvl=notice_display&amp;utm_source=chatgpt.com" TargetMode="External"/><Relationship Id="rId23" Type="http://schemas.openxmlformats.org/officeDocument/2006/relationships/hyperlink" Target="https://doi.org/10.56557/ajoair/2025/v8i1505" TargetMode="External"/><Relationship Id="rId28" Type="http://schemas.openxmlformats.org/officeDocument/2006/relationships/footer" Target="footer1.xml"/><Relationship Id="rId10" Type="http://schemas.openxmlformats.org/officeDocument/2006/relationships/chart" Target="charts/chart1.xml"/><Relationship Id="rId19" Type="http://schemas.openxmlformats.org/officeDocument/2006/relationships/hyperlink" Target="https://doi.org/10.1201/b21874" TargetMode="External"/><Relationship Id="rId31"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tiff"/><Relationship Id="rId14" Type="http://schemas.openxmlformats.org/officeDocument/2006/relationships/hyperlink" Target="https://doi.org/10.1016/j.prevetmed.2014.10.012" TargetMode="External"/><Relationship Id="rId22" Type="http://schemas.openxmlformats.org/officeDocument/2006/relationships/hyperlink" Target="https://doi.org/10.3406/rural.1988.3226"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endnotes" Target="endnotes.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HP%20820%20G3\OneDrive\Desktop\2025%2005%2004_%20R&#233;sultats%20des%20analys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6476567666306499E-2"/>
          <c:y val="1.5231990440812601E-2"/>
          <c:w val="0.92202390650167698"/>
          <c:h val="0.86491697334455298"/>
        </c:manualLayout>
      </c:layout>
      <c:scatterChart>
        <c:scatterStyle val="lineMarker"/>
        <c:varyColors val="0"/>
        <c:ser>
          <c:idx val="0"/>
          <c:order val="0"/>
          <c:spPr>
            <a:ln w="12700" cap="rnd" cmpd="sng" algn="ctr">
              <a:solidFill>
                <a:srgbClr val="000078"/>
              </a:solidFill>
              <a:prstDash val="solid"/>
              <a:round/>
            </a:ln>
            <a:effectLst/>
          </c:spPr>
          <c:marker>
            <c:spPr>
              <a:noFill/>
              <a:ln w="6350" cap="flat" cmpd="sng" algn="ctr">
                <a:noFill/>
                <a:prstDash val="solid"/>
                <a:round/>
              </a:ln>
            </c:spPr>
          </c:marker>
          <c:dPt>
            <c:idx val="2"/>
            <c:bubble3D val="0"/>
            <c:spPr>
              <a:ln w="12700" cap="rnd" cmpd="sng" algn="ctr">
                <a:solidFill>
                  <a:srgbClr val="00B400"/>
                </a:solidFill>
                <a:prstDash val="solid"/>
                <a:round/>
              </a:ln>
              <a:effectLst/>
            </c:spPr>
            <c:extLst>
              <c:ext xmlns:c16="http://schemas.microsoft.com/office/drawing/2014/chart" uri="{C3380CC4-5D6E-409C-BE32-E72D297353CC}">
                <c16:uniqueId val="{00000001-E58B-4916-8EF5-1F1A3280079E}"/>
              </c:ext>
            </c:extLst>
          </c:dPt>
          <c:dPt>
            <c:idx val="3"/>
            <c:bubble3D val="0"/>
            <c:spPr>
              <a:ln w="12700" cap="rnd" cmpd="sng" algn="ctr">
                <a:solidFill>
                  <a:srgbClr val="00B400"/>
                </a:solidFill>
                <a:prstDash val="solid"/>
                <a:round/>
              </a:ln>
              <a:effectLst/>
            </c:spPr>
            <c:extLst>
              <c:ext xmlns:c16="http://schemas.microsoft.com/office/drawing/2014/chart" uri="{C3380CC4-5D6E-409C-BE32-E72D297353CC}">
                <c16:uniqueId val="{00000003-E58B-4916-8EF5-1F1A3280079E}"/>
              </c:ext>
            </c:extLst>
          </c:dPt>
          <c:dPt>
            <c:idx val="4"/>
            <c:bubble3D val="0"/>
            <c:spPr>
              <a:ln w="12700" cap="rnd" cmpd="sng" algn="ctr">
                <a:solidFill>
                  <a:srgbClr val="00B400"/>
                </a:solidFill>
                <a:prstDash val="solid"/>
                <a:round/>
              </a:ln>
              <a:effectLst/>
            </c:spPr>
            <c:extLst>
              <c:ext xmlns:c16="http://schemas.microsoft.com/office/drawing/2014/chart" uri="{C3380CC4-5D6E-409C-BE32-E72D297353CC}">
                <c16:uniqueId val="{00000005-E58B-4916-8EF5-1F1A3280079E}"/>
              </c:ext>
            </c:extLst>
          </c:dPt>
          <c:dPt>
            <c:idx val="5"/>
            <c:bubble3D val="0"/>
            <c:spPr>
              <a:ln w="12700" cap="rnd" cmpd="sng" algn="ctr">
                <a:solidFill>
                  <a:srgbClr val="00B400"/>
                </a:solidFill>
                <a:prstDash val="solid"/>
                <a:round/>
              </a:ln>
              <a:effectLst/>
            </c:spPr>
            <c:extLst>
              <c:ext xmlns:c16="http://schemas.microsoft.com/office/drawing/2014/chart" uri="{C3380CC4-5D6E-409C-BE32-E72D297353CC}">
                <c16:uniqueId val="{00000007-E58B-4916-8EF5-1F1A3280079E}"/>
              </c:ext>
            </c:extLst>
          </c:dPt>
          <c:dPt>
            <c:idx val="6"/>
            <c:bubble3D val="0"/>
            <c:spPr>
              <a:ln w="12700" cap="rnd" cmpd="sng" algn="ctr">
                <a:solidFill>
                  <a:srgbClr val="00B400"/>
                </a:solidFill>
                <a:prstDash val="solid"/>
                <a:round/>
              </a:ln>
              <a:effectLst/>
            </c:spPr>
            <c:extLst>
              <c:ext xmlns:c16="http://schemas.microsoft.com/office/drawing/2014/chart" uri="{C3380CC4-5D6E-409C-BE32-E72D297353CC}">
                <c16:uniqueId val="{00000009-E58B-4916-8EF5-1F1A3280079E}"/>
              </c:ext>
            </c:extLst>
          </c:dPt>
          <c:dPt>
            <c:idx val="7"/>
            <c:bubble3D val="0"/>
            <c:spPr>
              <a:ln w="12700" cap="rnd" cmpd="sng" algn="ctr">
                <a:solidFill>
                  <a:srgbClr val="00B400"/>
                </a:solidFill>
                <a:prstDash val="solid"/>
                <a:round/>
              </a:ln>
              <a:effectLst/>
            </c:spPr>
            <c:extLst>
              <c:ext xmlns:c16="http://schemas.microsoft.com/office/drawing/2014/chart" uri="{C3380CC4-5D6E-409C-BE32-E72D297353CC}">
                <c16:uniqueId val="{0000000B-E58B-4916-8EF5-1F1A3280079E}"/>
              </c:ext>
            </c:extLst>
          </c:dPt>
          <c:dPt>
            <c:idx val="8"/>
            <c:bubble3D val="0"/>
            <c:spPr>
              <a:ln w="12700" cap="rnd" cmpd="sng" algn="ctr">
                <a:solidFill>
                  <a:srgbClr val="00B400"/>
                </a:solidFill>
                <a:prstDash val="solid"/>
                <a:round/>
              </a:ln>
              <a:effectLst/>
            </c:spPr>
            <c:extLst>
              <c:ext xmlns:c16="http://schemas.microsoft.com/office/drawing/2014/chart" uri="{C3380CC4-5D6E-409C-BE32-E72D297353CC}">
                <c16:uniqueId val="{0000000D-E58B-4916-8EF5-1F1A3280079E}"/>
              </c:ext>
            </c:extLst>
          </c:dPt>
          <c:dPt>
            <c:idx val="9"/>
            <c:bubble3D val="0"/>
            <c:spPr>
              <a:ln w="12700" cap="rnd" cmpd="sng" algn="ctr">
                <a:solidFill>
                  <a:srgbClr val="00B400"/>
                </a:solidFill>
                <a:prstDash val="solid"/>
                <a:round/>
              </a:ln>
              <a:effectLst/>
            </c:spPr>
            <c:extLst>
              <c:ext xmlns:c16="http://schemas.microsoft.com/office/drawing/2014/chart" uri="{C3380CC4-5D6E-409C-BE32-E72D297353CC}">
                <c16:uniqueId val="{0000000F-E58B-4916-8EF5-1F1A3280079E}"/>
              </c:ext>
            </c:extLst>
          </c:dPt>
          <c:dPt>
            <c:idx val="10"/>
            <c:bubble3D val="0"/>
            <c:spPr>
              <a:ln w="12700" cap="rnd" cmpd="sng" algn="ctr">
                <a:solidFill>
                  <a:srgbClr val="00B400"/>
                </a:solidFill>
                <a:prstDash val="solid"/>
                <a:round/>
              </a:ln>
              <a:effectLst/>
            </c:spPr>
            <c:extLst>
              <c:ext xmlns:c16="http://schemas.microsoft.com/office/drawing/2014/chart" uri="{C3380CC4-5D6E-409C-BE32-E72D297353CC}">
                <c16:uniqueId val="{00000011-E58B-4916-8EF5-1F1A3280079E}"/>
              </c:ext>
            </c:extLst>
          </c:dPt>
          <c:dPt>
            <c:idx val="11"/>
            <c:bubble3D val="0"/>
            <c:spPr>
              <a:ln w="12700" cap="rnd" cmpd="sng" algn="ctr">
                <a:solidFill>
                  <a:srgbClr val="00B400"/>
                </a:solidFill>
                <a:prstDash val="solid"/>
                <a:round/>
              </a:ln>
              <a:effectLst/>
            </c:spPr>
            <c:extLst>
              <c:ext xmlns:c16="http://schemas.microsoft.com/office/drawing/2014/chart" uri="{C3380CC4-5D6E-409C-BE32-E72D297353CC}">
                <c16:uniqueId val="{00000013-E58B-4916-8EF5-1F1A3280079E}"/>
              </c:ext>
            </c:extLst>
          </c:dPt>
          <c:dPt>
            <c:idx val="12"/>
            <c:bubble3D val="0"/>
            <c:spPr>
              <a:ln w="12700" cap="rnd" cmpd="sng" algn="ctr">
                <a:solidFill>
                  <a:srgbClr val="00B400"/>
                </a:solidFill>
                <a:prstDash val="solid"/>
                <a:round/>
              </a:ln>
              <a:effectLst/>
            </c:spPr>
            <c:extLst>
              <c:ext xmlns:c16="http://schemas.microsoft.com/office/drawing/2014/chart" uri="{C3380CC4-5D6E-409C-BE32-E72D297353CC}">
                <c16:uniqueId val="{00000015-E58B-4916-8EF5-1F1A3280079E}"/>
              </c:ext>
            </c:extLst>
          </c:dPt>
          <c:dPt>
            <c:idx val="13"/>
            <c:bubble3D val="0"/>
            <c:spPr>
              <a:ln w="12700" cap="rnd" cmpd="sng" algn="ctr">
                <a:solidFill>
                  <a:srgbClr val="00B400"/>
                </a:solidFill>
                <a:prstDash val="solid"/>
                <a:round/>
              </a:ln>
              <a:effectLst/>
            </c:spPr>
            <c:extLst>
              <c:ext xmlns:c16="http://schemas.microsoft.com/office/drawing/2014/chart" uri="{C3380CC4-5D6E-409C-BE32-E72D297353CC}">
                <c16:uniqueId val="{00000017-E58B-4916-8EF5-1F1A3280079E}"/>
              </c:ext>
            </c:extLst>
          </c:dPt>
          <c:dPt>
            <c:idx val="14"/>
            <c:bubble3D val="0"/>
            <c:spPr>
              <a:ln w="12700" cap="rnd" cmpd="sng" algn="ctr">
                <a:solidFill>
                  <a:srgbClr val="00B400"/>
                </a:solidFill>
                <a:prstDash val="solid"/>
                <a:round/>
              </a:ln>
              <a:effectLst/>
            </c:spPr>
            <c:extLst>
              <c:ext xmlns:c16="http://schemas.microsoft.com/office/drawing/2014/chart" uri="{C3380CC4-5D6E-409C-BE32-E72D297353CC}">
                <c16:uniqueId val="{00000019-E58B-4916-8EF5-1F1A3280079E}"/>
              </c:ext>
            </c:extLst>
          </c:dPt>
          <c:dPt>
            <c:idx val="15"/>
            <c:bubble3D val="0"/>
            <c:spPr>
              <a:ln w="12700" cap="rnd" cmpd="sng" algn="ctr">
                <a:solidFill>
                  <a:srgbClr val="00B400"/>
                </a:solidFill>
                <a:prstDash val="solid"/>
                <a:round/>
              </a:ln>
              <a:effectLst/>
            </c:spPr>
            <c:extLst>
              <c:ext xmlns:c16="http://schemas.microsoft.com/office/drawing/2014/chart" uri="{C3380CC4-5D6E-409C-BE32-E72D297353CC}">
                <c16:uniqueId val="{0000001B-E58B-4916-8EF5-1F1A3280079E}"/>
              </c:ext>
            </c:extLst>
          </c:dPt>
          <c:dPt>
            <c:idx val="16"/>
            <c:bubble3D val="0"/>
            <c:spPr>
              <a:ln w="12700" cap="rnd" cmpd="sng" algn="ctr">
                <a:solidFill>
                  <a:srgbClr val="00B400"/>
                </a:solidFill>
                <a:prstDash val="solid"/>
                <a:round/>
              </a:ln>
              <a:effectLst/>
            </c:spPr>
            <c:extLst>
              <c:ext xmlns:c16="http://schemas.microsoft.com/office/drawing/2014/chart" uri="{C3380CC4-5D6E-409C-BE32-E72D297353CC}">
                <c16:uniqueId val="{0000001D-E58B-4916-8EF5-1F1A3280079E}"/>
              </c:ext>
            </c:extLst>
          </c:dPt>
          <c:dPt>
            <c:idx val="17"/>
            <c:bubble3D val="0"/>
            <c:spPr>
              <a:ln w="12700" cap="rnd" cmpd="sng" algn="ctr">
                <a:solidFill>
                  <a:srgbClr val="00B400"/>
                </a:solidFill>
                <a:prstDash val="solid"/>
                <a:round/>
              </a:ln>
              <a:effectLst/>
            </c:spPr>
            <c:extLst>
              <c:ext xmlns:c16="http://schemas.microsoft.com/office/drawing/2014/chart" uri="{C3380CC4-5D6E-409C-BE32-E72D297353CC}">
                <c16:uniqueId val="{0000001F-E58B-4916-8EF5-1F1A3280079E}"/>
              </c:ext>
            </c:extLst>
          </c:dPt>
          <c:dPt>
            <c:idx val="18"/>
            <c:bubble3D val="0"/>
            <c:spPr>
              <a:ln w="12700" cap="rnd" cmpd="sng" algn="ctr">
                <a:solidFill>
                  <a:srgbClr val="00B400"/>
                </a:solidFill>
                <a:prstDash val="solid"/>
                <a:round/>
              </a:ln>
              <a:effectLst/>
            </c:spPr>
            <c:extLst>
              <c:ext xmlns:c16="http://schemas.microsoft.com/office/drawing/2014/chart" uri="{C3380CC4-5D6E-409C-BE32-E72D297353CC}">
                <c16:uniqueId val="{00000021-E58B-4916-8EF5-1F1A3280079E}"/>
              </c:ext>
            </c:extLst>
          </c:dPt>
          <c:dPt>
            <c:idx val="19"/>
            <c:bubble3D val="0"/>
            <c:spPr>
              <a:ln w="12700" cap="rnd" cmpd="sng" algn="ctr">
                <a:solidFill>
                  <a:srgbClr val="00B400"/>
                </a:solidFill>
                <a:prstDash val="solid"/>
                <a:round/>
              </a:ln>
              <a:effectLst/>
            </c:spPr>
            <c:extLst>
              <c:ext xmlns:c16="http://schemas.microsoft.com/office/drawing/2014/chart" uri="{C3380CC4-5D6E-409C-BE32-E72D297353CC}">
                <c16:uniqueId val="{00000023-E58B-4916-8EF5-1F1A3280079E}"/>
              </c:ext>
            </c:extLst>
          </c:dPt>
          <c:dPt>
            <c:idx val="20"/>
            <c:bubble3D val="0"/>
            <c:spPr>
              <a:ln w="12700" cap="rnd" cmpd="sng" algn="ctr">
                <a:solidFill>
                  <a:srgbClr val="00B400"/>
                </a:solidFill>
                <a:prstDash val="solid"/>
                <a:round/>
              </a:ln>
              <a:effectLst/>
            </c:spPr>
            <c:extLst>
              <c:ext xmlns:c16="http://schemas.microsoft.com/office/drawing/2014/chart" uri="{C3380CC4-5D6E-409C-BE32-E72D297353CC}">
                <c16:uniqueId val="{00000025-E58B-4916-8EF5-1F1A3280079E}"/>
              </c:ext>
            </c:extLst>
          </c:dPt>
          <c:dPt>
            <c:idx val="21"/>
            <c:bubble3D val="0"/>
            <c:spPr>
              <a:ln w="12700" cap="rnd" cmpd="sng" algn="ctr">
                <a:solidFill>
                  <a:srgbClr val="00B400"/>
                </a:solidFill>
                <a:prstDash val="solid"/>
                <a:round/>
              </a:ln>
              <a:effectLst/>
            </c:spPr>
            <c:extLst>
              <c:ext xmlns:c16="http://schemas.microsoft.com/office/drawing/2014/chart" uri="{C3380CC4-5D6E-409C-BE32-E72D297353CC}">
                <c16:uniqueId val="{00000027-E58B-4916-8EF5-1F1A3280079E}"/>
              </c:ext>
            </c:extLst>
          </c:dPt>
          <c:dPt>
            <c:idx val="22"/>
            <c:bubble3D val="0"/>
            <c:spPr>
              <a:ln w="12700" cap="rnd" cmpd="sng" algn="ctr">
                <a:solidFill>
                  <a:srgbClr val="00B400"/>
                </a:solidFill>
                <a:prstDash val="solid"/>
                <a:round/>
              </a:ln>
              <a:effectLst/>
            </c:spPr>
            <c:extLst>
              <c:ext xmlns:c16="http://schemas.microsoft.com/office/drawing/2014/chart" uri="{C3380CC4-5D6E-409C-BE32-E72D297353CC}">
                <c16:uniqueId val="{00000029-E58B-4916-8EF5-1F1A3280079E}"/>
              </c:ext>
            </c:extLst>
          </c:dPt>
          <c:dPt>
            <c:idx val="23"/>
            <c:bubble3D val="0"/>
            <c:spPr>
              <a:ln w="12700" cap="rnd" cmpd="sng" algn="ctr">
                <a:solidFill>
                  <a:srgbClr val="00B400"/>
                </a:solidFill>
                <a:prstDash val="solid"/>
                <a:round/>
              </a:ln>
              <a:effectLst/>
            </c:spPr>
            <c:extLst>
              <c:ext xmlns:c16="http://schemas.microsoft.com/office/drawing/2014/chart" uri="{C3380CC4-5D6E-409C-BE32-E72D297353CC}">
                <c16:uniqueId val="{0000002B-E58B-4916-8EF5-1F1A3280079E}"/>
              </c:ext>
            </c:extLst>
          </c:dPt>
          <c:dPt>
            <c:idx val="24"/>
            <c:bubble3D val="0"/>
            <c:spPr>
              <a:ln w="12700" cap="rnd" cmpd="sng" algn="ctr">
                <a:solidFill>
                  <a:srgbClr val="00B400"/>
                </a:solidFill>
                <a:prstDash val="solid"/>
                <a:round/>
              </a:ln>
              <a:effectLst/>
            </c:spPr>
            <c:extLst>
              <c:ext xmlns:c16="http://schemas.microsoft.com/office/drawing/2014/chart" uri="{C3380CC4-5D6E-409C-BE32-E72D297353CC}">
                <c16:uniqueId val="{0000002D-E58B-4916-8EF5-1F1A3280079E}"/>
              </c:ext>
            </c:extLst>
          </c:dPt>
          <c:dPt>
            <c:idx val="25"/>
            <c:bubble3D val="0"/>
            <c:spPr>
              <a:ln w="12700" cap="rnd" cmpd="sng" algn="ctr">
                <a:solidFill>
                  <a:srgbClr val="00B400"/>
                </a:solidFill>
                <a:prstDash val="solid"/>
                <a:round/>
              </a:ln>
              <a:effectLst/>
            </c:spPr>
            <c:extLst>
              <c:ext xmlns:c16="http://schemas.microsoft.com/office/drawing/2014/chart" uri="{C3380CC4-5D6E-409C-BE32-E72D297353CC}">
                <c16:uniqueId val="{0000002F-E58B-4916-8EF5-1F1A3280079E}"/>
              </c:ext>
            </c:extLst>
          </c:dPt>
          <c:dPt>
            <c:idx val="26"/>
            <c:bubble3D val="0"/>
            <c:spPr>
              <a:ln w="12700" cap="rnd" cmpd="sng" algn="ctr">
                <a:solidFill>
                  <a:srgbClr val="00B400"/>
                </a:solidFill>
                <a:prstDash val="solid"/>
                <a:round/>
              </a:ln>
              <a:effectLst/>
            </c:spPr>
            <c:extLst>
              <c:ext xmlns:c16="http://schemas.microsoft.com/office/drawing/2014/chart" uri="{C3380CC4-5D6E-409C-BE32-E72D297353CC}">
                <c16:uniqueId val="{00000031-E58B-4916-8EF5-1F1A3280079E}"/>
              </c:ext>
            </c:extLst>
          </c:dPt>
          <c:dPt>
            <c:idx val="27"/>
            <c:bubble3D val="0"/>
            <c:spPr>
              <a:ln w="12700" cap="rnd" cmpd="sng" algn="ctr">
                <a:solidFill>
                  <a:srgbClr val="00B400"/>
                </a:solidFill>
                <a:prstDash val="solid"/>
                <a:round/>
              </a:ln>
              <a:effectLst/>
            </c:spPr>
            <c:extLst>
              <c:ext xmlns:c16="http://schemas.microsoft.com/office/drawing/2014/chart" uri="{C3380CC4-5D6E-409C-BE32-E72D297353CC}">
                <c16:uniqueId val="{00000033-E58B-4916-8EF5-1F1A3280079E}"/>
              </c:ext>
            </c:extLst>
          </c:dPt>
          <c:dPt>
            <c:idx val="28"/>
            <c:bubble3D val="0"/>
            <c:spPr>
              <a:ln w="12700" cap="rnd" cmpd="sng" algn="ctr">
                <a:solidFill>
                  <a:srgbClr val="00B400"/>
                </a:solidFill>
                <a:prstDash val="solid"/>
                <a:round/>
              </a:ln>
              <a:effectLst/>
            </c:spPr>
            <c:extLst>
              <c:ext xmlns:c16="http://schemas.microsoft.com/office/drawing/2014/chart" uri="{C3380CC4-5D6E-409C-BE32-E72D297353CC}">
                <c16:uniqueId val="{00000035-E58B-4916-8EF5-1F1A3280079E}"/>
              </c:ext>
            </c:extLst>
          </c:dPt>
          <c:dPt>
            <c:idx val="29"/>
            <c:bubble3D val="0"/>
            <c:spPr>
              <a:ln w="12700" cap="rnd" cmpd="sng" algn="ctr">
                <a:solidFill>
                  <a:srgbClr val="00B400"/>
                </a:solidFill>
                <a:prstDash val="solid"/>
                <a:round/>
              </a:ln>
              <a:effectLst/>
            </c:spPr>
            <c:extLst>
              <c:ext xmlns:c16="http://schemas.microsoft.com/office/drawing/2014/chart" uri="{C3380CC4-5D6E-409C-BE32-E72D297353CC}">
                <c16:uniqueId val="{00000037-E58B-4916-8EF5-1F1A3280079E}"/>
              </c:ext>
            </c:extLst>
          </c:dPt>
          <c:dPt>
            <c:idx val="30"/>
            <c:bubble3D val="0"/>
            <c:spPr>
              <a:ln w="12700" cap="rnd" cmpd="sng" algn="ctr">
                <a:solidFill>
                  <a:srgbClr val="00B400"/>
                </a:solidFill>
                <a:prstDash val="solid"/>
                <a:round/>
              </a:ln>
              <a:effectLst/>
            </c:spPr>
            <c:extLst>
              <c:ext xmlns:c16="http://schemas.microsoft.com/office/drawing/2014/chart" uri="{C3380CC4-5D6E-409C-BE32-E72D297353CC}">
                <c16:uniqueId val="{00000039-E58B-4916-8EF5-1F1A3280079E}"/>
              </c:ext>
            </c:extLst>
          </c:dPt>
          <c:dPt>
            <c:idx val="31"/>
            <c:bubble3D val="0"/>
            <c:spPr>
              <a:ln w="12700" cap="rnd" cmpd="sng" algn="ctr">
                <a:solidFill>
                  <a:srgbClr val="00B400"/>
                </a:solidFill>
                <a:prstDash val="solid"/>
                <a:round/>
              </a:ln>
              <a:effectLst/>
            </c:spPr>
            <c:extLst>
              <c:ext xmlns:c16="http://schemas.microsoft.com/office/drawing/2014/chart" uri="{C3380CC4-5D6E-409C-BE32-E72D297353CC}">
                <c16:uniqueId val="{0000003B-E58B-4916-8EF5-1F1A3280079E}"/>
              </c:ext>
            </c:extLst>
          </c:dPt>
          <c:dPt>
            <c:idx val="32"/>
            <c:bubble3D val="0"/>
            <c:spPr>
              <a:ln w="12700" cap="rnd" cmpd="sng" algn="ctr">
                <a:solidFill>
                  <a:srgbClr val="00B400"/>
                </a:solidFill>
                <a:prstDash val="solid"/>
                <a:round/>
              </a:ln>
              <a:effectLst/>
            </c:spPr>
            <c:extLst>
              <c:ext xmlns:c16="http://schemas.microsoft.com/office/drawing/2014/chart" uri="{C3380CC4-5D6E-409C-BE32-E72D297353CC}">
                <c16:uniqueId val="{0000003D-E58B-4916-8EF5-1F1A3280079E}"/>
              </c:ext>
            </c:extLst>
          </c:dPt>
          <c:dPt>
            <c:idx val="33"/>
            <c:bubble3D val="0"/>
            <c:spPr>
              <a:ln w="12700" cap="rnd" cmpd="sng" algn="ctr">
                <a:solidFill>
                  <a:srgbClr val="00B400"/>
                </a:solidFill>
                <a:prstDash val="solid"/>
                <a:round/>
              </a:ln>
              <a:effectLst/>
            </c:spPr>
            <c:extLst>
              <c:ext xmlns:c16="http://schemas.microsoft.com/office/drawing/2014/chart" uri="{C3380CC4-5D6E-409C-BE32-E72D297353CC}">
                <c16:uniqueId val="{0000003F-E58B-4916-8EF5-1F1A3280079E}"/>
              </c:ext>
            </c:extLst>
          </c:dPt>
          <c:dPt>
            <c:idx val="34"/>
            <c:bubble3D val="0"/>
            <c:spPr>
              <a:ln w="12700" cap="rnd" cmpd="sng" algn="ctr">
                <a:solidFill>
                  <a:srgbClr val="00B400"/>
                </a:solidFill>
                <a:prstDash val="solid"/>
                <a:round/>
              </a:ln>
              <a:effectLst/>
            </c:spPr>
            <c:extLst>
              <c:ext xmlns:c16="http://schemas.microsoft.com/office/drawing/2014/chart" uri="{C3380CC4-5D6E-409C-BE32-E72D297353CC}">
                <c16:uniqueId val="{00000041-E58B-4916-8EF5-1F1A3280079E}"/>
              </c:ext>
            </c:extLst>
          </c:dPt>
          <c:dPt>
            <c:idx val="35"/>
            <c:bubble3D val="0"/>
            <c:spPr>
              <a:ln w="12700" cap="rnd" cmpd="sng" algn="ctr">
                <a:solidFill>
                  <a:srgbClr val="00B400"/>
                </a:solidFill>
                <a:prstDash val="solid"/>
                <a:round/>
              </a:ln>
              <a:effectLst/>
            </c:spPr>
            <c:extLst>
              <c:ext xmlns:c16="http://schemas.microsoft.com/office/drawing/2014/chart" uri="{C3380CC4-5D6E-409C-BE32-E72D297353CC}">
                <c16:uniqueId val="{00000043-E58B-4916-8EF5-1F1A3280079E}"/>
              </c:ext>
            </c:extLst>
          </c:dPt>
          <c:dPt>
            <c:idx val="36"/>
            <c:bubble3D val="0"/>
            <c:spPr>
              <a:ln w="12700" cap="rnd" cmpd="sng" algn="ctr">
                <a:solidFill>
                  <a:srgbClr val="00B400"/>
                </a:solidFill>
                <a:prstDash val="solid"/>
                <a:round/>
              </a:ln>
              <a:effectLst/>
            </c:spPr>
            <c:extLst>
              <c:ext xmlns:c16="http://schemas.microsoft.com/office/drawing/2014/chart" uri="{C3380CC4-5D6E-409C-BE32-E72D297353CC}">
                <c16:uniqueId val="{00000045-E58B-4916-8EF5-1F1A3280079E}"/>
              </c:ext>
            </c:extLst>
          </c:dPt>
          <c:dPt>
            <c:idx val="37"/>
            <c:bubble3D val="0"/>
            <c:spPr>
              <a:ln w="12700" cap="rnd" cmpd="sng" algn="ctr">
                <a:solidFill>
                  <a:srgbClr val="00B400"/>
                </a:solidFill>
                <a:prstDash val="solid"/>
                <a:round/>
              </a:ln>
              <a:effectLst/>
            </c:spPr>
            <c:extLst>
              <c:ext xmlns:c16="http://schemas.microsoft.com/office/drawing/2014/chart" uri="{C3380CC4-5D6E-409C-BE32-E72D297353CC}">
                <c16:uniqueId val="{00000047-E58B-4916-8EF5-1F1A3280079E}"/>
              </c:ext>
            </c:extLst>
          </c:dPt>
          <c:dPt>
            <c:idx val="38"/>
            <c:bubble3D val="0"/>
            <c:spPr>
              <a:ln w="12700" cap="rnd" cmpd="sng" algn="ctr">
                <a:solidFill>
                  <a:srgbClr val="00B400"/>
                </a:solidFill>
                <a:prstDash val="solid"/>
                <a:round/>
              </a:ln>
              <a:effectLst/>
            </c:spPr>
            <c:extLst>
              <c:ext xmlns:c16="http://schemas.microsoft.com/office/drawing/2014/chart" uri="{C3380CC4-5D6E-409C-BE32-E72D297353CC}">
                <c16:uniqueId val="{00000049-E58B-4916-8EF5-1F1A3280079E}"/>
              </c:ext>
            </c:extLst>
          </c:dPt>
          <c:dPt>
            <c:idx val="39"/>
            <c:bubble3D val="0"/>
            <c:spPr>
              <a:ln w="12700" cap="rnd" cmpd="sng" algn="ctr">
                <a:solidFill>
                  <a:srgbClr val="00B400"/>
                </a:solidFill>
                <a:prstDash val="solid"/>
                <a:round/>
              </a:ln>
              <a:effectLst/>
            </c:spPr>
            <c:extLst>
              <c:ext xmlns:c16="http://schemas.microsoft.com/office/drawing/2014/chart" uri="{C3380CC4-5D6E-409C-BE32-E72D297353CC}">
                <c16:uniqueId val="{0000004B-E58B-4916-8EF5-1F1A3280079E}"/>
              </c:ext>
            </c:extLst>
          </c:dPt>
          <c:dPt>
            <c:idx val="40"/>
            <c:bubble3D val="0"/>
            <c:spPr>
              <a:ln w="12700" cap="rnd" cmpd="sng" algn="ctr">
                <a:solidFill>
                  <a:srgbClr val="00B400"/>
                </a:solidFill>
                <a:prstDash val="solid"/>
                <a:round/>
              </a:ln>
              <a:effectLst/>
            </c:spPr>
            <c:extLst>
              <c:ext xmlns:c16="http://schemas.microsoft.com/office/drawing/2014/chart" uri="{C3380CC4-5D6E-409C-BE32-E72D297353CC}">
                <c16:uniqueId val="{0000004D-E58B-4916-8EF5-1F1A3280079E}"/>
              </c:ext>
            </c:extLst>
          </c:dPt>
          <c:dPt>
            <c:idx val="41"/>
            <c:bubble3D val="0"/>
            <c:spPr>
              <a:ln w="12700" cap="rnd" cmpd="sng" algn="ctr">
                <a:solidFill>
                  <a:srgbClr val="00B400"/>
                </a:solidFill>
                <a:prstDash val="solid"/>
                <a:round/>
              </a:ln>
              <a:effectLst/>
            </c:spPr>
            <c:extLst>
              <c:ext xmlns:c16="http://schemas.microsoft.com/office/drawing/2014/chart" uri="{C3380CC4-5D6E-409C-BE32-E72D297353CC}">
                <c16:uniqueId val="{0000004F-E58B-4916-8EF5-1F1A3280079E}"/>
              </c:ext>
            </c:extLst>
          </c:dPt>
          <c:dPt>
            <c:idx val="42"/>
            <c:bubble3D val="0"/>
            <c:spPr>
              <a:ln w="12700" cap="rnd" cmpd="sng" algn="ctr">
                <a:solidFill>
                  <a:srgbClr val="00B400"/>
                </a:solidFill>
                <a:prstDash val="solid"/>
                <a:round/>
              </a:ln>
              <a:effectLst/>
            </c:spPr>
            <c:extLst>
              <c:ext xmlns:c16="http://schemas.microsoft.com/office/drawing/2014/chart" uri="{C3380CC4-5D6E-409C-BE32-E72D297353CC}">
                <c16:uniqueId val="{00000051-E58B-4916-8EF5-1F1A3280079E}"/>
              </c:ext>
            </c:extLst>
          </c:dPt>
          <c:dPt>
            <c:idx val="43"/>
            <c:bubble3D val="0"/>
            <c:spPr>
              <a:ln w="12700" cap="rnd" cmpd="sng" algn="ctr">
                <a:solidFill>
                  <a:srgbClr val="00B400"/>
                </a:solidFill>
                <a:prstDash val="solid"/>
                <a:round/>
              </a:ln>
              <a:effectLst/>
            </c:spPr>
            <c:extLst>
              <c:ext xmlns:c16="http://schemas.microsoft.com/office/drawing/2014/chart" uri="{C3380CC4-5D6E-409C-BE32-E72D297353CC}">
                <c16:uniqueId val="{00000053-E58B-4916-8EF5-1F1A3280079E}"/>
              </c:ext>
            </c:extLst>
          </c:dPt>
          <c:dPt>
            <c:idx val="44"/>
            <c:bubble3D val="0"/>
            <c:spPr>
              <a:ln w="12700" cap="rnd" cmpd="sng" algn="ctr">
                <a:solidFill>
                  <a:srgbClr val="00B400"/>
                </a:solidFill>
                <a:prstDash val="solid"/>
                <a:round/>
              </a:ln>
              <a:effectLst/>
            </c:spPr>
            <c:extLst>
              <c:ext xmlns:c16="http://schemas.microsoft.com/office/drawing/2014/chart" uri="{C3380CC4-5D6E-409C-BE32-E72D297353CC}">
                <c16:uniqueId val="{00000055-E58B-4916-8EF5-1F1A3280079E}"/>
              </c:ext>
            </c:extLst>
          </c:dPt>
          <c:dPt>
            <c:idx val="45"/>
            <c:bubble3D val="0"/>
            <c:spPr>
              <a:ln w="12700" cap="rnd" cmpd="sng" algn="ctr">
                <a:solidFill>
                  <a:srgbClr val="00B400"/>
                </a:solidFill>
                <a:prstDash val="solid"/>
                <a:round/>
              </a:ln>
              <a:effectLst/>
            </c:spPr>
            <c:extLst>
              <c:ext xmlns:c16="http://schemas.microsoft.com/office/drawing/2014/chart" uri="{C3380CC4-5D6E-409C-BE32-E72D297353CC}">
                <c16:uniqueId val="{00000057-E58B-4916-8EF5-1F1A3280079E}"/>
              </c:ext>
            </c:extLst>
          </c:dPt>
          <c:dPt>
            <c:idx val="46"/>
            <c:bubble3D val="0"/>
            <c:spPr>
              <a:ln w="12700" cap="rnd" cmpd="sng" algn="ctr">
                <a:solidFill>
                  <a:srgbClr val="00B400"/>
                </a:solidFill>
                <a:prstDash val="solid"/>
                <a:round/>
              </a:ln>
              <a:effectLst/>
            </c:spPr>
            <c:extLst>
              <c:ext xmlns:c16="http://schemas.microsoft.com/office/drawing/2014/chart" uri="{C3380CC4-5D6E-409C-BE32-E72D297353CC}">
                <c16:uniqueId val="{00000059-E58B-4916-8EF5-1F1A3280079E}"/>
              </c:ext>
            </c:extLst>
          </c:dPt>
          <c:dPt>
            <c:idx val="47"/>
            <c:bubble3D val="0"/>
            <c:spPr>
              <a:ln w="12700" cap="rnd" cmpd="sng" algn="ctr">
                <a:solidFill>
                  <a:srgbClr val="00B400"/>
                </a:solidFill>
                <a:prstDash val="solid"/>
                <a:round/>
              </a:ln>
              <a:effectLst/>
            </c:spPr>
            <c:extLst>
              <c:ext xmlns:c16="http://schemas.microsoft.com/office/drawing/2014/chart" uri="{C3380CC4-5D6E-409C-BE32-E72D297353CC}">
                <c16:uniqueId val="{0000005B-E58B-4916-8EF5-1F1A3280079E}"/>
              </c:ext>
            </c:extLst>
          </c:dPt>
          <c:dPt>
            <c:idx val="48"/>
            <c:bubble3D val="0"/>
            <c:spPr>
              <a:ln w="12700" cap="rnd" cmpd="sng" algn="ctr">
                <a:solidFill>
                  <a:srgbClr val="00B400"/>
                </a:solidFill>
                <a:prstDash val="solid"/>
                <a:round/>
              </a:ln>
              <a:effectLst/>
            </c:spPr>
            <c:extLst>
              <c:ext xmlns:c16="http://schemas.microsoft.com/office/drawing/2014/chart" uri="{C3380CC4-5D6E-409C-BE32-E72D297353CC}">
                <c16:uniqueId val="{0000005D-E58B-4916-8EF5-1F1A3280079E}"/>
              </c:ext>
            </c:extLst>
          </c:dPt>
          <c:dPt>
            <c:idx val="49"/>
            <c:bubble3D val="0"/>
            <c:spPr>
              <a:ln w="12700" cap="rnd" cmpd="sng" algn="ctr">
                <a:solidFill>
                  <a:srgbClr val="00B400"/>
                </a:solidFill>
                <a:prstDash val="solid"/>
                <a:round/>
              </a:ln>
              <a:effectLst/>
            </c:spPr>
            <c:extLst>
              <c:ext xmlns:c16="http://schemas.microsoft.com/office/drawing/2014/chart" uri="{C3380CC4-5D6E-409C-BE32-E72D297353CC}">
                <c16:uniqueId val="{0000005F-E58B-4916-8EF5-1F1A3280079E}"/>
              </c:ext>
            </c:extLst>
          </c:dPt>
          <c:dPt>
            <c:idx val="50"/>
            <c:bubble3D val="0"/>
            <c:spPr>
              <a:ln w="12700" cap="rnd" cmpd="sng" algn="ctr">
                <a:solidFill>
                  <a:srgbClr val="00B400"/>
                </a:solidFill>
                <a:prstDash val="solid"/>
                <a:round/>
              </a:ln>
              <a:effectLst/>
            </c:spPr>
            <c:extLst>
              <c:ext xmlns:c16="http://schemas.microsoft.com/office/drawing/2014/chart" uri="{C3380CC4-5D6E-409C-BE32-E72D297353CC}">
                <c16:uniqueId val="{00000061-E58B-4916-8EF5-1F1A3280079E}"/>
              </c:ext>
            </c:extLst>
          </c:dPt>
          <c:dPt>
            <c:idx val="51"/>
            <c:bubble3D val="0"/>
            <c:spPr>
              <a:ln w="12700" cap="rnd" cmpd="sng" algn="ctr">
                <a:solidFill>
                  <a:srgbClr val="00B400"/>
                </a:solidFill>
                <a:prstDash val="solid"/>
                <a:round/>
              </a:ln>
              <a:effectLst/>
            </c:spPr>
            <c:extLst>
              <c:ext xmlns:c16="http://schemas.microsoft.com/office/drawing/2014/chart" uri="{C3380CC4-5D6E-409C-BE32-E72D297353CC}">
                <c16:uniqueId val="{00000063-E58B-4916-8EF5-1F1A3280079E}"/>
              </c:ext>
            </c:extLst>
          </c:dPt>
          <c:dPt>
            <c:idx val="52"/>
            <c:bubble3D val="0"/>
            <c:spPr>
              <a:ln w="12700" cap="rnd" cmpd="sng" algn="ctr">
                <a:solidFill>
                  <a:srgbClr val="00B400"/>
                </a:solidFill>
                <a:prstDash val="solid"/>
                <a:round/>
              </a:ln>
              <a:effectLst/>
            </c:spPr>
            <c:extLst>
              <c:ext xmlns:c16="http://schemas.microsoft.com/office/drawing/2014/chart" uri="{C3380CC4-5D6E-409C-BE32-E72D297353CC}">
                <c16:uniqueId val="{00000065-E58B-4916-8EF5-1F1A3280079E}"/>
              </c:ext>
            </c:extLst>
          </c:dPt>
          <c:dPt>
            <c:idx val="53"/>
            <c:bubble3D val="0"/>
            <c:spPr>
              <a:ln w="12700" cap="rnd" cmpd="sng" algn="ctr">
                <a:solidFill>
                  <a:srgbClr val="00B400"/>
                </a:solidFill>
                <a:prstDash val="solid"/>
                <a:round/>
              </a:ln>
              <a:effectLst/>
            </c:spPr>
            <c:extLst>
              <c:ext xmlns:c16="http://schemas.microsoft.com/office/drawing/2014/chart" uri="{C3380CC4-5D6E-409C-BE32-E72D297353CC}">
                <c16:uniqueId val="{00000067-E58B-4916-8EF5-1F1A3280079E}"/>
              </c:ext>
            </c:extLst>
          </c:dPt>
          <c:dPt>
            <c:idx val="54"/>
            <c:bubble3D val="0"/>
            <c:spPr>
              <a:ln w="12700" cap="rnd" cmpd="sng" algn="ctr">
                <a:solidFill>
                  <a:srgbClr val="00B400"/>
                </a:solidFill>
                <a:prstDash val="solid"/>
                <a:round/>
              </a:ln>
              <a:effectLst/>
            </c:spPr>
            <c:extLst>
              <c:ext xmlns:c16="http://schemas.microsoft.com/office/drawing/2014/chart" uri="{C3380CC4-5D6E-409C-BE32-E72D297353CC}">
                <c16:uniqueId val="{00000069-E58B-4916-8EF5-1F1A3280079E}"/>
              </c:ext>
            </c:extLst>
          </c:dPt>
          <c:dPt>
            <c:idx val="55"/>
            <c:bubble3D val="0"/>
            <c:spPr>
              <a:ln w="12700" cap="rnd" cmpd="sng" algn="ctr">
                <a:solidFill>
                  <a:srgbClr val="00B400"/>
                </a:solidFill>
                <a:prstDash val="solid"/>
                <a:round/>
              </a:ln>
              <a:effectLst/>
            </c:spPr>
            <c:extLst>
              <c:ext xmlns:c16="http://schemas.microsoft.com/office/drawing/2014/chart" uri="{C3380CC4-5D6E-409C-BE32-E72D297353CC}">
                <c16:uniqueId val="{0000006B-E58B-4916-8EF5-1F1A3280079E}"/>
              </c:ext>
            </c:extLst>
          </c:dPt>
          <c:dPt>
            <c:idx val="56"/>
            <c:bubble3D val="0"/>
            <c:spPr>
              <a:ln w="12700" cap="rnd" cmpd="sng" algn="ctr">
                <a:solidFill>
                  <a:srgbClr val="00B400"/>
                </a:solidFill>
                <a:prstDash val="solid"/>
                <a:round/>
              </a:ln>
              <a:effectLst/>
            </c:spPr>
            <c:extLst>
              <c:ext xmlns:c16="http://schemas.microsoft.com/office/drawing/2014/chart" uri="{C3380CC4-5D6E-409C-BE32-E72D297353CC}">
                <c16:uniqueId val="{0000006D-E58B-4916-8EF5-1F1A3280079E}"/>
              </c:ext>
            </c:extLst>
          </c:dPt>
          <c:dPt>
            <c:idx val="57"/>
            <c:bubble3D val="0"/>
            <c:spPr>
              <a:ln w="12700" cap="rnd" cmpd="sng" algn="ctr">
                <a:solidFill>
                  <a:srgbClr val="00B400"/>
                </a:solidFill>
                <a:prstDash val="solid"/>
                <a:round/>
              </a:ln>
              <a:effectLst/>
            </c:spPr>
            <c:extLst>
              <c:ext xmlns:c16="http://schemas.microsoft.com/office/drawing/2014/chart" uri="{C3380CC4-5D6E-409C-BE32-E72D297353CC}">
                <c16:uniqueId val="{0000006F-E58B-4916-8EF5-1F1A3280079E}"/>
              </c:ext>
            </c:extLst>
          </c:dPt>
          <c:dPt>
            <c:idx val="58"/>
            <c:bubble3D val="0"/>
            <c:spPr>
              <a:ln w="12700" cap="rnd" cmpd="sng" algn="ctr">
                <a:solidFill>
                  <a:srgbClr val="00B400"/>
                </a:solidFill>
                <a:prstDash val="solid"/>
                <a:round/>
              </a:ln>
              <a:effectLst/>
            </c:spPr>
            <c:extLst>
              <c:ext xmlns:c16="http://schemas.microsoft.com/office/drawing/2014/chart" uri="{C3380CC4-5D6E-409C-BE32-E72D297353CC}">
                <c16:uniqueId val="{00000071-E58B-4916-8EF5-1F1A3280079E}"/>
              </c:ext>
            </c:extLst>
          </c:dPt>
          <c:dPt>
            <c:idx val="59"/>
            <c:bubble3D val="0"/>
            <c:spPr>
              <a:ln w="12700" cap="rnd" cmpd="sng" algn="ctr">
                <a:solidFill>
                  <a:srgbClr val="00B400"/>
                </a:solidFill>
                <a:prstDash val="solid"/>
                <a:round/>
              </a:ln>
              <a:effectLst/>
            </c:spPr>
            <c:extLst>
              <c:ext xmlns:c16="http://schemas.microsoft.com/office/drawing/2014/chart" uri="{C3380CC4-5D6E-409C-BE32-E72D297353CC}">
                <c16:uniqueId val="{00000073-E58B-4916-8EF5-1F1A3280079E}"/>
              </c:ext>
            </c:extLst>
          </c:dPt>
          <c:dPt>
            <c:idx val="60"/>
            <c:bubble3D val="0"/>
            <c:spPr>
              <a:ln w="12700" cap="rnd" cmpd="sng" algn="ctr">
                <a:solidFill>
                  <a:srgbClr val="00B400"/>
                </a:solidFill>
                <a:prstDash val="solid"/>
                <a:round/>
              </a:ln>
              <a:effectLst/>
            </c:spPr>
            <c:extLst>
              <c:ext xmlns:c16="http://schemas.microsoft.com/office/drawing/2014/chart" uri="{C3380CC4-5D6E-409C-BE32-E72D297353CC}">
                <c16:uniqueId val="{00000075-E58B-4916-8EF5-1F1A3280079E}"/>
              </c:ext>
            </c:extLst>
          </c:dPt>
          <c:dPt>
            <c:idx val="61"/>
            <c:bubble3D val="0"/>
            <c:spPr>
              <a:ln w="12700" cap="rnd" cmpd="sng" algn="ctr">
                <a:solidFill>
                  <a:srgbClr val="00B400"/>
                </a:solidFill>
                <a:prstDash val="solid"/>
                <a:round/>
              </a:ln>
              <a:effectLst/>
            </c:spPr>
            <c:extLst>
              <c:ext xmlns:c16="http://schemas.microsoft.com/office/drawing/2014/chart" uri="{C3380CC4-5D6E-409C-BE32-E72D297353CC}">
                <c16:uniqueId val="{00000077-E58B-4916-8EF5-1F1A3280079E}"/>
              </c:ext>
            </c:extLst>
          </c:dPt>
          <c:dPt>
            <c:idx val="62"/>
            <c:bubble3D val="0"/>
            <c:spPr>
              <a:ln w="12700" cap="rnd" cmpd="sng" algn="ctr">
                <a:solidFill>
                  <a:srgbClr val="00B400"/>
                </a:solidFill>
                <a:prstDash val="solid"/>
                <a:round/>
              </a:ln>
              <a:effectLst/>
            </c:spPr>
            <c:extLst>
              <c:ext xmlns:c16="http://schemas.microsoft.com/office/drawing/2014/chart" uri="{C3380CC4-5D6E-409C-BE32-E72D297353CC}">
                <c16:uniqueId val="{00000079-E58B-4916-8EF5-1F1A3280079E}"/>
              </c:ext>
            </c:extLst>
          </c:dPt>
          <c:dPt>
            <c:idx val="63"/>
            <c:bubble3D val="0"/>
            <c:spPr>
              <a:ln w="12700" cap="rnd" cmpd="sng" algn="ctr">
                <a:solidFill>
                  <a:srgbClr val="00B400"/>
                </a:solidFill>
                <a:prstDash val="solid"/>
                <a:round/>
              </a:ln>
              <a:effectLst/>
            </c:spPr>
            <c:extLst>
              <c:ext xmlns:c16="http://schemas.microsoft.com/office/drawing/2014/chart" uri="{C3380CC4-5D6E-409C-BE32-E72D297353CC}">
                <c16:uniqueId val="{0000007B-E58B-4916-8EF5-1F1A3280079E}"/>
              </c:ext>
            </c:extLst>
          </c:dPt>
          <c:dPt>
            <c:idx val="64"/>
            <c:bubble3D val="0"/>
            <c:spPr>
              <a:ln w="12700" cap="rnd" cmpd="sng" algn="ctr">
                <a:solidFill>
                  <a:srgbClr val="00B400"/>
                </a:solidFill>
                <a:prstDash val="solid"/>
                <a:round/>
              </a:ln>
              <a:effectLst/>
            </c:spPr>
            <c:extLst>
              <c:ext xmlns:c16="http://schemas.microsoft.com/office/drawing/2014/chart" uri="{C3380CC4-5D6E-409C-BE32-E72D297353CC}">
                <c16:uniqueId val="{0000007D-E58B-4916-8EF5-1F1A3280079E}"/>
              </c:ext>
            </c:extLst>
          </c:dPt>
          <c:dPt>
            <c:idx val="65"/>
            <c:bubble3D val="0"/>
            <c:spPr>
              <a:ln w="12700" cap="rnd" cmpd="sng" algn="ctr">
                <a:solidFill>
                  <a:srgbClr val="00B400"/>
                </a:solidFill>
                <a:prstDash val="solid"/>
                <a:round/>
              </a:ln>
              <a:effectLst/>
            </c:spPr>
            <c:extLst>
              <c:ext xmlns:c16="http://schemas.microsoft.com/office/drawing/2014/chart" uri="{C3380CC4-5D6E-409C-BE32-E72D297353CC}">
                <c16:uniqueId val="{0000007F-E58B-4916-8EF5-1F1A3280079E}"/>
              </c:ext>
            </c:extLst>
          </c:dPt>
          <c:dPt>
            <c:idx val="66"/>
            <c:bubble3D val="0"/>
            <c:spPr>
              <a:ln w="12700" cap="rnd" cmpd="sng" algn="ctr">
                <a:solidFill>
                  <a:srgbClr val="00B400"/>
                </a:solidFill>
                <a:prstDash val="solid"/>
                <a:round/>
              </a:ln>
              <a:effectLst/>
            </c:spPr>
            <c:extLst>
              <c:ext xmlns:c16="http://schemas.microsoft.com/office/drawing/2014/chart" uri="{C3380CC4-5D6E-409C-BE32-E72D297353CC}">
                <c16:uniqueId val="{00000081-E58B-4916-8EF5-1F1A3280079E}"/>
              </c:ext>
            </c:extLst>
          </c:dPt>
          <c:dPt>
            <c:idx val="67"/>
            <c:bubble3D val="0"/>
            <c:spPr>
              <a:ln w="12700" cap="rnd" cmpd="sng" algn="ctr">
                <a:solidFill>
                  <a:srgbClr val="00B400"/>
                </a:solidFill>
                <a:prstDash val="solid"/>
                <a:round/>
              </a:ln>
              <a:effectLst/>
            </c:spPr>
            <c:extLst>
              <c:ext xmlns:c16="http://schemas.microsoft.com/office/drawing/2014/chart" uri="{C3380CC4-5D6E-409C-BE32-E72D297353CC}">
                <c16:uniqueId val="{00000083-E58B-4916-8EF5-1F1A3280079E}"/>
              </c:ext>
            </c:extLst>
          </c:dPt>
          <c:dPt>
            <c:idx val="68"/>
            <c:bubble3D val="0"/>
            <c:spPr>
              <a:ln w="12700" cap="rnd" cmpd="sng" algn="ctr">
                <a:solidFill>
                  <a:srgbClr val="00B400"/>
                </a:solidFill>
                <a:prstDash val="solid"/>
                <a:round/>
              </a:ln>
              <a:effectLst/>
            </c:spPr>
            <c:extLst>
              <c:ext xmlns:c16="http://schemas.microsoft.com/office/drawing/2014/chart" uri="{C3380CC4-5D6E-409C-BE32-E72D297353CC}">
                <c16:uniqueId val="{00000085-E58B-4916-8EF5-1F1A3280079E}"/>
              </c:ext>
            </c:extLst>
          </c:dPt>
          <c:dPt>
            <c:idx val="69"/>
            <c:bubble3D val="0"/>
            <c:spPr>
              <a:ln w="12700" cap="rnd" cmpd="sng" algn="ctr">
                <a:solidFill>
                  <a:srgbClr val="00B400"/>
                </a:solidFill>
                <a:prstDash val="solid"/>
                <a:round/>
              </a:ln>
              <a:effectLst/>
            </c:spPr>
            <c:extLst>
              <c:ext xmlns:c16="http://schemas.microsoft.com/office/drawing/2014/chart" uri="{C3380CC4-5D6E-409C-BE32-E72D297353CC}">
                <c16:uniqueId val="{00000087-E58B-4916-8EF5-1F1A3280079E}"/>
              </c:ext>
            </c:extLst>
          </c:dPt>
          <c:dPt>
            <c:idx val="70"/>
            <c:bubble3D val="0"/>
            <c:spPr>
              <a:ln w="12700" cap="rnd" cmpd="sng" algn="ctr">
                <a:solidFill>
                  <a:srgbClr val="00B400"/>
                </a:solidFill>
                <a:prstDash val="solid"/>
                <a:round/>
              </a:ln>
              <a:effectLst/>
            </c:spPr>
            <c:extLst>
              <c:ext xmlns:c16="http://schemas.microsoft.com/office/drawing/2014/chart" uri="{C3380CC4-5D6E-409C-BE32-E72D297353CC}">
                <c16:uniqueId val="{00000089-E58B-4916-8EF5-1F1A3280079E}"/>
              </c:ext>
            </c:extLst>
          </c:dPt>
          <c:dPt>
            <c:idx val="71"/>
            <c:bubble3D val="0"/>
            <c:spPr>
              <a:ln w="12700" cap="rnd" cmpd="sng" algn="ctr">
                <a:solidFill>
                  <a:srgbClr val="00B400"/>
                </a:solidFill>
                <a:prstDash val="solid"/>
                <a:round/>
              </a:ln>
              <a:effectLst/>
            </c:spPr>
            <c:extLst>
              <c:ext xmlns:c16="http://schemas.microsoft.com/office/drawing/2014/chart" uri="{C3380CC4-5D6E-409C-BE32-E72D297353CC}">
                <c16:uniqueId val="{0000008B-E58B-4916-8EF5-1F1A3280079E}"/>
              </c:ext>
            </c:extLst>
          </c:dPt>
          <c:dPt>
            <c:idx val="72"/>
            <c:bubble3D val="0"/>
            <c:spPr>
              <a:ln w="12700" cap="rnd" cmpd="sng" algn="ctr">
                <a:solidFill>
                  <a:srgbClr val="00B400"/>
                </a:solidFill>
                <a:prstDash val="solid"/>
                <a:round/>
              </a:ln>
              <a:effectLst/>
            </c:spPr>
            <c:extLst>
              <c:ext xmlns:c16="http://schemas.microsoft.com/office/drawing/2014/chart" uri="{C3380CC4-5D6E-409C-BE32-E72D297353CC}">
                <c16:uniqueId val="{0000008D-E58B-4916-8EF5-1F1A3280079E}"/>
              </c:ext>
            </c:extLst>
          </c:dPt>
          <c:dPt>
            <c:idx val="73"/>
            <c:bubble3D val="0"/>
            <c:spPr>
              <a:ln w="12700" cap="rnd" cmpd="sng" algn="ctr">
                <a:solidFill>
                  <a:srgbClr val="00B400"/>
                </a:solidFill>
                <a:prstDash val="solid"/>
                <a:round/>
              </a:ln>
              <a:effectLst/>
            </c:spPr>
            <c:extLst>
              <c:ext xmlns:c16="http://schemas.microsoft.com/office/drawing/2014/chart" uri="{C3380CC4-5D6E-409C-BE32-E72D297353CC}">
                <c16:uniqueId val="{0000008F-E58B-4916-8EF5-1F1A3280079E}"/>
              </c:ext>
            </c:extLst>
          </c:dPt>
          <c:dPt>
            <c:idx val="74"/>
            <c:bubble3D val="0"/>
            <c:spPr>
              <a:ln w="12700" cap="rnd" cmpd="sng" algn="ctr">
                <a:solidFill>
                  <a:srgbClr val="00B400"/>
                </a:solidFill>
                <a:prstDash val="solid"/>
                <a:round/>
              </a:ln>
              <a:effectLst/>
            </c:spPr>
            <c:extLst>
              <c:ext xmlns:c16="http://schemas.microsoft.com/office/drawing/2014/chart" uri="{C3380CC4-5D6E-409C-BE32-E72D297353CC}">
                <c16:uniqueId val="{00000091-E58B-4916-8EF5-1F1A3280079E}"/>
              </c:ext>
            </c:extLst>
          </c:dPt>
          <c:dPt>
            <c:idx val="75"/>
            <c:bubble3D val="0"/>
            <c:spPr>
              <a:ln w="12700" cap="rnd" cmpd="sng" algn="ctr">
                <a:solidFill>
                  <a:srgbClr val="00B400"/>
                </a:solidFill>
                <a:prstDash val="solid"/>
                <a:round/>
              </a:ln>
              <a:effectLst/>
            </c:spPr>
            <c:extLst>
              <c:ext xmlns:c16="http://schemas.microsoft.com/office/drawing/2014/chart" uri="{C3380CC4-5D6E-409C-BE32-E72D297353CC}">
                <c16:uniqueId val="{00000093-E58B-4916-8EF5-1F1A3280079E}"/>
              </c:ext>
            </c:extLst>
          </c:dPt>
          <c:dPt>
            <c:idx val="76"/>
            <c:bubble3D val="0"/>
            <c:spPr>
              <a:ln w="12700" cap="rnd" cmpd="sng" algn="ctr">
                <a:solidFill>
                  <a:srgbClr val="00B400"/>
                </a:solidFill>
                <a:prstDash val="solid"/>
                <a:round/>
              </a:ln>
              <a:effectLst/>
            </c:spPr>
            <c:extLst>
              <c:ext xmlns:c16="http://schemas.microsoft.com/office/drawing/2014/chart" uri="{C3380CC4-5D6E-409C-BE32-E72D297353CC}">
                <c16:uniqueId val="{00000095-E58B-4916-8EF5-1F1A3280079E}"/>
              </c:ext>
            </c:extLst>
          </c:dPt>
          <c:dPt>
            <c:idx val="77"/>
            <c:bubble3D val="0"/>
            <c:spPr>
              <a:ln w="12700" cap="rnd" cmpd="sng" algn="ctr">
                <a:solidFill>
                  <a:srgbClr val="00B400"/>
                </a:solidFill>
                <a:prstDash val="solid"/>
                <a:round/>
              </a:ln>
              <a:effectLst/>
            </c:spPr>
            <c:extLst>
              <c:ext xmlns:c16="http://schemas.microsoft.com/office/drawing/2014/chart" uri="{C3380CC4-5D6E-409C-BE32-E72D297353CC}">
                <c16:uniqueId val="{00000097-E58B-4916-8EF5-1F1A3280079E}"/>
              </c:ext>
            </c:extLst>
          </c:dPt>
          <c:dPt>
            <c:idx val="78"/>
            <c:bubble3D val="0"/>
            <c:spPr>
              <a:ln w="12700" cap="rnd" cmpd="sng" algn="ctr">
                <a:solidFill>
                  <a:srgbClr val="00B400"/>
                </a:solidFill>
                <a:prstDash val="solid"/>
                <a:round/>
              </a:ln>
              <a:effectLst/>
            </c:spPr>
            <c:extLst>
              <c:ext xmlns:c16="http://schemas.microsoft.com/office/drawing/2014/chart" uri="{C3380CC4-5D6E-409C-BE32-E72D297353CC}">
                <c16:uniqueId val="{00000099-E58B-4916-8EF5-1F1A3280079E}"/>
              </c:ext>
            </c:extLst>
          </c:dPt>
          <c:dPt>
            <c:idx val="79"/>
            <c:bubble3D val="0"/>
            <c:spPr>
              <a:ln w="12700" cap="rnd" cmpd="sng" algn="ctr">
                <a:solidFill>
                  <a:srgbClr val="00B400"/>
                </a:solidFill>
                <a:prstDash val="solid"/>
                <a:round/>
              </a:ln>
              <a:effectLst/>
            </c:spPr>
            <c:extLst>
              <c:ext xmlns:c16="http://schemas.microsoft.com/office/drawing/2014/chart" uri="{C3380CC4-5D6E-409C-BE32-E72D297353CC}">
                <c16:uniqueId val="{0000009B-E58B-4916-8EF5-1F1A3280079E}"/>
              </c:ext>
            </c:extLst>
          </c:dPt>
          <c:dPt>
            <c:idx val="80"/>
            <c:bubble3D val="0"/>
            <c:spPr>
              <a:ln w="12700" cap="rnd" cmpd="sng" algn="ctr">
                <a:solidFill>
                  <a:srgbClr val="00B400"/>
                </a:solidFill>
                <a:prstDash val="solid"/>
                <a:round/>
              </a:ln>
              <a:effectLst/>
            </c:spPr>
            <c:extLst>
              <c:ext xmlns:c16="http://schemas.microsoft.com/office/drawing/2014/chart" uri="{C3380CC4-5D6E-409C-BE32-E72D297353CC}">
                <c16:uniqueId val="{0000009D-E58B-4916-8EF5-1F1A3280079E}"/>
              </c:ext>
            </c:extLst>
          </c:dPt>
          <c:dPt>
            <c:idx val="81"/>
            <c:bubble3D val="0"/>
            <c:spPr>
              <a:ln w="12700" cap="rnd" cmpd="sng" algn="ctr">
                <a:solidFill>
                  <a:srgbClr val="00B400"/>
                </a:solidFill>
                <a:prstDash val="solid"/>
                <a:round/>
              </a:ln>
              <a:effectLst/>
            </c:spPr>
            <c:extLst>
              <c:ext xmlns:c16="http://schemas.microsoft.com/office/drawing/2014/chart" uri="{C3380CC4-5D6E-409C-BE32-E72D297353CC}">
                <c16:uniqueId val="{0000009F-E58B-4916-8EF5-1F1A3280079E}"/>
              </c:ext>
            </c:extLst>
          </c:dPt>
          <c:dPt>
            <c:idx val="82"/>
            <c:bubble3D val="0"/>
            <c:spPr>
              <a:ln w="12700" cap="rnd" cmpd="sng" algn="ctr">
                <a:solidFill>
                  <a:srgbClr val="00B400"/>
                </a:solidFill>
                <a:prstDash val="solid"/>
                <a:round/>
              </a:ln>
              <a:effectLst/>
            </c:spPr>
            <c:extLst>
              <c:ext xmlns:c16="http://schemas.microsoft.com/office/drawing/2014/chart" uri="{C3380CC4-5D6E-409C-BE32-E72D297353CC}">
                <c16:uniqueId val="{000000A1-E58B-4916-8EF5-1F1A3280079E}"/>
              </c:ext>
            </c:extLst>
          </c:dPt>
          <c:dPt>
            <c:idx val="83"/>
            <c:bubble3D val="0"/>
            <c:spPr>
              <a:ln w="12700" cap="rnd" cmpd="sng" algn="ctr">
                <a:solidFill>
                  <a:srgbClr val="00B400"/>
                </a:solidFill>
                <a:prstDash val="solid"/>
                <a:round/>
              </a:ln>
              <a:effectLst/>
            </c:spPr>
            <c:extLst>
              <c:ext xmlns:c16="http://schemas.microsoft.com/office/drawing/2014/chart" uri="{C3380CC4-5D6E-409C-BE32-E72D297353CC}">
                <c16:uniqueId val="{000000A3-E58B-4916-8EF5-1F1A3280079E}"/>
              </c:ext>
            </c:extLst>
          </c:dPt>
          <c:dPt>
            <c:idx val="84"/>
            <c:bubble3D val="0"/>
            <c:spPr>
              <a:ln w="12700" cap="rnd" cmpd="sng" algn="ctr">
                <a:solidFill>
                  <a:srgbClr val="00B400"/>
                </a:solidFill>
                <a:prstDash val="solid"/>
                <a:round/>
              </a:ln>
              <a:effectLst/>
            </c:spPr>
            <c:extLst>
              <c:ext xmlns:c16="http://schemas.microsoft.com/office/drawing/2014/chart" uri="{C3380CC4-5D6E-409C-BE32-E72D297353CC}">
                <c16:uniqueId val="{000000A5-E58B-4916-8EF5-1F1A3280079E}"/>
              </c:ext>
            </c:extLst>
          </c:dPt>
          <c:dPt>
            <c:idx val="85"/>
            <c:bubble3D val="0"/>
            <c:spPr>
              <a:ln w="12700" cap="rnd" cmpd="sng" algn="ctr">
                <a:solidFill>
                  <a:srgbClr val="00B400"/>
                </a:solidFill>
                <a:prstDash val="solid"/>
                <a:round/>
              </a:ln>
              <a:effectLst/>
            </c:spPr>
            <c:extLst>
              <c:ext xmlns:c16="http://schemas.microsoft.com/office/drawing/2014/chart" uri="{C3380CC4-5D6E-409C-BE32-E72D297353CC}">
                <c16:uniqueId val="{000000A7-E58B-4916-8EF5-1F1A3280079E}"/>
              </c:ext>
            </c:extLst>
          </c:dPt>
          <c:dPt>
            <c:idx val="86"/>
            <c:bubble3D val="0"/>
            <c:spPr>
              <a:ln w="12700" cap="rnd" cmpd="sng" algn="ctr">
                <a:solidFill>
                  <a:srgbClr val="00B400"/>
                </a:solidFill>
                <a:prstDash val="solid"/>
                <a:round/>
              </a:ln>
              <a:effectLst/>
            </c:spPr>
            <c:extLst>
              <c:ext xmlns:c16="http://schemas.microsoft.com/office/drawing/2014/chart" uri="{C3380CC4-5D6E-409C-BE32-E72D297353CC}">
                <c16:uniqueId val="{000000A9-E58B-4916-8EF5-1F1A3280079E}"/>
              </c:ext>
            </c:extLst>
          </c:dPt>
          <c:dPt>
            <c:idx val="87"/>
            <c:bubble3D val="0"/>
            <c:spPr>
              <a:ln w="12700" cap="rnd" cmpd="sng" algn="ctr">
                <a:solidFill>
                  <a:srgbClr val="00B400"/>
                </a:solidFill>
                <a:prstDash val="solid"/>
                <a:round/>
              </a:ln>
              <a:effectLst/>
            </c:spPr>
            <c:extLst>
              <c:ext xmlns:c16="http://schemas.microsoft.com/office/drawing/2014/chart" uri="{C3380CC4-5D6E-409C-BE32-E72D297353CC}">
                <c16:uniqueId val="{000000AB-E58B-4916-8EF5-1F1A3280079E}"/>
              </c:ext>
            </c:extLst>
          </c:dPt>
          <c:dPt>
            <c:idx val="88"/>
            <c:bubble3D val="0"/>
            <c:spPr>
              <a:ln w="12700" cap="rnd" cmpd="sng" algn="ctr">
                <a:solidFill>
                  <a:srgbClr val="00B400"/>
                </a:solidFill>
                <a:prstDash val="solid"/>
                <a:round/>
              </a:ln>
              <a:effectLst/>
            </c:spPr>
            <c:extLst>
              <c:ext xmlns:c16="http://schemas.microsoft.com/office/drawing/2014/chart" uri="{C3380CC4-5D6E-409C-BE32-E72D297353CC}">
                <c16:uniqueId val="{000000AD-E58B-4916-8EF5-1F1A3280079E}"/>
              </c:ext>
            </c:extLst>
          </c:dPt>
          <c:dPt>
            <c:idx val="89"/>
            <c:bubble3D val="0"/>
            <c:spPr>
              <a:ln w="12700" cap="rnd" cmpd="sng" algn="ctr">
                <a:solidFill>
                  <a:srgbClr val="00B400"/>
                </a:solidFill>
                <a:prstDash val="solid"/>
                <a:round/>
              </a:ln>
              <a:effectLst/>
            </c:spPr>
            <c:extLst>
              <c:ext xmlns:c16="http://schemas.microsoft.com/office/drawing/2014/chart" uri="{C3380CC4-5D6E-409C-BE32-E72D297353CC}">
                <c16:uniqueId val="{000000AF-E58B-4916-8EF5-1F1A3280079E}"/>
              </c:ext>
            </c:extLst>
          </c:dPt>
          <c:dPt>
            <c:idx val="90"/>
            <c:bubble3D val="0"/>
            <c:spPr>
              <a:ln w="12700" cap="rnd" cmpd="sng" algn="ctr">
                <a:solidFill>
                  <a:srgbClr val="00B400"/>
                </a:solidFill>
                <a:prstDash val="solid"/>
                <a:round/>
              </a:ln>
              <a:effectLst/>
            </c:spPr>
            <c:extLst>
              <c:ext xmlns:c16="http://schemas.microsoft.com/office/drawing/2014/chart" uri="{C3380CC4-5D6E-409C-BE32-E72D297353CC}">
                <c16:uniqueId val="{000000B1-E58B-4916-8EF5-1F1A3280079E}"/>
              </c:ext>
            </c:extLst>
          </c:dPt>
          <c:dPt>
            <c:idx val="91"/>
            <c:bubble3D val="0"/>
            <c:spPr>
              <a:ln w="12700" cap="rnd" cmpd="sng" algn="ctr">
                <a:solidFill>
                  <a:srgbClr val="00B400"/>
                </a:solidFill>
                <a:prstDash val="solid"/>
                <a:round/>
              </a:ln>
              <a:effectLst/>
            </c:spPr>
            <c:extLst>
              <c:ext xmlns:c16="http://schemas.microsoft.com/office/drawing/2014/chart" uri="{C3380CC4-5D6E-409C-BE32-E72D297353CC}">
                <c16:uniqueId val="{000000B3-E58B-4916-8EF5-1F1A3280079E}"/>
              </c:ext>
            </c:extLst>
          </c:dPt>
          <c:dPt>
            <c:idx val="92"/>
            <c:bubble3D val="0"/>
            <c:spPr>
              <a:ln w="12700" cap="rnd" cmpd="sng" algn="ctr">
                <a:solidFill>
                  <a:srgbClr val="00B400"/>
                </a:solidFill>
                <a:prstDash val="solid"/>
                <a:round/>
              </a:ln>
              <a:effectLst/>
            </c:spPr>
            <c:extLst>
              <c:ext xmlns:c16="http://schemas.microsoft.com/office/drawing/2014/chart" uri="{C3380CC4-5D6E-409C-BE32-E72D297353CC}">
                <c16:uniqueId val="{000000B5-E58B-4916-8EF5-1F1A3280079E}"/>
              </c:ext>
            </c:extLst>
          </c:dPt>
          <c:dPt>
            <c:idx val="93"/>
            <c:bubble3D val="0"/>
            <c:spPr>
              <a:ln w="12700" cap="rnd" cmpd="sng" algn="ctr">
                <a:solidFill>
                  <a:srgbClr val="00B400"/>
                </a:solidFill>
                <a:prstDash val="solid"/>
                <a:round/>
              </a:ln>
              <a:effectLst/>
            </c:spPr>
            <c:extLst>
              <c:ext xmlns:c16="http://schemas.microsoft.com/office/drawing/2014/chart" uri="{C3380CC4-5D6E-409C-BE32-E72D297353CC}">
                <c16:uniqueId val="{000000B7-E58B-4916-8EF5-1F1A3280079E}"/>
              </c:ext>
            </c:extLst>
          </c:dPt>
          <c:dPt>
            <c:idx val="94"/>
            <c:bubble3D val="0"/>
            <c:spPr>
              <a:ln w="12700" cap="rnd" cmpd="sng" algn="ctr">
                <a:solidFill>
                  <a:srgbClr val="00B400"/>
                </a:solidFill>
                <a:prstDash val="solid"/>
                <a:round/>
              </a:ln>
              <a:effectLst/>
            </c:spPr>
            <c:extLst>
              <c:ext xmlns:c16="http://schemas.microsoft.com/office/drawing/2014/chart" uri="{C3380CC4-5D6E-409C-BE32-E72D297353CC}">
                <c16:uniqueId val="{000000B9-E58B-4916-8EF5-1F1A3280079E}"/>
              </c:ext>
            </c:extLst>
          </c:dPt>
          <c:dPt>
            <c:idx val="95"/>
            <c:bubble3D val="0"/>
            <c:spPr>
              <a:ln w="12700" cap="rnd" cmpd="sng" algn="ctr">
                <a:solidFill>
                  <a:srgbClr val="00B400"/>
                </a:solidFill>
                <a:prstDash val="solid"/>
                <a:round/>
              </a:ln>
              <a:effectLst/>
            </c:spPr>
            <c:extLst>
              <c:ext xmlns:c16="http://schemas.microsoft.com/office/drawing/2014/chart" uri="{C3380CC4-5D6E-409C-BE32-E72D297353CC}">
                <c16:uniqueId val="{000000BB-E58B-4916-8EF5-1F1A3280079E}"/>
              </c:ext>
            </c:extLst>
          </c:dPt>
          <c:dPt>
            <c:idx val="96"/>
            <c:bubble3D val="0"/>
            <c:spPr>
              <a:ln w="12700" cap="rnd" cmpd="sng" algn="ctr">
                <a:solidFill>
                  <a:srgbClr val="00B400"/>
                </a:solidFill>
                <a:prstDash val="solid"/>
                <a:round/>
              </a:ln>
              <a:effectLst/>
            </c:spPr>
            <c:extLst>
              <c:ext xmlns:c16="http://schemas.microsoft.com/office/drawing/2014/chart" uri="{C3380CC4-5D6E-409C-BE32-E72D297353CC}">
                <c16:uniqueId val="{000000BD-E58B-4916-8EF5-1F1A3280079E}"/>
              </c:ext>
            </c:extLst>
          </c:dPt>
          <c:dPt>
            <c:idx val="97"/>
            <c:bubble3D val="0"/>
            <c:spPr>
              <a:ln w="12700" cap="rnd" cmpd="sng" algn="ctr">
                <a:solidFill>
                  <a:srgbClr val="00B400"/>
                </a:solidFill>
                <a:prstDash val="solid"/>
                <a:round/>
              </a:ln>
              <a:effectLst/>
            </c:spPr>
            <c:extLst>
              <c:ext xmlns:c16="http://schemas.microsoft.com/office/drawing/2014/chart" uri="{C3380CC4-5D6E-409C-BE32-E72D297353CC}">
                <c16:uniqueId val="{000000BF-E58B-4916-8EF5-1F1A3280079E}"/>
              </c:ext>
            </c:extLst>
          </c:dPt>
          <c:dPt>
            <c:idx val="98"/>
            <c:bubble3D val="0"/>
            <c:spPr>
              <a:ln w="12700" cap="rnd" cmpd="sng" algn="ctr">
                <a:solidFill>
                  <a:srgbClr val="00B400"/>
                </a:solidFill>
                <a:prstDash val="solid"/>
                <a:round/>
              </a:ln>
              <a:effectLst/>
            </c:spPr>
            <c:extLst>
              <c:ext xmlns:c16="http://schemas.microsoft.com/office/drawing/2014/chart" uri="{C3380CC4-5D6E-409C-BE32-E72D297353CC}">
                <c16:uniqueId val="{000000C1-E58B-4916-8EF5-1F1A3280079E}"/>
              </c:ext>
            </c:extLst>
          </c:dPt>
          <c:dPt>
            <c:idx val="99"/>
            <c:bubble3D val="0"/>
            <c:spPr>
              <a:ln w="12700" cap="rnd" cmpd="sng" algn="ctr">
                <a:solidFill>
                  <a:srgbClr val="00B400"/>
                </a:solidFill>
                <a:prstDash val="solid"/>
                <a:round/>
              </a:ln>
              <a:effectLst/>
            </c:spPr>
            <c:extLst>
              <c:ext xmlns:c16="http://schemas.microsoft.com/office/drawing/2014/chart" uri="{C3380CC4-5D6E-409C-BE32-E72D297353CC}">
                <c16:uniqueId val="{000000C3-E58B-4916-8EF5-1F1A3280079E}"/>
              </c:ext>
            </c:extLst>
          </c:dPt>
          <c:dPt>
            <c:idx val="100"/>
            <c:bubble3D val="0"/>
            <c:spPr>
              <a:ln w="12700" cap="rnd" cmpd="sng" algn="ctr">
                <a:solidFill>
                  <a:srgbClr val="00B400"/>
                </a:solidFill>
                <a:prstDash val="solid"/>
                <a:round/>
              </a:ln>
              <a:effectLst/>
            </c:spPr>
            <c:extLst>
              <c:ext xmlns:c16="http://schemas.microsoft.com/office/drawing/2014/chart" uri="{C3380CC4-5D6E-409C-BE32-E72D297353CC}">
                <c16:uniqueId val="{000000C5-E58B-4916-8EF5-1F1A3280079E}"/>
              </c:ext>
            </c:extLst>
          </c:dPt>
          <c:dPt>
            <c:idx val="101"/>
            <c:bubble3D val="0"/>
            <c:spPr>
              <a:ln w="12700" cap="rnd" cmpd="sng" algn="ctr">
                <a:solidFill>
                  <a:srgbClr val="00B400"/>
                </a:solidFill>
                <a:prstDash val="solid"/>
                <a:round/>
              </a:ln>
              <a:effectLst/>
            </c:spPr>
            <c:extLst>
              <c:ext xmlns:c16="http://schemas.microsoft.com/office/drawing/2014/chart" uri="{C3380CC4-5D6E-409C-BE32-E72D297353CC}">
                <c16:uniqueId val="{000000C7-E58B-4916-8EF5-1F1A3280079E}"/>
              </c:ext>
            </c:extLst>
          </c:dPt>
          <c:dPt>
            <c:idx val="102"/>
            <c:bubble3D val="0"/>
            <c:spPr>
              <a:ln w="12700" cap="rnd" cmpd="sng" algn="ctr">
                <a:solidFill>
                  <a:srgbClr val="00B400"/>
                </a:solidFill>
                <a:prstDash val="solid"/>
                <a:round/>
              </a:ln>
              <a:effectLst/>
            </c:spPr>
            <c:extLst>
              <c:ext xmlns:c16="http://schemas.microsoft.com/office/drawing/2014/chart" uri="{C3380CC4-5D6E-409C-BE32-E72D297353CC}">
                <c16:uniqueId val="{000000C9-E58B-4916-8EF5-1F1A3280079E}"/>
              </c:ext>
            </c:extLst>
          </c:dPt>
          <c:dPt>
            <c:idx val="103"/>
            <c:bubble3D val="0"/>
            <c:spPr>
              <a:ln w="12700" cap="rnd" cmpd="sng" algn="ctr">
                <a:solidFill>
                  <a:srgbClr val="00B400"/>
                </a:solidFill>
                <a:prstDash val="solid"/>
                <a:round/>
              </a:ln>
              <a:effectLst/>
            </c:spPr>
            <c:extLst>
              <c:ext xmlns:c16="http://schemas.microsoft.com/office/drawing/2014/chart" uri="{C3380CC4-5D6E-409C-BE32-E72D297353CC}">
                <c16:uniqueId val="{000000CB-E58B-4916-8EF5-1F1A3280079E}"/>
              </c:ext>
            </c:extLst>
          </c:dPt>
          <c:dPt>
            <c:idx val="104"/>
            <c:bubble3D val="0"/>
            <c:spPr>
              <a:ln w="12700" cap="rnd" cmpd="sng" algn="ctr">
                <a:solidFill>
                  <a:srgbClr val="00B400"/>
                </a:solidFill>
                <a:prstDash val="solid"/>
                <a:round/>
              </a:ln>
              <a:effectLst/>
            </c:spPr>
            <c:extLst>
              <c:ext xmlns:c16="http://schemas.microsoft.com/office/drawing/2014/chart" uri="{C3380CC4-5D6E-409C-BE32-E72D297353CC}">
                <c16:uniqueId val="{000000CD-E58B-4916-8EF5-1F1A3280079E}"/>
              </c:ext>
            </c:extLst>
          </c:dPt>
          <c:dPt>
            <c:idx val="105"/>
            <c:bubble3D val="0"/>
            <c:spPr>
              <a:ln w="12700" cap="rnd" cmpd="sng" algn="ctr">
                <a:solidFill>
                  <a:srgbClr val="00B400"/>
                </a:solidFill>
                <a:prstDash val="solid"/>
                <a:round/>
              </a:ln>
              <a:effectLst/>
            </c:spPr>
            <c:extLst>
              <c:ext xmlns:c16="http://schemas.microsoft.com/office/drawing/2014/chart" uri="{C3380CC4-5D6E-409C-BE32-E72D297353CC}">
                <c16:uniqueId val="{000000CF-E58B-4916-8EF5-1F1A3280079E}"/>
              </c:ext>
            </c:extLst>
          </c:dPt>
          <c:dPt>
            <c:idx val="106"/>
            <c:bubble3D val="0"/>
            <c:spPr>
              <a:ln w="12700" cap="rnd" cmpd="sng" algn="ctr">
                <a:solidFill>
                  <a:srgbClr val="00B400"/>
                </a:solidFill>
                <a:prstDash val="solid"/>
                <a:round/>
              </a:ln>
              <a:effectLst/>
            </c:spPr>
            <c:extLst>
              <c:ext xmlns:c16="http://schemas.microsoft.com/office/drawing/2014/chart" uri="{C3380CC4-5D6E-409C-BE32-E72D297353CC}">
                <c16:uniqueId val="{000000D1-E58B-4916-8EF5-1F1A3280079E}"/>
              </c:ext>
            </c:extLst>
          </c:dPt>
          <c:dPt>
            <c:idx val="107"/>
            <c:bubble3D val="0"/>
            <c:spPr>
              <a:ln w="12700" cap="rnd" cmpd="sng" algn="ctr">
                <a:solidFill>
                  <a:srgbClr val="00B400"/>
                </a:solidFill>
                <a:prstDash val="solid"/>
                <a:round/>
              </a:ln>
              <a:effectLst/>
            </c:spPr>
            <c:extLst>
              <c:ext xmlns:c16="http://schemas.microsoft.com/office/drawing/2014/chart" uri="{C3380CC4-5D6E-409C-BE32-E72D297353CC}">
                <c16:uniqueId val="{000000D3-E58B-4916-8EF5-1F1A3280079E}"/>
              </c:ext>
            </c:extLst>
          </c:dPt>
          <c:dPt>
            <c:idx val="108"/>
            <c:bubble3D val="0"/>
            <c:spPr>
              <a:ln w="12700" cap="rnd" cmpd="sng" algn="ctr">
                <a:solidFill>
                  <a:srgbClr val="00B400"/>
                </a:solidFill>
                <a:prstDash val="solid"/>
                <a:round/>
              </a:ln>
              <a:effectLst/>
            </c:spPr>
            <c:extLst>
              <c:ext xmlns:c16="http://schemas.microsoft.com/office/drawing/2014/chart" uri="{C3380CC4-5D6E-409C-BE32-E72D297353CC}">
                <c16:uniqueId val="{000000D5-E58B-4916-8EF5-1F1A3280079E}"/>
              </c:ext>
            </c:extLst>
          </c:dPt>
          <c:dPt>
            <c:idx val="109"/>
            <c:bubble3D val="0"/>
            <c:spPr>
              <a:ln w="12700" cap="rnd" cmpd="sng" algn="ctr">
                <a:solidFill>
                  <a:srgbClr val="00B400"/>
                </a:solidFill>
                <a:prstDash val="solid"/>
                <a:round/>
              </a:ln>
              <a:effectLst/>
            </c:spPr>
            <c:extLst>
              <c:ext xmlns:c16="http://schemas.microsoft.com/office/drawing/2014/chart" uri="{C3380CC4-5D6E-409C-BE32-E72D297353CC}">
                <c16:uniqueId val="{000000D7-E58B-4916-8EF5-1F1A3280079E}"/>
              </c:ext>
            </c:extLst>
          </c:dPt>
          <c:dPt>
            <c:idx val="110"/>
            <c:bubble3D val="0"/>
            <c:spPr>
              <a:ln w="12700" cap="rnd" cmpd="sng" algn="ctr">
                <a:solidFill>
                  <a:srgbClr val="00B400"/>
                </a:solidFill>
                <a:prstDash val="solid"/>
                <a:round/>
              </a:ln>
              <a:effectLst/>
            </c:spPr>
            <c:extLst>
              <c:ext xmlns:c16="http://schemas.microsoft.com/office/drawing/2014/chart" uri="{C3380CC4-5D6E-409C-BE32-E72D297353CC}">
                <c16:uniqueId val="{000000D9-E58B-4916-8EF5-1F1A3280079E}"/>
              </c:ext>
            </c:extLst>
          </c:dPt>
          <c:dPt>
            <c:idx val="111"/>
            <c:bubble3D val="0"/>
            <c:spPr>
              <a:ln w="12700" cap="rnd" cmpd="sng" algn="ctr">
                <a:solidFill>
                  <a:srgbClr val="00B400"/>
                </a:solidFill>
                <a:prstDash val="solid"/>
                <a:round/>
              </a:ln>
              <a:effectLst/>
            </c:spPr>
            <c:extLst>
              <c:ext xmlns:c16="http://schemas.microsoft.com/office/drawing/2014/chart" uri="{C3380CC4-5D6E-409C-BE32-E72D297353CC}">
                <c16:uniqueId val="{000000DB-E58B-4916-8EF5-1F1A3280079E}"/>
              </c:ext>
            </c:extLst>
          </c:dPt>
          <c:dPt>
            <c:idx val="112"/>
            <c:bubble3D val="0"/>
            <c:spPr>
              <a:ln w="12700" cap="rnd" cmpd="sng" algn="ctr">
                <a:solidFill>
                  <a:srgbClr val="00B400"/>
                </a:solidFill>
                <a:prstDash val="solid"/>
                <a:round/>
              </a:ln>
              <a:effectLst/>
            </c:spPr>
            <c:extLst>
              <c:ext xmlns:c16="http://schemas.microsoft.com/office/drawing/2014/chart" uri="{C3380CC4-5D6E-409C-BE32-E72D297353CC}">
                <c16:uniqueId val="{000000DD-E58B-4916-8EF5-1F1A3280079E}"/>
              </c:ext>
            </c:extLst>
          </c:dPt>
          <c:dPt>
            <c:idx val="113"/>
            <c:bubble3D val="0"/>
            <c:spPr>
              <a:ln w="12700" cap="rnd" cmpd="sng" algn="ctr">
                <a:solidFill>
                  <a:srgbClr val="00B400"/>
                </a:solidFill>
                <a:prstDash val="solid"/>
                <a:round/>
              </a:ln>
              <a:effectLst/>
            </c:spPr>
            <c:extLst>
              <c:ext xmlns:c16="http://schemas.microsoft.com/office/drawing/2014/chart" uri="{C3380CC4-5D6E-409C-BE32-E72D297353CC}">
                <c16:uniqueId val="{000000DF-E58B-4916-8EF5-1F1A3280079E}"/>
              </c:ext>
            </c:extLst>
          </c:dPt>
          <c:dPt>
            <c:idx val="114"/>
            <c:bubble3D val="0"/>
            <c:spPr>
              <a:ln w="12700" cap="rnd" cmpd="sng" algn="ctr">
                <a:solidFill>
                  <a:srgbClr val="00B400"/>
                </a:solidFill>
                <a:prstDash val="solid"/>
                <a:round/>
              </a:ln>
              <a:effectLst/>
            </c:spPr>
            <c:extLst>
              <c:ext xmlns:c16="http://schemas.microsoft.com/office/drawing/2014/chart" uri="{C3380CC4-5D6E-409C-BE32-E72D297353CC}">
                <c16:uniqueId val="{000000E1-E58B-4916-8EF5-1F1A3280079E}"/>
              </c:ext>
            </c:extLst>
          </c:dPt>
          <c:dPt>
            <c:idx val="115"/>
            <c:bubble3D val="0"/>
            <c:spPr>
              <a:ln w="12700" cap="rnd" cmpd="sng" algn="ctr">
                <a:solidFill>
                  <a:srgbClr val="00B400"/>
                </a:solidFill>
                <a:prstDash val="solid"/>
                <a:round/>
              </a:ln>
              <a:effectLst/>
            </c:spPr>
            <c:extLst>
              <c:ext xmlns:c16="http://schemas.microsoft.com/office/drawing/2014/chart" uri="{C3380CC4-5D6E-409C-BE32-E72D297353CC}">
                <c16:uniqueId val="{000000E3-E58B-4916-8EF5-1F1A3280079E}"/>
              </c:ext>
            </c:extLst>
          </c:dPt>
          <c:dPt>
            <c:idx val="116"/>
            <c:bubble3D val="0"/>
            <c:spPr>
              <a:ln w="12700" cap="rnd" cmpd="sng" algn="ctr">
                <a:solidFill>
                  <a:srgbClr val="00B400"/>
                </a:solidFill>
                <a:prstDash val="solid"/>
                <a:round/>
              </a:ln>
              <a:effectLst/>
            </c:spPr>
            <c:extLst>
              <c:ext xmlns:c16="http://schemas.microsoft.com/office/drawing/2014/chart" uri="{C3380CC4-5D6E-409C-BE32-E72D297353CC}">
                <c16:uniqueId val="{000000E5-E58B-4916-8EF5-1F1A3280079E}"/>
              </c:ext>
            </c:extLst>
          </c:dPt>
          <c:dPt>
            <c:idx val="117"/>
            <c:bubble3D val="0"/>
            <c:spPr>
              <a:ln w="12700" cap="rnd" cmpd="sng" algn="ctr">
                <a:solidFill>
                  <a:srgbClr val="00B400"/>
                </a:solidFill>
                <a:prstDash val="solid"/>
                <a:round/>
              </a:ln>
              <a:effectLst/>
            </c:spPr>
            <c:extLst>
              <c:ext xmlns:c16="http://schemas.microsoft.com/office/drawing/2014/chart" uri="{C3380CC4-5D6E-409C-BE32-E72D297353CC}">
                <c16:uniqueId val="{000000E7-E58B-4916-8EF5-1F1A3280079E}"/>
              </c:ext>
            </c:extLst>
          </c:dPt>
          <c:dPt>
            <c:idx val="118"/>
            <c:bubble3D val="0"/>
            <c:spPr>
              <a:ln w="12700" cap="rnd" cmpd="sng" algn="ctr">
                <a:solidFill>
                  <a:srgbClr val="00B400"/>
                </a:solidFill>
                <a:prstDash val="solid"/>
                <a:round/>
              </a:ln>
              <a:effectLst/>
            </c:spPr>
            <c:extLst>
              <c:ext xmlns:c16="http://schemas.microsoft.com/office/drawing/2014/chart" uri="{C3380CC4-5D6E-409C-BE32-E72D297353CC}">
                <c16:uniqueId val="{000000E9-E58B-4916-8EF5-1F1A3280079E}"/>
              </c:ext>
            </c:extLst>
          </c:dPt>
          <c:dPt>
            <c:idx val="119"/>
            <c:bubble3D val="0"/>
            <c:spPr>
              <a:ln w="12700" cap="rnd" cmpd="sng" algn="ctr">
                <a:solidFill>
                  <a:srgbClr val="00B400"/>
                </a:solidFill>
                <a:prstDash val="solid"/>
                <a:round/>
              </a:ln>
              <a:effectLst/>
            </c:spPr>
            <c:extLst>
              <c:ext xmlns:c16="http://schemas.microsoft.com/office/drawing/2014/chart" uri="{C3380CC4-5D6E-409C-BE32-E72D297353CC}">
                <c16:uniqueId val="{000000EB-E58B-4916-8EF5-1F1A3280079E}"/>
              </c:ext>
            </c:extLst>
          </c:dPt>
          <c:dPt>
            <c:idx val="120"/>
            <c:bubble3D val="0"/>
            <c:spPr>
              <a:ln w="12700" cap="rnd" cmpd="sng" algn="ctr">
                <a:solidFill>
                  <a:srgbClr val="00B400"/>
                </a:solidFill>
                <a:prstDash val="solid"/>
                <a:round/>
              </a:ln>
              <a:effectLst/>
            </c:spPr>
            <c:extLst>
              <c:ext xmlns:c16="http://schemas.microsoft.com/office/drawing/2014/chart" uri="{C3380CC4-5D6E-409C-BE32-E72D297353CC}">
                <c16:uniqueId val="{000000ED-E58B-4916-8EF5-1F1A3280079E}"/>
              </c:ext>
            </c:extLst>
          </c:dPt>
          <c:dPt>
            <c:idx val="121"/>
            <c:bubble3D val="0"/>
            <c:spPr>
              <a:ln w="12700" cap="rnd" cmpd="sng" algn="ctr">
                <a:solidFill>
                  <a:srgbClr val="00B400"/>
                </a:solidFill>
                <a:prstDash val="solid"/>
                <a:round/>
              </a:ln>
              <a:effectLst/>
            </c:spPr>
            <c:extLst>
              <c:ext xmlns:c16="http://schemas.microsoft.com/office/drawing/2014/chart" uri="{C3380CC4-5D6E-409C-BE32-E72D297353CC}">
                <c16:uniqueId val="{000000EF-E58B-4916-8EF5-1F1A3280079E}"/>
              </c:ext>
            </c:extLst>
          </c:dPt>
          <c:dPt>
            <c:idx val="122"/>
            <c:bubble3D val="0"/>
            <c:spPr>
              <a:ln w="12700" cap="rnd" cmpd="sng" algn="ctr">
                <a:solidFill>
                  <a:srgbClr val="00B400"/>
                </a:solidFill>
                <a:prstDash val="solid"/>
                <a:round/>
              </a:ln>
              <a:effectLst/>
            </c:spPr>
            <c:extLst>
              <c:ext xmlns:c16="http://schemas.microsoft.com/office/drawing/2014/chart" uri="{C3380CC4-5D6E-409C-BE32-E72D297353CC}">
                <c16:uniqueId val="{000000F1-E58B-4916-8EF5-1F1A3280079E}"/>
              </c:ext>
            </c:extLst>
          </c:dPt>
          <c:dPt>
            <c:idx val="123"/>
            <c:bubble3D val="0"/>
            <c:spPr>
              <a:ln w="12700" cap="rnd" cmpd="sng" algn="ctr">
                <a:solidFill>
                  <a:srgbClr val="00B400"/>
                </a:solidFill>
                <a:prstDash val="solid"/>
                <a:round/>
              </a:ln>
              <a:effectLst/>
            </c:spPr>
            <c:extLst>
              <c:ext xmlns:c16="http://schemas.microsoft.com/office/drawing/2014/chart" uri="{C3380CC4-5D6E-409C-BE32-E72D297353CC}">
                <c16:uniqueId val="{000000F3-E58B-4916-8EF5-1F1A3280079E}"/>
              </c:ext>
            </c:extLst>
          </c:dPt>
          <c:dPt>
            <c:idx val="124"/>
            <c:bubble3D val="0"/>
            <c:spPr>
              <a:ln w="12700" cap="rnd" cmpd="sng" algn="ctr">
                <a:solidFill>
                  <a:srgbClr val="00B400"/>
                </a:solidFill>
                <a:prstDash val="solid"/>
                <a:round/>
              </a:ln>
              <a:effectLst/>
            </c:spPr>
            <c:extLst>
              <c:ext xmlns:c16="http://schemas.microsoft.com/office/drawing/2014/chart" uri="{C3380CC4-5D6E-409C-BE32-E72D297353CC}">
                <c16:uniqueId val="{000000F5-E58B-4916-8EF5-1F1A3280079E}"/>
              </c:ext>
            </c:extLst>
          </c:dPt>
          <c:dPt>
            <c:idx val="125"/>
            <c:bubble3D val="0"/>
            <c:spPr>
              <a:ln w="12700" cap="rnd" cmpd="sng" algn="ctr">
                <a:solidFill>
                  <a:srgbClr val="00B400"/>
                </a:solidFill>
                <a:prstDash val="solid"/>
                <a:round/>
              </a:ln>
              <a:effectLst/>
            </c:spPr>
            <c:extLst>
              <c:ext xmlns:c16="http://schemas.microsoft.com/office/drawing/2014/chart" uri="{C3380CC4-5D6E-409C-BE32-E72D297353CC}">
                <c16:uniqueId val="{000000F7-E58B-4916-8EF5-1F1A3280079E}"/>
              </c:ext>
            </c:extLst>
          </c:dPt>
          <c:dPt>
            <c:idx val="126"/>
            <c:bubble3D val="0"/>
            <c:spPr>
              <a:ln w="12700" cap="rnd" cmpd="sng" algn="ctr">
                <a:solidFill>
                  <a:srgbClr val="00B400"/>
                </a:solidFill>
                <a:prstDash val="solid"/>
                <a:round/>
              </a:ln>
              <a:effectLst/>
            </c:spPr>
            <c:extLst>
              <c:ext xmlns:c16="http://schemas.microsoft.com/office/drawing/2014/chart" uri="{C3380CC4-5D6E-409C-BE32-E72D297353CC}">
                <c16:uniqueId val="{000000F9-E58B-4916-8EF5-1F1A3280079E}"/>
              </c:ext>
            </c:extLst>
          </c:dPt>
          <c:dPt>
            <c:idx val="127"/>
            <c:bubble3D val="0"/>
            <c:spPr>
              <a:ln w="12700" cap="rnd" cmpd="sng" algn="ctr">
                <a:solidFill>
                  <a:srgbClr val="00B400"/>
                </a:solidFill>
                <a:prstDash val="solid"/>
                <a:round/>
              </a:ln>
              <a:effectLst/>
            </c:spPr>
            <c:extLst>
              <c:ext xmlns:c16="http://schemas.microsoft.com/office/drawing/2014/chart" uri="{C3380CC4-5D6E-409C-BE32-E72D297353CC}">
                <c16:uniqueId val="{000000FB-E58B-4916-8EF5-1F1A3280079E}"/>
              </c:ext>
            </c:extLst>
          </c:dPt>
          <c:dPt>
            <c:idx val="128"/>
            <c:bubble3D val="0"/>
            <c:spPr>
              <a:ln w="12700" cap="rnd" cmpd="sng" algn="ctr">
                <a:solidFill>
                  <a:srgbClr val="00B400"/>
                </a:solidFill>
                <a:prstDash val="solid"/>
                <a:round/>
              </a:ln>
              <a:effectLst/>
            </c:spPr>
            <c:extLst>
              <c:ext xmlns:c16="http://schemas.microsoft.com/office/drawing/2014/chart" uri="{C3380CC4-5D6E-409C-BE32-E72D297353CC}">
                <c16:uniqueId val="{000000FD-E58B-4916-8EF5-1F1A3280079E}"/>
              </c:ext>
            </c:extLst>
          </c:dPt>
          <c:dPt>
            <c:idx val="129"/>
            <c:bubble3D val="0"/>
            <c:spPr>
              <a:ln w="12700" cap="rnd" cmpd="sng" algn="ctr">
                <a:solidFill>
                  <a:srgbClr val="00B400"/>
                </a:solidFill>
                <a:prstDash val="solid"/>
                <a:round/>
              </a:ln>
              <a:effectLst/>
            </c:spPr>
            <c:extLst>
              <c:ext xmlns:c16="http://schemas.microsoft.com/office/drawing/2014/chart" uri="{C3380CC4-5D6E-409C-BE32-E72D297353CC}">
                <c16:uniqueId val="{000000FF-E58B-4916-8EF5-1F1A3280079E}"/>
              </c:ext>
            </c:extLst>
          </c:dPt>
          <c:dPt>
            <c:idx val="130"/>
            <c:bubble3D val="0"/>
            <c:spPr>
              <a:ln w="12700" cap="rnd" cmpd="sng" algn="ctr">
                <a:solidFill>
                  <a:srgbClr val="00B400"/>
                </a:solidFill>
                <a:prstDash val="solid"/>
                <a:round/>
              </a:ln>
              <a:effectLst/>
            </c:spPr>
            <c:extLst>
              <c:ext xmlns:c16="http://schemas.microsoft.com/office/drawing/2014/chart" uri="{C3380CC4-5D6E-409C-BE32-E72D297353CC}">
                <c16:uniqueId val="{00000101-E58B-4916-8EF5-1F1A3280079E}"/>
              </c:ext>
            </c:extLst>
          </c:dPt>
          <c:dPt>
            <c:idx val="131"/>
            <c:bubble3D val="0"/>
            <c:spPr>
              <a:ln w="12700" cap="rnd" cmpd="sng" algn="ctr">
                <a:solidFill>
                  <a:srgbClr val="00B400"/>
                </a:solidFill>
                <a:prstDash val="solid"/>
                <a:round/>
              </a:ln>
              <a:effectLst/>
            </c:spPr>
            <c:extLst>
              <c:ext xmlns:c16="http://schemas.microsoft.com/office/drawing/2014/chart" uri="{C3380CC4-5D6E-409C-BE32-E72D297353CC}">
                <c16:uniqueId val="{00000103-E58B-4916-8EF5-1F1A3280079E}"/>
              </c:ext>
            </c:extLst>
          </c:dPt>
          <c:dPt>
            <c:idx val="132"/>
            <c:bubble3D val="0"/>
            <c:spPr>
              <a:ln w="12700" cap="rnd" cmpd="sng" algn="ctr">
                <a:solidFill>
                  <a:srgbClr val="00B400"/>
                </a:solidFill>
                <a:prstDash val="solid"/>
                <a:round/>
              </a:ln>
              <a:effectLst/>
            </c:spPr>
            <c:extLst>
              <c:ext xmlns:c16="http://schemas.microsoft.com/office/drawing/2014/chart" uri="{C3380CC4-5D6E-409C-BE32-E72D297353CC}">
                <c16:uniqueId val="{00000105-E58B-4916-8EF5-1F1A3280079E}"/>
              </c:ext>
            </c:extLst>
          </c:dPt>
          <c:dPt>
            <c:idx val="133"/>
            <c:bubble3D val="0"/>
            <c:spPr>
              <a:ln w="12700" cap="rnd" cmpd="sng" algn="ctr">
                <a:solidFill>
                  <a:srgbClr val="00B400"/>
                </a:solidFill>
                <a:prstDash val="solid"/>
                <a:round/>
              </a:ln>
              <a:effectLst/>
            </c:spPr>
            <c:extLst>
              <c:ext xmlns:c16="http://schemas.microsoft.com/office/drawing/2014/chart" uri="{C3380CC4-5D6E-409C-BE32-E72D297353CC}">
                <c16:uniqueId val="{00000107-E58B-4916-8EF5-1F1A3280079E}"/>
              </c:ext>
            </c:extLst>
          </c:dPt>
          <c:dPt>
            <c:idx val="134"/>
            <c:bubble3D val="0"/>
            <c:spPr>
              <a:ln w="12700" cap="rnd" cmpd="sng" algn="ctr">
                <a:solidFill>
                  <a:srgbClr val="00B400"/>
                </a:solidFill>
                <a:prstDash val="solid"/>
                <a:round/>
              </a:ln>
              <a:effectLst/>
            </c:spPr>
            <c:extLst>
              <c:ext xmlns:c16="http://schemas.microsoft.com/office/drawing/2014/chart" uri="{C3380CC4-5D6E-409C-BE32-E72D297353CC}">
                <c16:uniqueId val="{00000109-E58B-4916-8EF5-1F1A3280079E}"/>
              </c:ext>
            </c:extLst>
          </c:dPt>
          <c:dPt>
            <c:idx val="135"/>
            <c:bubble3D val="0"/>
            <c:spPr>
              <a:ln w="12700" cap="rnd" cmpd="sng" algn="ctr">
                <a:solidFill>
                  <a:srgbClr val="00B400"/>
                </a:solidFill>
                <a:prstDash val="solid"/>
                <a:round/>
              </a:ln>
              <a:effectLst/>
            </c:spPr>
            <c:extLst>
              <c:ext xmlns:c16="http://schemas.microsoft.com/office/drawing/2014/chart" uri="{C3380CC4-5D6E-409C-BE32-E72D297353CC}">
                <c16:uniqueId val="{0000010B-E58B-4916-8EF5-1F1A3280079E}"/>
              </c:ext>
            </c:extLst>
          </c:dPt>
          <c:dPt>
            <c:idx val="136"/>
            <c:bubble3D val="0"/>
            <c:spPr>
              <a:ln w="12700" cap="rnd" cmpd="sng" algn="ctr">
                <a:solidFill>
                  <a:srgbClr val="00B400"/>
                </a:solidFill>
                <a:prstDash val="solid"/>
                <a:round/>
              </a:ln>
              <a:effectLst/>
            </c:spPr>
            <c:extLst>
              <c:ext xmlns:c16="http://schemas.microsoft.com/office/drawing/2014/chart" uri="{C3380CC4-5D6E-409C-BE32-E72D297353CC}">
                <c16:uniqueId val="{0000010D-E58B-4916-8EF5-1F1A3280079E}"/>
              </c:ext>
            </c:extLst>
          </c:dPt>
          <c:dPt>
            <c:idx val="137"/>
            <c:bubble3D val="0"/>
            <c:spPr>
              <a:ln w="12700" cap="rnd" cmpd="sng" algn="ctr">
                <a:solidFill>
                  <a:srgbClr val="00B400"/>
                </a:solidFill>
                <a:prstDash val="solid"/>
                <a:round/>
              </a:ln>
              <a:effectLst/>
            </c:spPr>
            <c:extLst>
              <c:ext xmlns:c16="http://schemas.microsoft.com/office/drawing/2014/chart" uri="{C3380CC4-5D6E-409C-BE32-E72D297353CC}">
                <c16:uniqueId val="{0000010F-E58B-4916-8EF5-1F1A3280079E}"/>
              </c:ext>
            </c:extLst>
          </c:dPt>
          <c:dPt>
            <c:idx val="138"/>
            <c:bubble3D val="0"/>
            <c:spPr>
              <a:ln w="12700" cap="rnd" cmpd="sng" algn="ctr">
                <a:solidFill>
                  <a:srgbClr val="00B400"/>
                </a:solidFill>
                <a:prstDash val="solid"/>
                <a:round/>
              </a:ln>
              <a:effectLst/>
            </c:spPr>
            <c:extLst>
              <c:ext xmlns:c16="http://schemas.microsoft.com/office/drawing/2014/chart" uri="{C3380CC4-5D6E-409C-BE32-E72D297353CC}">
                <c16:uniqueId val="{00000111-E58B-4916-8EF5-1F1A3280079E}"/>
              </c:ext>
            </c:extLst>
          </c:dPt>
          <c:dPt>
            <c:idx val="139"/>
            <c:bubble3D val="0"/>
            <c:spPr>
              <a:ln w="12700" cap="rnd" cmpd="sng" algn="ctr">
                <a:solidFill>
                  <a:srgbClr val="00B400"/>
                </a:solidFill>
                <a:prstDash val="solid"/>
                <a:round/>
              </a:ln>
              <a:effectLst/>
            </c:spPr>
            <c:extLst>
              <c:ext xmlns:c16="http://schemas.microsoft.com/office/drawing/2014/chart" uri="{C3380CC4-5D6E-409C-BE32-E72D297353CC}">
                <c16:uniqueId val="{00000113-E58B-4916-8EF5-1F1A3280079E}"/>
              </c:ext>
            </c:extLst>
          </c:dPt>
          <c:dPt>
            <c:idx val="140"/>
            <c:bubble3D val="0"/>
            <c:spPr>
              <a:ln w="12700" cap="rnd" cmpd="sng" algn="ctr">
                <a:solidFill>
                  <a:srgbClr val="00B400"/>
                </a:solidFill>
                <a:prstDash val="solid"/>
                <a:round/>
              </a:ln>
              <a:effectLst/>
            </c:spPr>
            <c:extLst>
              <c:ext xmlns:c16="http://schemas.microsoft.com/office/drawing/2014/chart" uri="{C3380CC4-5D6E-409C-BE32-E72D297353CC}">
                <c16:uniqueId val="{00000115-E58B-4916-8EF5-1F1A3280079E}"/>
              </c:ext>
            </c:extLst>
          </c:dPt>
          <c:dPt>
            <c:idx val="141"/>
            <c:bubble3D val="0"/>
            <c:spPr>
              <a:ln w="12700" cap="rnd" cmpd="sng" algn="ctr">
                <a:solidFill>
                  <a:srgbClr val="00B400"/>
                </a:solidFill>
                <a:prstDash val="solid"/>
                <a:round/>
              </a:ln>
              <a:effectLst/>
            </c:spPr>
            <c:extLst>
              <c:ext xmlns:c16="http://schemas.microsoft.com/office/drawing/2014/chart" uri="{C3380CC4-5D6E-409C-BE32-E72D297353CC}">
                <c16:uniqueId val="{00000117-E58B-4916-8EF5-1F1A3280079E}"/>
              </c:ext>
            </c:extLst>
          </c:dPt>
          <c:dPt>
            <c:idx val="142"/>
            <c:bubble3D val="0"/>
            <c:spPr>
              <a:ln w="12700" cap="rnd" cmpd="sng" algn="ctr">
                <a:solidFill>
                  <a:srgbClr val="00B400"/>
                </a:solidFill>
                <a:prstDash val="solid"/>
                <a:round/>
              </a:ln>
              <a:effectLst/>
            </c:spPr>
            <c:extLst>
              <c:ext xmlns:c16="http://schemas.microsoft.com/office/drawing/2014/chart" uri="{C3380CC4-5D6E-409C-BE32-E72D297353CC}">
                <c16:uniqueId val="{00000119-E58B-4916-8EF5-1F1A3280079E}"/>
              </c:ext>
            </c:extLst>
          </c:dPt>
          <c:dPt>
            <c:idx val="143"/>
            <c:bubble3D val="0"/>
            <c:spPr>
              <a:ln w="12700" cap="rnd" cmpd="sng" algn="ctr">
                <a:solidFill>
                  <a:srgbClr val="00B400"/>
                </a:solidFill>
                <a:prstDash val="solid"/>
                <a:round/>
              </a:ln>
              <a:effectLst/>
            </c:spPr>
            <c:extLst>
              <c:ext xmlns:c16="http://schemas.microsoft.com/office/drawing/2014/chart" uri="{C3380CC4-5D6E-409C-BE32-E72D297353CC}">
                <c16:uniqueId val="{0000011B-E58B-4916-8EF5-1F1A3280079E}"/>
              </c:ext>
            </c:extLst>
          </c:dPt>
          <c:dPt>
            <c:idx val="144"/>
            <c:bubble3D val="0"/>
            <c:spPr>
              <a:ln w="12700" cap="rnd" cmpd="sng" algn="ctr">
                <a:solidFill>
                  <a:srgbClr val="00B400"/>
                </a:solidFill>
                <a:prstDash val="solid"/>
                <a:round/>
              </a:ln>
              <a:effectLst/>
            </c:spPr>
            <c:extLst>
              <c:ext xmlns:c16="http://schemas.microsoft.com/office/drawing/2014/chart" uri="{C3380CC4-5D6E-409C-BE32-E72D297353CC}">
                <c16:uniqueId val="{0000011D-E58B-4916-8EF5-1F1A3280079E}"/>
              </c:ext>
            </c:extLst>
          </c:dPt>
          <c:dPt>
            <c:idx val="145"/>
            <c:bubble3D val="0"/>
            <c:spPr>
              <a:ln w="12700" cap="rnd" cmpd="sng" algn="ctr">
                <a:solidFill>
                  <a:srgbClr val="00B400"/>
                </a:solidFill>
                <a:prstDash val="solid"/>
                <a:round/>
              </a:ln>
              <a:effectLst/>
            </c:spPr>
            <c:extLst>
              <c:ext xmlns:c16="http://schemas.microsoft.com/office/drawing/2014/chart" uri="{C3380CC4-5D6E-409C-BE32-E72D297353CC}">
                <c16:uniqueId val="{0000011F-E58B-4916-8EF5-1F1A3280079E}"/>
              </c:ext>
            </c:extLst>
          </c:dPt>
          <c:dPt>
            <c:idx val="146"/>
            <c:bubble3D val="0"/>
            <c:spPr>
              <a:ln w="12700" cap="rnd" cmpd="sng" algn="ctr">
                <a:solidFill>
                  <a:srgbClr val="00B400"/>
                </a:solidFill>
                <a:prstDash val="solid"/>
                <a:round/>
              </a:ln>
              <a:effectLst/>
            </c:spPr>
            <c:extLst>
              <c:ext xmlns:c16="http://schemas.microsoft.com/office/drawing/2014/chart" uri="{C3380CC4-5D6E-409C-BE32-E72D297353CC}">
                <c16:uniqueId val="{00000121-E58B-4916-8EF5-1F1A3280079E}"/>
              </c:ext>
            </c:extLst>
          </c:dPt>
          <c:dPt>
            <c:idx val="147"/>
            <c:bubble3D val="0"/>
            <c:spPr>
              <a:ln w="12700" cap="rnd" cmpd="sng" algn="ctr">
                <a:solidFill>
                  <a:srgbClr val="00B400"/>
                </a:solidFill>
                <a:prstDash val="solid"/>
                <a:round/>
              </a:ln>
              <a:effectLst/>
            </c:spPr>
            <c:extLst>
              <c:ext xmlns:c16="http://schemas.microsoft.com/office/drawing/2014/chart" uri="{C3380CC4-5D6E-409C-BE32-E72D297353CC}">
                <c16:uniqueId val="{00000123-E58B-4916-8EF5-1F1A3280079E}"/>
              </c:ext>
            </c:extLst>
          </c:dPt>
          <c:dPt>
            <c:idx val="148"/>
            <c:bubble3D val="0"/>
            <c:spPr>
              <a:ln w="12700" cap="rnd" cmpd="sng" algn="ctr">
                <a:solidFill>
                  <a:srgbClr val="00B400"/>
                </a:solidFill>
                <a:prstDash val="solid"/>
                <a:round/>
              </a:ln>
              <a:effectLst/>
            </c:spPr>
            <c:extLst>
              <c:ext xmlns:c16="http://schemas.microsoft.com/office/drawing/2014/chart" uri="{C3380CC4-5D6E-409C-BE32-E72D297353CC}">
                <c16:uniqueId val="{00000125-E58B-4916-8EF5-1F1A3280079E}"/>
              </c:ext>
            </c:extLst>
          </c:dPt>
          <c:dPt>
            <c:idx val="149"/>
            <c:bubble3D val="0"/>
            <c:spPr>
              <a:ln w="12700" cap="rnd" cmpd="sng" algn="ctr">
                <a:solidFill>
                  <a:srgbClr val="00B400"/>
                </a:solidFill>
                <a:prstDash val="solid"/>
                <a:round/>
              </a:ln>
              <a:effectLst/>
            </c:spPr>
            <c:extLst>
              <c:ext xmlns:c16="http://schemas.microsoft.com/office/drawing/2014/chart" uri="{C3380CC4-5D6E-409C-BE32-E72D297353CC}">
                <c16:uniqueId val="{00000127-E58B-4916-8EF5-1F1A3280079E}"/>
              </c:ext>
            </c:extLst>
          </c:dPt>
          <c:dPt>
            <c:idx val="150"/>
            <c:bubble3D val="0"/>
            <c:spPr>
              <a:ln w="12700" cap="rnd" cmpd="sng" algn="ctr">
                <a:solidFill>
                  <a:srgbClr val="00B400"/>
                </a:solidFill>
                <a:prstDash val="solid"/>
                <a:round/>
              </a:ln>
              <a:effectLst/>
            </c:spPr>
            <c:extLst>
              <c:ext xmlns:c16="http://schemas.microsoft.com/office/drawing/2014/chart" uri="{C3380CC4-5D6E-409C-BE32-E72D297353CC}">
                <c16:uniqueId val="{00000129-E58B-4916-8EF5-1F1A3280079E}"/>
              </c:ext>
            </c:extLst>
          </c:dPt>
          <c:dPt>
            <c:idx val="151"/>
            <c:bubble3D val="0"/>
            <c:spPr>
              <a:ln w="12700" cap="rnd" cmpd="sng" algn="ctr">
                <a:solidFill>
                  <a:srgbClr val="00B400"/>
                </a:solidFill>
                <a:prstDash val="solid"/>
                <a:round/>
              </a:ln>
              <a:effectLst/>
            </c:spPr>
            <c:extLst>
              <c:ext xmlns:c16="http://schemas.microsoft.com/office/drawing/2014/chart" uri="{C3380CC4-5D6E-409C-BE32-E72D297353CC}">
                <c16:uniqueId val="{0000012B-E58B-4916-8EF5-1F1A3280079E}"/>
              </c:ext>
            </c:extLst>
          </c:dPt>
          <c:dPt>
            <c:idx val="152"/>
            <c:bubble3D val="0"/>
            <c:spPr>
              <a:ln w="12700" cap="rnd" cmpd="sng" algn="ctr">
                <a:solidFill>
                  <a:srgbClr val="00B400"/>
                </a:solidFill>
                <a:prstDash val="solid"/>
                <a:round/>
              </a:ln>
              <a:effectLst/>
            </c:spPr>
            <c:extLst>
              <c:ext xmlns:c16="http://schemas.microsoft.com/office/drawing/2014/chart" uri="{C3380CC4-5D6E-409C-BE32-E72D297353CC}">
                <c16:uniqueId val="{0000012D-E58B-4916-8EF5-1F1A3280079E}"/>
              </c:ext>
            </c:extLst>
          </c:dPt>
          <c:dPt>
            <c:idx val="153"/>
            <c:bubble3D val="0"/>
            <c:spPr>
              <a:ln w="12700" cap="rnd" cmpd="sng" algn="ctr">
                <a:solidFill>
                  <a:srgbClr val="00B400"/>
                </a:solidFill>
                <a:prstDash val="solid"/>
                <a:round/>
              </a:ln>
              <a:effectLst/>
            </c:spPr>
            <c:extLst>
              <c:ext xmlns:c16="http://schemas.microsoft.com/office/drawing/2014/chart" uri="{C3380CC4-5D6E-409C-BE32-E72D297353CC}">
                <c16:uniqueId val="{0000012F-E58B-4916-8EF5-1F1A3280079E}"/>
              </c:ext>
            </c:extLst>
          </c:dPt>
          <c:dPt>
            <c:idx val="154"/>
            <c:bubble3D val="0"/>
            <c:spPr>
              <a:ln w="12700" cap="rnd" cmpd="sng" algn="ctr">
                <a:solidFill>
                  <a:srgbClr val="00B400"/>
                </a:solidFill>
                <a:prstDash val="solid"/>
                <a:round/>
              </a:ln>
              <a:effectLst/>
            </c:spPr>
            <c:extLst>
              <c:ext xmlns:c16="http://schemas.microsoft.com/office/drawing/2014/chart" uri="{C3380CC4-5D6E-409C-BE32-E72D297353CC}">
                <c16:uniqueId val="{00000131-E58B-4916-8EF5-1F1A3280079E}"/>
              </c:ext>
            </c:extLst>
          </c:dPt>
          <c:dPt>
            <c:idx val="155"/>
            <c:bubble3D val="0"/>
            <c:spPr>
              <a:ln w="12700" cap="rnd" cmpd="sng" algn="ctr">
                <a:solidFill>
                  <a:srgbClr val="00B400"/>
                </a:solidFill>
                <a:prstDash val="solid"/>
                <a:round/>
              </a:ln>
              <a:effectLst/>
            </c:spPr>
            <c:extLst>
              <c:ext xmlns:c16="http://schemas.microsoft.com/office/drawing/2014/chart" uri="{C3380CC4-5D6E-409C-BE32-E72D297353CC}">
                <c16:uniqueId val="{00000133-E58B-4916-8EF5-1F1A3280079E}"/>
              </c:ext>
            </c:extLst>
          </c:dPt>
          <c:dPt>
            <c:idx val="156"/>
            <c:bubble3D val="0"/>
            <c:spPr>
              <a:ln w="12700" cap="rnd" cmpd="sng" algn="ctr">
                <a:solidFill>
                  <a:srgbClr val="00B400"/>
                </a:solidFill>
                <a:prstDash val="solid"/>
                <a:round/>
              </a:ln>
              <a:effectLst/>
            </c:spPr>
            <c:extLst>
              <c:ext xmlns:c16="http://schemas.microsoft.com/office/drawing/2014/chart" uri="{C3380CC4-5D6E-409C-BE32-E72D297353CC}">
                <c16:uniqueId val="{00000135-E58B-4916-8EF5-1F1A3280079E}"/>
              </c:ext>
            </c:extLst>
          </c:dPt>
          <c:dPt>
            <c:idx val="157"/>
            <c:bubble3D val="0"/>
            <c:spPr>
              <a:ln w="12700" cap="rnd" cmpd="sng" algn="ctr">
                <a:solidFill>
                  <a:srgbClr val="00B400"/>
                </a:solidFill>
                <a:prstDash val="solid"/>
                <a:round/>
              </a:ln>
              <a:effectLst/>
            </c:spPr>
            <c:extLst>
              <c:ext xmlns:c16="http://schemas.microsoft.com/office/drawing/2014/chart" uri="{C3380CC4-5D6E-409C-BE32-E72D297353CC}">
                <c16:uniqueId val="{00000137-E58B-4916-8EF5-1F1A3280079E}"/>
              </c:ext>
            </c:extLst>
          </c:dPt>
          <c:dPt>
            <c:idx val="158"/>
            <c:bubble3D val="0"/>
            <c:spPr>
              <a:ln w="12700" cap="rnd" cmpd="sng" algn="ctr">
                <a:solidFill>
                  <a:srgbClr val="00B400"/>
                </a:solidFill>
                <a:prstDash val="solid"/>
                <a:round/>
              </a:ln>
              <a:effectLst/>
            </c:spPr>
            <c:extLst>
              <c:ext xmlns:c16="http://schemas.microsoft.com/office/drawing/2014/chart" uri="{C3380CC4-5D6E-409C-BE32-E72D297353CC}">
                <c16:uniqueId val="{00000139-E58B-4916-8EF5-1F1A3280079E}"/>
              </c:ext>
            </c:extLst>
          </c:dPt>
          <c:dPt>
            <c:idx val="159"/>
            <c:bubble3D val="0"/>
            <c:spPr>
              <a:ln w="12700" cap="rnd" cmpd="sng" algn="ctr">
                <a:solidFill>
                  <a:srgbClr val="00B400"/>
                </a:solidFill>
                <a:prstDash val="solid"/>
                <a:round/>
              </a:ln>
              <a:effectLst/>
            </c:spPr>
            <c:extLst>
              <c:ext xmlns:c16="http://schemas.microsoft.com/office/drawing/2014/chart" uri="{C3380CC4-5D6E-409C-BE32-E72D297353CC}">
                <c16:uniqueId val="{0000013B-E58B-4916-8EF5-1F1A3280079E}"/>
              </c:ext>
            </c:extLst>
          </c:dPt>
          <c:dPt>
            <c:idx val="160"/>
            <c:bubble3D val="0"/>
            <c:spPr>
              <a:ln w="12700" cap="rnd" cmpd="sng" algn="ctr">
                <a:solidFill>
                  <a:srgbClr val="00B400"/>
                </a:solidFill>
                <a:prstDash val="solid"/>
                <a:round/>
              </a:ln>
              <a:effectLst/>
            </c:spPr>
            <c:extLst>
              <c:ext xmlns:c16="http://schemas.microsoft.com/office/drawing/2014/chart" uri="{C3380CC4-5D6E-409C-BE32-E72D297353CC}">
                <c16:uniqueId val="{0000013D-E58B-4916-8EF5-1F1A3280079E}"/>
              </c:ext>
            </c:extLst>
          </c:dPt>
          <c:dPt>
            <c:idx val="161"/>
            <c:bubble3D val="0"/>
            <c:spPr>
              <a:ln w="12700" cap="rnd" cmpd="sng" algn="ctr">
                <a:solidFill>
                  <a:srgbClr val="00B400"/>
                </a:solidFill>
                <a:prstDash val="solid"/>
                <a:round/>
              </a:ln>
              <a:effectLst/>
            </c:spPr>
            <c:extLst>
              <c:ext xmlns:c16="http://schemas.microsoft.com/office/drawing/2014/chart" uri="{C3380CC4-5D6E-409C-BE32-E72D297353CC}">
                <c16:uniqueId val="{0000013F-E58B-4916-8EF5-1F1A3280079E}"/>
              </c:ext>
            </c:extLst>
          </c:dPt>
          <c:dPt>
            <c:idx val="162"/>
            <c:bubble3D val="0"/>
            <c:spPr>
              <a:ln w="12700" cap="rnd" cmpd="sng" algn="ctr">
                <a:solidFill>
                  <a:srgbClr val="00B400"/>
                </a:solidFill>
                <a:prstDash val="solid"/>
                <a:round/>
              </a:ln>
              <a:effectLst/>
            </c:spPr>
            <c:extLst>
              <c:ext xmlns:c16="http://schemas.microsoft.com/office/drawing/2014/chart" uri="{C3380CC4-5D6E-409C-BE32-E72D297353CC}">
                <c16:uniqueId val="{00000141-E58B-4916-8EF5-1F1A3280079E}"/>
              </c:ext>
            </c:extLst>
          </c:dPt>
          <c:dPt>
            <c:idx val="163"/>
            <c:bubble3D val="0"/>
            <c:spPr>
              <a:ln w="12700" cap="rnd" cmpd="sng" algn="ctr">
                <a:solidFill>
                  <a:srgbClr val="00B400"/>
                </a:solidFill>
                <a:prstDash val="solid"/>
                <a:round/>
              </a:ln>
              <a:effectLst/>
            </c:spPr>
            <c:extLst>
              <c:ext xmlns:c16="http://schemas.microsoft.com/office/drawing/2014/chart" uri="{C3380CC4-5D6E-409C-BE32-E72D297353CC}">
                <c16:uniqueId val="{00000143-E58B-4916-8EF5-1F1A3280079E}"/>
              </c:ext>
            </c:extLst>
          </c:dPt>
          <c:dPt>
            <c:idx val="164"/>
            <c:bubble3D val="0"/>
            <c:spPr>
              <a:ln w="12700" cap="rnd" cmpd="sng" algn="ctr">
                <a:solidFill>
                  <a:srgbClr val="00B400"/>
                </a:solidFill>
                <a:prstDash val="solid"/>
                <a:round/>
              </a:ln>
              <a:effectLst/>
            </c:spPr>
            <c:extLst>
              <c:ext xmlns:c16="http://schemas.microsoft.com/office/drawing/2014/chart" uri="{C3380CC4-5D6E-409C-BE32-E72D297353CC}">
                <c16:uniqueId val="{00000145-E58B-4916-8EF5-1F1A3280079E}"/>
              </c:ext>
            </c:extLst>
          </c:dPt>
          <c:dPt>
            <c:idx val="165"/>
            <c:bubble3D val="0"/>
            <c:spPr>
              <a:ln w="12700" cap="rnd" cmpd="sng" algn="ctr">
                <a:solidFill>
                  <a:srgbClr val="00B400"/>
                </a:solidFill>
                <a:prstDash val="solid"/>
                <a:round/>
              </a:ln>
              <a:effectLst/>
            </c:spPr>
            <c:extLst>
              <c:ext xmlns:c16="http://schemas.microsoft.com/office/drawing/2014/chart" uri="{C3380CC4-5D6E-409C-BE32-E72D297353CC}">
                <c16:uniqueId val="{00000147-E58B-4916-8EF5-1F1A3280079E}"/>
              </c:ext>
            </c:extLst>
          </c:dPt>
          <c:dPt>
            <c:idx val="166"/>
            <c:bubble3D val="0"/>
            <c:spPr>
              <a:ln w="12700" cap="rnd" cmpd="sng" algn="ctr">
                <a:solidFill>
                  <a:srgbClr val="00B400"/>
                </a:solidFill>
                <a:prstDash val="solid"/>
                <a:round/>
              </a:ln>
              <a:effectLst/>
            </c:spPr>
            <c:extLst>
              <c:ext xmlns:c16="http://schemas.microsoft.com/office/drawing/2014/chart" uri="{C3380CC4-5D6E-409C-BE32-E72D297353CC}">
                <c16:uniqueId val="{00000149-E58B-4916-8EF5-1F1A3280079E}"/>
              </c:ext>
            </c:extLst>
          </c:dPt>
          <c:dPt>
            <c:idx val="167"/>
            <c:bubble3D val="0"/>
            <c:spPr>
              <a:ln w="12700" cap="rnd" cmpd="sng" algn="ctr">
                <a:solidFill>
                  <a:srgbClr val="00B400"/>
                </a:solidFill>
                <a:prstDash val="solid"/>
                <a:round/>
              </a:ln>
              <a:effectLst/>
            </c:spPr>
            <c:extLst>
              <c:ext xmlns:c16="http://schemas.microsoft.com/office/drawing/2014/chart" uri="{C3380CC4-5D6E-409C-BE32-E72D297353CC}">
                <c16:uniqueId val="{0000014B-E58B-4916-8EF5-1F1A3280079E}"/>
              </c:ext>
            </c:extLst>
          </c:dPt>
          <c:dPt>
            <c:idx val="168"/>
            <c:bubble3D val="0"/>
            <c:spPr>
              <a:ln w="12700" cap="rnd" cmpd="sng" algn="ctr">
                <a:solidFill>
                  <a:srgbClr val="00B400"/>
                </a:solidFill>
                <a:prstDash val="solid"/>
                <a:round/>
              </a:ln>
              <a:effectLst/>
            </c:spPr>
            <c:extLst>
              <c:ext xmlns:c16="http://schemas.microsoft.com/office/drawing/2014/chart" uri="{C3380CC4-5D6E-409C-BE32-E72D297353CC}">
                <c16:uniqueId val="{0000014D-E58B-4916-8EF5-1F1A3280079E}"/>
              </c:ext>
            </c:extLst>
          </c:dPt>
          <c:dPt>
            <c:idx val="169"/>
            <c:bubble3D val="0"/>
            <c:spPr>
              <a:ln w="12700" cap="rnd" cmpd="sng" algn="ctr">
                <a:solidFill>
                  <a:srgbClr val="00B400"/>
                </a:solidFill>
                <a:prstDash val="solid"/>
                <a:round/>
              </a:ln>
              <a:effectLst/>
            </c:spPr>
            <c:extLst>
              <c:ext xmlns:c16="http://schemas.microsoft.com/office/drawing/2014/chart" uri="{C3380CC4-5D6E-409C-BE32-E72D297353CC}">
                <c16:uniqueId val="{0000014F-E58B-4916-8EF5-1F1A3280079E}"/>
              </c:ext>
            </c:extLst>
          </c:dPt>
          <c:dPt>
            <c:idx val="170"/>
            <c:bubble3D val="0"/>
            <c:spPr>
              <a:ln w="12700" cap="rnd" cmpd="sng" algn="ctr">
                <a:solidFill>
                  <a:srgbClr val="00B400"/>
                </a:solidFill>
                <a:prstDash val="solid"/>
                <a:round/>
              </a:ln>
              <a:effectLst/>
            </c:spPr>
            <c:extLst>
              <c:ext xmlns:c16="http://schemas.microsoft.com/office/drawing/2014/chart" uri="{C3380CC4-5D6E-409C-BE32-E72D297353CC}">
                <c16:uniqueId val="{00000151-E58B-4916-8EF5-1F1A3280079E}"/>
              </c:ext>
            </c:extLst>
          </c:dPt>
          <c:dPt>
            <c:idx val="171"/>
            <c:bubble3D val="0"/>
            <c:spPr>
              <a:ln w="12700" cap="rnd" cmpd="sng" algn="ctr">
                <a:solidFill>
                  <a:srgbClr val="00B400"/>
                </a:solidFill>
                <a:prstDash val="solid"/>
                <a:round/>
              </a:ln>
              <a:effectLst/>
            </c:spPr>
            <c:extLst>
              <c:ext xmlns:c16="http://schemas.microsoft.com/office/drawing/2014/chart" uri="{C3380CC4-5D6E-409C-BE32-E72D297353CC}">
                <c16:uniqueId val="{00000153-E58B-4916-8EF5-1F1A3280079E}"/>
              </c:ext>
            </c:extLst>
          </c:dPt>
          <c:dPt>
            <c:idx val="172"/>
            <c:bubble3D val="0"/>
            <c:spPr>
              <a:ln w="12700" cap="rnd" cmpd="sng" algn="ctr">
                <a:solidFill>
                  <a:srgbClr val="00B400"/>
                </a:solidFill>
                <a:prstDash val="solid"/>
                <a:round/>
              </a:ln>
              <a:effectLst/>
            </c:spPr>
            <c:extLst>
              <c:ext xmlns:c16="http://schemas.microsoft.com/office/drawing/2014/chart" uri="{C3380CC4-5D6E-409C-BE32-E72D297353CC}">
                <c16:uniqueId val="{00000155-E58B-4916-8EF5-1F1A3280079E}"/>
              </c:ext>
            </c:extLst>
          </c:dPt>
          <c:dPt>
            <c:idx val="173"/>
            <c:bubble3D val="0"/>
            <c:spPr>
              <a:ln w="12700" cap="rnd" cmpd="sng" algn="ctr">
                <a:solidFill>
                  <a:srgbClr val="00B400"/>
                </a:solidFill>
                <a:prstDash val="solid"/>
                <a:round/>
              </a:ln>
              <a:effectLst/>
            </c:spPr>
            <c:extLst>
              <c:ext xmlns:c16="http://schemas.microsoft.com/office/drawing/2014/chart" uri="{C3380CC4-5D6E-409C-BE32-E72D297353CC}">
                <c16:uniqueId val="{00000157-E58B-4916-8EF5-1F1A3280079E}"/>
              </c:ext>
            </c:extLst>
          </c:dPt>
          <c:dPt>
            <c:idx val="174"/>
            <c:bubble3D val="0"/>
            <c:spPr>
              <a:ln w="12700" cap="rnd" cmpd="sng" algn="ctr">
                <a:solidFill>
                  <a:srgbClr val="00B400"/>
                </a:solidFill>
                <a:prstDash val="solid"/>
                <a:round/>
              </a:ln>
              <a:effectLst/>
            </c:spPr>
            <c:extLst>
              <c:ext xmlns:c16="http://schemas.microsoft.com/office/drawing/2014/chart" uri="{C3380CC4-5D6E-409C-BE32-E72D297353CC}">
                <c16:uniqueId val="{00000159-E58B-4916-8EF5-1F1A3280079E}"/>
              </c:ext>
            </c:extLst>
          </c:dPt>
          <c:dPt>
            <c:idx val="175"/>
            <c:bubble3D val="0"/>
            <c:spPr>
              <a:ln w="12700" cap="rnd" cmpd="sng" algn="ctr">
                <a:solidFill>
                  <a:srgbClr val="00B400"/>
                </a:solidFill>
                <a:prstDash val="solid"/>
                <a:round/>
              </a:ln>
              <a:effectLst/>
            </c:spPr>
            <c:extLst>
              <c:ext xmlns:c16="http://schemas.microsoft.com/office/drawing/2014/chart" uri="{C3380CC4-5D6E-409C-BE32-E72D297353CC}">
                <c16:uniqueId val="{0000015B-E58B-4916-8EF5-1F1A3280079E}"/>
              </c:ext>
            </c:extLst>
          </c:dPt>
          <c:dPt>
            <c:idx val="176"/>
            <c:bubble3D val="0"/>
            <c:spPr>
              <a:ln w="12700" cap="rnd" cmpd="sng" algn="ctr">
                <a:solidFill>
                  <a:srgbClr val="00B400"/>
                </a:solidFill>
                <a:prstDash val="solid"/>
                <a:round/>
              </a:ln>
              <a:effectLst/>
            </c:spPr>
            <c:extLst>
              <c:ext xmlns:c16="http://schemas.microsoft.com/office/drawing/2014/chart" uri="{C3380CC4-5D6E-409C-BE32-E72D297353CC}">
                <c16:uniqueId val="{0000015D-E58B-4916-8EF5-1F1A3280079E}"/>
              </c:ext>
            </c:extLst>
          </c:dPt>
          <c:dPt>
            <c:idx val="177"/>
            <c:bubble3D val="0"/>
            <c:spPr>
              <a:ln w="12700" cap="rnd" cmpd="sng" algn="ctr">
                <a:solidFill>
                  <a:srgbClr val="00B400"/>
                </a:solidFill>
                <a:prstDash val="solid"/>
                <a:round/>
              </a:ln>
              <a:effectLst/>
            </c:spPr>
            <c:extLst>
              <c:ext xmlns:c16="http://schemas.microsoft.com/office/drawing/2014/chart" uri="{C3380CC4-5D6E-409C-BE32-E72D297353CC}">
                <c16:uniqueId val="{0000015F-E58B-4916-8EF5-1F1A3280079E}"/>
              </c:ext>
            </c:extLst>
          </c:dPt>
          <c:dPt>
            <c:idx val="178"/>
            <c:bubble3D val="0"/>
            <c:spPr>
              <a:ln w="12700" cap="rnd" cmpd="sng" algn="ctr">
                <a:solidFill>
                  <a:srgbClr val="00B400"/>
                </a:solidFill>
                <a:prstDash val="solid"/>
                <a:round/>
              </a:ln>
              <a:effectLst/>
            </c:spPr>
            <c:extLst>
              <c:ext xmlns:c16="http://schemas.microsoft.com/office/drawing/2014/chart" uri="{C3380CC4-5D6E-409C-BE32-E72D297353CC}">
                <c16:uniqueId val="{00000161-E58B-4916-8EF5-1F1A3280079E}"/>
              </c:ext>
            </c:extLst>
          </c:dPt>
          <c:dPt>
            <c:idx val="179"/>
            <c:bubble3D val="0"/>
            <c:spPr>
              <a:ln w="12700" cap="rnd" cmpd="sng" algn="ctr">
                <a:solidFill>
                  <a:srgbClr val="00B400"/>
                </a:solidFill>
                <a:prstDash val="solid"/>
                <a:round/>
              </a:ln>
              <a:effectLst/>
            </c:spPr>
            <c:extLst>
              <c:ext xmlns:c16="http://schemas.microsoft.com/office/drawing/2014/chart" uri="{C3380CC4-5D6E-409C-BE32-E72D297353CC}">
                <c16:uniqueId val="{00000163-E58B-4916-8EF5-1F1A3280079E}"/>
              </c:ext>
            </c:extLst>
          </c:dPt>
          <c:dPt>
            <c:idx val="180"/>
            <c:bubble3D val="0"/>
            <c:spPr>
              <a:ln w="12700" cap="rnd" cmpd="sng" algn="ctr">
                <a:solidFill>
                  <a:srgbClr val="00B400"/>
                </a:solidFill>
                <a:prstDash val="solid"/>
                <a:round/>
              </a:ln>
              <a:effectLst/>
            </c:spPr>
            <c:extLst>
              <c:ext xmlns:c16="http://schemas.microsoft.com/office/drawing/2014/chart" uri="{C3380CC4-5D6E-409C-BE32-E72D297353CC}">
                <c16:uniqueId val="{00000165-E58B-4916-8EF5-1F1A3280079E}"/>
              </c:ext>
            </c:extLst>
          </c:dPt>
          <c:dPt>
            <c:idx val="181"/>
            <c:bubble3D val="0"/>
            <c:spPr>
              <a:ln w="12700" cap="rnd" cmpd="sng" algn="ctr">
                <a:solidFill>
                  <a:srgbClr val="00B400"/>
                </a:solidFill>
                <a:prstDash val="solid"/>
                <a:round/>
              </a:ln>
              <a:effectLst/>
            </c:spPr>
            <c:extLst>
              <c:ext xmlns:c16="http://schemas.microsoft.com/office/drawing/2014/chart" uri="{C3380CC4-5D6E-409C-BE32-E72D297353CC}">
                <c16:uniqueId val="{00000167-E58B-4916-8EF5-1F1A3280079E}"/>
              </c:ext>
            </c:extLst>
          </c:dPt>
          <c:dPt>
            <c:idx val="182"/>
            <c:bubble3D val="0"/>
            <c:spPr>
              <a:ln w="12700" cap="rnd" cmpd="sng" algn="ctr">
                <a:solidFill>
                  <a:srgbClr val="00B400"/>
                </a:solidFill>
                <a:prstDash val="solid"/>
                <a:round/>
              </a:ln>
              <a:effectLst/>
            </c:spPr>
            <c:extLst>
              <c:ext xmlns:c16="http://schemas.microsoft.com/office/drawing/2014/chart" uri="{C3380CC4-5D6E-409C-BE32-E72D297353CC}">
                <c16:uniqueId val="{00000169-E58B-4916-8EF5-1F1A3280079E}"/>
              </c:ext>
            </c:extLst>
          </c:dPt>
          <c:dPt>
            <c:idx val="183"/>
            <c:bubble3D val="0"/>
            <c:spPr>
              <a:ln w="12700" cap="rnd" cmpd="sng" algn="ctr">
                <a:solidFill>
                  <a:srgbClr val="00B400"/>
                </a:solidFill>
                <a:prstDash val="solid"/>
                <a:round/>
              </a:ln>
              <a:effectLst/>
            </c:spPr>
            <c:extLst>
              <c:ext xmlns:c16="http://schemas.microsoft.com/office/drawing/2014/chart" uri="{C3380CC4-5D6E-409C-BE32-E72D297353CC}">
                <c16:uniqueId val="{0000016B-E58B-4916-8EF5-1F1A3280079E}"/>
              </c:ext>
            </c:extLst>
          </c:dPt>
          <c:dPt>
            <c:idx val="184"/>
            <c:bubble3D val="0"/>
            <c:spPr>
              <a:ln w="12700" cap="rnd" cmpd="sng" algn="ctr">
                <a:solidFill>
                  <a:srgbClr val="00B400"/>
                </a:solidFill>
                <a:prstDash val="solid"/>
                <a:round/>
              </a:ln>
              <a:effectLst/>
            </c:spPr>
            <c:extLst>
              <c:ext xmlns:c16="http://schemas.microsoft.com/office/drawing/2014/chart" uri="{C3380CC4-5D6E-409C-BE32-E72D297353CC}">
                <c16:uniqueId val="{0000016D-E58B-4916-8EF5-1F1A3280079E}"/>
              </c:ext>
            </c:extLst>
          </c:dPt>
          <c:dPt>
            <c:idx val="185"/>
            <c:bubble3D val="0"/>
            <c:spPr>
              <a:ln w="12700" cap="rnd" cmpd="sng" algn="ctr">
                <a:solidFill>
                  <a:srgbClr val="00B400"/>
                </a:solidFill>
                <a:prstDash val="solid"/>
                <a:round/>
              </a:ln>
              <a:effectLst/>
            </c:spPr>
            <c:extLst>
              <c:ext xmlns:c16="http://schemas.microsoft.com/office/drawing/2014/chart" uri="{C3380CC4-5D6E-409C-BE32-E72D297353CC}">
                <c16:uniqueId val="{0000016F-E58B-4916-8EF5-1F1A3280079E}"/>
              </c:ext>
            </c:extLst>
          </c:dPt>
          <c:dPt>
            <c:idx val="186"/>
            <c:bubble3D val="0"/>
            <c:spPr>
              <a:ln w="12700" cap="rnd" cmpd="sng" algn="ctr">
                <a:solidFill>
                  <a:srgbClr val="00B400"/>
                </a:solidFill>
                <a:prstDash val="solid"/>
                <a:round/>
              </a:ln>
              <a:effectLst/>
            </c:spPr>
            <c:extLst>
              <c:ext xmlns:c16="http://schemas.microsoft.com/office/drawing/2014/chart" uri="{C3380CC4-5D6E-409C-BE32-E72D297353CC}">
                <c16:uniqueId val="{00000171-E58B-4916-8EF5-1F1A3280079E}"/>
              </c:ext>
            </c:extLst>
          </c:dPt>
          <c:dPt>
            <c:idx val="187"/>
            <c:bubble3D val="0"/>
            <c:spPr>
              <a:ln w="12700" cap="rnd" cmpd="sng" algn="ctr">
                <a:solidFill>
                  <a:srgbClr val="00B400"/>
                </a:solidFill>
                <a:prstDash val="solid"/>
                <a:round/>
              </a:ln>
              <a:effectLst/>
            </c:spPr>
            <c:extLst>
              <c:ext xmlns:c16="http://schemas.microsoft.com/office/drawing/2014/chart" uri="{C3380CC4-5D6E-409C-BE32-E72D297353CC}">
                <c16:uniqueId val="{00000173-E58B-4916-8EF5-1F1A3280079E}"/>
              </c:ext>
            </c:extLst>
          </c:dPt>
          <c:dPt>
            <c:idx val="188"/>
            <c:bubble3D val="0"/>
            <c:spPr>
              <a:ln w="12700" cap="rnd" cmpd="sng" algn="ctr">
                <a:solidFill>
                  <a:srgbClr val="00B400"/>
                </a:solidFill>
                <a:prstDash val="solid"/>
                <a:round/>
              </a:ln>
              <a:effectLst/>
            </c:spPr>
            <c:extLst>
              <c:ext xmlns:c16="http://schemas.microsoft.com/office/drawing/2014/chart" uri="{C3380CC4-5D6E-409C-BE32-E72D297353CC}">
                <c16:uniqueId val="{00000175-E58B-4916-8EF5-1F1A3280079E}"/>
              </c:ext>
            </c:extLst>
          </c:dPt>
          <c:dPt>
            <c:idx val="189"/>
            <c:bubble3D val="0"/>
            <c:spPr>
              <a:ln w="12700" cap="rnd" cmpd="sng" algn="ctr">
                <a:solidFill>
                  <a:srgbClr val="00B400"/>
                </a:solidFill>
                <a:prstDash val="solid"/>
                <a:round/>
              </a:ln>
              <a:effectLst/>
            </c:spPr>
            <c:extLst>
              <c:ext xmlns:c16="http://schemas.microsoft.com/office/drawing/2014/chart" uri="{C3380CC4-5D6E-409C-BE32-E72D297353CC}">
                <c16:uniqueId val="{00000177-E58B-4916-8EF5-1F1A3280079E}"/>
              </c:ext>
            </c:extLst>
          </c:dPt>
          <c:dPt>
            <c:idx val="190"/>
            <c:bubble3D val="0"/>
            <c:spPr>
              <a:ln w="12700" cap="rnd" cmpd="sng" algn="ctr">
                <a:solidFill>
                  <a:srgbClr val="00B400"/>
                </a:solidFill>
                <a:prstDash val="solid"/>
                <a:round/>
              </a:ln>
              <a:effectLst/>
            </c:spPr>
            <c:extLst>
              <c:ext xmlns:c16="http://schemas.microsoft.com/office/drawing/2014/chart" uri="{C3380CC4-5D6E-409C-BE32-E72D297353CC}">
                <c16:uniqueId val="{00000179-E58B-4916-8EF5-1F1A3280079E}"/>
              </c:ext>
            </c:extLst>
          </c:dPt>
          <c:dPt>
            <c:idx val="191"/>
            <c:bubble3D val="0"/>
            <c:spPr>
              <a:ln w="12700" cap="rnd" cmpd="sng" algn="ctr">
                <a:solidFill>
                  <a:srgbClr val="00B400"/>
                </a:solidFill>
                <a:prstDash val="solid"/>
                <a:round/>
              </a:ln>
              <a:effectLst/>
            </c:spPr>
            <c:extLst>
              <c:ext xmlns:c16="http://schemas.microsoft.com/office/drawing/2014/chart" uri="{C3380CC4-5D6E-409C-BE32-E72D297353CC}">
                <c16:uniqueId val="{0000017B-E58B-4916-8EF5-1F1A3280079E}"/>
              </c:ext>
            </c:extLst>
          </c:dPt>
          <c:dPt>
            <c:idx val="192"/>
            <c:bubble3D val="0"/>
            <c:spPr>
              <a:ln w="12700" cap="rnd" cmpd="sng" algn="ctr">
                <a:solidFill>
                  <a:srgbClr val="00B400"/>
                </a:solidFill>
                <a:prstDash val="solid"/>
                <a:round/>
              </a:ln>
              <a:effectLst/>
            </c:spPr>
            <c:extLst>
              <c:ext xmlns:c16="http://schemas.microsoft.com/office/drawing/2014/chart" uri="{C3380CC4-5D6E-409C-BE32-E72D297353CC}">
                <c16:uniqueId val="{0000017D-E58B-4916-8EF5-1F1A3280079E}"/>
              </c:ext>
            </c:extLst>
          </c:dPt>
          <c:dPt>
            <c:idx val="193"/>
            <c:bubble3D val="0"/>
            <c:spPr>
              <a:ln w="12700" cap="rnd" cmpd="sng" algn="ctr">
                <a:solidFill>
                  <a:srgbClr val="00B400"/>
                </a:solidFill>
                <a:prstDash val="solid"/>
                <a:round/>
              </a:ln>
              <a:effectLst/>
            </c:spPr>
            <c:extLst>
              <c:ext xmlns:c16="http://schemas.microsoft.com/office/drawing/2014/chart" uri="{C3380CC4-5D6E-409C-BE32-E72D297353CC}">
                <c16:uniqueId val="{0000017F-E58B-4916-8EF5-1F1A3280079E}"/>
              </c:ext>
            </c:extLst>
          </c:dPt>
          <c:dPt>
            <c:idx val="194"/>
            <c:bubble3D val="0"/>
            <c:spPr>
              <a:ln w="12700" cap="rnd" cmpd="sng" algn="ctr">
                <a:solidFill>
                  <a:srgbClr val="00B400"/>
                </a:solidFill>
                <a:prstDash val="solid"/>
                <a:round/>
              </a:ln>
              <a:effectLst/>
            </c:spPr>
            <c:extLst>
              <c:ext xmlns:c16="http://schemas.microsoft.com/office/drawing/2014/chart" uri="{C3380CC4-5D6E-409C-BE32-E72D297353CC}">
                <c16:uniqueId val="{00000181-E58B-4916-8EF5-1F1A3280079E}"/>
              </c:ext>
            </c:extLst>
          </c:dPt>
          <c:dPt>
            <c:idx val="195"/>
            <c:bubble3D val="0"/>
            <c:spPr>
              <a:ln w="12700" cap="rnd" cmpd="sng" algn="ctr">
                <a:solidFill>
                  <a:srgbClr val="00B400"/>
                </a:solidFill>
                <a:prstDash val="solid"/>
                <a:round/>
              </a:ln>
              <a:effectLst/>
            </c:spPr>
            <c:extLst>
              <c:ext xmlns:c16="http://schemas.microsoft.com/office/drawing/2014/chart" uri="{C3380CC4-5D6E-409C-BE32-E72D297353CC}">
                <c16:uniqueId val="{00000183-E58B-4916-8EF5-1F1A3280079E}"/>
              </c:ext>
            </c:extLst>
          </c:dPt>
          <c:dPt>
            <c:idx val="196"/>
            <c:bubble3D val="0"/>
            <c:spPr>
              <a:ln w="12700" cap="rnd" cmpd="sng" algn="ctr">
                <a:solidFill>
                  <a:srgbClr val="00B400"/>
                </a:solidFill>
                <a:prstDash val="solid"/>
                <a:round/>
              </a:ln>
              <a:effectLst/>
            </c:spPr>
            <c:extLst>
              <c:ext xmlns:c16="http://schemas.microsoft.com/office/drawing/2014/chart" uri="{C3380CC4-5D6E-409C-BE32-E72D297353CC}">
                <c16:uniqueId val="{00000185-E58B-4916-8EF5-1F1A3280079E}"/>
              </c:ext>
            </c:extLst>
          </c:dPt>
          <c:dPt>
            <c:idx val="197"/>
            <c:bubble3D val="0"/>
            <c:spPr>
              <a:ln w="12700" cap="rnd" cmpd="sng" algn="ctr">
                <a:solidFill>
                  <a:srgbClr val="00B400"/>
                </a:solidFill>
                <a:prstDash val="solid"/>
                <a:round/>
              </a:ln>
              <a:effectLst/>
            </c:spPr>
            <c:extLst>
              <c:ext xmlns:c16="http://schemas.microsoft.com/office/drawing/2014/chart" uri="{C3380CC4-5D6E-409C-BE32-E72D297353CC}">
                <c16:uniqueId val="{00000187-E58B-4916-8EF5-1F1A3280079E}"/>
              </c:ext>
            </c:extLst>
          </c:dPt>
          <c:dPt>
            <c:idx val="198"/>
            <c:bubble3D val="0"/>
            <c:spPr>
              <a:ln w="12700" cap="rnd" cmpd="sng" algn="ctr">
                <a:solidFill>
                  <a:srgbClr val="00B400"/>
                </a:solidFill>
                <a:prstDash val="solid"/>
                <a:round/>
              </a:ln>
              <a:effectLst/>
            </c:spPr>
            <c:extLst>
              <c:ext xmlns:c16="http://schemas.microsoft.com/office/drawing/2014/chart" uri="{C3380CC4-5D6E-409C-BE32-E72D297353CC}">
                <c16:uniqueId val="{00000189-E58B-4916-8EF5-1F1A3280079E}"/>
              </c:ext>
            </c:extLst>
          </c:dPt>
          <c:dPt>
            <c:idx val="199"/>
            <c:bubble3D val="0"/>
            <c:spPr>
              <a:ln w="12700" cap="rnd" cmpd="sng" algn="ctr">
                <a:solidFill>
                  <a:srgbClr val="00B400"/>
                </a:solidFill>
                <a:prstDash val="solid"/>
                <a:round/>
              </a:ln>
              <a:effectLst/>
            </c:spPr>
            <c:extLst>
              <c:ext xmlns:c16="http://schemas.microsoft.com/office/drawing/2014/chart" uri="{C3380CC4-5D6E-409C-BE32-E72D297353CC}">
                <c16:uniqueId val="{0000018B-E58B-4916-8EF5-1F1A3280079E}"/>
              </c:ext>
            </c:extLst>
          </c:dPt>
          <c:dPt>
            <c:idx val="200"/>
            <c:bubble3D val="0"/>
            <c:spPr>
              <a:ln w="12700" cap="rnd" cmpd="sng" algn="ctr">
                <a:solidFill>
                  <a:srgbClr val="00B400"/>
                </a:solidFill>
                <a:prstDash val="solid"/>
                <a:round/>
              </a:ln>
              <a:effectLst/>
            </c:spPr>
            <c:extLst>
              <c:ext xmlns:c16="http://schemas.microsoft.com/office/drawing/2014/chart" uri="{C3380CC4-5D6E-409C-BE32-E72D297353CC}">
                <c16:uniqueId val="{0000018D-E58B-4916-8EF5-1F1A3280079E}"/>
              </c:ext>
            </c:extLst>
          </c:dPt>
          <c:dPt>
            <c:idx val="201"/>
            <c:bubble3D val="0"/>
            <c:spPr>
              <a:ln w="12700" cap="rnd" cmpd="sng" algn="ctr">
                <a:solidFill>
                  <a:srgbClr val="00B400"/>
                </a:solidFill>
                <a:prstDash val="solid"/>
                <a:round/>
              </a:ln>
              <a:effectLst/>
            </c:spPr>
            <c:extLst>
              <c:ext xmlns:c16="http://schemas.microsoft.com/office/drawing/2014/chart" uri="{C3380CC4-5D6E-409C-BE32-E72D297353CC}">
                <c16:uniqueId val="{0000018F-E58B-4916-8EF5-1F1A3280079E}"/>
              </c:ext>
            </c:extLst>
          </c:dPt>
          <c:dPt>
            <c:idx val="202"/>
            <c:bubble3D val="0"/>
            <c:spPr>
              <a:ln w="12700" cap="rnd" cmpd="sng" algn="ctr">
                <a:solidFill>
                  <a:srgbClr val="00B400"/>
                </a:solidFill>
                <a:prstDash val="solid"/>
                <a:round/>
              </a:ln>
              <a:effectLst/>
            </c:spPr>
            <c:extLst>
              <c:ext xmlns:c16="http://schemas.microsoft.com/office/drawing/2014/chart" uri="{C3380CC4-5D6E-409C-BE32-E72D297353CC}">
                <c16:uniqueId val="{00000191-E58B-4916-8EF5-1F1A3280079E}"/>
              </c:ext>
            </c:extLst>
          </c:dPt>
          <c:dPt>
            <c:idx val="203"/>
            <c:bubble3D val="0"/>
            <c:spPr>
              <a:ln w="12700" cap="rnd" cmpd="sng" algn="ctr">
                <a:solidFill>
                  <a:srgbClr val="00B400"/>
                </a:solidFill>
                <a:prstDash val="solid"/>
                <a:round/>
              </a:ln>
              <a:effectLst/>
            </c:spPr>
            <c:extLst>
              <c:ext xmlns:c16="http://schemas.microsoft.com/office/drawing/2014/chart" uri="{C3380CC4-5D6E-409C-BE32-E72D297353CC}">
                <c16:uniqueId val="{00000193-E58B-4916-8EF5-1F1A3280079E}"/>
              </c:ext>
            </c:extLst>
          </c:dPt>
          <c:dPt>
            <c:idx val="204"/>
            <c:bubble3D val="0"/>
            <c:spPr>
              <a:ln w="12700" cap="rnd" cmpd="sng" algn="ctr">
                <a:solidFill>
                  <a:srgbClr val="00B400"/>
                </a:solidFill>
                <a:prstDash val="solid"/>
                <a:round/>
              </a:ln>
              <a:effectLst/>
            </c:spPr>
            <c:extLst>
              <c:ext xmlns:c16="http://schemas.microsoft.com/office/drawing/2014/chart" uri="{C3380CC4-5D6E-409C-BE32-E72D297353CC}">
                <c16:uniqueId val="{00000195-E58B-4916-8EF5-1F1A3280079E}"/>
              </c:ext>
            </c:extLst>
          </c:dPt>
          <c:dPt>
            <c:idx val="205"/>
            <c:bubble3D val="0"/>
            <c:spPr>
              <a:ln w="12700" cap="rnd" cmpd="sng" algn="ctr">
                <a:solidFill>
                  <a:srgbClr val="00B400"/>
                </a:solidFill>
                <a:prstDash val="solid"/>
                <a:round/>
              </a:ln>
              <a:effectLst/>
            </c:spPr>
            <c:extLst>
              <c:ext xmlns:c16="http://schemas.microsoft.com/office/drawing/2014/chart" uri="{C3380CC4-5D6E-409C-BE32-E72D297353CC}">
                <c16:uniqueId val="{00000197-E58B-4916-8EF5-1F1A3280079E}"/>
              </c:ext>
            </c:extLst>
          </c:dPt>
          <c:dPt>
            <c:idx val="206"/>
            <c:bubble3D val="0"/>
            <c:spPr>
              <a:ln w="12700" cap="rnd" cmpd="sng" algn="ctr">
                <a:solidFill>
                  <a:srgbClr val="00B400"/>
                </a:solidFill>
                <a:prstDash val="solid"/>
                <a:round/>
              </a:ln>
              <a:effectLst/>
            </c:spPr>
            <c:extLst>
              <c:ext xmlns:c16="http://schemas.microsoft.com/office/drawing/2014/chart" uri="{C3380CC4-5D6E-409C-BE32-E72D297353CC}">
                <c16:uniqueId val="{00000199-E58B-4916-8EF5-1F1A3280079E}"/>
              </c:ext>
            </c:extLst>
          </c:dPt>
          <c:dPt>
            <c:idx val="207"/>
            <c:bubble3D val="0"/>
            <c:spPr>
              <a:ln w="12700" cap="rnd" cmpd="sng" algn="ctr">
                <a:solidFill>
                  <a:srgbClr val="00B400"/>
                </a:solidFill>
                <a:prstDash val="solid"/>
                <a:round/>
              </a:ln>
              <a:effectLst/>
            </c:spPr>
            <c:extLst>
              <c:ext xmlns:c16="http://schemas.microsoft.com/office/drawing/2014/chart" uri="{C3380CC4-5D6E-409C-BE32-E72D297353CC}">
                <c16:uniqueId val="{0000019B-E58B-4916-8EF5-1F1A3280079E}"/>
              </c:ext>
            </c:extLst>
          </c:dPt>
          <c:dPt>
            <c:idx val="208"/>
            <c:bubble3D val="0"/>
            <c:spPr>
              <a:ln w="12700" cap="rnd" cmpd="sng" algn="ctr">
                <a:solidFill>
                  <a:srgbClr val="00B400"/>
                </a:solidFill>
                <a:prstDash val="solid"/>
                <a:round/>
              </a:ln>
              <a:effectLst/>
            </c:spPr>
            <c:extLst>
              <c:ext xmlns:c16="http://schemas.microsoft.com/office/drawing/2014/chart" uri="{C3380CC4-5D6E-409C-BE32-E72D297353CC}">
                <c16:uniqueId val="{0000019D-E58B-4916-8EF5-1F1A3280079E}"/>
              </c:ext>
            </c:extLst>
          </c:dPt>
          <c:dPt>
            <c:idx val="209"/>
            <c:bubble3D val="0"/>
            <c:spPr>
              <a:ln w="12700" cap="rnd" cmpd="sng" algn="ctr">
                <a:solidFill>
                  <a:srgbClr val="00B400"/>
                </a:solidFill>
                <a:prstDash val="solid"/>
                <a:round/>
              </a:ln>
              <a:effectLst/>
            </c:spPr>
            <c:extLst>
              <c:ext xmlns:c16="http://schemas.microsoft.com/office/drawing/2014/chart" uri="{C3380CC4-5D6E-409C-BE32-E72D297353CC}">
                <c16:uniqueId val="{0000019F-E58B-4916-8EF5-1F1A3280079E}"/>
              </c:ext>
            </c:extLst>
          </c:dPt>
          <c:dPt>
            <c:idx val="210"/>
            <c:bubble3D val="0"/>
            <c:spPr>
              <a:ln w="12700" cap="rnd" cmpd="sng" algn="ctr">
                <a:solidFill>
                  <a:srgbClr val="00B400"/>
                </a:solidFill>
                <a:prstDash val="solid"/>
                <a:round/>
              </a:ln>
              <a:effectLst/>
            </c:spPr>
            <c:extLst>
              <c:ext xmlns:c16="http://schemas.microsoft.com/office/drawing/2014/chart" uri="{C3380CC4-5D6E-409C-BE32-E72D297353CC}">
                <c16:uniqueId val="{000001A1-E58B-4916-8EF5-1F1A3280079E}"/>
              </c:ext>
            </c:extLst>
          </c:dPt>
          <c:dPt>
            <c:idx val="211"/>
            <c:bubble3D val="0"/>
            <c:spPr>
              <a:ln w="12700" cap="rnd" cmpd="sng" algn="ctr">
                <a:solidFill>
                  <a:srgbClr val="00B400"/>
                </a:solidFill>
                <a:prstDash val="solid"/>
                <a:round/>
              </a:ln>
              <a:effectLst/>
            </c:spPr>
            <c:extLst>
              <c:ext xmlns:c16="http://schemas.microsoft.com/office/drawing/2014/chart" uri="{C3380CC4-5D6E-409C-BE32-E72D297353CC}">
                <c16:uniqueId val="{000001A3-E58B-4916-8EF5-1F1A3280079E}"/>
              </c:ext>
            </c:extLst>
          </c:dPt>
          <c:dPt>
            <c:idx val="212"/>
            <c:bubble3D val="0"/>
            <c:spPr>
              <a:ln w="12700" cap="rnd" cmpd="sng" algn="ctr">
                <a:solidFill>
                  <a:srgbClr val="00B400"/>
                </a:solidFill>
                <a:prstDash val="solid"/>
                <a:round/>
              </a:ln>
              <a:effectLst/>
            </c:spPr>
            <c:extLst>
              <c:ext xmlns:c16="http://schemas.microsoft.com/office/drawing/2014/chart" uri="{C3380CC4-5D6E-409C-BE32-E72D297353CC}">
                <c16:uniqueId val="{000001A5-E58B-4916-8EF5-1F1A3280079E}"/>
              </c:ext>
            </c:extLst>
          </c:dPt>
          <c:dPt>
            <c:idx val="213"/>
            <c:bubble3D val="0"/>
            <c:spPr>
              <a:ln w="12700" cap="rnd" cmpd="sng" algn="ctr">
                <a:solidFill>
                  <a:srgbClr val="00B400"/>
                </a:solidFill>
                <a:prstDash val="solid"/>
                <a:round/>
              </a:ln>
              <a:effectLst/>
            </c:spPr>
            <c:extLst>
              <c:ext xmlns:c16="http://schemas.microsoft.com/office/drawing/2014/chart" uri="{C3380CC4-5D6E-409C-BE32-E72D297353CC}">
                <c16:uniqueId val="{000001A7-E58B-4916-8EF5-1F1A3280079E}"/>
              </c:ext>
            </c:extLst>
          </c:dPt>
          <c:dPt>
            <c:idx val="214"/>
            <c:bubble3D val="0"/>
            <c:spPr>
              <a:ln w="12700" cap="rnd" cmpd="sng" algn="ctr">
                <a:solidFill>
                  <a:srgbClr val="00B400"/>
                </a:solidFill>
                <a:prstDash val="solid"/>
                <a:round/>
              </a:ln>
              <a:effectLst/>
            </c:spPr>
            <c:extLst>
              <c:ext xmlns:c16="http://schemas.microsoft.com/office/drawing/2014/chart" uri="{C3380CC4-5D6E-409C-BE32-E72D297353CC}">
                <c16:uniqueId val="{000001A9-E58B-4916-8EF5-1F1A3280079E}"/>
              </c:ext>
            </c:extLst>
          </c:dPt>
          <c:dPt>
            <c:idx val="215"/>
            <c:bubble3D val="0"/>
            <c:spPr>
              <a:ln w="12700" cap="rnd" cmpd="sng" algn="ctr">
                <a:solidFill>
                  <a:srgbClr val="00B400"/>
                </a:solidFill>
                <a:prstDash val="solid"/>
                <a:round/>
              </a:ln>
              <a:effectLst/>
            </c:spPr>
            <c:extLst>
              <c:ext xmlns:c16="http://schemas.microsoft.com/office/drawing/2014/chart" uri="{C3380CC4-5D6E-409C-BE32-E72D297353CC}">
                <c16:uniqueId val="{000001AB-E58B-4916-8EF5-1F1A3280079E}"/>
              </c:ext>
            </c:extLst>
          </c:dPt>
          <c:dPt>
            <c:idx val="216"/>
            <c:bubble3D val="0"/>
            <c:spPr>
              <a:ln w="12700" cap="rnd" cmpd="sng" algn="ctr">
                <a:solidFill>
                  <a:srgbClr val="00B400"/>
                </a:solidFill>
                <a:prstDash val="solid"/>
                <a:round/>
              </a:ln>
              <a:effectLst/>
            </c:spPr>
            <c:extLst>
              <c:ext xmlns:c16="http://schemas.microsoft.com/office/drawing/2014/chart" uri="{C3380CC4-5D6E-409C-BE32-E72D297353CC}">
                <c16:uniqueId val="{000001AD-E58B-4916-8EF5-1F1A3280079E}"/>
              </c:ext>
            </c:extLst>
          </c:dPt>
          <c:dPt>
            <c:idx val="217"/>
            <c:bubble3D val="0"/>
            <c:spPr>
              <a:ln w="12700" cap="rnd" cmpd="sng" algn="ctr">
                <a:solidFill>
                  <a:srgbClr val="00B400"/>
                </a:solidFill>
                <a:prstDash val="solid"/>
                <a:round/>
              </a:ln>
              <a:effectLst/>
            </c:spPr>
            <c:extLst>
              <c:ext xmlns:c16="http://schemas.microsoft.com/office/drawing/2014/chart" uri="{C3380CC4-5D6E-409C-BE32-E72D297353CC}">
                <c16:uniqueId val="{000001AF-E58B-4916-8EF5-1F1A3280079E}"/>
              </c:ext>
            </c:extLst>
          </c:dPt>
          <c:dPt>
            <c:idx val="218"/>
            <c:bubble3D val="0"/>
            <c:spPr>
              <a:ln w="12700" cap="rnd" cmpd="sng" algn="ctr">
                <a:solidFill>
                  <a:srgbClr val="00B400"/>
                </a:solidFill>
                <a:prstDash val="solid"/>
                <a:round/>
              </a:ln>
              <a:effectLst/>
            </c:spPr>
            <c:extLst>
              <c:ext xmlns:c16="http://schemas.microsoft.com/office/drawing/2014/chart" uri="{C3380CC4-5D6E-409C-BE32-E72D297353CC}">
                <c16:uniqueId val="{000001B1-E58B-4916-8EF5-1F1A3280079E}"/>
              </c:ext>
            </c:extLst>
          </c:dPt>
          <c:dPt>
            <c:idx val="219"/>
            <c:bubble3D val="0"/>
            <c:spPr>
              <a:ln w="12700" cap="rnd" cmpd="sng" algn="ctr">
                <a:solidFill>
                  <a:srgbClr val="00B400"/>
                </a:solidFill>
                <a:prstDash val="solid"/>
                <a:round/>
              </a:ln>
              <a:effectLst/>
            </c:spPr>
            <c:extLst>
              <c:ext xmlns:c16="http://schemas.microsoft.com/office/drawing/2014/chart" uri="{C3380CC4-5D6E-409C-BE32-E72D297353CC}">
                <c16:uniqueId val="{000001B3-E58B-4916-8EF5-1F1A3280079E}"/>
              </c:ext>
            </c:extLst>
          </c:dPt>
          <c:dPt>
            <c:idx val="220"/>
            <c:bubble3D val="0"/>
            <c:spPr>
              <a:ln w="12700" cap="rnd" cmpd="sng" algn="ctr">
                <a:solidFill>
                  <a:srgbClr val="00B400"/>
                </a:solidFill>
                <a:prstDash val="solid"/>
                <a:round/>
              </a:ln>
              <a:effectLst/>
            </c:spPr>
            <c:extLst>
              <c:ext xmlns:c16="http://schemas.microsoft.com/office/drawing/2014/chart" uri="{C3380CC4-5D6E-409C-BE32-E72D297353CC}">
                <c16:uniqueId val="{000001B5-E58B-4916-8EF5-1F1A3280079E}"/>
              </c:ext>
            </c:extLst>
          </c:dPt>
          <c:dPt>
            <c:idx val="221"/>
            <c:bubble3D val="0"/>
            <c:spPr>
              <a:ln w="12700" cap="rnd" cmpd="sng" algn="ctr">
                <a:solidFill>
                  <a:srgbClr val="00B400"/>
                </a:solidFill>
                <a:prstDash val="solid"/>
                <a:round/>
              </a:ln>
              <a:effectLst/>
            </c:spPr>
            <c:extLst>
              <c:ext xmlns:c16="http://schemas.microsoft.com/office/drawing/2014/chart" uri="{C3380CC4-5D6E-409C-BE32-E72D297353CC}">
                <c16:uniqueId val="{000001B7-E58B-4916-8EF5-1F1A3280079E}"/>
              </c:ext>
            </c:extLst>
          </c:dPt>
          <c:dPt>
            <c:idx val="222"/>
            <c:bubble3D val="0"/>
            <c:spPr>
              <a:ln w="12700" cap="rnd" cmpd="sng" algn="ctr">
                <a:solidFill>
                  <a:srgbClr val="00B400"/>
                </a:solidFill>
                <a:prstDash val="solid"/>
                <a:round/>
              </a:ln>
              <a:effectLst/>
            </c:spPr>
            <c:extLst>
              <c:ext xmlns:c16="http://schemas.microsoft.com/office/drawing/2014/chart" uri="{C3380CC4-5D6E-409C-BE32-E72D297353CC}">
                <c16:uniqueId val="{000001B9-E58B-4916-8EF5-1F1A3280079E}"/>
              </c:ext>
            </c:extLst>
          </c:dPt>
          <c:dPt>
            <c:idx val="223"/>
            <c:bubble3D val="0"/>
            <c:spPr>
              <a:ln w="12700" cap="rnd" cmpd="sng" algn="ctr">
                <a:solidFill>
                  <a:srgbClr val="00B400"/>
                </a:solidFill>
                <a:prstDash val="solid"/>
                <a:round/>
              </a:ln>
              <a:effectLst/>
            </c:spPr>
            <c:extLst>
              <c:ext xmlns:c16="http://schemas.microsoft.com/office/drawing/2014/chart" uri="{C3380CC4-5D6E-409C-BE32-E72D297353CC}">
                <c16:uniqueId val="{000001BB-E58B-4916-8EF5-1F1A3280079E}"/>
              </c:ext>
            </c:extLst>
          </c:dPt>
          <c:dPt>
            <c:idx val="224"/>
            <c:bubble3D val="0"/>
            <c:spPr>
              <a:ln w="12700" cap="rnd" cmpd="sng" algn="ctr">
                <a:solidFill>
                  <a:srgbClr val="00B400"/>
                </a:solidFill>
                <a:prstDash val="solid"/>
                <a:round/>
              </a:ln>
              <a:effectLst/>
            </c:spPr>
            <c:extLst>
              <c:ext xmlns:c16="http://schemas.microsoft.com/office/drawing/2014/chart" uri="{C3380CC4-5D6E-409C-BE32-E72D297353CC}">
                <c16:uniqueId val="{000001BD-E58B-4916-8EF5-1F1A3280079E}"/>
              </c:ext>
            </c:extLst>
          </c:dPt>
          <c:dPt>
            <c:idx val="225"/>
            <c:bubble3D val="0"/>
            <c:spPr>
              <a:ln w="12700" cap="rnd" cmpd="sng" algn="ctr">
                <a:solidFill>
                  <a:srgbClr val="00B400"/>
                </a:solidFill>
                <a:prstDash val="solid"/>
                <a:round/>
              </a:ln>
              <a:effectLst/>
            </c:spPr>
            <c:extLst>
              <c:ext xmlns:c16="http://schemas.microsoft.com/office/drawing/2014/chart" uri="{C3380CC4-5D6E-409C-BE32-E72D297353CC}">
                <c16:uniqueId val="{000001BF-E58B-4916-8EF5-1F1A3280079E}"/>
              </c:ext>
            </c:extLst>
          </c:dPt>
          <c:dPt>
            <c:idx val="226"/>
            <c:bubble3D val="0"/>
            <c:spPr>
              <a:ln w="12700" cap="rnd" cmpd="sng" algn="ctr">
                <a:solidFill>
                  <a:srgbClr val="00B400"/>
                </a:solidFill>
                <a:prstDash val="solid"/>
                <a:round/>
              </a:ln>
              <a:effectLst/>
            </c:spPr>
            <c:extLst>
              <c:ext xmlns:c16="http://schemas.microsoft.com/office/drawing/2014/chart" uri="{C3380CC4-5D6E-409C-BE32-E72D297353CC}">
                <c16:uniqueId val="{000001C1-E58B-4916-8EF5-1F1A3280079E}"/>
              </c:ext>
            </c:extLst>
          </c:dPt>
          <c:dPt>
            <c:idx val="227"/>
            <c:bubble3D val="0"/>
            <c:spPr>
              <a:ln w="12700" cap="rnd" cmpd="sng" algn="ctr">
                <a:solidFill>
                  <a:srgbClr val="00B400"/>
                </a:solidFill>
                <a:prstDash val="solid"/>
                <a:round/>
              </a:ln>
              <a:effectLst/>
            </c:spPr>
            <c:extLst>
              <c:ext xmlns:c16="http://schemas.microsoft.com/office/drawing/2014/chart" uri="{C3380CC4-5D6E-409C-BE32-E72D297353CC}">
                <c16:uniqueId val="{000001C3-E58B-4916-8EF5-1F1A3280079E}"/>
              </c:ext>
            </c:extLst>
          </c:dPt>
          <c:dPt>
            <c:idx val="228"/>
            <c:bubble3D val="0"/>
            <c:spPr>
              <a:ln w="12700" cap="rnd" cmpd="sng" algn="ctr">
                <a:solidFill>
                  <a:srgbClr val="00B400"/>
                </a:solidFill>
                <a:prstDash val="solid"/>
                <a:round/>
              </a:ln>
              <a:effectLst/>
            </c:spPr>
            <c:extLst>
              <c:ext xmlns:c16="http://schemas.microsoft.com/office/drawing/2014/chart" uri="{C3380CC4-5D6E-409C-BE32-E72D297353CC}">
                <c16:uniqueId val="{000001C5-E58B-4916-8EF5-1F1A3280079E}"/>
              </c:ext>
            </c:extLst>
          </c:dPt>
          <c:dPt>
            <c:idx val="229"/>
            <c:bubble3D val="0"/>
            <c:spPr>
              <a:ln w="12700" cap="rnd" cmpd="sng" algn="ctr">
                <a:solidFill>
                  <a:srgbClr val="00B400"/>
                </a:solidFill>
                <a:prstDash val="solid"/>
                <a:round/>
              </a:ln>
              <a:effectLst/>
            </c:spPr>
            <c:extLst>
              <c:ext xmlns:c16="http://schemas.microsoft.com/office/drawing/2014/chart" uri="{C3380CC4-5D6E-409C-BE32-E72D297353CC}">
                <c16:uniqueId val="{000001C7-E58B-4916-8EF5-1F1A3280079E}"/>
              </c:ext>
            </c:extLst>
          </c:dPt>
          <c:dPt>
            <c:idx val="230"/>
            <c:bubble3D val="0"/>
            <c:spPr>
              <a:ln w="12700" cap="rnd" cmpd="sng" algn="ctr">
                <a:solidFill>
                  <a:srgbClr val="00B400"/>
                </a:solidFill>
                <a:prstDash val="solid"/>
                <a:round/>
              </a:ln>
              <a:effectLst/>
            </c:spPr>
            <c:extLst>
              <c:ext xmlns:c16="http://schemas.microsoft.com/office/drawing/2014/chart" uri="{C3380CC4-5D6E-409C-BE32-E72D297353CC}">
                <c16:uniqueId val="{000001C9-E58B-4916-8EF5-1F1A3280079E}"/>
              </c:ext>
            </c:extLst>
          </c:dPt>
          <c:dPt>
            <c:idx val="231"/>
            <c:bubble3D val="0"/>
            <c:spPr>
              <a:ln w="12700" cap="rnd" cmpd="sng" algn="ctr">
                <a:solidFill>
                  <a:srgbClr val="00B400"/>
                </a:solidFill>
                <a:prstDash val="solid"/>
                <a:round/>
              </a:ln>
              <a:effectLst/>
            </c:spPr>
            <c:extLst>
              <c:ext xmlns:c16="http://schemas.microsoft.com/office/drawing/2014/chart" uri="{C3380CC4-5D6E-409C-BE32-E72D297353CC}">
                <c16:uniqueId val="{000001CB-E58B-4916-8EF5-1F1A3280079E}"/>
              </c:ext>
            </c:extLst>
          </c:dPt>
          <c:dPt>
            <c:idx val="232"/>
            <c:bubble3D val="0"/>
            <c:spPr>
              <a:ln w="12700" cap="rnd" cmpd="sng" algn="ctr">
                <a:solidFill>
                  <a:srgbClr val="00B400"/>
                </a:solidFill>
                <a:prstDash val="solid"/>
                <a:round/>
              </a:ln>
              <a:effectLst/>
            </c:spPr>
            <c:extLst>
              <c:ext xmlns:c16="http://schemas.microsoft.com/office/drawing/2014/chart" uri="{C3380CC4-5D6E-409C-BE32-E72D297353CC}">
                <c16:uniqueId val="{000001CD-E58B-4916-8EF5-1F1A3280079E}"/>
              </c:ext>
            </c:extLst>
          </c:dPt>
          <c:dPt>
            <c:idx val="233"/>
            <c:bubble3D val="0"/>
            <c:spPr>
              <a:ln w="12700" cap="rnd" cmpd="sng" algn="ctr">
                <a:solidFill>
                  <a:srgbClr val="00B400"/>
                </a:solidFill>
                <a:prstDash val="solid"/>
                <a:round/>
              </a:ln>
              <a:effectLst/>
            </c:spPr>
            <c:extLst>
              <c:ext xmlns:c16="http://schemas.microsoft.com/office/drawing/2014/chart" uri="{C3380CC4-5D6E-409C-BE32-E72D297353CC}">
                <c16:uniqueId val="{000001CF-E58B-4916-8EF5-1F1A3280079E}"/>
              </c:ext>
            </c:extLst>
          </c:dPt>
          <c:dPt>
            <c:idx val="234"/>
            <c:bubble3D val="0"/>
            <c:spPr>
              <a:ln w="12700" cap="rnd" cmpd="sng" algn="ctr">
                <a:solidFill>
                  <a:srgbClr val="00B400"/>
                </a:solidFill>
                <a:prstDash val="solid"/>
                <a:round/>
              </a:ln>
              <a:effectLst/>
            </c:spPr>
            <c:extLst>
              <c:ext xmlns:c16="http://schemas.microsoft.com/office/drawing/2014/chart" uri="{C3380CC4-5D6E-409C-BE32-E72D297353CC}">
                <c16:uniqueId val="{000001D1-E58B-4916-8EF5-1F1A3280079E}"/>
              </c:ext>
            </c:extLst>
          </c:dPt>
          <c:dPt>
            <c:idx val="235"/>
            <c:bubble3D val="0"/>
            <c:spPr>
              <a:ln w="12700" cap="rnd" cmpd="sng" algn="ctr">
                <a:solidFill>
                  <a:srgbClr val="00B400"/>
                </a:solidFill>
                <a:prstDash val="solid"/>
                <a:round/>
              </a:ln>
              <a:effectLst/>
            </c:spPr>
            <c:extLst>
              <c:ext xmlns:c16="http://schemas.microsoft.com/office/drawing/2014/chart" uri="{C3380CC4-5D6E-409C-BE32-E72D297353CC}">
                <c16:uniqueId val="{000001D3-E58B-4916-8EF5-1F1A3280079E}"/>
              </c:ext>
            </c:extLst>
          </c:dPt>
          <c:dPt>
            <c:idx val="236"/>
            <c:bubble3D val="0"/>
            <c:spPr>
              <a:ln w="12700" cap="rnd" cmpd="sng" algn="ctr">
                <a:solidFill>
                  <a:srgbClr val="00B400"/>
                </a:solidFill>
                <a:prstDash val="solid"/>
                <a:round/>
              </a:ln>
              <a:effectLst/>
            </c:spPr>
            <c:extLst>
              <c:ext xmlns:c16="http://schemas.microsoft.com/office/drawing/2014/chart" uri="{C3380CC4-5D6E-409C-BE32-E72D297353CC}">
                <c16:uniqueId val="{000001D5-E58B-4916-8EF5-1F1A3280079E}"/>
              </c:ext>
            </c:extLst>
          </c:dPt>
          <c:dPt>
            <c:idx val="237"/>
            <c:bubble3D val="0"/>
            <c:spPr>
              <a:ln w="12700" cap="rnd" cmpd="sng" algn="ctr">
                <a:solidFill>
                  <a:srgbClr val="00B400"/>
                </a:solidFill>
                <a:prstDash val="solid"/>
                <a:round/>
              </a:ln>
              <a:effectLst/>
            </c:spPr>
            <c:extLst>
              <c:ext xmlns:c16="http://schemas.microsoft.com/office/drawing/2014/chart" uri="{C3380CC4-5D6E-409C-BE32-E72D297353CC}">
                <c16:uniqueId val="{000001D7-E58B-4916-8EF5-1F1A3280079E}"/>
              </c:ext>
            </c:extLst>
          </c:dPt>
          <c:dPt>
            <c:idx val="238"/>
            <c:bubble3D val="0"/>
            <c:spPr>
              <a:ln w="12700" cap="rnd" cmpd="sng" algn="ctr">
                <a:solidFill>
                  <a:srgbClr val="00B400"/>
                </a:solidFill>
                <a:prstDash val="solid"/>
                <a:round/>
              </a:ln>
              <a:effectLst/>
            </c:spPr>
            <c:extLst>
              <c:ext xmlns:c16="http://schemas.microsoft.com/office/drawing/2014/chart" uri="{C3380CC4-5D6E-409C-BE32-E72D297353CC}">
                <c16:uniqueId val="{000001D9-E58B-4916-8EF5-1F1A3280079E}"/>
              </c:ext>
            </c:extLst>
          </c:dPt>
          <c:dPt>
            <c:idx val="239"/>
            <c:bubble3D val="0"/>
            <c:spPr>
              <a:ln w="12700" cap="rnd" cmpd="sng" algn="ctr">
                <a:solidFill>
                  <a:srgbClr val="00B400"/>
                </a:solidFill>
                <a:prstDash val="solid"/>
                <a:round/>
              </a:ln>
              <a:effectLst/>
            </c:spPr>
            <c:extLst>
              <c:ext xmlns:c16="http://schemas.microsoft.com/office/drawing/2014/chart" uri="{C3380CC4-5D6E-409C-BE32-E72D297353CC}">
                <c16:uniqueId val="{000001DB-E58B-4916-8EF5-1F1A3280079E}"/>
              </c:ext>
            </c:extLst>
          </c:dPt>
          <c:dPt>
            <c:idx val="240"/>
            <c:bubble3D val="0"/>
            <c:spPr>
              <a:ln w="12700" cap="rnd" cmpd="sng" algn="ctr">
                <a:solidFill>
                  <a:srgbClr val="00B400"/>
                </a:solidFill>
                <a:prstDash val="solid"/>
                <a:round/>
              </a:ln>
              <a:effectLst/>
            </c:spPr>
            <c:extLst>
              <c:ext xmlns:c16="http://schemas.microsoft.com/office/drawing/2014/chart" uri="{C3380CC4-5D6E-409C-BE32-E72D297353CC}">
                <c16:uniqueId val="{000001DD-E58B-4916-8EF5-1F1A3280079E}"/>
              </c:ext>
            </c:extLst>
          </c:dPt>
          <c:dPt>
            <c:idx val="241"/>
            <c:bubble3D val="0"/>
            <c:spPr>
              <a:ln w="12700" cap="rnd" cmpd="sng" algn="ctr">
                <a:solidFill>
                  <a:srgbClr val="00B400"/>
                </a:solidFill>
                <a:prstDash val="solid"/>
                <a:round/>
              </a:ln>
              <a:effectLst/>
            </c:spPr>
            <c:extLst>
              <c:ext xmlns:c16="http://schemas.microsoft.com/office/drawing/2014/chart" uri="{C3380CC4-5D6E-409C-BE32-E72D297353CC}">
                <c16:uniqueId val="{000001DF-E58B-4916-8EF5-1F1A3280079E}"/>
              </c:ext>
            </c:extLst>
          </c:dPt>
          <c:dPt>
            <c:idx val="242"/>
            <c:bubble3D val="0"/>
            <c:spPr>
              <a:ln w="12700" cap="rnd" cmpd="sng" algn="ctr">
                <a:solidFill>
                  <a:srgbClr val="00B400"/>
                </a:solidFill>
                <a:prstDash val="solid"/>
                <a:round/>
              </a:ln>
              <a:effectLst/>
            </c:spPr>
            <c:extLst>
              <c:ext xmlns:c16="http://schemas.microsoft.com/office/drawing/2014/chart" uri="{C3380CC4-5D6E-409C-BE32-E72D297353CC}">
                <c16:uniqueId val="{000001E1-E58B-4916-8EF5-1F1A3280079E}"/>
              </c:ext>
            </c:extLst>
          </c:dPt>
          <c:dPt>
            <c:idx val="243"/>
            <c:bubble3D val="0"/>
            <c:spPr>
              <a:ln w="12700" cap="rnd" cmpd="sng" algn="ctr">
                <a:solidFill>
                  <a:srgbClr val="00B400"/>
                </a:solidFill>
                <a:prstDash val="solid"/>
                <a:round/>
              </a:ln>
              <a:effectLst/>
            </c:spPr>
            <c:extLst>
              <c:ext xmlns:c16="http://schemas.microsoft.com/office/drawing/2014/chart" uri="{C3380CC4-5D6E-409C-BE32-E72D297353CC}">
                <c16:uniqueId val="{000001E3-E58B-4916-8EF5-1F1A3280079E}"/>
              </c:ext>
            </c:extLst>
          </c:dPt>
          <c:dPt>
            <c:idx val="244"/>
            <c:bubble3D val="0"/>
            <c:spPr>
              <a:ln w="12700" cap="rnd" cmpd="sng" algn="ctr">
                <a:solidFill>
                  <a:srgbClr val="00B400"/>
                </a:solidFill>
                <a:prstDash val="solid"/>
                <a:round/>
              </a:ln>
              <a:effectLst/>
            </c:spPr>
            <c:extLst>
              <c:ext xmlns:c16="http://schemas.microsoft.com/office/drawing/2014/chart" uri="{C3380CC4-5D6E-409C-BE32-E72D297353CC}">
                <c16:uniqueId val="{000001E5-E58B-4916-8EF5-1F1A3280079E}"/>
              </c:ext>
            </c:extLst>
          </c:dPt>
          <c:dPt>
            <c:idx val="245"/>
            <c:bubble3D val="0"/>
            <c:spPr>
              <a:ln w="12700" cap="rnd" cmpd="sng" algn="ctr">
                <a:solidFill>
                  <a:srgbClr val="00B400"/>
                </a:solidFill>
                <a:prstDash val="solid"/>
                <a:round/>
              </a:ln>
              <a:effectLst/>
            </c:spPr>
            <c:extLst>
              <c:ext xmlns:c16="http://schemas.microsoft.com/office/drawing/2014/chart" uri="{C3380CC4-5D6E-409C-BE32-E72D297353CC}">
                <c16:uniqueId val="{000001E7-E58B-4916-8EF5-1F1A3280079E}"/>
              </c:ext>
            </c:extLst>
          </c:dPt>
          <c:dPt>
            <c:idx val="246"/>
            <c:bubble3D val="0"/>
            <c:spPr>
              <a:ln w="12700" cap="rnd" cmpd="sng" algn="ctr">
                <a:solidFill>
                  <a:srgbClr val="00B400"/>
                </a:solidFill>
                <a:prstDash val="solid"/>
                <a:round/>
              </a:ln>
              <a:effectLst/>
            </c:spPr>
            <c:extLst>
              <c:ext xmlns:c16="http://schemas.microsoft.com/office/drawing/2014/chart" uri="{C3380CC4-5D6E-409C-BE32-E72D297353CC}">
                <c16:uniqueId val="{000001E9-E58B-4916-8EF5-1F1A3280079E}"/>
              </c:ext>
            </c:extLst>
          </c:dPt>
          <c:dPt>
            <c:idx val="247"/>
            <c:bubble3D val="0"/>
            <c:spPr>
              <a:ln w="12700" cap="rnd" cmpd="sng" algn="ctr">
                <a:solidFill>
                  <a:srgbClr val="00B400"/>
                </a:solidFill>
                <a:prstDash val="solid"/>
                <a:round/>
              </a:ln>
              <a:effectLst/>
            </c:spPr>
            <c:extLst>
              <c:ext xmlns:c16="http://schemas.microsoft.com/office/drawing/2014/chart" uri="{C3380CC4-5D6E-409C-BE32-E72D297353CC}">
                <c16:uniqueId val="{000001EB-E58B-4916-8EF5-1F1A3280079E}"/>
              </c:ext>
            </c:extLst>
          </c:dPt>
          <c:dPt>
            <c:idx val="248"/>
            <c:bubble3D val="0"/>
            <c:spPr>
              <a:ln w="12700" cap="rnd" cmpd="sng" algn="ctr">
                <a:solidFill>
                  <a:srgbClr val="00B400"/>
                </a:solidFill>
                <a:prstDash val="solid"/>
                <a:round/>
              </a:ln>
              <a:effectLst/>
            </c:spPr>
            <c:extLst>
              <c:ext xmlns:c16="http://schemas.microsoft.com/office/drawing/2014/chart" uri="{C3380CC4-5D6E-409C-BE32-E72D297353CC}">
                <c16:uniqueId val="{000001ED-E58B-4916-8EF5-1F1A3280079E}"/>
              </c:ext>
            </c:extLst>
          </c:dPt>
          <c:dPt>
            <c:idx val="249"/>
            <c:bubble3D val="0"/>
            <c:spPr>
              <a:ln w="12700" cap="rnd" cmpd="sng" algn="ctr">
                <a:solidFill>
                  <a:srgbClr val="00B400"/>
                </a:solidFill>
                <a:prstDash val="solid"/>
                <a:round/>
              </a:ln>
              <a:effectLst/>
            </c:spPr>
            <c:extLst>
              <c:ext xmlns:c16="http://schemas.microsoft.com/office/drawing/2014/chart" uri="{C3380CC4-5D6E-409C-BE32-E72D297353CC}">
                <c16:uniqueId val="{000001EF-E58B-4916-8EF5-1F1A3280079E}"/>
              </c:ext>
            </c:extLst>
          </c:dPt>
          <c:dPt>
            <c:idx val="250"/>
            <c:bubble3D val="0"/>
            <c:spPr>
              <a:ln w="12700" cap="rnd" cmpd="sng" algn="ctr">
                <a:solidFill>
                  <a:srgbClr val="00B400"/>
                </a:solidFill>
                <a:prstDash val="solid"/>
                <a:round/>
              </a:ln>
              <a:effectLst/>
            </c:spPr>
            <c:extLst>
              <c:ext xmlns:c16="http://schemas.microsoft.com/office/drawing/2014/chart" uri="{C3380CC4-5D6E-409C-BE32-E72D297353CC}">
                <c16:uniqueId val="{000001F1-E58B-4916-8EF5-1F1A3280079E}"/>
              </c:ext>
            </c:extLst>
          </c:dPt>
          <c:dPt>
            <c:idx val="251"/>
            <c:bubble3D val="0"/>
            <c:spPr>
              <a:ln w="12700" cap="rnd" cmpd="sng" algn="ctr">
                <a:solidFill>
                  <a:srgbClr val="00B400"/>
                </a:solidFill>
                <a:prstDash val="solid"/>
                <a:round/>
              </a:ln>
              <a:effectLst/>
            </c:spPr>
            <c:extLst>
              <c:ext xmlns:c16="http://schemas.microsoft.com/office/drawing/2014/chart" uri="{C3380CC4-5D6E-409C-BE32-E72D297353CC}">
                <c16:uniqueId val="{000001F3-E58B-4916-8EF5-1F1A3280079E}"/>
              </c:ext>
            </c:extLst>
          </c:dPt>
          <c:dPt>
            <c:idx val="252"/>
            <c:bubble3D val="0"/>
            <c:spPr>
              <a:ln w="12700" cap="rnd" cmpd="sng" algn="ctr">
                <a:solidFill>
                  <a:srgbClr val="00B400"/>
                </a:solidFill>
                <a:prstDash val="solid"/>
                <a:round/>
              </a:ln>
              <a:effectLst/>
            </c:spPr>
            <c:extLst>
              <c:ext xmlns:c16="http://schemas.microsoft.com/office/drawing/2014/chart" uri="{C3380CC4-5D6E-409C-BE32-E72D297353CC}">
                <c16:uniqueId val="{000001F5-E58B-4916-8EF5-1F1A3280079E}"/>
              </c:ext>
            </c:extLst>
          </c:dPt>
          <c:dPt>
            <c:idx val="253"/>
            <c:bubble3D val="0"/>
            <c:spPr>
              <a:ln w="12700" cap="rnd" cmpd="sng" algn="ctr">
                <a:solidFill>
                  <a:srgbClr val="00B400"/>
                </a:solidFill>
                <a:prstDash val="solid"/>
                <a:round/>
              </a:ln>
              <a:effectLst/>
            </c:spPr>
            <c:extLst>
              <c:ext xmlns:c16="http://schemas.microsoft.com/office/drawing/2014/chart" uri="{C3380CC4-5D6E-409C-BE32-E72D297353CC}">
                <c16:uniqueId val="{000001F7-E58B-4916-8EF5-1F1A3280079E}"/>
              </c:ext>
            </c:extLst>
          </c:dPt>
          <c:dPt>
            <c:idx val="254"/>
            <c:bubble3D val="0"/>
            <c:spPr>
              <a:ln w="12700" cap="rnd" cmpd="sng" algn="ctr">
                <a:solidFill>
                  <a:srgbClr val="00B400"/>
                </a:solidFill>
                <a:prstDash val="solid"/>
                <a:round/>
              </a:ln>
              <a:effectLst/>
            </c:spPr>
            <c:extLst>
              <c:ext xmlns:c16="http://schemas.microsoft.com/office/drawing/2014/chart" uri="{C3380CC4-5D6E-409C-BE32-E72D297353CC}">
                <c16:uniqueId val="{000001F9-E58B-4916-8EF5-1F1A3280079E}"/>
              </c:ext>
            </c:extLst>
          </c:dPt>
          <c:dPt>
            <c:idx val="255"/>
            <c:bubble3D val="0"/>
            <c:spPr>
              <a:ln w="12700" cap="rnd" cmpd="sng" algn="ctr">
                <a:solidFill>
                  <a:srgbClr val="00B400"/>
                </a:solidFill>
                <a:prstDash val="solid"/>
                <a:round/>
              </a:ln>
              <a:effectLst/>
            </c:spPr>
            <c:extLst>
              <c:ext xmlns:c16="http://schemas.microsoft.com/office/drawing/2014/chart" uri="{C3380CC4-5D6E-409C-BE32-E72D297353CC}">
                <c16:uniqueId val="{000001FB-E58B-4916-8EF5-1F1A3280079E}"/>
              </c:ext>
            </c:extLst>
          </c:dPt>
          <c:dPt>
            <c:idx val="256"/>
            <c:bubble3D val="0"/>
            <c:spPr>
              <a:ln w="12700" cap="rnd" cmpd="sng" algn="ctr">
                <a:solidFill>
                  <a:srgbClr val="00B400"/>
                </a:solidFill>
                <a:prstDash val="solid"/>
                <a:round/>
              </a:ln>
              <a:effectLst/>
            </c:spPr>
            <c:extLst>
              <c:ext xmlns:c16="http://schemas.microsoft.com/office/drawing/2014/chart" uri="{C3380CC4-5D6E-409C-BE32-E72D297353CC}">
                <c16:uniqueId val="{000001FD-E58B-4916-8EF5-1F1A3280079E}"/>
              </c:ext>
            </c:extLst>
          </c:dPt>
          <c:dPt>
            <c:idx val="257"/>
            <c:bubble3D val="0"/>
            <c:spPr>
              <a:ln w="12700" cap="rnd" cmpd="sng" algn="ctr">
                <a:solidFill>
                  <a:srgbClr val="00B400"/>
                </a:solidFill>
                <a:prstDash val="solid"/>
                <a:round/>
              </a:ln>
              <a:effectLst/>
            </c:spPr>
            <c:extLst>
              <c:ext xmlns:c16="http://schemas.microsoft.com/office/drawing/2014/chart" uri="{C3380CC4-5D6E-409C-BE32-E72D297353CC}">
                <c16:uniqueId val="{000001FF-E58B-4916-8EF5-1F1A3280079E}"/>
              </c:ext>
            </c:extLst>
          </c:dPt>
          <c:dPt>
            <c:idx val="258"/>
            <c:bubble3D val="0"/>
            <c:spPr>
              <a:ln w="12700" cap="rnd" cmpd="sng" algn="ctr">
                <a:solidFill>
                  <a:srgbClr val="00B400"/>
                </a:solidFill>
                <a:prstDash val="solid"/>
                <a:round/>
              </a:ln>
              <a:effectLst/>
            </c:spPr>
            <c:extLst>
              <c:ext xmlns:c16="http://schemas.microsoft.com/office/drawing/2014/chart" uri="{C3380CC4-5D6E-409C-BE32-E72D297353CC}">
                <c16:uniqueId val="{00000201-E58B-4916-8EF5-1F1A3280079E}"/>
              </c:ext>
            </c:extLst>
          </c:dPt>
          <c:dPt>
            <c:idx val="259"/>
            <c:bubble3D val="0"/>
            <c:spPr>
              <a:ln w="12700" cap="rnd" cmpd="sng" algn="ctr">
                <a:solidFill>
                  <a:srgbClr val="00B400"/>
                </a:solidFill>
                <a:prstDash val="solid"/>
                <a:round/>
              </a:ln>
              <a:effectLst/>
            </c:spPr>
            <c:extLst>
              <c:ext xmlns:c16="http://schemas.microsoft.com/office/drawing/2014/chart" uri="{C3380CC4-5D6E-409C-BE32-E72D297353CC}">
                <c16:uniqueId val="{00000203-E58B-4916-8EF5-1F1A3280079E}"/>
              </c:ext>
            </c:extLst>
          </c:dPt>
          <c:dPt>
            <c:idx val="260"/>
            <c:bubble3D val="0"/>
            <c:spPr>
              <a:ln w="12700" cap="rnd" cmpd="sng" algn="ctr">
                <a:solidFill>
                  <a:srgbClr val="00B400"/>
                </a:solidFill>
                <a:prstDash val="solid"/>
                <a:round/>
              </a:ln>
              <a:effectLst/>
            </c:spPr>
            <c:extLst>
              <c:ext xmlns:c16="http://schemas.microsoft.com/office/drawing/2014/chart" uri="{C3380CC4-5D6E-409C-BE32-E72D297353CC}">
                <c16:uniqueId val="{00000205-E58B-4916-8EF5-1F1A3280079E}"/>
              </c:ext>
            </c:extLst>
          </c:dPt>
          <c:dPt>
            <c:idx val="261"/>
            <c:bubble3D val="0"/>
            <c:spPr>
              <a:ln w="12700" cap="rnd" cmpd="sng" algn="ctr">
                <a:solidFill>
                  <a:srgbClr val="00B400"/>
                </a:solidFill>
                <a:prstDash val="solid"/>
                <a:round/>
              </a:ln>
              <a:effectLst/>
            </c:spPr>
            <c:extLst>
              <c:ext xmlns:c16="http://schemas.microsoft.com/office/drawing/2014/chart" uri="{C3380CC4-5D6E-409C-BE32-E72D297353CC}">
                <c16:uniqueId val="{00000207-E58B-4916-8EF5-1F1A3280079E}"/>
              </c:ext>
            </c:extLst>
          </c:dPt>
          <c:dPt>
            <c:idx val="262"/>
            <c:bubble3D val="0"/>
            <c:spPr>
              <a:ln w="12700" cap="rnd" cmpd="sng" algn="ctr">
                <a:solidFill>
                  <a:srgbClr val="00B400"/>
                </a:solidFill>
                <a:prstDash val="solid"/>
                <a:round/>
              </a:ln>
              <a:effectLst/>
            </c:spPr>
            <c:extLst>
              <c:ext xmlns:c16="http://schemas.microsoft.com/office/drawing/2014/chart" uri="{C3380CC4-5D6E-409C-BE32-E72D297353CC}">
                <c16:uniqueId val="{00000209-E58B-4916-8EF5-1F1A3280079E}"/>
              </c:ext>
            </c:extLst>
          </c:dPt>
          <c:dPt>
            <c:idx val="263"/>
            <c:bubble3D val="0"/>
            <c:spPr>
              <a:ln w="12700" cap="rnd" cmpd="sng" algn="ctr">
                <a:solidFill>
                  <a:srgbClr val="00B400"/>
                </a:solidFill>
                <a:prstDash val="solid"/>
                <a:round/>
              </a:ln>
              <a:effectLst/>
            </c:spPr>
            <c:extLst>
              <c:ext xmlns:c16="http://schemas.microsoft.com/office/drawing/2014/chart" uri="{C3380CC4-5D6E-409C-BE32-E72D297353CC}">
                <c16:uniqueId val="{0000020B-E58B-4916-8EF5-1F1A3280079E}"/>
              </c:ext>
            </c:extLst>
          </c:dPt>
          <c:dPt>
            <c:idx val="264"/>
            <c:bubble3D val="0"/>
            <c:spPr>
              <a:ln w="12700" cap="rnd" cmpd="sng" algn="ctr">
                <a:solidFill>
                  <a:srgbClr val="00B400"/>
                </a:solidFill>
                <a:prstDash val="solid"/>
                <a:round/>
              </a:ln>
              <a:effectLst/>
            </c:spPr>
            <c:extLst>
              <c:ext xmlns:c16="http://schemas.microsoft.com/office/drawing/2014/chart" uri="{C3380CC4-5D6E-409C-BE32-E72D297353CC}">
                <c16:uniqueId val="{0000020D-E58B-4916-8EF5-1F1A3280079E}"/>
              </c:ext>
            </c:extLst>
          </c:dPt>
          <c:dPt>
            <c:idx val="265"/>
            <c:bubble3D val="0"/>
            <c:spPr>
              <a:ln w="12700" cap="rnd" cmpd="sng" algn="ctr">
                <a:solidFill>
                  <a:srgbClr val="00B400"/>
                </a:solidFill>
                <a:prstDash val="solid"/>
                <a:round/>
              </a:ln>
              <a:effectLst/>
            </c:spPr>
            <c:extLst>
              <c:ext xmlns:c16="http://schemas.microsoft.com/office/drawing/2014/chart" uri="{C3380CC4-5D6E-409C-BE32-E72D297353CC}">
                <c16:uniqueId val="{0000020F-E58B-4916-8EF5-1F1A3280079E}"/>
              </c:ext>
            </c:extLst>
          </c:dPt>
          <c:dPt>
            <c:idx val="266"/>
            <c:bubble3D val="0"/>
            <c:spPr>
              <a:ln w="12700" cap="rnd" cmpd="sng" algn="ctr">
                <a:solidFill>
                  <a:srgbClr val="00B400"/>
                </a:solidFill>
                <a:prstDash val="solid"/>
                <a:round/>
              </a:ln>
              <a:effectLst/>
            </c:spPr>
            <c:extLst>
              <c:ext xmlns:c16="http://schemas.microsoft.com/office/drawing/2014/chart" uri="{C3380CC4-5D6E-409C-BE32-E72D297353CC}">
                <c16:uniqueId val="{00000211-E58B-4916-8EF5-1F1A3280079E}"/>
              </c:ext>
            </c:extLst>
          </c:dPt>
          <c:dPt>
            <c:idx val="267"/>
            <c:bubble3D val="0"/>
            <c:spPr>
              <a:ln w="12700" cap="rnd" cmpd="sng" algn="ctr">
                <a:solidFill>
                  <a:srgbClr val="00B400"/>
                </a:solidFill>
                <a:prstDash val="solid"/>
                <a:round/>
              </a:ln>
              <a:effectLst/>
            </c:spPr>
            <c:extLst>
              <c:ext xmlns:c16="http://schemas.microsoft.com/office/drawing/2014/chart" uri="{C3380CC4-5D6E-409C-BE32-E72D297353CC}">
                <c16:uniqueId val="{00000213-E58B-4916-8EF5-1F1A3280079E}"/>
              </c:ext>
            </c:extLst>
          </c:dPt>
          <c:dPt>
            <c:idx val="268"/>
            <c:bubble3D val="0"/>
            <c:spPr>
              <a:ln w="12700" cap="rnd" cmpd="sng" algn="ctr">
                <a:solidFill>
                  <a:srgbClr val="00B400"/>
                </a:solidFill>
                <a:prstDash val="solid"/>
                <a:round/>
              </a:ln>
              <a:effectLst/>
            </c:spPr>
            <c:extLst>
              <c:ext xmlns:c16="http://schemas.microsoft.com/office/drawing/2014/chart" uri="{C3380CC4-5D6E-409C-BE32-E72D297353CC}">
                <c16:uniqueId val="{00000215-E58B-4916-8EF5-1F1A3280079E}"/>
              </c:ext>
            </c:extLst>
          </c:dPt>
          <c:dPt>
            <c:idx val="269"/>
            <c:bubble3D val="0"/>
            <c:spPr>
              <a:ln w="12700" cap="rnd" cmpd="sng" algn="ctr">
                <a:solidFill>
                  <a:srgbClr val="00B400"/>
                </a:solidFill>
                <a:prstDash val="solid"/>
                <a:round/>
              </a:ln>
              <a:effectLst/>
            </c:spPr>
            <c:extLst>
              <c:ext xmlns:c16="http://schemas.microsoft.com/office/drawing/2014/chart" uri="{C3380CC4-5D6E-409C-BE32-E72D297353CC}">
                <c16:uniqueId val="{00000217-E58B-4916-8EF5-1F1A3280079E}"/>
              </c:ext>
            </c:extLst>
          </c:dPt>
          <c:dPt>
            <c:idx val="270"/>
            <c:bubble3D val="0"/>
            <c:spPr>
              <a:ln w="12700" cap="rnd" cmpd="sng" algn="ctr">
                <a:solidFill>
                  <a:srgbClr val="00B400"/>
                </a:solidFill>
                <a:prstDash val="solid"/>
                <a:round/>
              </a:ln>
              <a:effectLst/>
            </c:spPr>
            <c:extLst>
              <c:ext xmlns:c16="http://schemas.microsoft.com/office/drawing/2014/chart" uri="{C3380CC4-5D6E-409C-BE32-E72D297353CC}">
                <c16:uniqueId val="{00000219-E58B-4916-8EF5-1F1A3280079E}"/>
              </c:ext>
            </c:extLst>
          </c:dPt>
          <c:dPt>
            <c:idx val="271"/>
            <c:bubble3D val="0"/>
            <c:spPr>
              <a:ln w="12700" cap="rnd" cmpd="sng" algn="ctr">
                <a:solidFill>
                  <a:srgbClr val="00B400"/>
                </a:solidFill>
                <a:prstDash val="solid"/>
                <a:round/>
              </a:ln>
              <a:effectLst/>
            </c:spPr>
            <c:extLst>
              <c:ext xmlns:c16="http://schemas.microsoft.com/office/drawing/2014/chart" uri="{C3380CC4-5D6E-409C-BE32-E72D297353CC}">
                <c16:uniqueId val="{0000021B-E58B-4916-8EF5-1F1A3280079E}"/>
              </c:ext>
            </c:extLst>
          </c:dPt>
          <c:dPt>
            <c:idx val="272"/>
            <c:bubble3D val="0"/>
            <c:spPr>
              <a:ln w="12700" cap="rnd" cmpd="sng" algn="ctr">
                <a:solidFill>
                  <a:srgbClr val="00B400"/>
                </a:solidFill>
                <a:prstDash val="solid"/>
                <a:round/>
              </a:ln>
              <a:effectLst/>
            </c:spPr>
            <c:extLst>
              <c:ext xmlns:c16="http://schemas.microsoft.com/office/drawing/2014/chart" uri="{C3380CC4-5D6E-409C-BE32-E72D297353CC}">
                <c16:uniqueId val="{0000021D-E58B-4916-8EF5-1F1A3280079E}"/>
              </c:ext>
            </c:extLst>
          </c:dPt>
          <c:dPt>
            <c:idx val="273"/>
            <c:bubble3D val="0"/>
            <c:spPr>
              <a:ln w="12700" cap="rnd" cmpd="sng" algn="ctr">
                <a:solidFill>
                  <a:srgbClr val="00B400"/>
                </a:solidFill>
                <a:prstDash val="solid"/>
                <a:round/>
              </a:ln>
              <a:effectLst/>
            </c:spPr>
            <c:extLst>
              <c:ext xmlns:c16="http://schemas.microsoft.com/office/drawing/2014/chart" uri="{C3380CC4-5D6E-409C-BE32-E72D297353CC}">
                <c16:uniqueId val="{0000021F-E58B-4916-8EF5-1F1A3280079E}"/>
              </c:ext>
            </c:extLst>
          </c:dPt>
          <c:dPt>
            <c:idx val="274"/>
            <c:bubble3D val="0"/>
            <c:spPr>
              <a:ln w="12700" cap="rnd" cmpd="sng" algn="ctr">
                <a:solidFill>
                  <a:srgbClr val="00B400"/>
                </a:solidFill>
                <a:prstDash val="solid"/>
                <a:round/>
              </a:ln>
              <a:effectLst/>
            </c:spPr>
            <c:extLst>
              <c:ext xmlns:c16="http://schemas.microsoft.com/office/drawing/2014/chart" uri="{C3380CC4-5D6E-409C-BE32-E72D297353CC}">
                <c16:uniqueId val="{00000221-E58B-4916-8EF5-1F1A3280079E}"/>
              </c:ext>
            </c:extLst>
          </c:dPt>
          <c:dPt>
            <c:idx val="275"/>
            <c:bubble3D val="0"/>
            <c:spPr>
              <a:ln w="12700" cap="rnd" cmpd="sng" algn="ctr">
                <a:solidFill>
                  <a:srgbClr val="00B400"/>
                </a:solidFill>
                <a:prstDash val="solid"/>
                <a:round/>
              </a:ln>
              <a:effectLst/>
            </c:spPr>
            <c:extLst>
              <c:ext xmlns:c16="http://schemas.microsoft.com/office/drawing/2014/chart" uri="{C3380CC4-5D6E-409C-BE32-E72D297353CC}">
                <c16:uniqueId val="{00000223-E58B-4916-8EF5-1F1A3280079E}"/>
              </c:ext>
            </c:extLst>
          </c:dPt>
          <c:dPt>
            <c:idx val="276"/>
            <c:bubble3D val="0"/>
            <c:spPr>
              <a:ln w="12700" cap="rnd" cmpd="sng" algn="ctr">
                <a:solidFill>
                  <a:srgbClr val="00B400"/>
                </a:solidFill>
                <a:prstDash val="solid"/>
                <a:round/>
              </a:ln>
              <a:effectLst/>
            </c:spPr>
            <c:extLst>
              <c:ext xmlns:c16="http://schemas.microsoft.com/office/drawing/2014/chart" uri="{C3380CC4-5D6E-409C-BE32-E72D297353CC}">
                <c16:uniqueId val="{00000225-E58B-4916-8EF5-1F1A3280079E}"/>
              </c:ext>
            </c:extLst>
          </c:dPt>
          <c:dPt>
            <c:idx val="277"/>
            <c:bubble3D val="0"/>
            <c:spPr>
              <a:ln w="12700" cap="rnd" cmpd="sng" algn="ctr">
                <a:solidFill>
                  <a:srgbClr val="00B400"/>
                </a:solidFill>
                <a:prstDash val="solid"/>
                <a:round/>
              </a:ln>
              <a:effectLst/>
            </c:spPr>
            <c:extLst>
              <c:ext xmlns:c16="http://schemas.microsoft.com/office/drawing/2014/chart" uri="{C3380CC4-5D6E-409C-BE32-E72D297353CC}">
                <c16:uniqueId val="{00000227-E58B-4916-8EF5-1F1A3280079E}"/>
              </c:ext>
            </c:extLst>
          </c:dPt>
          <c:dPt>
            <c:idx val="278"/>
            <c:bubble3D val="0"/>
            <c:spPr>
              <a:ln w="12700" cap="rnd" cmpd="sng" algn="ctr">
                <a:solidFill>
                  <a:srgbClr val="00B400"/>
                </a:solidFill>
                <a:prstDash val="solid"/>
                <a:round/>
              </a:ln>
              <a:effectLst/>
            </c:spPr>
            <c:extLst>
              <c:ext xmlns:c16="http://schemas.microsoft.com/office/drawing/2014/chart" uri="{C3380CC4-5D6E-409C-BE32-E72D297353CC}">
                <c16:uniqueId val="{00000229-E58B-4916-8EF5-1F1A3280079E}"/>
              </c:ext>
            </c:extLst>
          </c:dPt>
          <c:dPt>
            <c:idx val="279"/>
            <c:bubble3D val="0"/>
            <c:spPr>
              <a:ln w="12700" cap="rnd" cmpd="sng" algn="ctr">
                <a:solidFill>
                  <a:srgbClr val="00B400"/>
                </a:solidFill>
                <a:prstDash val="solid"/>
                <a:round/>
              </a:ln>
              <a:effectLst/>
            </c:spPr>
            <c:extLst>
              <c:ext xmlns:c16="http://schemas.microsoft.com/office/drawing/2014/chart" uri="{C3380CC4-5D6E-409C-BE32-E72D297353CC}">
                <c16:uniqueId val="{0000022B-E58B-4916-8EF5-1F1A3280079E}"/>
              </c:ext>
            </c:extLst>
          </c:dPt>
          <c:dPt>
            <c:idx val="280"/>
            <c:bubble3D val="0"/>
            <c:spPr>
              <a:ln w="12700" cap="rnd" cmpd="sng" algn="ctr">
                <a:solidFill>
                  <a:srgbClr val="00B400"/>
                </a:solidFill>
                <a:prstDash val="solid"/>
                <a:round/>
              </a:ln>
              <a:effectLst/>
            </c:spPr>
            <c:extLst>
              <c:ext xmlns:c16="http://schemas.microsoft.com/office/drawing/2014/chart" uri="{C3380CC4-5D6E-409C-BE32-E72D297353CC}">
                <c16:uniqueId val="{0000022D-E58B-4916-8EF5-1F1A3280079E}"/>
              </c:ext>
            </c:extLst>
          </c:dPt>
          <c:dPt>
            <c:idx val="281"/>
            <c:bubble3D val="0"/>
            <c:spPr>
              <a:ln w="12700" cap="rnd" cmpd="sng" algn="ctr">
                <a:solidFill>
                  <a:srgbClr val="00B400"/>
                </a:solidFill>
                <a:prstDash val="solid"/>
                <a:round/>
              </a:ln>
              <a:effectLst/>
            </c:spPr>
            <c:extLst>
              <c:ext xmlns:c16="http://schemas.microsoft.com/office/drawing/2014/chart" uri="{C3380CC4-5D6E-409C-BE32-E72D297353CC}">
                <c16:uniqueId val="{0000022F-E58B-4916-8EF5-1F1A3280079E}"/>
              </c:ext>
            </c:extLst>
          </c:dPt>
          <c:dPt>
            <c:idx val="282"/>
            <c:bubble3D val="0"/>
            <c:spPr>
              <a:ln w="12700" cap="rnd" cmpd="sng" algn="ctr">
                <a:solidFill>
                  <a:srgbClr val="00B400"/>
                </a:solidFill>
                <a:prstDash val="solid"/>
                <a:round/>
              </a:ln>
              <a:effectLst/>
            </c:spPr>
            <c:extLst>
              <c:ext xmlns:c16="http://schemas.microsoft.com/office/drawing/2014/chart" uri="{C3380CC4-5D6E-409C-BE32-E72D297353CC}">
                <c16:uniqueId val="{00000231-E58B-4916-8EF5-1F1A3280079E}"/>
              </c:ext>
            </c:extLst>
          </c:dPt>
          <c:dPt>
            <c:idx val="283"/>
            <c:bubble3D val="0"/>
            <c:spPr>
              <a:ln w="12700" cap="rnd" cmpd="sng" algn="ctr">
                <a:solidFill>
                  <a:srgbClr val="00B400"/>
                </a:solidFill>
                <a:prstDash val="solid"/>
                <a:round/>
              </a:ln>
              <a:effectLst/>
            </c:spPr>
            <c:extLst>
              <c:ext xmlns:c16="http://schemas.microsoft.com/office/drawing/2014/chart" uri="{C3380CC4-5D6E-409C-BE32-E72D297353CC}">
                <c16:uniqueId val="{00000233-E58B-4916-8EF5-1F1A3280079E}"/>
              </c:ext>
            </c:extLst>
          </c:dPt>
          <c:dPt>
            <c:idx val="284"/>
            <c:bubble3D val="0"/>
            <c:spPr>
              <a:ln w="12700" cap="rnd" cmpd="sng" algn="ctr">
                <a:solidFill>
                  <a:srgbClr val="00B400"/>
                </a:solidFill>
                <a:prstDash val="solid"/>
                <a:round/>
              </a:ln>
              <a:effectLst/>
            </c:spPr>
            <c:extLst>
              <c:ext xmlns:c16="http://schemas.microsoft.com/office/drawing/2014/chart" uri="{C3380CC4-5D6E-409C-BE32-E72D297353CC}">
                <c16:uniqueId val="{00000235-E58B-4916-8EF5-1F1A3280079E}"/>
              </c:ext>
            </c:extLst>
          </c:dPt>
          <c:dPt>
            <c:idx val="285"/>
            <c:bubble3D val="0"/>
            <c:spPr>
              <a:ln w="12700" cap="rnd" cmpd="sng" algn="ctr">
                <a:solidFill>
                  <a:srgbClr val="00B400"/>
                </a:solidFill>
                <a:prstDash val="solid"/>
                <a:round/>
              </a:ln>
              <a:effectLst/>
            </c:spPr>
            <c:extLst>
              <c:ext xmlns:c16="http://schemas.microsoft.com/office/drawing/2014/chart" uri="{C3380CC4-5D6E-409C-BE32-E72D297353CC}">
                <c16:uniqueId val="{00000237-E58B-4916-8EF5-1F1A3280079E}"/>
              </c:ext>
            </c:extLst>
          </c:dPt>
          <c:dPt>
            <c:idx val="286"/>
            <c:bubble3D val="0"/>
            <c:spPr>
              <a:ln w="12700" cap="rnd" cmpd="sng" algn="ctr">
                <a:solidFill>
                  <a:srgbClr val="00B400"/>
                </a:solidFill>
                <a:prstDash val="solid"/>
                <a:round/>
              </a:ln>
              <a:effectLst/>
            </c:spPr>
            <c:extLst>
              <c:ext xmlns:c16="http://schemas.microsoft.com/office/drawing/2014/chart" uri="{C3380CC4-5D6E-409C-BE32-E72D297353CC}">
                <c16:uniqueId val="{00000239-E58B-4916-8EF5-1F1A3280079E}"/>
              </c:ext>
            </c:extLst>
          </c:dPt>
          <c:dPt>
            <c:idx val="287"/>
            <c:bubble3D val="0"/>
            <c:spPr>
              <a:ln w="12700" cap="rnd" cmpd="sng" algn="ctr">
                <a:solidFill>
                  <a:srgbClr val="00B400"/>
                </a:solidFill>
                <a:prstDash val="solid"/>
                <a:round/>
              </a:ln>
              <a:effectLst/>
            </c:spPr>
            <c:extLst>
              <c:ext xmlns:c16="http://schemas.microsoft.com/office/drawing/2014/chart" uri="{C3380CC4-5D6E-409C-BE32-E72D297353CC}">
                <c16:uniqueId val="{0000023B-E58B-4916-8EF5-1F1A3280079E}"/>
              </c:ext>
            </c:extLst>
          </c:dPt>
          <c:dPt>
            <c:idx val="288"/>
            <c:bubble3D val="0"/>
            <c:spPr>
              <a:ln w="12700" cap="rnd" cmpd="sng" algn="ctr">
                <a:solidFill>
                  <a:srgbClr val="00B400"/>
                </a:solidFill>
                <a:prstDash val="solid"/>
                <a:round/>
              </a:ln>
              <a:effectLst/>
            </c:spPr>
            <c:extLst>
              <c:ext xmlns:c16="http://schemas.microsoft.com/office/drawing/2014/chart" uri="{C3380CC4-5D6E-409C-BE32-E72D297353CC}">
                <c16:uniqueId val="{0000023D-E58B-4916-8EF5-1F1A3280079E}"/>
              </c:ext>
            </c:extLst>
          </c:dPt>
          <c:dPt>
            <c:idx val="289"/>
            <c:bubble3D val="0"/>
            <c:spPr>
              <a:ln w="12700" cap="rnd" cmpd="sng" algn="ctr">
                <a:solidFill>
                  <a:srgbClr val="00B400"/>
                </a:solidFill>
                <a:prstDash val="solid"/>
                <a:round/>
              </a:ln>
              <a:effectLst/>
            </c:spPr>
            <c:extLst>
              <c:ext xmlns:c16="http://schemas.microsoft.com/office/drawing/2014/chart" uri="{C3380CC4-5D6E-409C-BE32-E72D297353CC}">
                <c16:uniqueId val="{0000023F-E58B-4916-8EF5-1F1A3280079E}"/>
              </c:ext>
            </c:extLst>
          </c:dPt>
          <c:dPt>
            <c:idx val="290"/>
            <c:bubble3D val="0"/>
            <c:spPr>
              <a:ln w="12700" cap="rnd" cmpd="sng" algn="ctr">
                <a:solidFill>
                  <a:srgbClr val="00B400"/>
                </a:solidFill>
                <a:prstDash val="solid"/>
                <a:round/>
              </a:ln>
              <a:effectLst/>
            </c:spPr>
            <c:extLst>
              <c:ext xmlns:c16="http://schemas.microsoft.com/office/drawing/2014/chart" uri="{C3380CC4-5D6E-409C-BE32-E72D297353CC}">
                <c16:uniqueId val="{00000241-E58B-4916-8EF5-1F1A3280079E}"/>
              </c:ext>
            </c:extLst>
          </c:dPt>
          <c:dPt>
            <c:idx val="291"/>
            <c:bubble3D val="0"/>
            <c:spPr>
              <a:ln w="12700" cap="rnd" cmpd="sng" algn="ctr">
                <a:solidFill>
                  <a:srgbClr val="00B400"/>
                </a:solidFill>
                <a:prstDash val="solid"/>
                <a:round/>
              </a:ln>
              <a:effectLst/>
            </c:spPr>
            <c:extLst>
              <c:ext xmlns:c16="http://schemas.microsoft.com/office/drawing/2014/chart" uri="{C3380CC4-5D6E-409C-BE32-E72D297353CC}">
                <c16:uniqueId val="{00000243-E58B-4916-8EF5-1F1A3280079E}"/>
              </c:ext>
            </c:extLst>
          </c:dPt>
          <c:dPt>
            <c:idx val="292"/>
            <c:bubble3D val="0"/>
            <c:spPr>
              <a:ln w="12700" cap="rnd" cmpd="sng" algn="ctr">
                <a:solidFill>
                  <a:srgbClr val="00B400"/>
                </a:solidFill>
                <a:prstDash val="solid"/>
                <a:round/>
              </a:ln>
              <a:effectLst/>
            </c:spPr>
            <c:extLst>
              <c:ext xmlns:c16="http://schemas.microsoft.com/office/drawing/2014/chart" uri="{C3380CC4-5D6E-409C-BE32-E72D297353CC}">
                <c16:uniqueId val="{00000245-E58B-4916-8EF5-1F1A3280079E}"/>
              </c:ext>
            </c:extLst>
          </c:dPt>
          <c:dPt>
            <c:idx val="293"/>
            <c:bubble3D val="0"/>
            <c:spPr>
              <a:ln w="12700" cap="rnd" cmpd="sng" algn="ctr">
                <a:solidFill>
                  <a:srgbClr val="00B400"/>
                </a:solidFill>
                <a:prstDash val="solid"/>
                <a:round/>
              </a:ln>
              <a:effectLst/>
            </c:spPr>
            <c:extLst>
              <c:ext xmlns:c16="http://schemas.microsoft.com/office/drawing/2014/chart" uri="{C3380CC4-5D6E-409C-BE32-E72D297353CC}">
                <c16:uniqueId val="{00000247-E58B-4916-8EF5-1F1A3280079E}"/>
              </c:ext>
            </c:extLst>
          </c:dPt>
          <c:dPt>
            <c:idx val="294"/>
            <c:bubble3D val="0"/>
            <c:spPr>
              <a:ln w="12700" cap="rnd" cmpd="sng" algn="ctr">
                <a:solidFill>
                  <a:srgbClr val="00B400"/>
                </a:solidFill>
                <a:prstDash val="solid"/>
                <a:round/>
              </a:ln>
              <a:effectLst/>
            </c:spPr>
            <c:extLst>
              <c:ext xmlns:c16="http://schemas.microsoft.com/office/drawing/2014/chart" uri="{C3380CC4-5D6E-409C-BE32-E72D297353CC}">
                <c16:uniqueId val="{00000249-E58B-4916-8EF5-1F1A3280079E}"/>
              </c:ext>
            </c:extLst>
          </c:dPt>
          <c:dPt>
            <c:idx val="295"/>
            <c:bubble3D val="0"/>
            <c:spPr>
              <a:ln w="12700" cap="rnd" cmpd="sng" algn="ctr">
                <a:solidFill>
                  <a:srgbClr val="00B400"/>
                </a:solidFill>
                <a:prstDash val="solid"/>
                <a:round/>
              </a:ln>
              <a:effectLst/>
            </c:spPr>
            <c:extLst>
              <c:ext xmlns:c16="http://schemas.microsoft.com/office/drawing/2014/chart" uri="{C3380CC4-5D6E-409C-BE32-E72D297353CC}">
                <c16:uniqueId val="{0000024B-E58B-4916-8EF5-1F1A3280079E}"/>
              </c:ext>
            </c:extLst>
          </c:dPt>
          <c:dPt>
            <c:idx val="296"/>
            <c:bubble3D val="0"/>
            <c:spPr>
              <a:ln w="12700" cap="rnd" cmpd="sng" algn="ctr">
                <a:solidFill>
                  <a:srgbClr val="00B400"/>
                </a:solidFill>
                <a:prstDash val="solid"/>
                <a:round/>
              </a:ln>
              <a:effectLst/>
            </c:spPr>
            <c:extLst>
              <c:ext xmlns:c16="http://schemas.microsoft.com/office/drawing/2014/chart" uri="{C3380CC4-5D6E-409C-BE32-E72D297353CC}">
                <c16:uniqueId val="{0000024D-E58B-4916-8EF5-1F1A3280079E}"/>
              </c:ext>
            </c:extLst>
          </c:dPt>
          <c:dPt>
            <c:idx val="297"/>
            <c:bubble3D val="0"/>
            <c:spPr>
              <a:ln w="12700" cap="rnd" cmpd="sng" algn="ctr">
                <a:solidFill>
                  <a:srgbClr val="00B400"/>
                </a:solidFill>
                <a:prstDash val="solid"/>
                <a:round/>
              </a:ln>
              <a:effectLst/>
            </c:spPr>
            <c:extLst>
              <c:ext xmlns:c16="http://schemas.microsoft.com/office/drawing/2014/chart" uri="{C3380CC4-5D6E-409C-BE32-E72D297353CC}">
                <c16:uniqueId val="{0000024F-E58B-4916-8EF5-1F1A3280079E}"/>
              </c:ext>
            </c:extLst>
          </c:dPt>
          <c:dPt>
            <c:idx val="298"/>
            <c:bubble3D val="0"/>
            <c:spPr>
              <a:ln w="12700" cap="rnd" cmpd="sng" algn="ctr">
                <a:solidFill>
                  <a:srgbClr val="00B400"/>
                </a:solidFill>
                <a:prstDash val="solid"/>
                <a:round/>
              </a:ln>
              <a:effectLst/>
            </c:spPr>
            <c:extLst>
              <c:ext xmlns:c16="http://schemas.microsoft.com/office/drawing/2014/chart" uri="{C3380CC4-5D6E-409C-BE32-E72D297353CC}">
                <c16:uniqueId val="{00000251-E58B-4916-8EF5-1F1A3280079E}"/>
              </c:ext>
            </c:extLst>
          </c:dPt>
          <c:dPt>
            <c:idx val="299"/>
            <c:bubble3D val="0"/>
            <c:spPr>
              <a:ln w="12700" cap="rnd" cmpd="sng" algn="ctr">
                <a:solidFill>
                  <a:srgbClr val="00B400"/>
                </a:solidFill>
                <a:prstDash val="solid"/>
                <a:round/>
              </a:ln>
              <a:effectLst/>
            </c:spPr>
            <c:extLst>
              <c:ext xmlns:c16="http://schemas.microsoft.com/office/drawing/2014/chart" uri="{C3380CC4-5D6E-409C-BE32-E72D297353CC}">
                <c16:uniqueId val="{00000253-E58B-4916-8EF5-1F1A3280079E}"/>
              </c:ext>
            </c:extLst>
          </c:dPt>
          <c:dPt>
            <c:idx val="300"/>
            <c:bubble3D val="0"/>
            <c:spPr>
              <a:ln w="12700" cap="rnd" cmpd="sng" algn="ctr">
                <a:solidFill>
                  <a:srgbClr val="00B400"/>
                </a:solidFill>
                <a:prstDash val="solid"/>
                <a:round/>
              </a:ln>
              <a:effectLst/>
            </c:spPr>
            <c:extLst>
              <c:ext xmlns:c16="http://schemas.microsoft.com/office/drawing/2014/chart" uri="{C3380CC4-5D6E-409C-BE32-E72D297353CC}">
                <c16:uniqueId val="{00000255-E58B-4916-8EF5-1F1A3280079E}"/>
              </c:ext>
            </c:extLst>
          </c:dPt>
          <c:dPt>
            <c:idx val="301"/>
            <c:bubble3D val="0"/>
            <c:spPr>
              <a:ln w="12700" cap="rnd" cmpd="sng" algn="ctr">
                <a:solidFill>
                  <a:srgbClr val="00B400"/>
                </a:solidFill>
                <a:prstDash val="solid"/>
                <a:round/>
              </a:ln>
              <a:effectLst/>
            </c:spPr>
            <c:extLst>
              <c:ext xmlns:c16="http://schemas.microsoft.com/office/drawing/2014/chart" uri="{C3380CC4-5D6E-409C-BE32-E72D297353CC}">
                <c16:uniqueId val="{00000257-E58B-4916-8EF5-1F1A3280079E}"/>
              </c:ext>
            </c:extLst>
          </c:dPt>
          <c:dPt>
            <c:idx val="302"/>
            <c:bubble3D val="0"/>
            <c:spPr>
              <a:ln w="12700" cap="rnd" cmpd="sng" algn="ctr">
                <a:solidFill>
                  <a:srgbClr val="00B400"/>
                </a:solidFill>
                <a:prstDash val="solid"/>
                <a:round/>
              </a:ln>
              <a:effectLst/>
            </c:spPr>
            <c:extLst>
              <c:ext xmlns:c16="http://schemas.microsoft.com/office/drawing/2014/chart" uri="{C3380CC4-5D6E-409C-BE32-E72D297353CC}">
                <c16:uniqueId val="{00000259-E58B-4916-8EF5-1F1A3280079E}"/>
              </c:ext>
            </c:extLst>
          </c:dPt>
          <c:dPt>
            <c:idx val="303"/>
            <c:bubble3D val="0"/>
            <c:spPr>
              <a:ln w="12700" cap="rnd" cmpd="sng" algn="ctr">
                <a:solidFill>
                  <a:srgbClr val="00B400"/>
                </a:solidFill>
                <a:prstDash val="solid"/>
                <a:round/>
              </a:ln>
              <a:effectLst/>
            </c:spPr>
            <c:extLst>
              <c:ext xmlns:c16="http://schemas.microsoft.com/office/drawing/2014/chart" uri="{C3380CC4-5D6E-409C-BE32-E72D297353CC}">
                <c16:uniqueId val="{0000025B-E58B-4916-8EF5-1F1A3280079E}"/>
              </c:ext>
            </c:extLst>
          </c:dPt>
          <c:dPt>
            <c:idx val="304"/>
            <c:bubble3D val="0"/>
            <c:spPr>
              <a:ln w="12700" cap="rnd" cmpd="sng" algn="ctr">
                <a:solidFill>
                  <a:srgbClr val="00B400"/>
                </a:solidFill>
                <a:prstDash val="solid"/>
                <a:round/>
              </a:ln>
              <a:effectLst/>
            </c:spPr>
            <c:extLst>
              <c:ext xmlns:c16="http://schemas.microsoft.com/office/drawing/2014/chart" uri="{C3380CC4-5D6E-409C-BE32-E72D297353CC}">
                <c16:uniqueId val="{0000025D-E58B-4916-8EF5-1F1A3280079E}"/>
              </c:ext>
            </c:extLst>
          </c:dPt>
          <c:dPt>
            <c:idx val="305"/>
            <c:bubble3D val="0"/>
            <c:spPr>
              <a:ln w="12700" cap="rnd" cmpd="sng" algn="ctr">
                <a:solidFill>
                  <a:srgbClr val="00B400"/>
                </a:solidFill>
                <a:prstDash val="solid"/>
                <a:round/>
              </a:ln>
              <a:effectLst/>
            </c:spPr>
            <c:extLst>
              <c:ext xmlns:c16="http://schemas.microsoft.com/office/drawing/2014/chart" uri="{C3380CC4-5D6E-409C-BE32-E72D297353CC}">
                <c16:uniqueId val="{0000025F-E58B-4916-8EF5-1F1A3280079E}"/>
              </c:ext>
            </c:extLst>
          </c:dPt>
          <c:dPt>
            <c:idx val="306"/>
            <c:bubble3D val="0"/>
            <c:spPr>
              <a:ln w="12700" cap="rnd" cmpd="sng" algn="ctr">
                <a:solidFill>
                  <a:srgbClr val="00B400"/>
                </a:solidFill>
                <a:prstDash val="solid"/>
                <a:round/>
              </a:ln>
              <a:effectLst/>
            </c:spPr>
            <c:extLst>
              <c:ext xmlns:c16="http://schemas.microsoft.com/office/drawing/2014/chart" uri="{C3380CC4-5D6E-409C-BE32-E72D297353CC}">
                <c16:uniqueId val="{00000261-E58B-4916-8EF5-1F1A3280079E}"/>
              </c:ext>
            </c:extLst>
          </c:dPt>
          <c:dPt>
            <c:idx val="307"/>
            <c:bubble3D val="0"/>
            <c:spPr>
              <a:ln w="12700" cap="rnd" cmpd="sng" algn="ctr">
                <a:solidFill>
                  <a:srgbClr val="00B400"/>
                </a:solidFill>
                <a:prstDash val="solid"/>
                <a:round/>
              </a:ln>
              <a:effectLst/>
            </c:spPr>
            <c:extLst>
              <c:ext xmlns:c16="http://schemas.microsoft.com/office/drawing/2014/chart" uri="{C3380CC4-5D6E-409C-BE32-E72D297353CC}">
                <c16:uniqueId val="{00000263-E58B-4916-8EF5-1F1A3280079E}"/>
              </c:ext>
            </c:extLst>
          </c:dPt>
          <c:dPt>
            <c:idx val="308"/>
            <c:bubble3D val="0"/>
            <c:spPr>
              <a:ln w="12700" cap="rnd" cmpd="sng" algn="ctr">
                <a:solidFill>
                  <a:srgbClr val="00B400"/>
                </a:solidFill>
                <a:prstDash val="solid"/>
                <a:round/>
              </a:ln>
              <a:effectLst/>
            </c:spPr>
            <c:extLst>
              <c:ext xmlns:c16="http://schemas.microsoft.com/office/drawing/2014/chart" uri="{C3380CC4-5D6E-409C-BE32-E72D297353CC}">
                <c16:uniqueId val="{00000265-E58B-4916-8EF5-1F1A3280079E}"/>
              </c:ext>
            </c:extLst>
          </c:dPt>
          <c:dPt>
            <c:idx val="309"/>
            <c:bubble3D val="0"/>
            <c:spPr>
              <a:ln w="12700" cap="rnd" cmpd="sng" algn="ctr">
                <a:solidFill>
                  <a:srgbClr val="00B400"/>
                </a:solidFill>
                <a:prstDash val="solid"/>
                <a:round/>
              </a:ln>
              <a:effectLst/>
            </c:spPr>
            <c:extLst>
              <c:ext xmlns:c16="http://schemas.microsoft.com/office/drawing/2014/chart" uri="{C3380CC4-5D6E-409C-BE32-E72D297353CC}">
                <c16:uniqueId val="{00000267-E58B-4916-8EF5-1F1A3280079E}"/>
              </c:ext>
            </c:extLst>
          </c:dPt>
          <c:dPt>
            <c:idx val="310"/>
            <c:bubble3D val="0"/>
            <c:spPr>
              <a:ln w="12700" cap="rnd" cmpd="sng" algn="ctr">
                <a:solidFill>
                  <a:srgbClr val="00B400"/>
                </a:solidFill>
                <a:prstDash val="solid"/>
                <a:round/>
              </a:ln>
              <a:effectLst/>
            </c:spPr>
            <c:extLst>
              <c:ext xmlns:c16="http://schemas.microsoft.com/office/drawing/2014/chart" uri="{C3380CC4-5D6E-409C-BE32-E72D297353CC}">
                <c16:uniqueId val="{00000269-E58B-4916-8EF5-1F1A3280079E}"/>
              </c:ext>
            </c:extLst>
          </c:dPt>
          <c:dPt>
            <c:idx val="311"/>
            <c:bubble3D val="0"/>
            <c:spPr>
              <a:ln w="12700" cap="rnd" cmpd="sng" algn="ctr">
                <a:solidFill>
                  <a:srgbClr val="00B400"/>
                </a:solidFill>
                <a:prstDash val="solid"/>
                <a:round/>
              </a:ln>
              <a:effectLst/>
            </c:spPr>
            <c:extLst>
              <c:ext xmlns:c16="http://schemas.microsoft.com/office/drawing/2014/chart" uri="{C3380CC4-5D6E-409C-BE32-E72D297353CC}">
                <c16:uniqueId val="{0000026B-E58B-4916-8EF5-1F1A3280079E}"/>
              </c:ext>
            </c:extLst>
          </c:dPt>
          <c:dPt>
            <c:idx val="312"/>
            <c:bubble3D val="0"/>
            <c:spPr>
              <a:ln w="12700" cap="rnd" cmpd="sng" algn="ctr">
                <a:solidFill>
                  <a:srgbClr val="00B400"/>
                </a:solidFill>
                <a:prstDash val="solid"/>
                <a:round/>
              </a:ln>
              <a:effectLst/>
            </c:spPr>
            <c:extLst>
              <c:ext xmlns:c16="http://schemas.microsoft.com/office/drawing/2014/chart" uri="{C3380CC4-5D6E-409C-BE32-E72D297353CC}">
                <c16:uniqueId val="{0000026D-E58B-4916-8EF5-1F1A3280079E}"/>
              </c:ext>
            </c:extLst>
          </c:dPt>
          <c:dPt>
            <c:idx val="313"/>
            <c:bubble3D val="0"/>
            <c:spPr>
              <a:ln w="12700" cap="rnd" cmpd="sng" algn="ctr">
                <a:solidFill>
                  <a:srgbClr val="00B400"/>
                </a:solidFill>
                <a:prstDash val="solid"/>
                <a:round/>
              </a:ln>
              <a:effectLst/>
            </c:spPr>
            <c:extLst>
              <c:ext xmlns:c16="http://schemas.microsoft.com/office/drawing/2014/chart" uri="{C3380CC4-5D6E-409C-BE32-E72D297353CC}">
                <c16:uniqueId val="{0000026F-E58B-4916-8EF5-1F1A3280079E}"/>
              </c:ext>
            </c:extLst>
          </c:dPt>
          <c:dPt>
            <c:idx val="314"/>
            <c:bubble3D val="0"/>
            <c:spPr>
              <a:ln w="12700" cap="rnd" cmpd="sng" algn="ctr">
                <a:solidFill>
                  <a:srgbClr val="00B400"/>
                </a:solidFill>
                <a:prstDash val="solid"/>
                <a:round/>
              </a:ln>
              <a:effectLst/>
            </c:spPr>
            <c:extLst>
              <c:ext xmlns:c16="http://schemas.microsoft.com/office/drawing/2014/chart" uri="{C3380CC4-5D6E-409C-BE32-E72D297353CC}">
                <c16:uniqueId val="{00000271-E58B-4916-8EF5-1F1A3280079E}"/>
              </c:ext>
            </c:extLst>
          </c:dPt>
          <c:dPt>
            <c:idx val="315"/>
            <c:bubble3D val="0"/>
            <c:spPr>
              <a:ln w="12700" cap="rnd" cmpd="sng" algn="ctr">
                <a:solidFill>
                  <a:srgbClr val="00B400"/>
                </a:solidFill>
                <a:prstDash val="solid"/>
                <a:round/>
              </a:ln>
              <a:effectLst/>
            </c:spPr>
            <c:extLst>
              <c:ext xmlns:c16="http://schemas.microsoft.com/office/drawing/2014/chart" uri="{C3380CC4-5D6E-409C-BE32-E72D297353CC}">
                <c16:uniqueId val="{00000273-E58B-4916-8EF5-1F1A3280079E}"/>
              </c:ext>
            </c:extLst>
          </c:dPt>
          <c:dPt>
            <c:idx val="316"/>
            <c:bubble3D val="0"/>
            <c:spPr>
              <a:ln w="12700" cap="rnd" cmpd="sng" algn="ctr">
                <a:solidFill>
                  <a:srgbClr val="00B400"/>
                </a:solidFill>
                <a:prstDash val="solid"/>
                <a:round/>
              </a:ln>
              <a:effectLst/>
            </c:spPr>
            <c:extLst>
              <c:ext xmlns:c16="http://schemas.microsoft.com/office/drawing/2014/chart" uri="{C3380CC4-5D6E-409C-BE32-E72D297353CC}">
                <c16:uniqueId val="{00000275-E58B-4916-8EF5-1F1A3280079E}"/>
              </c:ext>
            </c:extLst>
          </c:dPt>
          <c:dPt>
            <c:idx val="317"/>
            <c:bubble3D val="0"/>
            <c:spPr>
              <a:ln w="12700" cap="rnd" cmpd="sng" algn="ctr">
                <a:solidFill>
                  <a:srgbClr val="00B400"/>
                </a:solidFill>
                <a:prstDash val="solid"/>
                <a:round/>
              </a:ln>
              <a:effectLst/>
            </c:spPr>
            <c:extLst>
              <c:ext xmlns:c16="http://schemas.microsoft.com/office/drawing/2014/chart" uri="{C3380CC4-5D6E-409C-BE32-E72D297353CC}">
                <c16:uniqueId val="{00000277-E58B-4916-8EF5-1F1A3280079E}"/>
              </c:ext>
            </c:extLst>
          </c:dPt>
          <c:dPt>
            <c:idx val="318"/>
            <c:bubble3D val="0"/>
            <c:spPr>
              <a:ln w="12700" cap="rnd" cmpd="sng" algn="ctr">
                <a:solidFill>
                  <a:srgbClr val="00B400"/>
                </a:solidFill>
                <a:prstDash val="solid"/>
                <a:round/>
              </a:ln>
              <a:effectLst/>
            </c:spPr>
            <c:extLst>
              <c:ext xmlns:c16="http://schemas.microsoft.com/office/drawing/2014/chart" uri="{C3380CC4-5D6E-409C-BE32-E72D297353CC}">
                <c16:uniqueId val="{00000279-E58B-4916-8EF5-1F1A3280079E}"/>
              </c:ext>
            </c:extLst>
          </c:dPt>
          <c:dPt>
            <c:idx val="319"/>
            <c:bubble3D val="0"/>
            <c:spPr>
              <a:ln w="12700" cap="rnd" cmpd="sng" algn="ctr">
                <a:solidFill>
                  <a:srgbClr val="00B400"/>
                </a:solidFill>
                <a:prstDash val="solid"/>
                <a:round/>
              </a:ln>
              <a:effectLst/>
            </c:spPr>
            <c:extLst>
              <c:ext xmlns:c16="http://schemas.microsoft.com/office/drawing/2014/chart" uri="{C3380CC4-5D6E-409C-BE32-E72D297353CC}">
                <c16:uniqueId val="{0000027B-E58B-4916-8EF5-1F1A3280079E}"/>
              </c:ext>
            </c:extLst>
          </c:dPt>
          <c:dPt>
            <c:idx val="320"/>
            <c:bubble3D val="0"/>
            <c:spPr>
              <a:ln w="12700" cap="rnd" cmpd="sng" algn="ctr">
                <a:solidFill>
                  <a:srgbClr val="00B400"/>
                </a:solidFill>
                <a:prstDash val="solid"/>
                <a:round/>
              </a:ln>
              <a:effectLst/>
            </c:spPr>
            <c:extLst>
              <c:ext xmlns:c16="http://schemas.microsoft.com/office/drawing/2014/chart" uri="{C3380CC4-5D6E-409C-BE32-E72D297353CC}">
                <c16:uniqueId val="{0000027D-E58B-4916-8EF5-1F1A3280079E}"/>
              </c:ext>
            </c:extLst>
          </c:dPt>
          <c:dPt>
            <c:idx val="321"/>
            <c:bubble3D val="0"/>
            <c:spPr>
              <a:ln w="12700" cap="rnd" cmpd="sng" algn="ctr">
                <a:solidFill>
                  <a:srgbClr val="00B400"/>
                </a:solidFill>
                <a:prstDash val="solid"/>
                <a:round/>
              </a:ln>
              <a:effectLst/>
            </c:spPr>
            <c:extLst>
              <c:ext xmlns:c16="http://schemas.microsoft.com/office/drawing/2014/chart" uri="{C3380CC4-5D6E-409C-BE32-E72D297353CC}">
                <c16:uniqueId val="{0000027F-E58B-4916-8EF5-1F1A3280079E}"/>
              </c:ext>
            </c:extLst>
          </c:dPt>
          <c:dPt>
            <c:idx val="322"/>
            <c:bubble3D val="0"/>
            <c:spPr>
              <a:ln w="12700" cap="rnd" cmpd="sng" algn="ctr">
                <a:solidFill>
                  <a:srgbClr val="00B400"/>
                </a:solidFill>
                <a:prstDash val="solid"/>
                <a:round/>
              </a:ln>
              <a:effectLst/>
            </c:spPr>
            <c:extLst>
              <c:ext xmlns:c16="http://schemas.microsoft.com/office/drawing/2014/chart" uri="{C3380CC4-5D6E-409C-BE32-E72D297353CC}">
                <c16:uniqueId val="{00000281-E58B-4916-8EF5-1F1A3280079E}"/>
              </c:ext>
            </c:extLst>
          </c:dPt>
          <c:dPt>
            <c:idx val="323"/>
            <c:bubble3D val="0"/>
            <c:spPr>
              <a:ln w="12700" cap="rnd" cmpd="sng" algn="ctr">
                <a:solidFill>
                  <a:srgbClr val="00B400"/>
                </a:solidFill>
                <a:prstDash val="solid"/>
                <a:round/>
              </a:ln>
              <a:effectLst/>
            </c:spPr>
            <c:extLst>
              <c:ext xmlns:c16="http://schemas.microsoft.com/office/drawing/2014/chart" uri="{C3380CC4-5D6E-409C-BE32-E72D297353CC}">
                <c16:uniqueId val="{00000283-E58B-4916-8EF5-1F1A3280079E}"/>
              </c:ext>
            </c:extLst>
          </c:dPt>
          <c:dPt>
            <c:idx val="324"/>
            <c:bubble3D val="0"/>
            <c:spPr>
              <a:ln w="12700" cap="rnd" cmpd="sng" algn="ctr">
                <a:solidFill>
                  <a:srgbClr val="00B400"/>
                </a:solidFill>
                <a:prstDash val="solid"/>
                <a:round/>
              </a:ln>
              <a:effectLst/>
            </c:spPr>
            <c:extLst>
              <c:ext xmlns:c16="http://schemas.microsoft.com/office/drawing/2014/chart" uri="{C3380CC4-5D6E-409C-BE32-E72D297353CC}">
                <c16:uniqueId val="{00000285-E58B-4916-8EF5-1F1A3280079E}"/>
              </c:ext>
            </c:extLst>
          </c:dPt>
          <c:dPt>
            <c:idx val="325"/>
            <c:bubble3D val="0"/>
            <c:spPr>
              <a:ln w="12700" cap="rnd" cmpd="sng" algn="ctr">
                <a:solidFill>
                  <a:srgbClr val="00B400"/>
                </a:solidFill>
                <a:prstDash val="solid"/>
                <a:round/>
              </a:ln>
              <a:effectLst/>
            </c:spPr>
            <c:extLst>
              <c:ext xmlns:c16="http://schemas.microsoft.com/office/drawing/2014/chart" uri="{C3380CC4-5D6E-409C-BE32-E72D297353CC}">
                <c16:uniqueId val="{00000287-E58B-4916-8EF5-1F1A3280079E}"/>
              </c:ext>
            </c:extLst>
          </c:dPt>
          <c:dPt>
            <c:idx val="326"/>
            <c:bubble3D val="0"/>
            <c:spPr>
              <a:ln w="12700" cap="rnd" cmpd="sng" algn="ctr">
                <a:solidFill>
                  <a:srgbClr val="00B400"/>
                </a:solidFill>
                <a:prstDash val="solid"/>
                <a:round/>
              </a:ln>
              <a:effectLst/>
            </c:spPr>
            <c:extLst>
              <c:ext xmlns:c16="http://schemas.microsoft.com/office/drawing/2014/chart" uri="{C3380CC4-5D6E-409C-BE32-E72D297353CC}">
                <c16:uniqueId val="{00000289-E58B-4916-8EF5-1F1A3280079E}"/>
              </c:ext>
            </c:extLst>
          </c:dPt>
          <c:dPt>
            <c:idx val="327"/>
            <c:bubble3D val="0"/>
            <c:spPr>
              <a:ln w="12700" cap="rnd" cmpd="sng" algn="ctr">
                <a:solidFill>
                  <a:srgbClr val="00B400"/>
                </a:solidFill>
                <a:prstDash val="solid"/>
                <a:round/>
              </a:ln>
              <a:effectLst/>
            </c:spPr>
            <c:extLst>
              <c:ext xmlns:c16="http://schemas.microsoft.com/office/drawing/2014/chart" uri="{C3380CC4-5D6E-409C-BE32-E72D297353CC}">
                <c16:uniqueId val="{0000028B-E58B-4916-8EF5-1F1A3280079E}"/>
              </c:ext>
            </c:extLst>
          </c:dPt>
          <c:dPt>
            <c:idx val="328"/>
            <c:bubble3D val="0"/>
            <c:spPr>
              <a:ln w="12700" cap="rnd" cmpd="sng" algn="ctr">
                <a:solidFill>
                  <a:srgbClr val="00B400"/>
                </a:solidFill>
                <a:prstDash val="solid"/>
                <a:round/>
              </a:ln>
              <a:effectLst/>
            </c:spPr>
            <c:extLst>
              <c:ext xmlns:c16="http://schemas.microsoft.com/office/drawing/2014/chart" uri="{C3380CC4-5D6E-409C-BE32-E72D297353CC}">
                <c16:uniqueId val="{0000028D-E58B-4916-8EF5-1F1A3280079E}"/>
              </c:ext>
            </c:extLst>
          </c:dPt>
          <c:dPt>
            <c:idx val="329"/>
            <c:bubble3D val="0"/>
            <c:spPr>
              <a:ln w="12700" cap="rnd" cmpd="sng" algn="ctr">
                <a:solidFill>
                  <a:srgbClr val="00B400"/>
                </a:solidFill>
                <a:prstDash val="solid"/>
                <a:round/>
              </a:ln>
              <a:effectLst/>
            </c:spPr>
            <c:extLst>
              <c:ext xmlns:c16="http://schemas.microsoft.com/office/drawing/2014/chart" uri="{C3380CC4-5D6E-409C-BE32-E72D297353CC}">
                <c16:uniqueId val="{0000028F-E58B-4916-8EF5-1F1A3280079E}"/>
              </c:ext>
            </c:extLst>
          </c:dPt>
          <c:dPt>
            <c:idx val="330"/>
            <c:bubble3D val="0"/>
            <c:spPr>
              <a:ln w="12700" cap="rnd" cmpd="sng" algn="ctr">
                <a:solidFill>
                  <a:srgbClr val="00B400"/>
                </a:solidFill>
                <a:prstDash val="solid"/>
                <a:round/>
              </a:ln>
              <a:effectLst/>
            </c:spPr>
            <c:extLst>
              <c:ext xmlns:c16="http://schemas.microsoft.com/office/drawing/2014/chart" uri="{C3380CC4-5D6E-409C-BE32-E72D297353CC}">
                <c16:uniqueId val="{00000291-E58B-4916-8EF5-1F1A3280079E}"/>
              </c:ext>
            </c:extLst>
          </c:dPt>
          <c:dPt>
            <c:idx val="331"/>
            <c:bubble3D val="0"/>
            <c:spPr>
              <a:ln w="12700" cap="rnd" cmpd="sng" algn="ctr">
                <a:solidFill>
                  <a:srgbClr val="00B400"/>
                </a:solidFill>
                <a:prstDash val="solid"/>
                <a:round/>
              </a:ln>
              <a:effectLst/>
            </c:spPr>
            <c:extLst>
              <c:ext xmlns:c16="http://schemas.microsoft.com/office/drawing/2014/chart" uri="{C3380CC4-5D6E-409C-BE32-E72D297353CC}">
                <c16:uniqueId val="{00000293-E58B-4916-8EF5-1F1A3280079E}"/>
              </c:ext>
            </c:extLst>
          </c:dPt>
          <c:dPt>
            <c:idx val="332"/>
            <c:bubble3D val="0"/>
            <c:spPr>
              <a:ln w="12700" cap="rnd" cmpd="sng" algn="ctr">
                <a:solidFill>
                  <a:srgbClr val="00B400"/>
                </a:solidFill>
                <a:prstDash val="solid"/>
                <a:round/>
              </a:ln>
              <a:effectLst/>
            </c:spPr>
            <c:extLst>
              <c:ext xmlns:c16="http://schemas.microsoft.com/office/drawing/2014/chart" uri="{C3380CC4-5D6E-409C-BE32-E72D297353CC}">
                <c16:uniqueId val="{00000295-E58B-4916-8EF5-1F1A3280079E}"/>
              </c:ext>
            </c:extLst>
          </c:dPt>
          <c:dPt>
            <c:idx val="333"/>
            <c:bubble3D val="0"/>
            <c:spPr>
              <a:ln w="12700" cap="rnd" cmpd="sng" algn="ctr">
                <a:solidFill>
                  <a:srgbClr val="00B400"/>
                </a:solidFill>
                <a:prstDash val="solid"/>
                <a:round/>
              </a:ln>
              <a:effectLst/>
            </c:spPr>
            <c:extLst>
              <c:ext xmlns:c16="http://schemas.microsoft.com/office/drawing/2014/chart" uri="{C3380CC4-5D6E-409C-BE32-E72D297353CC}">
                <c16:uniqueId val="{00000297-E58B-4916-8EF5-1F1A3280079E}"/>
              </c:ext>
            </c:extLst>
          </c:dPt>
          <c:dPt>
            <c:idx val="334"/>
            <c:bubble3D val="0"/>
            <c:spPr>
              <a:ln w="12700" cap="rnd" cmpd="sng" algn="ctr">
                <a:solidFill>
                  <a:srgbClr val="00B400"/>
                </a:solidFill>
                <a:prstDash val="solid"/>
                <a:round/>
              </a:ln>
              <a:effectLst/>
            </c:spPr>
            <c:extLst>
              <c:ext xmlns:c16="http://schemas.microsoft.com/office/drawing/2014/chart" uri="{C3380CC4-5D6E-409C-BE32-E72D297353CC}">
                <c16:uniqueId val="{00000299-E58B-4916-8EF5-1F1A3280079E}"/>
              </c:ext>
            </c:extLst>
          </c:dPt>
          <c:dPt>
            <c:idx val="335"/>
            <c:bubble3D val="0"/>
            <c:spPr>
              <a:ln w="12700" cap="rnd" cmpd="sng" algn="ctr">
                <a:solidFill>
                  <a:srgbClr val="00B400"/>
                </a:solidFill>
                <a:prstDash val="solid"/>
                <a:round/>
              </a:ln>
              <a:effectLst/>
            </c:spPr>
            <c:extLst>
              <c:ext xmlns:c16="http://schemas.microsoft.com/office/drawing/2014/chart" uri="{C3380CC4-5D6E-409C-BE32-E72D297353CC}">
                <c16:uniqueId val="{0000029B-E58B-4916-8EF5-1F1A3280079E}"/>
              </c:ext>
            </c:extLst>
          </c:dPt>
          <c:dPt>
            <c:idx val="336"/>
            <c:bubble3D val="0"/>
            <c:spPr>
              <a:ln w="12700" cap="rnd" cmpd="sng" algn="ctr">
                <a:solidFill>
                  <a:srgbClr val="00B400"/>
                </a:solidFill>
                <a:prstDash val="solid"/>
                <a:round/>
              </a:ln>
              <a:effectLst/>
            </c:spPr>
            <c:extLst>
              <c:ext xmlns:c16="http://schemas.microsoft.com/office/drawing/2014/chart" uri="{C3380CC4-5D6E-409C-BE32-E72D297353CC}">
                <c16:uniqueId val="{0000029D-E58B-4916-8EF5-1F1A3280079E}"/>
              </c:ext>
            </c:extLst>
          </c:dPt>
          <c:dPt>
            <c:idx val="337"/>
            <c:bubble3D val="0"/>
            <c:spPr>
              <a:ln w="12700" cap="rnd" cmpd="sng" algn="ctr">
                <a:solidFill>
                  <a:srgbClr val="00B400"/>
                </a:solidFill>
                <a:prstDash val="solid"/>
                <a:round/>
              </a:ln>
              <a:effectLst/>
            </c:spPr>
            <c:extLst>
              <c:ext xmlns:c16="http://schemas.microsoft.com/office/drawing/2014/chart" uri="{C3380CC4-5D6E-409C-BE32-E72D297353CC}">
                <c16:uniqueId val="{0000029F-E58B-4916-8EF5-1F1A3280079E}"/>
              </c:ext>
            </c:extLst>
          </c:dPt>
          <c:dPt>
            <c:idx val="338"/>
            <c:bubble3D val="0"/>
            <c:spPr>
              <a:ln w="12700" cap="rnd" cmpd="sng" algn="ctr">
                <a:solidFill>
                  <a:srgbClr val="00B400"/>
                </a:solidFill>
                <a:prstDash val="solid"/>
                <a:round/>
              </a:ln>
              <a:effectLst/>
            </c:spPr>
            <c:extLst>
              <c:ext xmlns:c16="http://schemas.microsoft.com/office/drawing/2014/chart" uri="{C3380CC4-5D6E-409C-BE32-E72D297353CC}">
                <c16:uniqueId val="{000002A1-E58B-4916-8EF5-1F1A3280079E}"/>
              </c:ext>
            </c:extLst>
          </c:dPt>
          <c:dPt>
            <c:idx val="341"/>
            <c:bubble3D val="0"/>
            <c:spPr>
              <a:ln w="12700" cap="rnd" cmpd="sng" algn="ctr">
                <a:solidFill>
                  <a:srgbClr val="C82896"/>
                </a:solidFill>
                <a:prstDash val="solid"/>
                <a:round/>
              </a:ln>
              <a:effectLst/>
            </c:spPr>
            <c:extLst>
              <c:ext xmlns:c16="http://schemas.microsoft.com/office/drawing/2014/chart" uri="{C3380CC4-5D6E-409C-BE32-E72D297353CC}">
                <c16:uniqueId val="{000002A3-E58B-4916-8EF5-1F1A3280079E}"/>
              </c:ext>
            </c:extLst>
          </c:dPt>
          <c:dPt>
            <c:idx val="342"/>
            <c:bubble3D val="0"/>
            <c:spPr>
              <a:ln w="12700" cap="rnd" cmpd="sng" algn="ctr">
                <a:solidFill>
                  <a:srgbClr val="C82896"/>
                </a:solidFill>
                <a:prstDash val="solid"/>
                <a:round/>
              </a:ln>
              <a:effectLst/>
            </c:spPr>
            <c:extLst>
              <c:ext xmlns:c16="http://schemas.microsoft.com/office/drawing/2014/chart" uri="{C3380CC4-5D6E-409C-BE32-E72D297353CC}">
                <c16:uniqueId val="{000002A5-E58B-4916-8EF5-1F1A3280079E}"/>
              </c:ext>
            </c:extLst>
          </c:dPt>
          <c:dPt>
            <c:idx val="343"/>
            <c:bubble3D val="0"/>
            <c:spPr>
              <a:ln w="12700" cap="rnd" cmpd="sng" algn="ctr">
                <a:solidFill>
                  <a:srgbClr val="C82896"/>
                </a:solidFill>
                <a:prstDash val="solid"/>
                <a:round/>
              </a:ln>
              <a:effectLst/>
            </c:spPr>
            <c:extLst>
              <c:ext xmlns:c16="http://schemas.microsoft.com/office/drawing/2014/chart" uri="{C3380CC4-5D6E-409C-BE32-E72D297353CC}">
                <c16:uniqueId val="{000002A7-E58B-4916-8EF5-1F1A3280079E}"/>
              </c:ext>
            </c:extLst>
          </c:dPt>
          <c:dPt>
            <c:idx val="344"/>
            <c:bubble3D val="0"/>
            <c:spPr>
              <a:ln w="12700" cap="rnd" cmpd="sng" algn="ctr">
                <a:solidFill>
                  <a:srgbClr val="C82896"/>
                </a:solidFill>
                <a:prstDash val="solid"/>
                <a:round/>
              </a:ln>
              <a:effectLst/>
            </c:spPr>
            <c:extLst>
              <c:ext xmlns:c16="http://schemas.microsoft.com/office/drawing/2014/chart" uri="{C3380CC4-5D6E-409C-BE32-E72D297353CC}">
                <c16:uniqueId val="{000002A9-E58B-4916-8EF5-1F1A3280079E}"/>
              </c:ext>
            </c:extLst>
          </c:dPt>
          <c:dPt>
            <c:idx val="345"/>
            <c:bubble3D val="0"/>
            <c:spPr>
              <a:ln w="12700" cap="rnd" cmpd="sng" algn="ctr">
                <a:solidFill>
                  <a:srgbClr val="C82896"/>
                </a:solidFill>
                <a:prstDash val="solid"/>
                <a:round/>
              </a:ln>
              <a:effectLst/>
            </c:spPr>
            <c:extLst>
              <c:ext xmlns:c16="http://schemas.microsoft.com/office/drawing/2014/chart" uri="{C3380CC4-5D6E-409C-BE32-E72D297353CC}">
                <c16:uniqueId val="{000002AB-E58B-4916-8EF5-1F1A3280079E}"/>
              </c:ext>
            </c:extLst>
          </c:dPt>
          <c:dPt>
            <c:idx val="346"/>
            <c:bubble3D val="0"/>
            <c:spPr>
              <a:ln w="12700" cap="rnd" cmpd="sng" algn="ctr">
                <a:solidFill>
                  <a:srgbClr val="C82896"/>
                </a:solidFill>
                <a:prstDash val="solid"/>
                <a:round/>
              </a:ln>
              <a:effectLst/>
            </c:spPr>
            <c:extLst>
              <c:ext xmlns:c16="http://schemas.microsoft.com/office/drawing/2014/chart" uri="{C3380CC4-5D6E-409C-BE32-E72D297353CC}">
                <c16:uniqueId val="{000002AD-E58B-4916-8EF5-1F1A3280079E}"/>
              </c:ext>
            </c:extLst>
          </c:dPt>
          <c:dPt>
            <c:idx val="347"/>
            <c:bubble3D val="0"/>
            <c:spPr>
              <a:ln w="12700" cap="rnd" cmpd="sng" algn="ctr">
                <a:solidFill>
                  <a:srgbClr val="C82896"/>
                </a:solidFill>
                <a:prstDash val="solid"/>
                <a:round/>
              </a:ln>
              <a:effectLst/>
            </c:spPr>
            <c:extLst>
              <c:ext xmlns:c16="http://schemas.microsoft.com/office/drawing/2014/chart" uri="{C3380CC4-5D6E-409C-BE32-E72D297353CC}">
                <c16:uniqueId val="{000002AF-E58B-4916-8EF5-1F1A3280079E}"/>
              </c:ext>
            </c:extLst>
          </c:dPt>
          <c:dPt>
            <c:idx val="348"/>
            <c:bubble3D val="0"/>
            <c:spPr>
              <a:ln w="12700" cap="rnd" cmpd="sng" algn="ctr">
                <a:solidFill>
                  <a:srgbClr val="C82896"/>
                </a:solidFill>
                <a:prstDash val="solid"/>
                <a:round/>
              </a:ln>
              <a:effectLst/>
            </c:spPr>
            <c:extLst>
              <c:ext xmlns:c16="http://schemas.microsoft.com/office/drawing/2014/chart" uri="{C3380CC4-5D6E-409C-BE32-E72D297353CC}">
                <c16:uniqueId val="{000002B1-E58B-4916-8EF5-1F1A3280079E}"/>
              </c:ext>
            </c:extLst>
          </c:dPt>
          <c:dPt>
            <c:idx val="349"/>
            <c:bubble3D val="0"/>
            <c:spPr>
              <a:ln w="12700" cap="rnd" cmpd="sng" algn="ctr">
                <a:solidFill>
                  <a:srgbClr val="C82896"/>
                </a:solidFill>
                <a:prstDash val="solid"/>
                <a:round/>
              </a:ln>
              <a:effectLst/>
            </c:spPr>
            <c:extLst>
              <c:ext xmlns:c16="http://schemas.microsoft.com/office/drawing/2014/chart" uri="{C3380CC4-5D6E-409C-BE32-E72D297353CC}">
                <c16:uniqueId val="{000002B3-E58B-4916-8EF5-1F1A3280079E}"/>
              </c:ext>
            </c:extLst>
          </c:dPt>
          <c:dPt>
            <c:idx val="350"/>
            <c:bubble3D val="0"/>
            <c:spPr>
              <a:ln w="12700" cap="rnd" cmpd="sng" algn="ctr">
                <a:solidFill>
                  <a:srgbClr val="C82896"/>
                </a:solidFill>
                <a:prstDash val="solid"/>
                <a:round/>
              </a:ln>
              <a:effectLst/>
            </c:spPr>
            <c:extLst>
              <c:ext xmlns:c16="http://schemas.microsoft.com/office/drawing/2014/chart" uri="{C3380CC4-5D6E-409C-BE32-E72D297353CC}">
                <c16:uniqueId val="{000002B5-E58B-4916-8EF5-1F1A3280079E}"/>
              </c:ext>
            </c:extLst>
          </c:dPt>
          <c:dPt>
            <c:idx val="351"/>
            <c:bubble3D val="0"/>
            <c:spPr>
              <a:ln w="12700" cap="rnd" cmpd="sng" algn="ctr">
                <a:solidFill>
                  <a:srgbClr val="C82896"/>
                </a:solidFill>
                <a:prstDash val="solid"/>
                <a:round/>
              </a:ln>
              <a:effectLst/>
            </c:spPr>
            <c:extLst>
              <c:ext xmlns:c16="http://schemas.microsoft.com/office/drawing/2014/chart" uri="{C3380CC4-5D6E-409C-BE32-E72D297353CC}">
                <c16:uniqueId val="{000002B7-E58B-4916-8EF5-1F1A3280079E}"/>
              </c:ext>
            </c:extLst>
          </c:dPt>
          <c:dPt>
            <c:idx val="352"/>
            <c:bubble3D val="0"/>
            <c:spPr>
              <a:ln w="12700" cap="rnd" cmpd="sng" algn="ctr">
                <a:solidFill>
                  <a:srgbClr val="C82896"/>
                </a:solidFill>
                <a:prstDash val="solid"/>
                <a:round/>
              </a:ln>
              <a:effectLst/>
            </c:spPr>
            <c:extLst>
              <c:ext xmlns:c16="http://schemas.microsoft.com/office/drawing/2014/chart" uri="{C3380CC4-5D6E-409C-BE32-E72D297353CC}">
                <c16:uniqueId val="{000002B9-E58B-4916-8EF5-1F1A3280079E}"/>
              </c:ext>
            </c:extLst>
          </c:dPt>
          <c:dPt>
            <c:idx val="353"/>
            <c:bubble3D val="0"/>
            <c:spPr>
              <a:ln w="12700" cap="rnd" cmpd="sng" algn="ctr">
                <a:solidFill>
                  <a:srgbClr val="C82896"/>
                </a:solidFill>
                <a:prstDash val="solid"/>
                <a:round/>
              </a:ln>
              <a:effectLst/>
            </c:spPr>
            <c:extLst>
              <c:ext xmlns:c16="http://schemas.microsoft.com/office/drawing/2014/chart" uri="{C3380CC4-5D6E-409C-BE32-E72D297353CC}">
                <c16:uniqueId val="{000002BB-E58B-4916-8EF5-1F1A3280079E}"/>
              </c:ext>
            </c:extLst>
          </c:dPt>
          <c:dPt>
            <c:idx val="354"/>
            <c:bubble3D val="0"/>
            <c:spPr>
              <a:ln w="12700" cap="rnd" cmpd="sng" algn="ctr">
                <a:solidFill>
                  <a:srgbClr val="C82896"/>
                </a:solidFill>
                <a:prstDash val="solid"/>
                <a:round/>
              </a:ln>
              <a:effectLst/>
            </c:spPr>
            <c:extLst>
              <c:ext xmlns:c16="http://schemas.microsoft.com/office/drawing/2014/chart" uri="{C3380CC4-5D6E-409C-BE32-E72D297353CC}">
                <c16:uniqueId val="{000002BD-E58B-4916-8EF5-1F1A3280079E}"/>
              </c:ext>
            </c:extLst>
          </c:dPt>
          <c:dPt>
            <c:idx val="355"/>
            <c:bubble3D val="0"/>
            <c:spPr>
              <a:ln w="12700" cap="rnd" cmpd="sng" algn="ctr">
                <a:solidFill>
                  <a:srgbClr val="C82896"/>
                </a:solidFill>
                <a:prstDash val="solid"/>
                <a:round/>
              </a:ln>
              <a:effectLst/>
            </c:spPr>
            <c:extLst>
              <c:ext xmlns:c16="http://schemas.microsoft.com/office/drawing/2014/chart" uri="{C3380CC4-5D6E-409C-BE32-E72D297353CC}">
                <c16:uniqueId val="{000002BF-E58B-4916-8EF5-1F1A3280079E}"/>
              </c:ext>
            </c:extLst>
          </c:dPt>
          <c:dPt>
            <c:idx val="356"/>
            <c:bubble3D val="0"/>
            <c:spPr>
              <a:ln w="12700" cap="rnd" cmpd="sng" algn="ctr">
                <a:solidFill>
                  <a:srgbClr val="C82896"/>
                </a:solidFill>
                <a:prstDash val="solid"/>
                <a:round/>
              </a:ln>
              <a:effectLst/>
            </c:spPr>
            <c:extLst>
              <c:ext xmlns:c16="http://schemas.microsoft.com/office/drawing/2014/chart" uri="{C3380CC4-5D6E-409C-BE32-E72D297353CC}">
                <c16:uniqueId val="{000002C1-E58B-4916-8EF5-1F1A3280079E}"/>
              </c:ext>
            </c:extLst>
          </c:dPt>
          <c:dPt>
            <c:idx val="357"/>
            <c:bubble3D val="0"/>
            <c:spPr>
              <a:ln w="12700" cap="rnd" cmpd="sng" algn="ctr">
                <a:solidFill>
                  <a:srgbClr val="C82896"/>
                </a:solidFill>
                <a:prstDash val="solid"/>
                <a:round/>
              </a:ln>
              <a:effectLst/>
            </c:spPr>
            <c:extLst>
              <c:ext xmlns:c16="http://schemas.microsoft.com/office/drawing/2014/chart" uri="{C3380CC4-5D6E-409C-BE32-E72D297353CC}">
                <c16:uniqueId val="{000002C3-E58B-4916-8EF5-1F1A3280079E}"/>
              </c:ext>
            </c:extLst>
          </c:dPt>
          <c:dPt>
            <c:idx val="358"/>
            <c:bubble3D val="0"/>
            <c:spPr>
              <a:ln w="12700" cap="rnd" cmpd="sng" algn="ctr">
                <a:solidFill>
                  <a:srgbClr val="C82896"/>
                </a:solidFill>
                <a:prstDash val="solid"/>
                <a:round/>
              </a:ln>
              <a:effectLst/>
            </c:spPr>
            <c:extLst>
              <c:ext xmlns:c16="http://schemas.microsoft.com/office/drawing/2014/chart" uri="{C3380CC4-5D6E-409C-BE32-E72D297353CC}">
                <c16:uniqueId val="{000002C5-E58B-4916-8EF5-1F1A3280079E}"/>
              </c:ext>
            </c:extLst>
          </c:dPt>
          <c:dPt>
            <c:idx val="359"/>
            <c:bubble3D val="0"/>
            <c:spPr>
              <a:ln w="12700" cap="rnd" cmpd="sng" algn="ctr">
                <a:solidFill>
                  <a:srgbClr val="C82896"/>
                </a:solidFill>
                <a:prstDash val="solid"/>
                <a:round/>
              </a:ln>
              <a:effectLst/>
            </c:spPr>
            <c:extLst>
              <c:ext xmlns:c16="http://schemas.microsoft.com/office/drawing/2014/chart" uri="{C3380CC4-5D6E-409C-BE32-E72D297353CC}">
                <c16:uniqueId val="{000002C7-E58B-4916-8EF5-1F1A3280079E}"/>
              </c:ext>
            </c:extLst>
          </c:dPt>
          <c:dPt>
            <c:idx val="360"/>
            <c:bubble3D val="0"/>
            <c:spPr>
              <a:ln w="12700" cap="rnd" cmpd="sng" algn="ctr">
                <a:solidFill>
                  <a:srgbClr val="C82896"/>
                </a:solidFill>
                <a:prstDash val="solid"/>
                <a:round/>
              </a:ln>
              <a:effectLst/>
            </c:spPr>
            <c:extLst>
              <c:ext xmlns:c16="http://schemas.microsoft.com/office/drawing/2014/chart" uri="{C3380CC4-5D6E-409C-BE32-E72D297353CC}">
                <c16:uniqueId val="{000002C9-E58B-4916-8EF5-1F1A3280079E}"/>
              </c:ext>
            </c:extLst>
          </c:dPt>
          <c:dPt>
            <c:idx val="361"/>
            <c:bubble3D val="0"/>
            <c:spPr>
              <a:ln w="12700" cap="rnd" cmpd="sng" algn="ctr">
                <a:solidFill>
                  <a:srgbClr val="C82896"/>
                </a:solidFill>
                <a:prstDash val="solid"/>
                <a:round/>
              </a:ln>
              <a:effectLst/>
            </c:spPr>
            <c:extLst>
              <c:ext xmlns:c16="http://schemas.microsoft.com/office/drawing/2014/chart" uri="{C3380CC4-5D6E-409C-BE32-E72D297353CC}">
                <c16:uniqueId val="{000002CB-E58B-4916-8EF5-1F1A3280079E}"/>
              </c:ext>
            </c:extLst>
          </c:dPt>
          <c:dPt>
            <c:idx val="362"/>
            <c:bubble3D val="0"/>
            <c:spPr>
              <a:ln w="12700" cap="rnd" cmpd="sng" algn="ctr">
                <a:solidFill>
                  <a:srgbClr val="C82896"/>
                </a:solidFill>
                <a:prstDash val="solid"/>
                <a:round/>
              </a:ln>
              <a:effectLst/>
            </c:spPr>
            <c:extLst>
              <c:ext xmlns:c16="http://schemas.microsoft.com/office/drawing/2014/chart" uri="{C3380CC4-5D6E-409C-BE32-E72D297353CC}">
                <c16:uniqueId val="{000002CD-E58B-4916-8EF5-1F1A3280079E}"/>
              </c:ext>
            </c:extLst>
          </c:dPt>
          <c:dPt>
            <c:idx val="363"/>
            <c:bubble3D val="0"/>
            <c:spPr>
              <a:ln w="12700" cap="rnd" cmpd="sng" algn="ctr">
                <a:solidFill>
                  <a:srgbClr val="C82896"/>
                </a:solidFill>
                <a:prstDash val="solid"/>
                <a:round/>
              </a:ln>
              <a:effectLst/>
            </c:spPr>
            <c:extLst>
              <c:ext xmlns:c16="http://schemas.microsoft.com/office/drawing/2014/chart" uri="{C3380CC4-5D6E-409C-BE32-E72D297353CC}">
                <c16:uniqueId val="{000002CF-E58B-4916-8EF5-1F1A3280079E}"/>
              </c:ext>
            </c:extLst>
          </c:dPt>
          <c:dPt>
            <c:idx val="364"/>
            <c:bubble3D val="0"/>
            <c:spPr>
              <a:ln w="12700" cap="rnd" cmpd="sng" algn="ctr">
                <a:solidFill>
                  <a:srgbClr val="C82896"/>
                </a:solidFill>
                <a:prstDash val="solid"/>
                <a:round/>
              </a:ln>
              <a:effectLst/>
            </c:spPr>
            <c:extLst>
              <c:ext xmlns:c16="http://schemas.microsoft.com/office/drawing/2014/chart" uri="{C3380CC4-5D6E-409C-BE32-E72D297353CC}">
                <c16:uniqueId val="{000002D1-E58B-4916-8EF5-1F1A3280079E}"/>
              </c:ext>
            </c:extLst>
          </c:dPt>
          <c:dPt>
            <c:idx val="365"/>
            <c:bubble3D val="0"/>
            <c:spPr>
              <a:ln w="12700" cap="rnd" cmpd="sng" algn="ctr">
                <a:solidFill>
                  <a:srgbClr val="C82896"/>
                </a:solidFill>
                <a:prstDash val="solid"/>
                <a:round/>
              </a:ln>
              <a:effectLst/>
            </c:spPr>
            <c:extLst>
              <c:ext xmlns:c16="http://schemas.microsoft.com/office/drawing/2014/chart" uri="{C3380CC4-5D6E-409C-BE32-E72D297353CC}">
                <c16:uniqueId val="{000002D3-E58B-4916-8EF5-1F1A3280079E}"/>
              </c:ext>
            </c:extLst>
          </c:dPt>
          <c:dPt>
            <c:idx val="366"/>
            <c:bubble3D val="0"/>
            <c:spPr>
              <a:ln w="12700" cap="rnd" cmpd="sng" algn="ctr">
                <a:solidFill>
                  <a:srgbClr val="C82896"/>
                </a:solidFill>
                <a:prstDash val="solid"/>
                <a:round/>
              </a:ln>
              <a:effectLst/>
            </c:spPr>
            <c:extLst>
              <c:ext xmlns:c16="http://schemas.microsoft.com/office/drawing/2014/chart" uri="{C3380CC4-5D6E-409C-BE32-E72D297353CC}">
                <c16:uniqueId val="{000002D5-E58B-4916-8EF5-1F1A3280079E}"/>
              </c:ext>
            </c:extLst>
          </c:dPt>
          <c:dPt>
            <c:idx val="367"/>
            <c:bubble3D val="0"/>
            <c:spPr>
              <a:ln w="12700" cap="rnd" cmpd="sng" algn="ctr">
                <a:solidFill>
                  <a:srgbClr val="C82896"/>
                </a:solidFill>
                <a:prstDash val="solid"/>
                <a:round/>
              </a:ln>
              <a:effectLst/>
            </c:spPr>
            <c:extLst>
              <c:ext xmlns:c16="http://schemas.microsoft.com/office/drawing/2014/chart" uri="{C3380CC4-5D6E-409C-BE32-E72D297353CC}">
                <c16:uniqueId val="{000002D7-E58B-4916-8EF5-1F1A3280079E}"/>
              </c:ext>
            </c:extLst>
          </c:dPt>
          <c:dPt>
            <c:idx val="368"/>
            <c:bubble3D val="0"/>
            <c:spPr>
              <a:ln w="12700" cap="rnd" cmpd="sng" algn="ctr">
                <a:solidFill>
                  <a:srgbClr val="C82896"/>
                </a:solidFill>
                <a:prstDash val="solid"/>
                <a:round/>
              </a:ln>
              <a:effectLst/>
            </c:spPr>
            <c:extLst>
              <c:ext xmlns:c16="http://schemas.microsoft.com/office/drawing/2014/chart" uri="{C3380CC4-5D6E-409C-BE32-E72D297353CC}">
                <c16:uniqueId val="{000002D9-E58B-4916-8EF5-1F1A3280079E}"/>
              </c:ext>
            </c:extLst>
          </c:dPt>
          <c:dPt>
            <c:idx val="369"/>
            <c:bubble3D val="0"/>
            <c:spPr>
              <a:ln w="12700" cap="rnd" cmpd="sng" algn="ctr">
                <a:solidFill>
                  <a:srgbClr val="C82896"/>
                </a:solidFill>
                <a:prstDash val="solid"/>
                <a:round/>
              </a:ln>
              <a:effectLst/>
            </c:spPr>
            <c:extLst>
              <c:ext xmlns:c16="http://schemas.microsoft.com/office/drawing/2014/chart" uri="{C3380CC4-5D6E-409C-BE32-E72D297353CC}">
                <c16:uniqueId val="{000002DB-E58B-4916-8EF5-1F1A3280079E}"/>
              </c:ext>
            </c:extLst>
          </c:dPt>
          <c:dPt>
            <c:idx val="370"/>
            <c:bubble3D val="0"/>
            <c:spPr>
              <a:ln w="12700" cap="rnd" cmpd="sng" algn="ctr">
                <a:solidFill>
                  <a:srgbClr val="C82896"/>
                </a:solidFill>
                <a:prstDash val="solid"/>
                <a:round/>
              </a:ln>
              <a:effectLst/>
            </c:spPr>
            <c:extLst>
              <c:ext xmlns:c16="http://schemas.microsoft.com/office/drawing/2014/chart" uri="{C3380CC4-5D6E-409C-BE32-E72D297353CC}">
                <c16:uniqueId val="{000002DD-E58B-4916-8EF5-1F1A3280079E}"/>
              </c:ext>
            </c:extLst>
          </c:dPt>
          <c:dPt>
            <c:idx val="371"/>
            <c:bubble3D val="0"/>
            <c:spPr>
              <a:ln w="12700" cap="rnd" cmpd="sng" algn="ctr">
                <a:solidFill>
                  <a:srgbClr val="C82896"/>
                </a:solidFill>
                <a:prstDash val="solid"/>
                <a:round/>
              </a:ln>
              <a:effectLst/>
            </c:spPr>
            <c:extLst>
              <c:ext xmlns:c16="http://schemas.microsoft.com/office/drawing/2014/chart" uri="{C3380CC4-5D6E-409C-BE32-E72D297353CC}">
                <c16:uniqueId val="{000002DF-E58B-4916-8EF5-1F1A3280079E}"/>
              </c:ext>
            </c:extLst>
          </c:dPt>
          <c:dPt>
            <c:idx val="372"/>
            <c:bubble3D val="0"/>
            <c:spPr>
              <a:ln w="12700" cap="rnd" cmpd="sng" algn="ctr">
                <a:solidFill>
                  <a:srgbClr val="C82896"/>
                </a:solidFill>
                <a:prstDash val="solid"/>
                <a:round/>
              </a:ln>
              <a:effectLst/>
            </c:spPr>
            <c:extLst>
              <c:ext xmlns:c16="http://schemas.microsoft.com/office/drawing/2014/chart" uri="{C3380CC4-5D6E-409C-BE32-E72D297353CC}">
                <c16:uniqueId val="{000002E1-E58B-4916-8EF5-1F1A3280079E}"/>
              </c:ext>
            </c:extLst>
          </c:dPt>
          <c:dPt>
            <c:idx val="373"/>
            <c:bubble3D val="0"/>
            <c:spPr>
              <a:ln w="12700" cap="rnd" cmpd="sng" algn="ctr">
                <a:solidFill>
                  <a:srgbClr val="C82896"/>
                </a:solidFill>
                <a:prstDash val="solid"/>
                <a:round/>
              </a:ln>
              <a:effectLst/>
            </c:spPr>
            <c:extLst>
              <c:ext xmlns:c16="http://schemas.microsoft.com/office/drawing/2014/chart" uri="{C3380CC4-5D6E-409C-BE32-E72D297353CC}">
                <c16:uniqueId val="{000002E3-E58B-4916-8EF5-1F1A3280079E}"/>
              </c:ext>
            </c:extLst>
          </c:dPt>
          <c:dPt>
            <c:idx val="374"/>
            <c:bubble3D val="0"/>
            <c:spPr>
              <a:ln w="12700" cap="rnd" cmpd="sng" algn="ctr">
                <a:solidFill>
                  <a:srgbClr val="C82896"/>
                </a:solidFill>
                <a:prstDash val="solid"/>
                <a:round/>
              </a:ln>
              <a:effectLst/>
            </c:spPr>
            <c:extLst>
              <c:ext xmlns:c16="http://schemas.microsoft.com/office/drawing/2014/chart" uri="{C3380CC4-5D6E-409C-BE32-E72D297353CC}">
                <c16:uniqueId val="{000002E5-E58B-4916-8EF5-1F1A3280079E}"/>
              </c:ext>
            </c:extLst>
          </c:dPt>
          <c:dPt>
            <c:idx val="375"/>
            <c:bubble3D val="0"/>
            <c:spPr>
              <a:ln w="12700" cap="rnd" cmpd="sng" algn="ctr">
                <a:solidFill>
                  <a:srgbClr val="C82896"/>
                </a:solidFill>
                <a:prstDash val="solid"/>
                <a:round/>
              </a:ln>
              <a:effectLst/>
            </c:spPr>
            <c:extLst>
              <c:ext xmlns:c16="http://schemas.microsoft.com/office/drawing/2014/chart" uri="{C3380CC4-5D6E-409C-BE32-E72D297353CC}">
                <c16:uniqueId val="{000002E7-E58B-4916-8EF5-1F1A3280079E}"/>
              </c:ext>
            </c:extLst>
          </c:dPt>
          <c:dPt>
            <c:idx val="376"/>
            <c:bubble3D val="0"/>
            <c:spPr>
              <a:ln w="12700" cap="rnd" cmpd="sng" algn="ctr">
                <a:solidFill>
                  <a:srgbClr val="C82896"/>
                </a:solidFill>
                <a:prstDash val="solid"/>
                <a:round/>
              </a:ln>
              <a:effectLst/>
            </c:spPr>
            <c:extLst>
              <c:ext xmlns:c16="http://schemas.microsoft.com/office/drawing/2014/chart" uri="{C3380CC4-5D6E-409C-BE32-E72D297353CC}">
                <c16:uniqueId val="{000002E9-E58B-4916-8EF5-1F1A3280079E}"/>
              </c:ext>
            </c:extLst>
          </c:dPt>
          <c:dPt>
            <c:idx val="377"/>
            <c:bubble3D val="0"/>
            <c:spPr>
              <a:ln w="12700" cap="rnd" cmpd="sng" algn="ctr">
                <a:solidFill>
                  <a:srgbClr val="C82896"/>
                </a:solidFill>
                <a:prstDash val="solid"/>
                <a:round/>
              </a:ln>
              <a:effectLst/>
            </c:spPr>
            <c:extLst>
              <c:ext xmlns:c16="http://schemas.microsoft.com/office/drawing/2014/chart" uri="{C3380CC4-5D6E-409C-BE32-E72D297353CC}">
                <c16:uniqueId val="{000002EB-E58B-4916-8EF5-1F1A3280079E}"/>
              </c:ext>
            </c:extLst>
          </c:dPt>
          <c:dPt>
            <c:idx val="378"/>
            <c:bubble3D val="0"/>
            <c:spPr>
              <a:ln w="12700" cap="rnd" cmpd="sng" algn="ctr">
                <a:solidFill>
                  <a:srgbClr val="C82896"/>
                </a:solidFill>
                <a:prstDash val="solid"/>
                <a:round/>
              </a:ln>
              <a:effectLst/>
            </c:spPr>
            <c:extLst>
              <c:ext xmlns:c16="http://schemas.microsoft.com/office/drawing/2014/chart" uri="{C3380CC4-5D6E-409C-BE32-E72D297353CC}">
                <c16:uniqueId val="{000002ED-E58B-4916-8EF5-1F1A3280079E}"/>
              </c:ext>
            </c:extLst>
          </c:dPt>
          <c:dPt>
            <c:idx val="379"/>
            <c:bubble3D val="0"/>
            <c:spPr>
              <a:ln w="12700" cap="rnd" cmpd="sng" algn="ctr">
                <a:solidFill>
                  <a:srgbClr val="C82896"/>
                </a:solidFill>
                <a:prstDash val="solid"/>
                <a:round/>
              </a:ln>
              <a:effectLst/>
            </c:spPr>
            <c:extLst>
              <c:ext xmlns:c16="http://schemas.microsoft.com/office/drawing/2014/chart" uri="{C3380CC4-5D6E-409C-BE32-E72D297353CC}">
                <c16:uniqueId val="{000002EF-E58B-4916-8EF5-1F1A3280079E}"/>
              </c:ext>
            </c:extLst>
          </c:dPt>
          <c:dPt>
            <c:idx val="380"/>
            <c:bubble3D val="0"/>
            <c:spPr>
              <a:ln w="12700" cap="rnd" cmpd="sng" algn="ctr">
                <a:solidFill>
                  <a:srgbClr val="C82896"/>
                </a:solidFill>
                <a:prstDash val="solid"/>
                <a:round/>
              </a:ln>
              <a:effectLst/>
            </c:spPr>
            <c:extLst>
              <c:ext xmlns:c16="http://schemas.microsoft.com/office/drawing/2014/chart" uri="{C3380CC4-5D6E-409C-BE32-E72D297353CC}">
                <c16:uniqueId val="{000002F1-E58B-4916-8EF5-1F1A3280079E}"/>
              </c:ext>
            </c:extLst>
          </c:dPt>
          <c:dPt>
            <c:idx val="381"/>
            <c:bubble3D val="0"/>
            <c:spPr>
              <a:ln w="12700" cap="rnd" cmpd="sng" algn="ctr">
                <a:solidFill>
                  <a:srgbClr val="C82896"/>
                </a:solidFill>
                <a:prstDash val="solid"/>
                <a:round/>
              </a:ln>
              <a:effectLst/>
            </c:spPr>
            <c:extLst>
              <c:ext xmlns:c16="http://schemas.microsoft.com/office/drawing/2014/chart" uri="{C3380CC4-5D6E-409C-BE32-E72D297353CC}">
                <c16:uniqueId val="{000002F3-E58B-4916-8EF5-1F1A3280079E}"/>
              </c:ext>
            </c:extLst>
          </c:dPt>
          <c:dPt>
            <c:idx val="382"/>
            <c:bubble3D val="0"/>
            <c:spPr>
              <a:ln w="12700" cap="rnd" cmpd="sng" algn="ctr">
                <a:solidFill>
                  <a:srgbClr val="C82896"/>
                </a:solidFill>
                <a:prstDash val="solid"/>
                <a:round/>
              </a:ln>
              <a:effectLst/>
            </c:spPr>
            <c:extLst>
              <c:ext xmlns:c16="http://schemas.microsoft.com/office/drawing/2014/chart" uri="{C3380CC4-5D6E-409C-BE32-E72D297353CC}">
                <c16:uniqueId val="{000002F5-E58B-4916-8EF5-1F1A3280079E}"/>
              </c:ext>
            </c:extLst>
          </c:dPt>
          <c:dPt>
            <c:idx val="383"/>
            <c:bubble3D val="0"/>
            <c:spPr>
              <a:ln w="12700" cap="rnd" cmpd="sng" algn="ctr">
                <a:solidFill>
                  <a:srgbClr val="C82896"/>
                </a:solidFill>
                <a:prstDash val="solid"/>
                <a:round/>
              </a:ln>
              <a:effectLst/>
            </c:spPr>
            <c:extLst>
              <c:ext xmlns:c16="http://schemas.microsoft.com/office/drawing/2014/chart" uri="{C3380CC4-5D6E-409C-BE32-E72D297353CC}">
                <c16:uniqueId val="{000002F7-E58B-4916-8EF5-1F1A3280079E}"/>
              </c:ext>
            </c:extLst>
          </c:dPt>
          <c:dPt>
            <c:idx val="384"/>
            <c:bubble3D val="0"/>
            <c:spPr>
              <a:ln w="12700" cap="rnd" cmpd="sng" algn="ctr">
                <a:solidFill>
                  <a:srgbClr val="C82896"/>
                </a:solidFill>
                <a:prstDash val="solid"/>
                <a:round/>
              </a:ln>
              <a:effectLst/>
            </c:spPr>
            <c:extLst>
              <c:ext xmlns:c16="http://schemas.microsoft.com/office/drawing/2014/chart" uri="{C3380CC4-5D6E-409C-BE32-E72D297353CC}">
                <c16:uniqueId val="{000002F9-E58B-4916-8EF5-1F1A3280079E}"/>
              </c:ext>
            </c:extLst>
          </c:dPt>
          <c:dPt>
            <c:idx val="385"/>
            <c:bubble3D val="0"/>
            <c:spPr>
              <a:ln w="12700" cap="rnd" cmpd="sng" algn="ctr">
                <a:solidFill>
                  <a:srgbClr val="C82896"/>
                </a:solidFill>
                <a:prstDash val="solid"/>
                <a:round/>
              </a:ln>
              <a:effectLst/>
            </c:spPr>
            <c:extLst>
              <c:ext xmlns:c16="http://schemas.microsoft.com/office/drawing/2014/chart" uri="{C3380CC4-5D6E-409C-BE32-E72D297353CC}">
                <c16:uniqueId val="{000002FB-E58B-4916-8EF5-1F1A3280079E}"/>
              </c:ext>
            </c:extLst>
          </c:dPt>
          <c:dPt>
            <c:idx val="386"/>
            <c:bubble3D val="0"/>
            <c:spPr>
              <a:ln w="12700" cap="rnd" cmpd="sng" algn="ctr">
                <a:solidFill>
                  <a:srgbClr val="C82896"/>
                </a:solidFill>
                <a:prstDash val="solid"/>
                <a:round/>
              </a:ln>
              <a:effectLst/>
            </c:spPr>
            <c:extLst>
              <c:ext xmlns:c16="http://schemas.microsoft.com/office/drawing/2014/chart" uri="{C3380CC4-5D6E-409C-BE32-E72D297353CC}">
                <c16:uniqueId val="{000002FD-E58B-4916-8EF5-1F1A3280079E}"/>
              </c:ext>
            </c:extLst>
          </c:dPt>
          <c:dPt>
            <c:idx val="387"/>
            <c:bubble3D val="0"/>
            <c:spPr>
              <a:ln w="12700" cap="rnd" cmpd="sng" algn="ctr">
                <a:solidFill>
                  <a:srgbClr val="C82896"/>
                </a:solidFill>
                <a:prstDash val="solid"/>
                <a:round/>
              </a:ln>
              <a:effectLst/>
            </c:spPr>
            <c:extLst>
              <c:ext xmlns:c16="http://schemas.microsoft.com/office/drawing/2014/chart" uri="{C3380CC4-5D6E-409C-BE32-E72D297353CC}">
                <c16:uniqueId val="{000002FF-E58B-4916-8EF5-1F1A3280079E}"/>
              </c:ext>
            </c:extLst>
          </c:dPt>
          <c:dPt>
            <c:idx val="388"/>
            <c:bubble3D val="0"/>
            <c:spPr>
              <a:ln w="12700" cap="rnd" cmpd="sng" algn="ctr">
                <a:solidFill>
                  <a:srgbClr val="C82896"/>
                </a:solidFill>
                <a:prstDash val="solid"/>
                <a:round/>
              </a:ln>
              <a:effectLst/>
            </c:spPr>
            <c:extLst>
              <c:ext xmlns:c16="http://schemas.microsoft.com/office/drawing/2014/chart" uri="{C3380CC4-5D6E-409C-BE32-E72D297353CC}">
                <c16:uniqueId val="{00000301-E58B-4916-8EF5-1F1A3280079E}"/>
              </c:ext>
            </c:extLst>
          </c:dPt>
          <c:dPt>
            <c:idx val="389"/>
            <c:bubble3D val="0"/>
            <c:spPr>
              <a:ln w="12700" cap="rnd" cmpd="sng" algn="ctr">
                <a:solidFill>
                  <a:srgbClr val="C82896"/>
                </a:solidFill>
                <a:prstDash val="solid"/>
                <a:round/>
              </a:ln>
              <a:effectLst/>
            </c:spPr>
            <c:extLst>
              <c:ext xmlns:c16="http://schemas.microsoft.com/office/drawing/2014/chart" uri="{C3380CC4-5D6E-409C-BE32-E72D297353CC}">
                <c16:uniqueId val="{00000303-E58B-4916-8EF5-1F1A3280079E}"/>
              </c:ext>
            </c:extLst>
          </c:dPt>
          <c:dPt>
            <c:idx val="390"/>
            <c:bubble3D val="0"/>
            <c:spPr>
              <a:ln w="12700" cap="rnd" cmpd="sng" algn="ctr">
                <a:solidFill>
                  <a:srgbClr val="C82896"/>
                </a:solidFill>
                <a:prstDash val="solid"/>
                <a:round/>
              </a:ln>
              <a:effectLst/>
            </c:spPr>
            <c:extLst>
              <c:ext xmlns:c16="http://schemas.microsoft.com/office/drawing/2014/chart" uri="{C3380CC4-5D6E-409C-BE32-E72D297353CC}">
                <c16:uniqueId val="{00000305-E58B-4916-8EF5-1F1A3280079E}"/>
              </c:ext>
            </c:extLst>
          </c:dPt>
          <c:dPt>
            <c:idx val="391"/>
            <c:bubble3D val="0"/>
            <c:spPr>
              <a:ln w="12700" cap="rnd" cmpd="sng" algn="ctr">
                <a:solidFill>
                  <a:srgbClr val="C82896"/>
                </a:solidFill>
                <a:prstDash val="solid"/>
                <a:round/>
              </a:ln>
              <a:effectLst/>
            </c:spPr>
            <c:extLst>
              <c:ext xmlns:c16="http://schemas.microsoft.com/office/drawing/2014/chart" uri="{C3380CC4-5D6E-409C-BE32-E72D297353CC}">
                <c16:uniqueId val="{00000307-E58B-4916-8EF5-1F1A3280079E}"/>
              </c:ext>
            </c:extLst>
          </c:dPt>
          <c:dPt>
            <c:idx val="392"/>
            <c:bubble3D val="0"/>
            <c:spPr>
              <a:ln w="12700" cap="rnd" cmpd="sng" algn="ctr">
                <a:solidFill>
                  <a:srgbClr val="C82896"/>
                </a:solidFill>
                <a:prstDash val="solid"/>
                <a:round/>
              </a:ln>
              <a:effectLst/>
            </c:spPr>
            <c:extLst>
              <c:ext xmlns:c16="http://schemas.microsoft.com/office/drawing/2014/chart" uri="{C3380CC4-5D6E-409C-BE32-E72D297353CC}">
                <c16:uniqueId val="{00000309-E58B-4916-8EF5-1F1A3280079E}"/>
              </c:ext>
            </c:extLst>
          </c:dPt>
          <c:dPt>
            <c:idx val="393"/>
            <c:bubble3D val="0"/>
            <c:spPr>
              <a:ln w="12700" cap="rnd" cmpd="sng" algn="ctr">
                <a:solidFill>
                  <a:srgbClr val="C82896"/>
                </a:solidFill>
                <a:prstDash val="solid"/>
                <a:round/>
              </a:ln>
              <a:effectLst/>
            </c:spPr>
            <c:extLst>
              <c:ext xmlns:c16="http://schemas.microsoft.com/office/drawing/2014/chart" uri="{C3380CC4-5D6E-409C-BE32-E72D297353CC}">
                <c16:uniqueId val="{0000030B-E58B-4916-8EF5-1F1A3280079E}"/>
              </c:ext>
            </c:extLst>
          </c:dPt>
          <c:dPt>
            <c:idx val="394"/>
            <c:bubble3D val="0"/>
            <c:spPr>
              <a:ln w="12700" cap="rnd" cmpd="sng" algn="ctr">
                <a:solidFill>
                  <a:srgbClr val="C82896"/>
                </a:solidFill>
                <a:prstDash val="solid"/>
                <a:round/>
              </a:ln>
              <a:effectLst/>
            </c:spPr>
            <c:extLst>
              <c:ext xmlns:c16="http://schemas.microsoft.com/office/drawing/2014/chart" uri="{C3380CC4-5D6E-409C-BE32-E72D297353CC}">
                <c16:uniqueId val="{0000030D-E58B-4916-8EF5-1F1A3280079E}"/>
              </c:ext>
            </c:extLst>
          </c:dPt>
          <c:dPt>
            <c:idx val="395"/>
            <c:bubble3D val="0"/>
            <c:spPr>
              <a:ln w="12700" cap="rnd" cmpd="sng" algn="ctr">
                <a:solidFill>
                  <a:srgbClr val="C82896"/>
                </a:solidFill>
                <a:prstDash val="solid"/>
                <a:round/>
              </a:ln>
              <a:effectLst/>
            </c:spPr>
            <c:extLst>
              <c:ext xmlns:c16="http://schemas.microsoft.com/office/drawing/2014/chart" uri="{C3380CC4-5D6E-409C-BE32-E72D297353CC}">
                <c16:uniqueId val="{0000030F-E58B-4916-8EF5-1F1A3280079E}"/>
              </c:ext>
            </c:extLst>
          </c:dPt>
          <c:dPt>
            <c:idx val="396"/>
            <c:bubble3D val="0"/>
            <c:spPr>
              <a:ln w="12700" cap="rnd" cmpd="sng" algn="ctr">
                <a:solidFill>
                  <a:srgbClr val="C82896"/>
                </a:solidFill>
                <a:prstDash val="solid"/>
                <a:round/>
              </a:ln>
              <a:effectLst/>
            </c:spPr>
            <c:extLst>
              <c:ext xmlns:c16="http://schemas.microsoft.com/office/drawing/2014/chart" uri="{C3380CC4-5D6E-409C-BE32-E72D297353CC}">
                <c16:uniqueId val="{00000311-E58B-4916-8EF5-1F1A3280079E}"/>
              </c:ext>
            </c:extLst>
          </c:dPt>
          <c:dPt>
            <c:idx val="397"/>
            <c:bubble3D val="0"/>
            <c:spPr>
              <a:ln w="12700" cap="rnd" cmpd="sng" algn="ctr">
                <a:solidFill>
                  <a:srgbClr val="C82896"/>
                </a:solidFill>
                <a:prstDash val="solid"/>
                <a:round/>
              </a:ln>
              <a:effectLst/>
            </c:spPr>
            <c:extLst>
              <c:ext xmlns:c16="http://schemas.microsoft.com/office/drawing/2014/chart" uri="{C3380CC4-5D6E-409C-BE32-E72D297353CC}">
                <c16:uniqueId val="{00000313-E58B-4916-8EF5-1F1A3280079E}"/>
              </c:ext>
            </c:extLst>
          </c:dPt>
          <c:dPt>
            <c:idx val="398"/>
            <c:bubble3D val="0"/>
            <c:spPr>
              <a:ln w="12700" cap="rnd" cmpd="sng" algn="ctr">
                <a:solidFill>
                  <a:srgbClr val="C82896"/>
                </a:solidFill>
                <a:prstDash val="solid"/>
                <a:round/>
              </a:ln>
              <a:effectLst/>
            </c:spPr>
            <c:extLst>
              <c:ext xmlns:c16="http://schemas.microsoft.com/office/drawing/2014/chart" uri="{C3380CC4-5D6E-409C-BE32-E72D297353CC}">
                <c16:uniqueId val="{00000315-E58B-4916-8EF5-1F1A3280079E}"/>
              </c:ext>
            </c:extLst>
          </c:dPt>
          <c:dPt>
            <c:idx val="399"/>
            <c:bubble3D val="0"/>
            <c:spPr>
              <a:ln w="12700" cap="rnd" cmpd="sng" algn="ctr">
                <a:solidFill>
                  <a:srgbClr val="C82896"/>
                </a:solidFill>
                <a:prstDash val="solid"/>
                <a:round/>
              </a:ln>
              <a:effectLst/>
            </c:spPr>
            <c:extLst>
              <c:ext xmlns:c16="http://schemas.microsoft.com/office/drawing/2014/chart" uri="{C3380CC4-5D6E-409C-BE32-E72D297353CC}">
                <c16:uniqueId val="{00000317-E58B-4916-8EF5-1F1A3280079E}"/>
              </c:ext>
            </c:extLst>
          </c:dPt>
          <c:dPt>
            <c:idx val="400"/>
            <c:bubble3D val="0"/>
            <c:spPr>
              <a:ln w="12700" cap="rnd" cmpd="sng" algn="ctr">
                <a:solidFill>
                  <a:srgbClr val="C82896"/>
                </a:solidFill>
                <a:prstDash val="solid"/>
                <a:round/>
              </a:ln>
              <a:effectLst/>
            </c:spPr>
            <c:extLst>
              <c:ext xmlns:c16="http://schemas.microsoft.com/office/drawing/2014/chart" uri="{C3380CC4-5D6E-409C-BE32-E72D297353CC}">
                <c16:uniqueId val="{00000319-E58B-4916-8EF5-1F1A3280079E}"/>
              </c:ext>
            </c:extLst>
          </c:dPt>
          <c:dPt>
            <c:idx val="401"/>
            <c:bubble3D val="0"/>
            <c:spPr>
              <a:ln w="12700" cap="rnd" cmpd="sng" algn="ctr">
                <a:solidFill>
                  <a:srgbClr val="C82896"/>
                </a:solidFill>
                <a:prstDash val="solid"/>
                <a:round/>
              </a:ln>
              <a:effectLst/>
            </c:spPr>
            <c:extLst>
              <c:ext xmlns:c16="http://schemas.microsoft.com/office/drawing/2014/chart" uri="{C3380CC4-5D6E-409C-BE32-E72D297353CC}">
                <c16:uniqueId val="{0000031B-E58B-4916-8EF5-1F1A3280079E}"/>
              </c:ext>
            </c:extLst>
          </c:dPt>
          <c:dPt>
            <c:idx val="402"/>
            <c:bubble3D val="0"/>
            <c:spPr>
              <a:ln w="12700" cap="rnd" cmpd="sng" algn="ctr">
                <a:solidFill>
                  <a:srgbClr val="C82896"/>
                </a:solidFill>
                <a:prstDash val="solid"/>
                <a:round/>
              </a:ln>
              <a:effectLst/>
            </c:spPr>
            <c:extLst>
              <c:ext xmlns:c16="http://schemas.microsoft.com/office/drawing/2014/chart" uri="{C3380CC4-5D6E-409C-BE32-E72D297353CC}">
                <c16:uniqueId val="{0000031D-E58B-4916-8EF5-1F1A3280079E}"/>
              </c:ext>
            </c:extLst>
          </c:dPt>
          <c:dPt>
            <c:idx val="403"/>
            <c:bubble3D val="0"/>
            <c:spPr>
              <a:ln w="12700" cap="rnd" cmpd="sng" algn="ctr">
                <a:solidFill>
                  <a:srgbClr val="C82896"/>
                </a:solidFill>
                <a:prstDash val="solid"/>
                <a:round/>
              </a:ln>
              <a:effectLst/>
            </c:spPr>
            <c:extLst>
              <c:ext xmlns:c16="http://schemas.microsoft.com/office/drawing/2014/chart" uri="{C3380CC4-5D6E-409C-BE32-E72D297353CC}">
                <c16:uniqueId val="{0000031F-E58B-4916-8EF5-1F1A3280079E}"/>
              </c:ext>
            </c:extLst>
          </c:dPt>
          <c:dPt>
            <c:idx val="404"/>
            <c:bubble3D val="0"/>
            <c:spPr>
              <a:ln w="12700" cap="rnd" cmpd="sng" algn="ctr">
                <a:solidFill>
                  <a:srgbClr val="C82896"/>
                </a:solidFill>
                <a:prstDash val="solid"/>
                <a:round/>
              </a:ln>
              <a:effectLst/>
            </c:spPr>
            <c:extLst>
              <c:ext xmlns:c16="http://schemas.microsoft.com/office/drawing/2014/chart" uri="{C3380CC4-5D6E-409C-BE32-E72D297353CC}">
                <c16:uniqueId val="{00000321-E58B-4916-8EF5-1F1A3280079E}"/>
              </c:ext>
            </c:extLst>
          </c:dPt>
          <c:dPt>
            <c:idx val="405"/>
            <c:bubble3D val="0"/>
            <c:spPr>
              <a:ln w="12700" cap="rnd" cmpd="sng" algn="ctr">
                <a:solidFill>
                  <a:srgbClr val="C82896"/>
                </a:solidFill>
                <a:prstDash val="solid"/>
                <a:round/>
              </a:ln>
              <a:effectLst/>
            </c:spPr>
            <c:extLst>
              <c:ext xmlns:c16="http://schemas.microsoft.com/office/drawing/2014/chart" uri="{C3380CC4-5D6E-409C-BE32-E72D297353CC}">
                <c16:uniqueId val="{00000323-E58B-4916-8EF5-1F1A3280079E}"/>
              </c:ext>
            </c:extLst>
          </c:dPt>
          <c:dPt>
            <c:idx val="406"/>
            <c:bubble3D val="0"/>
            <c:spPr>
              <a:ln w="12700" cap="rnd" cmpd="sng" algn="ctr">
                <a:solidFill>
                  <a:srgbClr val="C82896"/>
                </a:solidFill>
                <a:prstDash val="solid"/>
                <a:round/>
              </a:ln>
              <a:effectLst/>
            </c:spPr>
            <c:extLst>
              <c:ext xmlns:c16="http://schemas.microsoft.com/office/drawing/2014/chart" uri="{C3380CC4-5D6E-409C-BE32-E72D297353CC}">
                <c16:uniqueId val="{00000325-E58B-4916-8EF5-1F1A3280079E}"/>
              </c:ext>
            </c:extLst>
          </c:dPt>
          <c:dPt>
            <c:idx val="407"/>
            <c:bubble3D val="0"/>
            <c:spPr>
              <a:ln w="12700" cap="rnd" cmpd="sng" algn="ctr">
                <a:solidFill>
                  <a:srgbClr val="C82896"/>
                </a:solidFill>
                <a:prstDash val="solid"/>
                <a:round/>
              </a:ln>
              <a:effectLst/>
            </c:spPr>
            <c:extLst>
              <c:ext xmlns:c16="http://schemas.microsoft.com/office/drawing/2014/chart" uri="{C3380CC4-5D6E-409C-BE32-E72D297353CC}">
                <c16:uniqueId val="{00000327-E58B-4916-8EF5-1F1A3280079E}"/>
              </c:ext>
            </c:extLst>
          </c:dPt>
          <c:dPt>
            <c:idx val="408"/>
            <c:bubble3D val="0"/>
            <c:spPr>
              <a:ln w="12700" cap="rnd" cmpd="sng" algn="ctr">
                <a:solidFill>
                  <a:srgbClr val="C82896"/>
                </a:solidFill>
                <a:prstDash val="solid"/>
                <a:round/>
              </a:ln>
              <a:effectLst/>
            </c:spPr>
            <c:extLst>
              <c:ext xmlns:c16="http://schemas.microsoft.com/office/drawing/2014/chart" uri="{C3380CC4-5D6E-409C-BE32-E72D297353CC}">
                <c16:uniqueId val="{00000329-E58B-4916-8EF5-1F1A3280079E}"/>
              </c:ext>
            </c:extLst>
          </c:dPt>
          <c:dPt>
            <c:idx val="409"/>
            <c:bubble3D val="0"/>
            <c:spPr>
              <a:ln w="12700" cap="rnd" cmpd="sng" algn="ctr">
                <a:solidFill>
                  <a:srgbClr val="C82896"/>
                </a:solidFill>
                <a:prstDash val="solid"/>
                <a:round/>
              </a:ln>
              <a:effectLst/>
            </c:spPr>
            <c:extLst>
              <c:ext xmlns:c16="http://schemas.microsoft.com/office/drawing/2014/chart" uri="{C3380CC4-5D6E-409C-BE32-E72D297353CC}">
                <c16:uniqueId val="{0000032B-E58B-4916-8EF5-1F1A3280079E}"/>
              </c:ext>
            </c:extLst>
          </c:dPt>
          <c:dPt>
            <c:idx val="410"/>
            <c:bubble3D val="0"/>
            <c:spPr>
              <a:ln w="12700" cap="rnd" cmpd="sng" algn="ctr">
                <a:solidFill>
                  <a:srgbClr val="C82896"/>
                </a:solidFill>
                <a:prstDash val="solid"/>
                <a:round/>
              </a:ln>
              <a:effectLst/>
            </c:spPr>
            <c:extLst>
              <c:ext xmlns:c16="http://schemas.microsoft.com/office/drawing/2014/chart" uri="{C3380CC4-5D6E-409C-BE32-E72D297353CC}">
                <c16:uniqueId val="{0000032D-E58B-4916-8EF5-1F1A3280079E}"/>
              </c:ext>
            </c:extLst>
          </c:dPt>
          <c:dPt>
            <c:idx val="411"/>
            <c:bubble3D val="0"/>
            <c:spPr>
              <a:ln w="12700" cap="rnd" cmpd="sng" algn="ctr">
                <a:solidFill>
                  <a:srgbClr val="C82896"/>
                </a:solidFill>
                <a:prstDash val="solid"/>
                <a:round/>
              </a:ln>
              <a:effectLst/>
            </c:spPr>
            <c:extLst>
              <c:ext xmlns:c16="http://schemas.microsoft.com/office/drawing/2014/chart" uri="{C3380CC4-5D6E-409C-BE32-E72D297353CC}">
                <c16:uniqueId val="{0000032F-E58B-4916-8EF5-1F1A3280079E}"/>
              </c:ext>
            </c:extLst>
          </c:dPt>
          <c:xVal>
            <c:numRef>
              <c:f>CAH_HID10!$A$1:$A$414</c:f>
              <c:numCache>
                <c:formatCode>0</c:formatCode>
                <c:ptCount val="414"/>
                <c:pt idx="0">
                  <c:v>37.81201171875</c:v>
                </c:pt>
                <c:pt idx="1">
                  <c:v>22.6708984375</c:v>
                </c:pt>
                <c:pt idx="2">
                  <c:v>22.6708984375</c:v>
                </c:pt>
                <c:pt idx="3">
                  <c:v>13.1171875</c:v>
                </c:pt>
                <c:pt idx="4">
                  <c:v>13.1171875</c:v>
                </c:pt>
                <c:pt idx="5">
                  <c:v>8.125</c:v>
                </c:pt>
                <c:pt idx="6">
                  <c:v>8.125</c:v>
                </c:pt>
                <c:pt idx="7">
                  <c:v>4</c:v>
                </c:pt>
                <c:pt idx="8">
                  <c:v>4</c:v>
                </c:pt>
                <c:pt idx="9">
                  <c:v>1.75</c:v>
                </c:pt>
                <c:pt idx="10">
                  <c:v>1.75</c:v>
                </c:pt>
                <c:pt idx="11">
                  <c:v>1</c:v>
                </c:pt>
                <c:pt idx="12">
                  <c:v>1</c:v>
                </c:pt>
                <c:pt idx="13">
                  <c:v>1</c:v>
                </c:pt>
                <c:pt idx="14">
                  <c:v>2.5</c:v>
                </c:pt>
                <c:pt idx="15">
                  <c:v>2.5</c:v>
                </c:pt>
                <c:pt idx="16">
                  <c:v>2</c:v>
                </c:pt>
                <c:pt idx="17">
                  <c:v>2</c:v>
                </c:pt>
                <c:pt idx="18">
                  <c:v>2</c:v>
                </c:pt>
                <c:pt idx="19">
                  <c:v>3</c:v>
                </c:pt>
                <c:pt idx="20">
                  <c:v>3</c:v>
                </c:pt>
                <c:pt idx="21">
                  <c:v>3</c:v>
                </c:pt>
                <c:pt idx="22">
                  <c:v>2.5</c:v>
                </c:pt>
                <c:pt idx="23">
                  <c:v>2.5</c:v>
                </c:pt>
                <c:pt idx="24">
                  <c:v>1.75</c:v>
                </c:pt>
                <c:pt idx="25">
                  <c:v>1.75</c:v>
                </c:pt>
                <c:pt idx="26">
                  <c:v>6.25</c:v>
                </c:pt>
                <c:pt idx="27">
                  <c:v>6.25</c:v>
                </c:pt>
                <c:pt idx="28">
                  <c:v>4.75</c:v>
                </c:pt>
                <c:pt idx="29">
                  <c:v>4.75</c:v>
                </c:pt>
                <c:pt idx="30">
                  <c:v>4</c:v>
                </c:pt>
                <c:pt idx="31">
                  <c:v>4</c:v>
                </c:pt>
                <c:pt idx="32">
                  <c:v>4</c:v>
                </c:pt>
                <c:pt idx="33">
                  <c:v>5.5</c:v>
                </c:pt>
                <c:pt idx="34">
                  <c:v>5.5</c:v>
                </c:pt>
                <c:pt idx="35">
                  <c:v>5</c:v>
                </c:pt>
                <c:pt idx="36">
                  <c:v>5</c:v>
                </c:pt>
                <c:pt idx="37">
                  <c:v>5</c:v>
                </c:pt>
                <c:pt idx="38">
                  <c:v>6</c:v>
                </c:pt>
                <c:pt idx="39">
                  <c:v>6</c:v>
                </c:pt>
                <c:pt idx="40">
                  <c:v>6</c:v>
                </c:pt>
                <c:pt idx="41">
                  <c:v>5.5</c:v>
                </c:pt>
                <c:pt idx="42">
                  <c:v>5.5</c:v>
                </c:pt>
                <c:pt idx="43">
                  <c:v>4.75</c:v>
                </c:pt>
                <c:pt idx="44">
                  <c:v>4.75</c:v>
                </c:pt>
                <c:pt idx="45">
                  <c:v>7.75</c:v>
                </c:pt>
                <c:pt idx="46">
                  <c:v>7.75</c:v>
                </c:pt>
                <c:pt idx="47">
                  <c:v>7</c:v>
                </c:pt>
                <c:pt idx="48">
                  <c:v>7</c:v>
                </c:pt>
                <c:pt idx="49">
                  <c:v>7</c:v>
                </c:pt>
                <c:pt idx="50">
                  <c:v>8.5</c:v>
                </c:pt>
                <c:pt idx="51">
                  <c:v>8.5</c:v>
                </c:pt>
                <c:pt idx="52">
                  <c:v>8</c:v>
                </c:pt>
                <c:pt idx="53">
                  <c:v>8</c:v>
                </c:pt>
                <c:pt idx="54">
                  <c:v>8</c:v>
                </c:pt>
                <c:pt idx="55">
                  <c:v>9</c:v>
                </c:pt>
                <c:pt idx="56">
                  <c:v>9</c:v>
                </c:pt>
                <c:pt idx="57">
                  <c:v>9</c:v>
                </c:pt>
                <c:pt idx="58">
                  <c:v>8.5</c:v>
                </c:pt>
                <c:pt idx="59">
                  <c:v>8.5</c:v>
                </c:pt>
                <c:pt idx="60">
                  <c:v>7.75</c:v>
                </c:pt>
                <c:pt idx="61">
                  <c:v>7.75</c:v>
                </c:pt>
                <c:pt idx="62">
                  <c:v>6.25</c:v>
                </c:pt>
                <c:pt idx="63">
                  <c:v>6.25</c:v>
                </c:pt>
                <c:pt idx="64">
                  <c:v>4</c:v>
                </c:pt>
                <c:pt idx="65">
                  <c:v>4</c:v>
                </c:pt>
                <c:pt idx="66">
                  <c:v>12.25</c:v>
                </c:pt>
                <c:pt idx="67">
                  <c:v>12.25</c:v>
                </c:pt>
                <c:pt idx="68">
                  <c:v>10.75</c:v>
                </c:pt>
                <c:pt idx="69">
                  <c:v>10.75</c:v>
                </c:pt>
                <c:pt idx="70">
                  <c:v>10</c:v>
                </c:pt>
                <c:pt idx="71">
                  <c:v>10</c:v>
                </c:pt>
                <c:pt idx="72">
                  <c:v>10</c:v>
                </c:pt>
                <c:pt idx="73">
                  <c:v>11.5</c:v>
                </c:pt>
                <c:pt idx="74">
                  <c:v>11.5</c:v>
                </c:pt>
                <c:pt idx="75">
                  <c:v>11</c:v>
                </c:pt>
                <c:pt idx="76">
                  <c:v>11</c:v>
                </c:pt>
                <c:pt idx="77">
                  <c:v>11</c:v>
                </c:pt>
                <c:pt idx="78">
                  <c:v>12</c:v>
                </c:pt>
                <c:pt idx="79">
                  <c:v>12</c:v>
                </c:pt>
                <c:pt idx="80">
                  <c:v>12</c:v>
                </c:pt>
                <c:pt idx="81">
                  <c:v>11.5</c:v>
                </c:pt>
                <c:pt idx="82">
                  <c:v>11.5</c:v>
                </c:pt>
                <c:pt idx="83">
                  <c:v>10.75</c:v>
                </c:pt>
                <c:pt idx="84">
                  <c:v>10.75</c:v>
                </c:pt>
                <c:pt idx="85">
                  <c:v>13.75</c:v>
                </c:pt>
                <c:pt idx="86">
                  <c:v>13.75</c:v>
                </c:pt>
                <c:pt idx="87">
                  <c:v>13</c:v>
                </c:pt>
                <c:pt idx="88">
                  <c:v>13</c:v>
                </c:pt>
                <c:pt idx="89">
                  <c:v>13</c:v>
                </c:pt>
                <c:pt idx="90">
                  <c:v>14.5</c:v>
                </c:pt>
                <c:pt idx="91">
                  <c:v>14.5</c:v>
                </c:pt>
                <c:pt idx="92">
                  <c:v>14</c:v>
                </c:pt>
                <c:pt idx="93">
                  <c:v>14</c:v>
                </c:pt>
                <c:pt idx="94">
                  <c:v>14</c:v>
                </c:pt>
                <c:pt idx="95">
                  <c:v>15</c:v>
                </c:pt>
                <c:pt idx="96">
                  <c:v>15</c:v>
                </c:pt>
                <c:pt idx="97">
                  <c:v>15</c:v>
                </c:pt>
                <c:pt idx="98">
                  <c:v>14.5</c:v>
                </c:pt>
                <c:pt idx="99">
                  <c:v>14.5</c:v>
                </c:pt>
                <c:pt idx="100">
                  <c:v>13.75</c:v>
                </c:pt>
                <c:pt idx="101">
                  <c:v>13.75</c:v>
                </c:pt>
                <c:pt idx="102">
                  <c:v>12.25</c:v>
                </c:pt>
                <c:pt idx="103">
                  <c:v>12.25</c:v>
                </c:pt>
                <c:pt idx="104">
                  <c:v>8.125</c:v>
                </c:pt>
                <c:pt idx="105">
                  <c:v>8.125</c:v>
                </c:pt>
                <c:pt idx="106">
                  <c:v>18.109375</c:v>
                </c:pt>
                <c:pt idx="107">
                  <c:v>18.109375</c:v>
                </c:pt>
                <c:pt idx="108">
                  <c:v>16</c:v>
                </c:pt>
                <c:pt idx="109">
                  <c:v>16</c:v>
                </c:pt>
                <c:pt idx="110">
                  <c:v>16</c:v>
                </c:pt>
                <c:pt idx="111">
                  <c:v>20.21875</c:v>
                </c:pt>
                <c:pt idx="112">
                  <c:v>20.21875</c:v>
                </c:pt>
                <c:pt idx="113">
                  <c:v>17.75</c:v>
                </c:pt>
                <c:pt idx="114">
                  <c:v>17.75</c:v>
                </c:pt>
                <c:pt idx="115">
                  <c:v>17</c:v>
                </c:pt>
                <c:pt idx="116">
                  <c:v>17</c:v>
                </c:pt>
                <c:pt idx="117">
                  <c:v>17</c:v>
                </c:pt>
                <c:pt idx="118">
                  <c:v>18.5</c:v>
                </c:pt>
                <c:pt idx="119">
                  <c:v>18.5</c:v>
                </c:pt>
                <c:pt idx="120">
                  <c:v>18</c:v>
                </c:pt>
                <c:pt idx="121">
                  <c:v>18</c:v>
                </c:pt>
                <c:pt idx="122">
                  <c:v>18</c:v>
                </c:pt>
                <c:pt idx="123">
                  <c:v>19</c:v>
                </c:pt>
                <c:pt idx="124">
                  <c:v>19</c:v>
                </c:pt>
                <c:pt idx="125">
                  <c:v>19</c:v>
                </c:pt>
                <c:pt idx="126">
                  <c:v>18.5</c:v>
                </c:pt>
                <c:pt idx="127">
                  <c:v>18.5</c:v>
                </c:pt>
                <c:pt idx="128">
                  <c:v>17.75</c:v>
                </c:pt>
                <c:pt idx="129">
                  <c:v>17.75</c:v>
                </c:pt>
                <c:pt idx="130">
                  <c:v>22.6875</c:v>
                </c:pt>
                <c:pt idx="131">
                  <c:v>22.6875</c:v>
                </c:pt>
                <c:pt idx="132">
                  <c:v>20.875</c:v>
                </c:pt>
                <c:pt idx="133">
                  <c:v>20.875</c:v>
                </c:pt>
                <c:pt idx="134">
                  <c:v>20</c:v>
                </c:pt>
                <c:pt idx="135">
                  <c:v>20</c:v>
                </c:pt>
                <c:pt idx="136">
                  <c:v>20</c:v>
                </c:pt>
                <c:pt idx="137">
                  <c:v>21.75</c:v>
                </c:pt>
                <c:pt idx="138">
                  <c:v>21.75</c:v>
                </c:pt>
                <c:pt idx="139">
                  <c:v>21</c:v>
                </c:pt>
                <c:pt idx="140">
                  <c:v>21</c:v>
                </c:pt>
                <c:pt idx="141">
                  <c:v>21</c:v>
                </c:pt>
                <c:pt idx="142">
                  <c:v>22.5</c:v>
                </c:pt>
                <c:pt idx="143">
                  <c:v>22.5</c:v>
                </c:pt>
                <c:pt idx="144">
                  <c:v>22</c:v>
                </c:pt>
                <c:pt idx="145">
                  <c:v>22</c:v>
                </c:pt>
                <c:pt idx="146">
                  <c:v>22</c:v>
                </c:pt>
                <c:pt idx="147">
                  <c:v>23</c:v>
                </c:pt>
                <c:pt idx="148">
                  <c:v>23</c:v>
                </c:pt>
                <c:pt idx="149">
                  <c:v>23</c:v>
                </c:pt>
                <c:pt idx="150">
                  <c:v>22.5</c:v>
                </c:pt>
                <c:pt idx="151">
                  <c:v>22.5</c:v>
                </c:pt>
                <c:pt idx="152">
                  <c:v>21.75</c:v>
                </c:pt>
                <c:pt idx="153">
                  <c:v>21.75</c:v>
                </c:pt>
                <c:pt idx="154">
                  <c:v>20.875</c:v>
                </c:pt>
                <c:pt idx="155">
                  <c:v>20.875</c:v>
                </c:pt>
                <c:pt idx="156">
                  <c:v>24.5</c:v>
                </c:pt>
                <c:pt idx="157">
                  <c:v>24.5</c:v>
                </c:pt>
                <c:pt idx="158">
                  <c:v>24</c:v>
                </c:pt>
                <c:pt idx="159">
                  <c:v>24</c:v>
                </c:pt>
                <c:pt idx="160">
                  <c:v>24</c:v>
                </c:pt>
                <c:pt idx="161">
                  <c:v>25</c:v>
                </c:pt>
                <c:pt idx="162">
                  <c:v>25</c:v>
                </c:pt>
                <c:pt idx="163">
                  <c:v>25</c:v>
                </c:pt>
                <c:pt idx="164">
                  <c:v>24.5</c:v>
                </c:pt>
                <c:pt idx="165">
                  <c:v>24.5</c:v>
                </c:pt>
                <c:pt idx="166">
                  <c:v>22.6875</c:v>
                </c:pt>
                <c:pt idx="167">
                  <c:v>22.6875</c:v>
                </c:pt>
                <c:pt idx="168">
                  <c:v>20.21875</c:v>
                </c:pt>
                <c:pt idx="169">
                  <c:v>20.21875</c:v>
                </c:pt>
                <c:pt idx="170">
                  <c:v>18.109375</c:v>
                </c:pt>
                <c:pt idx="171">
                  <c:v>18.109375</c:v>
                </c:pt>
                <c:pt idx="172">
                  <c:v>13.1171875</c:v>
                </c:pt>
                <c:pt idx="173">
                  <c:v>13.1171875</c:v>
                </c:pt>
                <c:pt idx="174">
                  <c:v>32.224609375</c:v>
                </c:pt>
                <c:pt idx="175">
                  <c:v>32.224609375</c:v>
                </c:pt>
                <c:pt idx="176">
                  <c:v>26</c:v>
                </c:pt>
                <c:pt idx="177">
                  <c:v>26</c:v>
                </c:pt>
                <c:pt idx="178">
                  <c:v>26</c:v>
                </c:pt>
                <c:pt idx="179">
                  <c:v>38.44921875</c:v>
                </c:pt>
                <c:pt idx="180">
                  <c:v>38.44921875</c:v>
                </c:pt>
                <c:pt idx="181">
                  <c:v>30.9609375</c:v>
                </c:pt>
                <c:pt idx="182">
                  <c:v>30.9609375</c:v>
                </c:pt>
                <c:pt idx="183">
                  <c:v>27.75</c:v>
                </c:pt>
                <c:pt idx="184">
                  <c:v>27.75</c:v>
                </c:pt>
                <c:pt idx="185">
                  <c:v>27</c:v>
                </c:pt>
                <c:pt idx="186">
                  <c:v>27</c:v>
                </c:pt>
                <c:pt idx="187">
                  <c:v>27</c:v>
                </c:pt>
                <c:pt idx="188">
                  <c:v>28.5</c:v>
                </c:pt>
                <c:pt idx="189">
                  <c:v>28.5</c:v>
                </c:pt>
                <c:pt idx="190">
                  <c:v>28</c:v>
                </c:pt>
                <c:pt idx="191">
                  <c:v>28</c:v>
                </c:pt>
                <c:pt idx="192">
                  <c:v>28</c:v>
                </c:pt>
                <c:pt idx="193">
                  <c:v>29</c:v>
                </c:pt>
                <c:pt idx="194">
                  <c:v>29</c:v>
                </c:pt>
                <c:pt idx="195">
                  <c:v>29</c:v>
                </c:pt>
                <c:pt idx="196">
                  <c:v>28.5</c:v>
                </c:pt>
                <c:pt idx="197">
                  <c:v>28.5</c:v>
                </c:pt>
                <c:pt idx="198">
                  <c:v>27.75</c:v>
                </c:pt>
                <c:pt idx="199">
                  <c:v>27.75</c:v>
                </c:pt>
                <c:pt idx="200">
                  <c:v>34.171875</c:v>
                </c:pt>
                <c:pt idx="201">
                  <c:v>34.171875</c:v>
                </c:pt>
                <c:pt idx="202">
                  <c:v>30.75</c:v>
                </c:pt>
                <c:pt idx="203">
                  <c:v>30.75</c:v>
                </c:pt>
                <c:pt idx="204">
                  <c:v>30</c:v>
                </c:pt>
                <c:pt idx="205">
                  <c:v>30</c:v>
                </c:pt>
                <c:pt idx="206">
                  <c:v>30</c:v>
                </c:pt>
                <c:pt idx="207">
                  <c:v>31.5</c:v>
                </c:pt>
                <c:pt idx="208">
                  <c:v>31.5</c:v>
                </c:pt>
                <c:pt idx="209">
                  <c:v>31</c:v>
                </c:pt>
                <c:pt idx="210">
                  <c:v>31</c:v>
                </c:pt>
                <c:pt idx="211">
                  <c:v>31</c:v>
                </c:pt>
                <c:pt idx="212">
                  <c:v>32</c:v>
                </c:pt>
                <c:pt idx="213">
                  <c:v>32</c:v>
                </c:pt>
                <c:pt idx="214">
                  <c:v>32</c:v>
                </c:pt>
                <c:pt idx="215">
                  <c:v>31.5</c:v>
                </c:pt>
                <c:pt idx="216">
                  <c:v>31.5</c:v>
                </c:pt>
                <c:pt idx="217">
                  <c:v>30.75</c:v>
                </c:pt>
                <c:pt idx="218">
                  <c:v>30.75</c:v>
                </c:pt>
                <c:pt idx="219">
                  <c:v>37.59375</c:v>
                </c:pt>
                <c:pt idx="220">
                  <c:v>37.59375</c:v>
                </c:pt>
                <c:pt idx="221">
                  <c:v>34.5</c:v>
                </c:pt>
                <c:pt idx="222">
                  <c:v>34.5</c:v>
                </c:pt>
                <c:pt idx="223">
                  <c:v>33.5</c:v>
                </c:pt>
                <c:pt idx="224">
                  <c:v>33.5</c:v>
                </c:pt>
                <c:pt idx="225">
                  <c:v>33</c:v>
                </c:pt>
                <c:pt idx="226">
                  <c:v>33</c:v>
                </c:pt>
                <c:pt idx="227">
                  <c:v>33</c:v>
                </c:pt>
                <c:pt idx="228">
                  <c:v>34</c:v>
                </c:pt>
                <c:pt idx="229">
                  <c:v>34</c:v>
                </c:pt>
                <c:pt idx="230">
                  <c:v>34</c:v>
                </c:pt>
                <c:pt idx="231">
                  <c:v>33.5</c:v>
                </c:pt>
                <c:pt idx="232">
                  <c:v>33.5</c:v>
                </c:pt>
                <c:pt idx="233">
                  <c:v>35.5</c:v>
                </c:pt>
                <c:pt idx="234">
                  <c:v>35.5</c:v>
                </c:pt>
                <c:pt idx="235">
                  <c:v>35</c:v>
                </c:pt>
                <c:pt idx="236">
                  <c:v>35</c:v>
                </c:pt>
                <c:pt idx="237">
                  <c:v>35</c:v>
                </c:pt>
                <c:pt idx="238">
                  <c:v>36</c:v>
                </c:pt>
                <c:pt idx="239">
                  <c:v>36</c:v>
                </c:pt>
                <c:pt idx="240">
                  <c:v>36</c:v>
                </c:pt>
                <c:pt idx="241">
                  <c:v>35.5</c:v>
                </c:pt>
                <c:pt idx="242">
                  <c:v>35.5</c:v>
                </c:pt>
                <c:pt idx="243">
                  <c:v>34.5</c:v>
                </c:pt>
                <c:pt idx="244">
                  <c:v>34.5</c:v>
                </c:pt>
                <c:pt idx="245">
                  <c:v>40.6875</c:v>
                </c:pt>
                <c:pt idx="246">
                  <c:v>40.6875</c:v>
                </c:pt>
                <c:pt idx="247">
                  <c:v>38.625</c:v>
                </c:pt>
                <c:pt idx="248">
                  <c:v>38.625</c:v>
                </c:pt>
                <c:pt idx="249">
                  <c:v>37.5</c:v>
                </c:pt>
                <c:pt idx="250">
                  <c:v>37.5</c:v>
                </c:pt>
                <c:pt idx="251">
                  <c:v>37</c:v>
                </c:pt>
                <c:pt idx="252">
                  <c:v>37</c:v>
                </c:pt>
                <c:pt idx="253">
                  <c:v>37</c:v>
                </c:pt>
                <c:pt idx="254">
                  <c:v>38</c:v>
                </c:pt>
                <c:pt idx="255">
                  <c:v>38</c:v>
                </c:pt>
                <c:pt idx="256">
                  <c:v>38</c:v>
                </c:pt>
                <c:pt idx="257">
                  <c:v>37.5</c:v>
                </c:pt>
                <c:pt idx="258">
                  <c:v>37.5</c:v>
                </c:pt>
                <c:pt idx="259">
                  <c:v>39.75</c:v>
                </c:pt>
                <c:pt idx="260">
                  <c:v>39.75</c:v>
                </c:pt>
                <c:pt idx="261">
                  <c:v>39</c:v>
                </c:pt>
                <c:pt idx="262">
                  <c:v>39</c:v>
                </c:pt>
                <c:pt idx="263">
                  <c:v>39</c:v>
                </c:pt>
                <c:pt idx="264">
                  <c:v>40.5</c:v>
                </c:pt>
                <c:pt idx="265">
                  <c:v>40.5</c:v>
                </c:pt>
                <c:pt idx="266">
                  <c:v>40</c:v>
                </c:pt>
                <c:pt idx="267">
                  <c:v>40</c:v>
                </c:pt>
                <c:pt idx="268">
                  <c:v>40</c:v>
                </c:pt>
                <c:pt idx="269">
                  <c:v>41</c:v>
                </c:pt>
                <c:pt idx="270">
                  <c:v>41</c:v>
                </c:pt>
                <c:pt idx="271">
                  <c:v>41</c:v>
                </c:pt>
                <c:pt idx="272">
                  <c:v>40.5</c:v>
                </c:pt>
                <c:pt idx="273">
                  <c:v>40.5</c:v>
                </c:pt>
                <c:pt idx="274">
                  <c:v>39.75</c:v>
                </c:pt>
                <c:pt idx="275">
                  <c:v>39.75</c:v>
                </c:pt>
                <c:pt idx="276">
                  <c:v>38.625</c:v>
                </c:pt>
                <c:pt idx="277">
                  <c:v>38.625</c:v>
                </c:pt>
                <c:pt idx="278">
                  <c:v>42.75</c:v>
                </c:pt>
                <c:pt idx="279">
                  <c:v>42.75</c:v>
                </c:pt>
                <c:pt idx="280">
                  <c:v>42</c:v>
                </c:pt>
                <c:pt idx="281">
                  <c:v>42</c:v>
                </c:pt>
                <c:pt idx="282">
                  <c:v>42</c:v>
                </c:pt>
                <c:pt idx="283">
                  <c:v>43.5</c:v>
                </c:pt>
                <c:pt idx="284">
                  <c:v>43.5</c:v>
                </c:pt>
                <c:pt idx="285">
                  <c:v>43</c:v>
                </c:pt>
                <c:pt idx="286">
                  <c:v>43</c:v>
                </c:pt>
                <c:pt idx="287">
                  <c:v>43</c:v>
                </c:pt>
                <c:pt idx="288">
                  <c:v>44</c:v>
                </c:pt>
                <c:pt idx="289">
                  <c:v>44</c:v>
                </c:pt>
                <c:pt idx="290">
                  <c:v>44</c:v>
                </c:pt>
                <c:pt idx="291">
                  <c:v>43.5</c:v>
                </c:pt>
                <c:pt idx="292">
                  <c:v>43.5</c:v>
                </c:pt>
                <c:pt idx="293">
                  <c:v>42.75</c:v>
                </c:pt>
                <c:pt idx="294">
                  <c:v>42.75</c:v>
                </c:pt>
                <c:pt idx="295">
                  <c:v>40.6875</c:v>
                </c:pt>
                <c:pt idx="296">
                  <c:v>40.6875</c:v>
                </c:pt>
                <c:pt idx="297">
                  <c:v>37.59375</c:v>
                </c:pt>
                <c:pt idx="298">
                  <c:v>37.59375</c:v>
                </c:pt>
                <c:pt idx="299">
                  <c:v>34.171875</c:v>
                </c:pt>
                <c:pt idx="300">
                  <c:v>34.171875</c:v>
                </c:pt>
                <c:pt idx="301">
                  <c:v>30.9609375</c:v>
                </c:pt>
                <c:pt idx="302">
                  <c:v>30.9609375</c:v>
                </c:pt>
                <c:pt idx="303">
                  <c:v>45.9375</c:v>
                </c:pt>
                <c:pt idx="304">
                  <c:v>45.9375</c:v>
                </c:pt>
                <c:pt idx="305">
                  <c:v>45</c:v>
                </c:pt>
                <c:pt idx="306">
                  <c:v>45</c:v>
                </c:pt>
                <c:pt idx="307">
                  <c:v>45</c:v>
                </c:pt>
                <c:pt idx="308">
                  <c:v>46.875</c:v>
                </c:pt>
                <c:pt idx="309">
                  <c:v>46.875</c:v>
                </c:pt>
                <c:pt idx="310">
                  <c:v>46</c:v>
                </c:pt>
                <c:pt idx="311">
                  <c:v>46</c:v>
                </c:pt>
                <c:pt idx="312">
                  <c:v>46</c:v>
                </c:pt>
                <c:pt idx="313">
                  <c:v>47.75</c:v>
                </c:pt>
                <c:pt idx="314">
                  <c:v>47.75</c:v>
                </c:pt>
                <c:pt idx="315">
                  <c:v>47</c:v>
                </c:pt>
                <c:pt idx="316">
                  <c:v>47</c:v>
                </c:pt>
                <c:pt idx="317">
                  <c:v>47</c:v>
                </c:pt>
                <c:pt idx="318">
                  <c:v>48.5</c:v>
                </c:pt>
                <c:pt idx="319">
                  <c:v>48.5</c:v>
                </c:pt>
                <c:pt idx="320">
                  <c:v>48</c:v>
                </c:pt>
                <c:pt idx="321">
                  <c:v>48</c:v>
                </c:pt>
                <c:pt idx="322">
                  <c:v>48</c:v>
                </c:pt>
                <c:pt idx="323">
                  <c:v>49</c:v>
                </c:pt>
                <c:pt idx="324">
                  <c:v>49</c:v>
                </c:pt>
                <c:pt idx="325">
                  <c:v>49</c:v>
                </c:pt>
                <c:pt idx="326">
                  <c:v>48.5</c:v>
                </c:pt>
                <c:pt idx="327">
                  <c:v>48.5</c:v>
                </c:pt>
                <c:pt idx="328">
                  <c:v>47.75</c:v>
                </c:pt>
                <c:pt idx="329">
                  <c:v>47.75</c:v>
                </c:pt>
                <c:pt idx="330">
                  <c:v>46.875</c:v>
                </c:pt>
                <c:pt idx="331">
                  <c:v>46.875</c:v>
                </c:pt>
                <c:pt idx="332">
                  <c:v>45.9375</c:v>
                </c:pt>
                <c:pt idx="333">
                  <c:v>45.9375</c:v>
                </c:pt>
                <c:pt idx="334">
                  <c:v>38.44921875</c:v>
                </c:pt>
                <c:pt idx="335">
                  <c:v>38.44921875</c:v>
                </c:pt>
                <c:pt idx="336">
                  <c:v>32.224609375</c:v>
                </c:pt>
                <c:pt idx="337">
                  <c:v>32.224609375</c:v>
                </c:pt>
                <c:pt idx="338">
                  <c:v>22.6708984375</c:v>
                </c:pt>
                <c:pt idx="339">
                  <c:v>22.6708984375</c:v>
                </c:pt>
                <c:pt idx="340">
                  <c:v>52.953125</c:v>
                </c:pt>
                <c:pt idx="341">
                  <c:v>52.953125</c:v>
                </c:pt>
                <c:pt idx="342">
                  <c:v>50</c:v>
                </c:pt>
                <c:pt idx="343">
                  <c:v>50</c:v>
                </c:pt>
                <c:pt idx="344">
                  <c:v>50</c:v>
                </c:pt>
                <c:pt idx="345">
                  <c:v>55.90625</c:v>
                </c:pt>
                <c:pt idx="346">
                  <c:v>55.90625</c:v>
                </c:pt>
                <c:pt idx="347">
                  <c:v>53.0625</c:v>
                </c:pt>
                <c:pt idx="348">
                  <c:v>53.0625</c:v>
                </c:pt>
                <c:pt idx="349">
                  <c:v>51.5</c:v>
                </c:pt>
                <c:pt idx="350">
                  <c:v>51.5</c:v>
                </c:pt>
                <c:pt idx="351">
                  <c:v>51</c:v>
                </c:pt>
                <c:pt idx="352">
                  <c:v>51</c:v>
                </c:pt>
                <c:pt idx="353">
                  <c:v>51</c:v>
                </c:pt>
                <c:pt idx="354">
                  <c:v>52</c:v>
                </c:pt>
                <c:pt idx="355">
                  <c:v>52</c:v>
                </c:pt>
                <c:pt idx="356">
                  <c:v>52</c:v>
                </c:pt>
                <c:pt idx="357">
                  <c:v>51.5</c:v>
                </c:pt>
                <c:pt idx="358">
                  <c:v>51.5</c:v>
                </c:pt>
                <c:pt idx="359">
                  <c:v>54.625</c:v>
                </c:pt>
                <c:pt idx="360">
                  <c:v>54.625</c:v>
                </c:pt>
                <c:pt idx="361">
                  <c:v>53.5</c:v>
                </c:pt>
                <c:pt idx="362">
                  <c:v>53.5</c:v>
                </c:pt>
                <c:pt idx="363">
                  <c:v>53</c:v>
                </c:pt>
                <c:pt idx="364">
                  <c:v>53</c:v>
                </c:pt>
                <c:pt idx="365">
                  <c:v>53</c:v>
                </c:pt>
                <c:pt idx="366">
                  <c:v>54</c:v>
                </c:pt>
                <c:pt idx="367">
                  <c:v>54</c:v>
                </c:pt>
                <c:pt idx="368">
                  <c:v>54</c:v>
                </c:pt>
                <c:pt idx="369">
                  <c:v>53.5</c:v>
                </c:pt>
                <c:pt idx="370">
                  <c:v>53.5</c:v>
                </c:pt>
                <c:pt idx="371">
                  <c:v>55.75</c:v>
                </c:pt>
                <c:pt idx="372">
                  <c:v>55.75</c:v>
                </c:pt>
                <c:pt idx="373">
                  <c:v>55</c:v>
                </c:pt>
                <c:pt idx="374">
                  <c:v>55</c:v>
                </c:pt>
                <c:pt idx="375">
                  <c:v>55</c:v>
                </c:pt>
                <c:pt idx="376">
                  <c:v>56.5</c:v>
                </c:pt>
                <c:pt idx="377">
                  <c:v>56.5</c:v>
                </c:pt>
                <c:pt idx="378">
                  <c:v>56</c:v>
                </c:pt>
                <c:pt idx="379">
                  <c:v>56</c:v>
                </c:pt>
                <c:pt idx="380">
                  <c:v>56</c:v>
                </c:pt>
                <c:pt idx="381">
                  <c:v>57</c:v>
                </c:pt>
                <c:pt idx="382">
                  <c:v>57</c:v>
                </c:pt>
                <c:pt idx="383">
                  <c:v>57</c:v>
                </c:pt>
                <c:pt idx="384">
                  <c:v>56.5</c:v>
                </c:pt>
                <c:pt idx="385">
                  <c:v>56.5</c:v>
                </c:pt>
                <c:pt idx="386">
                  <c:v>55.75</c:v>
                </c:pt>
                <c:pt idx="387">
                  <c:v>55.75</c:v>
                </c:pt>
                <c:pt idx="388">
                  <c:v>54.625</c:v>
                </c:pt>
                <c:pt idx="389">
                  <c:v>54.625</c:v>
                </c:pt>
                <c:pt idx="390">
                  <c:v>53.0625</c:v>
                </c:pt>
                <c:pt idx="391">
                  <c:v>53.0625</c:v>
                </c:pt>
                <c:pt idx="392">
                  <c:v>58.75</c:v>
                </c:pt>
                <c:pt idx="393">
                  <c:v>58.75</c:v>
                </c:pt>
                <c:pt idx="394">
                  <c:v>58</c:v>
                </c:pt>
                <c:pt idx="395">
                  <c:v>58</c:v>
                </c:pt>
                <c:pt idx="396">
                  <c:v>58</c:v>
                </c:pt>
                <c:pt idx="397">
                  <c:v>59.5</c:v>
                </c:pt>
                <c:pt idx="398">
                  <c:v>59.5</c:v>
                </c:pt>
                <c:pt idx="399">
                  <c:v>59</c:v>
                </c:pt>
                <c:pt idx="400">
                  <c:v>59</c:v>
                </c:pt>
                <c:pt idx="401">
                  <c:v>59</c:v>
                </c:pt>
                <c:pt idx="402">
                  <c:v>60</c:v>
                </c:pt>
                <c:pt idx="403">
                  <c:v>60</c:v>
                </c:pt>
                <c:pt idx="404">
                  <c:v>60</c:v>
                </c:pt>
                <c:pt idx="405">
                  <c:v>59.5</c:v>
                </c:pt>
                <c:pt idx="406">
                  <c:v>59.5</c:v>
                </c:pt>
                <c:pt idx="407">
                  <c:v>58.75</c:v>
                </c:pt>
                <c:pt idx="408">
                  <c:v>58.75</c:v>
                </c:pt>
                <c:pt idx="409">
                  <c:v>55.90625</c:v>
                </c:pt>
                <c:pt idx="410">
                  <c:v>55.90625</c:v>
                </c:pt>
                <c:pt idx="411">
                  <c:v>52.953125</c:v>
                </c:pt>
                <c:pt idx="412">
                  <c:v>52.953125</c:v>
                </c:pt>
                <c:pt idx="413">
                  <c:v>37.81201171875</c:v>
                </c:pt>
              </c:numCache>
            </c:numRef>
          </c:xVal>
          <c:yVal>
            <c:numRef>
              <c:f>CAH_HID10!$B$1:$B$414</c:f>
              <c:numCache>
                <c:formatCode>0</c:formatCode>
                <c:ptCount val="414"/>
                <c:pt idx="0">
                  <c:v>47.4691923918665</c:v>
                </c:pt>
                <c:pt idx="1">
                  <c:v>47.4691923918665</c:v>
                </c:pt>
                <c:pt idx="2">
                  <c:v>31.7981269110219</c:v>
                </c:pt>
                <c:pt idx="3">
                  <c:v>31.7981269110219</c:v>
                </c:pt>
                <c:pt idx="4">
                  <c:v>4.2590081051845301</c:v>
                </c:pt>
                <c:pt idx="5">
                  <c:v>4.2590081051845301</c:v>
                </c:pt>
                <c:pt idx="6">
                  <c:v>0.70500359854790995</c:v>
                </c:pt>
                <c:pt idx="7">
                  <c:v>0.70500359854790995</c:v>
                </c:pt>
                <c:pt idx="8">
                  <c:v>0.28892142985415797</c:v>
                </c:pt>
                <c:pt idx="9">
                  <c:v>0.28892142985415797</c:v>
                </c:pt>
                <c:pt idx="10">
                  <c:v>6.4853952532665501E-2</c:v>
                </c:pt>
                <c:pt idx="11">
                  <c:v>6.4853952532665501E-2</c:v>
                </c:pt>
                <c:pt idx="12">
                  <c:v>0</c:v>
                </c:pt>
                <c:pt idx="13">
                  <c:v>6.4853952532665501E-2</c:v>
                </c:pt>
                <c:pt idx="14">
                  <c:v>6.4853952532665501E-2</c:v>
                </c:pt>
                <c:pt idx="15">
                  <c:v>8.7042815927215397E-3</c:v>
                </c:pt>
                <c:pt idx="16">
                  <c:v>8.7042815927215397E-3</c:v>
                </c:pt>
                <c:pt idx="17">
                  <c:v>0</c:v>
                </c:pt>
                <c:pt idx="18">
                  <c:v>8.7042815927215397E-3</c:v>
                </c:pt>
                <c:pt idx="19">
                  <c:v>8.7042815927215397E-3</c:v>
                </c:pt>
                <c:pt idx="20">
                  <c:v>0</c:v>
                </c:pt>
                <c:pt idx="21">
                  <c:v>8.7042815927215397E-3</c:v>
                </c:pt>
                <c:pt idx="22">
                  <c:v>8.7042815927215397E-3</c:v>
                </c:pt>
                <c:pt idx="23">
                  <c:v>6.4853952532665501E-2</c:v>
                </c:pt>
                <c:pt idx="24">
                  <c:v>6.4853952532665501E-2</c:v>
                </c:pt>
                <c:pt idx="25">
                  <c:v>0.28892142985415797</c:v>
                </c:pt>
                <c:pt idx="26">
                  <c:v>0.28892142985415797</c:v>
                </c:pt>
                <c:pt idx="27">
                  <c:v>8.8980583218681394E-2</c:v>
                </c:pt>
                <c:pt idx="28">
                  <c:v>8.8980583218681394E-2</c:v>
                </c:pt>
                <c:pt idx="29">
                  <c:v>1.7021832806409901E-2</c:v>
                </c:pt>
                <c:pt idx="30">
                  <c:v>1.7021832806409901E-2</c:v>
                </c:pt>
                <c:pt idx="31">
                  <c:v>0</c:v>
                </c:pt>
                <c:pt idx="32">
                  <c:v>1.7021832806409901E-2</c:v>
                </c:pt>
                <c:pt idx="33">
                  <c:v>1.7021832806409901E-2</c:v>
                </c:pt>
                <c:pt idx="34">
                  <c:v>7.3357423936391301E-3</c:v>
                </c:pt>
                <c:pt idx="35">
                  <c:v>7.3357423936391301E-3</c:v>
                </c:pt>
                <c:pt idx="36">
                  <c:v>0</c:v>
                </c:pt>
                <c:pt idx="37">
                  <c:v>7.3357423936391301E-3</c:v>
                </c:pt>
                <c:pt idx="38">
                  <c:v>7.3357423936391301E-3</c:v>
                </c:pt>
                <c:pt idx="39">
                  <c:v>0</c:v>
                </c:pt>
                <c:pt idx="40">
                  <c:v>7.3357423936391301E-3</c:v>
                </c:pt>
                <c:pt idx="41">
                  <c:v>7.3357423936391301E-3</c:v>
                </c:pt>
                <c:pt idx="42">
                  <c:v>1.7021832806409901E-2</c:v>
                </c:pt>
                <c:pt idx="43">
                  <c:v>1.7021832806409901E-2</c:v>
                </c:pt>
                <c:pt idx="44">
                  <c:v>8.8980583218681394E-2</c:v>
                </c:pt>
                <c:pt idx="45">
                  <c:v>8.8980583218681394E-2</c:v>
                </c:pt>
                <c:pt idx="46">
                  <c:v>3.7358515401095402E-2</c:v>
                </c:pt>
                <c:pt idx="47">
                  <c:v>3.7358515401095402E-2</c:v>
                </c:pt>
                <c:pt idx="48">
                  <c:v>0</c:v>
                </c:pt>
                <c:pt idx="49">
                  <c:v>3.7358515401095402E-2</c:v>
                </c:pt>
                <c:pt idx="50">
                  <c:v>3.7358515401095402E-2</c:v>
                </c:pt>
                <c:pt idx="51">
                  <c:v>1.35589277976438E-2</c:v>
                </c:pt>
                <c:pt idx="52">
                  <c:v>1.35589277976438E-2</c:v>
                </c:pt>
                <c:pt idx="53">
                  <c:v>0</c:v>
                </c:pt>
                <c:pt idx="54">
                  <c:v>1.35589277976438E-2</c:v>
                </c:pt>
                <c:pt idx="55">
                  <c:v>1.35589277976438E-2</c:v>
                </c:pt>
                <c:pt idx="56">
                  <c:v>0</c:v>
                </c:pt>
                <c:pt idx="57">
                  <c:v>1.35589277976438E-2</c:v>
                </c:pt>
                <c:pt idx="58">
                  <c:v>1.35589277976438E-2</c:v>
                </c:pt>
                <c:pt idx="59">
                  <c:v>3.7358515401095402E-2</c:v>
                </c:pt>
                <c:pt idx="60">
                  <c:v>3.7358515401095402E-2</c:v>
                </c:pt>
                <c:pt idx="61">
                  <c:v>8.8980583218681394E-2</c:v>
                </c:pt>
                <c:pt idx="62">
                  <c:v>8.8980583218681394E-2</c:v>
                </c:pt>
                <c:pt idx="63">
                  <c:v>0.28892142985415797</c:v>
                </c:pt>
                <c:pt idx="64">
                  <c:v>0.28892142985415797</c:v>
                </c:pt>
                <c:pt idx="65">
                  <c:v>0.70500359854790995</c:v>
                </c:pt>
                <c:pt idx="66">
                  <c:v>0.70500359854790995</c:v>
                </c:pt>
                <c:pt idx="67">
                  <c:v>0.51950058621444095</c:v>
                </c:pt>
                <c:pt idx="68">
                  <c:v>0.51950058621444095</c:v>
                </c:pt>
                <c:pt idx="69">
                  <c:v>5.1439664162114998E-2</c:v>
                </c:pt>
                <c:pt idx="70">
                  <c:v>5.1439664162114998E-2</c:v>
                </c:pt>
                <c:pt idx="71">
                  <c:v>0</c:v>
                </c:pt>
                <c:pt idx="72">
                  <c:v>5.1439664162114998E-2</c:v>
                </c:pt>
                <c:pt idx="73">
                  <c:v>5.1439664162114998E-2</c:v>
                </c:pt>
                <c:pt idx="74">
                  <c:v>5.1661769300557596E-3</c:v>
                </c:pt>
                <c:pt idx="75">
                  <c:v>5.1661769300557596E-3</c:v>
                </c:pt>
                <c:pt idx="76">
                  <c:v>0</c:v>
                </c:pt>
                <c:pt idx="77">
                  <c:v>5.1661769300557596E-3</c:v>
                </c:pt>
                <c:pt idx="78">
                  <c:v>5.1661769300557596E-3</c:v>
                </c:pt>
                <c:pt idx="79">
                  <c:v>0</c:v>
                </c:pt>
                <c:pt idx="80">
                  <c:v>5.1661769300557596E-3</c:v>
                </c:pt>
                <c:pt idx="81">
                  <c:v>5.1661769300557596E-3</c:v>
                </c:pt>
                <c:pt idx="82">
                  <c:v>5.1439664162114998E-2</c:v>
                </c:pt>
                <c:pt idx="83">
                  <c:v>5.1439664162114998E-2</c:v>
                </c:pt>
                <c:pt idx="84">
                  <c:v>0.51950058621444095</c:v>
                </c:pt>
                <c:pt idx="85">
                  <c:v>0.51950058621444095</c:v>
                </c:pt>
                <c:pt idx="86">
                  <c:v>0.14567889739520301</c:v>
                </c:pt>
                <c:pt idx="87">
                  <c:v>0.14567889739520301</c:v>
                </c:pt>
                <c:pt idx="88">
                  <c:v>0</c:v>
                </c:pt>
                <c:pt idx="89">
                  <c:v>0.14567889739520301</c:v>
                </c:pt>
                <c:pt idx="90">
                  <c:v>0.14567889739520301</c:v>
                </c:pt>
                <c:pt idx="91">
                  <c:v>2.92460303566878E-2</c:v>
                </c:pt>
                <c:pt idx="92">
                  <c:v>2.92460303566878E-2</c:v>
                </c:pt>
                <c:pt idx="93">
                  <c:v>0</c:v>
                </c:pt>
                <c:pt idx="94">
                  <c:v>2.92460303566878E-2</c:v>
                </c:pt>
                <c:pt idx="95">
                  <c:v>2.92460303566878E-2</c:v>
                </c:pt>
                <c:pt idx="96">
                  <c:v>0</c:v>
                </c:pt>
                <c:pt idx="97">
                  <c:v>2.92460303566878E-2</c:v>
                </c:pt>
                <c:pt idx="98">
                  <c:v>2.92460303566878E-2</c:v>
                </c:pt>
                <c:pt idx="99">
                  <c:v>0.14567889739520301</c:v>
                </c:pt>
                <c:pt idx="100">
                  <c:v>0.14567889739520301</c:v>
                </c:pt>
                <c:pt idx="101">
                  <c:v>0.51950058621444095</c:v>
                </c:pt>
                <c:pt idx="102">
                  <c:v>0.51950058621444095</c:v>
                </c:pt>
                <c:pt idx="103">
                  <c:v>0.70500359854790995</c:v>
                </c:pt>
                <c:pt idx="104">
                  <c:v>0.70500359854790995</c:v>
                </c:pt>
                <c:pt idx="105">
                  <c:v>4.2590081051845301</c:v>
                </c:pt>
                <c:pt idx="106">
                  <c:v>4.2590081051845301</c:v>
                </c:pt>
                <c:pt idx="107">
                  <c:v>1.3370706483020001</c:v>
                </c:pt>
                <c:pt idx="108">
                  <c:v>1.3370706483020001</c:v>
                </c:pt>
                <c:pt idx="109">
                  <c:v>0</c:v>
                </c:pt>
                <c:pt idx="110">
                  <c:v>1.3370706483020001</c:v>
                </c:pt>
                <c:pt idx="111">
                  <c:v>1.3370706483020001</c:v>
                </c:pt>
                <c:pt idx="112">
                  <c:v>0.337057855030089</c:v>
                </c:pt>
                <c:pt idx="113">
                  <c:v>0.337057855030089</c:v>
                </c:pt>
                <c:pt idx="114">
                  <c:v>8.3275911553882906E-2</c:v>
                </c:pt>
                <c:pt idx="115">
                  <c:v>8.3275911553882906E-2</c:v>
                </c:pt>
                <c:pt idx="116">
                  <c:v>0</c:v>
                </c:pt>
                <c:pt idx="117">
                  <c:v>8.3275911553882906E-2</c:v>
                </c:pt>
                <c:pt idx="118">
                  <c:v>8.3275911553882906E-2</c:v>
                </c:pt>
                <c:pt idx="119">
                  <c:v>3.1036347874561901E-2</c:v>
                </c:pt>
                <c:pt idx="120">
                  <c:v>3.1036347874561901E-2</c:v>
                </c:pt>
                <c:pt idx="121">
                  <c:v>0</c:v>
                </c:pt>
                <c:pt idx="122">
                  <c:v>3.1036347874561901E-2</c:v>
                </c:pt>
                <c:pt idx="123">
                  <c:v>3.1036347874561901E-2</c:v>
                </c:pt>
                <c:pt idx="124">
                  <c:v>0</c:v>
                </c:pt>
                <c:pt idx="125">
                  <c:v>3.1036347874561901E-2</c:v>
                </c:pt>
                <c:pt idx="126">
                  <c:v>3.1036347874561901E-2</c:v>
                </c:pt>
                <c:pt idx="127">
                  <c:v>8.3275911553882906E-2</c:v>
                </c:pt>
                <c:pt idx="128">
                  <c:v>8.3275911553882906E-2</c:v>
                </c:pt>
                <c:pt idx="129">
                  <c:v>0.337057855030089</c:v>
                </c:pt>
                <c:pt idx="130">
                  <c:v>0.337057855030089</c:v>
                </c:pt>
                <c:pt idx="131">
                  <c:v>0.15636520142600499</c:v>
                </c:pt>
                <c:pt idx="132">
                  <c:v>0.15636520142600499</c:v>
                </c:pt>
                <c:pt idx="133">
                  <c:v>2.0222014539926999E-2</c:v>
                </c:pt>
                <c:pt idx="134">
                  <c:v>2.0222014539926999E-2</c:v>
                </c:pt>
                <c:pt idx="135">
                  <c:v>0</c:v>
                </c:pt>
                <c:pt idx="136">
                  <c:v>2.0222014539926999E-2</c:v>
                </c:pt>
                <c:pt idx="137">
                  <c:v>2.0222014539926999E-2</c:v>
                </c:pt>
                <c:pt idx="138">
                  <c:v>8.6151781340496909E-3</c:v>
                </c:pt>
                <c:pt idx="139">
                  <c:v>8.6151781340496909E-3</c:v>
                </c:pt>
                <c:pt idx="140">
                  <c:v>0</c:v>
                </c:pt>
                <c:pt idx="141">
                  <c:v>8.6151781340496909E-3</c:v>
                </c:pt>
                <c:pt idx="142">
                  <c:v>8.6151781340496909E-3</c:v>
                </c:pt>
                <c:pt idx="143">
                  <c:v>3.9315409621820596E-3</c:v>
                </c:pt>
                <c:pt idx="144">
                  <c:v>3.9315409621820596E-3</c:v>
                </c:pt>
                <c:pt idx="145">
                  <c:v>0</c:v>
                </c:pt>
                <c:pt idx="146">
                  <c:v>3.9315409621820596E-3</c:v>
                </c:pt>
                <c:pt idx="147">
                  <c:v>3.9315409621820596E-3</c:v>
                </c:pt>
                <c:pt idx="148">
                  <c:v>0</c:v>
                </c:pt>
                <c:pt idx="149">
                  <c:v>3.9315409621820596E-3</c:v>
                </c:pt>
                <c:pt idx="150">
                  <c:v>3.9315409621820596E-3</c:v>
                </c:pt>
                <c:pt idx="151">
                  <c:v>8.6151781340496909E-3</c:v>
                </c:pt>
                <c:pt idx="152">
                  <c:v>8.6151781340496909E-3</c:v>
                </c:pt>
                <c:pt idx="153">
                  <c:v>2.0222014539926999E-2</c:v>
                </c:pt>
                <c:pt idx="154">
                  <c:v>2.0222014539926999E-2</c:v>
                </c:pt>
                <c:pt idx="155">
                  <c:v>0.15636520142600499</c:v>
                </c:pt>
                <c:pt idx="156">
                  <c:v>0.15636520142600499</c:v>
                </c:pt>
                <c:pt idx="157">
                  <c:v>5.04577555984825E-2</c:v>
                </c:pt>
                <c:pt idx="158">
                  <c:v>5.04577555984825E-2</c:v>
                </c:pt>
                <c:pt idx="159">
                  <c:v>0</c:v>
                </c:pt>
                <c:pt idx="160">
                  <c:v>5.04577555984825E-2</c:v>
                </c:pt>
                <c:pt idx="161">
                  <c:v>5.04577555984825E-2</c:v>
                </c:pt>
                <c:pt idx="162">
                  <c:v>0</c:v>
                </c:pt>
                <c:pt idx="163">
                  <c:v>5.04577555984825E-2</c:v>
                </c:pt>
                <c:pt idx="164">
                  <c:v>5.04577555984825E-2</c:v>
                </c:pt>
                <c:pt idx="165">
                  <c:v>0.15636520142600499</c:v>
                </c:pt>
                <c:pt idx="166">
                  <c:v>0.15636520142600499</c:v>
                </c:pt>
                <c:pt idx="167">
                  <c:v>0.337057855030089</c:v>
                </c:pt>
                <c:pt idx="168">
                  <c:v>0.337057855030089</c:v>
                </c:pt>
                <c:pt idx="169">
                  <c:v>1.3370706483020001</c:v>
                </c:pt>
                <c:pt idx="170">
                  <c:v>1.3370706483020001</c:v>
                </c:pt>
                <c:pt idx="171">
                  <c:v>4.2590081051845301</c:v>
                </c:pt>
                <c:pt idx="172">
                  <c:v>4.2590081051845301</c:v>
                </c:pt>
                <c:pt idx="173">
                  <c:v>31.7981269110219</c:v>
                </c:pt>
                <c:pt idx="174">
                  <c:v>31.7981269110219</c:v>
                </c:pt>
                <c:pt idx="175">
                  <c:v>21.988206785424101</c:v>
                </c:pt>
                <c:pt idx="176">
                  <c:v>21.988206785424101</c:v>
                </c:pt>
                <c:pt idx="177">
                  <c:v>0</c:v>
                </c:pt>
                <c:pt idx="178">
                  <c:v>21.988206785424101</c:v>
                </c:pt>
                <c:pt idx="179">
                  <c:v>21.988206785424101</c:v>
                </c:pt>
                <c:pt idx="180">
                  <c:v>3.0093238117576901</c:v>
                </c:pt>
                <c:pt idx="181">
                  <c:v>3.0093238117576901</c:v>
                </c:pt>
                <c:pt idx="182">
                  <c:v>0.83000179333524204</c:v>
                </c:pt>
                <c:pt idx="183">
                  <c:v>0.83000179333524204</c:v>
                </c:pt>
                <c:pt idx="184">
                  <c:v>0.122952503268994</c:v>
                </c:pt>
                <c:pt idx="185">
                  <c:v>0.122952503268994</c:v>
                </c:pt>
                <c:pt idx="186">
                  <c:v>0</c:v>
                </c:pt>
                <c:pt idx="187">
                  <c:v>0.122952503268994</c:v>
                </c:pt>
                <c:pt idx="188">
                  <c:v>0.122952503268994</c:v>
                </c:pt>
                <c:pt idx="189">
                  <c:v>2.1924262184653601E-2</c:v>
                </c:pt>
                <c:pt idx="190">
                  <c:v>2.1924262184653601E-2</c:v>
                </c:pt>
                <c:pt idx="191">
                  <c:v>0</c:v>
                </c:pt>
                <c:pt idx="192">
                  <c:v>2.1924262184653601E-2</c:v>
                </c:pt>
                <c:pt idx="193">
                  <c:v>2.1924262184653601E-2</c:v>
                </c:pt>
                <c:pt idx="194">
                  <c:v>0</c:v>
                </c:pt>
                <c:pt idx="195">
                  <c:v>2.1924262184653601E-2</c:v>
                </c:pt>
                <c:pt idx="196">
                  <c:v>2.1924262184653601E-2</c:v>
                </c:pt>
                <c:pt idx="197">
                  <c:v>0.122952503268994</c:v>
                </c:pt>
                <c:pt idx="198">
                  <c:v>0.122952503268994</c:v>
                </c:pt>
                <c:pt idx="199">
                  <c:v>0.83000179333524204</c:v>
                </c:pt>
                <c:pt idx="200">
                  <c:v>0.83000179333524204</c:v>
                </c:pt>
                <c:pt idx="201">
                  <c:v>0.68761220313093296</c:v>
                </c:pt>
                <c:pt idx="202">
                  <c:v>0.68761220313093296</c:v>
                </c:pt>
                <c:pt idx="203">
                  <c:v>0.12886738459730199</c:v>
                </c:pt>
                <c:pt idx="204">
                  <c:v>0.12886738459730199</c:v>
                </c:pt>
                <c:pt idx="205">
                  <c:v>0</c:v>
                </c:pt>
                <c:pt idx="206">
                  <c:v>0.12886738459730199</c:v>
                </c:pt>
                <c:pt idx="207">
                  <c:v>0.12886738459730199</c:v>
                </c:pt>
                <c:pt idx="208">
                  <c:v>3.8469564627806901E-2</c:v>
                </c:pt>
                <c:pt idx="209">
                  <c:v>3.8469564627806901E-2</c:v>
                </c:pt>
                <c:pt idx="210">
                  <c:v>0</c:v>
                </c:pt>
                <c:pt idx="211">
                  <c:v>3.8469564627806901E-2</c:v>
                </c:pt>
                <c:pt idx="212">
                  <c:v>3.8469564627806901E-2</c:v>
                </c:pt>
                <c:pt idx="213">
                  <c:v>0</c:v>
                </c:pt>
                <c:pt idx="214">
                  <c:v>3.8469564627806901E-2</c:v>
                </c:pt>
                <c:pt idx="215">
                  <c:v>3.8469564627806901E-2</c:v>
                </c:pt>
                <c:pt idx="216">
                  <c:v>0.12886738459730199</c:v>
                </c:pt>
                <c:pt idx="217">
                  <c:v>0.12886738459730199</c:v>
                </c:pt>
                <c:pt idx="218">
                  <c:v>0.68761220313093296</c:v>
                </c:pt>
                <c:pt idx="219">
                  <c:v>0.68761220313093296</c:v>
                </c:pt>
                <c:pt idx="220">
                  <c:v>0.156511333258368</c:v>
                </c:pt>
                <c:pt idx="221">
                  <c:v>0.156511333258368</c:v>
                </c:pt>
                <c:pt idx="222">
                  <c:v>1.56119082062525E-2</c:v>
                </c:pt>
                <c:pt idx="223">
                  <c:v>1.56119082062525E-2</c:v>
                </c:pt>
                <c:pt idx="224">
                  <c:v>1.8228848509417601E-3</c:v>
                </c:pt>
                <c:pt idx="225">
                  <c:v>1.8228848509417601E-3</c:v>
                </c:pt>
                <c:pt idx="226">
                  <c:v>0</c:v>
                </c:pt>
                <c:pt idx="227">
                  <c:v>1.8228848509417601E-3</c:v>
                </c:pt>
                <c:pt idx="228">
                  <c:v>1.8228848509417601E-3</c:v>
                </c:pt>
                <c:pt idx="229">
                  <c:v>0</c:v>
                </c:pt>
                <c:pt idx="230">
                  <c:v>1.8228848509417601E-3</c:v>
                </c:pt>
                <c:pt idx="231">
                  <c:v>1.8228848509417601E-3</c:v>
                </c:pt>
                <c:pt idx="232">
                  <c:v>1.56119082062525E-2</c:v>
                </c:pt>
                <c:pt idx="233">
                  <c:v>1.56119082062525E-2</c:v>
                </c:pt>
                <c:pt idx="234">
                  <c:v>4.6828141575258201E-3</c:v>
                </c:pt>
                <c:pt idx="235">
                  <c:v>4.6828141575258201E-3</c:v>
                </c:pt>
                <c:pt idx="236">
                  <c:v>0</c:v>
                </c:pt>
                <c:pt idx="237">
                  <c:v>4.6828141575258201E-3</c:v>
                </c:pt>
                <c:pt idx="238">
                  <c:v>4.6828141575258201E-3</c:v>
                </c:pt>
                <c:pt idx="239">
                  <c:v>0</c:v>
                </c:pt>
                <c:pt idx="240">
                  <c:v>4.6828141575258201E-3</c:v>
                </c:pt>
                <c:pt idx="241">
                  <c:v>4.6828141575258201E-3</c:v>
                </c:pt>
                <c:pt idx="242">
                  <c:v>1.56119082062525E-2</c:v>
                </c:pt>
                <c:pt idx="243">
                  <c:v>1.56119082062525E-2</c:v>
                </c:pt>
                <c:pt idx="244">
                  <c:v>0.156511333258368</c:v>
                </c:pt>
                <c:pt idx="245">
                  <c:v>0.156511333258368</c:v>
                </c:pt>
                <c:pt idx="246">
                  <c:v>0.14899911326849199</c:v>
                </c:pt>
                <c:pt idx="247">
                  <c:v>0.14899911326849199</c:v>
                </c:pt>
                <c:pt idx="248">
                  <c:v>3.2153333446302897E-2</c:v>
                </c:pt>
                <c:pt idx="249">
                  <c:v>3.2153333446302897E-2</c:v>
                </c:pt>
                <c:pt idx="250">
                  <c:v>1.07641804782708E-2</c:v>
                </c:pt>
                <c:pt idx="251">
                  <c:v>1.07641804782708E-2</c:v>
                </c:pt>
                <c:pt idx="252">
                  <c:v>0</c:v>
                </c:pt>
                <c:pt idx="253">
                  <c:v>1.07641804782708E-2</c:v>
                </c:pt>
                <c:pt idx="254">
                  <c:v>1.07641804782708E-2</c:v>
                </c:pt>
                <c:pt idx="255">
                  <c:v>0</c:v>
                </c:pt>
                <c:pt idx="256">
                  <c:v>1.07641804782708E-2</c:v>
                </c:pt>
                <c:pt idx="257">
                  <c:v>1.07641804782708E-2</c:v>
                </c:pt>
                <c:pt idx="258">
                  <c:v>3.2153333446302897E-2</c:v>
                </c:pt>
                <c:pt idx="259">
                  <c:v>3.2153333446302897E-2</c:v>
                </c:pt>
                <c:pt idx="260">
                  <c:v>1.8220333554155799E-2</c:v>
                </c:pt>
                <c:pt idx="261">
                  <c:v>1.8220333554155799E-2</c:v>
                </c:pt>
                <c:pt idx="262">
                  <c:v>0</c:v>
                </c:pt>
                <c:pt idx="263">
                  <c:v>1.8220333554155799E-2</c:v>
                </c:pt>
                <c:pt idx="264">
                  <c:v>1.8220333554155799E-2</c:v>
                </c:pt>
                <c:pt idx="265">
                  <c:v>5.8364826105659099E-3</c:v>
                </c:pt>
                <c:pt idx="266">
                  <c:v>5.8364826105659099E-3</c:v>
                </c:pt>
                <c:pt idx="267">
                  <c:v>0</c:v>
                </c:pt>
                <c:pt idx="268">
                  <c:v>5.8364826105659099E-3</c:v>
                </c:pt>
                <c:pt idx="269">
                  <c:v>5.8364826105659099E-3</c:v>
                </c:pt>
                <c:pt idx="270">
                  <c:v>0</c:v>
                </c:pt>
                <c:pt idx="271">
                  <c:v>5.8364826105659099E-3</c:v>
                </c:pt>
                <c:pt idx="272">
                  <c:v>5.8364826105659099E-3</c:v>
                </c:pt>
                <c:pt idx="273">
                  <c:v>1.8220333554155799E-2</c:v>
                </c:pt>
                <c:pt idx="274">
                  <c:v>1.8220333554155799E-2</c:v>
                </c:pt>
                <c:pt idx="275">
                  <c:v>3.2153333446302897E-2</c:v>
                </c:pt>
                <c:pt idx="276">
                  <c:v>3.2153333446302897E-2</c:v>
                </c:pt>
                <c:pt idx="277">
                  <c:v>0.14899911326849199</c:v>
                </c:pt>
                <c:pt idx="278">
                  <c:v>0.14899911326849199</c:v>
                </c:pt>
                <c:pt idx="279">
                  <c:v>5.7911156972735599E-2</c:v>
                </c:pt>
                <c:pt idx="280">
                  <c:v>5.7911156972735599E-2</c:v>
                </c:pt>
                <c:pt idx="281">
                  <c:v>0</c:v>
                </c:pt>
                <c:pt idx="282">
                  <c:v>5.7911156972735599E-2</c:v>
                </c:pt>
                <c:pt idx="283">
                  <c:v>5.7911156972735599E-2</c:v>
                </c:pt>
                <c:pt idx="284">
                  <c:v>1.22012894965713E-2</c:v>
                </c:pt>
                <c:pt idx="285">
                  <c:v>1.22012894965713E-2</c:v>
                </c:pt>
                <c:pt idx="286">
                  <c:v>0</c:v>
                </c:pt>
                <c:pt idx="287">
                  <c:v>1.22012894965713E-2</c:v>
                </c:pt>
                <c:pt idx="288">
                  <c:v>1.22012894965713E-2</c:v>
                </c:pt>
                <c:pt idx="289">
                  <c:v>0</c:v>
                </c:pt>
                <c:pt idx="290">
                  <c:v>1.22012894965713E-2</c:v>
                </c:pt>
                <c:pt idx="291">
                  <c:v>1.22012894965713E-2</c:v>
                </c:pt>
                <c:pt idx="292">
                  <c:v>5.7911156972735599E-2</c:v>
                </c:pt>
                <c:pt idx="293">
                  <c:v>5.7911156972735599E-2</c:v>
                </c:pt>
                <c:pt idx="294">
                  <c:v>0.14899911326849199</c:v>
                </c:pt>
                <c:pt idx="295">
                  <c:v>0.14899911326849199</c:v>
                </c:pt>
                <c:pt idx="296">
                  <c:v>0.156511333258368</c:v>
                </c:pt>
                <c:pt idx="297">
                  <c:v>0.156511333258368</c:v>
                </c:pt>
                <c:pt idx="298">
                  <c:v>0.68761220313093296</c:v>
                </c:pt>
                <c:pt idx="299">
                  <c:v>0.68761220313093296</c:v>
                </c:pt>
                <c:pt idx="300">
                  <c:v>0.83000179333524204</c:v>
                </c:pt>
                <c:pt idx="301">
                  <c:v>0.83000179333524204</c:v>
                </c:pt>
                <c:pt idx="302">
                  <c:v>3.0093238117576901</c:v>
                </c:pt>
                <c:pt idx="303">
                  <c:v>3.0093238117576901</c:v>
                </c:pt>
                <c:pt idx="304">
                  <c:v>1.15265007617787</c:v>
                </c:pt>
                <c:pt idx="305">
                  <c:v>1.15265007617787</c:v>
                </c:pt>
                <c:pt idx="306">
                  <c:v>0</c:v>
                </c:pt>
                <c:pt idx="307">
                  <c:v>1.15265007617787</c:v>
                </c:pt>
                <c:pt idx="308">
                  <c:v>1.15265007617787</c:v>
                </c:pt>
                <c:pt idx="309">
                  <c:v>0.116199581749639</c:v>
                </c:pt>
                <c:pt idx="310">
                  <c:v>0.116199581749639</c:v>
                </c:pt>
                <c:pt idx="311">
                  <c:v>0</c:v>
                </c:pt>
                <c:pt idx="312">
                  <c:v>0.116199581749639</c:v>
                </c:pt>
                <c:pt idx="313">
                  <c:v>0.116199581749639</c:v>
                </c:pt>
                <c:pt idx="314">
                  <c:v>8.5393897877095198E-2</c:v>
                </c:pt>
                <c:pt idx="315">
                  <c:v>8.5393897877095198E-2</c:v>
                </c:pt>
                <c:pt idx="316">
                  <c:v>0</c:v>
                </c:pt>
                <c:pt idx="317">
                  <c:v>8.5393897877095198E-2</c:v>
                </c:pt>
                <c:pt idx="318">
                  <c:v>8.5393897877095198E-2</c:v>
                </c:pt>
                <c:pt idx="319">
                  <c:v>5.1612402427482504E-3</c:v>
                </c:pt>
                <c:pt idx="320">
                  <c:v>5.1612402427482504E-3</c:v>
                </c:pt>
                <c:pt idx="321">
                  <c:v>0</c:v>
                </c:pt>
                <c:pt idx="322">
                  <c:v>5.1612402427482504E-3</c:v>
                </c:pt>
                <c:pt idx="323">
                  <c:v>5.1612402427482504E-3</c:v>
                </c:pt>
                <c:pt idx="324">
                  <c:v>0</c:v>
                </c:pt>
                <c:pt idx="325">
                  <c:v>5.1612402427482504E-3</c:v>
                </c:pt>
                <c:pt idx="326">
                  <c:v>5.1612402427482504E-3</c:v>
                </c:pt>
                <c:pt idx="327">
                  <c:v>8.5393897877095198E-2</c:v>
                </c:pt>
                <c:pt idx="328">
                  <c:v>8.5393897877095198E-2</c:v>
                </c:pt>
                <c:pt idx="329">
                  <c:v>0.116199581749639</c:v>
                </c:pt>
                <c:pt idx="330">
                  <c:v>0.116199581749639</c:v>
                </c:pt>
                <c:pt idx="331">
                  <c:v>1.15265007617787</c:v>
                </c:pt>
                <c:pt idx="332">
                  <c:v>1.15265007617787</c:v>
                </c:pt>
                <c:pt idx="333">
                  <c:v>3.0093238117576901</c:v>
                </c:pt>
                <c:pt idx="334">
                  <c:v>3.0093238117576901</c:v>
                </c:pt>
                <c:pt idx="335">
                  <c:v>21.988206785424101</c:v>
                </c:pt>
                <c:pt idx="336">
                  <c:v>21.988206785424101</c:v>
                </c:pt>
                <c:pt idx="337">
                  <c:v>31.7981269110219</c:v>
                </c:pt>
                <c:pt idx="338">
                  <c:v>31.7981269110219</c:v>
                </c:pt>
                <c:pt idx="339">
                  <c:v>47.4691923918665</c:v>
                </c:pt>
                <c:pt idx="340">
                  <c:v>47.4691923918665</c:v>
                </c:pt>
                <c:pt idx="341">
                  <c:v>41.211537543436002</c:v>
                </c:pt>
                <c:pt idx="342">
                  <c:v>41.211537543436002</c:v>
                </c:pt>
                <c:pt idx="343">
                  <c:v>0</c:v>
                </c:pt>
                <c:pt idx="344">
                  <c:v>41.211537543436002</c:v>
                </c:pt>
                <c:pt idx="345">
                  <c:v>41.211537543436002</c:v>
                </c:pt>
                <c:pt idx="346">
                  <c:v>12.1869872744702</c:v>
                </c:pt>
                <c:pt idx="347">
                  <c:v>12.1869872744702</c:v>
                </c:pt>
                <c:pt idx="348">
                  <c:v>2.4098467344308401</c:v>
                </c:pt>
                <c:pt idx="349">
                  <c:v>2.4098467344308401</c:v>
                </c:pt>
                <c:pt idx="350">
                  <c:v>0.31137628875891099</c:v>
                </c:pt>
                <c:pt idx="351">
                  <c:v>0.31137628875891099</c:v>
                </c:pt>
                <c:pt idx="352">
                  <c:v>0</c:v>
                </c:pt>
                <c:pt idx="353">
                  <c:v>0.31137628875891099</c:v>
                </c:pt>
                <c:pt idx="354">
                  <c:v>0.31137628875891099</c:v>
                </c:pt>
                <c:pt idx="355">
                  <c:v>0</c:v>
                </c:pt>
                <c:pt idx="356">
                  <c:v>0.31137628875891099</c:v>
                </c:pt>
                <c:pt idx="357">
                  <c:v>0.31137628875891099</c:v>
                </c:pt>
                <c:pt idx="358">
                  <c:v>2.4098467344308401</c:v>
                </c:pt>
                <c:pt idx="359">
                  <c:v>2.4098467344308401</c:v>
                </c:pt>
                <c:pt idx="360">
                  <c:v>0.69000197828387</c:v>
                </c:pt>
                <c:pt idx="361">
                  <c:v>0.69000197828387</c:v>
                </c:pt>
                <c:pt idx="362">
                  <c:v>5.68520423962382E-2</c:v>
                </c:pt>
                <c:pt idx="363">
                  <c:v>5.68520423962382E-2</c:v>
                </c:pt>
                <c:pt idx="364">
                  <c:v>0</c:v>
                </c:pt>
                <c:pt idx="365">
                  <c:v>5.68520423962382E-2</c:v>
                </c:pt>
                <c:pt idx="366">
                  <c:v>5.68520423962382E-2</c:v>
                </c:pt>
                <c:pt idx="367">
                  <c:v>0</c:v>
                </c:pt>
                <c:pt idx="368">
                  <c:v>5.68520423962382E-2</c:v>
                </c:pt>
                <c:pt idx="369">
                  <c:v>5.68520423962382E-2</c:v>
                </c:pt>
                <c:pt idx="370">
                  <c:v>0.69000197828387</c:v>
                </c:pt>
                <c:pt idx="371">
                  <c:v>0.69000197828387</c:v>
                </c:pt>
                <c:pt idx="372">
                  <c:v>0.402065298594669</c:v>
                </c:pt>
                <c:pt idx="373">
                  <c:v>0.402065298594669</c:v>
                </c:pt>
                <c:pt idx="374">
                  <c:v>0</c:v>
                </c:pt>
                <c:pt idx="375">
                  <c:v>0.402065298594669</c:v>
                </c:pt>
                <c:pt idx="376">
                  <c:v>0.402065298594669</c:v>
                </c:pt>
                <c:pt idx="377">
                  <c:v>0.13601341945065001</c:v>
                </c:pt>
                <c:pt idx="378">
                  <c:v>0.13601341945065001</c:v>
                </c:pt>
                <c:pt idx="379">
                  <c:v>0</c:v>
                </c:pt>
                <c:pt idx="380">
                  <c:v>0.13601341945065001</c:v>
                </c:pt>
                <c:pt idx="381">
                  <c:v>0.13601341945065001</c:v>
                </c:pt>
                <c:pt idx="382">
                  <c:v>0</c:v>
                </c:pt>
                <c:pt idx="383">
                  <c:v>0.13601341945065001</c:v>
                </c:pt>
                <c:pt idx="384">
                  <c:v>0.13601341945065001</c:v>
                </c:pt>
                <c:pt idx="385">
                  <c:v>0.402065298594669</c:v>
                </c:pt>
                <c:pt idx="386">
                  <c:v>0.402065298594669</c:v>
                </c:pt>
                <c:pt idx="387">
                  <c:v>0.69000197828387</c:v>
                </c:pt>
                <c:pt idx="388">
                  <c:v>0.69000197828387</c:v>
                </c:pt>
                <c:pt idx="389">
                  <c:v>2.4098467344308401</c:v>
                </c:pt>
                <c:pt idx="390">
                  <c:v>2.4098467344308401</c:v>
                </c:pt>
                <c:pt idx="391">
                  <c:v>12.1869872744702</c:v>
                </c:pt>
                <c:pt idx="392">
                  <c:v>12.1869872744702</c:v>
                </c:pt>
                <c:pt idx="393">
                  <c:v>3.3074361466584898</c:v>
                </c:pt>
                <c:pt idx="394">
                  <c:v>3.3074361466584898</c:v>
                </c:pt>
                <c:pt idx="395">
                  <c:v>0</c:v>
                </c:pt>
                <c:pt idx="396">
                  <c:v>3.3074361466584898</c:v>
                </c:pt>
                <c:pt idx="397">
                  <c:v>3.3074361466584898</c:v>
                </c:pt>
                <c:pt idx="398">
                  <c:v>9.92752581483307E-2</c:v>
                </c:pt>
                <c:pt idx="399">
                  <c:v>9.92752581483307E-2</c:v>
                </c:pt>
                <c:pt idx="400">
                  <c:v>0</c:v>
                </c:pt>
                <c:pt idx="401">
                  <c:v>9.92752581483307E-2</c:v>
                </c:pt>
                <c:pt idx="402">
                  <c:v>9.92752581483307E-2</c:v>
                </c:pt>
                <c:pt idx="403">
                  <c:v>0</c:v>
                </c:pt>
                <c:pt idx="404">
                  <c:v>9.92752581483307E-2</c:v>
                </c:pt>
                <c:pt idx="405">
                  <c:v>9.92752581483307E-2</c:v>
                </c:pt>
                <c:pt idx="406">
                  <c:v>3.3074361466584898</c:v>
                </c:pt>
                <c:pt idx="407">
                  <c:v>3.3074361466584898</c:v>
                </c:pt>
                <c:pt idx="408">
                  <c:v>12.1869872744702</c:v>
                </c:pt>
                <c:pt idx="409">
                  <c:v>12.1869872744702</c:v>
                </c:pt>
                <c:pt idx="410">
                  <c:v>41.211537543436002</c:v>
                </c:pt>
                <c:pt idx="411">
                  <c:v>41.211537543436002</c:v>
                </c:pt>
                <c:pt idx="412">
                  <c:v>47.4691923918665</c:v>
                </c:pt>
                <c:pt idx="413">
                  <c:v>47.4691923918665</c:v>
                </c:pt>
              </c:numCache>
            </c:numRef>
          </c:yVal>
          <c:smooth val="0"/>
          <c:extLst>
            <c:ext xmlns:c16="http://schemas.microsoft.com/office/drawing/2014/chart" uri="{C3380CC4-5D6E-409C-BE32-E72D297353CC}">
              <c16:uniqueId val="{00000330-E58B-4916-8EF5-1F1A3280079E}"/>
            </c:ext>
          </c:extLst>
        </c:ser>
        <c:ser>
          <c:idx val="1"/>
          <c:order val="1"/>
          <c:spPr>
            <a:ln w="12700" cap="rnd" cmpd="sng" algn="ctr">
              <a:solidFill>
                <a:srgbClr val="000000"/>
              </a:solidFill>
              <a:prstDash val="sysDash"/>
              <a:round/>
            </a:ln>
          </c:spPr>
          <c:marker>
            <c:symbol val="none"/>
          </c:marker>
          <c:xVal>
            <c:numRef>
              <c:f>{0,61}</c:f>
              <c:numCache>
                <c:formatCode>General</c:formatCode>
                <c:ptCount val="2"/>
                <c:pt idx="0">
                  <c:v>0</c:v>
                </c:pt>
                <c:pt idx="1">
                  <c:v>61</c:v>
                </c:pt>
              </c:numCache>
            </c:numRef>
          </c:xVal>
          <c:yVal>
            <c:numRef>
              <c:f>{44.3403649676513,44.3403649676513}</c:f>
              <c:numCache>
                <c:formatCode>General</c:formatCode>
                <c:ptCount val="2"/>
                <c:pt idx="0">
                  <c:v>44.340364967651297</c:v>
                </c:pt>
                <c:pt idx="1">
                  <c:v>44.340364967651297</c:v>
                </c:pt>
              </c:numCache>
            </c:numRef>
          </c:yVal>
          <c:smooth val="0"/>
          <c:extLst>
            <c:ext xmlns:c16="http://schemas.microsoft.com/office/drawing/2014/chart" uri="{C3380CC4-5D6E-409C-BE32-E72D297353CC}">
              <c16:uniqueId val="{00000331-E58B-4916-8EF5-1F1A3280079E}"/>
            </c:ext>
          </c:extLst>
        </c:ser>
        <c:ser>
          <c:idx val="2"/>
          <c:order val="2"/>
          <c:spPr>
            <a:ln w="19050" cap="rnd" cmpd="sng" algn="ctr">
              <a:noFill/>
              <a:prstDash val="solid"/>
              <a:round/>
            </a:ln>
            <a:effectLst/>
          </c:spPr>
          <c:marker>
            <c:spPr>
              <a:noFill/>
              <a:ln w="6350" cap="flat" cmpd="sng" algn="ctr">
                <a:noFill/>
                <a:prstDash val="solid"/>
                <a:round/>
              </a:ln>
            </c:spPr>
          </c:marker>
          <c:dLbls>
            <c:dLbl>
              <c:idx val="0"/>
              <c:tx>
                <c:rich>
                  <a:bodyPr/>
                  <a:lstStyle/>
                  <a:p>
                    <a:r>
                      <a:rPr lang="en-US"/>
                      <a:t>56</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2-E58B-4916-8EF5-1F1A3280079E}"/>
                </c:ext>
              </c:extLst>
            </c:dLbl>
            <c:dLbl>
              <c:idx val="1"/>
              <c:tx>
                <c:rich>
                  <a:bodyPr/>
                  <a:lstStyle/>
                  <a:p>
                    <a:r>
                      <a:rPr lang="en-US"/>
                      <a:t>44</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3-E58B-4916-8EF5-1F1A3280079E}"/>
                </c:ext>
              </c:extLst>
            </c:dLbl>
            <c:dLbl>
              <c:idx val="2"/>
              <c:tx>
                <c:rich>
                  <a:bodyPr/>
                  <a:lstStyle/>
                  <a:p>
                    <a:r>
                      <a:rPr lang="en-US"/>
                      <a:t>52</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4-E58B-4916-8EF5-1F1A3280079E}"/>
                </c:ext>
              </c:extLst>
            </c:dLbl>
            <c:dLbl>
              <c:idx val="3"/>
              <c:tx>
                <c:rich>
                  <a:bodyPr/>
                  <a:lstStyle/>
                  <a:p>
                    <a:r>
                      <a:rPr lang="en-US"/>
                      <a:t>34</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5-E58B-4916-8EF5-1F1A3280079E}"/>
                </c:ext>
              </c:extLst>
            </c:dLbl>
            <c:dLbl>
              <c:idx val="4"/>
              <c:tx>
                <c:rich>
                  <a:bodyPr/>
                  <a:lstStyle/>
                  <a:p>
                    <a:r>
                      <a:rPr lang="en-US"/>
                      <a:t>45</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6-E58B-4916-8EF5-1F1A3280079E}"/>
                </c:ext>
              </c:extLst>
            </c:dLbl>
            <c:dLbl>
              <c:idx val="5"/>
              <c:tx>
                <c:rich>
                  <a:bodyPr/>
                  <a:lstStyle/>
                  <a:p>
                    <a:r>
                      <a:rPr lang="en-US"/>
                      <a:t>57</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7-E58B-4916-8EF5-1F1A3280079E}"/>
                </c:ext>
              </c:extLst>
            </c:dLbl>
            <c:dLbl>
              <c:idx val="6"/>
              <c:tx>
                <c:rich>
                  <a:bodyPr/>
                  <a:lstStyle/>
                  <a:p>
                    <a:r>
                      <a:rPr lang="en-US"/>
                      <a:t>55</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8-E58B-4916-8EF5-1F1A3280079E}"/>
                </c:ext>
              </c:extLst>
            </c:dLbl>
            <c:dLbl>
              <c:idx val="7"/>
              <c:tx>
                <c:rich>
                  <a:bodyPr/>
                  <a:lstStyle/>
                  <a:p>
                    <a:r>
                      <a:rPr lang="en-US"/>
                      <a:t>11</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9-E58B-4916-8EF5-1F1A3280079E}"/>
                </c:ext>
              </c:extLst>
            </c:dLbl>
            <c:dLbl>
              <c:idx val="8"/>
              <c:tx>
                <c:rich>
                  <a:bodyPr/>
                  <a:lstStyle/>
                  <a:p>
                    <a:r>
                      <a:rPr lang="en-US"/>
                      <a:t>19</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A-E58B-4916-8EF5-1F1A3280079E}"/>
                </c:ext>
              </c:extLst>
            </c:dLbl>
            <c:dLbl>
              <c:idx val="9"/>
              <c:tx>
                <c:rich>
                  <a:bodyPr/>
                  <a:lstStyle/>
                  <a:p>
                    <a:r>
                      <a:rPr lang="en-US"/>
                      <a:t>58</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B-E58B-4916-8EF5-1F1A3280079E}"/>
                </c:ext>
              </c:extLst>
            </c:dLbl>
            <c:dLbl>
              <c:idx val="10"/>
              <c:tx>
                <c:rich>
                  <a:bodyPr/>
                  <a:lstStyle/>
                  <a:p>
                    <a:r>
                      <a:rPr lang="en-US"/>
                      <a:t>26</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C-E58B-4916-8EF5-1F1A3280079E}"/>
                </c:ext>
              </c:extLst>
            </c:dLbl>
            <c:dLbl>
              <c:idx val="11"/>
              <c:tx>
                <c:rich>
                  <a:bodyPr/>
                  <a:lstStyle/>
                  <a:p>
                    <a:r>
                      <a:rPr lang="en-US"/>
                      <a:t>46</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D-E58B-4916-8EF5-1F1A3280079E}"/>
                </c:ext>
              </c:extLst>
            </c:dLbl>
            <c:dLbl>
              <c:idx val="12"/>
              <c:tx>
                <c:rich>
                  <a:bodyPr/>
                  <a:lstStyle/>
                  <a:p>
                    <a:r>
                      <a:rPr lang="en-US"/>
                      <a:t>36</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E-E58B-4916-8EF5-1F1A3280079E}"/>
                </c:ext>
              </c:extLst>
            </c:dLbl>
            <c:dLbl>
              <c:idx val="13"/>
              <c:tx>
                <c:rich>
                  <a:bodyPr/>
                  <a:lstStyle/>
                  <a:p>
                    <a:r>
                      <a:rPr lang="en-US"/>
                      <a:t>41</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3F-E58B-4916-8EF5-1F1A3280079E}"/>
                </c:ext>
              </c:extLst>
            </c:dLbl>
            <c:dLbl>
              <c:idx val="14"/>
              <c:tx>
                <c:rich>
                  <a:bodyPr/>
                  <a:lstStyle/>
                  <a:p>
                    <a:r>
                      <a:rPr lang="en-US"/>
                      <a:t>48</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0-E58B-4916-8EF5-1F1A3280079E}"/>
                </c:ext>
              </c:extLst>
            </c:dLbl>
            <c:dLbl>
              <c:idx val="15"/>
              <c:tx>
                <c:rich>
                  <a:bodyPr/>
                  <a:lstStyle/>
                  <a:p>
                    <a:r>
                      <a:rPr lang="en-US"/>
                      <a:t>49</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1-E58B-4916-8EF5-1F1A3280079E}"/>
                </c:ext>
              </c:extLst>
            </c:dLbl>
            <c:dLbl>
              <c:idx val="16"/>
              <c:tx>
                <c:rich>
                  <a:bodyPr/>
                  <a:lstStyle/>
                  <a:p>
                    <a:r>
                      <a:rPr lang="en-US"/>
                      <a:t>39</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2-E58B-4916-8EF5-1F1A3280079E}"/>
                </c:ext>
              </c:extLst>
            </c:dLbl>
            <c:dLbl>
              <c:idx val="17"/>
              <c:tx>
                <c:rich>
                  <a:bodyPr/>
                  <a:lstStyle/>
                  <a:p>
                    <a:r>
                      <a:rPr lang="en-US"/>
                      <a:t>5</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3-E58B-4916-8EF5-1F1A3280079E}"/>
                </c:ext>
              </c:extLst>
            </c:dLbl>
            <c:dLbl>
              <c:idx val="18"/>
              <c:tx>
                <c:rich>
                  <a:bodyPr/>
                  <a:lstStyle/>
                  <a:p>
                    <a:r>
                      <a:rPr lang="en-US"/>
                      <a:t>42</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4-E58B-4916-8EF5-1F1A3280079E}"/>
                </c:ext>
              </c:extLst>
            </c:dLbl>
            <c:dLbl>
              <c:idx val="19"/>
              <c:tx>
                <c:rich>
                  <a:bodyPr/>
                  <a:lstStyle/>
                  <a:p>
                    <a:r>
                      <a:rPr lang="en-US"/>
                      <a:t>40</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5-E58B-4916-8EF5-1F1A3280079E}"/>
                </c:ext>
              </c:extLst>
            </c:dLbl>
            <c:dLbl>
              <c:idx val="20"/>
              <c:tx>
                <c:rich>
                  <a:bodyPr/>
                  <a:lstStyle/>
                  <a:p>
                    <a:r>
                      <a:rPr lang="en-US"/>
                      <a:t>47</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6-E58B-4916-8EF5-1F1A3280079E}"/>
                </c:ext>
              </c:extLst>
            </c:dLbl>
            <c:dLbl>
              <c:idx val="21"/>
              <c:tx>
                <c:rich>
                  <a:bodyPr/>
                  <a:lstStyle/>
                  <a:p>
                    <a:r>
                      <a:rPr lang="en-US"/>
                      <a:t>43</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7-E58B-4916-8EF5-1F1A3280079E}"/>
                </c:ext>
              </c:extLst>
            </c:dLbl>
            <c:dLbl>
              <c:idx val="22"/>
              <c:tx>
                <c:rich>
                  <a:bodyPr/>
                  <a:lstStyle/>
                  <a:p>
                    <a:r>
                      <a:rPr lang="en-US"/>
                      <a:t>53</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8-E58B-4916-8EF5-1F1A3280079E}"/>
                </c:ext>
              </c:extLst>
            </c:dLbl>
            <c:dLbl>
              <c:idx val="23"/>
              <c:tx>
                <c:rich>
                  <a:bodyPr/>
                  <a:lstStyle/>
                  <a:p>
                    <a:r>
                      <a:rPr lang="en-US"/>
                      <a:t>38</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9-E58B-4916-8EF5-1F1A3280079E}"/>
                </c:ext>
              </c:extLst>
            </c:dLbl>
            <c:dLbl>
              <c:idx val="24"/>
              <c:tx>
                <c:rich>
                  <a:bodyPr/>
                  <a:lstStyle/>
                  <a:p>
                    <a:r>
                      <a:rPr lang="en-US"/>
                      <a:t>51</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A-E58B-4916-8EF5-1F1A3280079E}"/>
                </c:ext>
              </c:extLst>
            </c:dLbl>
            <c:dLbl>
              <c:idx val="25"/>
              <c:tx>
                <c:rich>
                  <a:bodyPr/>
                  <a:lstStyle/>
                  <a:p>
                    <a:r>
                      <a:rPr lang="en-US"/>
                      <a:t>9</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B-E58B-4916-8EF5-1F1A3280079E}"/>
                </c:ext>
              </c:extLst>
            </c:dLbl>
            <c:dLbl>
              <c:idx val="26"/>
              <c:tx>
                <c:rich>
                  <a:bodyPr/>
                  <a:lstStyle/>
                  <a:p>
                    <a:r>
                      <a:rPr lang="en-US"/>
                      <a:t>28</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C-E58B-4916-8EF5-1F1A3280079E}"/>
                </c:ext>
              </c:extLst>
            </c:dLbl>
            <c:dLbl>
              <c:idx val="27"/>
              <c:tx>
                <c:rich>
                  <a:bodyPr/>
                  <a:lstStyle/>
                  <a:p>
                    <a:r>
                      <a:rPr lang="en-US"/>
                      <a:t>32</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D-E58B-4916-8EF5-1F1A3280079E}"/>
                </c:ext>
              </c:extLst>
            </c:dLbl>
            <c:dLbl>
              <c:idx val="28"/>
              <c:tx>
                <c:rich>
                  <a:bodyPr/>
                  <a:lstStyle/>
                  <a:p>
                    <a:r>
                      <a:rPr lang="en-US"/>
                      <a:t>37</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E-E58B-4916-8EF5-1F1A3280079E}"/>
                </c:ext>
              </c:extLst>
            </c:dLbl>
            <c:dLbl>
              <c:idx val="29"/>
              <c:tx>
                <c:rich>
                  <a:bodyPr/>
                  <a:lstStyle/>
                  <a:p>
                    <a:r>
                      <a:rPr lang="en-US"/>
                      <a:t>2</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4F-E58B-4916-8EF5-1F1A3280079E}"/>
                </c:ext>
              </c:extLst>
            </c:dLbl>
            <c:dLbl>
              <c:idx val="30"/>
              <c:tx>
                <c:rich>
                  <a:bodyPr/>
                  <a:lstStyle/>
                  <a:p>
                    <a:r>
                      <a:rPr lang="en-US"/>
                      <a:t>17</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0-E58B-4916-8EF5-1F1A3280079E}"/>
                </c:ext>
              </c:extLst>
            </c:dLbl>
            <c:dLbl>
              <c:idx val="31"/>
              <c:tx>
                <c:rich>
                  <a:bodyPr/>
                  <a:lstStyle/>
                  <a:p>
                    <a:r>
                      <a:rPr lang="en-US"/>
                      <a:t>30</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1-E58B-4916-8EF5-1F1A3280079E}"/>
                </c:ext>
              </c:extLst>
            </c:dLbl>
            <c:dLbl>
              <c:idx val="32"/>
              <c:tx>
                <c:rich>
                  <a:bodyPr/>
                  <a:lstStyle/>
                  <a:p>
                    <a:r>
                      <a:rPr lang="en-US"/>
                      <a:t>15</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2-E58B-4916-8EF5-1F1A3280079E}"/>
                </c:ext>
              </c:extLst>
            </c:dLbl>
            <c:dLbl>
              <c:idx val="33"/>
              <c:tx>
                <c:rich>
                  <a:bodyPr/>
                  <a:lstStyle/>
                  <a:p>
                    <a:r>
                      <a:rPr lang="en-US"/>
                      <a:t>33</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3-E58B-4916-8EF5-1F1A3280079E}"/>
                </c:ext>
              </c:extLst>
            </c:dLbl>
            <c:dLbl>
              <c:idx val="34"/>
              <c:tx>
                <c:rich>
                  <a:bodyPr/>
                  <a:lstStyle/>
                  <a:p>
                    <a:r>
                      <a:rPr lang="en-US"/>
                      <a:t>1</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4-E58B-4916-8EF5-1F1A3280079E}"/>
                </c:ext>
              </c:extLst>
            </c:dLbl>
            <c:dLbl>
              <c:idx val="35"/>
              <c:tx>
                <c:rich>
                  <a:bodyPr/>
                  <a:lstStyle/>
                  <a:p>
                    <a:r>
                      <a:rPr lang="en-US"/>
                      <a:t>50</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5-E58B-4916-8EF5-1F1A3280079E}"/>
                </c:ext>
              </c:extLst>
            </c:dLbl>
            <c:dLbl>
              <c:idx val="36"/>
              <c:tx>
                <c:rich>
                  <a:bodyPr/>
                  <a:lstStyle/>
                  <a:p>
                    <a:r>
                      <a:rPr lang="en-US"/>
                      <a:t>12</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6-E58B-4916-8EF5-1F1A3280079E}"/>
                </c:ext>
              </c:extLst>
            </c:dLbl>
            <c:dLbl>
              <c:idx val="37"/>
              <c:tx>
                <c:rich>
                  <a:bodyPr/>
                  <a:lstStyle/>
                  <a:p>
                    <a:r>
                      <a:rPr lang="en-US"/>
                      <a:t>31</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7-E58B-4916-8EF5-1F1A3280079E}"/>
                </c:ext>
              </c:extLst>
            </c:dLbl>
            <c:dLbl>
              <c:idx val="38"/>
              <c:tx>
                <c:rich>
                  <a:bodyPr/>
                  <a:lstStyle/>
                  <a:p>
                    <a:r>
                      <a:rPr lang="en-US"/>
                      <a:t>27</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8-E58B-4916-8EF5-1F1A3280079E}"/>
                </c:ext>
              </c:extLst>
            </c:dLbl>
            <c:dLbl>
              <c:idx val="39"/>
              <c:tx>
                <c:rich>
                  <a:bodyPr/>
                  <a:lstStyle/>
                  <a:p>
                    <a:r>
                      <a:rPr lang="en-US"/>
                      <a:t>13</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9-E58B-4916-8EF5-1F1A3280079E}"/>
                </c:ext>
              </c:extLst>
            </c:dLbl>
            <c:dLbl>
              <c:idx val="40"/>
              <c:tx>
                <c:rich>
                  <a:bodyPr/>
                  <a:lstStyle/>
                  <a:p>
                    <a:r>
                      <a:rPr lang="en-US"/>
                      <a:t>22</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A-E58B-4916-8EF5-1F1A3280079E}"/>
                </c:ext>
              </c:extLst>
            </c:dLbl>
            <c:dLbl>
              <c:idx val="41"/>
              <c:tx>
                <c:rich>
                  <a:bodyPr/>
                  <a:lstStyle/>
                  <a:p>
                    <a:r>
                      <a:rPr lang="en-US"/>
                      <a:t>54</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B-E58B-4916-8EF5-1F1A3280079E}"/>
                </c:ext>
              </c:extLst>
            </c:dLbl>
            <c:dLbl>
              <c:idx val="42"/>
              <c:tx>
                <c:rich>
                  <a:bodyPr/>
                  <a:lstStyle/>
                  <a:p>
                    <a:r>
                      <a:rPr lang="en-US"/>
                      <a:t>23</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C-E58B-4916-8EF5-1F1A3280079E}"/>
                </c:ext>
              </c:extLst>
            </c:dLbl>
            <c:dLbl>
              <c:idx val="43"/>
              <c:tx>
                <c:rich>
                  <a:bodyPr/>
                  <a:lstStyle/>
                  <a:p>
                    <a:r>
                      <a:rPr lang="en-US"/>
                      <a:t>35</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D-E58B-4916-8EF5-1F1A3280079E}"/>
                </c:ext>
              </c:extLst>
            </c:dLbl>
            <c:dLbl>
              <c:idx val="44"/>
              <c:tx>
                <c:rich>
                  <a:bodyPr/>
                  <a:lstStyle/>
                  <a:p>
                    <a:r>
                      <a:rPr lang="en-US"/>
                      <a:t>20</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E-E58B-4916-8EF5-1F1A3280079E}"/>
                </c:ext>
              </c:extLst>
            </c:dLbl>
            <c:dLbl>
              <c:idx val="45"/>
              <c:tx>
                <c:rich>
                  <a:bodyPr/>
                  <a:lstStyle/>
                  <a:p>
                    <a:r>
                      <a:rPr lang="en-US"/>
                      <a:t>21</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5F-E58B-4916-8EF5-1F1A3280079E}"/>
                </c:ext>
              </c:extLst>
            </c:dLbl>
            <c:dLbl>
              <c:idx val="46"/>
              <c:tx>
                <c:rich>
                  <a:bodyPr/>
                  <a:lstStyle/>
                  <a:p>
                    <a:r>
                      <a:rPr lang="en-US"/>
                      <a:t>24</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0-E58B-4916-8EF5-1F1A3280079E}"/>
                </c:ext>
              </c:extLst>
            </c:dLbl>
            <c:dLbl>
              <c:idx val="47"/>
              <c:tx>
                <c:rich>
                  <a:bodyPr/>
                  <a:lstStyle/>
                  <a:p>
                    <a:r>
                      <a:rPr lang="en-US"/>
                      <a:t>14</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1-E58B-4916-8EF5-1F1A3280079E}"/>
                </c:ext>
              </c:extLst>
            </c:dLbl>
            <c:dLbl>
              <c:idx val="48"/>
              <c:tx>
                <c:rich>
                  <a:bodyPr/>
                  <a:lstStyle/>
                  <a:p>
                    <a:r>
                      <a:rPr lang="en-US"/>
                      <a:t>25</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2-E58B-4916-8EF5-1F1A3280079E}"/>
                </c:ext>
              </c:extLst>
            </c:dLbl>
            <c:dLbl>
              <c:idx val="49"/>
              <c:tx>
                <c:rich>
                  <a:bodyPr/>
                  <a:lstStyle/>
                  <a:p>
                    <a:r>
                      <a:rPr lang="en-US"/>
                      <a:t>10</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3-E58B-4916-8EF5-1F1A3280079E}"/>
                </c:ext>
              </c:extLst>
            </c:dLbl>
            <c:dLbl>
              <c:idx val="50"/>
              <c:tx>
                <c:rich>
                  <a:bodyPr/>
                  <a:lstStyle/>
                  <a:p>
                    <a:r>
                      <a:rPr lang="en-US"/>
                      <a:t>59</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4-E58B-4916-8EF5-1F1A3280079E}"/>
                </c:ext>
              </c:extLst>
            </c:dLbl>
            <c:dLbl>
              <c:idx val="51"/>
              <c:tx>
                <c:rich>
                  <a:bodyPr/>
                  <a:lstStyle/>
                  <a:p>
                    <a:r>
                      <a:rPr lang="en-US"/>
                      <a:t>60</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5-E58B-4916-8EF5-1F1A3280079E}"/>
                </c:ext>
              </c:extLst>
            </c:dLbl>
            <c:dLbl>
              <c:idx val="52"/>
              <c:tx>
                <c:rich>
                  <a:bodyPr/>
                  <a:lstStyle/>
                  <a:p>
                    <a:r>
                      <a:rPr lang="en-US"/>
                      <a:t>6</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6-E58B-4916-8EF5-1F1A3280079E}"/>
                </c:ext>
              </c:extLst>
            </c:dLbl>
            <c:dLbl>
              <c:idx val="53"/>
              <c:tx>
                <c:rich>
                  <a:bodyPr/>
                  <a:lstStyle/>
                  <a:p>
                    <a:r>
                      <a:rPr lang="en-US"/>
                      <a:t>18</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7-E58B-4916-8EF5-1F1A3280079E}"/>
                </c:ext>
              </c:extLst>
            </c:dLbl>
            <c:dLbl>
              <c:idx val="54"/>
              <c:tx>
                <c:rich>
                  <a:bodyPr/>
                  <a:lstStyle/>
                  <a:p>
                    <a:r>
                      <a:rPr lang="en-US"/>
                      <a:t>16</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8-E58B-4916-8EF5-1F1A3280079E}"/>
                </c:ext>
              </c:extLst>
            </c:dLbl>
            <c:dLbl>
              <c:idx val="55"/>
              <c:tx>
                <c:rich>
                  <a:bodyPr/>
                  <a:lstStyle/>
                  <a:p>
                    <a:r>
                      <a:rPr lang="en-US"/>
                      <a:t>8</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9-E58B-4916-8EF5-1F1A3280079E}"/>
                </c:ext>
              </c:extLst>
            </c:dLbl>
            <c:dLbl>
              <c:idx val="56"/>
              <c:tx>
                <c:rich>
                  <a:bodyPr/>
                  <a:lstStyle/>
                  <a:p>
                    <a:r>
                      <a:rPr lang="en-US"/>
                      <a:t>29</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A-E58B-4916-8EF5-1F1A3280079E}"/>
                </c:ext>
              </c:extLst>
            </c:dLbl>
            <c:dLbl>
              <c:idx val="57"/>
              <c:tx>
                <c:rich>
                  <a:bodyPr/>
                  <a:lstStyle/>
                  <a:p>
                    <a:r>
                      <a:rPr lang="en-US"/>
                      <a:t>7</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B-E58B-4916-8EF5-1F1A3280079E}"/>
                </c:ext>
              </c:extLst>
            </c:dLbl>
            <c:dLbl>
              <c:idx val="58"/>
              <c:tx>
                <c:rich>
                  <a:bodyPr/>
                  <a:lstStyle/>
                  <a:p>
                    <a:r>
                      <a:rPr lang="en-US"/>
                      <a:t>3</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C-E58B-4916-8EF5-1F1A3280079E}"/>
                </c:ext>
              </c:extLst>
            </c:dLbl>
            <c:dLbl>
              <c:idx val="59"/>
              <c:tx>
                <c:rich>
                  <a:bodyPr/>
                  <a:lstStyle/>
                  <a:p>
                    <a:r>
                      <a:rPr lang="en-US"/>
                      <a:t>4</a:t>
                    </a:r>
                  </a:p>
                </c:rich>
              </c:tx>
              <c:dLblPos val="b"/>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36D-E58B-4916-8EF5-1F1A3280079E}"/>
                </c:ext>
              </c:extLst>
            </c:dLbl>
            <c:spPr>
              <a:noFill/>
              <a:ln>
                <a:noFill/>
              </a:ln>
              <a:effectLst/>
            </c:spPr>
            <c:txPr>
              <a:bodyPr rot="-5400000" spcFirstLastPara="0" vertOverflow="ellipsis" vert="horz" wrap="square" lIns="38100" tIns="19050" rIns="38100" bIns="19050" anchor="ctr" anchorCtr="1">
                <a:spAutoFit/>
              </a:bodyPr>
              <a:lstStyle/>
              <a:p>
                <a:pPr>
                  <a:defRPr lang="fr-FR" sz="700" b="0" i="0" u="none" strike="noStrike" kern="1200" baseline="0">
                    <a:solidFill>
                      <a:schemeClr val="tx1"/>
                    </a:solidFill>
                    <a:latin typeface="+mn-lt"/>
                    <a:ea typeface="+mn-ea"/>
                    <a:cs typeface="+mn-cs"/>
                  </a:defRPr>
                </a:pPr>
                <a:endParaRPr lang="fr-FR"/>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xVal>
            <c:numRef>
              <c:f>CAH_HID10!$C$1:$C$60</c:f>
              <c:numCache>
                <c:formatCode>0</c:formatCode>
                <c:ptCount val="6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numCache>
            </c:numRef>
          </c:xVal>
          <c:yVal>
            <c:numRef>
              <c:f>CAH_HID10!$D$1:$D$60</c:f>
              <c:numCache>
                <c:formatCode>0</c:formatCode>
                <c:ptCount val="60"/>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numCache>
            </c:numRef>
          </c:yVal>
          <c:smooth val="0"/>
          <c:extLst>
            <c:ext xmlns:c16="http://schemas.microsoft.com/office/drawing/2014/chart" uri="{C3380CC4-5D6E-409C-BE32-E72D297353CC}">
              <c16:uniqueId val="{0000036E-E58B-4916-8EF5-1F1A3280079E}"/>
            </c:ext>
          </c:extLst>
        </c:ser>
        <c:dLbls>
          <c:showLegendKey val="0"/>
          <c:showVal val="0"/>
          <c:showCatName val="0"/>
          <c:showSerName val="0"/>
          <c:showPercent val="0"/>
          <c:showBubbleSize val="0"/>
        </c:dLbls>
        <c:axId val="323988096"/>
        <c:axId val="323994368"/>
      </c:scatterChart>
      <c:valAx>
        <c:axId val="323988096"/>
        <c:scaling>
          <c:orientation val="minMax"/>
          <c:max val="61"/>
          <c:min val="0"/>
        </c:scaling>
        <c:delete val="0"/>
        <c:axPos val="b"/>
        <c:title>
          <c:tx>
            <c:rich>
              <a:bodyPr rot="0" spcFirstLastPara="0" vertOverflow="ellipsis" vert="horz" wrap="square" anchor="ctr" anchorCtr="1"/>
              <a:lstStyle/>
              <a:p>
                <a:pPr>
                  <a:defRPr lang="fr-FR" sz="800" b="1" i="0" u="none" strike="noStrike" kern="1200" baseline="0">
                    <a:solidFill>
                      <a:schemeClr val="tx1"/>
                    </a:solidFill>
                    <a:latin typeface="+mn-lt"/>
                    <a:ea typeface="+mn-ea"/>
                    <a:cs typeface="+mn-cs"/>
                  </a:defRPr>
                </a:pPr>
                <a:r>
                  <a:rPr lang="fr-FR"/>
                  <a:t> </a:t>
                </a:r>
              </a:p>
            </c:rich>
          </c:tx>
          <c:overlay val="0"/>
        </c:title>
        <c:numFmt formatCode="General" sourceLinked="0"/>
        <c:majorTickMark val="none"/>
        <c:minorTickMark val="none"/>
        <c:tickLblPos val="none"/>
        <c:txPr>
          <a:bodyPr rot="-60000000" spcFirstLastPara="0" vertOverflow="ellipsis" vert="horz" wrap="square" anchor="ctr" anchorCtr="1"/>
          <a:lstStyle/>
          <a:p>
            <a:pPr>
              <a:defRPr lang="fr-FR" sz="700" b="0" i="0" u="none" strike="noStrike" kern="1200" baseline="0">
                <a:solidFill>
                  <a:schemeClr val="tx1"/>
                </a:solidFill>
                <a:latin typeface="+mn-lt"/>
                <a:ea typeface="+mn-ea"/>
                <a:cs typeface="+mn-cs"/>
              </a:defRPr>
            </a:pPr>
            <a:endParaRPr lang="fr-FR"/>
          </a:p>
        </c:txPr>
        <c:crossAx val="323994368"/>
        <c:crosses val="autoZero"/>
        <c:crossBetween val="midCat"/>
      </c:valAx>
      <c:valAx>
        <c:axId val="323994368"/>
        <c:scaling>
          <c:orientation val="minMax"/>
          <c:min val="0"/>
        </c:scaling>
        <c:delete val="0"/>
        <c:axPos val="l"/>
        <c:title>
          <c:tx>
            <c:rich>
              <a:bodyPr rot="-5400000" spcFirstLastPara="0" vertOverflow="ellipsis" vert="horz" wrap="square" anchor="ctr" anchorCtr="1"/>
              <a:lstStyle/>
              <a:p>
                <a:pPr>
                  <a:defRPr lang="fr-FR" sz="800" b="1" i="0" u="none" strike="noStrike" kern="1200" baseline="0">
                    <a:solidFill>
                      <a:schemeClr val="tx1"/>
                    </a:solidFill>
                    <a:latin typeface="+mn-lt"/>
                    <a:ea typeface="+mn-ea"/>
                    <a:cs typeface="+mn-cs"/>
                  </a:defRPr>
                </a:pPr>
                <a:r>
                  <a:rPr lang="fr-FR"/>
                  <a:t>DissimilaritY</a:t>
                </a:r>
              </a:p>
            </c:rich>
          </c:tx>
          <c:layout>
            <c:manualLayout>
              <c:xMode val="edge"/>
              <c:yMode val="edge"/>
              <c:x val="5.5327117693662026E-2"/>
              <c:y val="0.3214682278548035"/>
            </c:manualLayout>
          </c:layout>
          <c:overlay val="0"/>
          <c:spPr>
            <a:noFill/>
          </c:spPr>
        </c:title>
        <c:numFmt formatCode="General" sourceLinked="0"/>
        <c:majorTickMark val="cross"/>
        <c:minorTickMark val="none"/>
        <c:tickLblPos val="nextTo"/>
        <c:txPr>
          <a:bodyPr rot="-60000000" spcFirstLastPara="0" vertOverflow="ellipsis" vert="horz" wrap="square" anchor="ctr" anchorCtr="1"/>
          <a:lstStyle/>
          <a:p>
            <a:pPr>
              <a:defRPr lang="fr-FR" sz="700" b="0" i="0" u="none" strike="noStrike" kern="1200" baseline="0">
                <a:solidFill>
                  <a:schemeClr val="tx1"/>
                </a:solidFill>
                <a:latin typeface="+mn-lt"/>
                <a:ea typeface="+mn-ea"/>
                <a:cs typeface="+mn-cs"/>
              </a:defRPr>
            </a:pPr>
            <a:endParaRPr lang="fr-FR"/>
          </a:p>
        </c:txPr>
        <c:crossAx val="323988096"/>
        <c:crosses val="autoZero"/>
        <c:crossBetween val="midCat"/>
      </c:valAx>
      <c:spPr>
        <a:noFill/>
        <a:ln>
          <a:solidFill>
            <a:srgbClr val="808080"/>
          </a:solidFill>
          <a:prstDash val="solid"/>
        </a:ln>
      </c:spPr>
    </c:plotArea>
    <c:plotVisOnly val="1"/>
    <c:dispBlanksAs val="gap"/>
    <c:showDLblsOverMax val="0"/>
    <c:extLst>
      <c:ext uri="{0b15fc19-7d7d-44ad-8c2d-2c3a37ce22c3}">
        <chartProps xmlns="https://web.wps.cn/et/2018/main" chartId="{75b4e217-835b-4049-94be-346e422ad590}"/>
      </c:ext>
    </c:extLst>
  </c:chart>
  <c:txPr>
    <a:bodyPr/>
    <a:lstStyle/>
    <a:p>
      <a:pPr>
        <a:defRPr lang="fr-FR"/>
      </a:pPr>
      <a:endParaRPr lang="fr-FR"/>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0.83697</cdr:x>
      <cdr:y>0.05253</cdr:y>
    </cdr:from>
    <cdr:to>
      <cdr:x>0.96852</cdr:x>
      <cdr:y>0.13593</cdr:y>
    </cdr:to>
    <cdr:sp macro="" textlink="">
      <cdr:nvSpPr>
        <cdr:cNvPr id="2" name="Rectangle 1"/>
        <cdr:cNvSpPr/>
      </cdr:nvSpPr>
      <cdr:spPr>
        <a:xfrm xmlns:a="http://schemas.openxmlformats.org/drawingml/2006/main">
          <a:off x="2690345" y="138897"/>
          <a:ext cx="422844" cy="220520"/>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noAutofit/>
        </a:bodyPr>
        <a:lstStyle xmlns:a="http://schemas.openxmlformats.org/drawingml/2006/main"/>
        <a:p xmlns:a="http://schemas.openxmlformats.org/drawingml/2006/main">
          <a:pPr>
            <a:lnSpc>
              <a:spcPct val="107000"/>
            </a:lnSpc>
            <a:spcAft>
              <a:spcPts val="800"/>
            </a:spcAft>
          </a:pPr>
          <a:r>
            <a:rPr lang="fr-FR" sz="1200" b="1" kern="100">
              <a:solidFill>
                <a:srgbClr val="FF0000"/>
              </a:solidFill>
              <a:effectLst/>
              <a:latin typeface="Times New Roman" panose="02020603050405020304" charset="0"/>
              <a:ea typeface="Calibri" panose="020F0502020204030204" charset="0"/>
              <a:cs typeface="Times New Roman" panose="02020603050405020304" charset="0"/>
            </a:rPr>
            <a:t>C2</a:t>
          </a:r>
          <a:endParaRPr lang="fr-FR" sz="1100" kern="100">
            <a:effectLst/>
            <a:latin typeface="Calibri" panose="020F0502020204030204" charset="0"/>
            <a:ea typeface="Calibri" panose="020F0502020204030204" charset="0"/>
            <a:cs typeface="Times New Roman" panose="02020603050405020304" charset="0"/>
          </a:endParaRPr>
        </a:p>
      </cdr:txBody>
    </cdr:sp>
  </cdr:relSizeAnchor>
  <cdr:relSizeAnchor xmlns:cdr="http://schemas.openxmlformats.org/drawingml/2006/chartDrawing">
    <cdr:from>
      <cdr:x>0.32664</cdr:x>
      <cdr:y>0.05412</cdr:y>
    </cdr:from>
    <cdr:to>
      <cdr:x>0.39475</cdr:x>
      <cdr:y>0.12893</cdr:y>
    </cdr:to>
    <cdr:sp macro="" textlink="">
      <cdr:nvSpPr>
        <cdr:cNvPr id="3" name="Rectangle 2"/>
        <cdr:cNvSpPr/>
      </cdr:nvSpPr>
      <cdr:spPr>
        <a:xfrm xmlns:a="http://schemas.openxmlformats.org/drawingml/2006/main">
          <a:off x="1807860" y="237326"/>
          <a:ext cx="376928" cy="328067"/>
        </a:xfrm>
        <a:prstGeom xmlns:a="http://schemas.openxmlformats.org/drawingml/2006/main" prst="rect">
          <a:avLst/>
        </a:prstGeom>
      </cdr:spPr>
      <cdr:txBody>
        <a:bodyPr xmlns:a="http://schemas.openxmlformats.org/drawingml/2006/main" vertOverflow="clip" vert="horz" wrap="none" lIns="45720" tIns="45720" rIns="45720" bIns="45720" rtlCol="0" anchor="t" anchorCtr="0">
          <a:normAutofit/>
        </a:bodyPr>
        <a:lstStyle xmlns:a="http://schemas.openxmlformats.org/drawingml/2006/main"/>
        <a:p xmlns:a="http://schemas.openxmlformats.org/drawingml/2006/main">
          <a:r>
            <a:rPr lang="fr-FR" sz="1200" b="1" kern="1200">
              <a:solidFill>
                <a:srgbClr val="FF0000"/>
              </a:solidFill>
              <a:latin typeface="Times New Roman" panose="02020603050405020304" charset="0"/>
              <a:cs typeface="Times New Roman" panose="02020603050405020304" charset="0"/>
            </a:rPr>
            <a:t>C1</a:t>
          </a:r>
        </a:p>
      </cdr:txBody>
    </cdr:sp>
  </cdr:relSizeAnchor>
</c:userShape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4BEECD0-DF6F-4ED2-BC4F-8A42CC2FA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TotalTime>
  <Pages>14</Pages>
  <Words>4289</Words>
  <Characters>24452</Characters>
  <Application>Microsoft Office Word</Application>
  <DocSecurity>0</DocSecurity>
  <Lines>203</Lines>
  <Paragraphs>57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N'GLOUAN</dc:creator>
  <cp:lastModifiedBy>SDI 1087</cp:lastModifiedBy>
  <cp:revision>25</cp:revision>
  <dcterms:created xsi:type="dcterms:W3CDTF">2026-08-02T14:05:00Z</dcterms:created>
  <dcterms:modified xsi:type="dcterms:W3CDTF">2026-08-24T11:14:00Z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1036-12.2.0.23196</vt:lpwstr>
  </property>
  <property fmtid="{D5CDD505-2E9C-101B-9397-08002B2CF9AE}" pid="3" name="ICV">
    <vt:lpwstr>0B46DC8C9869462087A43C87CB440117_12</vt:lpwstr>
  </property>
</Properties>
</file>