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D90F" w14:textId="77777777" w:rsidR="00316744" w:rsidRPr="002854FA" w:rsidRDefault="00316744" w:rsidP="00316744">
      <w:pPr>
        <w:spacing w:after="0"/>
        <w:jc w:val="right"/>
        <w:rPr>
          <w:rFonts w:ascii="Times New Roman" w:hAnsi="Times New Roman" w:cs="Times New Roman"/>
          <w:bCs/>
          <w:sz w:val="24"/>
          <w:szCs w:val="24"/>
        </w:rPr>
      </w:pPr>
      <w:r w:rsidRPr="002854FA">
        <w:rPr>
          <w:rFonts w:ascii="Times New Roman" w:hAnsi="Times New Roman" w:cs="Times New Roman"/>
          <w:bCs/>
          <w:sz w:val="24"/>
          <w:szCs w:val="24"/>
        </w:rPr>
        <w:t>Original Research Article</w:t>
      </w:r>
    </w:p>
    <w:p w14:paraId="3352FDB9" w14:textId="77777777" w:rsidR="006F0ECA" w:rsidRPr="002854FA" w:rsidRDefault="0093182B" w:rsidP="00184978">
      <w:pPr>
        <w:spacing w:after="0"/>
        <w:jc w:val="center"/>
        <w:rPr>
          <w:rFonts w:ascii="Times New Roman" w:hAnsi="Times New Roman" w:cs="Times New Roman"/>
          <w:b/>
          <w:sz w:val="36"/>
          <w:szCs w:val="40"/>
        </w:rPr>
      </w:pPr>
      <w:r w:rsidRPr="002854FA">
        <w:rPr>
          <w:rFonts w:ascii="Times New Roman" w:hAnsi="Times New Roman" w:cs="Times New Roman"/>
          <w:b/>
          <w:sz w:val="36"/>
          <w:szCs w:val="40"/>
        </w:rPr>
        <w:t>I</w:t>
      </w:r>
      <w:r w:rsidR="006F0ECA" w:rsidRPr="002854FA">
        <w:rPr>
          <w:rFonts w:ascii="Times New Roman" w:hAnsi="Times New Roman" w:cs="Times New Roman"/>
          <w:b/>
          <w:sz w:val="36"/>
          <w:szCs w:val="40"/>
        </w:rPr>
        <w:t xml:space="preserve">ncidence of </w:t>
      </w:r>
      <w:r w:rsidR="006F0ECA" w:rsidRPr="002854FA">
        <w:rPr>
          <w:rFonts w:ascii="Times New Roman" w:hAnsi="Times New Roman" w:cs="Times New Roman"/>
          <w:b/>
          <w:i/>
          <w:sz w:val="36"/>
          <w:szCs w:val="40"/>
        </w:rPr>
        <w:t>Alte</w:t>
      </w:r>
      <w:r w:rsidR="00BA7AC5" w:rsidRPr="002854FA">
        <w:rPr>
          <w:rFonts w:ascii="Times New Roman" w:hAnsi="Times New Roman" w:cs="Times New Roman"/>
          <w:b/>
          <w:i/>
          <w:sz w:val="36"/>
          <w:szCs w:val="40"/>
        </w:rPr>
        <w:t>rnaria</w:t>
      </w:r>
      <w:r w:rsidR="00BA7AC5" w:rsidRPr="002854FA">
        <w:rPr>
          <w:rFonts w:ascii="Times New Roman" w:hAnsi="Times New Roman" w:cs="Times New Roman"/>
          <w:b/>
          <w:sz w:val="36"/>
          <w:szCs w:val="40"/>
        </w:rPr>
        <w:t xml:space="preserve"> blight disease in Indian </w:t>
      </w:r>
      <w:r w:rsidR="00A07B54" w:rsidRPr="002854FA">
        <w:rPr>
          <w:rFonts w:ascii="Times New Roman" w:hAnsi="Times New Roman" w:cs="Times New Roman"/>
          <w:b/>
          <w:sz w:val="36"/>
          <w:szCs w:val="40"/>
        </w:rPr>
        <w:t>m</w:t>
      </w:r>
      <w:r w:rsidR="006F0ECA" w:rsidRPr="002854FA">
        <w:rPr>
          <w:rFonts w:ascii="Times New Roman" w:hAnsi="Times New Roman" w:cs="Times New Roman"/>
          <w:b/>
          <w:sz w:val="36"/>
          <w:szCs w:val="40"/>
        </w:rPr>
        <w:t>ustard (</w:t>
      </w:r>
      <w:r w:rsidR="006F0ECA" w:rsidRPr="002854FA">
        <w:rPr>
          <w:rFonts w:ascii="Times New Roman" w:hAnsi="Times New Roman" w:cs="Times New Roman"/>
          <w:b/>
          <w:i/>
          <w:sz w:val="36"/>
          <w:szCs w:val="40"/>
        </w:rPr>
        <w:t>Brassica juncea</w:t>
      </w:r>
      <w:r w:rsidR="00BA7AC5" w:rsidRPr="002854FA">
        <w:rPr>
          <w:rFonts w:ascii="Times New Roman" w:hAnsi="Times New Roman" w:cs="Times New Roman"/>
          <w:b/>
          <w:sz w:val="36"/>
          <w:szCs w:val="40"/>
        </w:rPr>
        <w:t xml:space="preserve"> L.</w:t>
      </w:r>
      <w:r w:rsidR="006F0ECA" w:rsidRPr="002854FA">
        <w:rPr>
          <w:rFonts w:ascii="Times New Roman" w:hAnsi="Times New Roman" w:cs="Times New Roman"/>
          <w:b/>
          <w:sz w:val="36"/>
          <w:szCs w:val="40"/>
        </w:rPr>
        <w:t>) in Eastern region of Bihar</w:t>
      </w:r>
      <w:r w:rsidR="002B1595" w:rsidRPr="002854FA">
        <w:rPr>
          <w:rFonts w:ascii="Times New Roman" w:hAnsi="Times New Roman" w:cs="Times New Roman"/>
          <w:b/>
          <w:sz w:val="36"/>
          <w:szCs w:val="40"/>
        </w:rPr>
        <w:t xml:space="preserve">, India </w:t>
      </w:r>
    </w:p>
    <w:p w14:paraId="11DC83FE" w14:textId="77777777" w:rsidR="00184978" w:rsidRPr="002854FA" w:rsidRDefault="00184978" w:rsidP="00184978">
      <w:pPr>
        <w:spacing w:after="0"/>
        <w:jc w:val="center"/>
        <w:rPr>
          <w:rFonts w:ascii="Times New Roman" w:hAnsi="Times New Roman" w:cs="Times New Roman"/>
          <w:b/>
          <w:sz w:val="20"/>
          <w:szCs w:val="40"/>
        </w:rPr>
      </w:pPr>
    </w:p>
    <w:p w14:paraId="53C05C52" w14:textId="77777777" w:rsidR="00A71922" w:rsidRPr="002854FA" w:rsidRDefault="00A71922" w:rsidP="0045286D">
      <w:pPr>
        <w:spacing w:after="0"/>
        <w:jc w:val="both"/>
        <w:rPr>
          <w:rFonts w:ascii="Times New Roman" w:hAnsi="Times New Roman" w:cs="Times New Roman"/>
          <w:b/>
          <w:sz w:val="36"/>
          <w:szCs w:val="36"/>
        </w:rPr>
      </w:pPr>
    </w:p>
    <w:p w14:paraId="15A2A6B5" w14:textId="77777777" w:rsidR="00D761A0" w:rsidRPr="002854FA" w:rsidRDefault="00D761A0" w:rsidP="0045286D">
      <w:pPr>
        <w:spacing w:after="0"/>
        <w:jc w:val="both"/>
        <w:rPr>
          <w:rFonts w:ascii="Times New Roman" w:hAnsi="Times New Roman" w:cs="Times New Roman"/>
          <w:b/>
          <w:sz w:val="36"/>
          <w:szCs w:val="36"/>
        </w:rPr>
      </w:pPr>
      <w:r w:rsidRPr="002854FA">
        <w:rPr>
          <w:rFonts w:ascii="Times New Roman" w:hAnsi="Times New Roman" w:cs="Times New Roman"/>
          <w:b/>
          <w:sz w:val="36"/>
          <w:szCs w:val="36"/>
        </w:rPr>
        <w:t>Abstract</w:t>
      </w:r>
    </w:p>
    <w:p w14:paraId="5157959C" w14:textId="3FEC1E47" w:rsidR="00007F76" w:rsidRPr="002854FA" w:rsidRDefault="002854FA" w:rsidP="0045286D">
      <w:pPr>
        <w:spacing w:after="0"/>
        <w:jc w:val="both"/>
        <w:rPr>
          <w:rFonts w:ascii="Times New Roman" w:hAnsi="Times New Roman" w:cs="Times New Roman"/>
          <w:sz w:val="24"/>
          <w:szCs w:val="24"/>
        </w:rPr>
      </w:pPr>
      <w:r>
        <w:t>Indian mustard (</w:t>
      </w:r>
      <w:r>
        <w:rPr>
          <w:rStyle w:val="Emphasis"/>
        </w:rPr>
        <w:t>Brassica juncea</w:t>
      </w:r>
      <w:r>
        <w:t xml:space="preserve"> L.) is an important oilseed crop in India, but its productivity is constrained by foliar diseases, including Alternaria blight. This study assessed the incidence of Alternaria blight and the recovery of associated fungi from mustard fields in eastern Bihar during the 2023–2024 and 2024–2025 rabi seasons. Thirty sites were surveyed across Banka, Bhagalpur, Katihar, </w:t>
      </w:r>
      <w:proofErr w:type="spellStart"/>
      <w:r>
        <w:t>Khagaria</w:t>
      </w:r>
      <w:proofErr w:type="spellEnd"/>
      <w:r>
        <w:t xml:space="preserve">, </w:t>
      </w:r>
      <w:proofErr w:type="spellStart"/>
      <w:r>
        <w:t>Madhepura</w:t>
      </w:r>
      <w:proofErr w:type="spellEnd"/>
      <w:r>
        <w:t xml:space="preserve"> and Munger, with five sites examined in each district. Symptomatic tissues were surface-treated, cultured on potato dextrose agar at 25 ± 1°C for 7–9 days and examined using cultural and microscopic characteristics. Percentage disease incidence was calculated from infected and total plants at each site. Symptoms were recorded at all surveyed sites. Mean district incidence was 41.11% in Banka, 42.21% in Bhagalpur, 20.30% in Katihar, 56.90% in </w:t>
      </w:r>
      <w:proofErr w:type="spellStart"/>
      <w:r>
        <w:t>Khagaria</w:t>
      </w:r>
      <w:proofErr w:type="spellEnd"/>
      <w:r>
        <w:t xml:space="preserve">, 61.39% in </w:t>
      </w:r>
      <w:proofErr w:type="spellStart"/>
      <w:r>
        <w:t>Madhepura</w:t>
      </w:r>
      <w:proofErr w:type="spellEnd"/>
      <w:r>
        <w:t xml:space="preserve"> and 63.81% in Munger, with an overall mean of 47.62%. </w:t>
      </w:r>
      <w:r>
        <w:rPr>
          <w:rStyle w:val="Emphasis"/>
        </w:rPr>
        <w:t xml:space="preserve">Alternaria </w:t>
      </w:r>
      <w:proofErr w:type="spellStart"/>
      <w:r>
        <w:rPr>
          <w:rStyle w:val="Emphasis"/>
        </w:rPr>
        <w:t>brassicicola</w:t>
      </w:r>
      <w:proofErr w:type="spellEnd"/>
      <w:r>
        <w:t xml:space="preserve"> was recovered from every site in both seasons, whereas </w:t>
      </w:r>
      <w:proofErr w:type="spellStart"/>
      <w:r>
        <w:rPr>
          <w:rStyle w:val="Emphasis"/>
        </w:rPr>
        <w:t>Curvularia</w:t>
      </w:r>
      <w:proofErr w:type="spellEnd"/>
      <w:r>
        <w:rPr>
          <w:rStyle w:val="Emphasis"/>
        </w:rPr>
        <w:t xml:space="preserve"> </w:t>
      </w:r>
      <w:proofErr w:type="spellStart"/>
      <w:r>
        <w:rPr>
          <w:rStyle w:val="Emphasis"/>
        </w:rPr>
        <w:t>lunata</w:t>
      </w:r>
      <w:proofErr w:type="spellEnd"/>
      <w:r>
        <w:t xml:space="preserve"> was co-isolated from five sites in the first season and six sites in the second. The ratios of samples yielding </w:t>
      </w:r>
      <w:r>
        <w:rPr>
          <w:rStyle w:val="Emphasis"/>
        </w:rPr>
        <w:t xml:space="preserve">A. </w:t>
      </w:r>
      <w:proofErr w:type="spellStart"/>
      <w:r>
        <w:rPr>
          <w:rStyle w:val="Emphasis"/>
        </w:rPr>
        <w:t>brassicicola</w:t>
      </w:r>
      <w:proofErr w:type="spellEnd"/>
      <w:r>
        <w:t xml:space="preserve"> alone to those yielding both fungi were 5:1 and 4:1, respectively. The findings indicate widespread recovery of </w:t>
      </w:r>
      <w:r>
        <w:rPr>
          <w:rStyle w:val="Emphasis"/>
        </w:rPr>
        <w:t xml:space="preserve">A. </w:t>
      </w:r>
      <w:proofErr w:type="spellStart"/>
      <w:r>
        <w:rPr>
          <w:rStyle w:val="Emphasis"/>
        </w:rPr>
        <w:t>brassicicola</w:t>
      </w:r>
      <w:proofErr w:type="spellEnd"/>
      <w:r>
        <w:t xml:space="preserve"> and marked spatial variation in disease incidence. Because identification was morphology-based and pathogenicity was not tested, recovery frequency should not be interpreted as evidence of aggressiveness or exclusive causation.</w:t>
      </w:r>
    </w:p>
    <w:p w14:paraId="61CBA83D" w14:textId="7C9EC644" w:rsidR="00A74543" w:rsidRDefault="00696E36" w:rsidP="002854FA">
      <w:pPr>
        <w:spacing w:after="0"/>
        <w:jc w:val="both"/>
      </w:pPr>
      <w:r w:rsidRPr="002854FA">
        <w:rPr>
          <w:rFonts w:ascii="Times New Roman" w:hAnsi="Times New Roman" w:cs="Times New Roman"/>
          <w:b/>
          <w:sz w:val="24"/>
          <w:szCs w:val="24"/>
        </w:rPr>
        <w:t>Keywords:</w:t>
      </w:r>
      <w:r w:rsidRPr="002854FA">
        <w:rPr>
          <w:rFonts w:ascii="Times New Roman" w:hAnsi="Times New Roman" w:cs="Times New Roman"/>
          <w:sz w:val="24"/>
          <w:szCs w:val="24"/>
        </w:rPr>
        <w:t xml:space="preserve"> </w:t>
      </w:r>
      <w:r w:rsidR="00367DC4" w:rsidRPr="002854FA">
        <w:rPr>
          <w:rFonts w:ascii="Times New Roman" w:hAnsi="Times New Roman" w:cs="Times New Roman"/>
          <w:i/>
          <w:sz w:val="24"/>
          <w:szCs w:val="24"/>
        </w:rPr>
        <w:t xml:space="preserve"> </w:t>
      </w:r>
      <w:r w:rsidR="002854FA">
        <w:rPr>
          <w:rStyle w:val="Emphasis"/>
        </w:rPr>
        <w:t>Alternaria brassicae</w:t>
      </w:r>
      <w:r w:rsidR="002854FA">
        <w:t xml:space="preserve">; </w:t>
      </w:r>
      <w:r w:rsidR="002854FA">
        <w:rPr>
          <w:rStyle w:val="Emphasis"/>
        </w:rPr>
        <w:t xml:space="preserve">Alternaria </w:t>
      </w:r>
      <w:proofErr w:type="spellStart"/>
      <w:r w:rsidR="002854FA">
        <w:rPr>
          <w:rStyle w:val="Emphasis"/>
        </w:rPr>
        <w:t>brassicicola</w:t>
      </w:r>
      <w:proofErr w:type="spellEnd"/>
      <w:r w:rsidR="002854FA">
        <w:t xml:space="preserve">; </w:t>
      </w:r>
      <w:r w:rsidR="002854FA">
        <w:rPr>
          <w:rStyle w:val="Emphasis"/>
        </w:rPr>
        <w:t>Brassica juncea</w:t>
      </w:r>
      <w:r w:rsidR="002854FA">
        <w:t xml:space="preserve">; </w:t>
      </w:r>
      <w:proofErr w:type="spellStart"/>
      <w:r w:rsidR="002854FA">
        <w:rPr>
          <w:rStyle w:val="Emphasis"/>
        </w:rPr>
        <w:t>Curvularia</w:t>
      </w:r>
      <w:proofErr w:type="spellEnd"/>
      <w:r w:rsidR="002854FA">
        <w:rPr>
          <w:rStyle w:val="Emphasis"/>
        </w:rPr>
        <w:t xml:space="preserve"> </w:t>
      </w:r>
      <w:proofErr w:type="spellStart"/>
      <w:r w:rsidR="002854FA">
        <w:rPr>
          <w:rStyle w:val="Emphasis"/>
        </w:rPr>
        <w:t>lunata</w:t>
      </w:r>
      <w:proofErr w:type="spellEnd"/>
      <w:r w:rsidR="002854FA">
        <w:t>; disease survey; eastern Bihar; fungal isolation; Indian mustard; leaf blight; percentage disease incidence</w:t>
      </w:r>
    </w:p>
    <w:p w14:paraId="26D7E3DE" w14:textId="77777777" w:rsidR="002854FA" w:rsidRPr="002854FA" w:rsidRDefault="002854FA" w:rsidP="002854FA">
      <w:pPr>
        <w:spacing w:after="0"/>
        <w:jc w:val="both"/>
        <w:rPr>
          <w:rFonts w:ascii="Times New Roman" w:hAnsi="Times New Roman" w:cs="Times New Roman"/>
          <w:sz w:val="24"/>
          <w:szCs w:val="24"/>
        </w:rPr>
      </w:pPr>
    </w:p>
    <w:p w14:paraId="5D020E8A" w14:textId="77777777" w:rsidR="00007F76" w:rsidRPr="002854FA" w:rsidRDefault="00367DC4" w:rsidP="00470FDD">
      <w:pPr>
        <w:spacing w:after="0" w:line="360" w:lineRule="auto"/>
        <w:jc w:val="both"/>
        <w:rPr>
          <w:rFonts w:ascii="Times New Roman" w:hAnsi="Times New Roman" w:cs="Times New Roman"/>
          <w:b/>
          <w:sz w:val="28"/>
          <w:szCs w:val="28"/>
        </w:rPr>
      </w:pPr>
      <w:r w:rsidRPr="002854FA">
        <w:rPr>
          <w:rFonts w:ascii="Times New Roman" w:hAnsi="Times New Roman" w:cs="Times New Roman"/>
          <w:b/>
          <w:sz w:val="28"/>
          <w:szCs w:val="28"/>
        </w:rPr>
        <w:t>Introduction</w:t>
      </w:r>
    </w:p>
    <w:p w14:paraId="13051CEB" w14:textId="6139F8F8" w:rsidR="0071725C" w:rsidRPr="002854FA" w:rsidRDefault="0045286D">
      <w:pPr>
        <w:spacing w:after="0" w:line="360" w:lineRule="auto"/>
        <w:jc w:val="both"/>
        <w:rPr>
          <w:rFonts w:ascii="Times New Roman" w:hAnsi="Times New Roman" w:cs="Times New Roman"/>
          <w:sz w:val="36"/>
          <w:szCs w:val="36"/>
        </w:rPr>
      </w:pPr>
      <w:r w:rsidRPr="002854FA">
        <w:rPr>
          <w:rFonts w:ascii="Times New Roman" w:hAnsi="Times New Roman" w:cs="Times New Roman"/>
          <w:sz w:val="24"/>
        </w:rPr>
        <w:t>Indian mustard (</w:t>
      </w:r>
      <w:r w:rsidRPr="002854FA">
        <w:rPr>
          <w:rFonts w:ascii="Times New Roman" w:hAnsi="Times New Roman" w:cs="Times New Roman"/>
          <w:i/>
          <w:sz w:val="24"/>
        </w:rPr>
        <w:t>Brassica juncea</w:t>
      </w:r>
      <w:r w:rsidRPr="002854FA">
        <w:rPr>
          <w:rFonts w:ascii="Times New Roman" w:hAnsi="Times New Roman" w:cs="Times New Roman"/>
          <w:sz w:val="24"/>
        </w:rPr>
        <w:t xml:space="preserve">), a rabi crop commonly known as sarson or rai, is a well-known oilseed crop cultivated in India. Indian mustard accounts for approximately 27.8% of India's total cooking-oil production (Prasad &amp; Lallu, 2006). India ranks third in mustard production after Canada and China, contributing approximately 13% of global output during 2020-2021 to 2024-2025. In 2024-2025, India's average mustard productivity was 1,461 kg/ha, approximately 70.6% of the global average of 2,070 kg/ha. Mustard is cultivated across 24 Indian states, of which Rajasthan accounts for the largest share (45.03%), followed by Madhya Pradesh (13.47%) and Uttar Pradesh (12.54%). Bihar ranked ninth, accounting for 1.01% of production in 2020-2021 and 0.82% in 2024-2025. During 2022-2023 to 2024-2025, yield was reported to be approximately 1,197 kg/ha. It is the most important oilseed crop in the state in terms of both </w:t>
      </w:r>
      <w:r w:rsidRPr="002854FA">
        <w:rPr>
          <w:rFonts w:ascii="Times New Roman" w:hAnsi="Times New Roman" w:cs="Times New Roman"/>
          <w:sz w:val="24"/>
        </w:rPr>
        <w:lastRenderedPageBreak/>
        <w:t>cultivated area (0.88 lakh ha) and production (1.05 lakh tonnes) (Kumar et al., 2025). Rapeseed-mustard is affected by several foliar diseases, including powdery mildew (</w:t>
      </w:r>
      <w:r w:rsidRPr="002854FA">
        <w:rPr>
          <w:rFonts w:ascii="Times New Roman" w:hAnsi="Times New Roman" w:cs="Times New Roman"/>
          <w:i/>
          <w:sz w:val="24"/>
        </w:rPr>
        <w:t>Erysiphe cruciferarum</w:t>
      </w:r>
      <w:r w:rsidRPr="002854FA">
        <w:rPr>
          <w:rFonts w:ascii="Times New Roman" w:hAnsi="Times New Roman" w:cs="Times New Roman"/>
          <w:sz w:val="24"/>
        </w:rPr>
        <w:t>), downy mildew (</w:t>
      </w:r>
      <w:r w:rsidRPr="002854FA">
        <w:rPr>
          <w:rFonts w:ascii="Times New Roman" w:hAnsi="Times New Roman" w:cs="Times New Roman"/>
          <w:i/>
          <w:sz w:val="24"/>
        </w:rPr>
        <w:t>Peronospora parasitica</w:t>
      </w:r>
      <w:r w:rsidRPr="002854FA">
        <w:rPr>
          <w:rFonts w:ascii="Times New Roman" w:hAnsi="Times New Roman" w:cs="Times New Roman"/>
          <w:sz w:val="24"/>
        </w:rPr>
        <w:t>), white rust (</w:t>
      </w:r>
      <w:r w:rsidRPr="002854FA">
        <w:rPr>
          <w:rFonts w:ascii="Times New Roman" w:hAnsi="Times New Roman" w:cs="Times New Roman"/>
          <w:i/>
          <w:sz w:val="24"/>
        </w:rPr>
        <w:t>Albugo candida</w:t>
      </w:r>
      <w:r w:rsidRPr="002854FA">
        <w:rPr>
          <w:rFonts w:ascii="Times New Roman" w:hAnsi="Times New Roman" w:cs="Times New Roman"/>
          <w:sz w:val="24"/>
        </w:rPr>
        <w:t>), Sclerotinia stem rot (</w:t>
      </w:r>
      <w:r w:rsidRPr="002854FA">
        <w:rPr>
          <w:rFonts w:ascii="Times New Roman" w:hAnsi="Times New Roman" w:cs="Times New Roman"/>
          <w:i/>
          <w:sz w:val="24"/>
        </w:rPr>
        <w:t>Sclerotinia sclerotiorum</w:t>
      </w:r>
      <w:r w:rsidRPr="002854FA">
        <w:rPr>
          <w:rFonts w:ascii="Times New Roman" w:hAnsi="Times New Roman" w:cs="Times New Roman"/>
          <w:sz w:val="24"/>
        </w:rPr>
        <w:t>), bacterial black rot (</w:t>
      </w:r>
      <w:r w:rsidRPr="002854FA">
        <w:rPr>
          <w:rFonts w:ascii="Times New Roman" w:hAnsi="Times New Roman" w:cs="Times New Roman"/>
          <w:i/>
          <w:sz w:val="24"/>
        </w:rPr>
        <w:t>Xanthomonas campestris</w:t>
      </w:r>
      <w:r w:rsidRPr="002854FA">
        <w:rPr>
          <w:rFonts w:ascii="Times New Roman" w:hAnsi="Times New Roman" w:cs="Times New Roman"/>
          <w:sz w:val="24"/>
        </w:rPr>
        <w:t xml:space="preserve">), and </w:t>
      </w:r>
      <w:r w:rsidRPr="002854FA">
        <w:rPr>
          <w:rFonts w:ascii="Times New Roman" w:hAnsi="Times New Roman" w:cs="Times New Roman"/>
          <w:i/>
          <w:sz w:val="24"/>
        </w:rPr>
        <w:t>Alternaria</w:t>
      </w:r>
      <w:r w:rsidRPr="002854FA">
        <w:rPr>
          <w:rFonts w:ascii="Times New Roman" w:hAnsi="Times New Roman" w:cs="Times New Roman"/>
          <w:sz w:val="24"/>
        </w:rPr>
        <w:t xml:space="preserve"> blight (</w:t>
      </w:r>
      <w:r w:rsidRPr="002854FA">
        <w:rPr>
          <w:rFonts w:ascii="Times New Roman" w:hAnsi="Times New Roman" w:cs="Times New Roman"/>
          <w:i/>
          <w:sz w:val="24"/>
        </w:rPr>
        <w:t>Alternaria spp.</w:t>
      </w:r>
      <w:r w:rsidRPr="002854FA">
        <w:rPr>
          <w:rFonts w:ascii="Times New Roman" w:hAnsi="Times New Roman" w:cs="Times New Roman"/>
          <w:sz w:val="24"/>
        </w:rPr>
        <w:t xml:space="preserve">). </w:t>
      </w:r>
      <w:r w:rsidRPr="002854FA">
        <w:rPr>
          <w:rFonts w:ascii="Times New Roman" w:hAnsi="Times New Roman" w:cs="Times New Roman"/>
          <w:i/>
          <w:sz w:val="24"/>
        </w:rPr>
        <w:t>Alternaria</w:t>
      </w:r>
      <w:r w:rsidRPr="002854FA">
        <w:rPr>
          <w:rFonts w:ascii="Times New Roman" w:hAnsi="Times New Roman" w:cs="Times New Roman"/>
          <w:sz w:val="24"/>
        </w:rPr>
        <w:t xml:space="preserve"> blight is caused mainly by </w:t>
      </w:r>
      <w:r w:rsidRPr="002854FA">
        <w:rPr>
          <w:rFonts w:ascii="Times New Roman" w:hAnsi="Times New Roman" w:cs="Times New Roman"/>
          <w:i/>
          <w:sz w:val="24"/>
        </w:rPr>
        <w:t>Alternaria brassicae</w:t>
      </w:r>
      <w:r w:rsidRPr="002854FA">
        <w:rPr>
          <w:rFonts w:ascii="Times New Roman" w:hAnsi="Times New Roman" w:cs="Times New Roman"/>
          <w:sz w:val="24"/>
        </w:rPr>
        <w:t xml:space="preserve"> (Berk.) Sacc., </w:t>
      </w:r>
      <w:r w:rsidRPr="002854FA">
        <w:rPr>
          <w:rFonts w:ascii="Times New Roman" w:hAnsi="Times New Roman" w:cs="Times New Roman"/>
          <w:i/>
          <w:sz w:val="24"/>
        </w:rPr>
        <w:t>Alternaria raphani</w:t>
      </w:r>
      <w:r w:rsidRPr="002854FA">
        <w:rPr>
          <w:rFonts w:ascii="Times New Roman" w:hAnsi="Times New Roman" w:cs="Times New Roman"/>
          <w:sz w:val="24"/>
        </w:rPr>
        <w:t xml:space="preserve">, and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(Schw.). Among these diseases, </w:t>
      </w:r>
      <w:r w:rsidRPr="002854FA">
        <w:rPr>
          <w:rFonts w:ascii="Times New Roman" w:hAnsi="Times New Roman" w:cs="Times New Roman"/>
          <w:i/>
          <w:sz w:val="24"/>
        </w:rPr>
        <w:t>Alternaria</w:t>
      </w:r>
      <w:r w:rsidRPr="002854FA">
        <w:rPr>
          <w:rFonts w:ascii="Times New Roman" w:hAnsi="Times New Roman" w:cs="Times New Roman"/>
          <w:sz w:val="24"/>
        </w:rPr>
        <w:t xml:space="preserve"> blight caused by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is one of the most destructive black spot diseases of Indian mustard (Babli et al., 2025). </w:t>
      </w:r>
      <w:r w:rsidRPr="002854FA">
        <w:rPr>
          <w:rFonts w:ascii="Times New Roman" w:hAnsi="Times New Roman" w:cs="Times New Roman"/>
          <w:i/>
          <w:sz w:val="24"/>
        </w:rPr>
        <w:t>Alternaria</w:t>
      </w:r>
      <w:r w:rsidRPr="002854FA">
        <w:rPr>
          <w:rFonts w:ascii="Times New Roman" w:hAnsi="Times New Roman" w:cs="Times New Roman"/>
          <w:sz w:val="24"/>
        </w:rPr>
        <w:t xml:space="preserve"> infection causes dark brown lesions on leaves, stems, and siliquae, thereby reducing photosynthetic capacity, accelerating senescence, and ultimately causing crop loss (Nowicki et al., 2012). Yield losses result from early defoliation, flower-bud abortion, premature ripening, silique dehiscence, and seed shrivelling (Macioszek et al., 2020). In addition to reducing yield, infection affects seed quality by decreasing seed size and causing discolouration (Sharma &amp; Kumar, 2023). Recent investigations have documented variation in disease response among Indian mustard genotypes and examined distinct management approaches against </w:t>
      </w:r>
      <w:r w:rsidRPr="002854FA">
        <w:rPr>
          <w:rFonts w:ascii="Times New Roman" w:hAnsi="Times New Roman" w:cs="Times New Roman"/>
          <w:i/>
          <w:sz w:val="24"/>
        </w:rPr>
        <w:t>Alternaria</w:t>
      </w:r>
      <w:r w:rsidRPr="002854FA">
        <w:rPr>
          <w:rFonts w:ascii="Times New Roman" w:hAnsi="Times New Roman" w:cs="Times New Roman"/>
          <w:sz w:val="24"/>
        </w:rPr>
        <w:t xml:space="preserve"> pathogens, reinforcing the need for standardised disease assessment (Dhakar et al., 2026; Kiran et al., 2024; Meur et al., 2015; Mishra et al., 2025). Moreover, cultural and morphological characteristics may vary among </w:t>
      </w:r>
      <w:r w:rsidRPr="002854FA">
        <w:rPr>
          <w:rFonts w:ascii="Times New Roman" w:hAnsi="Times New Roman" w:cs="Times New Roman"/>
          <w:i/>
          <w:sz w:val="24"/>
        </w:rPr>
        <w:t>Alternaria</w:t>
      </w:r>
      <w:r w:rsidRPr="002854FA">
        <w:rPr>
          <w:rFonts w:ascii="Times New Roman" w:hAnsi="Times New Roman" w:cs="Times New Roman"/>
          <w:sz w:val="24"/>
        </w:rPr>
        <w:t xml:space="preserve"> isolates; therefore, morphology-based identification is best regarded as a preliminary assessment that can be strengthened through molecular confirmation (Dodmani et al., 2025; Yang et al., 2025). Despite the importance of mustard cultivation in Bihar, district-level evidence on the field incidence of </w:t>
      </w:r>
      <w:r w:rsidRPr="002854FA">
        <w:rPr>
          <w:rFonts w:ascii="Times New Roman" w:hAnsi="Times New Roman" w:cs="Times New Roman"/>
          <w:i/>
          <w:sz w:val="24"/>
        </w:rPr>
        <w:t>Alternaria</w:t>
      </w:r>
      <w:r w:rsidRPr="002854FA">
        <w:rPr>
          <w:rFonts w:ascii="Times New Roman" w:hAnsi="Times New Roman" w:cs="Times New Roman"/>
          <w:sz w:val="24"/>
        </w:rPr>
        <w:t xml:space="preserve"> blight in the eastern region remains limited, particularly across consecutive growing seasons. Comparative information combining field incidence measurements with the cultural and microscopic recovery of associated fungi from multiple districts of eastern Bihar is also insufficient.</w:t>
      </w:r>
    </w:p>
    <w:p w14:paraId="46330E15" w14:textId="77777777" w:rsidR="008D6D02" w:rsidRPr="002854FA" w:rsidRDefault="001F3E9D" w:rsidP="00714933">
      <w:pPr>
        <w:spacing w:after="0" w:line="360" w:lineRule="auto"/>
        <w:jc w:val="both"/>
        <w:rPr>
          <w:rFonts w:ascii="Times New Roman" w:hAnsi="Times New Roman" w:cs="Times New Roman"/>
          <w:sz w:val="24"/>
          <w:szCs w:val="24"/>
        </w:rPr>
      </w:pPr>
      <w:r w:rsidRPr="002854FA">
        <w:rPr>
          <w:rFonts w:ascii="Times New Roman" w:hAnsi="Times New Roman" w:cs="Times New Roman"/>
          <w:sz w:val="24"/>
        </w:rPr>
        <w:t xml:space="preserve">Considering the importance of this problem, the present study aimed to assess the incidence of </w:t>
      </w:r>
      <w:r w:rsidRPr="002854FA">
        <w:rPr>
          <w:rFonts w:ascii="Times New Roman" w:hAnsi="Times New Roman" w:cs="Times New Roman"/>
          <w:i/>
          <w:sz w:val="24"/>
        </w:rPr>
        <w:t>Alternaria</w:t>
      </w:r>
      <w:r w:rsidRPr="002854FA">
        <w:rPr>
          <w:rFonts w:ascii="Times New Roman" w:hAnsi="Times New Roman" w:cs="Times New Roman"/>
          <w:sz w:val="24"/>
        </w:rPr>
        <w:t xml:space="preserve"> blight in Indian mustard (</w:t>
      </w:r>
      <w:r w:rsidRPr="002854FA">
        <w:rPr>
          <w:rFonts w:ascii="Times New Roman" w:hAnsi="Times New Roman" w:cs="Times New Roman"/>
          <w:i/>
          <w:sz w:val="24"/>
        </w:rPr>
        <w:t>Brassica juncea L.</w:t>
      </w:r>
      <w:r w:rsidRPr="002854FA">
        <w:rPr>
          <w:rFonts w:ascii="Times New Roman" w:hAnsi="Times New Roman" w:cs="Times New Roman"/>
          <w:sz w:val="24"/>
        </w:rPr>
        <w:t>) in the eastern region of Bihar.</w:t>
      </w:r>
    </w:p>
    <w:p w14:paraId="2FB003A3" w14:textId="77777777" w:rsidR="00A25AD3" w:rsidRPr="002854FA" w:rsidRDefault="00A25AD3" w:rsidP="00241DF8">
      <w:pPr>
        <w:spacing w:after="0"/>
        <w:jc w:val="center"/>
        <w:rPr>
          <w:rFonts w:ascii="Times New Roman" w:hAnsi="Times New Roman" w:cs="Times New Roman"/>
          <w:sz w:val="24"/>
          <w:szCs w:val="24"/>
        </w:rPr>
      </w:pPr>
    </w:p>
    <w:p w14:paraId="0E884D0C" w14:textId="77777777" w:rsidR="00A25AD3" w:rsidRPr="002854FA" w:rsidRDefault="0070326C" w:rsidP="00241DF8">
      <w:pPr>
        <w:spacing w:after="0"/>
        <w:jc w:val="center"/>
        <w:rPr>
          <w:rFonts w:ascii="Times New Roman" w:hAnsi="Times New Roman" w:cs="Times New Roman"/>
          <w:sz w:val="24"/>
          <w:szCs w:val="24"/>
        </w:rPr>
      </w:pPr>
      <w:r w:rsidRPr="002854FA">
        <w:rPr>
          <w:noProof/>
        </w:rPr>
        <w:lastRenderedPageBreak/>
        <w:drawing>
          <wp:inline distT="0" distB="0" distL="0" distR="0" wp14:anchorId="61C3FB34" wp14:editId="24FC92B8">
            <wp:extent cx="5143500" cy="3830949"/>
            <wp:effectExtent l="0" t="0" r="0" b="0"/>
            <wp:docPr id="58066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l="16324" t="7852" r="23584" b="12578"/>
                    <a:stretch>
                      <a:fillRect/>
                    </a:stretch>
                  </pic:blipFill>
                  <pic:spPr bwMode="auto">
                    <a:xfrm>
                      <a:off x="0" y="0"/>
                      <a:ext cx="5195175" cy="3869437"/>
                    </a:xfrm>
                    <a:prstGeom prst="rect">
                      <a:avLst/>
                    </a:prstGeom>
                    <a:noFill/>
                    <a:ln>
                      <a:noFill/>
                    </a:ln>
                    <a:extLst>
                      <a:ext uri="{53640926-AAD7-44D8-BBD7-CCE9431645EC}">
                        <a14:shadowObscured xmlns:a14="http://schemas.microsoft.com/office/drawing/2010/main"/>
                      </a:ext>
                    </a:extLst>
                  </pic:spPr>
                </pic:pic>
              </a:graphicData>
            </a:graphic>
          </wp:inline>
        </w:drawing>
      </w:r>
    </w:p>
    <w:p w14:paraId="1E008E1E" w14:textId="77777777" w:rsidR="0070326C" w:rsidRPr="002854FA" w:rsidRDefault="0070326C" w:rsidP="0070326C">
      <w:pPr>
        <w:spacing w:after="0"/>
        <w:jc w:val="center"/>
        <w:rPr>
          <w:rFonts w:ascii="Times New Roman" w:hAnsi="Times New Roman" w:cs="Times New Roman"/>
          <w:bCs/>
          <w:color w:val="000000" w:themeColor="text1"/>
          <w:sz w:val="20"/>
          <w:szCs w:val="20"/>
        </w:rPr>
      </w:pPr>
      <w:r w:rsidRPr="002854FA">
        <w:rPr>
          <w:rFonts w:ascii="Times New Roman" w:hAnsi="Times New Roman" w:cs="Times New Roman"/>
          <w:b/>
          <w:color w:val="000000" w:themeColor="text1"/>
          <w:sz w:val="20"/>
          <w:szCs w:val="20"/>
        </w:rPr>
        <w:t xml:space="preserve">Figure 1: </w:t>
      </w:r>
      <w:r w:rsidRPr="002854FA">
        <w:rPr>
          <w:rFonts w:ascii="Times New Roman" w:hAnsi="Times New Roman" w:cs="Times New Roman"/>
          <w:bCs/>
          <w:color w:val="000000" w:themeColor="text1"/>
          <w:sz w:val="20"/>
          <w:szCs w:val="20"/>
        </w:rPr>
        <w:t>Map highlights the district of Eastern Bihar</w:t>
      </w:r>
    </w:p>
    <w:p w14:paraId="1658D6B0" w14:textId="77777777" w:rsidR="0070326C" w:rsidRPr="002854FA" w:rsidRDefault="001343A8" w:rsidP="0070326C">
      <w:pPr>
        <w:spacing w:after="0"/>
        <w:jc w:val="center"/>
        <w:rPr>
          <w:rFonts w:ascii="Times New Roman" w:hAnsi="Times New Roman" w:cs="Times New Roman"/>
          <w:bCs/>
          <w:color w:val="000000" w:themeColor="text1"/>
          <w:sz w:val="20"/>
          <w:szCs w:val="20"/>
        </w:rPr>
      </w:pPr>
      <w:r w:rsidRPr="002854FA">
        <w:rPr>
          <w:rFonts w:ascii="Times New Roman" w:hAnsi="Times New Roman" w:cs="Times New Roman"/>
          <w:bCs/>
          <w:color w:val="000000" w:themeColor="text1"/>
          <w:sz w:val="20"/>
          <w:szCs w:val="20"/>
        </w:rPr>
        <w:t xml:space="preserve">          </w:t>
      </w:r>
      <w:r w:rsidR="00696EA8" w:rsidRPr="002854FA">
        <w:rPr>
          <w:rFonts w:ascii="Times New Roman" w:hAnsi="Times New Roman" w:cs="Times New Roman"/>
          <w:bCs/>
          <w:color w:val="000000" w:themeColor="text1"/>
          <w:sz w:val="20"/>
          <w:szCs w:val="20"/>
        </w:rPr>
        <w:t xml:space="preserve">   </w:t>
      </w:r>
      <w:r w:rsidR="0070326C" w:rsidRPr="002854FA">
        <w:rPr>
          <w:rFonts w:ascii="Times New Roman" w:hAnsi="Times New Roman" w:cs="Times New Roman"/>
          <w:bCs/>
          <w:color w:val="000000" w:themeColor="text1"/>
          <w:sz w:val="20"/>
          <w:szCs w:val="20"/>
        </w:rPr>
        <w:t>taken for survey (</w:t>
      </w:r>
      <w:r w:rsidRPr="002854FA">
        <w:rPr>
          <w:rFonts w:ascii="Times New Roman" w:hAnsi="Times New Roman" w:cs="Times New Roman"/>
          <w:bCs/>
          <w:color w:val="000000" w:themeColor="text1"/>
          <w:sz w:val="20"/>
          <w:szCs w:val="20"/>
        </w:rPr>
        <w:t>Adapted from d-maps</w:t>
      </w:r>
      <w:r w:rsidR="0070326C" w:rsidRPr="002854FA">
        <w:rPr>
          <w:rFonts w:ascii="Times New Roman" w:hAnsi="Times New Roman" w:cs="Times New Roman"/>
          <w:bCs/>
          <w:color w:val="000000" w:themeColor="text1"/>
          <w:sz w:val="20"/>
          <w:szCs w:val="20"/>
        </w:rPr>
        <w:t>)</w:t>
      </w:r>
    </w:p>
    <w:p w14:paraId="6930E3D8" w14:textId="77777777" w:rsidR="00714933" w:rsidRPr="002854FA" w:rsidRDefault="00714933" w:rsidP="00241DF8">
      <w:pPr>
        <w:spacing w:after="0"/>
        <w:jc w:val="center"/>
        <w:rPr>
          <w:rFonts w:ascii="Times New Roman" w:hAnsi="Times New Roman" w:cs="Times New Roman"/>
          <w:bCs/>
          <w:sz w:val="24"/>
          <w:szCs w:val="24"/>
        </w:rPr>
      </w:pPr>
    </w:p>
    <w:p w14:paraId="13A1C15E" w14:textId="77777777" w:rsidR="0093520E" w:rsidRPr="002854FA" w:rsidRDefault="0093520E" w:rsidP="008D6D02">
      <w:pPr>
        <w:spacing w:after="0"/>
        <w:jc w:val="both"/>
        <w:rPr>
          <w:rFonts w:ascii="Times New Roman" w:hAnsi="Times New Roman" w:cs="Times New Roman"/>
          <w:b/>
          <w:sz w:val="32"/>
          <w:szCs w:val="32"/>
        </w:rPr>
      </w:pPr>
    </w:p>
    <w:p w14:paraId="3F83FC34" w14:textId="77777777" w:rsidR="001C70DD" w:rsidRPr="002854FA" w:rsidRDefault="001C70DD" w:rsidP="008D6D02">
      <w:pPr>
        <w:spacing w:after="0"/>
        <w:jc w:val="both"/>
        <w:rPr>
          <w:rFonts w:ascii="Times New Roman" w:hAnsi="Times New Roman" w:cs="Times New Roman"/>
          <w:b/>
          <w:sz w:val="28"/>
          <w:szCs w:val="28"/>
        </w:rPr>
      </w:pPr>
      <w:r w:rsidRPr="002854FA">
        <w:rPr>
          <w:rFonts w:ascii="Times New Roman" w:hAnsi="Times New Roman" w:cs="Times New Roman"/>
          <w:b/>
          <w:sz w:val="28"/>
        </w:rPr>
        <w:t>Materials and Methods</w:t>
      </w:r>
    </w:p>
    <w:p w14:paraId="456F348D" w14:textId="77777777" w:rsidR="00A15CCE" w:rsidRPr="002854FA" w:rsidRDefault="001C70DD" w:rsidP="00EC0687">
      <w:pPr>
        <w:spacing w:after="0"/>
        <w:jc w:val="both"/>
        <w:rPr>
          <w:rFonts w:ascii="Times New Roman" w:hAnsi="Times New Roman" w:cs="Times New Roman"/>
          <w:sz w:val="24"/>
          <w:szCs w:val="24"/>
        </w:rPr>
      </w:pPr>
      <w:r w:rsidRPr="002854FA">
        <w:rPr>
          <w:rFonts w:ascii="Times New Roman" w:hAnsi="Times New Roman" w:cs="Times New Roman"/>
          <w:sz w:val="24"/>
        </w:rPr>
        <w:t xml:space="preserve">A survey of </w:t>
      </w:r>
      <w:r w:rsidRPr="002854FA">
        <w:rPr>
          <w:rFonts w:ascii="Times New Roman" w:hAnsi="Times New Roman" w:cs="Times New Roman"/>
          <w:i/>
          <w:sz w:val="24"/>
        </w:rPr>
        <w:t>Alternaria</w:t>
      </w:r>
      <w:r w:rsidRPr="002854FA">
        <w:rPr>
          <w:rFonts w:ascii="Times New Roman" w:hAnsi="Times New Roman" w:cs="Times New Roman"/>
          <w:sz w:val="24"/>
        </w:rPr>
        <w:t xml:space="preserve"> blight in Indian mustard, associated with </w:t>
      </w:r>
      <w:r w:rsidRPr="002854FA">
        <w:rPr>
          <w:rFonts w:ascii="Times New Roman" w:hAnsi="Times New Roman" w:cs="Times New Roman"/>
          <w:i/>
          <w:sz w:val="24"/>
        </w:rPr>
        <w:t>Alternaria brassicicola</w:t>
      </w:r>
      <w:r w:rsidRPr="002854FA">
        <w:rPr>
          <w:rFonts w:ascii="Times New Roman" w:hAnsi="Times New Roman" w:cs="Times New Roman"/>
          <w:sz w:val="24"/>
        </w:rPr>
        <w:t>, was conducted in six districts of eastern Bihar: Banka, Bhagalpur, Katihar, Khagaria, Madhepura, and Munger (Figure 1). The survey was conducted during the rabi seasons of 2023-2024 and 2024-2025. Data were collected from the last week of February to early March, when the crops were at maturity. Five sites in each district were selected to determine percentage disease incidence. None of the surveyed sites was free from the pathogen. Based on symptomatology, 30 sites were assessed, and diseased samples were collected. The surveyed locations and recovered pathogens are listed in Table 1.</w:t>
      </w:r>
    </w:p>
    <w:p w14:paraId="563FE102" w14:textId="77777777" w:rsidR="00A15CCE" w:rsidRPr="002854FA" w:rsidRDefault="00696EA8" w:rsidP="0093520E">
      <w:pPr>
        <w:spacing w:after="0"/>
        <w:jc w:val="center"/>
        <w:rPr>
          <w:rFonts w:ascii="Times New Roman" w:hAnsi="Times New Roman" w:cs="Times New Roman"/>
          <w:sz w:val="24"/>
          <w:szCs w:val="24"/>
        </w:rPr>
      </w:pPr>
      <w:r w:rsidRPr="002854FA">
        <w:rPr>
          <w:noProof/>
        </w:rPr>
        <w:lastRenderedPageBreak/>
        <w:drawing>
          <wp:inline distT="0" distB="0" distL="0" distR="0" wp14:anchorId="6160674E" wp14:editId="0A5B77C7">
            <wp:extent cx="2438400" cy="2978392"/>
            <wp:effectExtent l="0" t="0" r="0" b="0"/>
            <wp:docPr id="466567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l="30256" t="4524" r="32692" b="11429"/>
                    <a:stretch>
                      <a:fillRect/>
                    </a:stretch>
                  </pic:blipFill>
                  <pic:spPr bwMode="auto">
                    <a:xfrm>
                      <a:off x="0" y="0"/>
                      <a:ext cx="2440217" cy="2980611"/>
                    </a:xfrm>
                    <a:prstGeom prst="rect">
                      <a:avLst/>
                    </a:prstGeom>
                    <a:noFill/>
                    <a:ln>
                      <a:noFill/>
                    </a:ln>
                    <a:extLst>
                      <a:ext uri="{53640926-AAD7-44D8-BBD7-CCE9431645EC}">
                        <a14:shadowObscured xmlns:a14="http://schemas.microsoft.com/office/drawing/2010/main"/>
                      </a:ext>
                    </a:extLst>
                  </pic:spPr>
                </pic:pic>
              </a:graphicData>
            </a:graphic>
          </wp:inline>
        </w:drawing>
      </w:r>
    </w:p>
    <w:p w14:paraId="6BA7F71F" w14:textId="77777777" w:rsidR="00A15CCE" w:rsidRPr="002854FA" w:rsidRDefault="00A15CCE" w:rsidP="0093520E">
      <w:pPr>
        <w:jc w:val="center"/>
        <w:rPr>
          <w:rFonts w:ascii="Times New Roman" w:hAnsi="Times New Roman" w:cs="Times New Roman"/>
          <w:bCs/>
          <w:sz w:val="20"/>
          <w:szCs w:val="20"/>
        </w:rPr>
      </w:pPr>
      <w:r w:rsidRPr="002854FA">
        <w:rPr>
          <w:rFonts w:ascii="Times New Roman" w:hAnsi="Times New Roman" w:cs="Times New Roman"/>
          <w:b/>
          <w:sz w:val="20"/>
          <w:szCs w:val="20"/>
        </w:rPr>
        <w:t>Figure</w:t>
      </w:r>
      <w:r w:rsidR="00696EA8" w:rsidRPr="002854FA">
        <w:rPr>
          <w:rFonts w:ascii="Times New Roman" w:hAnsi="Times New Roman" w:cs="Times New Roman"/>
          <w:b/>
          <w:sz w:val="20"/>
          <w:szCs w:val="20"/>
        </w:rPr>
        <w:t xml:space="preserve"> 2</w:t>
      </w:r>
      <w:r w:rsidRPr="002854FA">
        <w:rPr>
          <w:rFonts w:ascii="Times New Roman" w:hAnsi="Times New Roman" w:cs="Times New Roman"/>
          <w:b/>
          <w:sz w:val="20"/>
          <w:szCs w:val="20"/>
        </w:rPr>
        <w:t>:</w:t>
      </w:r>
      <w:r w:rsidRPr="002854FA">
        <w:rPr>
          <w:rFonts w:ascii="Times New Roman" w:hAnsi="Times New Roman" w:cs="Times New Roman"/>
          <w:bCs/>
          <w:sz w:val="20"/>
          <w:szCs w:val="20"/>
        </w:rPr>
        <w:t xml:space="preserve"> Leaf showing concentric blight</w:t>
      </w:r>
    </w:p>
    <w:p w14:paraId="25C04198" w14:textId="77777777" w:rsidR="00C51C1E" w:rsidRPr="002854FA" w:rsidRDefault="00F164E4" w:rsidP="00C51C1E">
      <w:pPr>
        <w:spacing w:after="0"/>
        <w:jc w:val="both"/>
        <w:rPr>
          <w:rFonts w:ascii="Times New Roman" w:hAnsi="Times New Roman" w:cs="Times New Roman"/>
          <w:sz w:val="24"/>
          <w:szCs w:val="24"/>
        </w:rPr>
      </w:pPr>
      <w:r w:rsidRPr="002854FA">
        <w:rPr>
          <w:rFonts w:ascii="Times New Roman" w:hAnsi="Times New Roman" w:cs="Times New Roman"/>
          <w:sz w:val="24"/>
        </w:rPr>
        <w:t xml:space="preserve">The diseased portions were cut, treated with 70% ethyl alcohol for 30 seconds, and then washed three times with sterile water. The treated portions were immersed in 1-2% sodium hypochlorite solution for 2-10 minutes and subsequently rinsed with sterile water (Sahu et al., 2022). After drying, the blighted tissues were inoculated onto potato dextrose agar medium, and the inoculated Petri plates were incubated at room temperature (25 ± 1°C) for 7-9 days. Fungal growth was examined under a compound microscope to determine the occurrence of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in the samples. The characteristic concentric blight symptom is shown in Figure 2. Percentage disease incidence of </w:t>
      </w:r>
      <w:r w:rsidRPr="002854FA">
        <w:rPr>
          <w:rFonts w:ascii="Times New Roman" w:hAnsi="Times New Roman" w:cs="Times New Roman"/>
          <w:i/>
          <w:sz w:val="24"/>
        </w:rPr>
        <w:t>Alternaria</w:t>
      </w:r>
      <w:r w:rsidRPr="002854FA">
        <w:rPr>
          <w:rFonts w:ascii="Times New Roman" w:hAnsi="Times New Roman" w:cs="Times New Roman"/>
          <w:sz w:val="24"/>
        </w:rPr>
        <w:t xml:space="preserve"> blight in Indian mustard was assessed across the six surveyed districts of eastern Bihar: Banka, Bhagalpur, Katihar, Khagaria, Madhepura, and Munger (Pandey et al., 2024). The intensity of </w:t>
      </w:r>
      <w:r w:rsidRPr="002854FA">
        <w:rPr>
          <w:rFonts w:ascii="Times New Roman" w:hAnsi="Times New Roman" w:cs="Times New Roman"/>
          <w:i/>
          <w:sz w:val="24"/>
        </w:rPr>
        <w:t>Alternaria</w:t>
      </w:r>
      <w:r w:rsidRPr="002854FA">
        <w:rPr>
          <w:rFonts w:ascii="Times New Roman" w:hAnsi="Times New Roman" w:cs="Times New Roman"/>
          <w:sz w:val="24"/>
        </w:rPr>
        <w:t xml:space="preserve"> leaf blight was assessed by estimating the proportion of infected plants across each field. Disease intensity was scored on a 0-5 scale (Conn et al., 1990) using randomly selected plants from each field, as follows:</w:t>
      </w:r>
    </w:p>
    <w:p w14:paraId="5BA13C42" w14:textId="77777777" w:rsidR="00F12CA1" w:rsidRPr="002854FA" w:rsidRDefault="00F12CA1" w:rsidP="00C51C1E">
      <w:pPr>
        <w:spacing w:after="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289"/>
        <w:gridCol w:w="4732"/>
      </w:tblGrid>
      <w:tr w:rsidR="00F12CA1" w:rsidRPr="002854FA" w14:paraId="2404A507" w14:textId="77777777" w:rsidTr="00F12CA1">
        <w:trPr>
          <w:trHeight w:val="395"/>
          <w:jc w:val="center"/>
        </w:trPr>
        <w:tc>
          <w:tcPr>
            <w:tcW w:w="1289" w:type="dxa"/>
          </w:tcPr>
          <w:p w14:paraId="53919A39" w14:textId="77777777" w:rsidR="00F12CA1" w:rsidRPr="002854FA" w:rsidRDefault="00F12CA1" w:rsidP="00F12CA1">
            <w:pPr>
              <w:jc w:val="center"/>
              <w:rPr>
                <w:rFonts w:ascii="Times New Roman" w:hAnsi="Times New Roman" w:cs="Times New Roman"/>
                <w:b/>
                <w:bCs/>
                <w:sz w:val="24"/>
                <w:szCs w:val="24"/>
              </w:rPr>
            </w:pPr>
            <w:r w:rsidRPr="002854FA">
              <w:rPr>
                <w:rFonts w:ascii="Times New Roman" w:hAnsi="Times New Roman" w:cs="Times New Roman"/>
                <w:b/>
                <w:bCs/>
                <w:sz w:val="24"/>
                <w:szCs w:val="24"/>
              </w:rPr>
              <w:t>0</w:t>
            </w:r>
          </w:p>
        </w:tc>
        <w:tc>
          <w:tcPr>
            <w:tcW w:w="4732" w:type="dxa"/>
          </w:tcPr>
          <w:p w14:paraId="13D66C47" w14:textId="77777777" w:rsidR="00F12CA1" w:rsidRPr="002854FA" w:rsidRDefault="00F12CA1" w:rsidP="000F0173">
            <w:pPr>
              <w:rPr>
                <w:rFonts w:ascii="Times New Roman" w:hAnsi="Times New Roman" w:cs="Times New Roman"/>
                <w:sz w:val="24"/>
                <w:szCs w:val="24"/>
              </w:rPr>
            </w:pPr>
            <w:r w:rsidRPr="002854FA">
              <w:rPr>
                <w:rFonts w:ascii="Times New Roman" w:hAnsi="Times New Roman" w:cs="Times New Roman"/>
                <w:sz w:val="24"/>
                <w:szCs w:val="24"/>
              </w:rPr>
              <w:t>No symptoms</w:t>
            </w:r>
          </w:p>
        </w:tc>
      </w:tr>
      <w:tr w:rsidR="00F12CA1" w:rsidRPr="002854FA" w14:paraId="48D74401" w14:textId="77777777" w:rsidTr="00F12CA1">
        <w:trPr>
          <w:trHeight w:val="440"/>
          <w:jc w:val="center"/>
        </w:trPr>
        <w:tc>
          <w:tcPr>
            <w:tcW w:w="1289" w:type="dxa"/>
          </w:tcPr>
          <w:p w14:paraId="613BD116" w14:textId="77777777" w:rsidR="00F12CA1" w:rsidRPr="002854FA" w:rsidRDefault="00F12CA1" w:rsidP="00F12CA1">
            <w:pPr>
              <w:jc w:val="center"/>
              <w:rPr>
                <w:rFonts w:ascii="Times New Roman" w:hAnsi="Times New Roman" w:cs="Times New Roman"/>
                <w:b/>
                <w:bCs/>
                <w:sz w:val="24"/>
                <w:szCs w:val="24"/>
              </w:rPr>
            </w:pPr>
            <w:r w:rsidRPr="002854FA">
              <w:rPr>
                <w:rFonts w:ascii="Times New Roman" w:hAnsi="Times New Roman" w:cs="Times New Roman"/>
                <w:b/>
                <w:bCs/>
                <w:sz w:val="24"/>
                <w:szCs w:val="24"/>
              </w:rPr>
              <w:t>1</w:t>
            </w:r>
          </w:p>
        </w:tc>
        <w:tc>
          <w:tcPr>
            <w:tcW w:w="4732" w:type="dxa"/>
          </w:tcPr>
          <w:p w14:paraId="4ED12723" w14:textId="77777777" w:rsidR="00F12CA1" w:rsidRPr="002854FA" w:rsidRDefault="00F12CA1" w:rsidP="000F0173">
            <w:pPr>
              <w:rPr>
                <w:rFonts w:ascii="Times New Roman" w:hAnsi="Times New Roman" w:cs="Times New Roman"/>
                <w:sz w:val="24"/>
                <w:szCs w:val="24"/>
              </w:rPr>
            </w:pPr>
            <w:r w:rsidRPr="002854FA">
              <w:rPr>
                <w:rFonts w:ascii="Times New Roman" w:hAnsi="Times New Roman" w:cs="Times New Roman"/>
                <w:sz w:val="24"/>
                <w:szCs w:val="24"/>
              </w:rPr>
              <w:t>1-10% leaf or pod area infected</w:t>
            </w:r>
          </w:p>
        </w:tc>
      </w:tr>
      <w:tr w:rsidR="00F12CA1" w:rsidRPr="002854FA" w14:paraId="58FC5E97" w14:textId="77777777" w:rsidTr="00F12CA1">
        <w:trPr>
          <w:trHeight w:val="449"/>
          <w:jc w:val="center"/>
        </w:trPr>
        <w:tc>
          <w:tcPr>
            <w:tcW w:w="1289" w:type="dxa"/>
          </w:tcPr>
          <w:p w14:paraId="0558AF7C" w14:textId="77777777" w:rsidR="00F12CA1" w:rsidRPr="002854FA" w:rsidRDefault="00F12CA1" w:rsidP="00F12CA1">
            <w:pPr>
              <w:jc w:val="center"/>
              <w:rPr>
                <w:rFonts w:ascii="Times New Roman" w:hAnsi="Times New Roman" w:cs="Times New Roman"/>
                <w:b/>
                <w:bCs/>
                <w:sz w:val="24"/>
                <w:szCs w:val="24"/>
              </w:rPr>
            </w:pPr>
            <w:r w:rsidRPr="002854FA">
              <w:rPr>
                <w:rFonts w:ascii="Times New Roman" w:hAnsi="Times New Roman" w:cs="Times New Roman"/>
                <w:b/>
                <w:bCs/>
                <w:sz w:val="24"/>
                <w:szCs w:val="24"/>
              </w:rPr>
              <w:t>2</w:t>
            </w:r>
          </w:p>
        </w:tc>
        <w:tc>
          <w:tcPr>
            <w:tcW w:w="4732" w:type="dxa"/>
          </w:tcPr>
          <w:p w14:paraId="3650E8B6" w14:textId="77777777" w:rsidR="00F12CA1" w:rsidRPr="002854FA" w:rsidRDefault="00F12CA1" w:rsidP="000F0173">
            <w:pPr>
              <w:rPr>
                <w:rFonts w:ascii="Times New Roman" w:hAnsi="Times New Roman" w:cs="Times New Roman"/>
                <w:sz w:val="24"/>
                <w:szCs w:val="24"/>
              </w:rPr>
            </w:pPr>
            <w:r w:rsidRPr="002854FA">
              <w:rPr>
                <w:rFonts w:ascii="Times New Roman" w:hAnsi="Times New Roman" w:cs="Times New Roman"/>
                <w:sz w:val="24"/>
                <w:szCs w:val="24"/>
              </w:rPr>
              <w:t>11-25% leaf or pod area infected</w:t>
            </w:r>
          </w:p>
        </w:tc>
      </w:tr>
      <w:tr w:rsidR="00F12CA1" w:rsidRPr="002854FA" w14:paraId="52FE820A" w14:textId="77777777" w:rsidTr="00F12CA1">
        <w:trPr>
          <w:trHeight w:val="440"/>
          <w:jc w:val="center"/>
        </w:trPr>
        <w:tc>
          <w:tcPr>
            <w:tcW w:w="1289" w:type="dxa"/>
          </w:tcPr>
          <w:p w14:paraId="64C5A3D7" w14:textId="77777777" w:rsidR="00F12CA1" w:rsidRPr="002854FA" w:rsidRDefault="00F12CA1" w:rsidP="00F12CA1">
            <w:pPr>
              <w:jc w:val="center"/>
              <w:rPr>
                <w:rFonts w:ascii="Times New Roman" w:hAnsi="Times New Roman" w:cs="Times New Roman"/>
                <w:b/>
                <w:bCs/>
                <w:sz w:val="24"/>
                <w:szCs w:val="24"/>
              </w:rPr>
            </w:pPr>
            <w:r w:rsidRPr="002854FA">
              <w:rPr>
                <w:rFonts w:ascii="Times New Roman" w:hAnsi="Times New Roman" w:cs="Times New Roman"/>
                <w:b/>
                <w:bCs/>
                <w:sz w:val="24"/>
                <w:szCs w:val="24"/>
              </w:rPr>
              <w:t>3</w:t>
            </w:r>
          </w:p>
        </w:tc>
        <w:tc>
          <w:tcPr>
            <w:tcW w:w="4732" w:type="dxa"/>
          </w:tcPr>
          <w:p w14:paraId="0D2B58E8" w14:textId="77777777" w:rsidR="00F12CA1" w:rsidRPr="002854FA" w:rsidRDefault="00F12CA1" w:rsidP="000F0173">
            <w:pPr>
              <w:rPr>
                <w:rFonts w:ascii="Times New Roman" w:hAnsi="Times New Roman" w:cs="Times New Roman"/>
                <w:sz w:val="24"/>
                <w:szCs w:val="24"/>
              </w:rPr>
            </w:pPr>
            <w:r w:rsidRPr="002854FA">
              <w:rPr>
                <w:rFonts w:ascii="Times New Roman" w:hAnsi="Times New Roman" w:cs="Times New Roman"/>
                <w:sz w:val="24"/>
                <w:szCs w:val="24"/>
              </w:rPr>
              <w:t>26-50% leaf or pod area infected</w:t>
            </w:r>
          </w:p>
        </w:tc>
      </w:tr>
      <w:tr w:rsidR="00F12CA1" w:rsidRPr="002854FA" w14:paraId="16176BDE" w14:textId="77777777" w:rsidTr="00F12CA1">
        <w:trPr>
          <w:trHeight w:val="341"/>
          <w:jc w:val="center"/>
        </w:trPr>
        <w:tc>
          <w:tcPr>
            <w:tcW w:w="1289" w:type="dxa"/>
          </w:tcPr>
          <w:p w14:paraId="08CF9799" w14:textId="77777777" w:rsidR="00F12CA1" w:rsidRPr="002854FA" w:rsidRDefault="00F12CA1" w:rsidP="00F12CA1">
            <w:pPr>
              <w:jc w:val="center"/>
              <w:rPr>
                <w:rFonts w:ascii="Times New Roman" w:hAnsi="Times New Roman" w:cs="Times New Roman"/>
                <w:b/>
                <w:bCs/>
                <w:sz w:val="24"/>
                <w:szCs w:val="24"/>
              </w:rPr>
            </w:pPr>
            <w:r w:rsidRPr="002854FA">
              <w:rPr>
                <w:rFonts w:ascii="Times New Roman" w:hAnsi="Times New Roman" w:cs="Times New Roman"/>
                <w:b/>
                <w:bCs/>
                <w:sz w:val="24"/>
                <w:szCs w:val="24"/>
              </w:rPr>
              <w:t>4</w:t>
            </w:r>
          </w:p>
        </w:tc>
        <w:tc>
          <w:tcPr>
            <w:tcW w:w="4732" w:type="dxa"/>
          </w:tcPr>
          <w:p w14:paraId="1EF77385" w14:textId="77777777" w:rsidR="00F12CA1" w:rsidRPr="002854FA" w:rsidRDefault="00F12CA1" w:rsidP="000F0173">
            <w:pPr>
              <w:rPr>
                <w:rFonts w:ascii="Times New Roman" w:hAnsi="Times New Roman" w:cs="Times New Roman"/>
                <w:sz w:val="24"/>
                <w:szCs w:val="24"/>
              </w:rPr>
            </w:pPr>
            <w:r w:rsidRPr="002854FA">
              <w:rPr>
                <w:rFonts w:ascii="Times New Roman" w:hAnsi="Times New Roman" w:cs="Times New Roman"/>
                <w:sz w:val="24"/>
                <w:szCs w:val="24"/>
              </w:rPr>
              <w:t>51-75%leaf or pod area infected</w:t>
            </w:r>
          </w:p>
        </w:tc>
      </w:tr>
      <w:tr w:rsidR="00F12CA1" w:rsidRPr="002854FA" w14:paraId="790AB7E0" w14:textId="77777777" w:rsidTr="00F12CA1">
        <w:trPr>
          <w:trHeight w:val="449"/>
          <w:jc w:val="center"/>
        </w:trPr>
        <w:tc>
          <w:tcPr>
            <w:tcW w:w="1289" w:type="dxa"/>
          </w:tcPr>
          <w:p w14:paraId="1B91E01E" w14:textId="77777777" w:rsidR="00F12CA1" w:rsidRPr="002854FA" w:rsidRDefault="00F12CA1" w:rsidP="00F12CA1">
            <w:pPr>
              <w:jc w:val="center"/>
              <w:rPr>
                <w:rFonts w:ascii="Times New Roman" w:hAnsi="Times New Roman" w:cs="Times New Roman"/>
                <w:b/>
                <w:bCs/>
                <w:sz w:val="24"/>
                <w:szCs w:val="24"/>
              </w:rPr>
            </w:pPr>
            <w:r w:rsidRPr="002854FA">
              <w:rPr>
                <w:rFonts w:ascii="Times New Roman" w:hAnsi="Times New Roman" w:cs="Times New Roman"/>
                <w:b/>
                <w:bCs/>
                <w:sz w:val="24"/>
                <w:szCs w:val="24"/>
              </w:rPr>
              <w:t>5</w:t>
            </w:r>
          </w:p>
        </w:tc>
        <w:tc>
          <w:tcPr>
            <w:tcW w:w="4732" w:type="dxa"/>
          </w:tcPr>
          <w:p w14:paraId="464FA8C7" w14:textId="77777777" w:rsidR="00F12CA1" w:rsidRPr="002854FA" w:rsidRDefault="00F12CA1" w:rsidP="000F0173">
            <w:pPr>
              <w:rPr>
                <w:rFonts w:ascii="Times New Roman" w:hAnsi="Times New Roman" w:cs="Times New Roman"/>
                <w:sz w:val="24"/>
                <w:szCs w:val="24"/>
              </w:rPr>
            </w:pPr>
            <w:r w:rsidRPr="002854FA">
              <w:rPr>
                <w:rFonts w:ascii="Times New Roman" w:hAnsi="Times New Roman" w:cs="Times New Roman"/>
                <w:sz w:val="24"/>
                <w:szCs w:val="24"/>
              </w:rPr>
              <w:t xml:space="preserve">75% </w:t>
            </w:r>
            <w:r w:rsidR="00D8308D" w:rsidRPr="002854FA">
              <w:rPr>
                <w:rFonts w:ascii="Times New Roman" w:hAnsi="Times New Roman" w:cs="Times New Roman"/>
                <w:sz w:val="24"/>
                <w:szCs w:val="24"/>
              </w:rPr>
              <w:t xml:space="preserve">or </w:t>
            </w:r>
            <w:r w:rsidRPr="002854FA">
              <w:rPr>
                <w:rFonts w:ascii="Times New Roman" w:hAnsi="Times New Roman" w:cs="Times New Roman"/>
                <w:sz w:val="24"/>
                <w:szCs w:val="24"/>
              </w:rPr>
              <w:t>above leaf or pod area infected</w:t>
            </w:r>
          </w:p>
        </w:tc>
      </w:tr>
    </w:tbl>
    <w:p w14:paraId="2B3D078F" w14:textId="77777777" w:rsidR="00F12CA1" w:rsidRPr="002854FA" w:rsidRDefault="00F12CA1" w:rsidP="00F12CA1">
      <w:pPr>
        <w:spacing w:after="0"/>
        <w:jc w:val="center"/>
        <w:rPr>
          <w:rFonts w:ascii="Times New Roman" w:hAnsi="Times New Roman" w:cs="Times New Roman"/>
          <w:sz w:val="24"/>
          <w:szCs w:val="24"/>
        </w:rPr>
      </w:pPr>
    </w:p>
    <w:p w14:paraId="5F57C41A" w14:textId="77777777" w:rsidR="008F12BB" w:rsidRPr="002854FA" w:rsidRDefault="008F12BB" w:rsidP="00EC0687">
      <w:pPr>
        <w:spacing w:after="0"/>
        <w:jc w:val="both"/>
        <w:rPr>
          <w:rFonts w:ascii="Times New Roman" w:hAnsi="Times New Roman" w:cs="Times New Roman"/>
          <w:sz w:val="24"/>
          <w:szCs w:val="24"/>
        </w:rPr>
      </w:pPr>
    </w:p>
    <w:p w14:paraId="450AFA67" w14:textId="77777777" w:rsidR="00AD4588" w:rsidRPr="002854FA" w:rsidRDefault="00B04A8A" w:rsidP="00EC0687">
      <w:pPr>
        <w:spacing w:after="0"/>
        <w:jc w:val="both"/>
        <w:rPr>
          <w:rFonts w:ascii="Times New Roman" w:hAnsi="Times New Roman" w:cs="Times New Roman"/>
          <w:sz w:val="24"/>
          <w:szCs w:val="24"/>
        </w:rPr>
      </w:pPr>
      <w:r w:rsidRPr="002854FA">
        <w:rPr>
          <w:rFonts w:ascii="Times New Roman" w:hAnsi="Times New Roman" w:cs="Times New Roman"/>
          <w:sz w:val="24"/>
        </w:rPr>
        <w:lastRenderedPageBreak/>
        <w:t xml:space="preserve">Percentage disease incidence was calculated from the numbers of infected and total plants in each field (Pandey et al., 2024; Shrivastava et al., 2023). Five sites were selected randomly in each district. Field incidence of </w:t>
      </w:r>
      <w:r w:rsidRPr="002854FA">
        <w:rPr>
          <w:rFonts w:ascii="Times New Roman" w:hAnsi="Times New Roman" w:cs="Times New Roman"/>
          <w:i/>
          <w:sz w:val="24"/>
        </w:rPr>
        <w:t>Alternaria spp.</w:t>
      </w:r>
      <w:r w:rsidRPr="002854FA">
        <w:rPr>
          <w:rFonts w:ascii="Times New Roman" w:hAnsi="Times New Roman" w:cs="Times New Roman"/>
          <w:sz w:val="24"/>
        </w:rPr>
        <w:t xml:space="preserve"> was evaluated using a systematic W-shaped sampling pattern across the plot to minimise edge effects (Koima et al., 2022). The total number of plants in each selected area was counted, and diseased plants were recorded for subsequent calculations (Manjhi et al., 2018).</w:t>
      </w:r>
    </w:p>
    <w:p w14:paraId="51351CE8" w14:textId="77777777" w:rsidR="00EC0687" w:rsidRPr="002854FA" w:rsidRDefault="003F1CF4" w:rsidP="00EC0687">
      <w:pPr>
        <w:spacing w:after="0"/>
        <w:jc w:val="both"/>
        <w:rPr>
          <w:rFonts w:ascii="Times New Roman" w:hAnsi="Times New Roman" w:cs="Times New Roman"/>
          <w:b/>
          <w:sz w:val="24"/>
          <w:szCs w:val="24"/>
        </w:rPr>
      </w:pPr>
      <w:r w:rsidRPr="002854FA">
        <w:rPr>
          <w:rFonts w:ascii="Times New Roman" w:hAnsi="Times New Roman" w:cs="Times New Roman"/>
          <w:sz w:val="24"/>
        </w:rPr>
        <w:t>The formula used to calculate percentage disease incidence (PDI) is given below:</w:t>
      </w:r>
    </w:p>
    <w:p w14:paraId="7DA2C1CD" w14:textId="77777777" w:rsidR="0093520E" w:rsidRPr="002854FA" w:rsidRDefault="0093520E" w:rsidP="008D4CF5">
      <w:pPr>
        <w:spacing w:after="0"/>
        <w:jc w:val="both"/>
        <w:rPr>
          <w:rFonts w:ascii="Times New Roman" w:eastAsiaTheme="minorEastAsia" w:hAnsi="Times New Roman" w:cs="Times New Roman"/>
          <w:b/>
          <w:sz w:val="24"/>
          <w:szCs w:val="24"/>
        </w:rPr>
      </w:pPr>
    </w:p>
    <w:p w14:paraId="67F1C749" w14:textId="77777777" w:rsidR="00B972D2" w:rsidRPr="002854FA" w:rsidRDefault="00241DF8" w:rsidP="008D4CF5">
      <w:pPr>
        <w:spacing w:after="0"/>
        <w:jc w:val="both"/>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PDI=</m:t>
          </m:r>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No.of infected plants</m:t>
              </m:r>
            </m:num>
            <m:den>
              <m:r>
                <m:rPr>
                  <m:sty m:val="bi"/>
                </m:rPr>
                <w:rPr>
                  <w:rFonts w:ascii="Cambria Math" w:eastAsiaTheme="minorEastAsia" w:hAnsi="Cambria Math" w:cs="Times New Roman"/>
                  <w:sz w:val="24"/>
                  <w:szCs w:val="24"/>
                </w:rPr>
                <m:t>Total no.of plants</m:t>
              </m:r>
            </m:den>
          </m:f>
          <m:r>
            <m:rPr>
              <m:sty m:val="bi"/>
            </m:rPr>
            <w:rPr>
              <w:rFonts w:ascii="Cambria Math" w:eastAsiaTheme="minorEastAsia" w:hAnsi="Cambria Math" w:cs="Times New Roman"/>
              <w:sz w:val="24"/>
              <w:szCs w:val="24"/>
            </w:rPr>
            <m:t>×100</m:t>
          </m:r>
        </m:oMath>
      </m:oMathPara>
    </w:p>
    <w:p w14:paraId="4177386D" w14:textId="77777777" w:rsidR="009D41F7" w:rsidRPr="002854FA" w:rsidRDefault="009D41F7" w:rsidP="008D4CF5">
      <w:pPr>
        <w:spacing w:after="0"/>
        <w:jc w:val="both"/>
        <w:rPr>
          <w:rFonts w:ascii="Times New Roman" w:hAnsi="Times New Roman" w:cs="Times New Roman"/>
          <w:b/>
          <w:sz w:val="36"/>
          <w:szCs w:val="36"/>
        </w:rPr>
      </w:pPr>
    </w:p>
    <w:p w14:paraId="15BC7F92" w14:textId="77777777" w:rsidR="00AD4588" w:rsidRPr="002854FA" w:rsidRDefault="00AD4588" w:rsidP="008D4CF5">
      <w:pPr>
        <w:spacing w:after="0"/>
        <w:jc w:val="both"/>
        <w:rPr>
          <w:rFonts w:ascii="Times New Roman" w:hAnsi="Times New Roman" w:cs="Times New Roman"/>
          <w:b/>
          <w:sz w:val="36"/>
          <w:szCs w:val="36"/>
        </w:rPr>
      </w:pPr>
    </w:p>
    <w:p w14:paraId="7B76D2EF" w14:textId="77777777" w:rsidR="009D41F7" w:rsidRPr="002854FA" w:rsidRDefault="008D4CF5" w:rsidP="008D4CF5">
      <w:pPr>
        <w:spacing w:after="0"/>
        <w:jc w:val="both"/>
        <w:rPr>
          <w:rFonts w:ascii="Times New Roman" w:eastAsiaTheme="minorEastAsia" w:hAnsi="Times New Roman" w:cs="Times New Roman"/>
          <w:sz w:val="24"/>
          <w:szCs w:val="24"/>
        </w:rPr>
      </w:pPr>
      <w:r w:rsidRPr="002854FA">
        <w:rPr>
          <w:rFonts w:ascii="Times New Roman" w:hAnsi="Times New Roman" w:cs="Times New Roman"/>
          <w:b/>
          <w:sz w:val="36"/>
        </w:rPr>
        <w:t>Results and Discussion</w:t>
      </w:r>
    </w:p>
    <w:p w14:paraId="1887254B" w14:textId="77777777" w:rsidR="007E4E10" w:rsidRPr="002854FA" w:rsidRDefault="009D41F7" w:rsidP="007E4E10">
      <w:pPr>
        <w:spacing w:after="0"/>
        <w:jc w:val="both"/>
        <w:rPr>
          <w:rFonts w:ascii="Times New Roman" w:hAnsi="Times New Roman" w:cs="Times New Roman"/>
          <w:sz w:val="24"/>
          <w:szCs w:val="24"/>
        </w:rPr>
      </w:pPr>
      <w:r w:rsidRPr="002854FA">
        <w:rPr>
          <w:rFonts w:ascii="Times New Roman" w:hAnsi="Times New Roman" w:cs="Times New Roman"/>
          <w:sz w:val="24"/>
        </w:rPr>
        <w:t xml:space="preserve">The survey was conducted during two consecutive mustard-growing seasons, 2023-2024 and 2024-2025, and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was recovered most frequently.</w:t>
      </w:r>
    </w:p>
    <w:p w14:paraId="13AE7B80" w14:textId="77777777" w:rsidR="007E4E10" w:rsidRPr="002854FA" w:rsidRDefault="007E4E10" w:rsidP="007E4E10">
      <w:pPr>
        <w:spacing w:after="0"/>
        <w:jc w:val="both"/>
        <w:rPr>
          <w:rFonts w:ascii="Times New Roman" w:hAnsi="Times New Roman" w:cs="Times New Roman"/>
          <w:sz w:val="24"/>
          <w:szCs w:val="24"/>
        </w:rPr>
      </w:pPr>
    </w:p>
    <w:p w14:paraId="27C49B64" w14:textId="77777777" w:rsidR="005841A8" w:rsidRPr="002854FA" w:rsidRDefault="007E4E10" w:rsidP="007E4E10">
      <w:pPr>
        <w:spacing w:after="0"/>
        <w:jc w:val="center"/>
        <w:rPr>
          <w:rFonts w:ascii="Times New Roman" w:hAnsi="Times New Roman" w:cs="Times New Roman"/>
          <w:sz w:val="24"/>
          <w:szCs w:val="24"/>
        </w:rPr>
      </w:pPr>
      <w:r w:rsidRPr="002854FA">
        <w:rPr>
          <w:noProof/>
        </w:rPr>
        <w:drawing>
          <wp:inline distT="0" distB="0" distL="0" distR="0" wp14:anchorId="7FF238E0" wp14:editId="0A7CDA85">
            <wp:extent cx="3375660" cy="2527820"/>
            <wp:effectExtent l="0" t="0" r="0" b="6350"/>
            <wp:docPr id="6122837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l="16667" t="5698" r="28205" b="20912"/>
                    <a:stretch>
                      <a:fillRect/>
                    </a:stretch>
                  </pic:blipFill>
                  <pic:spPr bwMode="auto">
                    <a:xfrm>
                      <a:off x="0" y="0"/>
                      <a:ext cx="3378631" cy="2530044"/>
                    </a:xfrm>
                    <a:prstGeom prst="rect">
                      <a:avLst/>
                    </a:prstGeom>
                    <a:noFill/>
                    <a:ln>
                      <a:noFill/>
                    </a:ln>
                    <a:extLst>
                      <a:ext uri="{53640926-AAD7-44D8-BBD7-CCE9431645EC}">
                        <a14:shadowObscured xmlns:a14="http://schemas.microsoft.com/office/drawing/2010/main"/>
                      </a:ext>
                    </a:extLst>
                  </pic:spPr>
                </pic:pic>
              </a:graphicData>
            </a:graphic>
          </wp:inline>
        </w:drawing>
      </w:r>
    </w:p>
    <w:p w14:paraId="3C8A2684" w14:textId="77777777" w:rsidR="009D41F7" w:rsidRPr="002854FA" w:rsidRDefault="009D41F7" w:rsidP="005841A8">
      <w:pPr>
        <w:spacing w:after="0"/>
        <w:jc w:val="center"/>
        <w:rPr>
          <w:rFonts w:ascii="Times New Roman" w:hAnsi="Times New Roman" w:cs="Times New Roman"/>
          <w:bCs/>
          <w:sz w:val="20"/>
          <w:szCs w:val="20"/>
        </w:rPr>
      </w:pPr>
      <w:r w:rsidRPr="002854FA">
        <w:rPr>
          <w:rFonts w:ascii="Times New Roman" w:hAnsi="Times New Roman" w:cs="Times New Roman"/>
          <w:b/>
          <w:sz w:val="20"/>
          <w:szCs w:val="20"/>
        </w:rPr>
        <w:t>Fig</w:t>
      </w:r>
      <w:r w:rsidR="00696EA8" w:rsidRPr="002854FA">
        <w:rPr>
          <w:rFonts w:ascii="Times New Roman" w:hAnsi="Times New Roman" w:cs="Times New Roman"/>
          <w:b/>
          <w:sz w:val="20"/>
          <w:szCs w:val="20"/>
        </w:rPr>
        <w:t xml:space="preserve"> 3</w:t>
      </w:r>
      <w:r w:rsidRPr="002854FA">
        <w:rPr>
          <w:rFonts w:ascii="Times New Roman" w:hAnsi="Times New Roman" w:cs="Times New Roman"/>
          <w:b/>
          <w:sz w:val="20"/>
          <w:szCs w:val="20"/>
        </w:rPr>
        <w:t xml:space="preserve">: </w:t>
      </w:r>
      <w:r w:rsidR="005841A8" w:rsidRPr="002854FA">
        <w:rPr>
          <w:rFonts w:ascii="Times New Roman" w:hAnsi="Times New Roman" w:cs="Times New Roman"/>
          <w:bCs/>
          <w:sz w:val="20"/>
          <w:szCs w:val="20"/>
        </w:rPr>
        <w:t xml:space="preserve">Pure culture of </w:t>
      </w:r>
      <w:r w:rsidR="005841A8" w:rsidRPr="002854FA">
        <w:rPr>
          <w:rFonts w:ascii="Times New Roman" w:hAnsi="Times New Roman" w:cs="Times New Roman"/>
          <w:bCs/>
          <w:i/>
          <w:sz w:val="20"/>
          <w:szCs w:val="20"/>
        </w:rPr>
        <w:t xml:space="preserve">Alternaria </w:t>
      </w:r>
      <w:proofErr w:type="spellStart"/>
      <w:r w:rsidR="005841A8" w:rsidRPr="002854FA">
        <w:rPr>
          <w:rFonts w:ascii="Times New Roman" w:hAnsi="Times New Roman" w:cs="Times New Roman"/>
          <w:bCs/>
          <w:i/>
          <w:sz w:val="20"/>
          <w:szCs w:val="20"/>
        </w:rPr>
        <w:t>brassicicola</w:t>
      </w:r>
      <w:proofErr w:type="spellEnd"/>
      <w:r w:rsidRPr="002854FA">
        <w:rPr>
          <w:rFonts w:ascii="Times New Roman" w:hAnsi="Times New Roman" w:cs="Times New Roman"/>
          <w:bCs/>
          <w:sz w:val="20"/>
          <w:szCs w:val="20"/>
        </w:rPr>
        <w:t xml:space="preserve"> on </w:t>
      </w:r>
    </w:p>
    <w:p w14:paraId="1AF471F8" w14:textId="77777777" w:rsidR="005841A8" w:rsidRPr="002854FA" w:rsidRDefault="009D41F7" w:rsidP="009D41F7">
      <w:pPr>
        <w:spacing w:after="0"/>
        <w:rPr>
          <w:rFonts w:ascii="Times New Roman" w:hAnsi="Times New Roman" w:cs="Times New Roman"/>
          <w:bCs/>
          <w:sz w:val="20"/>
          <w:szCs w:val="20"/>
        </w:rPr>
      </w:pPr>
      <w:r w:rsidRPr="002854FA">
        <w:rPr>
          <w:rFonts w:ascii="Times New Roman" w:hAnsi="Times New Roman" w:cs="Times New Roman"/>
          <w:bCs/>
          <w:sz w:val="20"/>
          <w:szCs w:val="20"/>
        </w:rPr>
        <w:t xml:space="preserve">                                                                            PDA medium in culture tubes</w:t>
      </w:r>
    </w:p>
    <w:p w14:paraId="2EC4ECAB" w14:textId="77777777" w:rsidR="007E4E10" w:rsidRPr="002854FA" w:rsidRDefault="007E4E10" w:rsidP="009D41F7">
      <w:pPr>
        <w:spacing w:after="0"/>
        <w:rPr>
          <w:rFonts w:ascii="Times New Roman" w:hAnsi="Times New Roman" w:cs="Times New Roman"/>
          <w:bCs/>
          <w:sz w:val="20"/>
          <w:szCs w:val="20"/>
        </w:rPr>
      </w:pPr>
    </w:p>
    <w:p w14:paraId="53B83117" w14:textId="77777777" w:rsidR="007E4E10" w:rsidRPr="002854FA" w:rsidRDefault="007E4E10" w:rsidP="007E4E10">
      <w:pPr>
        <w:keepNext/>
        <w:spacing w:after="0"/>
        <w:jc w:val="both"/>
        <w:rPr>
          <w:rFonts w:ascii="Times New Roman" w:hAnsi="Times New Roman" w:cs="Times New Roman"/>
          <w:sz w:val="24"/>
          <w:szCs w:val="24"/>
        </w:rPr>
      </w:pPr>
      <w:r w:rsidRPr="002854FA">
        <w:rPr>
          <w:rFonts w:ascii="Times New Roman" w:hAnsi="Times New Roman" w:cs="Times New Roman"/>
          <w:b/>
          <w:sz w:val="24"/>
          <w:szCs w:val="24"/>
        </w:rPr>
        <w:t>Cultural and microscopic characterization</w:t>
      </w:r>
    </w:p>
    <w:p w14:paraId="5C401872" w14:textId="77777777" w:rsidR="007E4E10" w:rsidRPr="002854FA" w:rsidRDefault="007E4E10" w:rsidP="007E4E10">
      <w:pPr>
        <w:spacing w:after="0"/>
        <w:jc w:val="both"/>
        <w:rPr>
          <w:rFonts w:ascii="Times New Roman" w:hAnsi="Times New Roman" w:cs="Times New Roman"/>
          <w:sz w:val="24"/>
          <w:szCs w:val="24"/>
        </w:rPr>
      </w:pPr>
      <w:r w:rsidRPr="002854FA">
        <w:rPr>
          <w:rFonts w:ascii="Times New Roman" w:hAnsi="Times New Roman" w:cs="Times New Roman"/>
          <w:sz w:val="24"/>
        </w:rPr>
        <w:t>Under laboratory conditions, cultures obtained from diseased samples formed dark olive-brown to black colonies on potato dextrose agar in Petri plates. The cultures were subsequently subcultured, and pure cultures were maintained in culture tubes (Figure 3).</w:t>
      </w:r>
    </w:p>
    <w:p w14:paraId="21F6A622" w14:textId="77777777" w:rsidR="007E4E10" w:rsidRPr="002854FA" w:rsidRDefault="007E4E10" w:rsidP="007E4E10">
      <w:pPr>
        <w:spacing w:after="0"/>
        <w:jc w:val="both"/>
        <w:rPr>
          <w:rFonts w:ascii="Times New Roman" w:hAnsi="Times New Roman" w:cs="Times New Roman"/>
          <w:sz w:val="24"/>
          <w:szCs w:val="24"/>
        </w:rPr>
      </w:pPr>
      <w:r w:rsidRPr="002854FA">
        <w:rPr>
          <w:rFonts w:ascii="Times New Roman" w:hAnsi="Times New Roman" w:cs="Times New Roman"/>
          <w:sz w:val="24"/>
        </w:rPr>
        <w:t xml:space="preserve">Dark olive-brown to black, velvety colonies were observed on potato dextrose agar. Microscopic examination revealed pigmented, septate mycelia and chained, muriform conidia consistent with the diagnostic morphology of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The mycelium was septate, branched, and dark brown, indicating that the pathogen was dematiaceous. Conidiophores arose singly or in </w:t>
      </w:r>
      <w:r w:rsidRPr="002854FA">
        <w:rPr>
          <w:rFonts w:ascii="Times New Roman" w:hAnsi="Times New Roman" w:cs="Times New Roman"/>
          <w:sz w:val="24"/>
        </w:rPr>
        <w:lastRenderedPageBreak/>
        <w:t>small groups of approximately 2-12 or more through leaf stomata. Conidia were dark brown, smooth-walled, cylindrical to oblong, and muriform; they were produced in chains of up to 20 or more and arose through small pores in the conidiophore wall. The conidia tapered slightly towards the apex and were pseudorostrate (beakless) (Nowakowska et al., 2019). Accordingly, the present identification was based on morphology rather than molecular methods.</w:t>
      </w:r>
    </w:p>
    <w:p w14:paraId="0E501C3A" w14:textId="77777777" w:rsidR="007E4E10" w:rsidRPr="002854FA" w:rsidRDefault="007E4E10" w:rsidP="009D41F7">
      <w:pPr>
        <w:spacing w:after="0"/>
        <w:rPr>
          <w:rFonts w:ascii="Times New Roman" w:hAnsi="Times New Roman" w:cs="Times New Roman"/>
          <w:bCs/>
          <w:sz w:val="20"/>
          <w:szCs w:val="20"/>
        </w:rPr>
      </w:pPr>
    </w:p>
    <w:p w14:paraId="3257A78D" w14:textId="77777777" w:rsidR="007E4E10" w:rsidRPr="002854FA" w:rsidRDefault="007E4E10" w:rsidP="007E4E10">
      <w:pPr>
        <w:keepNext/>
        <w:spacing w:after="0"/>
        <w:jc w:val="both"/>
        <w:rPr>
          <w:rFonts w:ascii="Times New Roman" w:hAnsi="Times New Roman" w:cs="Times New Roman"/>
          <w:sz w:val="24"/>
          <w:szCs w:val="24"/>
        </w:rPr>
      </w:pPr>
      <w:r w:rsidRPr="002854FA">
        <w:rPr>
          <w:rFonts w:ascii="Times New Roman" w:hAnsi="Times New Roman" w:cs="Times New Roman"/>
          <w:b/>
          <w:sz w:val="24"/>
          <w:szCs w:val="24"/>
        </w:rPr>
        <w:t>Relative recovery of fungal isolates</w:t>
      </w:r>
    </w:p>
    <w:p w14:paraId="67C394D3" w14:textId="77777777" w:rsidR="007E4E10" w:rsidRPr="002854FA" w:rsidRDefault="007E4E10" w:rsidP="007E4E10">
      <w:pPr>
        <w:spacing w:after="0"/>
        <w:jc w:val="both"/>
        <w:rPr>
          <w:rFonts w:ascii="Times New Roman" w:hAnsi="Times New Roman" w:cs="Times New Roman"/>
          <w:sz w:val="24"/>
          <w:szCs w:val="24"/>
        </w:rPr>
      </w:pPr>
      <w:r w:rsidRPr="002854FA">
        <w:rPr>
          <w:rFonts w:ascii="Times New Roman" w:hAnsi="Times New Roman" w:cs="Times New Roman"/>
          <w:sz w:val="24"/>
        </w:rPr>
        <w:t xml:space="preserve">Across the 30 survey sites,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was recovered during both seasons, whereas </w:t>
      </w:r>
      <w:r w:rsidRPr="002854FA">
        <w:rPr>
          <w:rFonts w:ascii="Times New Roman" w:hAnsi="Times New Roman" w:cs="Times New Roman"/>
          <w:i/>
          <w:sz w:val="24"/>
        </w:rPr>
        <w:t>Curvularia lunata</w:t>
      </w:r>
      <w:r w:rsidRPr="002854FA">
        <w:rPr>
          <w:rFonts w:ascii="Times New Roman" w:hAnsi="Times New Roman" w:cs="Times New Roman"/>
          <w:sz w:val="24"/>
        </w:rPr>
        <w:t xml:space="preserve"> was detected in a smaller subset of samples. During the first season,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alone was recovered from 25 sites, whereas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together with </w:t>
      </w:r>
      <w:r w:rsidRPr="002854FA">
        <w:rPr>
          <w:rFonts w:ascii="Times New Roman" w:hAnsi="Times New Roman" w:cs="Times New Roman"/>
          <w:i/>
          <w:sz w:val="24"/>
        </w:rPr>
        <w:t>Curvularia lunata</w:t>
      </w:r>
      <w:r w:rsidRPr="002854FA">
        <w:rPr>
          <w:rFonts w:ascii="Times New Roman" w:hAnsi="Times New Roman" w:cs="Times New Roman"/>
          <w:sz w:val="24"/>
        </w:rPr>
        <w:t xml:space="preserve"> was recovered from five sites. During the second season,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alone was recovered from 24 sites, whereas co-isolation with </w:t>
      </w:r>
      <w:r w:rsidRPr="002854FA">
        <w:rPr>
          <w:rFonts w:ascii="Times New Roman" w:hAnsi="Times New Roman" w:cs="Times New Roman"/>
          <w:i/>
          <w:sz w:val="24"/>
        </w:rPr>
        <w:t>Curvularia lunata</w:t>
      </w:r>
      <w:r w:rsidRPr="002854FA">
        <w:rPr>
          <w:rFonts w:ascii="Times New Roman" w:hAnsi="Times New Roman" w:cs="Times New Roman"/>
          <w:sz w:val="24"/>
        </w:rPr>
        <w:t xml:space="preserve"> occurred at six sites (Table 3). The ratios of samples yielding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alone to those yielding both fungi were therefore 5:1 and 4:1 in the first and second seasons, respectively. Results from the two consecutive seasons showed that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alone accounted for 83.34% of samples and co-isolation with </w:t>
      </w:r>
      <w:r w:rsidRPr="002854FA">
        <w:rPr>
          <w:rFonts w:ascii="Times New Roman" w:hAnsi="Times New Roman" w:cs="Times New Roman"/>
          <w:i/>
          <w:sz w:val="24"/>
        </w:rPr>
        <w:t>Curvularia lunata</w:t>
      </w:r>
      <w:r w:rsidRPr="002854FA">
        <w:rPr>
          <w:rFonts w:ascii="Times New Roman" w:hAnsi="Times New Roman" w:cs="Times New Roman"/>
          <w:sz w:val="24"/>
        </w:rPr>
        <w:t xml:space="preserve"> for 16.66% in the first season; the corresponding values were 80.00% and 20.00% in the second season (Table 3). This consistent recovery supports the widespread occurrence of </w:t>
      </w:r>
      <w:r w:rsidRPr="002854FA">
        <w:rPr>
          <w:rFonts w:ascii="Times New Roman" w:hAnsi="Times New Roman" w:cs="Times New Roman"/>
          <w:i/>
          <w:sz w:val="24"/>
        </w:rPr>
        <w:t>Alternaria brassicicola</w:t>
      </w:r>
      <w:r w:rsidRPr="002854FA">
        <w:rPr>
          <w:rFonts w:ascii="Times New Roman" w:hAnsi="Times New Roman" w:cs="Times New Roman"/>
          <w:sz w:val="24"/>
        </w:rPr>
        <w:t xml:space="preserve"> in the surveyed mustard fields; however, isolation frequency represents relative cultural recovery and should not be equated directly with aggressiveness or exclusive causation. Multi-location studies of rapeseed-mustard diseases and controlled bioassays show that disease expression varies with pathogen isolate, host genotype, inoculum level, and environmental conditions (Meena et al., 2024; Mishra et al., 2024; Nowakowska et al., 2019). The occasional co-isolation of </w:t>
      </w:r>
      <w:r w:rsidRPr="002854FA">
        <w:rPr>
          <w:rFonts w:ascii="Times New Roman" w:hAnsi="Times New Roman" w:cs="Times New Roman"/>
          <w:i/>
          <w:sz w:val="24"/>
        </w:rPr>
        <w:t>Curvularia lunata</w:t>
      </w:r>
      <w:r w:rsidRPr="002854FA">
        <w:rPr>
          <w:rFonts w:ascii="Times New Roman" w:hAnsi="Times New Roman" w:cs="Times New Roman"/>
          <w:sz w:val="24"/>
        </w:rPr>
        <w:t xml:space="preserve"> therefore requires separate molecular identification and pathogenicity testing before its epidemiological importance can be inferred.</w:t>
      </w:r>
    </w:p>
    <w:p w14:paraId="5531633A" w14:textId="77777777" w:rsidR="005841A8" w:rsidRPr="002854FA" w:rsidRDefault="005841A8" w:rsidP="008D4CF5">
      <w:pPr>
        <w:spacing w:after="0"/>
        <w:jc w:val="both"/>
        <w:rPr>
          <w:rFonts w:ascii="Times New Roman" w:hAnsi="Times New Roman" w:cs="Times New Roman"/>
          <w:bCs/>
          <w:sz w:val="16"/>
          <w:szCs w:val="16"/>
        </w:rPr>
      </w:pPr>
    </w:p>
    <w:p w14:paraId="62B89C95" w14:textId="77777777" w:rsidR="006F7D1A" w:rsidRPr="002854FA" w:rsidRDefault="0068395F">
      <w:pPr>
        <w:keepNext/>
        <w:spacing w:after="0"/>
        <w:jc w:val="both"/>
        <w:rPr>
          <w:rFonts w:ascii="Times New Roman" w:hAnsi="Times New Roman" w:cs="Times New Roman"/>
          <w:sz w:val="24"/>
          <w:szCs w:val="24"/>
        </w:rPr>
      </w:pPr>
      <w:r w:rsidRPr="002854FA">
        <w:rPr>
          <w:rFonts w:ascii="Times New Roman" w:hAnsi="Times New Roman" w:cs="Times New Roman"/>
          <w:b/>
          <w:sz w:val="24"/>
          <w:szCs w:val="24"/>
        </w:rPr>
        <w:t>District-wise disease incidence</w:t>
      </w:r>
    </w:p>
    <w:p w14:paraId="5F5BEB46" w14:textId="77777777" w:rsidR="006F7D1A" w:rsidRPr="002854FA" w:rsidRDefault="0068395F">
      <w:pPr>
        <w:spacing w:after="0"/>
        <w:jc w:val="both"/>
        <w:rPr>
          <w:rFonts w:ascii="Times New Roman" w:hAnsi="Times New Roman" w:cs="Times New Roman"/>
          <w:sz w:val="24"/>
          <w:szCs w:val="24"/>
        </w:rPr>
      </w:pPr>
      <w:r w:rsidRPr="002854FA">
        <w:rPr>
          <w:rFonts w:ascii="Times New Roman" w:hAnsi="Times New Roman" w:cs="Times New Roman"/>
          <w:sz w:val="24"/>
        </w:rPr>
        <w:t xml:space="preserve">Based on Table 2, mean PDI across the five surveyed sites was 63.81% in Munger, 61.39% in Madhepura, 56.90% in Khagaria, 42.21% in Bhagalpur, 41.11% in Banka, and 20.30% in Katihar, with an overall mean of 47.62%. These data indicate a pronounced spatial gradient, with Munger, Madhepura, and Khagaria experiencing substantially greater disease incidence than Katihar. Comparable studies have shown that </w:t>
      </w:r>
      <w:r w:rsidRPr="002854FA">
        <w:rPr>
          <w:rFonts w:ascii="Times New Roman" w:hAnsi="Times New Roman" w:cs="Times New Roman"/>
          <w:i/>
          <w:sz w:val="24"/>
        </w:rPr>
        <w:t>Alternaria</w:t>
      </w:r>
      <w:r w:rsidRPr="002854FA">
        <w:rPr>
          <w:rFonts w:ascii="Times New Roman" w:hAnsi="Times New Roman" w:cs="Times New Roman"/>
          <w:sz w:val="24"/>
        </w:rPr>
        <w:t xml:space="preserve"> blight development varies among locations and crop stages and is influenced by host age, sowing date, temperature, humidity, and inoculum availability (Dhaliwal &amp; Singh, 2020; Humpherson-Jones &amp; Phelps, 1989; Meena et al., 2011). Long-term surveillance in India likewise demonstrates that geographical and prevailing weather conditions contribute to variation in disease initiation and severity (Meena et al., 2024).</w:t>
      </w:r>
    </w:p>
    <w:p w14:paraId="645DD2E4" w14:textId="77777777" w:rsidR="00F61767" w:rsidRPr="002854FA" w:rsidRDefault="00F61767">
      <w:pPr>
        <w:spacing w:after="0"/>
        <w:jc w:val="both"/>
        <w:rPr>
          <w:rFonts w:ascii="Times New Roman" w:hAnsi="Times New Roman" w:cs="Times New Roman"/>
          <w:sz w:val="24"/>
          <w:szCs w:val="24"/>
        </w:rPr>
      </w:pPr>
    </w:p>
    <w:p w14:paraId="7E705555" w14:textId="77777777" w:rsidR="004F11C5" w:rsidRPr="002854FA" w:rsidRDefault="00FD7F99" w:rsidP="008D6D02">
      <w:pPr>
        <w:spacing w:after="0"/>
        <w:jc w:val="both"/>
        <w:rPr>
          <w:rFonts w:ascii="Times New Roman" w:hAnsi="Times New Roman" w:cs="Times New Roman"/>
          <w:b/>
          <w:sz w:val="20"/>
          <w:szCs w:val="20"/>
        </w:rPr>
      </w:pPr>
      <w:r w:rsidRPr="002854FA">
        <w:rPr>
          <w:rFonts w:ascii="Times New Roman" w:hAnsi="Times New Roman" w:cs="Times New Roman"/>
          <w:b/>
          <w:sz w:val="20"/>
          <w:szCs w:val="20"/>
        </w:rPr>
        <w:t>Table 01</w:t>
      </w:r>
      <w:r w:rsidR="0070326C" w:rsidRPr="002854FA">
        <w:rPr>
          <w:rFonts w:ascii="Times New Roman" w:hAnsi="Times New Roman" w:cs="Times New Roman"/>
          <w:b/>
          <w:sz w:val="20"/>
          <w:szCs w:val="20"/>
        </w:rPr>
        <w:t xml:space="preserve">- </w:t>
      </w:r>
      <w:r w:rsidRPr="002854FA">
        <w:rPr>
          <w:rFonts w:ascii="Times New Roman" w:hAnsi="Times New Roman" w:cs="Times New Roman"/>
          <w:b/>
          <w:sz w:val="20"/>
          <w:szCs w:val="20"/>
        </w:rPr>
        <w:t xml:space="preserve">List of different </w:t>
      </w:r>
      <w:r w:rsidR="00B04A8A" w:rsidRPr="002854FA">
        <w:rPr>
          <w:rFonts w:ascii="Times New Roman" w:hAnsi="Times New Roman" w:cs="Times New Roman"/>
          <w:b/>
          <w:sz w:val="20"/>
          <w:szCs w:val="20"/>
        </w:rPr>
        <w:t>regions</w:t>
      </w:r>
      <w:r w:rsidRPr="002854FA">
        <w:rPr>
          <w:rFonts w:ascii="Times New Roman" w:hAnsi="Times New Roman" w:cs="Times New Roman"/>
          <w:b/>
          <w:sz w:val="20"/>
          <w:szCs w:val="20"/>
        </w:rPr>
        <w:t xml:space="preserve"> of Eastern Bihar’s District taken under survey</w:t>
      </w:r>
      <w:r w:rsidR="003B295B" w:rsidRPr="002854FA">
        <w:rPr>
          <w:rFonts w:ascii="Times New Roman" w:hAnsi="Times New Roman" w:cs="Times New Roman"/>
          <w:b/>
          <w:sz w:val="20"/>
          <w:szCs w:val="20"/>
        </w:rPr>
        <w:t xml:space="preserve"> for two consecutive </w:t>
      </w:r>
      <w:r w:rsidR="00D8308D" w:rsidRPr="002854FA">
        <w:rPr>
          <w:rFonts w:ascii="Times New Roman" w:hAnsi="Times New Roman" w:cs="Times New Roman"/>
          <w:b/>
          <w:sz w:val="20"/>
          <w:szCs w:val="20"/>
        </w:rPr>
        <w:t>seasons</w:t>
      </w:r>
      <w:r w:rsidR="0070326C" w:rsidRPr="002854FA">
        <w:rPr>
          <w:rFonts w:ascii="Times New Roman" w:hAnsi="Times New Roman" w:cs="Times New Roman"/>
          <w:b/>
          <w:sz w:val="20"/>
          <w:szCs w:val="20"/>
        </w:rPr>
        <w:t>:</w:t>
      </w:r>
    </w:p>
    <w:p w14:paraId="36869C49" w14:textId="77777777" w:rsidR="00B04A8A" w:rsidRPr="002854FA" w:rsidRDefault="00B04A8A" w:rsidP="008D6D02">
      <w:pPr>
        <w:spacing w:after="0"/>
        <w:jc w:val="both"/>
        <w:rPr>
          <w:rFonts w:ascii="Times New Roman" w:hAnsi="Times New Roman" w:cs="Times New Roman"/>
          <w:b/>
          <w:sz w:val="20"/>
          <w:szCs w:val="20"/>
        </w:rPr>
      </w:pPr>
    </w:p>
    <w:tbl>
      <w:tblPr>
        <w:tblStyle w:val="TableGrid"/>
        <w:tblW w:w="9468" w:type="dxa"/>
        <w:tblInd w:w="108" w:type="dxa"/>
        <w:tblLook w:val="04A0" w:firstRow="1" w:lastRow="0" w:firstColumn="1" w:lastColumn="0" w:noHBand="0" w:noVBand="1"/>
      </w:tblPr>
      <w:tblGrid>
        <w:gridCol w:w="813"/>
        <w:gridCol w:w="1260"/>
        <w:gridCol w:w="2979"/>
        <w:gridCol w:w="2052"/>
        <w:gridCol w:w="2364"/>
      </w:tblGrid>
      <w:tr w:rsidR="00B01414" w:rsidRPr="002854FA" w14:paraId="7AC6C791" w14:textId="77777777" w:rsidTr="004E3328">
        <w:tc>
          <w:tcPr>
            <w:tcW w:w="813" w:type="dxa"/>
            <w:shd w:val="clear" w:color="auto" w:fill="D9D9D9" w:themeFill="background1" w:themeFillShade="D9"/>
          </w:tcPr>
          <w:p w14:paraId="6526607A" w14:textId="77777777" w:rsidR="00B01414" w:rsidRPr="002854FA" w:rsidRDefault="004E3328" w:rsidP="004E3328">
            <w:pPr>
              <w:jc w:val="center"/>
              <w:rPr>
                <w:rFonts w:ascii="Times New Roman" w:hAnsi="Times New Roman" w:cs="Times New Roman"/>
                <w:b/>
                <w:sz w:val="20"/>
                <w:szCs w:val="20"/>
              </w:rPr>
            </w:pPr>
            <w:r w:rsidRPr="002854FA">
              <w:rPr>
                <w:rFonts w:ascii="Times New Roman" w:hAnsi="Times New Roman" w:cs="Times New Roman"/>
                <w:b/>
                <w:sz w:val="20"/>
                <w:szCs w:val="20"/>
              </w:rPr>
              <w:t>S. N</w:t>
            </w:r>
            <w:r w:rsidR="00B01414" w:rsidRPr="002854FA">
              <w:rPr>
                <w:rFonts w:ascii="Times New Roman" w:hAnsi="Times New Roman" w:cs="Times New Roman"/>
                <w:b/>
                <w:sz w:val="20"/>
                <w:szCs w:val="20"/>
              </w:rPr>
              <w:t>o.</w:t>
            </w:r>
          </w:p>
        </w:tc>
        <w:tc>
          <w:tcPr>
            <w:tcW w:w="1260" w:type="dxa"/>
            <w:shd w:val="clear" w:color="auto" w:fill="D9D9D9" w:themeFill="background1" w:themeFillShade="D9"/>
          </w:tcPr>
          <w:p w14:paraId="0C501EDC" w14:textId="77777777" w:rsidR="00B01414" w:rsidRPr="002854FA" w:rsidRDefault="00B01414" w:rsidP="004E3328">
            <w:pPr>
              <w:jc w:val="center"/>
              <w:rPr>
                <w:rFonts w:ascii="Times New Roman" w:hAnsi="Times New Roman" w:cs="Times New Roman"/>
                <w:b/>
                <w:sz w:val="20"/>
                <w:szCs w:val="20"/>
              </w:rPr>
            </w:pPr>
            <w:r w:rsidRPr="002854FA">
              <w:rPr>
                <w:rFonts w:ascii="Times New Roman" w:hAnsi="Times New Roman" w:cs="Times New Roman"/>
                <w:b/>
                <w:sz w:val="20"/>
                <w:szCs w:val="20"/>
              </w:rPr>
              <w:t>District</w:t>
            </w:r>
          </w:p>
        </w:tc>
        <w:tc>
          <w:tcPr>
            <w:tcW w:w="2979" w:type="dxa"/>
            <w:shd w:val="clear" w:color="auto" w:fill="D9D9D9" w:themeFill="background1" w:themeFillShade="D9"/>
          </w:tcPr>
          <w:p w14:paraId="78BC9F08" w14:textId="77777777" w:rsidR="00B01414" w:rsidRPr="002854FA" w:rsidRDefault="00B01414" w:rsidP="004E3328">
            <w:pPr>
              <w:jc w:val="center"/>
              <w:rPr>
                <w:rFonts w:ascii="Times New Roman" w:hAnsi="Times New Roman" w:cs="Times New Roman"/>
                <w:b/>
                <w:sz w:val="20"/>
                <w:szCs w:val="20"/>
              </w:rPr>
            </w:pPr>
            <w:r w:rsidRPr="002854FA">
              <w:rPr>
                <w:rFonts w:ascii="Times New Roman" w:hAnsi="Times New Roman" w:cs="Times New Roman"/>
                <w:b/>
                <w:sz w:val="20"/>
                <w:szCs w:val="20"/>
              </w:rPr>
              <w:t>Region</w:t>
            </w:r>
          </w:p>
        </w:tc>
        <w:tc>
          <w:tcPr>
            <w:tcW w:w="2052" w:type="dxa"/>
            <w:shd w:val="clear" w:color="auto" w:fill="D9D9D9" w:themeFill="background1" w:themeFillShade="D9"/>
          </w:tcPr>
          <w:p w14:paraId="772DF030" w14:textId="77777777" w:rsidR="00B01414" w:rsidRPr="002854FA" w:rsidRDefault="00B01414" w:rsidP="004E3328">
            <w:pPr>
              <w:jc w:val="center"/>
              <w:rPr>
                <w:rFonts w:ascii="Times New Roman" w:hAnsi="Times New Roman" w:cs="Times New Roman"/>
                <w:b/>
                <w:sz w:val="20"/>
                <w:szCs w:val="20"/>
              </w:rPr>
            </w:pPr>
            <w:r w:rsidRPr="002854FA">
              <w:rPr>
                <w:rFonts w:ascii="Times New Roman" w:hAnsi="Times New Roman" w:cs="Times New Roman"/>
                <w:b/>
                <w:sz w:val="20"/>
                <w:szCs w:val="20"/>
              </w:rPr>
              <w:t>Location Coordinate</w:t>
            </w:r>
          </w:p>
        </w:tc>
        <w:tc>
          <w:tcPr>
            <w:tcW w:w="2364" w:type="dxa"/>
            <w:shd w:val="clear" w:color="auto" w:fill="D9D9D9" w:themeFill="background1" w:themeFillShade="D9"/>
          </w:tcPr>
          <w:p w14:paraId="38644C10" w14:textId="77777777" w:rsidR="00B01414" w:rsidRPr="002854FA" w:rsidRDefault="00B01414" w:rsidP="004E3328">
            <w:pPr>
              <w:jc w:val="center"/>
              <w:rPr>
                <w:rFonts w:ascii="Times New Roman" w:hAnsi="Times New Roman" w:cs="Times New Roman"/>
                <w:b/>
                <w:sz w:val="20"/>
                <w:szCs w:val="20"/>
              </w:rPr>
            </w:pPr>
            <w:r w:rsidRPr="002854FA">
              <w:rPr>
                <w:rFonts w:ascii="Times New Roman" w:hAnsi="Times New Roman" w:cs="Times New Roman"/>
                <w:b/>
                <w:sz w:val="20"/>
                <w:szCs w:val="20"/>
              </w:rPr>
              <w:t>Pathogen Isolated</w:t>
            </w:r>
          </w:p>
        </w:tc>
      </w:tr>
      <w:tr w:rsidR="00B01414" w:rsidRPr="002854FA" w14:paraId="407E2F90" w14:textId="77777777" w:rsidTr="00524160">
        <w:trPr>
          <w:trHeight w:val="54"/>
        </w:trPr>
        <w:tc>
          <w:tcPr>
            <w:tcW w:w="813" w:type="dxa"/>
            <w:vMerge w:val="restart"/>
          </w:tcPr>
          <w:p w14:paraId="36E30A00" w14:textId="77777777" w:rsidR="00B01414" w:rsidRPr="002854FA" w:rsidRDefault="00B01414" w:rsidP="00716907">
            <w:pPr>
              <w:rPr>
                <w:rFonts w:ascii="Times New Roman" w:hAnsi="Times New Roman" w:cs="Times New Roman"/>
                <w:sz w:val="20"/>
                <w:szCs w:val="20"/>
              </w:rPr>
            </w:pPr>
          </w:p>
          <w:p w14:paraId="3F037373" w14:textId="77777777" w:rsidR="00B01414" w:rsidRPr="002854FA" w:rsidRDefault="00B01414" w:rsidP="00716907">
            <w:pPr>
              <w:rPr>
                <w:rFonts w:ascii="Times New Roman" w:hAnsi="Times New Roman" w:cs="Times New Roman"/>
                <w:sz w:val="20"/>
                <w:szCs w:val="20"/>
              </w:rPr>
            </w:pPr>
          </w:p>
          <w:p w14:paraId="0270C744" w14:textId="77777777" w:rsidR="00524160" w:rsidRPr="002854FA" w:rsidRDefault="00524160" w:rsidP="00716907">
            <w:pPr>
              <w:rPr>
                <w:rFonts w:ascii="Times New Roman" w:hAnsi="Times New Roman" w:cs="Times New Roman"/>
                <w:sz w:val="20"/>
                <w:szCs w:val="20"/>
              </w:rPr>
            </w:pPr>
          </w:p>
          <w:p w14:paraId="3B992FEE"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01.</w:t>
            </w:r>
          </w:p>
        </w:tc>
        <w:tc>
          <w:tcPr>
            <w:tcW w:w="1260" w:type="dxa"/>
            <w:vMerge w:val="restart"/>
          </w:tcPr>
          <w:p w14:paraId="7ED08817" w14:textId="77777777" w:rsidR="00B01414" w:rsidRPr="002854FA" w:rsidRDefault="00B01414" w:rsidP="00716907">
            <w:pPr>
              <w:rPr>
                <w:rFonts w:ascii="Times New Roman" w:hAnsi="Times New Roman" w:cs="Times New Roman"/>
                <w:sz w:val="20"/>
                <w:szCs w:val="20"/>
              </w:rPr>
            </w:pPr>
          </w:p>
          <w:p w14:paraId="2101C7E7" w14:textId="77777777" w:rsidR="00B01414" w:rsidRPr="002854FA" w:rsidRDefault="00B01414" w:rsidP="00716907">
            <w:pPr>
              <w:rPr>
                <w:rFonts w:ascii="Times New Roman" w:hAnsi="Times New Roman" w:cs="Times New Roman"/>
                <w:sz w:val="20"/>
                <w:szCs w:val="20"/>
              </w:rPr>
            </w:pPr>
          </w:p>
          <w:p w14:paraId="5C5EB1F9" w14:textId="77777777" w:rsidR="00524160" w:rsidRPr="002854FA" w:rsidRDefault="00524160" w:rsidP="00716907">
            <w:pPr>
              <w:rPr>
                <w:rFonts w:ascii="Times New Roman" w:hAnsi="Times New Roman" w:cs="Times New Roman"/>
                <w:sz w:val="20"/>
                <w:szCs w:val="20"/>
              </w:rPr>
            </w:pPr>
          </w:p>
          <w:p w14:paraId="37DE7B1E"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Banka</w:t>
            </w:r>
          </w:p>
        </w:tc>
        <w:tc>
          <w:tcPr>
            <w:tcW w:w="2979" w:type="dxa"/>
          </w:tcPr>
          <w:p w14:paraId="6D2609AF"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lastRenderedPageBreak/>
              <w:t>Amarpur Road, Banka</w:t>
            </w:r>
          </w:p>
        </w:tc>
        <w:tc>
          <w:tcPr>
            <w:tcW w:w="2052" w:type="dxa"/>
          </w:tcPr>
          <w:p w14:paraId="674E6BF8"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24.896 °N, 86.913 °E</w:t>
            </w:r>
          </w:p>
        </w:tc>
        <w:tc>
          <w:tcPr>
            <w:tcW w:w="2364" w:type="dxa"/>
          </w:tcPr>
          <w:p w14:paraId="4690EA6D" w14:textId="77777777" w:rsidR="00524160"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w:t>
            </w:r>
            <w:proofErr w:type="spellEnd"/>
          </w:p>
        </w:tc>
      </w:tr>
      <w:tr w:rsidR="00B01414" w:rsidRPr="002854FA" w14:paraId="58C08236" w14:textId="77777777" w:rsidTr="00524160">
        <w:trPr>
          <w:trHeight w:val="54"/>
        </w:trPr>
        <w:tc>
          <w:tcPr>
            <w:tcW w:w="813" w:type="dxa"/>
            <w:vMerge/>
          </w:tcPr>
          <w:p w14:paraId="43F38A98" w14:textId="77777777" w:rsidR="00B01414" w:rsidRPr="002854FA" w:rsidRDefault="00B01414" w:rsidP="00716907">
            <w:pPr>
              <w:rPr>
                <w:rFonts w:ascii="Times New Roman" w:hAnsi="Times New Roman" w:cs="Times New Roman"/>
                <w:sz w:val="20"/>
                <w:szCs w:val="20"/>
              </w:rPr>
            </w:pPr>
          </w:p>
        </w:tc>
        <w:tc>
          <w:tcPr>
            <w:tcW w:w="1260" w:type="dxa"/>
            <w:vMerge/>
          </w:tcPr>
          <w:p w14:paraId="7118B68B" w14:textId="77777777" w:rsidR="00B01414" w:rsidRPr="002854FA" w:rsidRDefault="00B01414" w:rsidP="00716907">
            <w:pPr>
              <w:rPr>
                <w:rFonts w:ascii="Times New Roman" w:hAnsi="Times New Roman" w:cs="Times New Roman"/>
                <w:sz w:val="20"/>
                <w:szCs w:val="20"/>
              </w:rPr>
            </w:pPr>
          </w:p>
        </w:tc>
        <w:tc>
          <w:tcPr>
            <w:tcW w:w="2979" w:type="dxa"/>
          </w:tcPr>
          <w:p w14:paraId="5C1FDDB8"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Kakwara</w:t>
            </w:r>
            <w:proofErr w:type="spellEnd"/>
            <w:r w:rsidRPr="002854FA">
              <w:rPr>
                <w:rFonts w:ascii="Times New Roman" w:hAnsi="Times New Roman" w:cs="Times New Roman"/>
                <w:sz w:val="20"/>
                <w:szCs w:val="20"/>
              </w:rPr>
              <w:t xml:space="preserve"> Tola, </w:t>
            </w:r>
            <w:proofErr w:type="spellStart"/>
            <w:r w:rsidRPr="002854FA">
              <w:rPr>
                <w:rFonts w:ascii="Times New Roman" w:hAnsi="Times New Roman" w:cs="Times New Roman"/>
                <w:sz w:val="20"/>
                <w:szCs w:val="20"/>
              </w:rPr>
              <w:t>Chiutia</w:t>
            </w:r>
            <w:proofErr w:type="spellEnd"/>
          </w:p>
        </w:tc>
        <w:tc>
          <w:tcPr>
            <w:tcW w:w="2052" w:type="dxa"/>
          </w:tcPr>
          <w:p w14:paraId="4D89B2FC"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24.851 °N, 86.899 °E</w:t>
            </w:r>
          </w:p>
        </w:tc>
        <w:tc>
          <w:tcPr>
            <w:tcW w:w="2364" w:type="dxa"/>
          </w:tcPr>
          <w:p w14:paraId="36A450E7" w14:textId="77777777" w:rsidR="00524160"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w:t>
            </w:r>
            <w:proofErr w:type="spellEnd"/>
          </w:p>
        </w:tc>
      </w:tr>
      <w:tr w:rsidR="00B01414" w:rsidRPr="002854FA" w14:paraId="5404AEF7" w14:textId="77777777" w:rsidTr="00524160">
        <w:trPr>
          <w:trHeight w:val="54"/>
        </w:trPr>
        <w:tc>
          <w:tcPr>
            <w:tcW w:w="813" w:type="dxa"/>
            <w:vMerge/>
          </w:tcPr>
          <w:p w14:paraId="6C5038B7" w14:textId="77777777" w:rsidR="00B01414" w:rsidRPr="002854FA" w:rsidRDefault="00B01414" w:rsidP="00716907">
            <w:pPr>
              <w:rPr>
                <w:rFonts w:ascii="Times New Roman" w:hAnsi="Times New Roman" w:cs="Times New Roman"/>
                <w:sz w:val="20"/>
                <w:szCs w:val="20"/>
              </w:rPr>
            </w:pPr>
          </w:p>
        </w:tc>
        <w:tc>
          <w:tcPr>
            <w:tcW w:w="1260" w:type="dxa"/>
            <w:vMerge/>
          </w:tcPr>
          <w:p w14:paraId="5C9CC249" w14:textId="77777777" w:rsidR="00B01414" w:rsidRPr="002854FA" w:rsidRDefault="00B01414" w:rsidP="00716907">
            <w:pPr>
              <w:rPr>
                <w:rFonts w:ascii="Times New Roman" w:hAnsi="Times New Roman" w:cs="Times New Roman"/>
                <w:sz w:val="20"/>
                <w:szCs w:val="20"/>
              </w:rPr>
            </w:pPr>
          </w:p>
        </w:tc>
        <w:tc>
          <w:tcPr>
            <w:tcW w:w="2979" w:type="dxa"/>
          </w:tcPr>
          <w:p w14:paraId="04D64377"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Kakwara</w:t>
            </w:r>
            <w:proofErr w:type="spellEnd"/>
            <w:r w:rsidRPr="002854FA">
              <w:rPr>
                <w:rFonts w:ascii="Times New Roman" w:hAnsi="Times New Roman" w:cs="Times New Roman"/>
                <w:sz w:val="20"/>
                <w:szCs w:val="20"/>
              </w:rPr>
              <w:t xml:space="preserve"> Tola, </w:t>
            </w:r>
            <w:proofErr w:type="spellStart"/>
            <w:r w:rsidRPr="002854FA">
              <w:rPr>
                <w:rFonts w:ascii="Times New Roman" w:hAnsi="Times New Roman" w:cs="Times New Roman"/>
                <w:sz w:val="20"/>
                <w:szCs w:val="20"/>
              </w:rPr>
              <w:t>Chiutia</w:t>
            </w:r>
            <w:proofErr w:type="spellEnd"/>
          </w:p>
        </w:tc>
        <w:tc>
          <w:tcPr>
            <w:tcW w:w="2052" w:type="dxa"/>
          </w:tcPr>
          <w:p w14:paraId="2AE6D0A6"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24.851 °N, 86.902 °E</w:t>
            </w:r>
          </w:p>
        </w:tc>
        <w:tc>
          <w:tcPr>
            <w:tcW w:w="2364" w:type="dxa"/>
          </w:tcPr>
          <w:p w14:paraId="73DF2E6B" w14:textId="77777777" w:rsidR="00524160"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r w:rsidRPr="002854FA">
              <w:rPr>
                <w:rFonts w:ascii="Times New Roman" w:hAnsi="Times New Roman" w:cs="Times New Roman"/>
                <w:i/>
                <w:sz w:val="20"/>
                <w:szCs w:val="20"/>
              </w:rPr>
              <w:t xml:space="preserve"> , </w:t>
            </w:r>
            <w:proofErr w:type="spellStart"/>
            <w:r w:rsidRPr="002854FA">
              <w:rPr>
                <w:rFonts w:ascii="Times New Roman" w:hAnsi="Times New Roman" w:cs="Times New Roman"/>
                <w:i/>
                <w:sz w:val="20"/>
                <w:szCs w:val="20"/>
              </w:rPr>
              <w:t>Curvularia</w:t>
            </w:r>
            <w:proofErr w:type="spellEnd"/>
            <w:r w:rsidR="00216902" w:rsidRPr="002854FA">
              <w:rPr>
                <w:rFonts w:ascii="Times New Roman" w:hAnsi="Times New Roman" w:cs="Times New Roman"/>
                <w:i/>
                <w:sz w:val="20"/>
                <w:szCs w:val="20"/>
              </w:rPr>
              <w:t xml:space="preserve"> </w:t>
            </w:r>
            <w:proofErr w:type="spellStart"/>
            <w:r w:rsidR="00216902" w:rsidRPr="002854FA">
              <w:rPr>
                <w:rFonts w:ascii="Times New Roman" w:hAnsi="Times New Roman" w:cs="Times New Roman"/>
                <w:i/>
                <w:sz w:val="20"/>
                <w:szCs w:val="20"/>
              </w:rPr>
              <w:t>lunata</w:t>
            </w:r>
            <w:proofErr w:type="spellEnd"/>
          </w:p>
        </w:tc>
      </w:tr>
      <w:tr w:rsidR="00B01414" w:rsidRPr="002854FA" w14:paraId="45FABFE5" w14:textId="77777777" w:rsidTr="00524160">
        <w:trPr>
          <w:trHeight w:val="54"/>
        </w:trPr>
        <w:tc>
          <w:tcPr>
            <w:tcW w:w="813" w:type="dxa"/>
            <w:vMerge/>
          </w:tcPr>
          <w:p w14:paraId="52B90961" w14:textId="77777777" w:rsidR="00B01414" w:rsidRPr="002854FA" w:rsidRDefault="00B01414" w:rsidP="00716907">
            <w:pPr>
              <w:rPr>
                <w:rFonts w:ascii="Times New Roman" w:hAnsi="Times New Roman" w:cs="Times New Roman"/>
                <w:sz w:val="20"/>
                <w:szCs w:val="20"/>
              </w:rPr>
            </w:pPr>
          </w:p>
        </w:tc>
        <w:tc>
          <w:tcPr>
            <w:tcW w:w="1260" w:type="dxa"/>
            <w:vMerge/>
          </w:tcPr>
          <w:p w14:paraId="1FA9AB4D" w14:textId="77777777" w:rsidR="00B01414" w:rsidRPr="002854FA" w:rsidRDefault="00B01414" w:rsidP="00716907">
            <w:pPr>
              <w:rPr>
                <w:rFonts w:ascii="Times New Roman" w:hAnsi="Times New Roman" w:cs="Times New Roman"/>
                <w:sz w:val="20"/>
                <w:szCs w:val="20"/>
              </w:rPr>
            </w:pPr>
          </w:p>
        </w:tc>
        <w:tc>
          <w:tcPr>
            <w:tcW w:w="2979" w:type="dxa"/>
          </w:tcPr>
          <w:p w14:paraId="4B1D7360"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Kanka</w:t>
            </w:r>
          </w:p>
        </w:tc>
        <w:tc>
          <w:tcPr>
            <w:tcW w:w="2052" w:type="dxa"/>
          </w:tcPr>
          <w:p w14:paraId="43E011E0"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24.917 °N, 86.898 °E</w:t>
            </w:r>
          </w:p>
        </w:tc>
        <w:tc>
          <w:tcPr>
            <w:tcW w:w="2364" w:type="dxa"/>
          </w:tcPr>
          <w:p w14:paraId="061A9CB7" w14:textId="77777777" w:rsidR="00524160"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r w:rsidRPr="002854FA">
              <w:rPr>
                <w:rFonts w:ascii="Times New Roman" w:hAnsi="Times New Roman" w:cs="Times New Roman"/>
                <w:i/>
                <w:sz w:val="20"/>
                <w:szCs w:val="20"/>
              </w:rPr>
              <w:t xml:space="preserve"> , </w:t>
            </w:r>
            <w:proofErr w:type="spellStart"/>
            <w:r w:rsidRPr="002854FA">
              <w:rPr>
                <w:rFonts w:ascii="Times New Roman" w:hAnsi="Times New Roman" w:cs="Times New Roman"/>
                <w:i/>
                <w:sz w:val="20"/>
                <w:szCs w:val="20"/>
              </w:rPr>
              <w:t>Curvularia</w:t>
            </w:r>
            <w:proofErr w:type="spellEnd"/>
            <w:r w:rsidR="00216902" w:rsidRPr="002854FA">
              <w:rPr>
                <w:rFonts w:ascii="Times New Roman" w:hAnsi="Times New Roman" w:cs="Times New Roman"/>
                <w:i/>
                <w:sz w:val="20"/>
                <w:szCs w:val="20"/>
              </w:rPr>
              <w:t xml:space="preserve"> </w:t>
            </w:r>
            <w:proofErr w:type="spellStart"/>
            <w:r w:rsidR="00216902" w:rsidRPr="002854FA">
              <w:rPr>
                <w:rFonts w:ascii="Times New Roman" w:hAnsi="Times New Roman" w:cs="Times New Roman"/>
                <w:i/>
                <w:sz w:val="20"/>
                <w:szCs w:val="20"/>
              </w:rPr>
              <w:t>lunata</w:t>
            </w:r>
            <w:proofErr w:type="spellEnd"/>
          </w:p>
        </w:tc>
      </w:tr>
      <w:tr w:rsidR="00B01414" w:rsidRPr="002854FA" w14:paraId="11442A62" w14:textId="77777777" w:rsidTr="00524160">
        <w:trPr>
          <w:trHeight w:val="54"/>
        </w:trPr>
        <w:tc>
          <w:tcPr>
            <w:tcW w:w="813" w:type="dxa"/>
            <w:vMerge/>
          </w:tcPr>
          <w:p w14:paraId="3FA07C7F" w14:textId="77777777" w:rsidR="00B01414" w:rsidRPr="002854FA" w:rsidRDefault="00B01414" w:rsidP="00716907">
            <w:pPr>
              <w:rPr>
                <w:rFonts w:ascii="Times New Roman" w:hAnsi="Times New Roman" w:cs="Times New Roman"/>
                <w:sz w:val="20"/>
                <w:szCs w:val="20"/>
              </w:rPr>
            </w:pPr>
          </w:p>
        </w:tc>
        <w:tc>
          <w:tcPr>
            <w:tcW w:w="1260" w:type="dxa"/>
            <w:vMerge/>
          </w:tcPr>
          <w:p w14:paraId="0AD4F8D8" w14:textId="77777777" w:rsidR="00B01414" w:rsidRPr="002854FA" w:rsidRDefault="00B01414" w:rsidP="00716907">
            <w:pPr>
              <w:rPr>
                <w:rFonts w:ascii="Times New Roman" w:hAnsi="Times New Roman" w:cs="Times New Roman"/>
                <w:sz w:val="20"/>
                <w:szCs w:val="20"/>
              </w:rPr>
            </w:pPr>
          </w:p>
        </w:tc>
        <w:tc>
          <w:tcPr>
            <w:tcW w:w="2979" w:type="dxa"/>
          </w:tcPr>
          <w:p w14:paraId="275B2EBE"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Samukhiya</w:t>
            </w:r>
            <w:proofErr w:type="spellEnd"/>
          </w:p>
        </w:tc>
        <w:tc>
          <w:tcPr>
            <w:tcW w:w="2052" w:type="dxa"/>
          </w:tcPr>
          <w:p w14:paraId="701CF24E"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24.934 °N, 86.898 °E</w:t>
            </w:r>
          </w:p>
        </w:tc>
        <w:tc>
          <w:tcPr>
            <w:tcW w:w="2364" w:type="dxa"/>
          </w:tcPr>
          <w:p w14:paraId="21889EE3" w14:textId="77777777" w:rsidR="00B01414"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57A67F9B" w14:textId="77777777" w:rsidTr="00524160">
        <w:trPr>
          <w:trHeight w:val="54"/>
        </w:trPr>
        <w:tc>
          <w:tcPr>
            <w:tcW w:w="813" w:type="dxa"/>
            <w:vMerge w:val="restart"/>
          </w:tcPr>
          <w:p w14:paraId="7F1AA2C0" w14:textId="77777777" w:rsidR="00B01414" w:rsidRPr="002854FA" w:rsidRDefault="00B01414" w:rsidP="00716907">
            <w:pPr>
              <w:rPr>
                <w:rFonts w:ascii="Times New Roman" w:hAnsi="Times New Roman" w:cs="Times New Roman"/>
                <w:sz w:val="20"/>
                <w:szCs w:val="20"/>
              </w:rPr>
            </w:pPr>
          </w:p>
          <w:p w14:paraId="3BE2A5F2"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02.</w:t>
            </w:r>
          </w:p>
        </w:tc>
        <w:tc>
          <w:tcPr>
            <w:tcW w:w="1260" w:type="dxa"/>
            <w:vMerge w:val="restart"/>
          </w:tcPr>
          <w:p w14:paraId="01051B0C" w14:textId="77777777" w:rsidR="00B01414" w:rsidRPr="002854FA" w:rsidRDefault="00B01414" w:rsidP="00716907">
            <w:pPr>
              <w:rPr>
                <w:rFonts w:ascii="Times New Roman" w:hAnsi="Times New Roman" w:cs="Times New Roman"/>
                <w:sz w:val="20"/>
                <w:szCs w:val="20"/>
              </w:rPr>
            </w:pPr>
          </w:p>
          <w:p w14:paraId="3BEB3E94"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Bhagalpur</w:t>
            </w:r>
          </w:p>
        </w:tc>
        <w:tc>
          <w:tcPr>
            <w:tcW w:w="2979" w:type="dxa"/>
          </w:tcPr>
          <w:p w14:paraId="4ACC757B"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Bhagalpur</w:t>
            </w:r>
          </w:p>
        </w:tc>
        <w:tc>
          <w:tcPr>
            <w:tcW w:w="2052" w:type="dxa"/>
          </w:tcPr>
          <w:p w14:paraId="20C3BA17"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25.184 °N, 86.801 °E</w:t>
            </w:r>
          </w:p>
        </w:tc>
        <w:tc>
          <w:tcPr>
            <w:tcW w:w="2364" w:type="dxa"/>
          </w:tcPr>
          <w:p w14:paraId="0FC6C5FF" w14:textId="77777777" w:rsidR="00B01414"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6A0AA758" w14:textId="77777777" w:rsidTr="00524160">
        <w:trPr>
          <w:trHeight w:val="54"/>
        </w:trPr>
        <w:tc>
          <w:tcPr>
            <w:tcW w:w="813" w:type="dxa"/>
            <w:vMerge/>
          </w:tcPr>
          <w:p w14:paraId="297A5173" w14:textId="77777777" w:rsidR="00B01414" w:rsidRPr="002854FA" w:rsidRDefault="00B01414" w:rsidP="00716907">
            <w:pPr>
              <w:rPr>
                <w:rFonts w:ascii="Times New Roman" w:hAnsi="Times New Roman" w:cs="Times New Roman"/>
                <w:sz w:val="20"/>
                <w:szCs w:val="20"/>
              </w:rPr>
            </w:pPr>
          </w:p>
        </w:tc>
        <w:tc>
          <w:tcPr>
            <w:tcW w:w="1260" w:type="dxa"/>
            <w:vMerge/>
          </w:tcPr>
          <w:p w14:paraId="54937115" w14:textId="77777777" w:rsidR="00B01414" w:rsidRPr="002854FA" w:rsidRDefault="00B01414" w:rsidP="00716907">
            <w:pPr>
              <w:rPr>
                <w:rFonts w:ascii="Times New Roman" w:hAnsi="Times New Roman" w:cs="Times New Roman"/>
                <w:sz w:val="20"/>
                <w:szCs w:val="20"/>
              </w:rPr>
            </w:pPr>
          </w:p>
        </w:tc>
        <w:tc>
          <w:tcPr>
            <w:tcW w:w="2979" w:type="dxa"/>
          </w:tcPr>
          <w:p w14:paraId="37661755"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Champanala</w:t>
            </w:r>
            <w:proofErr w:type="spellEnd"/>
          </w:p>
        </w:tc>
        <w:tc>
          <w:tcPr>
            <w:tcW w:w="2052" w:type="dxa"/>
          </w:tcPr>
          <w:p w14:paraId="6299F683"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25.239 °N, 86.926 °E</w:t>
            </w:r>
          </w:p>
        </w:tc>
        <w:tc>
          <w:tcPr>
            <w:tcW w:w="2364" w:type="dxa"/>
          </w:tcPr>
          <w:p w14:paraId="4792E93D" w14:textId="77777777" w:rsidR="00B01414"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3D007C34" w14:textId="77777777" w:rsidTr="00524160">
        <w:trPr>
          <w:trHeight w:val="54"/>
        </w:trPr>
        <w:tc>
          <w:tcPr>
            <w:tcW w:w="813" w:type="dxa"/>
            <w:vMerge/>
          </w:tcPr>
          <w:p w14:paraId="35C2C12C" w14:textId="77777777" w:rsidR="00B01414" w:rsidRPr="002854FA" w:rsidRDefault="00B01414" w:rsidP="00716907">
            <w:pPr>
              <w:rPr>
                <w:rFonts w:ascii="Times New Roman" w:hAnsi="Times New Roman" w:cs="Times New Roman"/>
                <w:sz w:val="20"/>
                <w:szCs w:val="20"/>
              </w:rPr>
            </w:pPr>
          </w:p>
        </w:tc>
        <w:tc>
          <w:tcPr>
            <w:tcW w:w="1260" w:type="dxa"/>
            <w:vMerge/>
          </w:tcPr>
          <w:p w14:paraId="0B798589" w14:textId="77777777" w:rsidR="00B01414" w:rsidRPr="002854FA" w:rsidRDefault="00B01414" w:rsidP="00716907">
            <w:pPr>
              <w:rPr>
                <w:rFonts w:ascii="Times New Roman" w:hAnsi="Times New Roman" w:cs="Times New Roman"/>
                <w:sz w:val="20"/>
                <w:szCs w:val="20"/>
              </w:rPr>
            </w:pPr>
          </w:p>
        </w:tc>
        <w:tc>
          <w:tcPr>
            <w:tcW w:w="2979" w:type="dxa"/>
          </w:tcPr>
          <w:p w14:paraId="5004965C"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 xml:space="preserve">Hardeo Chak, </w:t>
            </w:r>
            <w:proofErr w:type="spellStart"/>
            <w:r w:rsidRPr="002854FA">
              <w:rPr>
                <w:rFonts w:ascii="Times New Roman" w:hAnsi="Times New Roman" w:cs="Times New Roman"/>
                <w:sz w:val="20"/>
                <w:szCs w:val="20"/>
              </w:rPr>
              <w:t>Pirpainti</w:t>
            </w:r>
            <w:proofErr w:type="spellEnd"/>
            <w:r w:rsidRPr="002854FA">
              <w:rPr>
                <w:rFonts w:ascii="Times New Roman" w:hAnsi="Times New Roman" w:cs="Times New Roman"/>
                <w:sz w:val="20"/>
                <w:szCs w:val="20"/>
              </w:rPr>
              <w:t xml:space="preserve"> Road</w:t>
            </w:r>
          </w:p>
        </w:tc>
        <w:tc>
          <w:tcPr>
            <w:tcW w:w="2052" w:type="dxa"/>
          </w:tcPr>
          <w:p w14:paraId="5B092D19"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25.230 °N, 87.389 °E</w:t>
            </w:r>
          </w:p>
        </w:tc>
        <w:tc>
          <w:tcPr>
            <w:tcW w:w="2364" w:type="dxa"/>
          </w:tcPr>
          <w:p w14:paraId="0A140495" w14:textId="77777777" w:rsidR="00B01414"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197A0B9F" w14:textId="77777777" w:rsidTr="00524160">
        <w:trPr>
          <w:trHeight w:val="54"/>
        </w:trPr>
        <w:tc>
          <w:tcPr>
            <w:tcW w:w="813" w:type="dxa"/>
            <w:vMerge/>
          </w:tcPr>
          <w:p w14:paraId="56A9B9F2" w14:textId="77777777" w:rsidR="00B01414" w:rsidRPr="002854FA" w:rsidRDefault="00B01414" w:rsidP="00716907">
            <w:pPr>
              <w:rPr>
                <w:rFonts w:ascii="Times New Roman" w:hAnsi="Times New Roman" w:cs="Times New Roman"/>
                <w:sz w:val="20"/>
                <w:szCs w:val="20"/>
              </w:rPr>
            </w:pPr>
          </w:p>
        </w:tc>
        <w:tc>
          <w:tcPr>
            <w:tcW w:w="1260" w:type="dxa"/>
            <w:vMerge/>
          </w:tcPr>
          <w:p w14:paraId="484F57B3" w14:textId="77777777" w:rsidR="00B01414" w:rsidRPr="002854FA" w:rsidRDefault="00B01414" w:rsidP="00716907">
            <w:pPr>
              <w:rPr>
                <w:rFonts w:ascii="Times New Roman" w:hAnsi="Times New Roman" w:cs="Times New Roman"/>
                <w:sz w:val="20"/>
                <w:szCs w:val="20"/>
              </w:rPr>
            </w:pPr>
          </w:p>
        </w:tc>
        <w:tc>
          <w:tcPr>
            <w:tcW w:w="2979" w:type="dxa"/>
          </w:tcPr>
          <w:p w14:paraId="26E43F40"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Itahari</w:t>
            </w:r>
            <w:proofErr w:type="spellEnd"/>
            <w:r w:rsidRPr="002854FA">
              <w:rPr>
                <w:rFonts w:ascii="Times New Roman" w:hAnsi="Times New Roman" w:cs="Times New Roman"/>
                <w:sz w:val="20"/>
                <w:szCs w:val="20"/>
              </w:rPr>
              <w:t xml:space="preserve"> </w:t>
            </w:r>
            <w:proofErr w:type="spellStart"/>
            <w:r w:rsidRPr="002854FA">
              <w:rPr>
                <w:rFonts w:ascii="Times New Roman" w:hAnsi="Times New Roman" w:cs="Times New Roman"/>
                <w:sz w:val="20"/>
                <w:szCs w:val="20"/>
              </w:rPr>
              <w:t>Pirpainti</w:t>
            </w:r>
            <w:proofErr w:type="spellEnd"/>
          </w:p>
        </w:tc>
        <w:tc>
          <w:tcPr>
            <w:tcW w:w="2052" w:type="dxa"/>
          </w:tcPr>
          <w:p w14:paraId="1D5B5032"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25.228 °N, 87.394 °E</w:t>
            </w:r>
          </w:p>
        </w:tc>
        <w:tc>
          <w:tcPr>
            <w:tcW w:w="2364" w:type="dxa"/>
          </w:tcPr>
          <w:p w14:paraId="53204EC0" w14:textId="77777777" w:rsidR="00B01414"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08DAB19C" w14:textId="77777777" w:rsidTr="00524160">
        <w:trPr>
          <w:trHeight w:val="54"/>
        </w:trPr>
        <w:tc>
          <w:tcPr>
            <w:tcW w:w="813" w:type="dxa"/>
            <w:vMerge/>
          </w:tcPr>
          <w:p w14:paraId="7A1C8D81" w14:textId="77777777" w:rsidR="00B01414" w:rsidRPr="002854FA" w:rsidRDefault="00B01414" w:rsidP="00716907">
            <w:pPr>
              <w:rPr>
                <w:rFonts w:ascii="Times New Roman" w:hAnsi="Times New Roman" w:cs="Times New Roman"/>
                <w:sz w:val="20"/>
                <w:szCs w:val="20"/>
              </w:rPr>
            </w:pPr>
          </w:p>
        </w:tc>
        <w:tc>
          <w:tcPr>
            <w:tcW w:w="1260" w:type="dxa"/>
            <w:vMerge/>
          </w:tcPr>
          <w:p w14:paraId="346D774A" w14:textId="77777777" w:rsidR="00B01414" w:rsidRPr="002854FA" w:rsidRDefault="00B01414" w:rsidP="00716907">
            <w:pPr>
              <w:rPr>
                <w:rFonts w:ascii="Times New Roman" w:hAnsi="Times New Roman" w:cs="Times New Roman"/>
                <w:sz w:val="20"/>
                <w:szCs w:val="20"/>
              </w:rPr>
            </w:pPr>
          </w:p>
        </w:tc>
        <w:tc>
          <w:tcPr>
            <w:tcW w:w="2979" w:type="dxa"/>
          </w:tcPr>
          <w:p w14:paraId="66861B3C"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Purani Sarai</w:t>
            </w:r>
          </w:p>
        </w:tc>
        <w:tc>
          <w:tcPr>
            <w:tcW w:w="2052" w:type="dxa"/>
          </w:tcPr>
          <w:p w14:paraId="41CFC655"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25.231 °N, 86.914 °E</w:t>
            </w:r>
          </w:p>
        </w:tc>
        <w:tc>
          <w:tcPr>
            <w:tcW w:w="2364" w:type="dxa"/>
          </w:tcPr>
          <w:p w14:paraId="5AF8762E" w14:textId="77777777" w:rsidR="00B01414" w:rsidRPr="002854FA" w:rsidRDefault="00FD7F99"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35427449" w14:textId="77777777" w:rsidTr="00524160">
        <w:trPr>
          <w:trHeight w:val="54"/>
        </w:trPr>
        <w:tc>
          <w:tcPr>
            <w:tcW w:w="813" w:type="dxa"/>
            <w:vMerge w:val="restart"/>
          </w:tcPr>
          <w:p w14:paraId="48DC5A8E" w14:textId="77777777" w:rsidR="00B01414" w:rsidRPr="002854FA" w:rsidRDefault="00B01414" w:rsidP="00716907">
            <w:pPr>
              <w:rPr>
                <w:rFonts w:ascii="Times New Roman" w:hAnsi="Times New Roman" w:cs="Times New Roman"/>
                <w:sz w:val="20"/>
                <w:szCs w:val="20"/>
              </w:rPr>
            </w:pPr>
          </w:p>
          <w:p w14:paraId="488ACBDB" w14:textId="77777777" w:rsidR="00B01414" w:rsidRPr="002854FA" w:rsidRDefault="00B01414" w:rsidP="00716907">
            <w:pPr>
              <w:rPr>
                <w:rFonts w:ascii="Times New Roman" w:hAnsi="Times New Roman" w:cs="Times New Roman"/>
                <w:sz w:val="20"/>
                <w:szCs w:val="20"/>
              </w:rPr>
            </w:pPr>
          </w:p>
          <w:p w14:paraId="0FBB7B56"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03.</w:t>
            </w:r>
          </w:p>
        </w:tc>
        <w:tc>
          <w:tcPr>
            <w:tcW w:w="1260" w:type="dxa"/>
            <w:vMerge w:val="restart"/>
          </w:tcPr>
          <w:p w14:paraId="26773F80" w14:textId="77777777" w:rsidR="00B01414" w:rsidRPr="002854FA" w:rsidRDefault="00B01414" w:rsidP="00716907">
            <w:pPr>
              <w:rPr>
                <w:rFonts w:ascii="Times New Roman" w:hAnsi="Times New Roman" w:cs="Times New Roman"/>
                <w:sz w:val="20"/>
                <w:szCs w:val="20"/>
              </w:rPr>
            </w:pPr>
          </w:p>
          <w:p w14:paraId="47CBE040" w14:textId="77777777" w:rsidR="00B01414" w:rsidRPr="002854FA" w:rsidRDefault="00B01414" w:rsidP="00716907">
            <w:pPr>
              <w:rPr>
                <w:rFonts w:ascii="Times New Roman" w:hAnsi="Times New Roman" w:cs="Times New Roman"/>
                <w:sz w:val="20"/>
                <w:szCs w:val="20"/>
              </w:rPr>
            </w:pPr>
          </w:p>
          <w:p w14:paraId="7366CD6A"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Katihar</w:t>
            </w:r>
          </w:p>
        </w:tc>
        <w:tc>
          <w:tcPr>
            <w:tcW w:w="2979" w:type="dxa"/>
          </w:tcPr>
          <w:p w14:paraId="49E3575D"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Bhangaha</w:t>
            </w:r>
            <w:proofErr w:type="spellEnd"/>
          </w:p>
        </w:tc>
        <w:tc>
          <w:tcPr>
            <w:tcW w:w="2052" w:type="dxa"/>
          </w:tcPr>
          <w:p w14:paraId="319B6E5E"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25.579 °N, 87.278 °E</w:t>
            </w:r>
          </w:p>
        </w:tc>
        <w:tc>
          <w:tcPr>
            <w:tcW w:w="2364" w:type="dxa"/>
          </w:tcPr>
          <w:p w14:paraId="32E5CEFC"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7878BEC4" w14:textId="77777777" w:rsidTr="00524160">
        <w:trPr>
          <w:trHeight w:val="54"/>
        </w:trPr>
        <w:tc>
          <w:tcPr>
            <w:tcW w:w="813" w:type="dxa"/>
            <w:vMerge/>
          </w:tcPr>
          <w:p w14:paraId="5173ED16" w14:textId="77777777" w:rsidR="00B01414" w:rsidRPr="002854FA" w:rsidRDefault="00B01414" w:rsidP="00716907">
            <w:pPr>
              <w:rPr>
                <w:rFonts w:ascii="Times New Roman" w:hAnsi="Times New Roman" w:cs="Times New Roman"/>
                <w:sz w:val="20"/>
                <w:szCs w:val="20"/>
              </w:rPr>
            </w:pPr>
          </w:p>
        </w:tc>
        <w:tc>
          <w:tcPr>
            <w:tcW w:w="1260" w:type="dxa"/>
            <w:vMerge/>
          </w:tcPr>
          <w:p w14:paraId="675B334A" w14:textId="77777777" w:rsidR="00B01414" w:rsidRPr="002854FA" w:rsidRDefault="00B01414" w:rsidP="00716907">
            <w:pPr>
              <w:rPr>
                <w:rFonts w:ascii="Times New Roman" w:hAnsi="Times New Roman" w:cs="Times New Roman"/>
                <w:sz w:val="20"/>
                <w:szCs w:val="20"/>
              </w:rPr>
            </w:pPr>
          </w:p>
        </w:tc>
        <w:tc>
          <w:tcPr>
            <w:tcW w:w="2979" w:type="dxa"/>
          </w:tcPr>
          <w:p w14:paraId="30CB96F8"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Katihar</w:t>
            </w:r>
          </w:p>
        </w:tc>
        <w:tc>
          <w:tcPr>
            <w:tcW w:w="2052" w:type="dxa"/>
          </w:tcPr>
          <w:p w14:paraId="0D6B6FF4"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25.506 °N, 87.245 °E</w:t>
            </w:r>
          </w:p>
        </w:tc>
        <w:tc>
          <w:tcPr>
            <w:tcW w:w="2364" w:type="dxa"/>
          </w:tcPr>
          <w:p w14:paraId="6DB29E88"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294FCE88" w14:textId="77777777" w:rsidTr="00524160">
        <w:trPr>
          <w:trHeight w:val="54"/>
        </w:trPr>
        <w:tc>
          <w:tcPr>
            <w:tcW w:w="813" w:type="dxa"/>
            <w:vMerge/>
          </w:tcPr>
          <w:p w14:paraId="4B3B4CAE" w14:textId="77777777" w:rsidR="00B01414" w:rsidRPr="002854FA" w:rsidRDefault="00B01414" w:rsidP="00716907">
            <w:pPr>
              <w:rPr>
                <w:rFonts w:ascii="Times New Roman" w:hAnsi="Times New Roman" w:cs="Times New Roman"/>
                <w:sz w:val="20"/>
                <w:szCs w:val="20"/>
              </w:rPr>
            </w:pPr>
          </w:p>
        </w:tc>
        <w:tc>
          <w:tcPr>
            <w:tcW w:w="1260" w:type="dxa"/>
            <w:vMerge/>
          </w:tcPr>
          <w:p w14:paraId="3CF98335" w14:textId="77777777" w:rsidR="00B01414" w:rsidRPr="002854FA" w:rsidRDefault="00B01414" w:rsidP="00716907">
            <w:pPr>
              <w:rPr>
                <w:rFonts w:ascii="Times New Roman" w:hAnsi="Times New Roman" w:cs="Times New Roman"/>
                <w:sz w:val="20"/>
                <w:szCs w:val="20"/>
              </w:rPr>
            </w:pPr>
          </w:p>
        </w:tc>
        <w:tc>
          <w:tcPr>
            <w:tcW w:w="2979" w:type="dxa"/>
          </w:tcPr>
          <w:p w14:paraId="4B2B537B"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Kursela</w:t>
            </w:r>
            <w:proofErr w:type="spellEnd"/>
            <w:r w:rsidRPr="002854FA">
              <w:rPr>
                <w:rFonts w:ascii="Times New Roman" w:hAnsi="Times New Roman" w:cs="Times New Roman"/>
                <w:sz w:val="20"/>
                <w:szCs w:val="20"/>
              </w:rPr>
              <w:t xml:space="preserve">, </w:t>
            </w:r>
            <w:proofErr w:type="spellStart"/>
            <w:r w:rsidR="00D8308D" w:rsidRPr="002854FA">
              <w:rPr>
                <w:rFonts w:ascii="Times New Roman" w:hAnsi="Times New Roman" w:cs="Times New Roman"/>
                <w:sz w:val="20"/>
                <w:szCs w:val="20"/>
              </w:rPr>
              <w:t>Forbesganj</w:t>
            </w:r>
            <w:proofErr w:type="spellEnd"/>
            <w:r w:rsidRPr="002854FA">
              <w:rPr>
                <w:rFonts w:ascii="Times New Roman" w:hAnsi="Times New Roman" w:cs="Times New Roman"/>
                <w:sz w:val="20"/>
                <w:szCs w:val="20"/>
              </w:rPr>
              <w:t xml:space="preserve"> Road, Chandpur Milik</w:t>
            </w:r>
          </w:p>
        </w:tc>
        <w:tc>
          <w:tcPr>
            <w:tcW w:w="2052" w:type="dxa"/>
          </w:tcPr>
          <w:p w14:paraId="582E7D9C"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25.507 °N, 87.246 °E</w:t>
            </w:r>
          </w:p>
        </w:tc>
        <w:tc>
          <w:tcPr>
            <w:tcW w:w="2364" w:type="dxa"/>
          </w:tcPr>
          <w:p w14:paraId="0A95A10B"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r w:rsidRPr="002854FA">
              <w:rPr>
                <w:rFonts w:ascii="Times New Roman" w:hAnsi="Times New Roman" w:cs="Times New Roman"/>
                <w:i/>
                <w:sz w:val="20"/>
                <w:szCs w:val="20"/>
              </w:rPr>
              <w:t xml:space="preserve"> &amp; </w:t>
            </w:r>
            <w:proofErr w:type="spellStart"/>
            <w:r w:rsidRPr="002854FA">
              <w:rPr>
                <w:rFonts w:ascii="Times New Roman" w:hAnsi="Times New Roman" w:cs="Times New Roman"/>
                <w:i/>
                <w:sz w:val="20"/>
                <w:szCs w:val="20"/>
              </w:rPr>
              <w:t>Curvularia</w:t>
            </w:r>
            <w:proofErr w:type="spellEnd"/>
            <w:r w:rsidR="00216902" w:rsidRPr="002854FA">
              <w:rPr>
                <w:rFonts w:ascii="Times New Roman" w:hAnsi="Times New Roman" w:cs="Times New Roman"/>
                <w:i/>
                <w:sz w:val="20"/>
                <w:szCs w:val="20"/>
              </w:rPr>
              <w:t xml:space="preserve"> </w:t>
            </w:r>
            <w:proofErr w:type="spellStart"/>
            <w:r w:rsidR="00216902" w:rsidRPr="002854FA">
              <w:rPr>
                <w:rFonts w:ascii="Times New Roman" w:hAnsi="Times New Roman" w:cs="Times New Roman"/>
                <w:i/>
                <w:sz w:val="20"/>
                <w:szCs w:val="20"/>
              </w:rPr>
              <w:t>lunata</w:t>
            </w:r>
            <w:proofErr w:type="spellEnd"/>
          </w:p>
        </w:tc>
      </w:tr>
      <w:tr w:rsidR="00B01414" w:rsidRPr="002854FA" w14:paraId="66B973C8" w14:textId="77777777" w:rsidTr="00524160">
        <w:trPr>
          <w:trHeight w:val="54"/>
        </w:trPr>
        <w:tc>
          <w:tcPr>
            <w:tcW w:w="813" w:type="dxa"/>
            <w:vMerge/>
          </w:tcPr>
          <w:p w14:paraId="75B2FF56" w14:textId="77777777" w:rsidR="00B01414" w:rsidRPr="002854FA" w:rsidRDefault="00B01414" w:rsidP="00716907">
            <w:pPr>
              <w:rPr>
                <w:rFonts w:ascii="Times New Roman" w:hAnsi="Times New Roman" w:cs="Times New Roman"/>
                <w:sz w:val="20"/>
                <w:szCs w:val="20"/>
              </w:rPr>
            </w:pPr>
          </w:p>
        </w:tc>
        <w:tc>
          <w:tcPr>
            <w:tcW w:w="1260" w:type="dxa"/>
            <w:vMerge/>
          </w:tcPr>
          <w:p w14:paraId="6EFA6E77" w14:textId="77777777" w:rsidR="00B01414" w:rsidRPr="002854FA" w:rsidRDefault="00B01414" w:rsidP="00716907">
            <w:pPr>
              <w:rPr>
                <w:rFonts w:ascii="Times New Roman" w:hAnsi="Times New Roman" w:cs="Times New Roman"/>
                <w:sz w:val="20"/>
                <w:szCs w:val="20"/>
              </w:rPr>
            </w:pPr>
          </w:p>
        </w:tc>
        <w:tc>
          <w:tcPr>
            <w:tcW w:w="2979" w:type="dxa"/>
          </w:tcPr>
          <w:p w14:paraId="186CBE8C"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Pothia</w:t>
            </w:r>
            <w:proofErr w:type="spellEnd"/>
            <w:r w:rsidRPr="002854FA">
              <w:rPr>
                <w:rFonts w:ascii="Times New Roman" w:hAnsi="Times New Roman" w:cs="Times New Roman"/>
                <w:sz w:val="20"/>
                <w:szCs w:val="20"/>
              </w:rPr>
              <w:t xml:space="preserve">, </w:t>
            </w:r>
            <w:proofErr w:type="spellStart"/>
            <w:r w:rsidRPr="002854FA">
              <w:rPr>
                <w:rFonts w:ascii="Times New Roman" w:hAnsi="Times New Roman" w:cs="Times New Roman"/>
                <w:sz w:val="20"/>
                <w:szCs w:val="20"/>
              </w:rPr>
              <w:t>Malhoria</w:t>
            </w:r>
            <w:proofErr w:type="spellEnd"/>
          </w:p>
        </w:tc>
        <w:tc>
          <w:tcPr>
            <w:tcW w:w="2052" w:type="dxa"/>
          </w:tcPr>
          <w:p w14:paraId="1ED6C951"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25.535 °N, 87.261 °E</w:t>
            </w:r>
          </w:p>
        </w:tc>
        <w:tc>
          <w:tcPr>
            <w:tcW w:w="2364" w:type="dxa"/>
          </w:tcPr>
          <w:p w14:paraId="30F5F4B4"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4008662E" w14:textId="77777777" w:rsidTr="00524160">
        <w:trPr>
          <w:trHeight w:val="54"/>
        </w:trPr>
        <w:tc>
          <w:tcPr>
            <w:tcW w:w="813" w:type="dxa"/>
            <w:vMerge/>
          </w:tcPr>
          <w:p w14:paraId="739BAA0D" w14:textId="77777777" w:rsidR="00B01414" w:rsidRPr="002854FA" w:rsidRDefault="00B01414" w:rsidP="00716907">
            <w:pPr>
              <w:rPr>
                <w:rFonts w:ascii="Times New Roman" w:hAnsi="Times New Roman" w:cs="Times New Roman"/>
                <w:sz w:val="20"/>
                <w:szCs w:val="20"/>
              </w:rPr>
            </w:pPr>
          </w:p>
        </w:tc>
        <w:tc>
          <w:tcPr>
            <w:tcW w:w="1260" w:type="dxa"/>
            <w:vMerge/>
          </w:tcPr>
          <w:p w14:paraId="35D7B23A" w14:textId="77777777" w:rsidR="00B01414" w:rsidRPr="002854FA" w:rsidRDefault="00B01414" w:rsidP="00716907">
            <w:pPr>
              <w:rPr>
                <w:rFonts w:ascii="Times New Roman" w:hAnsi="Times New Roman" w:cs="Times New Roman"/>
                <w:sz w:val="20"/>
                <w:szCs w:val="20"/>
              </w:rPr>
            </w:pPr>
          </w:p>
        </w:tc>
        <w:tc>
          <w:tcPr>
            <w:tcW w:w="2979" w:type="dxa"/>
          </w:tcPr>
          <w:p w14:paraId="2EDD3E80"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 xml:space="preserve">Shabda </w:t>
            </w:r>
          </w:p>
        </w:tc>
        <w:tc>
          <w:tcPr>
            <w:tcW w:w="2052" w:type="dxa"/>
          </w:tcPr>
          <w:p w14:paraId="78B38FC2"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25.542 °N, 87.261 °E</w:t>
            </w:r>
          </w:p>
        </w:tc>
        <w:tc>
          <w:tcPr>
            <w:tcW w:w="2364" w:type="dxa"/>
          </w:tcPr>
          <w:p w14:paraId="1B9F0ED3"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0EA9C00C" w14:textId="77777777" w:rsidTr="00524160">
        <w:trPr>
          <w:trHeight w:val="54"/>
        </w:trPr>
        <w:tc>
          <w:tcPr>
            <w:tcW w:w="813" w:type="dxa"/>
            <w:vMerge w:val="restart"/>
          </w:tcPr>
          <w:p w14:paraId="1D44CF06" w14:textId="77777777" w:rsidR="00B01414" w:rsidRPr="002854FA" w:rsidRDefault="00B01414" w:rsidP="00716907">
            <w:pPr>
              <w:rPr>
                <w:rFonts w:ascii="Times New Roman" w:hAnsi="Times New Roman" w:cs="Times New Roman"/>
                <w:sz w:val="20"/>
                <w:szCs w:val="20"/>
              </w:rPr>
            </w:pPr>
          </w:p>
          <w:p w14:paraId="73C6EAA0" w14:textId="77777777" w:rsidR="00B01414" w:rsidRPr="002854FA" w:rsidRDefault="00B01414" w:rsidP="00716907">
            <w:pPr>
              <w:rPr>
                <w:rFonts w:ascii="Times New Roman" w:hAnsi="Times New Roman" w:cs="Times New Roman"/>
                <w:sz w:val="20"/>
                <w:szCs w:val="20"/>
              </w:rPr>
            </w:pPr>
          </w:p>
          <w:p w14:paraId="3123E6F9" w14:textId="77777777" w:rsidR="00B01414" w:rsidRPr="002854FA" w:rsidRDefault="00B01414" w:rsidP="00716907">
            <w:pPr>
              <w:rPr>
                <w:rFonts w:ascii="Times New Roman" w:hAnsi="Times New Roman" w:cs="Times New Roman"/>
                <w:sz w:val="20"/>
                <w:szCs w:val="20"/>
              </w:rPr>
            </w:pPr>
          </w:p>
          <w:p w14:paraId="4960B932"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04.</w:t>
            </w:r>
          </w:p>
        </w:tc>
        <w:tc>
          <w:tcPr>
            <w:tcW w:w="1260" w:type="dxa"/>
            <w:vMerge w:val="restart"/>
          </w:tcPr>
          <w:p w14:paraId="1EAD8BBB" w14:textId="77777777" w:rsidR="00B01414" w:rsidRPr="002854FA" w:rsidRDefault="00B01414" w:rsidP="00716907">
            <w:pPr>
              <w:rPr>
                <w:rFonts w:ascii="Times New Roman" w:hAnsi="Times New Roman" w:cs="Times New Roman"/>
                <w:sz w:val="20"/>
                <w:szCs w:val="20"/>
              </w:rPr>
            </w:pPr>
          </w:p>
          <w:p w14:paraId="02D6533D" w14:textId="77777777" w:rsidR="00B01414" w:rsidRPr="002854FA" w:rsidRDefault="00B01414" w:rsidP="00716907">
            <w:pPr>
              <w:rPr>
                <w:rFonts w:ascii="Times New Roman" w:hAnsi="Times New Roman" w:cs="Times New Roman"/>
                <w:sz w:val="20"/>
                <w:szCs w:val="20"/>
              </w:rPr>
            </w:pPr>
          </w:p>
          <w:p w14:paraId="7343F784" w14:textId="77777777" w:rsidR="00B01414" w:rsidRPr="002854FA" w:rsidRDefault="00B01414" w:rsidP="00716907">
            <w:pPr>
              <w:rPr>
                <w:rFonts w:ascii="Times New Roman" w:hAnsi="Times New Roman" w:cs="Times New Roman"/>
                <w:sz w:val="20"/>
                <w:szCs w:val="20"/>
              </w:rPr>
            </w:pPr>
          </w:p>
          <w:p w14:paraId="117B712E" w14:textId="77777777" w:rsidR="00B01414" w:rsidRPr="002854FA" w:rsidRDefault="0070326C"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K</w:t>
            </w:r>
            <w:r w:rsidR="00B01414" w:rsidRPr="002854FA">
              <w:rPr>
                <w:rFonts w:ascii="Times New Roman" w:hAnsi="Times New Roman" w:cs="Times New Roman"/>
                <w:sz w:val="20"/>
                <w:szCs w:val="20"/>
              </w:rPr>
              <w:t>hagaria</w:t>
            </w:r>
            <w:proofErr w:type="spellEnd"/>
          </w:p>
        </w:tc>
        <w:tc>
          <w:tcPr>
            <w:tcW w:w="2979" w:type="dxa"/>
          </w:tcPr>
          <w:p w14:paraId="47B19D3E"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Alauli</w:t>
            </w:r>
            <w:proofErr w:type="spellEnd"/>
            <w:r w:rsidRPr="002854FA">
              <w:rPr>
                <w:rFonts w:ascii="Times New Roman" w:hAnsi="Times New Roman" w:cs="Times New Roman"/>
                <w:sz w:val="20"/>
                <w:szCs w:val="20"/>
              </w:rPr>
              <w:t xml:space="preserve">, </w:t>
            </w:r>
            <w:proofErr w:type="spellStart"/>
            <w:r w:rsidRPr="002854FA">
              <w:rPr>
                <w:rFonts w:ascii="Times New Roman" w:hAnsi="Times New Roman" w:cs="Times New Roman"/>
                <w:sz w:val="20"/>
                <w:szCs w:val="20"/>
              </w:rPr>
              <w:t>Khagaria</w:t>
            </w:r>
            <w:proofErr w:type="spellEnd"/>
            <w:r w:rsidRPr="002854FA">
              <w:rPr>
                <w:rFonts w:ascii="Times New Roman" w:hAnsi="Times New Roman" w:cs="Times New Roman"/>
                <w:sz w:val="20"/>
                <w:szCs w:val="20"/>
              </w:rPr>
              <w:t xml:space="preserve"> Road, </w:t>
            </w:r>
            <w:proofErr w:type="spellStart"/>
            <w:r w:rsidRPr="002854FA">
              <w:rPr>
                <w:rFonts w:ascii="Times New Roman" w:hAnsi="Times New Roman" w:cs="Times New Roman"/>
                <w:sz w:val="20"/>
                <w:szCs w:val="20"/>
              </w:rPr>
              <w:t>Bachhouta</w:t>
            </w:r>
            <w:proofErr w:type="spellEnd"/>
          </w:p>
        </w:tc>
        <w:tc>
          <w:tcPr>
            <w:tcW w:w="2052" w:type="dxa"/>
          </w:tcPr>
          <w:p w14:paraId="03EA41D2"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25.538 °N, 86.455 °E</w:t>
            </w:r>
          </w:p>
        </w:tc>
        <w:tc>
          <w:tcPr>
            <w:tcW w:w="2364" w:type="dxa"/>
          </w:tcPr>
          <w:p w14:paraId="4CEBD727"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7DFDD2B7" w14:textId="77777777" w:rsidTr="00524160">
        <w:trPr>
          <w:trHeight w:val="54"/>
        </w:trPr>
        <w:tc>
          <w:tcPr>
            <w:tcW w:w="813" w:type="dxa"/>
            <w:vMerge/>
          </w:tcPr>
          <w:p w14:paraId="21394DC6" w14:textId="77777777" w:rsidR="00B01414" w:rsidRPr="002854FA" w:rsidRDefault="00B01414" w:rsidP="00716907">
            <w:pPr>
              <w:rPr>
                <w:rFonts w:ascii="Times New Roman" w:hAnsi="Times New Roman" w:cs="Times New Roman"/>
                <w:sz w:val="20"/>
                <w:szCs w:val="20"/>
              </w:rPr>
            </w:pPr>
          </w:p>
        </w:tc>
        <w:tc>
          <w:tcPr>
            <w:tcW w:w="1260" w:type="dxa"/>
            <w:vMerge/>
          </w:tcPr>
          <w:p w14:paraId="2E696E5C" w14:textId="77777777" w:rsidR="00B01414" w:rsidRPr="002854FA" w:rsidRDefault="00B01414" w:rsidP="00716907">
            <w:pPr>
              <w:rPr>
                <w:rFonts w:ascii="Times New Roman" w:hAnsi="Times New Roman" w:cs="Times New Roman"/>
                <w:sz w:val="20"/>
                <w:szCs w:val="20"/>
              </w:rPr>
            </w:pPr>
          </w:p>
        </w:tc>
        <w:tc>
          <w:tcPr>
            <w:tcW w:w="2979" w:type="dxa"/>
          </w:tcPr>
          <w:p w14:paraId="1DBB9990"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Alauli</w:t>
            </w:r>
            <w:proofErr w:type="spellEnd"/>
            <w:r w:rsidRPr="002854FA">
              <w:rPr>
                <w:rFonts w:ascii="Times New Roman" w:hAnsi="Times New Roman" w:cs="Times New Roman"/>
                <w:sz w:val="20"/>
                <w:szCs w:val="20"/>
              </w:rPr>
              <w:t xml:space="preserve">, </w:t>
            </w:r>
            <w:proofErr w:type="spellStart"/>
            <w:r w:rsidRPr="002854FA">
              <w:rPr>
                <w:rFonts w:ascii="Times New Roman" w:hAnsi="Times New Roman" w:cs="Times New Roman"/>
                <w:sz w:val="20"/>
                <w:szCs w:val="20"/>
              </w:rPr>
              <w:t>Khagaria</w:t>
            </w:r>
            <w:proofErr w:type="spellEnd"/>
            <w:r w:rsidRPr="002854FA">
              <w:rPr>
                <w:rFonts w:ascii="Times New Roman" w:hAnsi="Times New Roman" w:cs="Times New Roman"/>
                <w:sz w:val="20"/>
                <w:szCs w:val="20"/>
              </w:rPr>
              <w:t xml:space="preserve"> Road, </w:t>
            </w:r>
            <w:proofErr w:type="spellStart"/>
            <w:r w:rsidRPr="002854FA">
              <w:rPr>
                <w:rFonts w:ascii="Times New Roman" w:hAnsi="Times New Roman" w:cs="Times New Roman"/>
                <w:sz w:val="20"/>
                <w:szCs w:val="20"/>
              </w:rPr>
              <w:t>Bachhouta</w:t>
            </w:r>
            <w:proofErr w:type="spellEnd"/>
          </w:p>
        </w:tc>
        <w:tc>
          <w:tcPr>
            <w:tcW w:w="2052" w:type="dxa"/>
          </w:tcPr>
          <w:p w14:paraId="40FEF07F"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25.532 °N, 86.455 °E</w:t>
            </w:r>
          </w:p>
        </w:tc>
        <w:tc>
          <w:tcPr>
            <w:tcW w:w="2364" w:type="dxa"/>
          </w:tcPr>
          <w:p w14:paraId="0F5D010C"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7B78AF4F" w14:textId="77777777" w:rsidTr="00524160">
        <w:trPr>
          <w:trHeight w:val="54"/>
        </w:trPr>
        <w:tc>
          <w:tcPr>
            <w:tcW w:w="813" w:type="dxa"/>
            <w:vMerge/>
          </w:tcPr>
          <w:p w14:paraId="0D89C0E0" w14:textId="77777777" w:rsidR="00B01414" w:rsidRPr="002854FA" w:rsidRDefault="00B01414" w:rsidP="00716907">
            <w:pPr>
              <w:rPr>
                <w:rFonts w:ascii="Times New Roman" w:hAnsi="Times New Roman" w:cs="Times New Roman"/>
                <w:sz w:val="20"/>
                <w:szCs w:val="20"/>
              </w:rPr>
            </w:pPr>
          </w:p>
        </w:tc>
        <w:tc>
          <w:tcPr>
            <w:tcW w:w="1260" w:type="dxa"/>
            <w:vMerge/>
          </w:tcPr>
          <w:p w14:paraId="78B917BB" w14:textId="77777777" w:rsidR="00B01414" w:rsidRPr="002854FA" w:rsidRDefault="00B01414" w:rsidP="00716907">
            <w:pPr>
              <w:rPr>
                <w:rFonts w:ascii="Times New Roman" w:hAnsi="Times New Roman" w:cs="Times New Roman"/>
                <w:sz w:val="20"/>
                <w:szCs w:val="20"/>
              </w:rPr>
            </w:pPr>
          </w:p>
        </w:tc>
        <w:tc>
          <w:tcPr>
            <w:tcW w:w="2979" w:type="dxa"/>
          </w:tcPr>
          <w:p w14:paraId="6FD05046"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Bachhouta</w:t>
            </w:r>
            <w:proofErr w:type="spellEnd"/>
          </w:p>
        </w:tc>
        <w:tc>
          <w:tcPr>
            <w:tcW w:w="2052" w:type="dxa"/>
          </w:tcPr>
          <w:p w14:paraId="25A48AA3"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25.546 °N, 86.448 °E</w:t>
            </w:r>
          </w:p>
        </w:tc>
        <w:tc>
          <w:tcPr>
            <w:tcW w:w="2364" w:type="dxa"/>
          </w:tcPr>
          <w:p w14:paraId="346756C6"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508723AF" w14:textId="77777777" w:rsidTr="00524160">
        <w:trPr>
          <w:trHeight w:val="54"/>
        </w:trPr>
        <w:tc>
          <w:tcPr>
            <w:tcW w:w="813" w:type="dxa"/>
            <w:vMerge/>
          </w:tcPr>
          <w:p w14:paraId="5FEA718B" w14:textId="77777777" w:rsidR="00B01414" w:rsidRPr="002854FA" w:rsidRDefault="00B01414" w:rsidP="00716907">
            <w:pPr>
              <w:rPr>
                <w:rFonts w:ascii="Times New Roman" w:hAnsi="Times New Roman" w:cs="Times New Roman"/>
                <w:sz w:val="20"/>
                <w:szCs w:val="20"/>
              </w:rPr>
            </w:pPr>
          </w:p>
        </w:tc>
        <w:tc>
          <w:tcPr>
            <w:tcW w:w="1260" w:type="dxa"/>
            <w:vMerge/>
          </w:tcPr>
          <w:p w14:paraId="4012C779" w14:textId="77777777" w:rsidR="00B01414" w:rsidRPr="002854FA" w:rsidRDefault="00B01414" w:rsidP="00716907">
            <w:pPr>
              <w:rPr>
                <w:rFonts w:ascii="Times New Roman" w:hAnsi="Times New Roman" w:cs="Times New Roman"/>
                <w:sz w:val="20"/>
                <w:szCs w:val="20"/>
              </w:rPr>
            </w:pPr>
          </w:p>
        </w:tc>
        <w:tc>
          <w:tcPr>
            <w:tcW w:w="2979" w:type="dxa"/>
          </w:tcPr>
          <w:p w14:paraId="2B7B4EF7"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Bhadas</w:t>
            </w:r>
            <w:proofErr w:type="spellEnd"/>
            <w:r w:rsidRPr="002854FA">
              <w:rPr>
                <w:rFonts w:ascii="Times New Roman" w:hAnsi="Times New Roman" w:cs="Times New Roman"/>
                <w:sz w:val="20"/>
                <w:szCs w:val="20"/>
              </w:rPr>
              <w:t xml:space="preserve"> Uttar</w:t>
            </w:r>
          </w:p>
        </w:tc>
        <w:tc>
          <w:tcPr>
            <w:tcW w:w="2052" w:type="dxa"/>
          </w:tcPr>
          <w:p w14:paraId="349123B0"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25.528 °N, 86.458 °E</w:t>
            </w:r>
          </w:p>
        </w:tc>
        <w:tc>
          <w:tcPr>
            <w:tcW w:w="2364" w:type="dxa"/>
          </w:tcPr>
          <w:p w14:paraId="3F12D521"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r w:rsidRPr="002854FA">
              <w:rPr>
                <w:rFonts w:ascii="Times New Roman" w:hAnsi="Times New Roman" w:cs="Times New Roman"/>
                <w:i/>
                <w:sz w:val="20"/>
                <w:szCs w:val="20"/>
              </w:rPr>
              <w:t xml:space="preserve"> &amp; </w:t>
            </w:r>
            <w:proofErr w:type="spellStart"/>
            <w:r w:rsidRPr="002854FA">
              <w:rPr>
                <w:rFonts w:ascii="Times New Roman" w:hAnsi="Times New Roman" w:cs="Times New Roman"/>
                <w:i/>
                <w:sz w:val="20"/>
                <w:szCs w:val="20"/>
              </w:rPr>
              <w:t>Curvularia</w:t>
            </w:r>
            <w:proofErr w:type="spellEnd"/>
            <w:r w:rsidR="00216902" w:rsidRPr="002854FA">
              <w:rPr>
                <w:rFonts w:ascii="Times New Roman" w:hAnsi="Times New Roman" w:cs="Times New Roman"/>
                <w:i/>
                <w:sz w:val="20"/>
                <w:szCs w:val="20"/>
              </w:rPr>
              <w:t xml:space="preserve"> </w:t>
            </w:r>
            <w:proofErr w:type="spellStart"/>
            <w:r w:rsidR="00216902" w:rsidRPr="002854FA">
              <w:rPr>
                <w:rFonts w:ascii="Times New Roman" w:hAnsi="Times New Roman" w:cs="Times New Roman"/>
                <w:i/>
                <w:sz w:val="20"/>
                <w:szCs w:val="20"/>
              </w:rPr>
              <w:t>lunata</w:t>
            </w:r>
            <w:proofErr w:type="spellEnd"/>
          </w:p>
        </w:tc>
      </w:tr>
      <w:tr w:rsidR="00B01414" w:rsidRPr="002854FA" w14:paraId="72FF6661" w14:textId="77777777" w:rsidTr="00524160">
        <w:trPr>
          <w:trHeight w:val="54"/>
        </w:trPr>
        <w:tc>
          <w:tcPr>
            <w:tcW w:w="813" w:type="dxa"/>
            <w:vMerge/>
          </w:tcPr>
          <w:p w14:paraId="6B70E277" w14:textId="77777777" w:rsidR="00B01414" w:rsidRPr="002854FA" w:rsidRDefault="00B01414" w:rsidP="00716907">
            <w:pPr>
              <w:rPr>
                <w:rFonts w:ascii="Times New Roman" w:hAnsi="Times New Roman" w:cs="Times New Roman"/>
                <w:sz w:val="20"/>
                <w:szCs w:val="20"/>
              </w:rPr>
            </w:pPr>
          </w:p>
        </w:tc>
        <w:tc>
          <w:tcPr>
            <w:tcW w:w="1260" w:type="dxa"/>
            <w:vMerge/>
          </w:tcPr>
          <w:p w14:paraId="64ACCCAA" w14:textId="77777777" w:rsidR="00B01414" w:rsidRPr="002854FA" w:rsidRDefault="00B01414" w:rsidP="00716907">
            <w:pPr>
              <w:rPr>
                <w:rFonts w:ascii="Times New Roman" w:hAnsi="Times New Roman" w:cs="Times New Roman"/>
                <w:sz w:val="20"/>
                <w:szCs w:val="20"/>
              </w:rPr>
            </w:pPr>
          </w:p>
        </w:tc>
        <w:tc>
          <w:tcPr>
            <w:tcW w:w="2979" w:type="dxa"/>
          </w:tcPr>
          <w:p w14:paraId="54348314"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Mathurapur</w:t>
            </w:r>
            <w:proofErr w:type="spellEnd"/>
          </w:p>
        </w:tc>
        <w:tc>
          <w:tcPr>
            <w:tcW w:w="2052" w:type="dxa"/>
          </w:tcPr>
          <w:p w14:paraId="7D9570A0"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25.516 °N, 86.458 °E</w:t>
            </w:r>
          </w:p>
        </w:tc>
        <w:tc>
          <w:tcPr>
            <w:tcW w:w="2364" w:type="dxa"/>
          </w:tcPr>
          <w:p w14:paraId="690EAC93"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02CAA49F" w14:textId="77777777" w:rsidTr="00524160">
        <w:trPr>
          <w:trHeight w:val="54"/>
        </w:trPr>
        <w:tc>
          <w:tcPr>
            <w:tcW w:w="813" w:type="dxa"/>
            <w:vMerge w:val="restart"/>
          </w:tcPr>
          <w:p w14:paraId="4B07956B" w14:textId="77777777" w:rsidR="00B01414" w:rsidRPr="002854FA" w:rsidRDefault="00B01414" w:rsidP="00716907">
            <w:pPr>
              <w:rPr>
                <w:rFonts w:ascii="Times New Roman" w:hAnsi="Times New Roman" w:cs="Times New Roman"/>
                <w:sz w:val="20"/>
                <w:szCs w:val="20"/>
              </w:rPr>
            </w:pPr>
          </w:p>
          <w:p w14:paraId="7CFBFF36" w14:textId="77777777" w:rsidR="00B01414" w:rsidRPr="002854FA" w:rsidRDefault="00B01414" w:rsidP="00716907">
            <w:pPr>
              <w:rPr>
                <w:rFonts w:ascii="Times New Roman" w:hAnsi="Times New Roman" w:cs="Times New Roman"/>
                <w:sz w:val="20"/>
                <w:szCs w:val="20"/>
              </w:rPr>
            </w:pPr>
          </w:p>
          <w:p w14:paraId="6A7AB68C" w14:textId="77777777" w:rsidR="00B01414" w:rsidRPr="002854FA" w:rsidRDefault="00B01414" w:rsidP="00716907">
            <w:pPr>
              <w:rPr>
                <w:rFonts w:ascii="Times New Roman" w:hAnsi="Times New Roman" w:cs="Times New Roman"/>
                <w:sz w:val="20"/>
                <w:szCs w:val="20"/>
              </w:rPr>
            </w:pPr>
          </w:p>
          <w:p w14:paraId="00BA037D"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05.</w:t>
            </w:r>
          </w:p>
        </w:tc>
        <w:tc>
          <w:tcPr>
            <w:tcW w:w="1260" w:type="dxa"/>
            <w:vMerge w:val="restart"/>
          </w:tcPr>
          <w:p w14:paraId="7B2471BA" w14:textId="77777777" w:rsidR="00B01414" w:rsidRPr="002854FA" w:rsidRDefault="00B01414" w:rsidP="00716907">
            <w:pPr>
              <w:rPr>
                <w:rFonts w:ascii="Times New Roman" w:hAnsi="Times New Roman" w:cs="Times New Roman"/>
                <w:sz w:val="20"/>
                <w:szCs w:val="20"/>
              </w:rPr>
            </w:pPr>
          </w:p>
          <w:p w14:paraId="402BE9ED" w14:textId="77777777" w:rsidR="00B01414" w:rsidRPr="002854FA" w:rsidRDefault="00B01414" w:rsidP="00716907">
            <w:pPr>
              <w:rPr>
                <w:rFonts w:ascii="Times New Roman" w:hAnsi="Times New Roman" w:cs="Times New Roman"/>
                <w:sz w:val="20"/>
                <w:szCs w:val="20"/>
              </w:rPr>
            </w:pPr>
          </w:p>
          <w:p w14:paraId="6FBA0A21" w14:textId="77777777" w:rsidR="00B01414" w:rsidRPr="002854FA" w:rsidRDefault="00B01414" w:rsidP="00716907">
            <w:pPr>
              <w:rPr>
                <w:rFonts w:ascii="Times New Roman" w:hAnsi="Times New Roman" w:cs="Times New Roman"/>
                <w:sz w:val="20"/>
                <w:szCs w:val="20"/>
              </w:rPr>
            </w:pPr>
          </w:p>
          <w:p w14:paraId="4F237672"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Madhepura</w:t>
            </w:r>
            <w:proofErr w:type="spellEnd"/>
          </w:p>
        </w:tc>
        <w:tc>
          <w:tcPr>
            <w:tcW w:w="2979" w:type="dxa"/>
          </w:tcPr>
          <w:p w14:paraId="1E83C0F8"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Dighi</w:t>
            </w:r>
          </w:p>
        </w:tc>
        <w:tc>
          <w:tcPr>
            <w:tcW w:w="2052" w:type="dxa"/>
          </w:tcPr>
          <w:p w14:paraId="3F8E9D7F"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25.712 °N, 86.986 °E</w:t>
            </w:r>
          </w:p>
        </w:tc>
        <w:tc>
          <w:tcPr>
            <w:tcW w:w="2364" w:type="dxa"/>
          </w:tcPr>
          <w:p w14:paraId="5D3CDBD7"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0D9855D9" w14:textId="77777777" w:rsidTr="00524160">
        <w:trPr>
          <w:trHeight w:val="54"/>
        </w:trPr>
        <w:tc>
          <w:tcPr>
            <w:tcW w:w="813" w:type="dxa"/>
            <w:vMerge/>
          </w:tcPr>
          <w:p w14:paraId="331A0F40" w14:textId="77777777" w:rsidR="00B01414" w:rsidRPr="002854FA" w:rsidRDefault="00B01414" w:rsidP="00716907">
            <w:pPr>
              <w:rPr>
                <w:rFonts w:ascii="Times New Roman" w:hAnsi="Times New Roman" w:cs="Times New Roman"/>
                <w:sz w:val="20"/>
                <w:szCs w:val="20"/>
              </w:rPr>
            </w:pPr>
          </w:p>
        </w:tc>
        <w:tc>
          <w:tcPr>
            <w:tcW w:w="1260" w:type="dxa"/>
            <w:vMerge/>
          </w:tcPr>
          <w:p w14:paraId="09C7D988" w14:textId="77777777" w:rsidR="00B01414" w:rsidRPr="002854FA" w:rsidRDefault="00B01414" w:rsidP="00716907">
            <w:pPr>
              <w:rPr>
                <w:rFonts w:ascii="Times New Roman" w:hAnsi="Times New Roman" w:cs="Times New Roman"/>
                <w:sz w:val="20"/>
                <w:szCs w:val="20"/>
              </w:rPr>
            </w:pPr>
          </w:p>
        </w:tc>
        <w:tc>
          <w:tcPr>
            <w:tcW w:w="2979" w:type="dxa"/>
          </w:tcPr>
          <w:p w14:paraId="52F0E144"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Durgapur</w:t>
            </w:r>
          </w:p>
        </w:tc>
        <w:tc>
          <w:tcPr>
            <w:tcW w:w="2052" w:type="dxa"/>
          </w:tcPr>
          <w:p w14:paraId="7DFEC3A4"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25.611 °N, 86.982 °E</w:t>
            </w:r>
          </w:p>
        </w:tc>
        <w:tc>
          <w:tcPr>
            <w:tcW w:w="2364" w:type="dxa"/>
          </w:tcPr>
          <w:p w14:paraId="31A477E5"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5B415DD0" w14:textId="77777777" w:rsidTr="00524160">
        <w:trPr>
          <w:trHeight w:val="54"/>
        </w:trPr>
        <w:tc>
          <w:tcPr>
            <w:tcW w:w="813" w:type="dxa"/>
            <w:vMerge/>
          </w:tcPr>
          <w:p w14:paraId="28222E84" w14:textId="77777777" w:rsidR="00B01414" w:rsidRPr="002854FA" w:rsidRDefault="00B01414" w:rsidP="00716907">
            <w:pPr>
              <w:rPr>
                <w:rFonts w:ascii="Times New Roman" w:hAnsi="Times New Roman" w:cs="Times New Roman"/>
                <w:sz w:val="20"/>
                <w:szCs w:val="20"/>
              </w:rPr>
            </w:pPr>
          </w:p>
        </w:tc>
        <w:tc>
          <w:tcPr>
            <w:tcW w:w="1260" w:type="dxa"/>
            <w:vMerge/>
          </w:tcPr>
          <w:p w14:paraId="425F38C6" w14:textId="77777777" w:rsidR="00B01414" w:rsidRPr="002854FA" w:rsidRDefault="00B01414" w:rsidP="00716907">
            <w:pPr>
              <w:rPr>
                <w:rFonts w:ascii="Times New Roman" w:hAnsi="Times New Roman" w:cs="Times New Roman"/>
                <w:sz w:val="20"/>
                <w:szCs w:val="20"/>
              </w:rPr>
            </w:pPr>
          </w:p>
        </w:tc>
        <w:tc>
          <w:tcPr>
            <w:tcW w:w="2979" w:type="dxa"/>
          </w:tcPr>
          <w:p w14:paraId="5A11CDF5"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Gamail</w:t>
            </w:r>
            <w:proofErr w:type="spellEnd"/>
            <w:r w:rsidRPr="002854FA">
              <w:rPr>
                <w:rFonts w:ascii="Times New Roman" w:hAnsi="Times New Roman" w:cs="Times New Roman"/>
                <w:sz w:val="20"/>
                <w:szCs w:val="20"/>
              </w:rPr>
              <w:t xml:space="preserve"> </w:t>
            </w:r>
            <w:proofErr w:type="spellStart"/>
            <w:r w:rsidRPr="002854FA">
              <w:rPr>
                <w:rFonts w:ascii="Times New Roman" w:hAnsi="Times New Roman" w:cs="Times New Roman"/>
                <w:sz w:val="20"/>
                <w:szCs w:val="20"/>
              </w:rPr>
              <w:t>Mohanpur</w:t>
            </w:r>
            <w:proofErr w:type="spellEnd"/>
            <w:r w:rsidRPr="002854FA">
              <w:rPr>
                <w:rFonts w:ascii="Times New Roman" w:hAnsi="Times New Roman" w:cs="Times New Roman"/>
                <w:sz w:val="20"/>
                <w:szCs w:val="20"/>
              </w:rPr>
              <w:t xml:space="preserve">, </w:t>
            </w:r>
            <w:proofErr w:type="spellStart"/>
            <w:r w:rsidRPr="002854FA">
              <w:rPr>
                <w:rFonts w:ascii="Times New Roman" w:hAnsi="Times New Roman" w:cs="Times New Roman"/>
                <w:sz w:val="20"/>
                <w:szCs w:val="20"/>
              </w:rPr>
              <w:t>Bihariganj</w:t>
            </w:r>
            <w:proofErr w:type="spellEnd"/>
            <w:r w:rsidRPr="002854FA">
              <w:rPr>
                <w:rFonts w:ascii="Times New Roman" w:hAnsi="Times New Roman" w:cs="Times New Roman"/>
                <w:sz w:val="20"/>
                <w:szCs w:val="20"/>
              </w:rPr>
              <w:t xml:space="preserve"> Road</w:t>
            </w:r>
          </w:p>
        </w:tc>
        <w:tc>
          <w:tcPr>
            <w:tcW w:w="2052" w:type="dxa"/>
          </w:tcPr>
          <w:p w14:paraId="78171B86"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25.712 °N, 86.966 °E</w:t>
            </w:r>
          </w:p>
        </w:tc>
        <w:tc>
          <w:tcPr>
            <w:tcW w:w="2364" w:type="dxa"/>
          </w:tcPr>
          <w:p w14:paraId="2987D69F"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10DF148F" w14:textId="77777777" w:rsidTr="00524160">
        <w:trPr>
          <w:trHeight w:val="54"/>
        </w:trPr>
        <w:tc>
          <w:tcPr>
            <w:tcW w:w="813" w:type="dxa"/>
            <w:vMerge/>
          </w:tcPr>
          <w:p w14:paraId="75B8DC69" w14:textId="77777777" w:rsidR="00B01414" w:rsidRPr="002854FA" w:rsidRDefault="00B01414" w:rsidP="00716907">
            <w:pPr>
              <w:rPr>
                <w:rFonts w:ascii="Times New Roman" w:hAnsi="Times New Roman" w:cs="Times New Roman"/>
                <w:sz w:val="20"/>
                <w:szCs w:val="20"/>
              </w:rPr>
            </w:pPr>
          </w:p>
        </w:tc>
        <w:tc>
          <w:tcPr>
            <w:tcW w:w="1260" w:type="dxa"/>
            <w:vMerge/>
          </w:tcPr>
          <w:p w14:paraId="4FEC9EE8" w14:textId="77777777" w:rsidR="00B01414" w:rsidRPr="002854FA" w:rsidRDefault="00B01414" w:rsidP="00716907">
            <w:pPr>
              <w:rPr>
                <w:rFonts w:ascii="Times New Roman" w:hAnsi="Times New Roman" w:cs="Times New Roman"/>
                <w:sz w:val="20"/>
                <w:szCs w:val="20"/>
              </w:rPr>
            </w:pPr>
          </w:p>
        </w:tc>
        <w:tc>
          <w:tcPr>
            <w:tcW w:w="2979" w:type="dxa"/>
          </w:tcPr>
          <w:p w14:paraId="43990060"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Kathautia</w:t>
            </w:r>
            <w:proofErr w:type="spellEnd"/>
          </w:p>
        </w:tc>
        <w:tc>
          <w:tcPr>
            <w:tcW w:w="2052" w:type="dxa"/>
          </w:tcPr>
          <w:p w14:paraId="5FB03166"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25.812 °N, 86.993 °E</w:t>
            </w:r>
          </w:p>
        </w:tc>
        <w:tc>
          <w:tcPr>
            <w:tcW w:w="2364" w:type="dxa"/>
          </w:tcPr>
          <w:p w14:paraId="0563FDAF"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p w14:paraId="6807DE11" w14:textId="77777777" w:rsidR="00FD7F99" w:rsidRPr="002854FA" w:rsidRDefault="00FD7F99" w:rsidP="00716907">
            <w:pPr>
              <w:rPr>
                <w:rFonts w:ascii="Times New Roman" w:hAnsi="Times New Roman" w:cs="Times New Roman"/>
                <w:i/>
                <w:sz w:val="20"/>
                <w:szCs w:val="20"/>
              </w:rPr>
            </w:pPr>
          </w:p>
        </w:tc>
      </w:tr>
      <w:tr w:rsidR="00B01414" w:rsidRPr="002854FA" w14:paraId="1235B0BB" w14:textId="77777777" w:rsidTr="00524160">
        <w:trPr>
          <w:trHeight w:val="54"/>
        </w:trPr>
        <w:tc>
          <w:tcPr>
            <w:tcW w:w="813" w:type="dxa"/>
            <w:vMerge/>
          </w:tcPr>
          <w:p w14:paraId="59247861" w14:textId="77777777" w:rsidR="00B01414" w:rsidRPr="002854FA" w:rsidRDefault="00B01414" w:rsidP="00716907">
            <w:pPr>
              <w:rPr>
                <w:rFonts w:ascii="Times New Roman" w:hAnsi="Times New Roman" w:cs="Times New Roman"/>
                <w:sz w:val="20"/>
                <w:szCs w:val="20"/>
              </w:rPr>
            </w:pPr>
          </w:p>
        </w:tc>
        <w:tc>
          <w:tcPr>
            <w:tcW w:w="1260" w:type="dxa"/>
            <w:vMerge/>
          </w:tcPr>
          <w:p w14:paraId="672B178C" w14:textId="77777777" w:rsidR="00B01414" w:rsidRPr="002854FA" w:rsidRDefault="00B01414" w:rsidP="00716907">
            <w:pPr>
              <w:rPr>
                <w:rFonts w:ascii="Times New Roman" w:hAnsi="Times New Roman" w:cs="Times New Roman"/>
                <w:sz w:val="20"/>
                <w:szCs w:val="20"/>
              </w:rPr>
            </w:pPr>
          </w:p>
        </w:tc>
        <w:tc>
          <w:tcPr>
            <w:tcW w:w="2979" w:type="dxa"/>
          </w:tcPr>
          <w:p w14:paraId="7B334ECA"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Madhepura</w:t>
            </w:r>
            <w:proofErr w:type="spellEnd"/>
            <w:r w:rsidRPr="002854FA">
              <w:rPr>
                <w:rFonts w:ascii="Times New Roman" w:hAnsi="Times New Roman" w:cs="Times New Roman"/>
                <w:sz w:val="20"/>
                <w:szCs w:val="20"/>
              </w:rPr>
              <w:t xml:space="preserve"> Durga Mandir Road</w:t>
            </w:r>
          </w:p>
        </w:tc>
        <w:tc>
          <w:tcPr>
            <w:tcW w:w="2052" w:type="dxa"/>
          </w:tcPr>
          <w:p w14:paraId="7A62A207"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25.601 °N, 86.989B °E</w:t>
            </w:r>
          </w:p>
        </w:tc>
        <w:tc>
          <w:tcPr>
            <w:tcW w:w="2364" w:type="dxa"/>
          </w:tcPr>
          <w:p w14:paraId="34EED01E"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p w14:paraId="48B2E631" w14:textId="77777777" w:rsidR="00B9214D" w:rsidRPr="002854FA" w:rsidRDefault="00B9214D" w:rsidP="00716907">
            <w:pPr>
              <w:rPr>
                <w:rFonts w:ascii="Times New Roman" w:hAnsi="Times New Roman" w:cs="Times New Roman"/>
                <w:i/>
                <w:sz w:val="20"/>
                <w:szCs w:val="20"/>
              </w:rPr>
            </w:pPr>
          </w:p>
        </w:tc>
      </w:tr>
      <w:tr w:rsidR="00B01414" w:rsidRPr="002854FA" w14:paraId="660D60E1" w14:textId="77777777" w:rsidTr="00524160">
        <w:trPr>
          <w:trHeight w:val="54"/>
        </w:trPr>
        <w:tc>
          <w:tcPr>
            <w:tcW w:w="813" w:type="dxa"/>
            <w:vMerge w:val="restart"/>
          </w:tcPr>
          <w:p w14:paraId="30C9C1FD" w14:textId="77777777" w:rsidR="00B01414" w:rsidRPr="002854FA" w:rsidRDefault="00B01414" w:rsidP="00716907">
            <w:pPr>
              <w:rPr>
                <w:rFonts w:ascii="Times New Roman" w:hAnsi="Times New Roman" w:cs="Times New Roman"/>
                <w:sz w:val="20"/>
                <w:szCs w:val="20"/>
              </w:rPr>
            </w:pPr>
          </w:p>
          <w:p w14:paraId="4723C866" w14:textId="77777777" w:rsidR="00B01414" w:rsidRPr="002854FA" w:rsidRDefault="00B01414" w:rsidP="00716907">
            <w:pPr>
              <w:rPr>
                <w:rFonts w:ascii="Times New Roman" w:hAnsi="Times New Roman" w:cs="Times New Roman"/>
                <w:sz w:val="20"/>
                <w:szCs w:val="20"/>
              </w:rPr>
            </w:pPr>
          </w:p>
          <w:p w14:paraId="42CBC174"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06.</w:t>
            </w:r>
          </w:p>
        </w:tc>
        <w:tc>
          <w:tcPr>
            <w:tcW w:w="1260" w:type="dxa"/>
            <w:vMerge w:val="restart"/>
          </w:tcPr>
          <w:p w14:paraId="1DC95529" w14:textId="77777777" w:rsidR="00B01414" w:rsidRPr="002854FA" w:rsidRDefault="00B01414" w:rsidP="00716907">
            <w:pPr>
              <w:rPr>
                <w:rFonts w:ascii="Times New Roman" w:hAnsi="Times New Roman" w:cs="Times New Roman"/>
                <w:sz w:val="20"/>
                <w:szCs w:val="20"/>
              </w:rPr>
            </w:pPr>
          </w:p>
          <w:p w14:paraId="4FD4CD73" w14:textId="77777777" w:rsidR="00B01414" w:rsidRPr="002854FA" w:rsidRDefault="00B01414" w:rsidP="00716907">
            <w:pPr>
              <w:rPr>
                <w:rFonts w:ascii="Times New Roman" w:hAnsi="Times New Roman" w:cs="Times New Roman"/>
                <w:sz w:val="20"/>
                <w:szCs w:val="20"/>
              </w:rPr>
            </w:pPr>
          </w:p>
          <w:p w14:paraId="31DAA087"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Munger</w:t>
            </w:r>
          </w:p>
        </w:tc>
        <w:tc>
          <w:tcPr>
            <w:tcW w:w="2979" w:type="dxa"/>
          </w:tcPr>
          <w:p w14:paraId="2B4D162A"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Herudiyara</w:t>
            </w:r>
            <w:proofErr w:type="spellEnd"/>
          </w:p>
        </w:tc>
        <w:tc>
          <w:tcPr>
            <w:tcW w:w="2052" w:type="dxa"/>
          </w:tcPr>
          <w:p w14:paraId="475808CC"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25.340 °N, 86.463 °E</w:t>
            </w:r>
          </w:p>
        </w:tc>
        <w:tc>
          <w:tcPr>
            <w:tcW w:w="2364" w:type="dxa"/>
          </w:tcPr>
          <w:p w14:paraId="17565526"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7D67DC1B" w14:textId="77777777" w:rsidTr="00524160">
        <w:trPr>
          <w:trHeight w:val="54"/>
        </w:trPr>
        <w:tc>
          <w:tcPr>
            <w:tcW w:w="813" w:type="dxa"/>
            <w:vMerge/>
          </w:tcPr>
          <w:p w14:paraId="2A4A7BEB" w14:textId="77777777" w:rsidR="00B01414" w:rsidRPr="002854FA" w:rsidRDefault="00B01414" w:rsidP="00716907">
            <w:pPr>
              <w:rPr>
                <w:rFonts w:ascii="Times New Roman" w:hAnsi="Times New Roman" w:cs="Times New Roman"/>
                <w:sz w:val="20"/>
                <w:szCs w:val="20"/>
              </w:rPr>
            </w:pPr>
          </w:p>
        </w:tc>
        <w:tc>
          <w:tcPr>
            <w:tcW w:w="1260" w:type="dxa"/>
            <w:vMerge/>
          </w:tcPr>
          <w:p w14:paraId="0680BA98" w14:textId="77777777" w:rsidR="00B01414" w:rsidRPr="002854FA" w:rsidRDefault="00B01414" w:rsidP="00716907">
            <w:pPr>
              <w:rPr>
                <w:rFonts w:ascii="Times New Roman" w:hAnsi="Times New Roman" w:cs="Times New Roman"/>
                <w:sz w:val="20"/>
                <w:szCs w:val="20"/>
              </w:rPr>
            </w:pPr>
          </w:p>
        </w:tc>
        <w:tc>
          <w:tcPr>
            <w:tcW w:w="2979" w:type="dxa"/>
          </w:tcPr>
          <w:p w14:paraId="138312FE"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 xml:space="preserve">Janki Nagar  </w:t>
            </w:r>
          </w:p>
        </w:tc>
        <w:tc>
          <w:tcPr>
            <w:tcW w:w="2052" w:type="dxa"/>
          </w:tcPr>
          <w:p w14:paraId="267C4F79"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25.349 °N, 86.520 °E</w:t>
            </w:r>
          </w:p>
        </w:tc>
        <w:tc>
          <w:tcPr>
            <w:tcW w:w="2364" w:type="dxa"/>
          </w:tcPr>
          <w:p w14:paraId="0A01AD73"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028B26E6" w14:textId="77777777" w:rsidTr="00524160">
        <w:trPr>
          <w:trHeight w:val="54"/>
        </w:trPr>
        <w:tc>
          <w:tcPr>
            <w:tcW w:w="813" w:type="dxa"/>
            <w:vMerge/>
          </w:tcPr>
          <w:p w14:paraId="1473F504" w14:textId="77777777" w:rsidR="00B01414" w:rsidRPr="002854FA" w:rsidRDefault="00B01414" w:rsidP="00716907">
            <w:pPr>
              <w:rPr>
                <w:rFonts w:ascii="Times New Roman" w:hAnsi="Times New Roman" w:cs="Times New Roman"/>
                <w:sz w:val="20"/>
                <w:szCs w:val="20"/>
              </w:rPr>
            </w:pPr>
          </w:p>
        </w:tc>
        <w:tc>
          <w:tcPr>
            <w:tcW w:w="1260" w:type="dxa"/>
            <w:vMerge/>
          </w:tcPr>
          <w:p w14:paraId="3F8B6203" w14:textId="77777777" w:rsidR="00B01414" w:rsidRPr="002854FA" w:rsidRDefault="00B01414" w:rsidP="00716907">
            <w:pPr>
              <w:rPr>
                <w:rFonts w:ascii="Times New Roman" w:hAnsi="Times New Roman" w:cs="Times New Roman"/>
                <w:sz w:val="20"/>
                <w:szCs w:val="20"/>
              </w:rPr>
            </w:pPr>
          </w:p>
        </w:tc>
        <w:tc>
          <w:tcPr>
            <w:tcW w:w="2979" w:type="dxa"/>
          </w:tcPr>
          <w:p w14:paraId="613BD279"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Keshopur</w:t>
            </w:r>
            <w:proofErr w:type="spellEnd"/>
          </w:p>
        </w:tc>
        <w:tc>
          <w:tcPr>
            <w:tcW w:w="2052" w:type="dxa"/>
          </w:tcPr>
          <w:p w14:paraId="4F064D70"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25.345 °N, 86.521 °E</w:t>
            </w:r>
          </w:p>
        </w:tc>
        <w:tc>
          <w:tcPr>
            <w:tcW w:w="2364" w:type="dxa"/>
          </w:tcPr>
          <w:p w14:paraId="3FD5A797"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r w:rsidR="00B01414" w:rsidRPr="002854FA" w14:paraId="7ED9480E" w14:textId="77777777" w:rsidTr="00524160">
        <w:trPr>
          <w:trHeight w:val="54"/>
        </w:trPr>
        <w:tc>
          <w:tcPr>
            <w:tcW w:w="813" w:type="dxa"/>
            <w:vMerge/>
          </w:tcPr>
          <w:p w14:paraId="2F5FED45" w14:textId="77777777" w:rsidR="00B01414" w:rsidRPr="002854FA" w:rsidRDefault="00B01414" w:rsidP="00716907">
            <w:pPr>
              <w:rPr>
                <w:rFonts w:ascii="Times New Roman" w:hAnsi="Times New Roman" w:cs="Times New Roman"/>
                <w:sz w:val="20"/>
                <w:szCs w:val="20"/>
              </w:rPr>
            </w:pPr>
          </w:p>
        </w:tc>
        <w:tc>
          <w:tcPr>
            <w:tcW w:w="1260" w:type="dxa"/>
            <w:vMerge/>
          </w:tcPr>
          <w:p w14:paraId="0E1E2DE3" w14:textId="77777777" w:rsidR="00B01414" w:rsidRPr="002854FA" w:rsidRDefault="00B01414" w:rsidP="00716907">
            <w:pPr>
              <w:rPr>
                <w:rFonts w:ascii="Times New Roman" w:hAnsi="Times New Roman" w:cs="Times New Roman"/>
                <w:sz w:val="20"/>
                <w:szCs w:val="20"/>
              </w:rPr>
            </w:pPr>
          </w:p>
        </w:tc>
        <w:tc>
          <w:tcPr>
            <w:tcW w:w="2979" w:type="dxa"/>
          </w:tcPr>
          <w:p w14:paraId="36D32253"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Munger</w:t>
            </w:r>
          </w:p>
        </w:tc>
        <w:tc>
          <w:tcPr>
            <w:tcW w:w="2052" w:type="dxa"/>
          </w:tcPr>
          <w:p w14:paraId="5CD8A138"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25.349 °</w:t>
            </w:r>
            <w:r w:rsidR="00DE44A7" w:rsidRPr="002854FA">
              <w:rPr>
                <w:rFonts w:ascii="Times New Roman" w:hAnsi="Times New Roman" w:cs="Times New Roman"/>
                <w:sz w:val="20"/>
                <w:szCs w:val="20"/>
              </w:rPr>
              <w:t>N</w:t>
            </w:r>
            <w:r w:rsidRPr="002854FA">
              <w:rPr>
                <w:rFonts w:ascii="Times New Roman" w:hAnsi="Times New Roman" w:cs="Times New Roman"/>
                <w:sz w:val="20"/>
                <w:szCs w:val="20"/>
              </w:rPr>
              <w:t>, 86.510 °E</w:t>
            </w:r>
          </w:p>
        </w:tc>
        <w:tc>
          <w:tcPr>
            <w:tcW w:w="2364" w:type="dxa"/>
          </w:tcPr>
          <w:p w14:paraId="7DADBDBA"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Alte</w:t>
            </w:r>
            <w:r w:rsidR="004F11C5" w:rsidRPr="002854FA">
              <w:rPr>
                <w:rFonts w:ascii="Times New Roman" w:hAnsi="Times New Roman" w:cs="Times New Roman"/>
                <w:i/>
                <w:sz w:val="20"/>
                <w:szCs w:val="20"/>
              </w:rPr>
              <w:t xml:space="preserve">rnaria </w:t>
            </w:r>
            <w:proofErr w:type="spellStart"/>
            <w:r w:rsidR="004F11C5" w:rsidRPr="002854FA">
              <w:rPr>
                <w:rFonts w:ascii="Times New Roman" w:hAnsi="Times New Roman" w:cs="Times New Roman"/>
                <w:i/>
                <w:sz w:val="20"/>
                <w:szCs w:val="20"/>
              </w:rPr>
              <w:t>brassicicola</w:t>
            </w:r>
            <w:proofErr w:type="spellEnd"/>
            <w:r w:rsidR="004F11C5" w:rsidRPr="002854FA">
              <w:rPr>
                <w:rFonts w:ascii="Times New Roman" w:hAnsi="Times New Roman" w:cs="Times New Roman"/>
                <w:i/>
                <w:sz w:val="20"/>
                <w:szCs w:val="20"/>
              </w:rPr>
              <w:t xml:space="preserve"> &amp; </w:t>
            </w:r>
            <w:proofErr w:type="spellStart"/>
            <w:r w:rsidR="004F11C5" w:rsidRPr="002854FA">
              <w:rPr>
                <w:rFonts w:ascii="Times New Roman" w:hAnsi="Times New Roman" w:cs="Times New Roman"/>
                <w:i/>
                <w:sz w:val="20"/>
                <w:szCs w:val="20"/>
              </w:rPr>
              <w:t>Curvularia</w:t>
            </w:r>
            <w:proofErr w:type="spellEnd"/>
            <w:r w:rsidR="00216902" w:rsidRPr="002854FA">
              <w:rPr>
                <w:rFonts w:ascii="Times New Roman" w:hAnsi="Times New Roman" w:cs="Times New Roman"/>
                <w:i/>
                <w:sz w:val="20"/>
                <w:szCs w:val="20"/>
              </w:rPr>
              <w:t xml:space="preserve"> </w:t>
            </w:r>
            <w:proofErr w:type="spellStart"/>
            <w:r w:rsidR="00216902" w:rsidRPr="002854FA">
              <w:rPr>
                <w:rFonts w:ascii="Times New Roman" w:hAnsi="Times New Roman" w:cs="Times New Roman"/>
                <w:i/>
                <w:sz w:val="20"/>
                <w:szCs w:val="20"/>
              </w:rPr>
              <w:t>lunata</w:t>
            </w:r>
            <w:proofErr w:type="spellEnd"/>
          </w:p>
          <w:p w14:paraId="0D54875A" w14:textId="77777777" w:rsidR="004F11C5" w:rsidRPr="002854FA" w:rsidRDefault="004F11C5" w:rsidP="00716907">
            <w:pPr>
              <w:rPr>
                <w:rFonts w:ascii="Times New Roman" w:hAnsi="Times New Roman" w:cs="Times New Roman"/>
                <w:i/>
                <w:sz w:val="20"/>
                <w:szCs w:val="20"/>
              </w:rPr>
            </w:pPr>
          </w:p>
        </w:tc>
      </w:tr>
      <w:tr w:rsidR="00B01414" w:rsidRPr="002854FA" w14:paraId="1F78A90E" w14:textId="77777777" w:rsidTr="00524160">
        <w:trPr>
          <w:trHeight w:val="54"/>
        </w:trPr>
        <w:tc>
          <w:tcPr>
            <w:tcW w:w="813" w:type="dxa"/>
            <w:vMerge/>
          </w:tcPr>
          <w:p w14:paraId="70AE4269" w14:textId="77777777" w:rsidR="00B01414" w:rsidRPr="002854FA" w:rsidRDefault="00B01414" w:rsidP="00716907">
            <w:pPr>
              <w:rPr>
                <w:rFonts w:ascii="Times New Roman" w:hAnsi="Times New Roman" w:cs="Times New Roman"/>
                <w:sz w:val="20"/>
                <w:szCs w:val="20"/>
              </w:rPr>
            </w:pPr>
          </w:p>
        </w:tc>
        <w:tc>
          <w:tcPr>
            <w:tcW w:w="1260" w:type="dxa"/>
            <w:vMerge/>
          </w:tcPr>
          <w:p w14:paraId="6836A3C3" w14:textId="77777777" w:rsidR="00B01414" w:rsidRPr="002854FA" w:rsidRDefault="00B01414" w:rsidP="00716907">
            <w:pPr>
              <w:rPr>
                <w:rFonts w:ascii="Times New Roman" w:hAnsi="Times New Roman" w:cs="Times New Roman"/>
                <w:sz w:val="20"/>
                <w:szCs w:val="20"/>
              </w:rPr>
            </w:pPr>
          </w:p>
        </w:tc>
        <w:tc>
          <w:tcPr>
            <w:tcW w:w="2979" w:type="dxa"/>
          </w:tcPr>
          <w:p w14:paraId="13356628" w14:textId="77777777" w:rsidR="00B01414" w:rsidRPr="002854FA" w:rsidRDefault="00B01414" w:rsidP="00716907">
            <w:pPr>
              <w:rPr>
                <w:rFonts w:ascii="Times New Roman" w:hAnsi="Times New Roman" w:cs="Times New Roman"/>
                <w:sz w:val="20"/>
                <w:szCs w:val="20"/>
              </w:rPr>
            </w:pPr>
            <w:proofErr w:type="spellStart"/>
            <w:r w:rsidRPr="002854FA">
              <w:rPr>
                <w:rFonts w:ascii="Times New Roman" w:hAnsi="Times New Roman" w:cs="Times New Roman"/>
                <w:sz w:val="20"/>
                <w:szCs w:val="20"/>
              </w:rPr>
              <w:t>Nauagarhi</w:t>
            </w:r>
            <w:proofErr w:type="spellEnd"/>
          </w:p>
        </w:tc>
        <w:tc>
          <w:tcPr>
            <w:tcW w:w="2052" w:type="dxa"/>
          </w:tcPr>
          <w:p w14:paraId="029CB8BE" w14:textId="77777777" w:rsidR="00B01414" w:rsidRPr="002854FA" w:rsidRDefault="00B01414" w:rsidP="00716907">
            <w:pPr>
              <w:rPr>
                <w:rFonts w:ascii="Times New Roman" w:hAnsi="Times New Roman" w:cs="Times New Roman"/>
                <w:sz w:val="20"/>
                <w:szCs w:val="20"/>
              </w:rPr>
            </w:pPr>
            <w:r w:rsidRPr="002854FA">
              <w:rPr>
                <w:rFonts w:ascii="Times New Roman" w:hAnsi="Times New Roman" w:cs="Times New Roman"/>
                <w:sz w:val="20"/>
                <w:szCs w:val="20"/>
              </w:rPr>
              <w:t>25.348 °N, 86.521 °E</w:t>
            </w:r>
          </w:p>
        </w:tc>
        <w:tc>
          <w:tcPr>
            <w:tcW w:w="2364" w:type="dxa"/>
          </w:tcPr>
          <w:p w14:paraId="51680AF1" w14:textId="77777777" w:rsidR="00B01414" w:rsidRPr="002854FA" w:rsidRDefault="00B01414" w:rsidP="00716907">
            <w:pP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r>
    </w:tbl>
    <w:p w14:paraId="72FA3EF9" w14:textId="77777777" w:rsidR="00CC143A" w:rsidRPr="002854FA" w:rsidRDefault="00CC143A" w:rsidP="0093520E">
      <w:pPr>
        <w:jc w:val="both"/>
        <w:rPr>
          <w:b/>
          <w:sz w:val="20"/>
          <w:szCs w:val="20"/>
        </w:rPr>
      </w:pPr>
    </w:p>
    <w:p w14:paraId="054EBBD7" w14:textId="77777777" w:rsidR="00933E28" w:rsidRPr="002854FA" w:rsidRDefault="00933E28" w:rsidP="0093520E">
      <w:pPr>
        <w:jc w:val="both"/>
        <w:rPr>
          <w:b/>
          <w:sz w:val="20"/>
          <w:szCs w:val="20"/>
        </w:rPr>
      </w:pPr>
    </w:p>
    <w:p w14:paraId="3888D171" w14:textId="77777777" w:rsidR="00933E28" w:rsidRPr="002854FA" w:rsidRDefault="00933E28" w:rsidP="0093520E">
      <w:pPr>
        <w:jc w:val="both"/>
        <w:rPr>
          <w:b/>
          <w:sz w:val="20"/>
          <w:szCs w:val="20"/>
        </w:rPr>
      </w:pPr>
    </w:p>
    <w:p w14:paraId="73D7A793" w14:textId="77777777" w:rsidR="00933E28" w:rsidRPr="002854FA" w:rsidRDefault="00933E28" w:rsidP="0093520E">
      <w:pPr>
        <w:jc w:val="both"/>
        <w:rPr>
          <w:b/>
          <w:sz w:val="20"/>
          <w:szCs w:val="20"/>
        </w:rPr>
      </w:pPr>
    </w:p>
    <w:p w14:paraId="3344B634" w14:textId="77777777" w:rsidR="00933E28" w:rsidRPr="002854FA" w:rsidRDefault="00933E28" w:rsidP="0093520E">
      <w:pPr>
        <w:jc w:val="both"/>
        <w:rPr>
          <w:b/>
          <w:sz w:val="20"/>
          <w:szCs w:val="20"/>
        </w:rPr>
      </w:pPr>
    </w:p>
    <w:p w14:paraId="6E0EAFD8" w14:textId="77777777" w:rsidR="0093520E" w:rsidRPr="002854FA" w:rsidRDefault="00007F76" w:rsidP="00CC143A">
      <w:pPr>
        <w:spacing w:after="0"/>
        <w:jc w:val="both"/>
        <w:rPr>
          <w:rFonts w:ascii="Times New Roman" w:hAnsi="Times New Roman" w:cs="Times New Roman"/>
          <w:b/>
          <w:sz w:val="20"/>
          <w:szCs w:val="20"/>
        </w:rPr>
      </w:pPr>
      <w:r w:rsidRPr="002854FA">
        <w:rPr>
          <w:rFonts w:ascii="Times New Roman" w:hAnsi="Times New Roman" w:cs="Times New Roman"/>
          <w:b/>
          <w:sz w:val="20"/>
          <w:szCs w:val="20"/>
        </w:rPr>
        <w:t>Table 02</w:t>
      </w:r>
      <w:r w:rsidR="0070326C" w:rsidRPr="002854FA">
        <w:rPr>
          <w:rFonts w:ascii="Times New Roman" w:hAnsi="Times New Roman" w:cs="Times New Roman"/>
          <w:b/>
          <w:sz w:val="20"/>
          <w:szCs w:val="20"/>
        </w:rPr>
        <w:t>-</w:t>
      </w:r>
      <w:r w:rsidR="003B295B" w:rsidRPr="002854FA">
        <w:rPr>
          <w:rFonts w:ascii="Times New Roman" w:hAnsi="Times New Roman" w:cs="Times New Roman"/>
          <w:b/>
          <w:sz w:val="20"/>
          <w:szCs w:val="20"/>
        </w:rPr>
        <w:t xml:space="preserve"> Average</w:t>
      </w:r>
      <w:r w:rsidR="00216902" w:rsidRPr="002854FA">
        <w:rPr>
          <w:rFonts w:ascii="Times New Roman" w:hAnsi="Times New Roman" w:cs="Times New Roman"/>
          <w:b/>
          <w:sz w:val="20"/>
          <w:szCs w:val="20"/>
        </w:rPr>
        <w:t xml:space="preserve"> Percentage </w:t>
      </w:r>
      <w:r w:rsidR="00D8308D" w:rsidRPr="002854FA">
        <w:rPr>
          <w:rFonts w:ascii="Times New Roman" w:hAnsi="Times New Roman" w:cs="Times New Roman"/>
          <w:b/>
          <w:sz w:val="20"/>
          <w:szCs w:val="20"/>
        </w:rPr>
        <w:t>Disease</w:t>
      </w:r>
      <w:r w:rsidR="00216902" w:rsidRPr="002854FA">
        <w:rPr>
          <w:rFonts w:ascii="Times New Roman" w:hAnsi="Times New Roman" w:cs="Times New Roman"/>
          <w:b/>
          <w:sz w:val="20"/>
          <w:szCs w:val="20"/>
        </w:rPr>
        <w:t xml:space="preserve"> Incidence</w:t>
      </w:r>
      <w:r w:rsidRPr="002854FA">
        <w:rPr>
          <w:rFonts w:ascii="Times New Roman" w:hAnsi="Times New Roman" w:cs="Times New Roman"/>
          <w:b/>
          <w:sz w:val="20"/>
          <w:szCs w:val="20"/>
        </w:rPr>
        <w:t xml:space="preserve"> of areas select</w:t>
      </w:r>
      <w:r w:rsidR="0093520E" w:rsidRPr="002854FA">
        <w:rPr>
          <w:rFonts w:ascii="Times New Roman" w:hAnsi="Times New Roman" w:cs="Times New Roman"/>
          <w:b/>
          <w:sz w:val="20"/>
          <w:szCs w:val="20"/>
        </w:rPr>
        <w:t>ed for survey</w:t>
      </w:r>
      <w:r w:rsidR="0070326C" w:rsidRPr="002854FA">
        <w:rPr>
          <w:rFonts w:ascii="Times New Roman" w:hAnsi="Times New Roman" w:cs="Times New Roman"/>
          <w:b/>
          <w:sz w:val="20"/>
          <w:szCs w:val="20"/>
        </w:rPr>
        <w:t>:</w:t>
      </w:r>
    </w:p>
    <w:p w14:paraId="447CF232" w14:textId="77777777" w:rsidR="00B04A8A" w:rsidRPr="002854FA" w:rsidRDefault="00B04A8A" w:rsidP="00CC143A">
      <w:pPr>
        <w:spacing w:after="0"/>
        <w:jc w:val="both"/>
        <w:rPr>
          <w:b/>
          <w:sz w:val="20"/>
          <w:szCs w:val="20"/>
        </w:rPr>
      </w:pPr>
    </w:p>
    <w:tbl>
      <w:tblPr>
        <w:tblStyle w:val="TableGrid"/>
        <w:tblW w:w="0" w:type="auto"/>
        <w:tblInd w:w="108" w:type="dxa"/>
        <w:tblLook w:val="04A0" w:firstRow="1" w:lastRow="0" w:firstColumn="1" w:lastColumn="0" w:noHBand="0" w:noVBand="1"/>
      </w:tblPr>
      <w:tblGrid>
        <w:gridCol w:w="688"/>
        <w:gridCol w:w="1596"/>
        <w:gridCol w:w="1316"/>
        <w:gridCol w:w="1876"/>
        <w:gridCol w:w="1596"/>
        <w:gridCol w:w="2378"/>
      </w:tblGrid>
      <w:tr w:rsidR="00007F76" w:rsidRPr="002854FA" w14:paraId="6C5B4F6F" w14:textId="77777777" w:rsidTr="00DB21FF">
        <w:trPr>
          <w:trHeight w:val="395"/>
        </w:trPr>
        <w:tc>
          <w:tcPr>
            <w:tcW w:w="688" w:type="dxa"/>
            <w:tcBorders>
              <w:bottom w:val="nil"/>
            </w:tcBorders>
            <w:shd w:val="clear" w:color="auto" w:fill="D9D9D9" w:themeFill="background1" w:themeFillShade="D9"/>
            <w:vAlign w:val="center"/>
          </w:tcPr>
          <w:p w14:paraId="08644468" w14:textId="77777777" w:rsidR="00007F76" w:rsidRPr="002854FA" w:rsidRDefault="00007F76" w:rsidP="00241DF8">
            <w:pPr>
              <w:spacing w:after="200" w:line="276" w:lineRule="auto"/>
              <w:jc w:val="center"/>
              <w:rPr>
                <w:rFonts w:ascii="Times New Roman" w:hAnsi="Times New Roman" w:cs="Times New Roman"/>
                <w:b/>
                <w:sz w:val="20"/>
                <w:szCs w:val="20"/>
              </w:rPr>
            </w:pPr>
            <w:r w:rsidRPr="002854FA">
              <w:rPr>
                <w:rFonts w:ascii="Times New Roman" w:hAnsi="Times New Roman" w:cs="Times New Roman"/>
                <w:b/>
                <w:sz w:val="20"/>
                <w:szCs w:val="20"/>
              </w:rPr>
              <w:t>S.</w:t>
            </w:r>
            <w:r w:rsidR="00D8308D" w:rsidRPr="002854FA">
              <w:rPr>
                <w:rFonts w:ascii="Times New Roman" w:hAnsi="Times New Roman" w:cs="Times New Roman"/>
                <w:b/>
                <w:sz w:val="20"/>
                <w:szCs w:val="20"/>
              </w:rPr>
              <w:t>n</w:t>
            </w:r>
            <w:r w:rsidRPr="002854FA">
              <w:rPr>
                <w:rFonts w:ascii="Times New Roman" w:hAnsi="Times New Roman" w:cs="Times New Roman"/>
                <w:b/>
                <w:sz w:val="20"/>
                <w:szCs w:val="20"/>
              </w:rPr>
              <w:t>o.</w:t>
            </w:r>
          </w:p>
        </w:tc>
        <w:tc>
          <w:tcPr>
            <w:tcW w:w="1596" w:type="dxa"/>
            <w:tcBorders>
              <w:bottom w:val="nil"/>
            </w:tcBorders>
            <w:shd w:val="clear" w:color="auto" w:fill="D9D9D9" w:themeFill="background1" w:themeFillShade="D9"/>
            <w:vAlign w:val="center"/>
          </w:tcPr>
          <w:p w14:paraId="09A0EDE6" w14:textId="77777777" w:rsidR="00007F76" w:rsidRPr="002854FA" w:rsidRDefault="00007F76" w:rsidP="00241DF8">
            <w:pPr>
              <w:spacing w:after="200" w:line="276" w:lineRule="auto"/>
              <w:jc w:val="center"/>
              <w:rPr>
                <w:rFonts w:ascii="Times New Roman" w:hAnsi="Times New Roman" w:cs="Times New Roman"/>
                <w:b/>
                <w:sz w:val="20"/>
                <w:szCs w:val="20"/>
              </w:rPr>
            </w:pPr>
            <w:r w:rsidRPr="002854FA">
              <w:rPr>
                <w:rFonts w:ascii="Times New Roman" w:hAnsi="Times New Roman" w:cs="Times New Roman"/>
                <w:b/>
                <w:sz w:val="20"/>
                <w:szCs w:val="20"/>
              </w:rPr>
              <w:t>District</w:t>
            </w:r>
          </w:p>
        </w:tc>
        <w:tc>
          <w:tcPr>
            <w:tcW w:w="1316" w:type="dxa"/>
            <w:tcBorders>
              <w:bottom w:val="nil"/>
            </w:tcBorders>
            <w:shd w:val="clear" w:color="auto" w:fill="D9D9D9" w:themeFill="background1" w:themeFillShade="D9"/>
            <w:vAlign w:val="center"/>
          </w:tcPr>
          <w:p w14:paraId="7DD35928" w14:textId="77777777" w:rsidR="00007F76" w:rsidRPr="002854FA" w:rsidRDefault="00007F76" w:rsidP="00241DF8">
            <w:pPr>
              <w:spacing w:after="200" w:line="276" w:lineRule="auto"/>
              <w:jc w:val="center"/>
              <w:rPr>
                <w:rFonts w:ascii="Times New Roman" w:hAnsi="Times New Roman" w:cs="Times New Roman"/>
                <w:b/>
                <w:sz w:val="20"/>
                <w:szCs w:val="20"/>
              </w:rPr>
            </w:pPr>
            <w:r w:rsidRPr="002854FA">
              <w:rPr>
                <w:rFonts w:ascii="Times New Roman" w:hAnsi="Times New Roman" w:cs="Times New Roman"/>
                <w:b/>
                <w:sz w:val="20"/>
                <w:szCs w:val="20"/>
              </w:rPr>
              <w:t>Spot</w:t>
            </w:r>
          </w:p>
        </w:tc>
        <w:tc>
          <w:tcPr>
            <w:tcW w:w="1876" w:type="dxa"/>
            <w:tcBorders>
              <w:bottom w:val="nil"/>
            </w:tcBorders>
            <w:shd w:val="clear" w:color="auto" w:fill="D9D9D9" w:themeFill="background1" w:themeFillShade="D9"/>
            <w:vAlign w:val="center"/>
          </w:tcPr>
          <w:p w14:paraId="3010541C" w14:textId="77777777" w:rsidR="00007F76" w:rsidRPr="002854FA" w:rsidRDefault="00007F76" w:rsidP="00241DF8">
            <w:pPr>
              <w:spacing w:after="200" w:line="276" w:lineRule="auto"/>
              <w:jc w:val="center"/>
              <w:rPr>
                <w:rFonts w:ascii="Times New Roman" w:hAnsi="Times New Roman" w:cs="Times New Roman"/>
                <w:b/>
                <w:sz w:val="20"/>
                <w:szCs w:val="20"/>
              </w:rPr>
            </w:pPr>
            <w:r w:rsidRPr="002854FA">
              <w:rPr>
                <w:rFonts w:ascii="Times New Roman" w:hAnsi="Times New Roman" w:cs="Times New Roman"/>
                <w:b/>
                <w:sz w:val="20"/>
                <w:szCs w:val="20"/>
              </w:rPr>
              <w:t>Total No. of Plants</w:t>
            </w:r>
          </w:p>
        </w:tc>
        <w:tc>
          <w:tcPr>
            <w:tcW w:w="1596" w:type="dxa"/>
            <w:tcBorders>
              <w:bottom w:val="nil"/>
            </w:tcBorders>
            <w:shd w:val="clear" w:color="auto" w:fill="D9D9D9" w:themeFill="background1" w:themeFillShade="D9"/>
            <w:vAlign w:val="center"/>
          </w:tcPr>
          <w:p w14:paraId="7D778452" w14:textId="77777777" w:rsidR="00007F76" w:rsidRPr="002854FA" w:rsidRDefault="00007F76" w:rsidP="00241DF8">
            <w:pPr>
              <w:spacing w:after="200" w:line="276" w:lineRule="auto"/>
              <w:jc w:val="center"/>
              <w:rPr>
                <w:rFonts w:ascii="Times New Roman" w:hAnsi="Times New Roman" w:cs="Times New Roman"/>
                <w:b/>
                <w:sz w:val="20"/>
                <w:szCs w:val="20"/>
              </w:rPr>
            </w:pPr>
            <w:r w:rsidRPr="002854FA">
              <w:rPr>
                <w:rFonts w:ascii="Times New Roman" w:hAnsi="Times New Roman" w:cs="Times New Roman"/>
                <w:b/>
                <w:sz w:val="20"/>
                <w:szCs w:val="20"/>
              </w:rPr>
              <w:t>Infected Plants</w:t>
            </w:r>
          </w:p>
        </w:tc>
        <w:tc>
          <w:tcPr>
            <w:tcW w:w="2378" w:type="dxa"/>
            <w:tcBorders>
              <w:bottom w:val="nil"/>
            </w:tcBorders>
            <w:shd w:val="clear" w:color="auto" w:fill="D9D9D9" w:themeFill="background1" w:themeFillShade="D9"/>
            <w:vAlign w:val="center"/>
          </w:tcPr>
          <w:p w14:paraId="6D1C28EF" w14:textId="77777777" w:rsidR="00007F76" w:rsidRPr="002854FA" w:rsidRDefault="00007F76" w:rsidP="00241DF8">
            <w:pPr>
              <w:spacing w:after="200" w:line="276" w:lineRule="auto"/>
              <w:jc w:val="center"/>
              <w:rPr>
                <w:rFonts w:ascii="Times New Roman" w:hAnsi="Times New Roman" w:cs="Times New Roman"/>
                <w:b/>
                <w:sz w:val="20"/>
                <w:szCs w:val="20"/>
              </w:rPr>
            </w:pPr>
            <w:r w:rsidRPr="002854FA">
              <w:rPr>
                <w:rFonts w:ascii="Times New Roman" w:hAnsi="Times New Roman" w:cs="Times New Roman"/>
                <w:b/>
                <w:sz w:val="20"/>
                <w:szCs w:val="20"/>
              </w:rPr>
              <w:t>PDI</w:t>
            </w:r>
          </w:p>
        </w:tc>
      </w:tr>
      <w:tr w:rsidR="007C7C75" w:rsidRPr="002854FA" w14:paraId="4C0C30E2" w14:textId="77777777" w:rsidTr="00DB21FF">
        <w:trPr>
          <w:trHeight w:val="54"/>
        </w:trPr>
        <w:tc>
          <w:tcPr>
            <w:tcW w:w="688" w:type="dxa"/>
            <w:vMerge w:val="restart"/>
            <w:tcBorders>
              <w:top w:val="nil"/>
            </w:tcBorders>
          </w:tcPr>
          <w:p w14:paraId="060343D9"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596" w:type="dxa"/>
            <w:vMerge w:val="restart"/>
            <w:tcBorders>
              <w:top w:val="nil"/>
            </w:tcBorders>
          </w:tcPr>
          <w:p w14:paraId="464E8C50"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Banka</w:t>
            </w:r>
          </w:p>
        </w:tc>
        <w:tc>
          <w:tcPr>
            <w:tcW w:w="1316" w:type="dxa"/>
            <w:tcBorders>
              <w:top w:val="nil"/>
            </w:tcBorders>
          </w:tcPr>
          <w:p w14:paraId="4E69A08B"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876" w:type="dxa"/>
            <w:tcBorders>
              <w:top w:val="nil"/>
            </w:tcBorders>
          </w:tcPr>
          <w:p w14:paraId="4540D946" w14:textId="77777777" w:rsidR="007C7C75" w:rsidRPr="002854FA" w:rsidRDefault="00241DF8" w:rsidP="00241DF8">
            <w:pPr>
              <w:jc w:val="center"/>
              <w:rPr>
                <w:rFonts w:ascii="Times New Roman" w:hAnsi="Times New Roman" w:cs="Times New Roman"/>
                <w:sz w:val="20"/>
                <w:szCs w:val="20"/>
              </w:rPr>
            </w:pPr>
            <w:r w:rsidRPr="002854FA">
              <w:rPr>
                <w:rFonts w:ascii="Times New Roman" w:hAnsi="Times New Roman" w:cs="Times New Roman"/>
                <w:sz w:val="20"/>
                <w:szCs w:val="20"/>
              </w:rPr>
              <w:t>78</w:t>
            </w:r>
          </w:p>
        </w:tc>
        <w:tc>
          <w:tcPr>
            <w:tcW w:w="1596" w:type="dxa"/>
            <w:tcBorders>
              <w:top w:val="nil"/>
            </w:tcBorders>
          </w:tcPr>
          <w:p w14:paraId="63DC3808"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40</w:t>
            </w:r>
          </w:p>
        </w:tc>
        <w:tc>
          <w:tcPr>
            <w:tcW w:w="2378" w:type="dxa"/>
            <w:tcBorders>
              <w:top w:val="nil"/>
            </w:tcBorders>
          </w:tcPr>
          <w:p w14:paraId="125E7070"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51.29%</w:t>
            </w:r>
          </w:p>
        </w:tc>
      </w:tr>
      <w:tr w:rsidR="007C7C75" w:rsidRPr="002854FA" w14:paraId="272B1982" w14:textId="77777777" w:rsidTr="0070326C">
        <w:trPr>
          <w:trHeight w:val="54"/>
        </w:trPr>
        <w:tc>
          <w:tcPr>
            <w:tcW w:w="688" w:type="dxa"/>
            <w:vMerge/>
          </w:tcPr>
          <w:p w14:paraId="0ABC30C9"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70A84AF6"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0350A533"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876" w:type="dxa"/>
          </w:tcPr>
          <w:p w14:paraId="47DE434F"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80</w:t>
            </w:r>
          </w:p>
        </w:tc>
        <w:tc>
          <w:tcPr>
            <w:tcW w:w="1596" w:type="dxa"/>
          </w:tcPr>
          <w:p w14:paraId="34C906DE"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34</w:t>
            </w:r>
          </w:p>
        </w:tc>
        <w:tc>
          <w:tcPr>
            <w:tcW w:w="2378" w:type="dxa"/>
          </w:tcPr>
          <w:p w14:paraId="1F1942F9"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42.5%</w:t>
            </w:r>
          </w:p>
        </w:tc>
      </w:tr>
      <w:tr w:rsidR="007C7C75" w:rsidRPr="002854FA" w14:paraId="6822C09A" w14:textId="77777777" w:rsidTr="0070326C">
        <w:trPr>
          <w:trHeight w:val="54"/>
        </w:trPr>
        <w:tc>
          <w:tcPr>
            <w:tcW w:w="688" w:type="dxa"/>
            <w:vMerge/>
          </w:tcPr>
          <w:p w14:paraId="3B7E5BE8"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79989849"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6E1733E2"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876" w:type="dxa"/>
          </w:tcPr>
          <w:p w14:paraId="0B2E5F9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75</w:t>
            </w:r>
          </w:p>
        </w:tc>
        <w:tc>
          <w:tcPr>
            <w:tcW w:w="1596" w:type="dxa"/>
          </w:tcPr>
          <w:p w14:paraId="0D16BCEA"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32</w:t>
            </w:r>
          </w:p>
        </w:tc>
        <w:tc>
          <w:tcPr>
            <w:tcW w:w="2378" w:type="dxa"/>
          </w:tcPr>
          <w:p w14:paraId="3C5A1D4C"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42.67%</w:t>
            </w:r>
          </w:p>
        </w:tc>
      </w:tr>
      <w:tr w:rsidR="007C7C75" w:rsidRPr="002854FA" w14:paraId="5AA32C01" w14:textId="77777777" w:rsidTr="0070326C">
        <w:trPr>
          <w:trHeight w:val="54"/>
        </w:trPr>
        <w:tc>
          <w:tcPr>
            <w:tcW w:w="688" w:type="dxa"/>
            <w:vMerge/>
          </w:tcPr>
          <w:p w14:paraId="1843C58A"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7AFE00B1"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D6D8407"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876" w:type="dxa"/>
          </w:tcPr>
          <w:p w14:paraId="6D6EF8F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82</w:t>
            </w:r>
          </w:p>
        </w:tc>
        <w:tc>
          <w:tcPr>
            <w:tcW w:w="1596" w:type="dxa"/>
          </w:tcPr>
          <w:p w14:paraId="55517E95"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25</w:t>
            </w:r>
          </w:p>
        </w:tc>
        <w:tc>
          <w:tcPr>
            <w:tcW w:w="2378" w:type="dxa"/>
          </w:tcPr>
          <w:p w14:paraId="32720128"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30.49%</w:t>
            </w:r>
          </w:p>
        </w:tc>
      </w:tr>
      <w:tr w:rsidR="007C7C75" w:rsidRPr="002854FA" w14:paraId="43314398" w14:textId="77777777" w:rsidTr="0070326C">
        <w:trPr>
          <w:trHeight w:val="54"/>
        </w:trPr>
        <w:tc>
          <w:tcPr>
            <w:tcW w:w="688" w:type="dxa"/>
            <w:vMerge/>
          </w:tcPr>
          <w:p w14:paraId="40DBFF59"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52DFE321"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219551B"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876" w:type="dxa"/>
          </w:tcPr>
          <w:p w14:paraId="50E2F122"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70</w:t>
            </w:r>
          </w:p>
        </w:tc>
        <w:tc>
          <w:tcPr>
            <w:tcW w:w="1596" w:type="dxa"/>
          </w:tcPr>
          <w:p w14:paraId="2D4976C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27</w:t>
            </w:r>
          </w:p>
        </w:tc>
        <w:tc>
          <w:tcPr>
            <w:tcW w:w="2378" w:type="dxa"/>
          </w:tcPr>
          <w:p w14:paraId="765F5AF4"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38.58%</w:t>
            </w:r>
          </w:p>
        </w:tc>
      </w:tr>
      <w:tr w:rsidR="007C7C75" w:rsidRPr="002854FA" w14:paraId="7E4CD282" w14:textId="77777777" w:rsidTr="0070326C">
        <w:trPr>
          <w:trHeight w:val="54"/>
        </w:trPr>
        <w:tc>
          <w:tcPr>
            <w:tcW w:w="688" w:type="dxa"/>
            <w:vMerge w:val="restart"/>
          </w:tcPr>
          <w:p w14:paraId="53FAE8E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596" w:type="dxa"/>
            <w:vMerge w:val="restart"/>
          </w:tcPr>
          <w:p w14:paraId="5BC6833E"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Bhagalpur</w:t>
            </w:r>
          </w:p>
        </w:tc>
        <w:tc>
          <w:tcPr>
            <w:tcW w:w="1316" w:type="dxa"/>
          </w:tcPr>
          <w:p w14:paraId="69A5D5B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876" w:type="dxa"/>
          </w:tcPr>
          <w:p w14:paraId="1A0582F0"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82</w:t>
            </w:r>
          </w:p>
        </w:tc>
        <w:tc>
          <w:tcPr>
            <w:tcW w:w="1596" w:type="dxa"/>
          </w:tcPr>
          <w:p w14:paraId="607CEB68"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31</w:t>
            </w:r>
          </w:p>
        </w:tc>
        <w:tc>
          <w:tcPr>
            <w:tcW w:w="2378" w:type="dxa"/>
          </w:tcPr>
          <w:p w14:paraId="335FD3CB" w14:textId="77777777" w:rsidR="007C7C75" w:rsidRPr="002854FA" w:rsidRDefault="003B295B" w:rsidP="00241DF8">
            <w:pPr>
              <w:jc w:val="center"/>
              <w:rPr>
                <w:rFonts w:ascii="Times New Roman" w:hAnsi="Times New Roman" w:cs="Times New Roman"/>
                <w:sz w:val="20"/>
                <w:szCs w:val="20"/>
              </w:rPr>
            </w:pPr>
            <w:r w:rsidRPr="002854FA">
              <w:rPr>
                <w:rFonts w:ascii="Times New Roman" w:hAnsi="Times New Roman" w:cs="Times New Roman"/>
                <w:sz w:val="20"/>
                <w:szCs w:val="20"/>
              </w:rPr>
              <w:t>37.80</w:t>
            </w:r>
            <w:r w:rsidR="007C7C75" w:rsidRPr="002854FA">
              <w:rPr>
                <w:rFonts w:ascii="Times New Roman" w:hAnsi="Times New Roman" w:cs="Times New Roman"/>
                <w:sz w:val="20"/>
                <w:szCs w:val="20"/>
              </w:rPr>
              <w:t>%</w:t>
            </w:r>
          </w:p>
        </w:tc>
      </w:tr>
      <w:tr w:rsidR="007C7C75" w:rsidRPr="002854FA" w14:paraId="3A089E0C" w14:textId="77777777" w:rsidTr="0070326C">
        <w:trPr>
          <w:trHeight w:val="54"/>
        </w:trPr>
        <w:tc>
          <w:tcPr>
            <w:tcW w:w="688" w:type="dxa"/>
            <w:vMerge/>
          </w:tcPr>
          <w:p w14:paraId="6434B52B"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55171AD8"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26DC3B5"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876" w:type="dxa"/>
          </w:tcPr>
          <w:p w14:paraId="77F9DE8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80</w:t>
            </w:r>
          </w:p>
        </w:tc>
        <w:tc>
          <w:tcPr>
            <w:tcW w:w="1596" w:type="dxa"/>
          </w:tcPr>
          <w:p w14:paraId="47DAD0E9"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28</w:t>
            </w:r>
          </w:p>
        </w:tc>
        <w:tc>
          <w:tcPr>
            <w:tcW w:w="2378" w:type="dxa"/>
          </w:tcPr>
          <w:p w14:paraId="308D5BD4"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35</w:t>
            </w:r>
            <w:r w:rsidR="007F641B" w:rsidRPr="002854FA">
              <w:rPr>
                <w:rFonts w:ascii="Times New Roman" w:hAnsi="Times New Roman" w:cs="Times New Roman"/>
                <w:sz w:val="20"/>
                <w:szCs w:val="20"/>
              </w:rPr>
              <w:t>.00</w:t>
            </w:r>
            <w:r w:rsidRPr="002854FA">
              <w:rPr>
                <w:rFonts w:ascii="Times New Roman" w:hAnsi="Times New Roman" w:cs="Times New Roman"/>
                <w:sz w:val="20"/>
                <w:szCs w:val="20"/>
              </w:rPr>
              <w:t>%</w:t>
            </w:r>
          </w:p>
        </w:tc>
      </w:tr>
      <w:tr w:rsidR="007C7C75" w:rsidRPr="002854FA" w14:paraId="7A232D55" w14:textId="77777777" w:rsidTr="0070326C">
        <w:trPr>
          <w:trHeight w:val="54"/>
        </w:trPr>
        <w:tc>
          <w:tcPr>
            <w:tcW w:w="688" w:type="dxa"/>
            <w:vMerge/>
          </w:tcPr>
          <w:p w14:paraId="77A3F784"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685B75E4"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17C69E3F"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876" w:type="dxa"/>
          </w:tcPr>
          <w:p w14:paraId="39B19860"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70</w:t>
            </w:r>
          </w:p>
        </w:tc>
        <w:tc>
          <w:tcPr>
            <w:tcW w:w="1596" w:type="dxa"/>
          </w:tcPr>
          <w:p w14:paraId="6D2F6B45"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41</w:t>
            </w:r>
          </w:p>
        </w:tc>
        <w:tc>
          <w:tcPr>
            <w:tcW w:w="2378" w:type="dxa"/>
          </w:tcPr>
          <w:p w14:paraId="4F333272" w14:textId="77777777" w:rsidR="007C7C75" w:rsidRPr="002854FA" w:rsidRDefault="003B295B" w:rsidP="00241DF8">
            <w:pPr>
              <w:jc w:val="center"/>
              <w:rPr>
                <w:rFonts w:ascii="Times New Roman" w:hAnsi="Times New Roman" w:cs="Times New Roman"/>
                <w:sz w:val="20"/>
                <w:szCs w:val="20"/>
              </w:rPr>
            </w:pPr>
            <w:r w:rsidRPr="002854FA">
              <w:rPr>
                <w:rFonts w:ascii="Times New Roman" w:hAnsi="Times New Roman" w:cs="Times New Roman"/>
                <w:sz w:val="20"/>
                <w:szCs w:val="20"/>
              </w:rPr>
              <w:t>58.57</w:t>
            </w:r>
            <w:r w:rsidR="007C7C75" w:rsidRPr="002854FA">
              <w:rPr>
                <w:rFonts w:ascii="Times New Roman" w:hAnsi="Times New Roman" w:cs="Times New Roman"/>
                <w:sz w:val="20"/>
                <w:szCs w:val="20"/>
              </w:rPr>
              <w:t>%</w:t>
            </w:r>
          </w:p>
        </w:tc>
      </w:tr>
      <w:tr w:rsidR="007C7C75" w:rsidRPr="002854FA" w14:paraId="509845D5" w14:textId="77777777" w:rsidTr="0070326C">
        <w:trPr>
          <w:trHeight w:val="54"/>
        </w:trPr>
        <w:tc>
          <w:tcPr>
            <w:tcW w:w="688" w:type="dxa"/>
            <w:vMerge/>
          </w:tcPr>
          <w:p w14:paraId="328F01A0"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333E38C2"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51437F3"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876" w:type="dxa"/>
          </w:tcPr>
          <w:p w14:paraId="23B35E70"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75</w:t>
            </w:r>
          </w:p>
        </w:tc>
        <w:tc>
          <w:tcPr>
            <w:tcW w:w="1596" w:type="dxa"/>
          </w:tcPr>
          <w:p w14:paraId="333ABD9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28</w:t>
            </w:r>
          </w:p>
        </w:tc>
        <w:tc>
          <w:tcPr>
            <w:tcW w:w="2378" w:type="dxa"/>
          </w:tcPr>
          <w:p w14:paraId="6F880798"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37.34%</w:t>
            </w:r>
          </w:p>
        </w:tc>
      </w:tr>
      <w:tr w:rsidR="007C7C75" w:rsidRPr="002854FA" w14:paraId="3FEB4F14" w14:textId="77777777" w:rsidTr="0070326C">
        <w:trPr>
          <w:trHeight w:val="54"/>
        </w:trPr>
        <w:tc>
          <w:tcPr>
            <w:tcW w:w="688" w:type="dxa"/>
            <w:vMerge/>
          </w:tcPr>
          <w:p w14:paraId="7CBBE0B4"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4EA861E9"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2CC0FFB0"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876" w:type="dxa"/>
          </w:tcPr>
          <w:p w14:paraId="031DC6D4"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85</w:t>
            </w:r>
          </w:p>
        </w:tc>
        <w:tc>
          <w:tcPr>
            <w:tcW w:w="1596" w:type="dxa"/>
          </w:tcPr>
          <w:p w14:paraId="286155DC"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36</w:t>
            </w:r>
          </w:p>
        </w:tc>
        <w:tc>
          <w:tcPr>
            <w:tcW w:w="2378" w:type="dxa"/>
          </w:tcPr>
          <w:p w14:paraId="39279E29" w14:textId="77777777" w:rsidR="007C7C75" w:rsidRPr="002854FA" w:rsidRDefault="003B295B" w:rsidP="00241DF8">
            <w:pPr>
              <w:jc w:val="center"/>
              <w:rPr>
                <w:rFonts w:ascii="Times New Roman" w:hAnsi="Times New Roman" w:cs="Times New Roman"/>
                <w:sz w:val="20"/>
                <w:szCs w:val="20"/>
              </w:rPr>
            </w:pPr>
            <w:r w:rsidRPr="002854FA">
              <w:rPr>
                <w:rFonts w:ascii="Times New Roman" w:hAnsi="Times New Roman" w:cs="Times New Roman"/>
                <w:sz w:val="20"/>
                <w:szCs w:val="20"/>
              </w:rPr>
              <w:t>42.35</w:t>
            </w:r>
            <w:r w:rsidR="007C7C75" w:rsidRPr="002854FA">
              <w:rPr>
                <w:rFonts w:ascii="Times New Roman" w:hAnsi="Times New Roman" w:cs="Times New Roman"/>
                <w:sz w:val="20"/>
                <w:szCs w:val="20"/>
              </w:rPr>
              <w:t>%</w:t>
            </w:r>
          </w:p>
        </w:tc>
      </w:tr>
      <w:tr w:rsidR="007C7C75" w:rsidRPr="002854FA" w14:paraId="79A33E0C" w14:textId="77777777" w:rsidTr="0070326C">
        <w:trPr>
          <w:trHeight w:val="54"/>
        </w:trPr>
        <w:tc>
          <w:tcPr>
            <w:tcW w:w="688" w:type="dxa"/>
            <w:vMerge w:val="restart"/>
          </w:tcPr>
          <w:p w14:paraId="41459758"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596" w:type="dxa"/>
            <w:vMerge w:val="restart"/>
          </w:tcPr>
          <w:p w14:paraId="25CBE615"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Katihar</w:t>
            </w:r>
          </w:p>
        </w:tc>
        <w:tc>
          <w:tcPr>
            <w:tcW w:w="1316" w:type="dxa"/>
          </w:tcPr>
          <w:p w14:paraId="1A4688AD"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876" w:type="dxa"/>
          </w:tcPr>
          <w:p w14:paraId="1EF60E8B"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80</w:t>
            </w:r>
          </w:p>
        </w:tc>
        <w:tc>
          <w:tcPr>
            <w:tcW w:w="1596" w:type="dxa"/>
          </w:tcPr>
          <w:p w14:paraId="6098BF1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11</w:t>
            </w:r>
          </w:p>
        </w:tc>
        <w:tc>
          <w:tcPr>
            <w:tcW w:w="2378" w:type="dxa"/>
          </w:tcPr>
          <w:p w14:paraId="5EE7B1F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13.75%</w:t>
            </w:r>
          </w:p>
        </w:tc>
      </w:tr>
      <w:tr w:rsidR="007C7C75" w:rsidRPr="002854FA" w14:paraId="147728F7" w14:textId="77777777" w:rsidTr="0070326C">
        <w:trPr>
          <w:trHeight w:val="54"/>
        </w:trPr>
        <w:tc>
          <w:tcPr>
            <w:tcW w:w="688" w:type="dxa"/>
            <w:vMerge/>
          </w:tcPr>
          <w:p w14:paraId="06905317"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69D04F3A"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77C54E9"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876" w:type="dxa"/>
          </w:tcPr>
          <w:p w14:paraId="77D25D9C"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70</w:t>
            </w:r>
          </w:p>
        </w:tc>
        <w:tc>
          <w:tcPr>
            <w:tcW w:w="1596" w:type="dxa"/>
          </w:tcPr>
          <w:p w14:paraId="5C5E2A5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18</w:t>
            </w:r>
          </w:p>
        </w:tc>
        <w:tc>
          <w:tcPr>
            <w:tcW w:w="2378" w:type="dxa"/>
          </w:tcPr>
          <w:p w14:paraId="238A8759" w14:textId="77777777" w:rsidR="007C7C75" w:rsidRPr="002854FA" w:rsidRDefault="009320D4" w:rsidP="00241DF8">
            <w:pPr>
              <w:jc w:val="center"/>
              <w:rPr>
                <w:rFonts w:ascii="Times New Roman" w:hAnsi="Times New Roman" w:cs="Times New Roman"/>
                <w:sz w:val="20"/>
                <w:szCs w:val="20"/>
              </w:rPr>
            </w:pPr>
            <w:r w:rsidRPr="002854FA">
              <w:rPr>
                <w:rFonts w:ascii="Times New Roman" w:hAnsi="Times New Roman" w:cs="Times New Roman"/>
                <w:sz w:val="20"/>
                <w:szCs w:val="20"/>
              </w:rPr>
              <w:t>25.71</w:t>
            </w:r>
            <w:r w:rsidR="007C7C75" w:rsidRPr="002854FA">
              <w:rPr>
                <w:rFonts w:ascii="Times New Roman" w:hAnsi="Times New Roman" w:cs="Times New Roman"/>
                <w:sz w:val="20"/>
                <w:szCs w:val="20"/>
              </w:rPr>
              <w:t>%</w:t>
            </w:r>
          </w:p>
        </w:tc>
      </w:tr>
      <w:tr w:rsidR="007C7C75" w:rsidRPr="002854FA" w14:paraId="351977B4" w14:textId="77777777" w:rsidTr="0070326C">
        <w:trPr>
          <w:trHeight w:val="54"/>
        </w:trPr>
        <w:tc>
          <w:tcPr>
            <w:tcW w:w="688" w:type="dxa"/>
            <w:vMerge/>
          </w:tcPr>
          <w:p w14:paraId="3A6B5815"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431EFAFD"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168FA231"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876" w:type="dxa"/>
          </w:tcPr>
          <w:p w14:paraId="1F4DE2F5"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80</w:t>
            </w:r>
          </w:p>
        </w:tc>
        <w:tc>
          <w:tcPr>
            <w:tcW w:w="1596" w:type="dxa"/>
          </w:tcPr>
          <w:p w14:paraId="0A088A7A"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21</w:t>
            </w:r>
          </w:p>
        </w:tc>
        <w:tc>
          <w:tcPr>
            <w:tcW w:w="2378" w:type="dxa"/>
          </w:tcPr>
          <w:p w14:paraId="04B52A0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26.25%</w:t>
            </w:r>
          </w:p>
        </w:tc>
      </w:tr>
      <w:tr w:rsidR="007C7C75" w:rsidRPr="002854FA" w14:paraId="4828F2C4" w14:textId="77777777" w:rsidTr="0070326C">
        <w:trPr>
          <w:trHeight w:val="54"/>
        </w:trPr>
        <w:tc>
          <w:tcPr>
            <w:tcW w:w="688" w:type="dxa"/>
            <w:vMerge/>
          </w:tcPr>
          <w:p w14:paraId="2D11FA3A" w14:textId="77777777" w:rsidR="007C7C75" w:rsidRPr="002854FA" w:rsidRDefault="007C7C75" w:rsidP="00241DF8">
            <w:pPr>
              <w:spacing w:after="200" w:line="276" w:lineRule="auto"/>
              <w:jc w:val="center"/>
              <w:rPr>
                <w:sz w:val="16"/>
                <w:szCs w:val="16"/>
              </w:rPr>
            </w:pPr>
          </w:p>
        </w:tc>
        <w:tc>
          <w:tcPr>
            <w:tcW w:w="1596" w:type="dxa"/>
            <w:vMerge/>
          </w:tcPr>
          <w:p w14:paraId="25B941A3" w14:textId="77777777" w:rsidR="007C7C75" w:rsidRPr="002854FA" w:rsidRDefault="007C7C75" w:rsidP="00241DF8">
            <w:pPr>
              <w:spacing w:after="200" w:line="276" w:lineRule="auto"/>
              <w:jc w:val="center"/>
              <w:rPr>
                <w:sz w:val="16"/>
                <w:szCs w:val="16"/>
              </w:rPr>
            </w:pPr>
          </w:p>
        </w:tc>
        <w:tc>
          <w:tcPr>
            <w:tcW w:w="1316" w:type="dxa"/>
          </w:tcPr>
          <w:p w14:paraId="4F17D764"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876" w:type="dxa"/>
          </w:tcPr>
          <w:p w14:paraId="60AEF49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88</w:t>
            </w:r>
          </w:p>
        </w:tc>
        <w:tc>
          <w:tcPr>
            <w:tcW w:w="1596" w:type="dxa"/>
          </w:tcPr>
          <w:p w14:paraId="32EB0A58"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w:t>
            </w:r>
          </w:p>
        </w:tc>
        <w:tc>
          <w:tcPr>
            <w:tcW w:w="2378" w:type="dxa"/>
          </w:tcPr>
          <w:p w14:paraId="7DF8AD9A" w14:textId="77777777" w:rsidR="007C7C75" w:rsidRPr="002854FA" w:rsidRDefault="009320D4" w:rsidP="00241DF8">
            <w:pPr>
              <w:jc w:val="center"/>
              <w:rPr>
                <w:rFonts w:ascii="Times New Roman" w:hAnsi="Times New Roman" w:cs="Times New Roman"/>
                <w:sz w:val="20"/>
                <w:szCs w:val="20"/>
              </w:rPr>
            </w:pPr>
            <w:r w:rsidRPr="002854FA">
              <w:rPr>
                <w:rFonts w:ascii="Times New Roman" w:hAnsi="Times New Roman" w:cs="Times New Roman"/>
                <w:sz w:val="20"/>
                <w:szCs w:val="20"/>
              </w:rPr>
              <w:t>0</w:t>
            </w:r>
            <w:r w:rsidR="007C7C75" w:rsidRPr="002854FA">
              <w:rPr>
                <w:rFonts w:ascii="Times New Roman" w:hAnsi="Times New Roman" w:cs="Times New Roman"/>
                <w:sz w:val="20"/>
                <w:szCs w:val="20"/>
              </w:rPr>
              <w:t>9.10%</w:t>
            </w:r>
          </w:p>
        </w:tc>
      </w:tr>
      <w:tr w:rsidR="007C7C75" w:rsidRPr="002854FA" w14:paraId="033B8512" w14:textId="77777777" w:rsidTr="0070326C">
        <w:trPr>
          <w:trHeight w:val="54"/>
        </w:trPr>
        <w:tc>
          <w:tcPr>
            <w:tcW w:w="688" w:type="dxa"/>
            <w:vMerge/>
          </w:tcPr>
          <w:p w14:paraId="65F632ED" w14:textId="77777777" w:rsidR="007C7C75" w:rsidRPr="002854FA" w:rsidRDefault="007C7C75" w:rsidP="00241DF8">
            <w:pPr>
              <w:spacing w:after="200" w:line="276" w:lineRule="auto"/>
              <w:jc w:val="center"/>
              <w:rPr>
                <w:sz w:val="16"/>
                <w:szCs w:val="16"/>
              </w:rPr>
            </w:pPr>
          </w:p>
        </w:tc>
        <w:tc>
          <w:tcPr>
            <w:tcW w:w="1596" w:type="dxa"/>
            <w:vMerge/>
          </w:tcPr>
          <w:p w14:paraId="310C9341" w14:textId="77777777" w:rsidR="007C7C75" w:rsidRPr="002854FA" w:rsidRDefault="007C7C75" w:rsidP="00241DF8">
            <w:pPr>
              <w:spacing w:after="200" w:line="276" w:lineRule="auto"/>
              <w:jc w:val="center"/>
              <w:rPr>
                <w:sz w:val="16"/>
                <w:szCs w:val="16"/>
              </w:rPr>
            </w:pPr>
          </w:p>
        </w:tc>
        <w:tc>
          <w:tcPr>
            <w:tcW w:w="1316" w:type="dxa"/>
          </w:tcPr>
          <w:p w14:paraId="4A79E055"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876" w:type="dxa"/>
          </w:tcPr>
          <w:p w14:paraId="409FEDC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75</w:t>
            </w:r>
          </w:p>
        </w:tc>
        <w:tc>
          <w:tcPr>
            <w:tcW w:w="1596" w:type="dxa"/>
          </w:tcPr>
          <w:p w14:paraId="5272B1E8"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20</w:t>
            </w:r>
          </w:p>
        </w:tc>
        <w:tc>
          <w:tcPr>
            <w:tcW w:w="2378" w:type="dxa"/>
          </w:tcPr>
          <w:p w14:paraId="151FE25B"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26.67%</w:t>
            </w:r>
          </w:p>
        </w:tc>
      </w:tr>
      <w:tr w:rsidR="007C7C75" w:rsidRPr="002854FA" w14:paraId="78005B0E" w14:textId="77777777" w:rsidTr="0070326C">
        <w:trPr>
          <w:trHeight w:val="54"/>
        </w:trPr>
        <w:tc>
          <w:tcPr>
            <w:tcW w:w="688" w:type="dxa"/>
            <w:vMerge w:val="restart"/>
          </w:tcPr>
          <w:p w14:paraId="1D6CA602"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596" w:type="dxa"/>
            <w:vMerge w:val="restart"/>
          </w:tcPr>
          <w:p w14:paraId="6C29637B" w14:textId="77777777" w:rsidR="007C7C75" w:rsidRPr="002854FA" w:rsidRDefault="007C7C75" w:rsidP="00241DF8">
            <w:pPr>
              <w:spacing w:after="200" w:line="276" w:lineRule="auto"/>
              <w:jc w:val="center"/>
              <w:rPr>
                <w:rFonts w:ascii="Times New Roman" w:hAnsi="Times New Roman" w:cs="Times New Roman"/>
                <w:sz w:val="20"/>
                <w:szCs w:val="20"/>
              </w:rPr>
            </w:pPr>
            <w:proofErr w:type="spellStart"/>
            <w:r w:rsidRPr="002854FA">
              <w:rPr>
                <w:rFonts w:ascii="Times New Roman" w:hAnsi="Times New Roman" w:cs="Times New Roman"/>
                <w:sz w:val="20"/>
                <w:szCs w:val="20"/>
              </w:rPr>
              <w:t>Khagaria</w:t>
            </w:r>
            <w:proofErr w:type="spellEnd"/>
          </w:p>
        </w:tc>
        <w:tc>
          <w:tcPr>
            <w:tcW w:w="1316" w:type="dxa"/>
          </w:tcPr>
          <w:p w14:paraId="0ADA64D7"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876" w:type="dxa"/>
          </w:tcPr>
          <w:p w14:paraId="775B4905"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100</w:t>
            </w:r>
          </w:p>
        </w:tc>
        <w:tc>
          <w:tcPr>
            <w:tcW w:w="1596" w:type="dxa"/>
          </w:tcPr>
          <w:p w14:paraId="040D3882"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55</w:t>
            </w:r>
          </w:p>
        </w:tc>
        <w:tc>
          <w:tcPr>
            <w:tcW w:w="2378" w:type="dxa"/>
          </w:tcPr>
          <w:p w14:paraId="0A3D981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55</w:t>
            </w:r>
            <w:r w:rsidR="007F641B" w:rsidRPr="002854FA">
              <w:rPr>
                <w:rFonts w:ascii="Times New Roman" w:hAnsi="Times New Roman" w:cs="Times New Roman"/>
                <w:sz w:val="20"/>
                <w:szCs w:val="20"/>
              </w:rPr>
              <w:t>.00</w:t>
            </w:r>
            <w:r w:rsidRPr="002854FA">
              <w:rPr>
                <w:rFonts w:ascii="Times New Roman" w:hAnsi="Times New Roman" w:cs="Times New Roman"/>
                <w:sz w:val="20"/>
                <w:szCs w:val="20"/>
              </w:rPr>
              <w:t>%</w:t>
            </w:r>
          </w:p>
        </w:tc>
      </w:tr>
      <w:tr w:rsidR="007C7C75" w:rsidRPr="002854FA" w14:paraId="458EDFA1" w14:textId="77777777" w:rsidTr="0070326C">
        <w:trPr>
          <w:trHeight w:val="54"/>
        </w:trPr>
        <w:tc>
          <w:tcPr>
            <w:tcW w:w="688" w:type="dxa"/>
            <w:vMerge/>
          </w:tcPr>
          <w:p w14:paraId="40B22AD6"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0E222C3C"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5007C121"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876" w:type="dxa"/>
          </w:tcPr>
          <w:p w14:paraId="5488E5D4"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88</w:t>
            </w:r>
          </w:p>
        </w:tc>
        <w:tc>
          <w:tcPr>
            <w:tcW w:w="1596" w:type="dxa"/>
          </w:tcPr>
          <w:p w14:paraId="22E5E3D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40</w:t>
            </w:r>
          </w:p>
        </w:tc>
        <w:tc>
          <w:tcPr>
            <w:tcW w:w="2378" w:type="dxa"/>
          </w:tcPr>
          <w:p w14:paraId="686353B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45.46%</w:t>
            </w:r>
          </w:p>
        </w:tc>
      </w:tr>
      <w:tr w:rsidR="007C7C75" w:rsidRPr="002854FA" w14:paraId="2AF26DD3" w14:textId="77777777" w:rsidTr="0070326C">
        <w:trPr>
          <w:trHeight w:val="54"/>
        </w:trPr>
        <w:tc>
          <w:tcPr>
            <w:tcW w:w="688" w:type="dxa"/>
            <w:vMerge/>
          </w:tcPr>
          <w:p w14:paraId="15260905"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6F34BD03"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5543FEC5"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876" w:type="dxa"/>
          </w:tcPr>
          <w:p w14:paraId="2C91ADF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74</w:t>
            </w:r>
          </w:p>
        </w:tc>
        <w:tc>
          <w:tcPr>
            <w:tcW w:w="1596" w:type="dxa"/>
          </w:tcPr>
          <w:p w14:paraId="6BCB09B5"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39</w:t>
            </w:r>
          </w:p>
        </w:tc>
        <w:tc>
          <w:tcPr>
            <w:tcW w:w="2378" w:type="dxa"/>
          </w:tcPr>
          <w:p w14:paraId="67405B10" w14:textId="77777777" w:rsidR="007C7C75" w:rsidRPr="002854FA" w:rsidRDefault="009320D4" w:rsidP="00241DF8">
            <w:pPr>
              <w:jc w:val="center"/>
              <w:rPr>
                <w:rFonts w:ascii="Times New Roman" w:hAnsi="Times New Roman" w:cs="Times New Roman"/>
                <w:sz w:val="20"/>
                <w:szCs w:val="20"/>
              </w:rPr>
            </w:pPr>
            <w:r w:rsidRPr="002854FA">
              <w:rPr>
                <w:rFonts w:ascii="Times New Roman" w:hAnsi="Times New Roman" w:cs="Times New Roman"/>
                <w:sz w:val="20"/>
                <w:szCs w:val="20"/>
              </w:rPr>
              <w:t>52.70</w:t>
            </w:r>
            <w:r w:rsidR="007C7C75" w:rsidRPr="002854FA">
              <w:rPr>
                <w:rFonts w:ascii="Times New Roman" w:hAnsi="Times New Roman" w:cs="Times New Roman"/>
                <w:sz w:val="20"/>
                <w:szCs w:val="20"/>
              </w:rPr>
              <w:t>%</w:t>
            </w:r>
          </w:p>
        </w:tc>
      </w:tr>
      <w:tr w:rsidR="007C7C75" w:rsidRPr="002854FA" w14:paraId="20559402" w14:textId="77777777" w:rsidTr="0070326C">
        <w:trPr>
          <w:trHeight w:val="54"/>
        </w:trPr>
        <w:tc>
          <w:tcPr>
            <w:tcW w:w="688" w:type="dxa"/>
            <w:vMerge/>
          </w:tcPr>
          <w:p w14:paraId="316BF88B"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162AAB83"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E029136"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876" w:type="dxa"/>
          </w:tcPr>
          <w:p w14:paraId="4389AF8A"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84</w:t>
            </w:r>
          </w:p>
        </w:tc>
        <w:tc>
          <w:tcPr>
            <w:tcW w:w="1596" w:type="dxa"/>
          </w:tcPr>
          <w:p w14:paraId="142022C4"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55</w:t>
            </w:r>
          </w:p>
        </w:tc>
        <w:tc>
          <w:tcPr>
            <w:tcW w:w="2378" w:type="dxa"/>
          </w:tcPr>
          <w:p w14:paraId="2FE286AE"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65.48%</w:t>
            </w:r>
          </w:p>
        </w:tc>
      </w:tr>
      <w:tr w:rsidR="007C7C75" w:rsidRPr="002854FA" w14:paraId="778D69B3" w14:textId="77777777" w:rsidTr="0070326C">
        <w:trPr>
          <w:trHeight w:val="54"/>
        </w:trPr>
        <w:tc>
          <w:tcPr>
            <w:tcW w:w="688" w:type="dxa"/>
            <w:vMerge/>
          </w:tcPr>
          <w:p w14:paraId="0E1BDF8E"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5E5C015B"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0AACF7C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876" w:type="dxa"/>
          </w:tcPr>
          <w:p w14:paraId="28AB0AA1"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120</w:t>
            </w:r>
          </w:p>
        </w:tc>
        <w:tc>
          <w:tcPr>
            <w:tcW w:w="1596" w:type="dxa"/>
          </w:tcPr>
          <w:p w14:paraId="44C37AD6"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79</w:t>
            </w:r>
          </w:p>
        </w:tc>
        <w:tc>
          <w:tcPr>
            <w:tcW w:w="2378" w:type="dxa"/>
          </w:tcPr>
          <w:p w14:paraId="1A4C2E00"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65.84%</w:t>
            </w:r>
          </w:p>
        </w:tc>
      </w:tr>
      <w:tr w:rsidR="007C7C75" w:rsidRPr="002854FA" w14:paraId="3CB183E8" w14:textId="77777777" w:rsidTr="0070326C">
        <w:trPr>
          <w:trHeight w:val="54"/>
        </w:trPr>
        <w:tc>
          <w:tcPr>
            <w:tcW w:w="688" w:type="dxa"/>
            <w:vMerge w:val="restart"/>
          </w:tcPr>
          <w:p w14:paraId="071CDE9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596" w:type="dxa"/>
            <w:vMerge w:val="restart"/>
          </w:tcPr>
          <w:p w14:paraId="7994AD68" w14:textId="77777777" w:rsidR="007C7C75" w:rsidRPr="002854FA" w:rsidRDefault="007C7C75" w:rsidP="00241DF8">
            <w:pPr>
              <w:spacing w:after="200" w:line="276" w:lineRule="auto"/>
              <w:jc w:val="center"/>
              <w:rPr>
                <w:rFonts w:ascii="Times New Roman" w:hAnsi="Times New Roman" w:cs="Times New Roman"/>
                <w:sz w:val="20"/>
                <w:szCs w:val="20"/>
              </w:rPr>
            </w:pPr>
            <w:proofErr w:type="spellStart"/>
            <w:r w:rsidRPr="002854FA">
              <w:rPr>
                <w:rFonts w:ascii="Times New Roman" w:hAnsi="Times New Roman" w:cs="Times New Roman"/>
                <w:sz w:val="20"/>
                <w:szCs w:val="20"/>
              </w:rPr>
              <w:t>Madhepura</w:t>
            </w:r>
            <w:proofErr w:type="spellEnd"/>
          </w:p>
        </w:tc>
        <w:tc>
          <w:tcPr>
            <w:tcW w:w="1316" w:type="dxa"/>
          </w:tcPr>
          <w:p w14:paraId="57CD6B76"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876" w:type="dxa"/>
          </w:tcPr>
          <w:p w14:paraId="7EA0714B"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87</w:t>
            </w:r>
          </w:p>
        </w:tc>
        <w:tc>
          <w:tcPr>
            <w:tcW w:w="1596" w:type="dxa"/>
          </w:tcPr>
          <w:p w14:paraId="6C274BDF"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62</w:t>
            </w:r>
          </w:p>
        </w:tc>
        <w:tc>
          <w:tcPr>
            <w:tcW w:w="2378" w:type="dxa"/>
          </w:tcPr>
          <w:p w14:paraId="3A968D24" w14:textId="77777777" w:rsidR="007C7C75" w:rsidRPr="002854FA" w:rsidRDefault="009320D4" w:rsidP="00241DF8">
            <w:pPr>
              <w:jc w:val="center"/>
              <w:rPr>
                <w:rFonts w:ascii="Times New Roman" w:hAnsi="Times New Roman" w:cs="Times New Roman"/>
                <w:sz w:val="20"/>
                <w:szCs w:val="20"/>
              </w:rPr>
            </w:pPr>
            <w:r w:rsidRPr="002854FA">
              <w:rPr>
                <w:rFonts w:ascii="Times New Roman" w:hAnsi="Times New Roman" w:cs="Times New Roman"/>
                <w:sz w:val="20"/>
                <w:szCs w:val="20"/>
              </w:rPr>
              <w:t>71.26</w:t>
            </w:r>
            <w:r w:rsidR="007C7C75" w:rsidRPr="002854FA">
              <w:rPr>
                <w:rFonts w:ascii="Times New Roman" w:hAnsi="Times New Roman" w:cs="Times New Roman"/>
                <w:sz w:val="20"/>
                <w:szCs w:val="20"/>
              </w:rPr>
              <w:t>%</w:t>
            </w:r>
          </w:p>
        </w:tc>
      </w:tr>
      <w:tr w:rsidR="007C7C75" w:rsidRPr="002854FA" w14:paraId="16B4DB9C" w14:textId="77777777" w:rsidTr="0070326C">
        <w:trPr>
          <w:trHeight w:val="54"/>
        </w:trPr>
        <w:tc>
          <w:tcPr>
            <w:tcW w:w="688" w:type="dxa"/>
            <w:vMerge/>
          </w:tcPr>
          <w:p w14:paraId="011E2F5B"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7E0B61E3"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15B74BA3"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876" w:type="dxa"/>
          </w:tcPr>
          <w:p w14:paraId="33DD6922"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92</w:t>
            </w:r>
          </w:p>
        </w:tc>
        <w:tc>
          <w:tcPr>
            <w:tcW w:w="1596" w:type="dxa"/>
          </w:tcPr>
          <w:p w14:paraId="50170AA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50</w:t>
            </w:r>
          </w:p>
        </w:tc>
        <w:tc>
          <w:tcPr>
            <w:tcW w:w="2378" w:type="dxa"/>
          </w:tcPr>
          <w:p w14:paraId="1F017A1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54.35%</w:t>
            </w:r>
          </w:p>
        </w:tc>
      </w:tr>
      <w:tr w:rsidR="007C7C75" w:rsidRPr="002854FA" w14:paraId="442F2FFD" w14:textId="77777777" w:rsidTr="0070326C">
        <w:trPr>
          <w:trHeight w:val="54"/>
        </w:trPr>
        <w:tc>
          <w:tcPr>
            <w:tcW w:w="688" w:type="dxa"/>
            <w:vMerge/>
          </w:tcPr>
          <w:p w14:paraId="3359A5B2"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11367615"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15CC3FD"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876" w:type="dxa"/>
          </w:tcPr>
          <w:p w14:paraId="0ED7C23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96</w:t>
            </w:r>
          </w:p>
        </w:tc>
        <w:tc>
          <w:tcPr>
            <w:tcW w:w="1596" w:type="dxa"/>
          </w:tcPr>
          <w:p w14:paraId="0643656C"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59</w:t>
            </w:r>
          </w:p>
        </w:tc>
        <w:tc>
          <w:tcPr>
            <w:tcW w:w="2378" w:type="dxa"/>
          </w:tcPr>
          <w:p w14:paraId="629689BE"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61.46%</w:t>
            </w:r>
          </w:p>
        </w:tc>
      </w:tr>
      <w:tr w:rsidR="007C7C75" w:rsidRPr="002854FA" w14:paraId="3DFA7741" w14:textId="77777777" w:rsidTr="0070326C">
        <w:trPr>
          <w:trHeight w:val="54"/>
        </w:trPr>
        <w:tc>
          <w:tcPr>
            <w:tcW w:w="688" w:type="dxa"/>
            <w:vMerge/>
          </w:tcPr>
          <w:p w14:paraId="6150E150"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76E0A32F"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22E13C36"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876" w:type="dxa"/>
          </w:tcPr>
          <w:p w14:paraId="35CF9A1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98</w:t>
            </w:r>
          </w:p>
        </w:tc>
        <w:tc>
          <w:tcPr>
            <w:tcW w:w="1596" w:type="dxa"/>
          </w:tcPr>
          <w:p w14:paraId="7857403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54</w:t>
            </w:r>
          </w:p>
        </w:tc>
        <w:tc>
          <w:tcPr>
            <w:tcW w:w="2378" w:type="dxa"/>
          </w:tcPr>
          <w:p w14:paraId="46477258" w14:textId="77777777" w:rsidR="007C7C75" w:rsidRPr="002854FA" w:rsidRDefault="009320D4" w:rsidP="00241DF8">
            <w:pPr>
              <w:jc w:val="center"/>
              <w:rPr>
                <w:rFonts w:ascii="Times New Roman" w:hAnsi="Times New Roman" w:cs="Times New Roman"/>
                <w:sz w:val="20"/>
                <w:szCs w:val="20"/>
              </w:rPr>
            </w:pPr>
            <w:r w:rsidRPr="002854FA">
              <w:rPr>
                <w:rFonts w:ascii="Times New Roman" w:hAnsi="Times New Roman" w:cs="Times New Roman"/>
                <w:sz w:val="20"/>
                <w:szCs w:val="20"/>
              </w:rPr>
              <w:t>55.10</w:t>
            </w:r>
            <w:r w:rsidR="007C7C75" w:rsidRPr="002854FA">
              <w:rPr>
                <w:rFonts w:ascii="Times New Roman" w:hAnsi="Times New Roman" w:cs="Times New Roman"/>
                <w:sz w:val="20"/>
                <w:szCs w:val="20"/>
              </w:rPr>
              <w:t>%</w:t>
            </w:r>
          </w:p>
        </w:tc>
      </w:tr>
      <w:tr w:rsidR="007C7C75" w:rsidRPr="002854FA" w14:paraId="32D2EAB0" w14:textId="77777777" w:rsidTr="0070326C">
        <w:trPr>
          <w:trHeight w:val="54"/>
        </w:trPr>
        <w:tc>
          <w:tcPr>
            <w:tcW w:w="688" w:type="dxa"/>
            <w:vMerge/>
          </w:tcPr>
          <w:p w14:paraId="4CBDD7EC"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596" w:type="dxa"/>
            <w:vMerge/>
          </w:tcPr>
          <w:p w14:paraId="2A115460" w14:textId="77777777" w:rsidR="007C7C75" w:rsidRPr="002854FA" w:rsidRDefault="007C7C75" w:rsidP="00241DF8">
            <w:pPr>
              <w:spacing w:after="200" w:line="276" w:lineRule="auto"/>
              <w:jc w:val="center"/>
              <w:rPr>
                <w:rFonts w:ascii="Times New Roman" w:hAnsi="Times New Roman" w:cs="Times New Roman"/>
                <w:sz w:val="20"/>
                <w:szCs w:val="20"/>
              </w:rPr>
            </w:pPr>
          </w:p>
        </w:tc>
        <w:tc>
          <w:tcPr>
            <w:tcW w:w="1316" w:type="dxa"/>
          </w:tcPr>
          <w:p w14:paraId="75DE9FF8"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876" w:type="dxa"/>
          </w:tcPr>
          <w:p w14:paraId="78ABD6AA"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88</w:t>
            </w:r>
          </w:p>
        </w:tc>
        <w:tc>
          <w:tcPr>
            <w:tcW w:w="1596" w:type="dxa"/>
          </w:tcPr>
          <w:p w14:paraId="73573569"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57</w:t>
            </w:r>
          </w:p>
        </w:tc>
        <w:tc>
          <w:tcPr>
            <w:tcW w:w="2378" w:type="dxa"/>
          </w:tcPr>
          <w:p w14:paraId="73A8EE82"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64.78%</w:t>
            </w:r>
          </w:p>
        </w:tc>
      </w:tr>
      <w:tr w:rsidR="007C7C75" w:rsidRPr="002854FA" w14:paraId="0D9D32C9" w14:textId="77777777" w:rsidTr="0070326C">
        <w:trPr>
          <w:trHeight w:val="54"/>
        </w:trPr>
        <w:tc>
          <w:tcPr>
            <w:tcW w:w="688" w:type="dxa"/>
            <w:vMerge w:val="restart"/>
          </w:tcPr>
          <w:p w14:paraId="60822658"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6.</w:t>
            </w:r>
          </w:p>
        </w:tc>
        <w:tc>
          <w:tcPr>
            <w:tcW w:w="1596" w:type="dxa"/>
            <w:vMerge w:val="restart"/>
          </w:tcPr>
          <w:p w14:paraId="7C05F7F3"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Munger</w:t>
            </w:r>
          </w:p>
        </w:tc>
        <w:tc>
          <w:tcPr>
            <w:tcW w:w="1316" w:type="dxa"/>
          </w:tcPr>
          <w:p w14:paraId="0C061A65"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1</w:t>
            </w:r>
          </w:p>
        </w:tc>
        <w:tc>
          <w:tcPr>
            <w:tcW w:w="1876" w:type="dxa"/>
          </w:tcPr>
          <w:p w14:paraId="612F4492"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84</w:t>
            </w:r>
          </w:p>
        </w:tc>
        <w:tc>
          <w:tcPr>
            <w:tcW w:w="1596" w:type="dxa"/>
          </w:tcPr>
          <w:p w14:paraId="6D667180"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51</w:t>
            </w:r>
          </w:p>
        </w:tc>
        <w:tc>
          <w:tcPr>
            <w:tcW w:w="2378" w:type="dxa"/>
          </w:tcPr>
          <w:p w14:paraId="0E1D1AE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60.72%</w:t>
            </w:r>
          </w:p>
        </w:tc>
      </w:tr>
      <w:tr w:rsidR="007C7C75" w:rsidRPr="002854FA" w14:paraId="227FB22E" w14:textId="77777777" w:rsidTr="0070326C">
        <w:trPr>
          <w:trHeight w:val="54"/>
        </w:trPr>
        <w:tc>
          <w:tcPr>
            <w:tcW w:w="688" w:type="dxa"/>
            <w:vMerge/>
          </w:tcPr>
          <w:p w14:paraId="62B204F6" w14:textId="77777777" w:rsidR="007C7C75" w:rsidRPr="002854FA" w:rsidRDefault="007C7C75" w:rsidP="00241DF8">
            <w:pPr>
              <w:spacing w:after="200" w:line="276" w:lineRule="auto"/>
              <w:jc w:val="center"/>
              <w:rPr>
                <w:sz w:val="16"/>
                <w:szCs w:val="16"/>
              </w:rPr>
            </w:pPr>
          </w:p>
        </w:tc>
        <w:tc>
          <w:tcPr>
            <w:tcW w:w="1596" w:type="dxa"/>
            <w:vMerge/>
          </w:tcPr>
          <w:p w14:paraId="62753731" w14:textId="77777777" w:rsidR="007C7C75" w:rsidRPr="002854FA" w:rsidRDefault="007C7C75" w:rsidP="00241DF8">
            <w:pPr>
              <w:spacing w:after="200" w:line="276" w:lineRule="auto"/>
              <w:jc w:val="center"/>
              <w:rPr>
                <w:sz w:val="16"/>
                <w:szCs w:val="16"/>
              </w:rPr>
            </w:pPr>
          </w:p>
        </w:tc>
        <w:tc>
          <w:tcPr>
            <w:tcW w:w="1316" w:type="dxa"/>
          </w:tcPr>
          <w:p w14:paraId="45D34D3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2</w:t>
            </w:r>
          </w:p>
        </w:tc>
        <w:tc>
          <w:tcPr>
            <w:tcW w:w="1876" w:type="dxa"/>
          </w:tcPr>
          <w:p w14:paraId="5646C8FE"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104</w:t>
            </w:r>
          </w:p>
        </w:tc>
        <w:tc>
          <w:tcPr>
            <w:tcW w:w="1596" w:type="dxa"/>
          </w:tcPr>
          <w:p w14:paraId="74999C13"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78</w:t>
            </w:r>
          </w:p>
        </w:tc>
        <w:tc>
          <w:tcPr>
            <w:tcW w:w="2378" w:type="dxa"/>
          </w:tcPr>
          <w:p w14:paraId="44058302"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75</w:t>
            </w:r>
            <w:r w:rsidR="007F641B" w:rsidRPr="002854FA">
              <w:rPr>
                <w:rFonts w:ascii="Times New Roman" w:hAnsi="Times New Roman" w:cs="Times New Roman"/>
                <w:sz w:val="20"/>
                <w:szCs w:val="20"/>
              </w:rPr>
              <w:t>.00</w:t>
            </w:r>
            <w:r w:rsidRPr="002854FA">
              <w:rPr>
                <w:rFonts w:ascii="Times New Roman" w:hAnsi="Times New Roman" w:cs="Times New Roman"/>
                <w:sz w:val="20"/>
                <w:szCs w:val="20"/>
              </w:rPr>
              <w:t>%</w:t>
            </w:r>
          </w:p>
        </w:tc>
      </w:tr>
      <w:tr w:rsidR="007C7C75" w:rsidRPr="002854FA" w14:paraId="0A1BCCFE" w14:textId="77777777" w:rsidTr="0070326C">
        <w:trPr>
          <w:trHeight w:val="54"/>
        </w:trPr>
        <w:tc>
          <w:tcPr>
            <w:tcW w:w="688" w:type="dxa"/>
            <w:vMerge/>
          </w:tcPr>
          <w:p w14:paraId="17E34902" w14:textId="77777777" w:rsidR="007C7C75" w:rsidRPr="002854FA" w:rsidRDefault="007C7C75" w:rsidP="00241DF8">
            <w:pPr>
              <w:spacing w:after="200" w:line="276" w:lineRule="auto"/>
              <w:jc w:val="center"/>
              <w:rPr>
                <w:sz w:val="16"/>
                <w:szCs w:val="16"/>
              </w:rPr>
            </w:pPr>
          </w:p>
        </w:tc>
        <w:tc>
          <w:tcPr>
            <w:tcW w:w="1596" w:type="dxa"/>
            <w:vMerge/>
          </w:tcPr>
          <w:p w14:paraId="05749158" w14:textId="77777777" w:rsidR="007C7C75" w:rsidRPr="002854FA" w:rsidRDefault="007C7C75" w:rsidP="00241DF8">
            <w:pPr>
              <w:spacing w:after="200" w:line="276" w:lineRule="auto"/>
              <w:jc w:val="center"/>
              <w:rPr>
                <w:sz w:val="16"/>
                <w:szCs w:val="16"/>
              </w:rPr>
            </w:pPr>
          </w:p>
        </w:tc>
        <w:tc>
          <w:tcPr>
            <w:tcW w:w="1316" w:type="dxa"/>
          </w:tcPr>
          <w:p w14:paraId="63F8989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3</w:t>
            </w:r>
          </w:p>
        </w:tc>
        <w:tc>
          <w:tcPr>
            <w:tcW w:w="1876" w:type="dxa"/>
          </w:tcPr>
          <w:p w14:paraId="530388FD"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89</w:t>
            </w:r>
          </w:p>
        </w:tc>
        <w:tc>
          <w:tcPr>
            <w:tcW w:w="1596" w:type="dxa"/>
          </w:tcPr>
          <w:p w14:paraId="49AB367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44</w:t>
            </w:r>
          </w:p>
        </w:tc>
        <w:tc>
          <w:tcPr>
            <w:tcW w:w="2378" w:type="dxa"/>
          </w:tcPr>
          <w:p w14:paraId="485543EE"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49.44%</w:t>
            </w:r>
          </w:p>
        </w:tc>
      </w:tr>
      <w:tr w:rsidR="007C7C75" w:rsidRPr="002854FA" w14:paraId="41B6C948" w14:textId="77777777" w:rsidTr="0070326C">
        <w:trPr>
          <w:trHeight w:val="54"/>
        </w:trPr>
        <w:tc>
          <w:tcPr>
            <w:tcW w:w="688" w:type="dxa"/>
            <w:vMerge/>
          </w:tcPr>
          <w:p w14:paraId="6793E358" w14:textId="77777777" w:rsidR="007C7C75" w:rsidRPr="002854FA" w:rsidRDefault="007C7C75" w:rsidP="00241DF8">
            <w:pPr>
              <w:spacing w:after="200" w:line="276" w:lineRule="auto"/>
              <w:jc w:val="center"/>
              <w:rPr>
                <w:sz w:val="16"/>
                <w:szCs w:val="16"/>
              </w:rPr>
            </w:pPr>
          </w:p>
        </w:tc>
        <w:tc>
          <w:tcPr>
            <w:tcW w:w="1596" w:type="dxa"/>
            <w:vMerge/>
          </w:tcPr>
          <w:p w14:paraId="2F859437" w14:textId="77777777" w:rsidR="007C7C75" w:rsidRPr="002854FA" w:rsidRDefault="007C7C75" w:rsidP="00241DF8">
            <w:pPr>
              <w:spacing w:after="200" w:line="276" w:lineRule="auto"/>
              <w:jc w:val="center"/>
              <w:rPr>
                <w:sz w:val="16"/>
                <w:szCs w:val="16"/>
              </w:rPr>
            </w:pPr>
          </w:p>
        </w:tc>
        <w:tc>
          <w:tcPr>
            <w:tcW w:w="1316" w:type="dxa"/>
          </w:tcPr>
          <w:p w14:paraId="3293D560"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4</w:t>
            </w:r>
          </w:p>
        </w:tc>
        <w:tc>
          <w:tcPr>
            <w:tcW w:w="1876" w:type="dxa"/>
          </w:tcPr>
          <w:p w14:paraId="6C6DA415"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90</w:t>
            </w:r>
          </w:p>
        </w:tc>
        <w:tc>
          <w:tcPr>
            <w:tcW w:w="1596" w:type="dxa"/>
          </w:tcPr>
          <w:p w14:paraId="453C9C29"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57</w:t>
            </w:r>
          </w:p>
        </w:tc>
        <w:tc>
          <w:tcPr>
            <w:tcW w:w="2378" w:type="dxa"/>
          </w:tcPr>
          <w:p w14:paraId="413FA557"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63.34%</w:t>
            </w:r>
          </w:p>
        </w:tc>
      </w:tr>
      <w:tr w:rsidR="007C7C75" w:rsidRPr="002854FA" w14:paraId="65F4BD2D" w14:textId="77777777" w:rsidTr="0070326C">
        <w:trPr>
          <w:trHeight w:val="54"/>
        </w:trPr>
        <w:tc>
          <w:tcPr>
            <w:tcW w:w="688" w:type="dxa"/>
            <w:vMerge/>
          </w:tcPr>
          <w:p w14:paraId="1C549E5C" w14:textId="77777777" w:rsidR="007C7C75" w:rsidRPr="002854FA" w:rsidRDefault="007C7C75" w:rsidP="00241DF8">
            <w:pPr>
              <w:spacing w:after="200" w:line="276" w:lineRule="auto"/>
              <w:jc w:val="center"/>
              <w:rPr>
                <w:sz w:val="16"/>
                <w:szCs w:val="16"/>
              </w:rPr>
            </w:pPr>
          </w:p>
        </w:tc>
        <w:tc>
          <w:tcPr>
            <w:tcW w:w="1596" w:type="dxa"/>
            <w:vMerge/>
          </w:tcPr>
          <w:p w14:paraId="754BE2AB" w14:textId="77777777" w:rsidR="007C7C75" w:rsidRPr="002854FA" w:rsidRDefault="007C7C75" w:rsidP="00241DF8">
            <w:pPr>
              <w:spacing w:after="200" w:line="276" w:lineRule="auto"/>
              <w:jc w:val="center"/>
              <w:rPr>
                <w:sz w:val="16"/>
                <w:szCs w:val="16"/>
              </w:rPr>
            </w:pPr>
          </w:p>
        </w:tc>
        <w:tc>
          <w:tcPr>
            <w:tcW w:w="1316" w:type="dxa"/>
          </w:tcPr>
          <w:p w14:paraId="7B43C39C" w14:textId="77777777" w:rsidR="007C7C75" w:rsidRPr="002854FA" w:rsidRDefault="007C7C75" w:rsidP="00241DF8">
            <w:pPr>
              <w:spacing w:after="200" w:line="276" w:lineRule="auto"/>
              <w:jc w:val="center"/>
              <w:rPr>
                <w:rFonts w:ascii="Times New Roman" w:hAnsi="Times New Roman" w:cs="Times New Roman"/>
                <w:sz w:val="20"/>
                <w:szCs w:val="20"/>
              </w:rPr>
            </w:pPr>
            <w:r w:rsidRPr="002854FA">
              <w:rPr>
                <w:rFonts w:ascii="Times New Roman" w:hAnsi="Times New Roman" w:cs="Times New Roman"/>
                <w:sz w:val="20"/>
                <w:szCs w:val="20"/>
              </w:rPr>
              <w:t>5</w:t>
            </w:r>
          </w:p>
        </w:tc>
        <w:tc>
          <w:tcPr>
            <w:tcW w:w="1876" w:type="dxa"/>
          </w:tcPr>
          <w:p w14:paraId="71B443DC"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95</w:t>
            </w:r>
          </w:p>
        </w:tc>
        <w:tc>
          <w:tcPr>
            <w:tcW w:w="1596" w:type="dxa"/>
          </w:tcPr>
          <w:p w14:paraId="2B9C496E"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67</w:t>
            </w:r>
          </w:p>
        </w:tc>
        <w:tc>
          <w:tcPr>
            <w:tcW w:w="2378" w:type="dxa"/>
          </w:tcPr>
          <w:p w14:paraId="25B9DA34" w14:textId="77777777" w:rsidR="007C7C75" w:rsidRPr="002854FA" w:rsidRDefault="007C7C75" w:rsidP="00241DF8">
            <w:pPr>
              <w:jc w:val="center"/>
              <w:rPr>
                <w:rFonts w:ascii="Times New Roman" w:hAnsi="Times New Roman" w:cs="Times New Roman"/>
                <w:sz w:val="20"/>
                <w:szCs w:val="20"/>
              </w:rPr>
            </w:pPr>
            <w:r w:rsidRPr="002854FA">
              <w:rPr>
                <w:rFonts w:ascii="Times New Roman" w:hAnsi="Times New Roman" w:cs="Times New Roman"/>
                <w:sz w:val="20"/>
                <w:szCs w:val="20"/>
              </w:rPr>
              <w:t>70.53%</w:t>
            </w:r>
          </w:p>
        </w:tc>
      </w:tr>
    </w:tbl>
    <w:p w14:paraId="790A61B4" w14:textId="77777777" w:rsidR="0093520E" w:rsidRPr="002854FA" w:rsidRDefault="009320D4" w:rsidP="00B01414">
      <w:pPr>
        <w:rPr>
          <w:rFonts w:ascii="Times New Roman" w:hAnsi="Times New Roman" w:cs="Times New Roman"/>
          <w:bCs/>
          <w:sz w:val="20"/>
          <w:szCs w:val="20"/>
        </w:rPr>
      </w:pPr>
      <w:r w:rsidRPr="002854FA">
        <w:rPr>
          <w:rFonts w:ascii="Times New Roman" w:hAnsi="Times New Roman" w:cs="Times New Roman"/>
          <w:bCs/>
          <w:sz w:val="20"/>
          <w:szCs w:val="20"/>
        </w:rPr>
        <w:t>*PDI – Per cent Disease Incidence</w:t>
      </w:r>
    </w:p>
    <w:p w14:paraId="1E5327FC" w14:textId="77777777" w:rsidR="00CC143A" w:rsidRPr="002854FA" w:rsidRDefault="00CC143A" w:rsidP="00B01414">
      <w:pPr>
        <w:rPr>
          <w:b/>
          <w:sz w:val="20"/>
          <w:szCs w:val="20"/>
        </w:rPr>
      </w:pPr>
    </w:p>
    <w:p w14:paraId="7731B01B" w14:textId="77777777" w:rsidR="00B01414" w:rsidRPr="002854FA" w:rsidRDefault="00FD7F99" w:rsidP="00CC143A">
      <w:pPr>
        <w:spacing w:after="0"/>
        <w:rPr>
          <w:rFonts w:ascii="Times New Roman" w:hAnsi="Times New Roman" w:cs="Times New Roman"/>
          <w:b/>
          <w:sz w:val="20"/>
          <w:szCs w:val="20"/>
        </w:rPr>
      </w:pPr>
      <w:r w:rsidRPr="002854FA">
        <w:rPr>
          <w:rFonts w:ascii="Times New Roman" w:hAnsi="Times New Roman" w:cs="Times New Roman"/>
          <w:b/>
          <w:sz w:val="20"/>
          <w:szCs w:val="20"/>
        </w:rPr>
        <w:t xml:space="preserve">Table </w:t>
      </w:r>
      <w:r w:rsidR="004F11C5" w:rsidRPr="002854FA">
        <w:rPr>
          <w:rFonts w:ascii="Times New Roman" w:hAnsi="Times New Roman" w:cs="Times New Roman"/>
          <w:b/>
          <w:sz w:val="20"/>
          <w:szCs w:val="20"/>
        </w:rPr>
        <w:t>0</w:t>
      </w:r>
      <w:r w:rsidR="00C15172" w:rsidRPr="002854FA">
        <w:rPr>
          <w:rFonts w:ascii="Times New Roman" w:hAnsi="Times New Roman" w:cs="Times New Roman"/>
          <w:b/>
          <w:sz w:val="20"/>
          <w:szCs w:val="20"/>
        </w:rPr>
        <w:t>3</w:t>
      </w:r>
      <w:r w:rsidR="0070326C" w:rsidRPr="002854FA">
        <w:rPr>
          <w:rFonts w:ascii="Times New Roman" w:hAnsi="Times New Roman" w:cs="Times New Roman"/>
          <w:b/>
          <w:sz w:val="20"/>
          <w:szCs w:val="20"/>
        </w:rPr>
        <w:t xml:space="preserve">- </w:t>
      </w:r>
      <w:r w:rsidRPr="002854FA">
        <w:rPr>
          <w:rFonts w:ascii="Times New Roman" w:hAnsi="Times New Roman" w:cs="Times New Roman"/>
          <w:b/>
          <w:sz w:val="20"/>
          <w:szCs w:val="20"/>
        </w:rPr>
        <w:t xml:space="preserve">List of </w:t>
      </w:r>
      <w:r w:rsidR="0070326C" w:rsidRPr="002854FA">
        <w:rPr>
          <w:rFonts w:ascii="Times New Roman" w:hAnsi="Times New Roman" w:cs="Times New Roman"/>
          <w:b/>
          <w:sz w:val="20"/>
          <w:szCs w:val="20"/>
        </w:rPr>
        <w:t>pathogens</w:t>
      </w:r>
      <w:r w:rsidRPr="002854FA">
        <w:rPr>
          <w:rFonts w:ascii="Times New Roman" w:hAnsi="Times New Roman" w:cs="Times New Roman"/>
          <w:b/>
          <w:sz w:val="20"/>
          <w:szCs w:val="20"/>
        </w:rPr>
        <w:t xml:space="preserve"> isolated from different spots</w:t>
      </w:r>
      <w:r w:rsidR="0070326C" w:rsidRPr="002854FA">
        <w:rPr>
          <w:rFonts w:ascii="Times New Roman" w:hAnsi="Times New Roman" w:cs="Times New Roman"/>
          <w:b/>
          <w:sz w:val="20"/>
          <w:szCs w:val="20"/>
        </w:rPr>
        <w:t>:</w:t>
      </w:r>
    </w:p>
    <w:p w14:paraId="483DF98A" w14:textId="77777777" w:rsidR="0070326C" w:rsidRPr="002854FA" w:rsidRDefault="0070326C" w:rsidP="00CC143A">
      <w:pPr>
        <w:spacing w:after="0"/>
        <w:rPr>
          <w:rFonts w:ascii="Times New Roman" w:hAnsi="Times New Roman" w:cs="Times New Roman"/>
          <w:b/>
          <w:sz w:val="20"/>
          <w:szCs w:val="20"/>
        </w:rPr>
      </w:pPr>
    </w:p>
    <w:tbl>
      <w:tblPr>
        <w:tblStyle w:val="TableGrid"/>
        <w:tblW w:w="9898" w:type="dxa"/>
        <w:tblInd w:w="108" w:type="dxa"/>
        <w:tblLook w:val="04A0" w:firstRow="1" w:lastRow="0" w:firstColumn="1" w:lastColumn="0" w:noHBand="0" w:noVBand="1"/>
      </w:tblPr>
      <w:tblGrid>
        <w:gridCol w:w="668"/>
        <w:gridCol w:w="1316"/>
        <w:gridCol w:w="837"/>
        <w:gridCol w:w="1767"/>
        <w:gridCol w:w="1763"/>
        <w:gridCol w:w="1775"/>
        <w:gridCol w:w="1772"/>
      </w:tblGrid>
      <w:tr w:rsidR="00515953" w:rsidRPr="002854FA" w14:paraId="1792C0FB" w14:textId="77777777" w:rsidTr="0070326C">
        <w:trPr>
          <w:trHeight w:val="92"/>
        </w:trPr>
        <w:tc>
          <w:tcPr>
            <w:tcW w:w="668" w:type="dxa"/>
            <w:vMerge w:val="restart"/>
            <w:shd w:val="clear" w:color="auto" w:fill="D9D9D9" w:themeFill="background1" w:themeFillShade="D9"/>
          </w:tcPr>
          <w:p w14:paraId="0C9AF52F" w14:textId="77777777" w:rsidR="00515953" w:rsidRPr="002854FA" w:rsidRDefault="00515953" w:rsidP="00241DF8">
            <w:pPr>
              <w:jc w:val="center"/>
              <w:rPr>
                <w:rFonts w:ascii="Times New Roman" w:hAnsi="Times New Roman" w:cs="Times New Roman"/>
                <w:b/>
                <w:sz w:val="20"/>
                <w:szCs w:val="20"/>
              </w:rPr>
            </w:pPr>
          </w:p>
          <w:p w14:paraId="2FBCBB95" w14:textId="77777777" w:rsidR="00515953" w:rsidRPr="002854FA" w:rsidRDefault="00515953" w:rsidP="00241DF8">
            <w:pPr>
              <w:jc w:val="center"/>
              <w:rPr>
                <w:rFonts w:ascii="Times New Roman" w:hAnsi="Times New Roman" w:cs="Times New Roman"/>
                <w:b/>
                <w:sz w:val="20"/>
                <w:szCs w:val="20"/>
              </w:rPr>
            </w:pPr>
            <w:r w:rsidRPr="002854FA">
              <w:rPr>
                <w:rFonts w:ascii="Times New Roman" w:hAnsi="Times New Roman" w:cs="Times New Roman"/>
                <w:b/>
                <w:sz w:val="20"/>
                <w:szCs w:val="20"/>
              </w:rPr>
              <w:t>S.no.</w:t>
            </w:r>
          </w:p>
        </w:tc>
        <w:tc>
          <w:tcPr>
            <w:tcW w:w="1316" w:type="dxa"/>
            <w:vMerge w:val="restart"/>
            <w:shd w:val="clear" w:color="auto" w:fill="D9D9D9" w:themeFill="background1" w:themeFillShade="D9"/>
          </w:tcPr>
          <w:p w14:paraId="7674FCBF" w14:textId="77777777" w:rsidR="00515953" w:rsidRPr="002854FA" w:rsidRDefault="00515953" w:rsidP="00241DF8">
            <w:pPr>
              <w:jc w:val="center"/>
              <w:rPr>
                <w:rFonts w:ascii="Times New Roman" w:hAnsi="Times New Roman" w:cs="Times New Roman"/>
                <w:b/>
                <w:sz w:val="20"/>
                <w:szCs w:val="20"/>
              </w:rPr>
            </w:pPr>
          </w:p>
          <w:p w14:paraId="01111F61" w14:textId="77777777" w:rsidR="00515953" w:rsidRPr="002854FA" w:rsidRDefault="00515953" w:rsidP="00241DF8">
            <w:pPr>
              <w:jc w:val="center"/>
              <w:rPr>
                <w:rFonts w:ascii="Times New Roman" w:hAnsi="Times New Roman" w:cs="Times New Roman"/>
                <w:b/>
                <w:sz w:val="20"/>
                <w:szCs w:val="20"/>
              </w:rPr>
            </w:pPr>
            <w:r w:rsidRPr="002854FA">
              <w:rPr>
                <w:rFonts w:ascii="Times New Roman" w:hAnsi="Times New Roman" w:cs="Times New Roman"/>
                <w:b/>
                <w:sz w:val="20"/>
                <w:szCs w:val="20"/>
              </w:rPr>
              <w:t>District</w:t>
            </w:r>
          </w:p>
        </w:tc>
        <w:tc>
          <w:tcPr>
            <w:tcW w:w="837" w:type="dxa"/>
            <w:vMerge w:val="restart"/>
            <w:shd w:val="clear" w:color="auto" w:fill="D9D9D9" w:themeFill="background1" w:themeFillShade="D9"/>
          </w:tcPr>
          <w:p w14:paraId="08ED869C" w14:textId="77777777" w:rsidR="00515953" w:rsidRPr="002854FA" w:rsidRDefault="00515953" w:rsidP="00241DF8">
            <w:pPr>
              <w:jc w:val="center"/>
              <w:rPr>
                <w:rFonts w:ascii="Times New Roman" w:hAnsi="Times New Roman" w:cs="Times New Roman"/>
                <w:b/>
                <w:sz w:val="20"/>
                <w:szCs w:val="20"/>
              </w:rPr>
            </w:pPr>
          </w:p>
          <w:p w14:paraId="1B51D542" w14:textId="77777777" w:rsidR="00515953" w:rsidRPr="002854FA" w:rsidRDefault="00515953" w:rsidP="00241DF8">
            <w:pPr>
              <w:jc w:val="center"/>
              <w:rPr>
                <w:rFonts w:ascii="Times New Roman" w:hAnsi="Times New Roman" w:cs="Times New Roman"/>
                <w:b/>
                <w:sz w:val="20"/>
                <w:szCs w:val="20"/>
              </w:rPr>
            </w:pPr>
            <w:r w:rsidRPr="002854FA">
              <w:rPr>
                <w:rFonts w:ascii="Times New Roman" w:hAnsi="Times New Roman" w:cs="Times New Roman"/>
                <w:b/>
                <w:sz w:val="20"/>
                <w:szCs w:val="20"/>
              </w:rPr>
              <w:t>Spot</w:t>
            </w:r>
          </w:p>
        </w:tc>
        <w:tc>
          <w:tcPr>
            <w:tcW w:w="7077" w:type="dxa"/>
            <w:gridSpan w:val="4"/>
            <w:shd w:val="clear" w:color="auto" w:fill="D9D9D9" w:themeFill="background1" w:themeFillShade="D9"/>
          </w:tcPr>
          <w:p w14:paraId="2D6F0800" w14:textId="77777777" w:rsidR="00515953" w:rsidRPr="002854FA" w:rsidRDefault="00515953" w:rsidP="00241DF8">
            <w:pPr>
              <w:jc w:val="center"/>
              <w:rPr>
                <w:rFonts w:ascii="Times New Roman" w:hAnsi="Times New Roman" w:cs="Times New Roman"/>
                <w:b/>
                <w:sz w:val="20"/>
                <w:szCs w:val="20"/>
              </w:rPr>
            </w:pPr>
            <w:r w:rsidRPr="002854FA">
              <w:rPr>
                <w:rFonts w:ascii="Times New Roman" w:hAnsi="Times New Roman" w:cs="Times New Roman"/>
                <w:b/>
                <w:sz w:val="20"/>
                <w:szCs w:val="20"/>
              </w:rPr>
              <w:t>Occurrence of Pathogen</w:t>
            </w:r>
          </w:p>
        </w:tc>
      </w:tr>
      <w:tr w:rsidR="00515953" w:rsidRPr="002854FA" w14:paraId="79912CA3" w14:textId="77777777" w:rsidTr="0070326C">
        <w:trPr>
          <w:trHeight w:val="92"/>
        </w:trPr>
        <w:tc>
          <w:tcPr>
            <w:tcW w:w="668" w:type="dxa"/>
            <w:vMerge/>
          </w:tcPr>
          <w:p w14:paraId="74021843"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0F69B7F1" w14:textId="77777777" w:rsidR="00515953" w:rsidRPr="002854FA" w:rsidRDefault="00515953" w:rsidP="00241DF8">
            <w:pPr>
              <w:jc w:val="center"/>
              <w:rPr>
                <w:rFonts w:ascii="Times New Roman" w:hAnsi="Times New Roman" w:cs="Times New Roman"/>
                <w:sz w:val="20"/>
                <w:szCs w:val="20"/>
              </w:rPr>
            </w:pPr>
          </w:p>
        </w:tc>
        <w:tc>
          <w:tcPr>
            <w:tcW w:w="837" w:type="dxa"/>
            <w:vMerge/>
          </w:tcPr>
          <w:p w14:paraId="65C26281" w14:textId="77777777" w:rsidR="00515953" w:rsidRPr="002854FA" w:rsidRDefault="00515953" w:rsidP="00241DF8">
            <w:pPr>
              <w:jc w:val="center"/>
              <w:rPr>
                <w:rFonts w:ascii="Times New Roman" w:hAnsi="Times New Roman" w:cs="Times New Roman"/>
                <w:sz w:val="20"/>
                <w:szCs w:val="20"/>
              </w:rPr>
            </w:pPr>
          </w:p>
        </w:tc>
        <w:tc>
          <w:tcPr>
            <w:tcW w:w="3530" w:type="dxa"/>
            <w:gridSpan w:val="2"/>
          </w:tcPr>
          <w:p w14:paraId="6D49D36A"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2023-2024</w:t>
            </w:r>
          </w:p>
        </w:tc>
        <w:tc>
          <w:tcPr>
            <w:tcW w:w="3547" w:type="dxa"/>
            <w:gridSpan w:val="2"/>
          </w:tcPr>
          <w:p w14:paraId="44408092"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2024-2025</w:t>
            </w:r>
          </w:p>
        </w:tc>
      </w:tr>
      <w:tr w:rsidR="00515953" w:rsidRPr="002854FA" w14:paraId="1B99A507" w14:textId="77777777" w:rsidTr="0070326C">
        <w:trPr>
          <w:trHeight w:val="92"/>
        </w:trPr>
        <w:tc>
          <w:tcPr>
            <w:tcW w:w="668" w:type="dxa"/>
            <w:vMerge/>
          </w:tcPr>
          <w:p w14:paraId="516A73FB"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7BF04D4E" w14:textId="77777777" w:rsidR="00515953" w:rsidRPr="002854FA" w:rsidRDefault="00515953" w:rsidP="00241DF8">
            <w:pPr>
              <w:jc w:val="center"/>
              <w:rPr>
                <w:rFonts w:ascii="Times New Roman" w:hAnsi="Times New Roman" w:cs="Times New Roman"/>
                <w:sz w:val="20"/>
                <w:szCs w:val="20"/>
              </w:rPr>
            </w:pPr>
          </w:p>
        </w:tc>
        <w:tc>
          <w:tcPr>
            <w:tcW w:w="837" w:type="dxa"/>
            <w:vMerge/>
          </w:tcPr>
          <w:p w14:paraId="4CD2A378" w14:textId="77777777" w:rsidR="00515953" w:rsidRPr="002854FA" w:rsidRDefault="00515953" w:rsidP="00241DF8">
            <w:pPr>
              <w:jc w:val="center"/>
              <w:rPr>
                <w:rFonts w:ascii="Times New Roman" w:hAnsi="Times New Roman" w:cs="Times New Roman"/>
                <w:sz w:val="20"/>
                <w:szCs w:val="20"/>
              </w:rPr>
            </w:pPr>
          </w:p>
        </w:tc>
        <w:tc>
          <w:tcPr>
            <w:tcW w:w="1767" w:type="dxa"/>
            <w:shd w:val="clear" w:color="auto" w:fill="F2F2F2" w:themeFill="background1" w:themeFillShade="F2"/>
          </w:tcPr>
          <w:p w14:paraId="47D60F6E" w14:textId="77777777" w:rsidR="00515953" w:rsidRPr="002854FA" w:rsidRDefault="00515953" w:rsidP="00241DF8">
            <w:pPr>
              <w:jc w:val="cente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c>
          <w:tcPr>
            <w:tcW w:w="1762" w:type="dxa"/>
            <w:shd w:val="clear" w:color="auto" w:fill="F2F2F2" w:themeFill="background1" w:themeFillShade="F2"/>
          </w:tcPr>
          <w:p w14:paraId="7A1ACAD2" w14:textId="77777777" w:rsidR="00515953" w:rsidRPr="002854FA" w:rsidRDefault="00CC143A" w:rsidP="00241DF8">
            <w:pPr>
              <w:jc w:val="center"/>
              <w:rPr>
                <w:rFonts w:ascii="Times New Roman" w:hAnsi="Times New Roman" w:cs="Times New Roman"/>
                <w:i/>
                <w:sz w:val="20"/>
                <w:szCs w:val="20"/>
              </w:rPr>
            </w:pPr>
            <w:proofErr w:type="spellStart"/>
            <w:r w:rsidRPr="002854FA">
              <w:rPr>
                <w:rFonts w:ascii="Times New Roman" w:hAnsi="Times New Roman" w:cs="Times New Roman"/>
                <w:i/>
                <w:sz w:val="20"/>
                <w:szCs w:val="20"/>
              </w:rPr>
              <w:t>Curvularia</w:t>
            </w:r>
            <w:proofErr w:type="spellEnd"/>
            <w:r w:rsidRPr="002854FA">
              <w:rPr>
                <w:rFonts w:ascii="Times New Roman" w:hAnsi="Times New Roman" w:cs="Times New Roman"/>
                <w:i/>
                <w:sz w:val="20"/>
                <w:szCs w:val="20"/>
              </w:rPr>
              <w:t xml:space="preserve"> </w:t>
            </w:r>
            <w:proofErr w:type="spellStart"/>
            <w:r w:rsidRPr="002854FA">
              <w:rPr>
                <w:rFonts w:ascii="Times New Roman" w:hAnsi="Times New Roman" w:cs="Times New Roman"/>
                <w:i/>
                <w:sz w:val="20"/>
                <w:szCs w:val="20"/>
              </w:rPr>
              <w:t>lunata</w:t>
            </w:r>
            <w:proofErr w:type="spellEnd"/>
          </w:p>
        </w:tc>
        <w:tc>
          <w:tcPr>
            <w:tcW w:w="1775" w:type="dxa"/>
            <w:shd w:val="clear" w:color="auto" w:fill="F2F2F2" w:themeFill="background1" w:themeFillShade="F2"/>
          </w:tcPr>
          <w:p w14:paraId="70E3CEA6" w14:textId="77777777" w:rsidR="00515953" w:rsidRPr="002854FA" w:rsidRDefault="00515953" w:rsidP="00241DF8">
            <w:pPr>
              <w:jc w:val="center"/>
              <w:rPr>
                <w:rFonts w:ascii="Times New Roman" w:hAnsi="Times New Roman" w:cs="Times New Roman"/>
                <w:i/>
                <w:sz w:val="20"/>
                <w:szCs w:val="20"/>
              </w:rPr>
            </w:pPr>
            <w:r w:rsidRPr="002854FA">
              <w:rPr>
                <w:rFonts w:ascii="Times New Roman" w:hAnsi="Times New Roman" w:cs="Times New Roman"/>
                <w:i/>
                <w:sz w:val="20"/>
                <w:szCs w:val="20"/>
              </w:rPr>
              <w:t xml:space="preserve">Alternaria </w:t>
            </w:r>
            <w:proofErr w:type="spellStart"/>
            <w:r w:rsidRPr="002854FA">
              <w:rPr>
                <w:rFonts w:ascii="Times New Roman" w:hAnsi="Times New Roman" w:cs="Times New Roman"/>
                <w:i/>
                <w:sz w:val="20"/>
                <w:szCs w:val="20"/>
              </w:rPr>
              <w:t>brassicicola</w:t>
            </w:r>
            <w:proofErr w:type="spellEnd"/>
          </w:p>
        </w:tc>
        <w:tc>
          <w:tcPr>
            <w:tcW w:w="1772" w:type="dxa"/>
            <w:shd w:val="clear" w:color="auto" w:fill="F2F2F2" w:themeFill="background1" w:themeFillShade="F2"/>
          </w:tcPr>
          <w:p w14:paraId="6E7BB9F4" w14:textId="77777777" w:rsidR="00515953" w:rsidRPr="002854FA" w:rsidRDefault="00CC143A" w:rsidP="00241DF8">
            <w:pPr>
              <w:jc w:val="center"/>
              <w:rPr>
                <w:rFonts w:ascii="Times New Roman" w:hAnsi="Times New Roman" w:cs="Times New Roman"/>
                <w:i/>
                <w:sz w:val="20"/>
                <w:szCs w:val="20"/>
              </w:rPr>
            </w:pPr>
            <w:proofErr w:type="spellStart"/>
            <w:r w:rsidRPr="002854FA">
              <w:rPr>
                <w:rFonts w:ascii="Times New Roman" w:hAnsi="Times New Roman" w:cs="Times New Roman"/>
                <w:i/>
                <w:sz w:val="20"/>
                <w:szCs w:val="20"/>
              </w:rPr>
              <w:t>Curvularia</w:t>
            </w:r>
            <w:proofErr w:type="spellEnd"/>
            <w:r w:rsidRPr="002854FA">
              <w:rPr>
                <w:rFonts w:ascii="Times New Roman" w:hAnsi="Times New Roman" w:cs="Times New Roman"/>
                <w:i/>
                <w:sz w:val="20"/>
                <w:szCs w:val="20"/>
              </w:rPr>
              <w:t xml:space="preserve"> </w:t>
            </w:r>
            <w:proofErr w:type="spellStart"/>
            <w:r w:rsidRPr="002854FA">
              <w:rPr>
                <w:rFonts w:ascii="Times New Roman" w:hAnsi="Times New Roman" w:cs="Times New Roman"/>
                <w:i/>
                <w:sz w:val="20"/>
                <w:szCs w:val="20"/>
              </w:rPr>
              <w:t>lunata</w:t>
            </w:r>
            <w:proofErr w:type="spellEnd"/>
          </w:p>
        </w:tc>
      </w:tr>
      <w:tr w:rsidR="00515953" w:rsidRPr="002854FA" w14:paraId="1B7D9326" w14:textId="77777777" w:rsidTr="0070326C">
        <w:trPr>
          <w:trHeight w:val="39"/>
        </w:trPr>
        <w:tc>
          <w:tcPr>
            <w:tcW w:w="668" w:type="dxa"/>
            <w:vMerge w:val="restart"/>
          </w:tcPr>
          <w:p w14:paraId="705CB9DC"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01.</w:t>
            </w:r>
          </w:p>
        </w:tc>
        <w:tc>
          <w:tcPr>
            <w:tcW w:w="1316" w:type="dxa"/>
            <w:vMerge w:val="restart"/>
          </w:tcPr>
          <w:p w14:paraId="30530F3B"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Banka</w:t>
            </w:r>
          </w:p>
        </w:tc>
        <w:tc>
          <w:tcPr>
            <w:tcW w:w="837" w:type="dxa"/>
          </w:tcPr>
          <w:p w14:paraId="7D7C09E5"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1</w:t>
            </w:r>
          </w:p>
        </w:tc>
        <w:tc>
          <w:tcPr>
            <w:tcW w:w="1767" w:type="dxa"/>
          </w:tcPr>
          <w:p w14:paraId="1A9490A0" w14:textId="77777777" w:rsidR="00E863C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507D1C78"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6ABA1955"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006AC7BF"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66EC3D94" w14:textId="77777777" w:rsidTr="0070326C">
        <w:trPr>
          <w:trHeight w:val="36"/>
        </w:trPr>
        <w:tc>
          <w:tcPr>
            <w:tcW w:w="668" w:type="dxa"/>
            <w:vMerge/>
          </w:tcPr>
          <w:p w14:paraId="3B82EB74"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288F8D88" w14:textId="77777777" w:rsidR="00515953" w:rsidRPr="002854FA" w:rsidRDefault="00515953" w:rsidP="00241DF8">
            <w:pPr>
              <w:jc w:val="center"/>
              <w:rPr>
                <w:rFonts w:ascii="Times New Roman" w:hAnsi="Times New Roman" w:cs="Times New Roman"/>
                <w:sz w:val="20"/>
                <w:szCs w:val="20"/>
              </w:rPr>
            </w:pPr>
          </w:p>
        </w:tc>
        <w:tc>
          <w:tcPr>
            <w:tcW w:w="837" w:type="dxa"/>
          </w:tcPr>
          <w:p w14:paraId="26356809"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2</w:t>
            </w:r>
          </w:p>
        </w:tc>
        <w:tc>
          <w:tcPr>
            <w:tcW w:w="1767" w:type="dxa"/>
          </w:tcPr>
          <w:p w14:paraId="69E4DBA3"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BCAE92A"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025FA7C9"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2AB46DFD"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028A0CAD" w14:textId="77777777" w:rsidTr="0070326C">
        <w:trPr>
          <w:trHeight w:val="36"/>
        </w:trPr>
        <w:tc>
          <w:tcPr>
            <w:tcW w:w="668" w:type="dxa"/>
            <w:vMerge/>
          </w:tcPr>
          <w:p w14:paraId="1003503A"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6A298567" w14:textId="77777777" w:rsidR="00515953" w:rsidRPr="002854FA" w:rsidRDefault="00515953" w:rsidP="00241DF8">
            <w:pPr>
              <w:jc w:val="center"/>
              <w:rPr>
                <w:rFonts w:ascii="Times New Roman" w:hAnsi="Times New Roman" w:cs="Times New Roman"/>
                <w:sz w:val="20"/>
                <w:szCs w:val="20"/>
              </w:rPr>
            </w:pPr>
          </w:p>
        </w:tc>
        <w:tc>
          <w:tcPr>
            <w:tcW w:w="837" w:type="dxa"/>
          </w:tcPr>
          <w:p w14:paraId="55EFB36F"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3</w:t>
            </w:r>
          </w:p>
        </w:tc>
        <w:tc>
          <w:tcPr>
            <w:tcW w:w="1767" w:type="dxa"/>
          </w:tcPr>
          <w:p w14:paraId="67C37C31"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51805FF5" w14:textId="77777777" w:rsidR="00515953" w:rsidRPr="002854FA" w:rsidRDefault="000461AB" w:rsidP="00241DF8">
            <w:pPr>
              <w:jc w:val="center"/>
              <w:rPr>
                <w:rFonts w:ascii="Times New Roman" w:hAnsi="Times New Roman" w:cs="Times New Roman"/>
                <w:color w:val="FF0000"/>
                <w:sz w:val="20"/>
                <w:szCs w:val="20"/>
              </w:rPr>
            </w:pPr>
            <w:r w:rsidRPr="002854FA">
              <w:rPr>
                <w:rFonts w:ascii="Times New Roman" w:hAnsi="Times New Roman" w:cs="Times New Roman"/>
                <w:color w:val="FF0000"/>
                <w:sz w:val="20"/>
                <w:szCs w:val="20"/>
              </w:rPr>
              <w:t>+</w:t>
            </w:r>
          </w:p>
        </w:tc>
        <w:tc>
          <w:tcPr>
            <w:tcW w:w="1775" w:type="dxa"/>
          </w:tcPr>
          <w:p w14:paraId="44EE1305"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7C5C788F" w14:textId="77777777" w:rsidR="00515953" w:rsidRPr="002854FA" w:rsidRDefault="000461AB" w:rsidP="00241DF8">
            <w:pPr>
              <w:jc w:val="center"/>
              <w:rPr>
                <w:rFonts w:ascii="Times New Roman" w:hAnsi="Times New Roman" w:cs="Times New Roman"/>
                <w:sz w:val="20"/>
                <w:szCs w:val="20"/>
              </w:rPr>
            </w:pPr>
            <w:r w:rsidRPr="002854FA">
              <w:rPr>
                <w:rFonts w:ascii="Times New Roman" w:hAnsi="Times New Roman" w:cs="Times New Roman"/>
                <w:color w:val="FF0000"/>
                <w:sz w:val="20"/>
                <w:szCs w:val="20"/>
              </w:rPr>
              <w:t>+</w:t>
            </w:r>
          </w:p>
        </w:tc>
      </w:tr>
      <w:tr w:rsidR="00515953" w:rsidRPr="002854FA" w14:paraId="40B3A316" w14:textId="77777777" w:rsidTr="0070326C">
        <w:trPr>
          <w:trHeight w:val="36"/>
        </w:trPr>
        <w:tc>
          <w:tcPr>
            <w:tcW w:w="668" w:type="dxa"/>
            <w:vMerge/>
          </w:tcPr>
          <w:p w14:paraId="0514ECBE"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0ECAE8BB" w14:textId="77777777" w:rsidR="00515953" w:rsidRPr="002854FA" w:rsidRDefault="00515953" w:rsidP="00241DF8">
            <w:pPr>
              <w:jc w:val="center"/>
              <w:rPr>
                <w:rFonts w:ascii="Times New Roman" w:hAnsi="Times New Roman" w:cs="Times New Roman"/>
                <w:sz w:val="20"/>
                <w:szCs w:val="20"/>
              </w:rPr>
            </w:pPr>
          </w:p>
        </w:tc>
        <w:tc>
          <w:tcPr>
            <w:tcW w:w="837" w:type="dxa"/>
          </w:tcPr>
          <w:p w14:paraId="194EFEC8"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4</w:t>
            </w:r>
          </w:p>
        </w:tc>
        <w:tc>
          <w:tcPr>
            <w:tcW w:w="1767" w:type="dxa"/>
          </w:tcPr>
          <w:p w14:paraId="0690F35F"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1D541E5" w14:textId="77777777" w:rsidR="00515953" w:rsidRPr="002854FA" w:rsidRDefault="000461AB" w:rsidP="00241DF8">
            <w:pPr>
              <w:jc w:val="center"/>
              <w:rPr>
                <w:rFonts w:ascii="Times New Roman" w:hAnsi="Times New Roman" w:cs="Times New Roman"/>
                <w:color w:val="FF0000"/>
                <w:sz w:val="20"/>
                <w:szCs w:val="20"/>
              </w:rPr>
            </w:pPr>
            <w:r w:rsidRPr="002854FA">
              <w:rPr>
                <w:rFonts w:ascii="Times New Roman" w:hAnsi="Times New Roman" w:cs="Times New Roman"/>
                <w:color w:val="FF0000"/>
                <w:sz w:val="20"/>
                <w:szCs w:val="20"/>
              </w:rPr>
              <w:t>+</w:t>
            </w:r>
          </w:p>
        </w:tc>
        <w:tc>
          <w:tcPr>
            <w:tcW w:w="1775" w:type="dxa"/>
          </w:tcPr>
          <w:p w14:paraId="6D4D96C3"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549DB19C"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1BAB2B9E" w14:textId="77777777" w:rsidTr="0070326C">
        <w:trPr>
          <w:trHeight w:val="36"/>
        </w:trPr>
        <w:tc>
          <w:tcPr>
            <w:tcW w:w="668" w:type="dxa"/>
            <w:vMerge/>
          </w:tcPr>
          <w:p w14:paraId="46844EAB"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5CCAE17E" w14:textId="77777777" w:rsidR="00515953" w:rsidRPr="002854FA" w:rsidRDefault="00515953" w:rsidP="00241DF8">
            <w:pPr>
              <w:jc w:val="center"/>
              <w:rPr>
                <w:rFonts w:ascii="Times New Roman" w:hAnsi="Times New Roman" w:cs="Times New Roman"/>
                <w:sz w:val="20"/>
                <w:szCs w:val="20"/>
              </w:rPr>
            </w:pPr>
          </w:p>
        </w:tc>
        <w:tc>
          <w:tcPr>
            <w:tcW w:w="837" w:type="dxa"/>
          </w:tcPr>
          <w:p w14:paraId="6E3983C6"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5</w:t>
            </w:r>
          </w:p>
        </w:tc>
        <w:tc>
          <w:tcPr>
            <w:tcW w:w="1767" w:type="dxa"/>
          </w:tcPr>
          <w:p w14:paraId="2F813D70"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C1ECAEE"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145BCCC1"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20CAB5BF"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03424854" w14:textId="77777777" w:rsidTr="0070326C">
        <w:trPr>
          <w:trHeight w:val="39"/>
        </w:trPr>
        <w:tc>
          <w:tcPr>
            <w:tcW w:w="668" w:type="dxa"/>
            <w:vMerge w:val="restart"/>
          </w:tcPr>
          <w:p w14:paraId="10B50DF7"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02.</w:t>
            </w:r>
          </w:p>
        </w:tc>
        <w:tc>
          <w:tcPr>
            <w:tcW w:w="1316" w:type="dxa"/>
            <w:vMerge w:val="restart"/>
          </w:tcPr>
          <w:p w14:paraId="0CE56DBD"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Bhagalpur</w:t>
            </w:r>
          </w:p>
        </w:tc>
        <w:tc>
          <w:tcPr>
            <w:tcW w:w="837" w:type="dxa"/>
          </w:tcPr>
          <w:p w14:paraId="58AF9731"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1</w:t>
            </w:r>
          </w:p>
        </w:tc>
        <w:tc>
          <w:tcPr>
            <w:tcW w:w="1767" w:type="dxa"/>
          </w:tcPr>
          <w:p w14:paraId="63482118"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612A7DF1"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362E79CB"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30032229"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0E2BB929" w14:textId="77777777" w:rsidTr="0070326C">
        <w:trPr>
          <w:trHeight w:val="36"/>
        </w:trPr>
        <w:tc>
          <w:tcPr>
            <w:tcW w:w="668" w:type="dxa"/>
            <w:vMerge/>
          </w:tcPr>
          <w:p w14:paraId="20DD724B"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6A766E6E" w14:textId="77777777" w:rsidR="00515953" w:rsidRPr="002854FA" w:rsidRDefault="00515953" w:rsidP="00241DF8">
            <w:pPr>
              <w:jc w:val="center"/>
              <w:rPr>
                <w:rFonts w:ascii="Times New Roman" w:hAnsi="Times New Roman" w:cs="Times New Roman"/>
                <w:sz w:val="20"/>
                <w:szCs w:val="20"/>
              </w:rPr>
            </w:pPr>
          </w:p>
        </w:tc>
        <w:tc>
          <w:tcPr>
            <w:tcW w:w="837" w:type="dxa"/>
          </w:tcPr>
          <w:p w14:paraId="5C7751DE"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2</w:t>
            </w:r>
          </w:p>
        </w:tc>
        <w:tc>
          <w:tcPr>
            <w:tcW w:w="1767" w:type="dxa"/>
          </w:tcPr>
          <w:p w14:paraId="688C9EAB"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75AFEAF9"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78D63F06"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E3CD106"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5E0537D1" w14:textId="77777777" w:rsidTr="0070326C">
        <w:trPr>
          <w:trHeight w:val="36"/>
        </w:trPr>
        <w:tc>
          <w:tcPr>
            <w:tcW w:w="668" w:type="dxa"/>
            <w:vMerge/>
          </w:tcPr>
          <w:p w14:paraId="3E6B158A"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2D261917" w14:textId="77777777" w:rsidR="00515953" w:rsidRPr="002854FA" w:rsidRDefault="00515953" w:rsidP="00241DF8">
            <w:pPr>
              <w:jc w:val="center"/>
              <w:rPr>
                <w:rFonts w:ascii="Times New Roman" w:hAnsi="Times New Roman" w:cs="Times New Roman"/>
                <w:sz w:val="20"/>
                <w:szCs w:val="20"/>
              </w:rPr>
            </w:pPr>
          </w:p>
        </w:tc>
        <w:tc>
          <w:tcPr>
            <w:tcW w:w="837" w:type="dxa"/>
          </w:tcPr>
          <w:p w14:paraId="299D458C"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3</w:t>
            </w:r>
          </w:p>
        </w:tc>
        <w:tc>
          <w:tcPr>
            <w:tcW w:w="1767" w:type="dxa"/>
          </w:tcPr>
          <w:p w14:paraId="1181DC8F"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3DF7257A"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4D6596C1"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D55575C"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515953" w:rsidRPr="002854FA" w14:paraId="0EF541F4" w14:textId="77777777" w:rsidTr="0070326C">
        <w:trPr>
          <w:trHeight w:val="36"/>
        </w:trPr>
        <w:tc>
          <w:tcPr>
            <w:tcW w:w="668" w:type="dxa"/>
            <w:vMerge/>
          </w:tcPr>
          <w:p w14:paraId="093B2D23"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3E3F53E2" w14:textId="77777777" w:rsidR="00515953" w:rsidRPr="002854FA" w:rsidRDefault="00515953" w:rsidP="00241DF8">
            <w:pPr>
              <w:jc w:val="center"/>
              <w:rPr>
                <w:rFonts w:ascii="Times New Roman" w:hAnsi="Times New Roman" w:cs="Times New Roman"/>
                <w:sz w:val="20"/>
                <w:szCs w:val="20"/>
              </w:rPr>
            </w:pPr>
          </w:p>
        </w:tc>
        <w:tc>
          <w:tcPr>
            <w:tcW w:w="837" w:type="dxa"/>
          </w:tcPr>
          <w:p w14:paraId="1E81D979"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4</w:t>
            </w:r>
          </w:p>
        </w:tc>
        <w:tc>
          <w:tcPr>
            <w:tcW w:w="1767" w:type="dxa"/>
          </w:tcPr>
          <w:p w14:paraId="7680BEA9"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441F5314" w14:textId="77777777" w:rsidR="00515953"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00C2FF82"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53D0DE84" w14:textId="77777777" w:rsidR="00515953" w:rsidRPr="002854FA" w:rsidRDefault="000461AB" w:rsidP="00241DF8">
            <w:pPr>
              <w:jc w:val="center"/>
              <w:rPr>
                <w:rFonts w:ascii="Times New Roman" w:hAnsi="Times New Roman" w:cs="Times New Roman"/>
                <w:color w:val="FF0000"/>
                <w:sz w:val="20"/>
                <w:szCs w:val="20"/>
              </w:rPr>
            </w:pPr>
            <w:r w:rsidRPr="002854FA">
              <w:rPr>
                <w:rFonts w:ascii="Times New Roman" w:hAnsi="Times New Roman" w:cs="Times New Roman"/>
                <w:color w:val="FF0000"/>
                <w:sz w:val="20"/>
                <w:szCs w:val="20"/>
              </w:rPr>
              <w:t>+</w:t>
            </w:r>
          </w:p>
        </w:tc>
      </w:tr>
      <w:tr w:rsidR="00515953" w:rsidRPr="002854FA" w14:paraId="45838819" w14:textId="77777777" w:rsidTr="0070326C">
        <w:trPr>
          <w:trHeight w:val="36"/>
        </w:trPr>
        <w:tc>
          <w:tcPr>
            <w:tcW w:w="668" w:type="dxa"/>
            <w:vMerge/>
          </w:tcPr>
          <w:p w14:paraId="71EFDDF7" w14:textId="77777777" w:rsidR="00515953" w:rsidRPr="002854FA" w:rsidRDefault="00515953" w:rsidP="00241DF8">
            <w:pPr>
              <w:jc w:val="center"/>
              <w:rPr>
                <w:rFonts w:ascii="Times New Roman" w:hAnsi="Times New Roman" w:cs="Times New Roman"/>
                <w:sz w:val="20"/>
                <w:szCs w:val="20"/>
              </w:rPr>
            </w:pPr>
          </w:p>
        </w:tc>
        <w:tc>
          <w:tcPr>
            <w:tcW w:w="1316" w:type="dxa"/>
            <w:vMerge/>
          </w:tcPr>
          <w:p w14:paraId="1A235301" w14:textId="77777777" w:rsidR="00515953" w:rsidRPr="002854FA" w:rsidRDefault="00515953" w:rsidP="00241DF8">
            <w:pPr>
              <w:jc w:val="center"/>
              <w:rPr>
                <w:rFonts w:ascii="Times New Roman" w:hAnsi="Times New Roman" w:cs="Times New Roman"/>
                <w:sz w:val="20"/>
                <w:szCs w:val="20"/>
              </w:rPr>
            </w:pPr>
          </w:p>
        </w:tc>
        <w:tc>
          <w:tcPr>
            <w:tcW w:w="837" w:type="dxa"/>
          </w:tcPr>
          <w:p w14:paraId="58341405" w14:textId="77777777" w:rsidR="00515953" w:rsidRPr="002854FA" w:rsidRDefault="00515953" w:rsidP="00241DF8">
            <w:pPr>
              <w:jc w:val="center"/>
              <w:rPr>
                <w:rFonts w:ascii="Times New Roman" w:hAnsi="Times New Roman" w:cs="Times New Roman"/>
                <w:sz w:val="20"/>
                <w:szCs w:val="20"/>
              </w:rPr>
            </w:pPr>
            <w:r w:rsidRPr="002854FA">
              <w:rPr>
                <w:rFonts w:ascii="Times New Roman" w:hAnsi="Times New Roman" w:cs="Times New Roman"/>
                <w:sz w:val="20"/>
                <w:szCs w:val="20"/>
              </w:rPr>
              <w:t>Spot 5</w:t>
            </w:r>
          </w:p>
        </w:tc>
        <w:tc>
          <w:tcPr>
            <w:tcW w:w="1767" w:type="dxa"/>
          </w:tcPr>
          <w:p w14:paraId="60F0E8AB"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151AD4B2" w14:textId="77777777" w:rsidR="00515953" w:rsidRPr="002854FA" w:rsidRDefault="00E863C3"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415E6BB5" w14:textId="77777777" w:rsidR="00515953"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5E56DDB0" w14:textId="77777777" w:rsidR="00515953" w:rsidRPr="002854FA" w:rsidRDefault="000461AB" w:rsidP="00241DF8">
            <w:pPr>
              <w:jc w:val="center"/>
              <w:rPr>
                <w:rFonts w:ascii="Times New Roman" w:hAnsi="Times New Roman" w:cs="Times New Roman"/>
                <w:color w:val="FF0000"/>
                <w:sz w:val="20"/>
                <w:szCs w:val="20"/>
              </w:rPr>
            </w:pPr>
            <w:r w:rsidRPr="002854FA">
              <w:rPr>
                <w:rFonts w:ascii="Times New Roman" w:hAnsi="Times New Roman" w:cs="Times New Roman"/>
                <w:color w:val="0070C0"/>
                <w:sz w:val="20"/>
                <w:szCs w:val="20"/>
              </w:rPr>
              <w:t>-</w:t>
            </w:r>
          </w:p>
        </w:tc>
      </w:tr>
      <w:tr w:rsidR="009417C1" w:rsidRPr="002854FA" w14:paraId="74A347B3" w14:textId="77777777" w:rsidTr="0070326C">
        <w:trPr>
          <w:trHeight w:val="39"/>
        </w:trPr>
        <w:tc>
          <w:tcPr>
            <w:tcW w:w="668" w:type="dxa"/>
            <w:vMerge w:val="restart"/>
          </w:tcPr>
          <w:p w14:paraId="6208F4C8"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03.</w:t>
            </w:r>
          </w:p>
        </w:tc>
        <w:tc>
          <w:tcPr>
            <w:tcW w:w="1316" w:type="dxa"/>
            <w:vMerge w:val="restart"/>
          </w:tcPr>
          <w:p w14:paraId="0CA3845C"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Katihar</w:t>
            </w:r>
          </w:p>
        </w:tc>
        <w:tc>
          <w:tcPr>
            <w:tcW w:w="837" w:type="dxa"/>
          </w:tcPr>
          <w:p w14:paraId="78197FE1"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1</w:t>
            </w:r>
          </w:p>
        </w:tc>
        <w:tc>
          <w:tcPr>
            <w:tcW w:w="1767" w:type="dxa"/>
          </w:tcPr>
          <w:p w14:paraId="054BDF5E"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4AC4B9BE"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78168862"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137B1A0E" w14:textId="77777777" w:rsidR="009417C1"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r>
      <w:tr w:rsidR="009417C1" w:rsidRPr="002854FA" w14:paraId="5F15CF0F" w14:textId="77777777" w:rsidTr="0070326C">
        <w:trPr>
          <w:trHeight w:val="36"/>
        </w:trPr>
        <w:tc>
          <w:tcPr>
            <w:tcW w:w="668" w:type="dxa"/>
            <w:vMerge/>
          </w:tcPr>
          <w:p w14:paraId="37029C35" w14:textId="77777777" w:rsidR="009417C1" w:rsidRPr="002854FA" w:rsidRDefault="009417C1" w:rsidP="00241DF8">
            <w:pPr>
              <w:jc w:val="center"/>
              <w:rPr>
                <w:sz w:val="16"/>
                <w:szCs w:val="16"/>
              </w:rPr>
            </w:pPr>
          </w:p>
        </w:tc>
        <w:tc>
          <w:tcPr>
            <w:tcW w:w="1316" w:type="dxa"/>
            <w:vMerge/>
          </w:tcPr>
          <w:p w14:paraId="7A2F7298" w14:textId="77777777" w:rsidR="009417C1" w:rsidRPr="002854FA" w:rsidRDefault="009417C1" w:rsidP="00241DF8">
            <w:pPr>
              <w:jc w:val="center"/>
              <w:rPr>
                <w:sz w:val="16"/>
                <w:szCs w:val="16"/>
              </w:rPr>
            </w:pPr>
          </w:p>
        </w:tc>
        <w:tc>
          <w:tcPr>
            <w:tcW w:w="837" w:type="dxa"/>
          </w:tcPr>
          <w:p w14:paraId="094C2D27"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2</w:t>
            </w:r>
          </w:p>
        </w:tc>
        <w:tc>
          <w:tcPr>
            <w:tcW w:w="1767" w:type="dxa"/>
          </w:tcPr>
          <w:p w14:paraId="4A6CF56D"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511042A5"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77D98AEE"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6FB3C83D"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26A3C08F" w14:textId="77777777" w:rsidTr="0070326C">
        <w:trPr>
          <w:trHeight w:val="36"/>
        </w:trPr>
        <w:tc>
          <w:tcPr>
            <w:tcW w:w="668" w:type="dxa"/>
            <w:vMerge/>
          </w:tcPr>
          <w:p w14:paraId="62B558E0" w14:textId="77777777" w:rsidR="009417C1" w:rsidRPr="002854FA" w:rsidRDefault="009417C1" w:rsidP="00241DF8">
            <w:pPr>
              <w:jc w:val="center"/>
              <w:rPr>
                <w:sz w:val="16"/>
                <w:szCs w:val="16"/>
              </w:rPr>
            </w:pPr>
          </w:p>
        </w:tc>
        <w:tc>
          <w:tcPr>
            <w:tcW w:w="1316" w:type="dxa"/>
            <w:vMerge/>
          </w:tcPr>
          <w:p w14:paraId="621F6ED3" w14:textId="77777777" w:rsidR="009417C1" w:rsidRPr="002854FA" w:rsidRDefault="009417C1" w:rsidP="00241DF8">
            <w:pPr>
              <w:jc w:val="center"/>
              <w:rPr>
                <w:sz w:val="16"/>
                <w:szCs w:val="16"/>
              </w:rPr>
            </w:pPr>
          </w:p>
        </w:tc>
        <w:tc>
          <w:tcPr>
            <w:tcW w:w="837" w:type="dxa"/>
          </w:tcPr>
          <w:p w14:paraId="6AEB929B"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3</w:t>
            </w:r>
          </w:p>
        </w:tc>
        <w:tc>
          <w:tcPr>
            <w:tcW w:w="1767" w:type="dxa"/>
          </w:tcPr>
          <w:p w14:paraId="6A642B1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1FD6B31B" w14:textId="77777777" w:rsidR="009417C1"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c>
          <w:tcPr>
            <w:tcW w:w="1775" w:type="dxa"/>
          </w:tcPr>
          <w:p w14:paraId="0AA1D5C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7D93B56B"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r>
      <w:tr w:rsidR="009417C1" w:rsidRPr="002854FA" w14:paraId="75DE67DC" w14:textId="77777777" w:rsidTr="0070326C">
        <w:trPr>
          <w:trHeight w:val="36"/>
        </w:trPr>
        <w:tc>
          <w:tcPr>
            <w:tcW w:w="668" w:type="dxa"/>
            <w:vMerge/>
          </w:tcPr>
          <w:p w14:paraId="731EFCFF" w14:textId="77777777" w:rsidR="009417C1" w:rsidRPr="002854FA" w:rsidRDefault="009417C1" w:rsidP="00241DF8">
            <w:pPr>
              <w:jc w:val="center"/>
              <w:rPr>
                <w:sz w:val="16"/>
                <w:szCs w:val="16"/>
              </w:rPr>
            </w:pPr>
          </w:p>
        </w:tc>
        <w:tc>
          <w:tcPr>
            <w:tcW w:w="1316" w:type="dxa"/>
            <w:vMerge/>
          </w:tcPr>
          <w:p w14:paraId="06DCB4AE" w14:textId="77777777" w:rsidR="009417C1" w:rsidRPr="002854FA" w:rsidRDefault="009417C1" w:rsidP="00241DF8">
            <w:pPr>
              <w:jc w:val="center"/>
              <w:rPr>
                <w:sz w:val="16"/>
                <w:szCs w:val="16"/>
              </w:rPr>
            </w:pPr>
          </w:p>
        </w:tc>
        <w:tc>
          <w:tcPr>
            <w:tcW w:w="837" w:type="dxa"/>
          </w:tcPr>
          <w:p w14:paraId="5C0C3C5E"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4</w:t>
            </w:r>
          </w:p>
        </w:tc>
        <w:tc>
          <w:tcPr>
            <w:tcW w:w="1767" w:type="dxa"/>
          </w:tcPr>
          <w:p w14:paraId="5C74D516"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91F9F43"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1D2D80E5"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75B68377" w14:textId="77777777" w:rsidR="009417C1"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6979398C" w14:textId="77777777" w:rsidTr="0070326C">
        <w:trPr>
          <w:trHeight w:val="36"/>
        </w:trPr>
        <w:tc>
          <w:tcPr>
            <w:tcW w:w="668" w:type="dxa"/>
            <w:vMerge/>
          </w:tcPr>
          <w:p w14:paraId="70435808" w14:textId="77777777" w:rsidR="009417C1" w:rsidRPr="002854FA" w:rsidRDefault="009417C1" w:rsidP="00241DF8">
            <w:pPr>
              <w:jc w:val="center"/>
              <w:rPr>
                <w:sz w:val="16"/>
                <w:szCs w:val="16"/>
              </w:rPr>
            </w:pPr>
          </w:p>
        </w:tc>
        <w:tc>
          <w:tcPr>
            <w:tcW w:w="1316" w:type="dxa"/>
            <w:vMerge/>
          </w:tcPr>
          <w:p w14:paraId="62952783" w14:textId="77777777" w:rsidR="009417C1" w:rsidRPr="002854FA" w:rsidRDefault="009417C1" w:rsidP="00241DF8">
            <w:pPr>
              <w:jc w:val="center"/>
              <w:rPr>
                <w:sz w:val="16"/>
                <w:szCs w:val="16"/>
              </w:rPr>
            </w:pPr>
          </w:p>
        </w:tc>
        <w:tc>
          <w:tcPr>
            <w:tcW w:w="837" w:type="dxa"/>
          </w:tcPr>
          <w:p w14:paraId="0F19A921"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5</w:t>
            </w:r>
          </w:p>
        </w:tc>
        <w:tc>
          <w:tcPr>
            <w:tcW w:w="1767" w:type="dxa"/>
          </w:tcPr>
          <w:p w14:paraId="667A16FA"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74D0534D"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7718B30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0999B9CA"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700A443E" w14:textId="77777777" w:rsidTr="0070326C">
        <w:trPr>
          <w:trHeight w:val="39"/>
        </w:trPr>
        <w:tc>
          <w:tcPr>
            <w:tcW w:w="668" w:type="dxa"/>
            <w:vMerge w:val="restart"/>
          </w:tcPr>
          <w:p w14:paraId="6AA18E6B"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04.</w:t>
            </w:r>
          </w:p>
        </w:tc>
        <w:tc>
          <w:tcPr>
            <w:tcW w:w="1316" w:type="dxa"/>
            <w:vMerge w:val="restart"/>
          </w:tcPr>
          <w:p w14:paraId="52E1818D" w14:textId="77777777" w:rsidR="009417C1" w:rsidRPr="002854FA" w:rsidRDefault="009417C1" w:rsidP="00241DF8">
            <w:pPr>
              <w:jc w:val="center"/>
              <w:rPr>
                <w:rFonts w:ascii="Times New Roman" w:hAnsi="Times New Roman" w:cs="Times New Roman"/>
                <w:sz w:val="20"/>
                <w:szCs w:val="20"/>
              </w:rPr>
            </w:pPr>
            <w:proofErr w:type="spellStart"/>
            <w:r w:rsidRPr="002854FA">
              <w:rPr>
                <w:rFonts w:ascii="Times New Roman" w:hAnsi="Times New Roman" w:cs="Times New Roman"/>
                <w:sz w:val="20"/>
                <w:szCs w:val="20"/>
              </w:rPr>
              <w:t>Khagaria</w:t>
            </w:r>
            <w:proofErr w:type="spellEnd"/>
          </w:p>
        </w:tc>
        <w:tc>
          <w:tcPr>
            <w:tcW w:w="837" w:type="dxa"/>
          </w:tcPr>
          <w:p w14:paraId="3033E088"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1</w:t>
            </w:r>
          </w:p>
        </w:tc>
        <w:tc>
          <w:tcPr>
            <w:tcW w:w="1767" w:type="dxa"/>
          </w:tcPr>
          <w:p w14:paraId="513980DF"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2611BF15"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11DC5AD4"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D953475"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78739FBC" w14:textId="77777777" w:rsidTr="0070326C">
        <w:trPr>
          <w:trHeight w:val="36"/>
        </w:trPr>
        <w:tc>
          <w:tcPr>
            <w:tcW w:w="668" w:type="dxa"/>
            <w:vMerge/>
          </w:tcPr>
          <w:p w14:paraId="54E8F343"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07C92B2F" w14:textId="77777777" w:rsidR="009417C1" w:rsidRPr="002854FA" w:rsidRDefault="009417C1" w:rsidP="00241DF8">
            <w:pPr>
              <w:jc w:val="center"/>
              <w:rPr>
                <w:rFonts w:ascii="Times New Roman" w:hAnsi="Times New Roman" w:cs="Times New Roman"/>
                <w:sz w:val="20"/>
                <w:szCs w:val="20"/>
              </w:rPr>
            </w:pPr>
          </w:p>
        </w:tc>
        <w:tc>
          <w:tcPr>
            <w:tcW w:w="837" w:type="dxa"/>
          </w:tcPr>
          <w:p w14:paraId="4B8A5562"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2</w:t>
            </w:r>
          </w:p>
        </w:tc>
        <w:tc>
          <w:tcPr>
            <w:tcW w:w="1767" w:type="dxa"/>
          </w:tcPr>
          <w:p w14:paraId="14FA69FE"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65C1037F"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38B01141"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5592B697"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4D925D5D" w14:textId="77777777" w:rsidTr="0070326C">
        <w:trPr>
          <w:trHeight w:val="36"/>
        </w:trPr>
        <w:tc>
          <w:tcPr>
            <w:tcW w:w="668" w:type="dxa"/>
            <w:vMerge/>
          </w:tcPr>
          <w:p w14:paraId="06C3EA2F"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24FBBC5B" w14:textId="77777777" w:rsidR="009417C1" w:rsidRPr="002854FA" w:rsidRDefault="009417C1" w:rsidP="00241DF8">
            <w:pPr>
              <w:jc w:val="center"/>
              <w:rPr>
                <w:rFonts w:ascii="Times New Roman" w:hAnsi="Times New Roman" w:cs="Times New Roman"/>
                <w:sz w:val="20"/>
                <w:szCs w:val="20"/>
              </w:rPr>
            </w:pPr>
          </w:p>
        </w:tc>
        <w:tc>
          <w:tcPr>
            <w:tcW w:w="837" w:type="dxa"/>
          </w:tcPr>
          <w:p w14:paraId="6875BA22"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3</w:t>
            </w:r>
          </w:p>
        </w:tc>
        <w:tc>
          <w:tcPr>
            <w:tcW w:w="1767" w:type="dxa"/>
          </w:tcPr>
          <w:p w14:paraId="0772AAB5"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550B9B00"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c>
          <w:tcPr>
            <w:tcW w:w="1775" w:type="dxa"/>
          </w:tcPr>
          <w:p w14:paraId="39462026"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524C20C7"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13741198" w14:textId="77777777" w:rsidTr="0070326C">
        <w:trPr>
          <w:trHeight w:val="36"/>
        </w:trPr>
        <w:tc>
          <w:tcPr>
            <w:tcW w:w="668" w:type="dxa"/>
            <w:vMerge/>
          </w:tcPr>
          <w:p w14:paraId="0314A848"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4A88906C" w14:textId="77777777" w:rsidR="009417C1" w:rsidRPr="002854FA" w:rsidRDefault="009417C1" w:rsidP="00241DF8">
            <w:pPr>
              <w:jc w:val="center"/>
              <w:rPr>
                <w:rFonts w:ascii="Times New Roman" w:hAnsi="Times New Roman" w:cs="Times New Roman"/>
                <w:sz w:val="20"/>
                <w:szCs w:val="20"/>
              </w:rPr>
            </w:pPr>
          </w:p>
        </w:tc>
        <w:tc>
          <w:tcPr>
            <w:tcW w:w="837" w:type="dxa"/>
          </w:tcPr>
          <w:p w14:paraId="741956E6"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4</w:t>
            </w:r>
          </w:p>
        </w:tc>
        <w:tc>
          <w:tcPr>
            <w:tcW w:w="1767" w:type="dxa"/>
          </w:tcPr>
          <w:p w14:paraId="0B27BA55"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E23FD43"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15B7B787"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40874C2"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1F680BD2" w14:textId="77777777" w:rsidTr="0070326C">
        <w:trPr>
          <w:trHeight w:val="267"/>
        </w:trPr>
        <w:tc>
          <w:tcPr>
            <w:tcW w:w="668" w:type="dxa"/>
            <w:vMerge/>
          </w:tcPr>
          <w:p w14:paraId="66D3A2E6"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601D319C" w14:textId="77777777" w:rsidR="009417C1" w:rsidRPr="002854FA" w:rsidRDefault="009417C1" w:rsidP="00241DF8">
            <w:pPr>
              <w:jc w:val="center"/>
              <w:rPr>
                <w:rFonts w:ascii="Times New Roman" w:hAnsi="Times New Roman" w:cs="Times New Roman"/>
                <w:sz w:val="20"/>
                <w:szCs w:val="20"/>
              </w:rPr>
            </w:pPr>
          </w:p>
        </w:tc>
        <w:tc>
          <w:tcPr>
            <w:tcW w:w="837" w:type="dxa"/>
          </w:tcPr>
          <w:p w14:paraId="5B0528A1"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5</w:t>
            </w:r>
          </w:p>
        </w:tc>
        <w:tc>
          <w:tcPr>
            <w:tcW w:w="1767" w:type="dxa"/>
          </w:tcPr>
          <w:p w14:paraId="6FF48519"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12A2FD68"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11E032D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610BDE9D"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087D98DE" w14:textId="77777777" w:rsidTr="0070326C">
        <w:trPr>
          <w:trHeight w:val="39"/>
        </w:trPr>
        <w:tc>
          <w:tcPr>
            <w:tcW w:w="668" w:type="dxa"/>
            <w:vMerge w:val="restart"/>
          </w:tcPr>
          <w:p w14:paraId="759A4882"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05.</w:t>
            </w:r>
          </w:p>
        </w:tc>
        <w:tc>
          <w:tcPr>
            <w:tcW w:w="1316" w:type="dxa"/>
            <w:vMerge w:val="restart"/>
          </w:tcPr>
          <w:p w14:paraId="3ADC9F89" w14:textId="77777777" w:rsidR="009417C1" w:rsidRPr="002854FA" w:rsidRDefault="009417C1" w:rsidP="00241DF8">
            <w:pPr>
              <w:jc w:val="center"/>
              <w:rPr>
                <w:rFonts w:ascii="Times New Roman" w:hAnsi="Times New Roman" w:cs="Times New Roman"/>
                <w:sz w:val="20"/>
                <w:szCs w:val="20"/>
              </w:rPr>
            </w:pPr>
            <w:proofErr w:type="spellStart"/>
            <w:r w:rsidRPr="002854FA">
              <w:rPr>
                <w:rFonts w:ascii="Times New Roman" w:hAnsi="Times New Roman" w:cs="Times New Roman"/>
                <w:sz w:val="20"/>
                <w:szCs w:val="20"/>
              </w:rPr>
              <w:t>Madhepura</w:t>
            </w:r>
            <w:proofErr w:type="spellEnd"/>
          </w:p>
        </w:tc>
        <w:tc>
          <w:tcPr>
            <w:tcW w:w="837" w:type="dxa"/>
          </w:tcPr>
          <w:p w14:paraId="3CE10B6F"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1</w:t>
            </w:r>
          </w:p>
        </w:tc>
        <w:tc>
          <w:tcPr>
            <w:tcW w:w="1767" w:type="dxa"/>
          </w:tcPr>
          <w:p w14:paraId="208071CD"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7A9A7C18"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13978E85"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38434A13"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2E88FECC" w14:textId="77777777" w:rsidTr="0070326C">
        <w:trPr>
          <w:trHeight w:val="36"/>
        </w:trPr>
        <w:tc>
          <w:tcPr>
            <w:tcW w:w="668" w:type="dxa"/>
            <w:vMerge/>
          </w:tcPr>
          <w:p w14:paraId="555E2795"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18215C0B" w14:textId="77777777" w:rsidR="009417C1" w:rsidRPr="002854FA" w:rsidRDefault="009417C1" w:rsidP="00241DF8">
            <w:pPr>
              <w:jc w:val="center"/>
              <w:rPr>
                <w:rFonts w:ascii="Times New Roman" w:hAnsi="Times New Roman" w:cs="Times New Roman"/>
                <w:sz w:val="20"/>
                <w:szCs w:val="20"/>
              </w:rPr>
            </w:pPr>
          </w:p>
        </w:tc>
        <w:tc>
          <w:tcPr>
            <w:tcW w:w="837" w:type="dxa"/>
          </w:tcPr>
          <w:p w14:paraId="52D4CE76"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2</w:t>
            </w:r>
          </w:p>
        </w:tc>
        <w:tc>
          <w:tcPr>
            <w:tcW w:w="1767" w:type="dxa"/>
          </w:tcPr>
          <w:p w14:paraId="4901751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57F690C2"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291C374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3A8229C3"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7B209FA6" w14:textId="77777777" w:rsidTr="0070326C">
        <w:trPr>
          <w:trHeight w:val="36"/>
        </w:trPr>
        <w:tc>
          <w:tcPr>
            <w:tcW w:w="668" w:type="dxa"/>
            <w:vMerge/>
          </w:tcPr>
          <w:p w14:paraId="58A3B398"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1B2DC61B" w14:textId="77777777" w:rsidR="009417C1" w:rsidRPr="002854FA" w:rsidRDefault="009417C1" w:rsidP="00241DF8">
            <w:pPr>
              <w:jc w:val="center"/>
              <w:rPr>
                <w:rFonts w:ascii="Times New Roman" w:hAnsi="Times New Roman" w:cs="Times New Roman"/>
                <w:sz w:val="20"/>
                <w:szCs w:val="20"/>
              </w:rPr>
            </w:pPr>
          </w:p>
        </w:tc>
        <w:tc>
          <w:tcPr>
            <w:tcW w:w="837" w:type="dxa"/>
          </w:tcPr>
          <w:p w14:paraId="4615C543"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3</w:t>
            </w:r>
          </w:p>
        </w:tc>
        <w:tc>
          <w:tcPr>
            <w:tcW w:w="1767" w:type="dxa"/>
          </w:tcPr>
          <w:p w14:paraId="4C3D71CF"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6C43DD33"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0289E6EA"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7F6C5C5F"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410772E2" w14:textId="77777777" w:rsidTr="0070326C">
        <w:trPr>
          <w:trHeight w:val="36"/>
        </w:trPr>
        <w:tc>
          <w:tcPr>
            <w:tcW w:w="668" w:type="dxa"/>
            <w:vMerge/>
          </w:tcPr>
          <w:p w14:paraId="2D998CE1"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76BE6B07" w14:textId="77777777" w:rsidR="009417C1" w:rsidRPr="002854FA" w:rsidRDefault="009417C1" w:rsidP="00241DF8">
            <w:pPr>
              <w:jc w:val="center"/>
              <w:rPr>
                <w:rFonts w:ascii="Times New Roman" w:hAnsi="Times New Roman" w:cs="Times New Roman"/>
                <w:sz w:val="20"/>
                <w:szCs w:val="20"/>
              </w:rPr>
            </w:pPr>
          </w:p>
        </w:tc>
        <w:tc>
          <w:tcPr>
            <w:tcW w:w="837" w:type="dxa"/>
          </w:tcPr>
          <w:p w14:paraId="021CDCD7"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4</w:t>
            </w:r>
          </w:p>
        </w:tc>
        <w:tc>
          <w:tcPr>
            <w:tcW w:w="1767" w:type="dxa"/>
          </w:tcPr>
          <w:p w14:paraId="2850C9C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3E5A5899" w14:textId="77777777" w:rsidR="009417C1" w:rsidRPr="002854FA" w:rsidRDefault="000461AB"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2B05CCFC"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1895AC80" w14:textId="77777777" w:rsidR="009417C1" w:rsidRPr="002854FA" w:rsidRDefault="00235CBD"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r>
      <w:tr w:rsidR="009417C1" w:rsidRPr="002854FA" w14:paraId="7EA46E7E" w14:textId="77777777" w:rsidTr="0070326C">
        <w:trPr>
          <w:trHeight w:val="36"/>
        </w:trPr>
        <w:tc>
          <w:tcPr>
            <w:tcW w:w="668" w:type="dxa"/>
            <w:vMerge/>
          </w:tcPr>
          <w:p w14:paraId="55CF0D69" w14:textId="77777777" w:rsidR="009417C1" w:rsidRPr="002854FA" w:rsidRDefault="009417C1" w:rsidP="00241DF8">
            <w:pPr>
              <w:jc w:val="center"/>
              <w:rPr>
                <w:rFonts w:ascii="Times New Roman" w:hAnsi="Times New Roman" w:cs="Times New Roman"/>
                <w:sz w:val="20"/>
                <w:szCs w:val="20"/>
              </w:rPr>
            </w:pPr>
          </w:p>
        </w:tc>
        <w:tc>
          <w:tcPr>
            <w:tcW w:w="1316" w:type="dxa"/>
            <w:vMerge/>
          </w:tcPr>
          <w:p w14:paraId="03424FA9" w14:textId="77777777" w:rsidR="009417C1" w:rsidRPr="002854FA" w:rsidRDefault="009417C1" w:rsidP="00241DF8">
            <w:pPr>
              <w:jc w:val="center"/>
              <w:rPr>
                <w:rFonts w:ascii="Times New Roman" w:hAnsi="Times New Roman" w:cs="Times New Roman"/>
                <w:sz w:val="20"/>
                <w:szCs w:val="20"/>
              </w:rPr>
            </w:pPr>
          </w:p>
        </w:tc>
        <w:tc>
          <w:tcPr>
            <w:tcW w:w="837" w:type="dxa"/>
          </w:tcPr>
          <w:p w14:paraId="21F6CA0F"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5</w:t>
            </w:r>
          </w:p>
        </w:tc>
        <w:tc>
          <w:tcPr>
            <w:tcW w:w="1767" w:type="dxa"/>
          </w:tcPr>
          <w:p w14:paraId="13B255C1"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3B908F5A" w14:textId="77777777" w:rsidR="009417C1" w:rsidRPr="002854FA" w:rsidRDefault="000304DD"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33D8390D"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09117AE6"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565E01AD" w14:textId="77777777" w:rsidTr="0070326C">
        <w:trPr>
          <w:trHeight w:val="39"/>
        </w:trPr>
        <w:tc>
          <w:tcPr>
            <w:tcW w:w="668" w:type="dxa"/>
            <w:vMerge w:val="restart"/>
          </w:tcPr>
          <w:p w14:paraId="052FC6AC"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06.</w:t>
            </w:r>
          </w:p>
        </w:tc>
        <w:tc>
          <w:tcPr>
            <w:tcW w:w="1316" w:type="dxa"/>
            <w:vMerge w:val="restart"/>
          </w:tcPr>
          <w:p w14:paraId="14E5615F"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Munger</w:t>
            </w:r>
          </w:p>
        </w:tc>
        <w:tc>
          <w:tcPr>
            <w:tcW w:w="837" w:type="dxa"/>
          </w:tcPr>
          <w:p w14:paraId="3ED5256C"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1</w:t>
            </w:r>
          </w:p>
        </w:tc>
        <w:tc>
          <w:tcPr>
            <w:tcW w:w="1767" w:type="dxa"/>
          </w:tcPr>
          <w:p w14:paraId="120964A6"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D66E191"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3EE82010"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6A22DBFA"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304A713D" w14:textId="77777777" w:rsidTr="0070326C">
        <w:trPr>
          <w:trHeight w:val="36"/>
        </w:trPr>
        <w:tc>
          <w:tcPr>
            <w:tcW w:w="668" w:type="dxa"/>
            <w:vMerge/>
          </w:tcPr>
          <w:p w14:paraId="6F732D5A" w14:textId="77777777" w:rsidR="009417C1" w:rsidRPr="002854FA" w:rsidRDefault="009417C1" w:rsidP="00241DF8">
            <w:pPr>
              <w:jc w:val="center"/>
              <w:rPr>
                <w:sz w:val="16"/>
                <w:szCs w:val="16"/>
              </w:rPr>
            </w:pPr>
          </w:p>
        </w:tc>
        <w:tc>
          <w:tcPr>
            <w:tcW w:w="1316" w:type="dxa"/>
            <w:vMerge/>
          </w:tcPr>
          <w:p w14:paraId="309FB7ED" w14:textId="77777777" w:rsidR="009417C1" w:rsidRPr="002854FA" w:rsidRDefault="009417C1" w:rsidP="00241DF8">
            <w:pPr>
              <w:jc w:val="center"/>
              <w:rPr>
                <w:sz w:val="16"/>
                <w:szCs w:val="16"/>
              </w:rPr>
            </w:pPr>
          </w:p>
        </w:tc>
        <w:tc>
          <w:tcPr>
            <w:tcW w:w="837" w:type="dxa"/>
          </w:tcPr>
          <w:p w14:paraId="7A5FDE07"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2</w:t>
            </w:r>
          </w:p>
        </w:tc>
        <w:tc>
          <w:tcPr>
            <w:tcW w:w="1767" w:type="dxa"/>
          </w:tcPr>
          <w:p w14:paraId="4AD5B811"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4033208"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09A305D2"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E230382"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49FA1A2B" w14:textId="77777777" w:rsidTr="0070326C">
        <w:trPr>
          <w:trHeight w:val="36"/>
        </w:trPr>
        <w:tc>
          <w:tcPr>
            <w:tcW w:w="668" w:type="dxa"/>
            <w:vMerge/>
          </w:tcPr>
          <w:p w14:paraId="32E6F0ED" w14:textId="77777777" w:rsidR="009417C1" w:rsidRPr="002854FA" w:rsidRDefault="009417C1" w:rsidP="00241DF8">
            <w:pPr>
              <w:jc w:val="center"/>
              <w:rPr>
                <w:sz w:val="16"/>
                <w:szCs w:val="16"/>
              </w:rPr>
            </w:pPr>
          </w:p>
        </w:tc>
        <w:tc>
          <w:tcPr>
            <w:tcW w:w="1316" w:type="dxa"/>
            <w:vMerge/>
          </w:tcPr>
          <w:p w14:paraId="60B57DAD" w14:textId="77777777" w:rsidR="009417C1" w:rsidRPr="002854FA" w:rsidRDefault="009417C1" w:rsidP="00241DF8">
            <w:pPr>
              <w:jc w:val="center"/>
              <w:rPr>
                <w:sz w:val="16"/>
                <w:szCs w:val="16"/>
              </w:rPr>
            </w:pPr>
          </w:p>
        </w:tc>
        <w:tc>
          <w:tcPr>
            <w:tcW w:w="837" w:type="dxa"/>
          </w:tcPr>
          <w:p w14:paraId="2DA33DED"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3</w:t>
            </w:r>
          </w:p>
        </w:tc>
        <w:tc>
          <w:tcPr>
            <w:tcW w:w="1767" w:type="dxa"/>
          </w:tcPr>
          <w:p w14:paraId="6A8B6C09"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1BC854B"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38523090"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41DE57F"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r>
      <w:tr w:rsidR="009417C1" w:rsidRPr="002854FA" w14:paraId="52A0A406" w14:textId="77777777" w:rsidTr="0070326C">
        <w:trPr>
          <w:trHeight w:val="36"/>
        </w:trPr>
        <w:tc>
          <w:tcPr>
            <w:tcW w:w="668" w:type="dxa"/>
            <w:vMerge/>
          </w:tcPr>
          <w:p w14:paraId="1ACAC614" w14:textId="77777777" w:rsidR="009417C1" w:rsidRPr="002854FA" w:rsidRDefault="009417C1" w:rsidP="00241DF8">
            <w:pPr>
              <w:jc w:val="center"/>
              <w:rPr>
                <w:sz w:val="16"/>
                <w:szCs w:val="16"/>
              </w:rPr>
            </w:pPr>
          </w:p>
        </w:tc>
        <w:tc>
          <w:tcPr>
            <w:tcW w:w="1316" w:type="dxa"/>
            <w:vMerge/>
          </w:tcPr>
          <w:p w14:paraId="701DBAAA" w14:textId="77777777" w:rsidR="009417C1" w:rsidRPr="002854FA" w:rsidRDefault="009417C1" w:rsidP="00241DF8">
            <w:pPr>
              <w:jc w:val="center"/>
              <w:rPr>
                <w:sz w:val="16"/>
                <w:szCs w:val="16"/>
              </w:rPr>
            </w:pPr>
          </w:p>
        </w:tc>
        <w:tc>
          <w:tcPr>
            <w:tcW w:w="837" w:type="dxa"/>
          </w:tcPr>
          <w:p w14:paraId="3F8EFDF3"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4</w:t>
            </w:r>
          </w:p>
        </w:tc>
        <w:tc>
          <w:tcPr>
            <w:tcW w:w="1767" w:type="dxa"/>
          </w:tcPr>
          <w:p w14:paraId="6BB12638"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6143579"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FF0000"/>
                <w:sz w:val="20"/>
                <w:szCs w:val="20"/>
              </w:rPr>
              <w:t>+</w:t>
            </w:r>
          </w:p>
        </w:tc>
        <w:tc>
          <w:tcPr>
            <w:tcW w:w="1775" w:type="dxa"/>
          </w:tcPr>
          <w:p w14:paraId="505411A3"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44357A46"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9417C1" w:rsidRPr="002854FA" w14:paraId="46E3DDE1" w14:textId="77777777" w:rsidTr="0070326C">
        <w:trPr>
          <w:trHeight w:val="36"/>
        </w:trPr>
        <w:tc>
          <w:tcPr>
            <w:tcW w:w="668" w:type="dxa"/>
            <w:vMerge/>
          </w:tcPr>
          <w:p w14:paraId="77C156CA" w14:textId="77777777" w:rsidR="009417C1" w:rsidRPr="002854FA" w:rsidRDefault="009417C1" w:rsidP="00241DF8">
            <w:pPr>
              <w:jc w:val="center"/>
              <w:rPr>
                <w:sz w:val="16"/>
                <w:szCs w:val="16"/>
              </w:rPr>
            </w:pPr>
          </w:p>
        </w:tc>
        <w:tc>
          <w:tcPr>
            <w:tcW w:w="1316" w:type="dxa"/>
            <w:vMerge/>
          </w:tcPr>
          <w:p w14:paraId="4F2B70B4" w14:textId="77777777" w:rsidR="009417C1" w:rsidRPr="002854FA" w:rsidRDefault="009417C1" w:rsidP="00241DF8">
            <w:pPr>
              <w:jc w:val="center"/>
              <w:rPr>
                <w:sz w:val="16"/>
                <w:szCs w:val="16"/>
              </w:rPr>
            </w:pPr>
          </w:p>
        </w:tc>
        <w:tc>
          <w:tcPr>
            <w:tcW w:w="837" w:type="dxa"/>
          </w:tcPr>
          <w:p w14:paraId="508F83D4" w14:textId="77777777" w:rsidR="009417C1" w:rsidRPr="002854FA" w:rsidRDefault="009417C1" w:rsidP="00241DF8">
            <w:pPr>
              <w:jc w:val="center"/>
              <w:rPr>
                <w:rFonts w:ascii="Times New Roman" w:hAnsi="Times New Roman" w:cs="Times New Roman"/>
                <w:sz w:val="20"/>
                <w:szCs w:val="20"/>
              </w:rPr>
            </w:pPr>
            <w:r w:rsidRPr="002854FA">
              <w:rPr>
                <w:rFonts w:ascii="Times New Roman" w:hAnsi="Times New Roman" w:cs="Times New Roman"/>
                <w:sz w:val="20"/>
                <w:szCs w:val="20"/>
              </w:rPr>
              <w:t>Spot 5</w:t>
            </w:r>
          </w:p>
        </w:tc>
        <w:tc>
          <w:tcPr>
            <w:tcW w:w="1767" w:type="dxa"/>
          </w:tcPr>
          <w:p w14:paraId="2CC13F13"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62" w:type="dxa"/>
          </w:tcPr>
          <w:p w14:paraId="0C9D7454"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c>
          <w:tcPr>
            <w:tcW w:w="1775" w:type="dxa"/>
          </w:tcPr>
          <w:p w14:paraId="0F846561" w14:textId="77777777" w:rsidR="009417C1" w:rsidRPr="002854FA" w:rsidRDefault="000461AB" w:rsidP="00241DF8">
            <w:pPr>
              <w:jc w:val="center"/>
              <w:rPr>
                <w:rFonts w:ascii="Times New Roman" w:hAnsi="Times New Roman" w:cs="Times New Roman"/>
                <w:color w:val="00B050"/>
                <w:sz w:val="20"/>
                <w:szCs w:val="20"/>
              </w:rPr>
            </w:pPr>
            <w:r w:rsidRPr="002854FA">
              <w:rPr>
                <w:rFonts w:ascii="Times New Roman" w:hAnsi="Times New Roman" w:cs="Times New Roman"/>
                <w:color w:val="00B050"/>
                <w:sz w:val="20"/>
                <w:szCs w:val="20"/>
              </w:rPr>
              <w:t>+</w:t>
            </w:r>
          </w:p>
        </w:tc>
        <w:tc>
          <w:tcPr>
            <w:tcW w:w="1772" w:type="dxa"/>
          </w:tcPr>
          <w:p w14:paraId="6531E9D1" w14:textId="77777777" w:rsidR="009417C1" w:rsidRPr="002854FA" w:rsidRDefault="006551E1" w:rsidP="00241DF8">
            <w:pPr>
              <w:jc w:val="center"/>
              <w:rPr>
                <w:rFonts w:ascii="Times New Roman" w:hAnsi="Times New Roman" w:cs="Times New Roman"/>
                <w:color w:val="0070C0"/>
                <w:sz w:val="20"/>
                <w:szCs w:val="20"/>
              </w:rPr>
            </w:pPr>
            <w:r w:rsidRPr="002854FA">
              <w:rPr>
                <w:rFonts w:ascii="Times New Roman" w:hAnsi="Times New Roman" w:cs="Times New Roman"/>
                <w:color w:val="0070C0"/>
                <w:sz w:val="20"/>
                <w:szCs w:val="20"/>
              </w:rPr>
              <w:t>-</w:t>
            </w:r>
          </w:p>
        </w:tc>
      </w:tr>
      <w:tr w:rsidR="006F7D1A" w:rsidRPr="002854FA" w14:paraId="331B8663" w14:textId="77777777">
        <w:trPr>
          <w:trHeight w:hRule="exact" w:val="20"/>
        </w:trPr>
        <w:tc>
          <w:tcPr>
            <w:tcW w:w="668" w:type="dxa"/>
            <w:tcBorders>
              <w:top w:val="nil"/>
              <w:left w:val="nil"/>
              <w:bottom w:val="nil"/>
              <w:right w:val="nil"/>
            </w:tcBorders>
          </w:tcPr>
          <w:p w14:paraId="2EC3CA3F" w14:textId="77777777" w:rsidR="006F7D1A" w:rsidRPr="002854FA" w:rsidRDefault="006F7D1A">
            <w:pPr>
              <w:spacing w:line="20" w:lineRule="exact"/>
            </w:pPr>
          </w:p>
        </w:tc>
        <w:tc>
          <w:tcPr>
            <w:tcW w:w="1316" w:type="dxa"/>
            <w:tcBorders>
              <w:top w:val="nil"/>
              <w:left w:val="nil"/>
              <w:bottom w:val="nil"/>
              <w:right w:val="nil"/>
            </w:tcBorders>
          </w:tcPr>
          <w:p w14:paraId="28328DA2" w14:textId="77777777" w:rsidR="006F7D1A" w:rsidRPr="002854FA" w:rsidRDefault="006F7D1A">
            <w:pPr>
              <w:spacing w:line="20" w:lineRule="exact"/>
            </w:pPr>
          </w:p>
        </w:tc>
        <w:tc>
          <w:tcPr>
            <w:tcW w:w="837" w:type="dxa"/>
            <w:tcBorders>
              <w:top w:val="nil"/>
              <w:left w:val="nil"/>
              <w:bottom w:val="nil"/>
              <w:right w:val="nil"/>
            </w:tcBorders>
          </w:tcPr>
          <w:p w14:paraId="367042EA" w14:textId="77777777" w:rsidR="006F7D1A" w:rsidRPr="002854FA" w:rsidRDefault="006F7D1A">
            <w:pPr>
              <w:spacing w:line="20" w:lineRule="exact"/>
            </w:pPr>
          </w:p>
        </w:tc>
        <w:tc>
          <w:tcPr>
            <w:tcW w:w="1767" w:type="dxa"/>
            <w:tcBorders>
              <w:top w:val="nil"/>
              <w:left w:val="nil"/>
              <w:bottom w:val="nil"/>
              <w:right w:val="nil"/>
            </w:tcBorders>
          </w:tcPr>
          <w:p w14:paraId="0BC3D44B" w14:textId="77777777" w:rsidR="006F7D1A" w:rsidRPr="002854FA" w:rsidRDefault="006F7D1A">
            <w:pPr>
              <w:spacing w:line="20" w:lineRule="exact"/>
            </w:pPr>
          </w:p>
        </w:tc>
        <w:tc>
          <w:tcPr>
            <w:tcW w:w="1763" w:type="dxa"/>
            <w:tcBorders>
              <w:top w:val="nil"/>
              <w:left w:val="nil"/>
              <w:bottom w:val="nil"/>
              <w:right w:val="nil"/>
            </w:tcBorders>
          </w:tcPr>
          <w:p w14:paraId="72B3E715" w14:textId="77777777" w:rsidR="006F7D1A" w:rsidRPr="002854FA" w:rsidRDefault="006F7D1A">
            <w:pPr>
              <w:spacing w:line="20" w:lineRule="exact"/>
            </w:pPr>
          </w:p>
        </w:tc>
        <w:tc>
          <w:tcPr>
            <w:tcW w:w="1775" w:type="dxa"/>
            <w:tcBorders>
              <w:top w:val="nil"/>
              <w:left w:val="nil"/>
              <w:bottom w:val="nil"/>
              <w:right w:val="nil"/>
            </w:tcBorders>
          </w:tcPr>
          <w:p w14:paraId="7AB5066A" w14:textId="77777777" w:rsidR="006F7D1A" w:rsidRPr="002854FA" w:rsidRDefault="006F7D1A">
            <w:pPr>
              <w:spacing w:line="20" w:lineRule="exact"/>
            </w:pPr>
          </w:p>
        </w:tc>
        <w:tc>
          <w:tcPr>
            <w:tcW w:w="1772" w:type="dxa"/>
            <w:tcBorders>
              <w:top w:val="nil"/>
              <w:left w:val="nil"/>
              <w:bottom w:val="nil"/>
              <w:right w:val="nil"/>
            </w:tcBorders>
          </w:tcPr>
          <w:p w14:paraId="0DC3FF08" w14:textId="77777777" w:rsidR="006F7D1A" w:rsidRPr="002854FA" w:rsidRDefault="006F7D1A">
            <w:pPr>
              <w:spacing w:line="20" w:lineRule="exact"/>
            </w:pPr>
          </w:p>
        </w:tc>
      </w:tr>
    </w:tbl>
    <w:p w14:paraId="41FF4B72" w14:textId="77777777" w:rsidR="001B6E72" w:rsidRPr="002854FA" w:rsidRDefault="004E3328" w:rsidP="000461AB">
      <w:pPr>
        <w:rPr>
          <w:rFonts w:ascii="Times New Roman" w:hAnsi="Times New Roman" w:cs="Times New Roman"/>
          <w:bCs/>
          <w:i/>
          <w:sz w:val="20"/>
          <w:szCs w:val="20"/>
        </w:rPr>
      </w:pPr>
      <w:r w:rsidRPr="002854FA">
        <w:rPr>
          <w:rFonts w:ascii="Times New Roman" w:hAnsi="Times New Roman" w:cs="Times New Roman"/>
          <w:bCs/>
          <w:sz w:val="20"/>
          <w:szCs w:val="20"/>
        </w:rPr>
        <w:t>(</w:t>
      </w:r>
      <w:r w:rsidR="005F1D29" w:rsidRPr="002854FA">
        <w:rPr>
          <w:rFonts w:ascii="Times New Roman" w:hAnsi="Times New Roman" w:cs="Times New Roman"/>
          <w:bCs/>
          <w:color w:val="00B050"/>
          <w:sz w:val="20"/>
          <w:szCs w:val="20"/>
        </w:rPr>
        <w:t>+</w:t>
      </w:r>
      <w:r w:rsidRPr="002854FA">
        <w:rPr>
          <w:rFonts w:ascii="Times New Roman" w:hAnsi="Times New Roman" w:cs="Times New Roman"/>
          <w:bCs/>
          <w:sz w:val="20"/>
          <w:szCs w:val="20"/>
        </w:rPr>
        <w:t>)</w:t>
      </w:r>
      <w:r w:rsidRPr="002854FA">
        <w:rPr>
          <w:rFonts w:ascii="Times New Roman" w:hAnsi="Times New Roman" w:cs="Times New Roman"/>
          <w:bCs/>
          <w:color w:val="00B050"/>
          <w:sz w:val="20"/>
          <w:szCs w:val="20"/>
        </w:rPr>
        <w:t xml:space="preserve"> </w:t>
      </w:r>
      <w:r w:rsidRPr="002854FA">
        <w:rPr>
          <w:rFonts w:ascii="Times New Roman" w:hAnsi="Times New Roman" w:cs="Times New Roman"/>
          <w:bCs/>
          <w:sz w:val="20"/>
          <w:szCs w:val="20"/>
        </w:rPr>
        <w:t>indicates</w:t>
      </w:r>
      <w:r w:rsidR="005F1D29" w:rsidRPr="002854FA">
        <w:rPr>
          <w:rFonts w:ascii="Times New Roman" w:hAnsi="Times New Roman" w:cs="Times New Roman"/>
          <w:bCs/>
          <w:sz w:val="20"/>
          <w:szCs w:val="20"/>
        </w:rPr>
        <w:t xml:space="preserve"> the availability of </w:t>
      </w:r>
      <w:r w:rsidR="005F1D29" w:rsidRPr="002854FA">
        <w:rPr>
          <w:rFonts w:ascii="Times New Roman" w:hAnsi="Times New Roman" w:cs="Times New Roman"/>
          <w:bCs/>
          <w:i/>
          <w:sz w:val="20"/>
          <w:szCs w:val="20"/>
        </w:rPr>
        <w:t xml:space="preserve">Alternaria </w:t>
      </w:r>
      <w:proofErr w:type="spellStart"/>
      <w:r w:rsidR="005F1D29" w:rsidRPr="002854FA">
        <w:rPr>
          <w:rFonts w:ascii="Times New Roman" w:hAnsi="Times New Roman" w:cs="Times New Roman"/>
          <w:bCs/>
          <w:i/>
          <w:sz w:val="20"/>
          <w:szCs w:val="20"/>
        </w:rPr>
        <w:t>brassicicola</w:t>
      </w:r>
      <w:proofErr w:type="spellEnd"/>
      <w:r w:rsidR="00933E28" w:rsidRPr="002854FA">
        <w:rPr>
          <w:rFonts w:ascii="Times New Roman" w:hAnsi="Times New Roman" w:cs="Times New Roman"/>
          <w:bCs/>
          <w:sz w:val="20"/>
          <w:szCs w:val="20"/>
        </w:rPr>
        <w:t>,</w:t>
      </w:r>
      <w:r w:rsidR="005F1D29" w:rsidRPr="002854FA">
        <w:rPr>
          <w:rFonts w:ascii="Times New Roman" w:hAnsi="Times New Roman" w:cs="Times New Roman"/>
          <w:bCs/>
          <w:sz w:val="20"/>
          <w:szCs w:val="20"/>
        </w:rPr>
        <w:t xml:space="preserve"> </w:t>
      </w:r>
      <w:r w:rsidRPr="002854FA">
        <w:rPr>
          <w:rFonts w:ascii="Times New Roman" w:hAnsi="Times New Roman" w:cs="Times New Roman"/>
          <w:bCs/>
          <w:sz w:val="20"/>
          <w:szCs w:val="20"/>
        </w:rPr>
        <w:t>(</w:t>
      </w:r>
      <w:r w:rsidR="005F1D29" w:rsidRPr="002854FA">
        <w:rPr>
          <w:rFonts w:ascii="Times New Roman" w:hAnsi="Times New Roman" w:cs="Times New Roman"/>
          <w:bCs/>
          <w:color w:val="FF0000"/>
          <w:sz w:val="20"/>
          <w:szCs w:val="20"/>
        </w:rPr>
        <w:t>+</w:t>
      </w:r>
      <w:r w:rsidRPr="002854FA">
        <w:rPr>
          <w:rFonts w:ascii="Times New Roman" w:hAnsi="Times New Roman" w:cs="Times New Roman"/>
          <w:bCs/>
          <w:sz w:val="20"/>
          <w:szCs w:val="20"/>
        </w:rPr>
        <w:t>)</w:t>
      </w:r>
      <w:r w:rsidR="005F1D29" w:rsidRPr="002854FA">
        <w:rPr>
          <w:rFonts w:ascii="Times New Roman" w:hAnsi="Times New Roman" w:cs="Times New Roman"/>
          <w:bCs/>
          <w:sz w:val="20"/>
          <w:szCs w:val="20"/>
        </w:rPr>
        <w:t xml:space="preserve"> shows the presence of </w:t>
      </w:r>
      <w:proofErr w:type="spellStart"/>
      <w:r w:rsidR="005F1D29" w:rsidRPr="002854FA">
        <w:rPr>
          <w:rFonts w:ascii="Times New Roman" w:hAnsi="Times New Roman" w:cs="Times New Roman"/>
          <w:bCs/>
          <w:i/>
          <w:sz w:val="20"/>
          <w:szCs w:val="20"/>
        </w:rPr>
        <w:t>Curvularia</w:t>
      </w:r>
      <w:proofErr w:type="spellEnd"/>
      <w:r w:rsidR="005F1D29" w:rsidRPr="002854FA">
        <w:rPr>
          <w:rFonts w:ascii="Times New Roman" w:hAnsi="Times New Roman" w:cs="Times New Roman"/>
          <w:bCs/>
          <w:sz w:val="20"/>
          <w:szCs w:val="20"/>
        </w:rPr>
        <w:t xml:space="preserve"> </w:t>
      </w:r>
      <w:proofErr w:type="spellStart"/>
      <w:r w:rsidR="00D8308D" w:rsidRPr="002854FA">
        <w:rPr>
          <w:rFonts w:ascii="Times New Roman" w:hAnsi="Times New Roman" w:cs="Times New Roman"/>
          <w:bCs/>
          <w:i/>
          <w:iCs/>
          <w:sz w:val="20"/>
          <w:szCs w:val="20"/>
        </w:rPr>
        <w:t>lunata</w:t>
      </w:r>
      <w:proofErr w:type="spellEnd"/>
      <w:r w:rsidR="00D8308D" w:rsidRPr="002854FA">
        <w:rPr>
          <w:rFonts w:ascii="Times New Roman" w:hAnsi="Times New Roman" w:cs="Times New Roman"/>
          <w:bCs/>
          <w:sz w:val="20"/>
          <w:szCs w:val="20"/>
        </w:rPr>
        <w:t xml:space="preserve"> </w:t>
      </w:r>
      <w:r w:rsidR="005F1D29" w:rsidRPr="002854FA">
        <w:rPr>
          <w:rFonts w:ascii="Times New Roman" w:hAnsi="Times New Roman" w:cs="Times New Roman"/>
          <w:bCs/>
          <w:sz w:val="20"/>
          <w:szCs w:val="20"/>
        </w:rPr>
        <w:t xml:space="preserve">and </w:t>
      </w:r>
      <w:r w:rsidRPr="002854FA">
        <w:rPr>
          <w:rFonts w:ascii="Times New Roman" w:hAnsi="Times New Roman" w:cs="Times New Roman"/>
          <w:bCs/>
          <w:sz w:val="20"/>
          <w:szCs w:val="20"/>
        </w:rPr>
        <w:t>(</w:t>
      </w:r>
      <w:r w:rsidR="005F1D29" w:rsidRPr="002854FA">
        <w:rPr>
          <w:rFonts w:ascii="Times New Roman" w:hAnsi="Times New Roman" w:cs="Times New Roman"/>
          <w:bCs/>
          <w:color w:val="0070C0"/>
          <w:sz w:val="20"/>
          <w:szCs w:val="20"/>
        </w:rPr>
        <w:t>–</w:t>
      </w:r>
      <w:r w:rsidRPr="002854FA">
        <w:rPr>
          <w:rFonts w:ascii="Times New Roman" w:hAnsi="Times New Roman" w:cs="Times New Roman"/>
          <w:bCs/>
          <w:sz w:val="20"/>
          <w:szCs w:val="20"/>
        </w:rPr>
        <w:t>)</w:t>
      </w:r>
      <w:r w:rsidR="005F1D29" w:rsidRPr="002854FA">
        <w:rPr>
          <w:rFonts w:ascii="Times New Roman" w:hAnsi="Times New Roman" w:cs="Times New Roman"/>
          <w:bCs/>
          <w:sz w:val="20"/>
          <w:szCs w:val="20"/>
        </w:rPr>
        <w:t xml:space="preserve"> shows absence of </w:t>
      </w:r>
      <w:proofErr w:type="spellStart"/>
      <w:r w:rsidR="005F1D29" w:rsidRPr="002854FA">
        <w:rPr>
          <w:rFonts w:ascii="Times New Roman" w:hAnsi="Times New Roman" w:cs="Times New Roman"/>
          <w:bCs/>
          <w:i/>
          <w:sz w:val="20"/>
          <w:szCs w:val="20"/>
        </w:rPr>
        <w:t>Curvularia</w:t>
      </w:r>
      <w:proofErr w:type="spellEnd"/>
      <w:r w:rsidR="00D8308D" w:rsidRPr="002854FA">
        <w:rPr>
          <w:rFonts w:ascii="Times New Roman" w:hAnsi="Times New Roman" w:cs="Times New Roman"/>
          <w:bCs/>
          <w:i/>
          <w:sz w:val="20"/>
          <w:szCs w:val="20"/>
        </w:rPr>
        <w:t xml:space="preserve"> </w:t>
      </w:r>
      <w:proofErr w:type="spellStart"/>
      <w:r w:rsidR="00216902" w:rsidRPr="002854FA">
        <w:rPr>
          <w:rFonts w:ascii="Times New Roman" w:hAnsi="Times New Roman" w:cs="Times New Roman"/>
          <w:bCs/>
          <w:i/>
          <w:sz w:val="20"/>
          <w:szCs w:val="20"/>
        </w:rPr>
        <w:t>lunata</w:t>
      </w:r>
      <w:proofErr w:type="spellEnd"/>
    </w:p>
    <w:p w14:paraId="79FE3930" w14:textId="77777777" w:rsidR="001B6E72" w:rsidRPr="002854FA" w:rsidRDefault="001B6E72" w:rsidP="001B6E72">
      <w:pPr>
        <w:spacing w:before="100" w:beforeAutospacing="1" w:after="100" w:afterAutospacing="1" w:line="240" w:lineRule="auto"/>
        <w:outlineLvl w:val="1"/>
        <w:rPr>
          <w:rFonts w:ascii="Times New Roman" w:eastAsia="Times New Roman" w:hAnsi="Times New Roman" w:cs="Times New Roman"/>
          <w:b/>
          <w:bCs/>
          <w:sz w:val="36"/>
          <w:szCs w:val="36"/>
        </w:rPr>
      </w:pPr>
      <w:r w:rsidRPr="002854FA">
        <w:rPr>
          <w:rFonts w:ascii="Times New Roman" w:eastAsia="Times New Roman" w:hAnsi="Times New Roman" w:cs="Times New Roman"/>
          <w:b/>
          <w:bCs/>
          <w:sz w:val="36"/>
          <w:szCs w:val="36"/>
        </w:rPr>
        <w:t>Conclusion</w:t>
      </w:r>
    </w:p>
    <w:p w14:paraId="452EC650" w14:textId="77777777" w:rsidR="00445E63" w:rsidRDefault="00445E63" w:rsidP="00445E63">
      <w:pPr>
        <w:pStyle w:val="pdq2pgselectionanchorcontainer"/>
      </w:pPr>
      <w:r>
        <w:t xml:space="preserve">The survey documented Alternaria blight symptoms at all 30 mustard-field sites examined across six districts of eastern Bihar during two consecutive rabi seasons. Disease incidence varied </w:t>
      </w:r>
      <w:r>
        <w:lastRenderedPageBreak/>
        <w:t xml:space="preserve">considerably among districts, ranging from 20.30% in Katihar to 63.81% in Munger, with an overall mean of 47.62%. Munger, </w:t>
      </w:r>
      <w:proofErr w:type="spellStart"/>
      <w:r>
        <w:t>Madhepura</w:t>
      </w:r>
      <w:proofErr w:type="spellEnd"/>
      <w:r>
        <w:t xml:space="preserve"> and </w:t>
      </w:r>
      <w:proofErr w:type="spellStart"/>
      <w:r>
        <w:t>Khagaria</w:t>
      </w:r>
      <w:proofErr w:type="spellEnd"/>
      <w:r>
        <w:t xml:space="preserve"> recorded the highest district means, whereas Katihar recorded the lowest. Cultural and microscopic examination consistently recovered </w:t>
      </w:r>
      <w:r>
        <w:rPr>
          <w:rStyle w:val="Emphasis"/>
        </w:rPr>
        <w:t xml:space="preserve">Alternaria </w:t>
      </w:r>
      <w:proofErr w:type="spellStart"/>
      <w:r>
        <w:rPr>
          <w:rStyle w:val="Emphasis"/>
        </w:rPr>
        <w:t>brassicicola</w:t>
      </w:r>
      <w:proofErr w:type="spellEnd"/>
      <w:r>
        <w:t xml:space="preserve"> from every surveyed site in both seasons. </w:t>
      </w:r>
      <w:proofErr w:type="spellStart"/>
      <w:r>
        <w:rPr>
          <w:rStyle w:val="Emphasis"/>
        </w:rPr>
        <w:t>Curvularia</w:t>
      </w:r>
      <w:proofErr w:type="spellEnd"/>
      <w:r>
        <w:rPr>
          <w:rStyle w:val="Emphasis"/>
        </w:rPr>
        <w:t xml:space="preserve"> </w:t>
      </w:r>
      <w:proofErr w:type="spellStart"/>
      <w:r>
        <w:rPr>
          <w:rStyle w:val="Emphasis"/>
        </w:rPr>
        <w:t>lunata</w:t>
      </w:r>
      <w:proofErr w:type="spellEnd"/>
      <w:r>
        <w:t xml:space="preserve"> occurred less frequently and only as a co-isolate, being detected at five sites in 2023–2024 and six sites in 2024–2025. These observations demonstrate spatial variation in field incidence and the widespread cultural recovery of </w:t>
      </w:r>
      <w:r>
        <w:rPr>
          <w:rStyle w:val="Emphasis"/>
        </w:rPr>
        <w:t xml:space="preserve">A. </w:t>
      </w:r>
      <w:proofErr w:type="spellStart"/>
      <w:r>
        <w:rPr>
          <w:rStyle w:val="Emphasis"/>
        </w:rPr>
        <w:t>brassicicola</w:t>
      </w:r>
      <w:proofErr w:type="spellEnd"/>
      <w:r>
        <w:t xml:space="preserve"> during crop maturity. However, isolation frequency alone cannot establish pathogen aggressiveness, exclusive causation or yield effects. Molecular confirmation, pathogenicity testing, repeated assessments across crop development and integration of cultivar, management and meteorological information are required to clarify pathogen identity, epidemiological significance and district-level disease patterns.</w:t>
      </w:r>
    </w:p>
    <w:p w14:paraId="72343EF1" w14:textId="77777777" w:rsidR="001B6E72" w:rsidRPr="002854FA" w:rsidRDefault="001B6E72" w:rsidP="001B6E72">
      <w:pPr>
        <w:spacing w:before="100" w:beforeAutospacing="1" w:after="100" w:afterAutospacing="1" w:line="240" w:lineRule="auto"/>
        <w:outlineLvl w:val="1"/>
        <w:rPr>
          <w:rFonts w:ascii="Times New Roman" w:eastAsia="Times New Roman" w:hAnsi="Times New Roman" w:cs="Times New Roman"/>
          <w:b/>
          <w:bCs/>
          <w:sz w:val="36"/>
          <w:szCs w:val="36"/>
        </w:rPr>
      </w:pPr>
      <w:r w:rsidRPr="002854FA">
        <w:rPr>
          <w:rFonts w:ascii="Times New Roman" w:eastAsia="Times New Roman" w:hAnsi="Times New Roman" w:cs="Times New Roman"/>
          <w:b/>
          <w:bCs/>
          <w:sz w:val="36"/>
          <w:szCs w:val="36"/>
        </w:rPr>
        <w:t>Limitations</w:t>
      </w:r>
    </w:p>
    <w:p w14:paraId="595FA879" w14:textId="77777777" w:rsidR="00F61767" w:rsidRPr="002854FA" w:rsidRDefault="001B6E72" w:rsidP="00F61767">
      <w:pPr>
        <w:spacing w:after="0"/>
        <w:jc w:val="both"/>
        <w:rPr>
          <w:rFonts w:ascii="Times New Roman" w:hAnsi="Times New Roman" w:cs="Times New Roman"/>
          <w:sz w:val="24"/>
          <w:szCs w:val="24"/>
        </w:rPr>
      </w:pPr>
      <w:r w:rsidRPr="002854FA">
        <w:rPr>
          <w:rFonts w:ascii="Times New Roman" w:hAnsi="Times New Roman" w:cs="Times New Roman"/>
          <w:sz w:val="24"/>
        </w:rPr>
        <w:t xml:space="preserve">The survey assessed five sites per district near crop maturity and may not represent disease development throughout the growing season. Mustard cultivars, sowing dates, management practices, and meteorological conditions were not analysed. Fungal identification was based on cultural and microscopic characteristics without DNA sequencing or species-specific PCR because this was a preliminary incidence-based study. Pathogenicity tests were not performed, and the causal role of the co-isolated </w:t>
      </w:r>
      <w:r w:rsidRPr="002854FA">
        <w:rPr>
          <w:rFonts w:ascii="Times New Roman" w:hAnsi="Times New Roman" w:cs="Times New Roman"/>
          <w:i/>
          <w:sz w:val="24"/>
        </w:rPr>
        <w:t>Curvularia lunata</w:t>
      </w:r>
      <w:r w:rsidRPr="002854FA">
        <w:rPr>
          <w:rFonts w:ascii="Times New Roman" w:hAnsi="Times New Roman" w:cs="Times New Roman"/>
          <w:sz w:val="24"/>
        </w:rPr>
        <w:t xml:space="preserve"> remains uncertain. These limitations restrict the interpretation of pathogen prevalence and the causes of geographical variation. Because the survey used terminal-season observations and morphology-based isolation, repeated assessments throughout crop development, paired meteorological data, molecular confirmation, and pathogenicity assays would provide a stronger basis for explaining district-level differences and the significance of mixed fungal recovery, which will be explored further.</w:t>
      </w:r>
    </w:p>
    <w:p w14:paraId="45CF0CCA" w14:textId="77777777" w:rsidR="001B6E72" w:rsidRPr="002854FA" w:rsidRDefault="00F61767" w:rsidP="001B6E72">
      <w:pPr>
        <w:spacing w:before="100" w:beforeAutospacing="1" w:after="100" w:afterAutospacing="1" w:line="240" w:lineRule="auto"/>
        <w:rPr>
          <w:rFonts w:ascii="Times New Roman" w:eastAsia="Times New Roman" w:hAnsi="Times New Roman" w:cs="Times New Roman"/>
          <w:b/>
          <w:bCs/>
          <w:sz w:val="36"/>
          <w:szCs w:val="36"/>
        </w:rPr>
      </w:pPr>
      <w:r w:rsidRPr="002854FA">
        <w:rPr>
          <w:rFonts w:ascii="Times New Roman" w:eastAsia="Times New Roman" w:hAnsi="Times New Roman" w:cs="Times New Roman"/>
          <w:b/>
          <w:bCs/>
          <w:sz w:val="36"/>
          <w:szCs w:val="36"/>
        </w:rPr>
        <w:t>Conflict of Interest (s)</w:t>
      </w:r>
    </w:p>
    <w:p w14:paraId="332A6B43" w14:textId="77777777" w:rsidR="00F61767" w:rsidRPr="002854FA" w:rsidRDefault="00F61767" w:rsidP="001B6E72">
      <w:pPr>
        <w:spacing w:before="100" w:beforeAutospacing="1" w:after="100" w:afterAutospacing="1" w:line="240" w:lineRule="auto"/>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The authors declare no conflict of interest between them. </w:t>
      </w:r>
    </w:p>
    <w:p w14:paraId="7D61C6EC" w14:textId="77777777" w:rsidR="001B6E72" w:rsidRPr="002854FA" w:rsidRDefault="001B6E72" w:rsidP="001B6E72">
      <w:pPr>
        <w:rPr>
          <w:lang w:val="en-GB"/>
          <w14:ligatures w14:val="standardContextual"/>
        </w:rPr>
      </w:pPr>
    </w:p>
    <w:p w14:paraId="2B1946EB" w14:textId="77777777" w:rsidR="001B6E72" w:rsidRPr="002854FA" w:rsidRDefault="001B6E72" w:rsidP="001B6E72">
      <w:pPr>
        <w:spacing w:after="0" w:line="240" w:lineRule="auto"/>
        <w:rPr>
          <w:rFonts w:ascii="Times New Roman" w:eastAsia="Calibri" w:hAnsi="Times New Roman" w:cs="Times New Roman"/>
          <w:b/>
          <w:sz w:val="36"/>
          <w:szCs w:val="36"/>
        </w:rPr>
      </w:pPr>
      <w:r w:rsidRPr="002854FA">
        <w:rPr>
          <w:rFonts w:ascii="Times New Roman" w:eastAsia="Calibri" w:hAnsi="Times New Roman" w:cs="Times New Roman"/>
          <w:b/>
          <w:sz w:val="36"/>
          <w:szCs w:val="36"/>
        </w:rPr>
        <w:t>Declaration of AI Use</w:t>
      </w:r>
    </w:p>
    <w:p w14:paraId="03C27087" w14:textId="77777777" w:rsidR="001B6E72" w:rsidRPr="002854FA" w:rsidRDefault="001B6E72" w:rsidP="001B6E72">
      <w:pPr>
        <w:spacing w:after="0" w:line="240" w:lineRule="auto"/>
        <w:rPr>
          <w:rFonts w:ascii="Times New Roman" w:eastAsia="Calibri" w:hAnsi="Times New Roman" w:cs="Times New Roman"/>
          <w:sz w:val="36"/>
          <w:szCs w:val="36"/>
        </w:rPr>
      </w:pPr>
    </w:p>
    <w:p w14:paraId="5563A5A3" w14:textId="77777777" w:rsidR="001B6E72" w:rsidRPr="002854FA" w:rsidRDefault="001B6E72" w:rsidP="001B6E72">
      <w:pPr>
        <w:spacing w:after="0" w:line="240" w:lineRule="auto"/>
        <w:jc w:val="both"/>
        <w:rPr>
          <w:rFonts w:ascii="Times New Roman" w:eastAsia="Calibri" w:hAnsi="Times New Roman" w:cs="Times New Roman"/>
          <w:sz w:val="24"/>
          <w:szCs w:val="24"/>
        </w:rPr>
      </w:pPr>
      <w:r w:rsidRPr="002854FA">
        <w:rPr>
          <w:rFonts w:ascii="Times New Roman" w:eastAsia="Calibri" w:hAnsi="Times New Roman" w:cs="Times New Roman"/>
          <w:sz w:val="24"/>
          <w:szCs w:val="24"/>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sidR="00962A49" w:rsidRPr="002854FA">
        <w:rPr>
          <w:rFonts w:ascii="Times New Roman" w:eastAsia="Calibri" w:hAnsi="Times New Roman" w:cs="Times New Roman"/>
          <w:sz w:val="24"/>
          <w:szCs w:val="24"/>
        </w:rPr>
        <w:t xml:space="preserve">and </w:t>
      </w:r>
      <w:r w:rsidRPr="002854FA">
        <w:rPr>
          <w:rFonts w:ascii="Times New Roman" w:eastAsia="Calibri" w:hAnsi="Times New Roman" w:cs="Times New Roman"/>
          <w:sz w:val="24"/>
          <w:szCs w:val="24"/>
        </w:rPr>
        <w:t>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AD639B3" w14:textId="77777777" w:rsidR="001B6E72" w:rsidRPr="002854FA" w:rsidRDefault="001B6E72" w:rsidP="000461AB">
      <w:pPr>
        <w:rPr>
          <w:rFonts w:ascii="Times New Roman" w:hAnsi="Times New Roman" w:cs="Times New Roman"/>
          <w:bCs/>
          <w:sz w:val="24"/>
          <w:szCs w:val="24"/>
        </w:rPr>
      </w:pPr>
    </w:p>
    <w:p w14:paraId="37707FEA" w14:textId="77777777" w:rsidR="005C7431" w:rsidRPr="002854FA" w:rsidRDefault="005C7431" w:rsidP="000461AB">
      <w:pPr>
        <w:rPr>
          <w:rFonts w:ascii="Times New Roman" w:hAnsi="Times New Roman" w:cs="Times New Roman"/>
          <w:bCs/>
          <w:sz w:val="20"/>
          <w:szCs w:val="20"/>
        </w:rPr>
      </w:pPr>
    </w:p>
    <w:p w14:paraId="71E7FF75" w14:textId="77777777" w:rsidR="002E68AA" w:rsidRPr="002854FA" w:rsidRDefault="000655A4" w:rsidP="000461AB">
      <w:pPr>
        <w:rPr>
          <w:sz w:val="18"/>
          <w:szCs w:val="18"/>
        </w:rPr>
      </w:pPr>
      <w:r w:rsidRPr="002854FA">
        <w:rPr>
          <w:rFonts w:ascii="Times New Roman" w:hAnsi="Times New Roman" w:cs="Times New Roman"/>
          <w:b/>
          <w:sz w:val="36"/>
          <w:szCs w:val="36"/>
        </w:rPr>
        <w:t>Reference</w:t>
      </w:r>
    </w:p>
    <w:p w14:paraId="74583664" w14:textId="77777777" w:rsidR="004844AC" w:rsidRPr="002854FA" w:rsidRDefault="004844AC" w:rsidP="004844AC">
      <w:pPr>
        <w:spacing w:beforeAutospacing="1" w:after="0" w:afterAutospacing="1"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Babli, Pandya, R. K., &amp; Ahirwar, M. K. (2025). Survey and surveillance on Alternaria blight of mustard in Grid region M.P., India. Plant Archives, 25(1), 799–802. </w:t>
      </w:r>
      <w:hyperlink r:id="rId14" w:history="1">
        <w:r w:rsidRPr="002854FA">
          <w:rPr>
            <w:rFonts w:ascii="Times New Roman" w:eastAsia="Times New Roman" w:hAnsi="Times New Roman" w:cs="Times New Roman"/>
            <w:color w:val="0000FF"/>
            <w:sz w:val="24"/>
            <w:szCs w:val="24"/>
            <w:u w:val="single"/>
          </w:rPr>
          <w:t>https://doi.org/10.51470/PLANTARCHIVES.2025.v25.no.1.120</w:t>
        </w:r>
      </w:hyperlink>
    </w:p>
    <w:p w14:paraId="772BA1B8"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Conn, K. L., Tewari, J. P., &amp; Awasthi, R. P. (1990). A disease assessment key for Alternaria blackspot in rapeseed and mustard. </w:t>
      </w:r>
      <w:r w:rsidRPr="002854FA">
        <w:rPr>
          <w:rFonts w:ascii="Times New Roman" w:eastAsia="Times New Roman" w:hAnsi="Times New Roman" w:cs="Times New Roman"/>
          <w:i/>
          <w:iCs/>
          <w:sz w:val="24"/>
          <w:szCs w:val="24"/>
        </w:rPr>
        <w:t>Canadian Plant Disease Survey, 70</w:t>
      </w:r>
      <w:r w:rsidRPr="002854FA">
        <w:rPr>
          <w:rFonts w:ascii="Times New Roman" w:eastAsia="Times New Roman" w:hAnsi="Times New Roman" w:cs="Times New Roman"/>
          <w:sz w:val="24"/>
          <w:szCs w:val="24"/>
        </w:rPr>
        <w:t xml:space="preserve">(1), 19–22. </w:t>
      </w:r>
      <w:hyperlink r:id="rId15" w:history="1">
        <w:r w:rsidRPr="002854FA">
          <w:rPr>
            <w:rFonts w:ascii="Times New Roman" w:eastAsia="Times New Roman" w:hAnsi="Times New Roman" w:cs="Times New Roman"/>
            <w:color w:val="0000FF"/>
            <w:sz w:val="24"/>
            <w:szCs w:val="24"/>
            <w:u w:val="single"/>
          </w:rPr>
          <w:t>https://phytopath.ca/wp-content/uploads/cpds-archive/vol70/CPDS_Vol_70_No_1_%2819-22%291990.pdf</w:t>
        </w:r>
      </w:hyperlink>
    </w:p>
    <w:p w14:paraId="787ECDA3" w14:textId="77777777" w:rsidR="0071725C" w:rsidRPr="002854FA" w:rsidRDefault="00000000">
      <w:pPr>
        <w:spacing w:after="0" w:line="240" w:lineRule="auto"/>
        <w:ind w:left="720" w:hanging="720"/>
        <w:rPr>
          <w:bCs/>
        </w:rPr>
      </w:pPr>
      <w:proofErr w:type="spellStart"/>
      <w:r w:rsidRPr="002854FA">
        <w:rPr>
          <w:rFonts w:ascii="Times New Roman" w:eastAsia="Times New Roman" w:hAnsi="Times New Roman"/>
          <w:bCs/>
          <w:sz w:val="24"/>
          <w:lang w:val="es-US"/>
        </w:rPr>
        <w:t>Dhakar</w:t>
      </w:r>
      <w:proofErr w:type="spellEnd"/>
      <w:r w:rsidRPr="002854FA">
        <w:rPr>
          <w:rFonts w:ascii="Times New Roman" w:eastAsia="Times New Roman" w:hAnsi="Times New Roman"/>
          <w:bCs/>
          <w:sz w:val="24"/>
          <w:lang w:val="es-US"/>
        </w:rPr>
        <w:t xml:space="preserve">, M., </w:t>
      </w:r>
      <w:proofErr w:type="spellStart"/>
      <w:r w:rsidRPr="002854FA">
        <w:rPr>
          <w:rFonts w:ascii="Times New Roman" w:eastAsia="Times New Roman" w:hAnsi="Times New Roman"/>
          <w:bCs/>
          <w:sz w:val="24"/>
          <w:lang w:val="es-US"/>
        </w:rPr>
        <w:t>Sasode</w:t>
      </w:r>
      <w:proofErr w:type="spellEnd"/>
      <w:r w:rsidRPr="002854FA">
        <w:rPr>
          <w:rFonts w:ascii="Times New Roman" w:eastAsia="Times New Roman" w:hAnsi="Times New Roman"/>
          <w:bCs/>
          <w:sz w:val="24"/>
          <w:lang w:val="es-US"/>
        </w:rPr>
        <w:t xml:space="preserve">, R. S., Yadav, R., Tripathi, M. K., Tomar, S. S., Tomar, S. S., Singh, J., &amp; </w:t>
      </w:r>
      <w:proofErr w:type="spellStart"/>
      <w:r w:rsidRPr="002854FA">
        <w:rPr>
          <w:rFonts w:ascii="Times New Roman" w:eastAsia="Times New Roman" w:hAnsi="Times New Roman"/>
          <w:bCs/>
          <w:sz w:val="24"/>
          <w:lang w:val="es-US"/>
        </w:rPr>
        <w:t>Jatav</w:t>
      </w:r>
      <w:proofErr w:type="spellEnd"/>
      <w:r w:rsidRPr="002854FA">
        <w:rPr>
          <w:rFonts w:ascii="Times New Roman" w:eastAsia="Times New Roman" w:hAnsi="Times New Roman"/>
          <w:bCs/>
          <w:sz w:val="24"/>
          <w:lang w:val="es-US"/>
        </w:rPr>
        <w:t xml:space="preserve">, R. (2026). </w:t>
      </w:r>
      <w:r w:rsidRPr="002854FA">
        <w:rPr>
          <w:rFonts w:ascii="Times New Roman" w:eastAsia="Times New Roman" w:hAnsi="Times New Roman"/>
          <w:bCs/>
          <w:sz w:val="24"/>
        </w:rPr>
        <w:t>Evaluation of mustard (</w:t>
      </w:r>
      <w:r w:rsidRPr="002854FA">
        <w:rPr>
          <w:rFonts w:ascii="Times New Roman" w:eastAsia="Times New Roman" w:hAnsi="Times New Roman"/>
          <w:bCs/>
          <w:i/>
          <w:sz w:val="24"/>
        </w:rPr>
        <w:t>Brassica juncea</w:t>
      </w:r>
      <w:r w:rsidRPr="002854FA">
        <w:rPr>
          <w:rFonts w:ascii="Times New Roman" w:eastAsia="Times New Roman" w:hAnsi="Times New Roman"/>
          <w:bCs/>
          <w:sz w:val="24"/>
        </w:rPr>
        <w:t xml:space="preserve"> L.) hybrids against </w:t>
      </w:r>
      <w:r w:rsidRPr="002854FA">
        <w:rPr>
          <w:rFonts w:ascii="Times New Roman" w:eastAsia="Times New Roman" w:hAnsi="Times New Roman"/>
          <w:bCs/>
          <w:i/>
          <w:sz w:val="24"/>
        </w:rPr>
        <w:t>Alternaria</w:t>
      </w:r>
      <w:r w:rsidRPr="002854FA">
        <w:rPr>
          <w:rFonts w:ascii="Times New Roman" w:eastAsia="Times New Roman" w:hAnsi="Times New Roman"/>
          <w:bCs/>
          <w:sz w:val="24"/>
        </w:rPr>
        <w:t xml:space="preserve"> blight incited by </w:t>
      </w:r>
      <w:r w:rsidRPr="002854FA">
        <w:rPr>
          <w:rFonts w:ascii="Times New Roman" w:eastAsia="Times New Roman" w:hAnsi="Times New Roman"/>
          <w:bCs/>
          <w:i/>
          <w:sz w:val="24"/>
        </w:rPr>
        <w:t>Alternaria brassicae</w:t>
      </w:r>
      <w:r w:rsidRPr="002854FA">
        <w:rPr>
          <w:rFonts w:ascii="Times New Roman" w:eastAsia="Times New Roman" w:hAnsi="Times New Roman"/>
          <w:bCs/>
          <w:sz w:val="24"/>
        </w:rPr>
        <w:t xml:space="preserve"> under artificial inoculation conditions. </w:t>
      </w:r>
      <w:r w:rsidRPr="002854FA">
        <w:rPr>
          <w:rFonts w:ascii="Times New Roman" w:eastAsia="Times New Roman" w:hAnsi="Times New Roman"/>
          <w:bCs/>
          <w:i/>
          <w:sz w:val="24"/>
        </w:rPr>
        <w:t>Plant Cell Biotechnology and Molecular Biology, 27</w:t>
      </w:r>
      <w:r w:rsidRPr="002854FA">
        <w:rPr>
          <w:rFonts w:ascii="Times New Roman" w:eastAsia="Times New Roman" w:hAnsi="Times New Roman"/>
          <w:bCs/>
          <w:sz w:val="24"/>
        </w:rPr>
        <w:t>(7–8), 360–370. https://doi.org/10.56557/pcbmb/2026/v27i7-810865</w:t>
      </w:r>
    </w:p>
    <w:p w14:paraId="5FE818BC"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lang w:val="nl-BE"/>
        </w:rPr>
        <w:t xml:space="preserve">Dhaliwal, R. S., &amp; Singh, B. (2020). </w:t>
      </w:r>
      <w:r w:rsidRPr="002854FA">
        <w:rPr>
          <w:rFonts w:ascii="Times New Roman" w:eastAsia="Times New Roman" w:hAnsi="Times New Roman" w:cs="Times New Roman"/>
          <w:sz w:val="24"/>
          <w:szCs w:val="24"/>
        </w:rPr>
        <w:t xml:space="preserve">Effect of weather parameters and date of sowing on intensity of Alternaria blight of rapeseed mustard. </w:t>
      </w:r>
      <w:r w:rsidRPr="002854FA">
        <w:rPr>
          <w:rFonts w:ascii="Times New Roman" w:eastAsia="Times New Roman" w:hAnsi="Times New Roman" w:cs="Times New Roman"/>
          <w:i/>
          <w:iCs/>
          <w:sz w:val="24"/>
          <w:szCs w:val="24"/>
        </w:rPr>
        <w:t>Indian Phytopathology, 73</w:t>
      </w:r>
      <w:r w:rsidRPr="002854FA">
        <w:rPr>
          <w:rFonts w:ascii="Times New Roman" w:eastAsia="Times New Roman" w:hAnsi="Times New Roman" w:cs="Times New Roman"/>
          <w:sz w:val="24"/>
          <w:szCs w:val="24"/>
        </w:rPr>
        <w:t xml:space="preserve">, 89–95. </w:t>
      </w:r>
      <w:hyperlink r:id="rId16" w:history="1">
        <w:r w:rsidRPr="002854FA">
          <w:rPr>
            <w:rFonts w:ascii="Times New Roman" w:eastAsia="Times New Roman" w:hAnsi="Times New Roman" w:cs="Times New Roman"/>
            <w:color w:val="0000FF"/>
            <w:sz w:val="24"/>
            <w:szCs w:val="24"/>
            <w:u w:val="single"/>
          </w:rPr>
          <w:t>https://doi.org/10.1007/s42360-020-00193-3</w:t>
        </w:r>
      </w:hyperlink>
    </w:p>
    <w:p w14:paraId="33A3E196" w14:textId="77777777" w:rsidR="0071725C" w:rsidRPr="002854FA" w:rsidRDefault="00000000">
      <w:pPr>
        <w:spacing w:after="0" w:line="240" w:lineRule="auto"/>
        <w:ind w:left="720" w:hanging="720"/>
        <w:rPr>
          <w:bCs/>
        </w:rPr>
      </w:pPr>
      <w:proofErr w:type="spellStart"/>
      <w:r w:rsidRPr="002854FA">
        <w:rPr>
          <w:rFonts w:ascii="Times New Roman" w:eastAsia="Times New Roman" w:hAnsi="Times New Roman"/>
          <w:bCs/>
          <w:sz w:val="24"/>
        </w:rPr>
        <w:t>Dodmani</w:t>
      </w:r>
      <w:proofErr w:type="spellEnd"/>
      <w:r w:rsidRPr="002854FA">
        <w:rPr>
          <w:rFonts w:ascii="Times New Roman" w:eastAsia="Times New Roman" w:hAnsi="Times New Roman"/>
          <w:bCs/>
          <w:sz w:val="24"/>
        </w:rPr>
        <w:t xml:space="preserve">, B. A., Prasad, L., Singh, N., Katoch, S., &amp; Saharan, M. S. (2025). Unraveling diversity in </w:t>
      </w:r>
      <w:r w:rsidRPr="002854FA">
        <w:rPr>
          <w:rFonts w:ascii="Times New Roman" w:eastAsia="Times New Roman" w:hAnsi="Times New Roman"/>
          <w:bCs/>
          <w:i/>
          <w:sz w:val="24"/>
        </w:rPr>
        <w:t>Alternaria brassicae</w:t>
      </w:r>
      <w:r w:rsidRPr="002854FA">
        <w:rPr>
          <w:rFonts w:ascii="Times New Roman" w:eastAsia="Times New Roman" w:hAnsi="Times New Roman"/>
          <w:bCs/>
          <w:sz w:val="24"/>
        </w:rPr>
        <w:t xml:space="preserve"> affecting Indian mustard: Morphological, pathogenic and molecular approaches. </w:t>
      </w:r>
      <w:r w:rsidRPr="002854FA">
        <w:rPr>
          <w:rFonts w:ascii="Times New Roman" w:eastAsia="Times New Roman" w:hAnsi="Times New Roman"/>
          <w:bCs/>
          <w:i/>
          <w:sz w:val="24"/>
        </w:rPr>
        <w:t>Current Microbiology, 82</w:t>
      </w:r>
      <w:r w:rsidRPr="002854FA">
        <w:rPr>
          <w:rFonts w:ascii="Times New Roman" w:eastAsia="Times New Roman" w:hAnsi="Times New Roman"/>
          <w:bCs/>
          <w:sz w:val="24"/>
        </w:rPr>
        <w:t>, Article 542. https://doi.org/10.1007/s00284-025-04521-6</w:t>
      </w:r>
    </w:p>
    <w:p w14:paraId="6609DF1A"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Humpherson-Jones, F. M., &amp; Phelps, K. (1989). Climatic factors influencing spore production in </w:t>
      </w:r>
      <w:r w:rsidRPr="002854FA">
        <w:rPr>
          <w:rFonts w:ascii="Times New Roman" w:eastAsia="Times New Roman" w:hAnsi="Times New Roman" w:cs="Times New Roman"/>
          <w:i/>
          <w:iCs/>
          <w:sz w:val="24"/>
          <w:szCs w:val="24"/>
        </w:rPr>
        <w:t>Alternaria brassicae</w:t>
      </w:r>
      <w:r w:rsidRPr="002854FA">
        <w:rPr>
          <w:rFonts w:ascii="Times New Roman" w:eastAsia="Times New Roman" w:hAnsi="Times New Roman" w:cs="Times New Roman"/>
          <w:sz w:val="24"/>
          <w:szCs w:val="24"/>
        </w:rPr>
        <w:t xml:space="preserve"> and </w:t>
      </w:r>
      <w:r w:rsidRPr="002854FA">
        <w:rPr>
          <w:rFonts w:ascii="Times New Roman" w:eastAsia="Times New Roman" w:hAnsi="Times New Roman" w:cs="Times New Roman"/>
          <w:i/>
          <w:iCs/>
          <w:sz w:val="24"/>
          <w:szCs w:val="24"/>
        </w:rPr>
        <w:t xml:space="preserve">Alternaria </w:t>
      </w:r>
      <w:proofErr w:type="spellStart"/>
      <w:r w:rsidRPr="002854FA">
        <w:rPr>
          <w:rFonts w:ascii="Times New Roman" w:eastAsia="Times New Roman" w:hAnsi="Times New Roman" w:cs="Times New Roman"/>
          <w:i/>
          <w:iCs/>
          <w:sz w:val="24"/>
          <w:szCs w:val="24"/>
        </w:rPr>
        <w:t>brassicicola</w:t>
      </w:r>
      <w:proofErr w:type="spellEnd"/>
      <w:r w:rsidRPr="002854FA">
        <w:rPr>
          <w:rFonts w:ascii="Times New Roman" w:eastAsia="Times New Roman" w:hAnsi="Times New Roman" w:cs="Times New Roman"/>
          <w:sz w:val="24"/>
          <w:szCs w:val="24"/>
        </w:rPr>
        <w:t xml:space="preserve">. </w:t>
      </w:r>
      <w:r w:rsidRPr="002854FA">
        <w:rPr>
          <w:rFonts w:ascii="Times New Roman" w:eastAsia="Times New Roman" w:hAnsi="Times New Roman" w:cs="Times New Roman"/>
          <w:i/>
          <w:iCs/>
          <w:sz w:val="24"/>
          <w:szCs w:val="24"/>
        </w:rPr>
        <w:t>Annals of Applied Biology, 114</w:t>
      </w:r>
      <w:r w:rsidRPr="002854FA">
        <w:rPr>
          <w:rFonts w:ascii="Times New Roman" w:eastAsia="Times New Roman" w:hAnsi="Times New Roman" w:cs="Times New Roman"/>
          <w:sz w:val="24"/>
          <w:szCs w:val="24"/>
        </w:rPr>
        <w:t xml:space="preserve">(3), 449–458. </w:t>
      </w:r>
      <w:hyperlink r:id="rId17" w:history="1">
        <w:r w:rsidRPr="002854FA">
          <w:rPr>
            <w:rFonts w:ascii="Times New Roman" w:eastAsia="Times New Roman" w:hAnsi="Times New Roman" w:cs="Times New Roman"/>
            <w:color w:val="0000FF"/>
            <w:sz w:val="24"/>
            <w:szCs w:val="24"/>
            <w:u w:val="single"/>
          </w:rPr>
          <w:t>https://doi.org/10.1111/j.1744-7348.1989.tb03360.x</w:t>
        </w:r>
      </w:hyperlink>
    </w:p>
    <w:p w14:paraId="287DADBC" w14:textId="77777777" w:rsidR="0071725C" w:rsidRPr="002854FA" w:rsidRDefault="00000000">
      <w:pPr>
        <w:spacing w:after="0" w:line="240" w:lineRule="auto"/>
        <w:ind w:left="720" w:hanging="720"/>
        <w:rPr>
          <w:bCs/>
        </w:rPr>
      </w:pPr>
      <w:r w:rsidRPr="002854FA">
        <w:rPr>
          <w:rFonts w:ascii="Times New Roman" w:eastAsia="Times New Roman" w:hAnsi="Times New Roman"/>
          <w:bCs/>
          <w:sz w:val="24"/>
        </w:rPr>
        <w:t xml:space="preserve">Kiran, A., Mandal, D., &amp; Kumar, S. (2024). In vitro study on fungicide sensitivity of </w:t>
      </w:r>
      <w:r w:rsidRPr="002854FA">
        <w:rPr>
          <w:rFonts w:ascii="Times New Roman" w:eastAsia="Times New Roman" w:hAnsi="Times New Roman"/>
          <w:bCs/>
          <w:i/>
          <w:sz w:val="24"/>
        </w:rPr>
        <w:t xml:space="preserve">Alternaria </w:t>
      </w:r>
      <w:proofErr w:type="spellStart"/>
      <w:r w:rsidRPr="002854FA">
        <w:rPr>
          <w:rFonts w:ascii="Times New Roman" w:eastAsia="Times New Roman" w:hAnsi="Times New Roman"/>
          <w:bCs/>
          <w:i/>
          <w:sz w:val="24"/>
        </w:rPr>
        <w:t>brassicicola</w:t>
      </w:r>
      <w:proofErr w:type="spellEnd"/>
      <w:r w:rsidRPr="002854FA">
        <w:rPr>
          <w:rFonts w:ascii="Times New Roman" w:eastAsia="Times New Roman" w:hAnsi="Times New Roman"/>
          <w:bCs/>
          <w:sz w:val="24"/>
        </w:rPr>
        <w:t xml:space="preserve"> for managing leaf blight in mustard (</w:t>
      </w:r>
      <w:r w:rsidRPr="002854FA">
        <w:rPr>
          <w:rFonts w:ascii="Times New Roman" w:eastAsia="Times New Roman" w:hAnsi="Times New Roman"/>
          <w:bCs/>
          <w:i/>
          <w:sz w:val="24"/>
        </w:rPr>
        <w:t>Brassica juncea</w:t>
      </w:r>
      <w:r w:rsidRPr="002854FA">
        <w:rPr>
          <w:rFonts w:ascii="Times New Roman" w:eastAsia="Times New Roman" w:hAnsi="Times New Roman"/>
          <w:bCs/>
          <w:sz w:val="24"/>
        </w:rPr>
        <w:t xml:space="preserve">). </w:t>
      </w:r>
      <w:r w:rsidRPr="002854FA">
        <w:rPr>
          <w:rFonts w:ascii="Times New Roman" w:eastAsia="Times New Roman" w:hAnsi="Times New Roman"/>
          <w:bCs/>
          <w:i/>
          <w:sz w:val="24"/>
        </w:rPr>
        <w:t>International Journal of Plant &amp; Soil Science, 36</w:t>
      </w:r>
      <w:r w:rsidRPr="002854FA">
        <w:rPr>
          <w:rFonts w:ascii="Times New Roman" w:eastAsia="Times New Roman" w:hAnsi="Times New Roman"/>
          <w:bCs/>
          <w:sz w:val="24"/>
        </w:rPr>
        <w:t>(12), 33–37. https://doi.org/10.9734/ijpss/2024/v36i125180</w:t>
      </w:r>
    </w:p>
    <w:p w14:paraId="23C0DD7C"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lang w:val="nl-BE"/>
        </w:rPr>
        <w:t xml:space="preserve">Koima, I. N., Kilalo, D. C., Orek, C. O., Wagacha, J. M., &amp; Nyaboga, E. N. (2022). </w:t>
      </w:r>
      <w:r w:rsidRPr="002854FA">
        <w:rPr>
          <w:rFonts w:ascii="Times New Roman" w:eastAsia="Times New Roman" w:hAnsi="Times New Roman" w:cs="Times New Roman"/>
          <w:sz w:val="24"/>
          <w:szCs w:val="24"/>
        </w:rPr>
        <w:t xml:space="preserve">Survey of fungal foliar and panicle diseases in smallholder sorghum cropping systems in different </w:t>
      </w:r>
      <w:proofErr w:type="spellStart"/>
      <w:r w:rsidRPr="002854FA">
        <w:rPr>
          <w:rFonts w:ascii="Times New Roman" w:eastAsia="Times New Roman" w:hAnsi="Times New Roman" w:cs="Times New Roman"/>
          <w:sz w:val="24"/>
          <w:szCs w:val="24"/>
        </w:rPr>
        <w:t>agro</w:t>
      </w:r>
      <w:proofErr w:type="spellEnd"/>
      <w:r w:rsidRPr="002854FA">
        <w:rPr>
          <w:rFonts w:ascii="Times New Roman" w:eastAsia="Times New Roman" w:hAnsi="Times New Roman" w:cs="Times New Roman"/>
          <w:sz w:val="24"/>
          <w:szCs w:val="24"/>
        </w:rPr>
        <w:t xml:space="preserve">-ecologies of lower eastern Kenya. </w:t>
      </w:r>
      <w:r w:rsidRPr="002854FA">
        <w:rPr>
          <w:rFonts w:ascii="Times New Roman" w:eastAsia="Times New Roman" w:hAnsi="Times New Roman" w:cs="Times New Roman"/>
          <w:i/>
          <w:iCs/>
          <w:sz w:val="24"/>
          <w:szCs w:val="24"/>
        </w:rPr>
        <w:t>Microbiology Research, 13</w:t>
      </w:r>
      <w:r w:rsidRPr="002854FA">
        <w:rPr>
          <w:rFonts w:ascii="Times New Roman" w:eastAsia="Times New Roman" w:hAnsi="Times New Roman" w:cs="Times New Roman"/>
          <w:sz w:val="24"/>
          <w:szCs w:val="24"/>
        </w:rPr>
        <w:t xml:space="preserve">(4), 765–787. </w:t>
      </w:r>
      <w:hyperlink r:id="rId18" w:history="1">
        <w:r w:rsidRPr="002854FA">
          <w:rPr>
            <w:rFonts w:ascii="Times New Roman" w:eastAsia="Times New Roman" w:hAnsi="Times New Roman" w:cs="Times New Roman"/>
            <w:color w:val="0000FF"/>
            <w:sz w:val="24"/>
            <w:szCs w:val="24"/>
            <w:u w:val="single"/>
          </w:rPr>
          <w:t>https://doi.org/10.3390/microbiolres13040055</w:t>
        </w:r>
      </w:hyperlink>
    </w:p>
    <w:p w14:paraId="38FDAD3F" w14:textId="77777777" w:rsidR="004844AC" w:rsidRPr="002854FA" w:rsidRDefault="004844AC" w:rsidP="004844AC">
      <w:pPr>
        <w:spacing w:beforeAutospacing="1" w:after="0" w:afterAutospacing="1"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Kumar, V., Sharma, A. K., Yogi, R. K., &amp; Singh, V. V. (2025). Rapeseed-mustard cultivation in India: National overview and regional insights with reference to Madhya Pradesh. </w:t>
      </w:r>
      <w:r w:rsidRPr="002854FA">
        <w:rPr>
          <w:rFonts w:ascii="Times New Roman" w:eastAsia="Times New Roman" w:hAnsi="Times New Roman" w:cs="Times New Roman"/>
          <w:i/>
          <w:iCs/>
          <w:sz w:val="24"/>
          <w:szCs w:val="24"/>
        </w:rPr>
        <w:t>Journal of Oilseed Brassica, 16</w:t>
      </w:r>
      <w:r w:rsidRPr="002854FA">
        <w:rPr>
          <w:rFonts w:ascii="Times New Roman" w:eastAsia="Times New Roman" w:hAnsi="Times New Roman" w:cs="Times New Roman"/>
          <w:sz w:val="24"/>
          <w:szCs w:val="24"/>
        </w:rPr>
        <w:t xml:space="preserve">(2), 149–157. </w:t>
      </w:r>
      <w:hyperlink r:id="rId19" w:history="1">
        <w:r w:rsidRPr="002854FA">
          <w:rPr>
            <w:rFonts w:ascii="Times New Roman" w:eastAsia="Times New Roman" w:hAnsi="Times New Roman" w:cs="Times New Roman"/>
            <w:color w:val="0000FF"/>
            <w:sz w:val="24"/>
            <w:szCs w:val="24"/>
            <w:u w:val="single"/>
          </w:rPr>
          <w:t>https://doi.org/10.56093/job.v16i2.172304</w:t>
        </w:r>
      </w:hyperlink>
    </w:p>
    <w:p w14:paraId="76EC237F"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lang w:val="nl-BE"/>
        </w:rPr>
        <w:t xml:space="preserve">Macioszek, V. K., Wielanek, M., Morkunas, I., Ciereszko, I., &amp; Kononowicz, A. K. (2020). </w:t>
      </w:r>
      <w:r w:rsidRPr="002854FA">
        <w:rPr>
          <w:rFonts w:ascii="Times New Roman" w:eastAsia="Times New Roman" w:hAnsi="Times New Roman" w:cs="Times New Roman"/>
          <w:sz w:val="24"/>
          <w:szCs w:val="24"/>
        </w:rPr>
        <w:t xml:space="preserve">Leaf position-dependent effect of </w:t>
      </w:r>
      <w:r w:rsidRPr="002854FA">
        <w:rPr>
          <w:rFonts w:ascii="Times New Roman" w:eastAsia="Times New Roman" w:hAnsi="Times New Roman" w:cs="Times New Roman"/>
          <w:i/>
          <w:iCs/>
          <w:sz w:val="24"/>
          <w:szCs w:val="24"/>
        </w:rPr>
        <w:t xml:space="preserve">Alternaria </w:t>
      </w:r>
      <w:proofErr w:type="spellStart"/>
      <w:r w:rsidRPr="002854FA">
        <w:rPr>
          <w:rFonts w:ascii="Times New Roman" w:eastAsia="Times New Roman" w:hAnsi="Times New Roman" w:cs="Times New Roman"/>
          <w:i/>
          <w:iCs/>
          <w:sz w:val="24"/>
          <w:szCs w:val="24"/>
        </w:rPr>
        <w:t>brassicicola</w:t>
      </w:r>
      <w:proofErr w:type="spellEnd"/>
      <w:r w:rsidRPr="002854FA">
        <w:rPr>
          <w:rFonts w:ascii="Times New Roman" w:eastAsia="Times New Roman" w:hAnsi="Times New Roman" w:cs="Times New Roman"/>
          <w:sz w:val="24"/>
          <w:szCs w:val="24"/>
        </w:rPr>
        <w:t xml:space="preserve"> development on host cell death, photosynthesis and secondary metabolites in </w:t>
      </w:r>
      <w:r w:rsidRPr="002854FA">
        <w:rPr>
          <w:rFonts w:ascii="Times New Roman" w:eastAsia="Times New Roman" w:hAnsi="Times New Roman" w:cs="Times New Roman"/>
          <w:i/>
          <w:iCs/>
          <w:sz w:val="24"/>
          <w:szCs w:val="24"/>
        </w:rPr>
        <w:t>Brassica juncea</w:t>
      </w:r>
      <w:r w:rsidRPr="002854FA">
        <w:rPr>
          <w:rFonts w:ascii="Times New Roman" w:eastAsia="Times New Roman" w:hAnsi="Times New Roman" w:cs="Times New Roman"/>
          <w:sz w:val="24"/>
          <w:szCs w:val="24"/>
        </w:rPr>
        <w:t xml:space="preserve">. </w:t>
      </w:r>
      <w:proofErr w:type="spellStart"/>
      <w:r w:rsidRPr="002854FA">
        <w:rPr>
          <w:rFonts w:ascii="Times New Roman" w:eastAsia="Times New Roman" w:hAnsi="Times New Roman" w:cs="Times New Roman"/>
          <w:i/>
          <w:iCs/>
          <w:sz w:val="24"/>
          <w:szCs w:val="24"/>
        </w:rPr>
        <w:t>Physiologia</w:t>
      </w:r>
      <w:proofErr w:type="spellEnd"/>
      <w:r w:rsidRPr="002854FA">
        <w:rPr>
          <w:rFonts w:ascii="Times New Roman" w:eastAsia="Times New Roman" w:hAnsi="Times New Roman" w:cs="Times New Roman"/>
          <w:i/>
          <w:iCs/>
          <w:sz w:val="24"/>
          <w:szCs w:val="24"/>
        </w:rPr>
        <w:t xml:space="preserve"> Plantarum, 168</w:t>
      </w:r>
      <w:r w:rsidRPr="002854FA">
        <w:rPr>
          <w:rFonts w:ascii="Times New Roman" w:eastAsia="Times New Roman" w:hAnsi="Times New Roman" w:cs="Times New Roman"/>
          <w:sz w:val="24"/>
          <w:szCs w:val="24"/>
        </w:rPr>
        <w:t xml:space="preserve">(3), 601–616. </w:t>
      </w:r>
      <w:hyperlink r:id="rId20" w:history="1">
        <w:r w:rsidRPr="002854FA">
          <w:rPr>
            <w:rFonts w:ascii="Times New Roman" w:eastAsia="Times New Roman" w:hAnsi="Times New Roman" w:cs="Times New Roman"/>
            <w:color w:val="0000FF"/>
            <w:sz w:val="24"/>
            <w:szCs w:val="24"/>
            <w:u w:val="single"/>
          </w:rPr>
          <w:t>https://doi.org/10.1111/ppl.12998</w:t>
        </w:r>
      </w:hyperlink>
    </w:p>
    <w:p w14:paraId="5C1AC8A1"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Manjhi, P., Tomar, D. S., Srivastav, A. K., &amp; Nayak, M. K. (2018). Alternaria blight of mustard and its association with weather parameters. </w:t>
      </w:r>
      <w:r w:rsidRPr="002854FA">
        <w:rPr>
          <w:rFonts w:ascii="Times New Roman" w:eastAsia="Times New Roman" w:hAnsi="Times New Roman" w:cs="Times New Roman"/>
          <w:i/>
          <w:iCs/>
          <w:sz w:val="24"/>
          <w:szCs w:val="24"/>
        </w:rPr>
        <w:t>Annals of Plant and Soil Research, 20</w:t>
      </w:r>
      <w:r w:rsidRPr="002854FA">
        <w:rPr>
          <w:rFonts w:ascii="Times New Roman" w:eastAsia="Times New Roman" w:hAnsi="Times New Roman" w:cs="Times New Roman"/>
          <w:sz w:val="24"/>
          <w:szCs w:val="24"/>
        </w:rPr>
        <w:t xml:space="preserve">(3), 250–253. </w:t>
      </w:r>
      <w:hyperlink r:id="rId21" w:history="1">
        <w:r w:rsidRPr="002854FA">
          <w:rPr>
            <w:rFonts w:ascii="Times New Roman" w:eastAsia="Times New Roman" w:hAnsi="Times New Roman" w:cs="Times New Roman"/>
            <w:color w:val="0000FF"/>
            <w:sz w:val="24"/>
            <w:szCs w:val="24"/>
            <w:u w:val="single"/>
          </w:rPr>
          <w:t>https://gkvsociety.com/control/uploads/3073817.pdf</w:t>
        </w:r>
      </w:hyperlink>
    </w:p>
    <w:p w14:paraId="0A8FAE52"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lastRenderedPageBreak/>
        <w:t>Meena, P. D., Chattopadhyay, C., Meena, S. S., &amp; Kumar, A. (2011). Area under disease progress curve and apparent infection rate of Alternaria blight disease of Indian mustard (</w:t>
      </w:r>
      <w:r w:rsidRPr="002854FA">
        <w:rPr>
          <w:rFonts w:ascii="Times New Roman" w:eastAsia="Times New Roman" w:hAnsi="Times New Roman" w:cs="Times New Roman"/>
          <w:i/>
          <w:iCs/>
          <w:sz w:val="24"/>
          <w:szCs w:val="24"/>
        </w:rPr>
        <w:t>Brassica juncea</w:t>
      </w:r>
      <w:r w:rsidRPr="002854FA">
        <w:rPr>
          <w:rFonts w:ascii="Times New Roman" w:eastAsia="Times New Roman" w:hAnsi="Times New Roman" w:cs="Times New Roman"/>
          <w:sz w:val="24"/>
          <w:szCs w:val="24"/>
        </w:rPr>
        <w:t xml:space="preserve">) at different plant age. </w:t>
      </w:r>
      <w:r w:rsidRPr="002854FA">
        <w:rPr>
          <w:rFonts w:ascii="Times New Roman" w:eastAsia="Times New Roman" w:hAnsi="Times New Roman" w:cs="Times New Roman"/>
          <w:i/>
          <w:iCs/>
          <w:sz w:val="24"/>
          <w:szCs w:val="24"/>
        </w:rPr>
        <w:t>Archives of Phytopathology and Plant Protection, 44</w:t>
      </w:r>
      <w:r w:rsidRPr="002854FA">
        <w:rPr>
          <w:rFonts w:ascii="Times New Roman" w:eastAsia="Times New Roman" w:hAnsi="Times New Roman" w:cs="Times New Roman"/>
          <w:sz w:val="24"/>
          <w:szCs w:val="24"/>
        </w:rPr>
        <w:t xml:space="preserve">(7), 684–693. </w:t>
      </w:r>
      <w:hyperlink r:id="rId22" w:history="1">
        <w:r w:rsidRPr="002854FA">
          <w:rPr>
            <w:rFonts w:ascii="Times New Roman" w:eastAsia="Times New Roman" w:hAnsi="Times New Roman" w:cs="Times New Roman"/>
            <w:color w:val="0000FF"/>
            <w:sz w:val="24"/>
            <w:szCs w:val="24"/>
            <w:u w:val="single"/>
          </w:rPr>
          <w:t>https://doi.org/10.1080/03235400903345281</w:t>
        </w:r>
      </w:hyperlink>
    </w:p>
    <w:p w14:paraId="451F2D7F"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Meena, P. D., Rai, P. K., &amp; Saharan, G. S. (2024). Distribution maps depicting geographical prevalence of rapeseed-mustard diseases in India. </w:t>
      </w:r>
      <w:r w:rsidRPr="002854FA">
        <w:rPr>
          <w:rFonts w:ascii="Times New Roman" w:eastAsia="Times New Roman" w:hAnsi="Times New Roman" w:cs="Times New Roman"/>
          <w:i/>
          <w:iCs/>
          <w:sz w:val="24"/>
          <w:szCs w:val="24"/>
        </w:rPr>
        <w:t>Indian Phytopathology, 77</w:t>
      </w:r>
      <w:r w:rsidRPr="002854FA">
        <w:rPr>
          <w:rFonts w:ascii="Times New Roman" w:eastAsia="Times New Roman" w:hAnsi="Times New Roman" w:cs="Times New Roman"/>
          <w:sz w:val="24"/>
          <w:szCs w:val="24"/>
        </w:rPr>
        <w:t xml:space="preserve">, 627–644. </w:t>
      </w:r>
      <w:hyperlink r:id="rId23" w:history="1">
        <w:r w:rsidRPr="002854FA">
          <w:rPr>
            <w:rFonts w:ascii="Times New Roman" w:eastAsia="Times New Roman" w:hAnsi="Times New Roman" w:cs="Times New Roman"/>
            <w:color w:val="0000FF"/>
            <w:sz w:val="24"/>
            <w:szCs w:val="24"/>
            <w:u w:val="single"/>
          </w:rPr>
          <w:t>https://doi.org/10.1007/s42360-024-00765-7</w:t>
        </w:r>
      </w:hyperlink>
    </w:p>
    <w:p w14:paraId="58213355"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Meur, G., Shukla, P., Dutta-Gupta, A., &amp; Kirti, P. B. (2015). Characterization of </w:t>
      </w:r>
      <w:r w:rsidRPr="002854FA">
        <w:rPr>
          <w:rFonts w:ascii="Times New Roman" w:eastAsia="Times New Roman" w:hAnsi="Times New Roman" w:cs="Times New Roman"/>
          <w:i/>
          <w:iCs/>
          <w:sz w:val="24"/>
          <w:szCs w:val="24"/>
        </w:rPr>
        <w:t xml:space="preserve">Brassica juncea–Alternaria </w:t>
      </w:r>
      <w:proofErr w:type="spellStart"/>
      <w:r w:rsidRPr="002854FA">
        <w:rPr>
          <w:rFonts w:ascii="Times New Roman" w:eastAsia="Times New Roman" w:hAnsi="Times New Roman" w:cs="Times New Roman"/>
          <w:i/>
          <w:iCs/>
          <w:sz w:val="24"/>
          <w:szCs w:val="24"/>
        </w:rPr>
        <w:t>brassicicola</w:t>
      </w:r>
      <w:proofErr w:type="spellEnd"/>
      <w:r w:rsidRPr="002854FA">
        <w:rPr>
          <w:rFonts w:ascii="Times New Roman" w:eastAsia="Times New Roman" w:hAnsi="Times New Roman" w:cs="Times New Roman"/>
          <w:sz w:val="24"/>
          <w:szCs w:val="24"/>
        </w:rPr>
        <w:t xml:space="preserve"> interaction and </w:t>
      </w:r>
      <w:proofErr w:type="spellStart"/>
      <w:r w:rsidRPr="002854FA">
        <w:rPr>
          <w:rFonts w:ascii="Times New Roman" w:eastAsia="Times New Roman" w:hAnsi="Times New Roman" w:cs="Times New Roman"/>
          <w:sz w:val="24"/>
          <w:szCs w:val="24"/>
        </w:rPr>
        <w:t>jasmonic</w:t>
      </w:r>
      <w:proofErr w:type="spellEnd"/>
      <w:r w:rsidRPr="002854FA">
        <w:rPr>
          <w:rFonts w:ascii="Times New Roman" w:eastAsia="Times New Roman" w:hAnsi="Times New Roman" w:cs="Times New Roman"/>
          <w:sz w:val="24"/>
          <w:szCs w:val="24"/>
        </w:rPr>
        <w:t xml:space="preserve"> acid carboxyl methyl transferase expression. </w:t>
      </w:r>
      <w:r w:rsidRPr="002854FA">
        <w:rPr>
          <w:rFonts w:ascii="Times New Roman" w:eastAsia="Times New Roman" w:hAnsi="Times New Roman" w:cs="Times New Roman"/>
          <w:i/>
          <w:iCs/>
          <w:sz w:val="24"/>
          <w:szCs w:val="24"/>
        </w:rPr>
        <w:t>Plant Gene, 3</w:t>
      </w:r>
      <w:r w:rsidRPr="002854FA">
        <w:rPr>
          <w:rFonts w:ascii="Times New Roman" w:eastAsia="Times New Roman" w:hAnsi="Times New Roman" w:cs="Times New Roman"/>
          <w:sz w:val="24"/>
          <w:szCs w:val="24"/>
        </w:rPr>
        <w:t xml:space="preserve">, 1–10. </w:t>
      </w:r>
      <w:hyperlink r:id="rId24" w:history="1">
        <w:r w:rsidRPr="002854FA">
          <w:rPr>
            <w:rFonts w:ascii="Times New Roman" w:eastAsia="Times New Roman" w:hAnsi="Times New Roman" w:cs="Times New Roman"/>
            <w:color w:val="0000FF"/>
            <w:sz w:val="24"/>
            <w:szCs w:val="24"/>
            <w:u w:val="single"/>
          </w:rPr>
          <w:t>https://doi.org/10.1016/j.plgene.2015.06.001</w:t>
        </w:r>
      </w:hyperlink>
    </w:p>
    <w:p w14:paraId="0CBB27B0"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Mishra, A., Khan, N. A., Jha, R. K., Murugesh, T., &amp; Singh, A. (2024). Study of resistance mechanism of Alternaria blight (</w:t>
      </w:r>
      <w:r w:rsidRPr="002854FA">
        <w:rPr>
          <w:rFonts w:ascii="Times New Roman" w:eastAsia="Times New Roman" w:hAnsi="Times New Roman" w:cs="Times New Roman"/>
          <w:i/>
          <w:iCs/>
          <w:sz w:val="24"/>
          <w:szCs w:val="24"/>
        </w:rPr>
        <w:t xml:space="preserve">Alternaria </w:t>
      </w:r>
      <w:proofErr w:type="spellStart"/>
      <w:r w:rsidRPr="002854FA">
        <w:rPr>
          <w:rFonts w:ascii="Times New Roman" w:eastAsia="Times New Roman" w:hAnsi="Times New Roman" w:cs="Times New Roman"/>
          <w:i/>
          <w:iCs/>
          <w:sz w:val="24"/>
          <w:szCs w:val="24"/>
        </w:rPr>
        <w:t>brassicicola</w:t>
      </w:r>
      <w:proofErr w:type="spellEnd"/>
      <w:r w:rsidRPr="002854FA">
        <w:rPr>
          <w:rFonts w:ascii="Times New Roman" w:eastAsia="Times New Roman" w:hAnsi="Times New Roman" w:cs="Times New Roman"/>
          <w:sz w:val="24"/>
          <w:szCs w:val="24"/>
        </w:rPr>
        <w:t>) by biochemical markers in Indian mustard (</w:t>
      </w:r>
      <w:r w:rsidRPr="002854FA">
        <w:rPr>
          <w:rFonts w:ascii="Times New Roman" w:eastAsia="Times New Roman" w:hAnsi="Times New Roman" w:cs="Times New Roman"/>
          <w:i/>
          <w:iCs/>
          <w:sz w:val="24"/>
          <w:szCs w:val="24"/>
        </w:rPr>
        <w:t>Brassica juncea</w:t>
      </w:r>
      <w:r w:rsidRPr="002854FA">
        <w:rPr>
          <w:rFonts w:ascii="Times New Roman" w:eastAsia="Times New Roman" w:hAnsi="Times New Roman" w:cs="Times New Roman"/>
          <w:sz w:val="24"/>
          <w:szCs w:val="24"/>
        </w:rPr>
        <w:t xml:space="preserve"> L. </w:t>
      </w:r>
      <w:proofErr w:type="spellStart"/>
      <w:r w:rsidRPr="002854FA">
        <w:rPr>
          <w:rFonts w:ascii="Times New Roman" w:eastAsia="Times New Roman" w:hAnsi="Times New Roman" w:cs="Times New Roman"/>
          <w:sz w:val="24"/>
          <w:szCs w:val="24"/>
        </w:rPr>
        <w:t>Czern</w:t>
      </w:r>
      <w:proofErr w:type="spellEnd"/>
      <w:r w:rsidRPr="002854FA">
        <w:rPr>
          <w:rFonts w:ascii="Times New Roman" w:eastAsia="Times New Roman" w:hAnsi="Times New Roman" w:cs="Times New Roman"/>
          <w:sz w:val="24"/>
          <w:szCs w:val="24"/>
        </w:rPr>
        <w:t xml:space="preserve">. &amp; Coss.). </w:t>
      </w:r>
      <w:r w:rsidRPr="002854FA">
        <w:rPr>
          <w:rFonts w:ascii="Times New Roman" w:eastAsia="Times New Roman" w:hAnsi="Times New Roman" w:cs="Times New Roman"/>
          <w:i/>
          <w:iCs/>
          <w:sz w:val="24"/>
          <w:szCs w:val="24"/>
        </w:rPr>
        <w:t>Frontiers in Plant Science, 15</w:t>
      </w:r>
      <w:r w:rsidRPr="002854FA">
        <w:rPr>
          <w:rFonts w:ascii="Times New Roman" w:eastAsia="Times New Roman" w:hAnsi="Times New Roman" w:cs="Times New Roman"/>
          <w:sz w:val="24"/>
          <w:szCs w:val="24"/>
        </w:rPr>
        <w:t xml:space="preserve">, Article 1420197. </w:t>
      </w:r>
      <w:hyperlink r:id="rId25" w:history="1">
        <w:r w:rsidRPr="002854FA">
          <w:rPr>
            <w:rFonts w:ascii="Times New Roman" w:eastAsia="Times New Roman" w:hAnsi="Times New Roman" w:cs="Times New Roman"/>
            <w:color w:val="0000FF"/>
            <w:sz w:val="24"/>
            <w:szCs w:val="24"/>
            <w:u w:val="single"/>
          </w:rPr>
          <w:t>https://doi.org/10.3389/fpls.2024.1420197</w:t>
        </w:r>
      </w:hyperlink>
    </w:p>
    <w:p w14:paraId="31120100" w14:textId="77777777" w:rsidR="0071725C" w:rsidRPr="002854FA" w:rsidRDefault="00000000">
      <w:pPr>
        <w:spacing w:after="0" w:line="240" w:lineRule="auto"/>
        <w:ind w:left="720" w:hanging="720"/>
        <w:rPr>
          <w:bCs/>
        </w:rPr>
      </w:pPr>
      <w:r w:rsidRPr="002854FA">
        <w:rPr>
          <w:rFonts w:ascii="Times New Roman" w:eastAsia="Times New Roman" w:hAnsi="Times New Roman"/>
          <w:bCs/>
          <w:sz w:val="24"/>
          <w:lang w:val="es-US"/>
        </w:rPr>
        <w:t xml:space="preserve">Mishra, D. N., Prasad, L., &amp; Suyal, U. (2025). </w:t>
      </w:r>
      <w:r w:rsidRPr="002854FA">
        <w:rPr>
          <w:rFonts w:ascii="Times New Roman" w:eastAsia="Times New Roman" w:hAnsi="Times New Roman"/>
          <w:bCs/>
          <w:sz w:val="24"/>
        </w:rPr>
        <w:t xml:space="preserve">Synthesis of zinc oxide nanoparticles using </w:t>
      </w:r>
      <w:r w:rsidRPr="002854FA">
        <w:rPr>
          <w:rFonts w:ascii="Times New Roman" w:eastAsia="Times New Roman" w:hAnsi="Times New Roman"/>
          <w:bCs/>
          <w:i/>
          <w:sz w:val="24"/>
        </w:rPr>
        <w:t xml:space="preserve">Trichoderma </w:t>
      </w:r>
      <w:proofErr w:type="spellStart"/>
      <w:r w:rsidRPr="002854FA">
        <w:rPr>
          <w:rFonts w:ascii="Times New Roman" w:eastAsia="Times New Roman" w:hAnsi="Times New Roman"/>
          <w:bCs/>
          <w:i/>
          <w:sz w:val="24"/>
        </w:rPr>
        <w:t>harzianum</w:t>
      </w:r>
      <w:proofErr w:type="spellEnd"/>
      <w:r w:rsidRPr="002854FA">
        <w:rPr>
          <w:rFonts w:ascii="Times New Roman" w:eastAsia="Times New Roman" w:hAnsi="Times New Roman"/>
          <w:bCs/>
          <w:sz w:val="24"/>
        </w:rPr>
        <w:t xml:space="preserve"> and its bio-efficacy on </w:t>
      </w:r>
      <w:r w:rsidRPr="002854FA">
        <w:rPr>
          <w:rFonts w:ascii="Times New Roman" w:eastAsia="Times New Roman" w:hAnsi="Times New Roman"/>
          <w:bCs/>
          <w:i/>
          <w:sz w:val="24"/>
        </w:rPr>
        <w:t>Alternaria brassicae</w:t>
      </w:r>
      <w:r w:rsidRPr="002854FA">
        <w:rPr>
          <w:rFonts w:ascii="Times New Roman" w:eastAsia="Times New Roman" w:hAnsi="Times New Roman"/>
          <w:bCs/>
          <w:sz w:val="24"/>
        </w:rPr>
        <w:t xml:space="preserve">. </w:t>
      </w:r>
      <w:r w:rsidRPr="002854FA">
        <w:rPr>
          <w:rFonts w:ascii="Times New Roman" w:eastAsia="Times New Roman" w:hAnsi="Times New Roman"/>
          <w:bCs/>
          <w:i/>
          <w:sz w:val="24"/>
        </w:rPr>
        <w:t>Frontiers in Microbiology, 16</w:t>
      </w:r>
      <w:r w:rsidRPr="002854FA">
        <w:rPr>
          <w:rFonts w:ascii="Times New Roman" w:eastAsia="Times New Roman" w:hAnsi="Times New Roman"/>
          <w:bCs/>
          <w:sz w:val="24"/>
        </w:rPr>
        <w:t>, Article 1506695. https://doi.org/10.3389/fmicb.2025.1506695</w:t>
      </w:r>
    </w:p>
    <w:p w14:paraId="02EE3C52"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Nowakowska, M., Wrzesińska, M., Kamiński, P., </w:t>
      </w:r>
      <w:proofErr w:type="spellStart"/>
      <w:r w:rsidRPr="002854FA">
        <w:rPr>
          <w:rFonts w:ascii="Times New Roman" w:eastAsia="Times New Roman" w:hAnsi="Times New Roman" w:cs="Times New Roman"/>
          <w:sz w:val="24"/>
          <w:szCs w:val="24"/>
        </w:rPr>
        <w:t>Szczechura</w:t>
      </w:r>
      <w:proofErr w:type="spellEnd"/>
      <w:r w:rsidRPr="002854FA">
        <w:rPr>
          <w:rFonts w:ascii="Times New Roman" w:eastAsia="Times New Roman" w:hAnsi="Times New Roman" w:cs="Times New Roman"/>
          <w:sz w:val="24"/>
          <w:szCs w:val="24"/>
        </w:rPr>
        <w:t xml:space="preserve">, W., </w:t>
      </w:r>
      <w:proofErr w:type="spellStart"/>
      <w:r w:rsidRPr="002854FA">
        <w:rPr>
          <w:rFonts w:ascii="Times New Roman" w:eastAsia="Times New Roman" w:hAnsi="Times New Roman" w:cs="Times New Roman"/>
          <w:sz w:val="24"/>
          <w:szCs w:val="24"/>
        </w:rPr>
        <w:t>Lichocka</w:t>
      </w:r>
      <w:proofErr w:type="spellEnd"/>
      <w:r w:rsidRPr="002854FA">
        <w:rPr>
          <w:rFonts w:ascii="Times New Roman" w:eastAsia="Times New Roman" w:hAnsi="Times New Roman" w:cs="Times New Roman"/>
          <w:sz w:val="24"/>
          <w:szCs w:val="24"/>
        </w:rPr>
        <w:t xml:space="preserve">, M., Tartanus, M., Kozik, E. U., &amp; Nowicki, M. (2019). </w:t>
      </w:r>
      <w:r w:rsidRPr="002854FA">
        <w:rPr>
          <w:rFonts w:ascii="Times New Roman" w:eastAsia="Times New Roman" w:hAnsi="Times New Roman" w:cs="Times New Roman"/>
          <w:i/>
          <w:iCs/>
          <w:sz w:val="24"/>
          <w:szCs w:val="24"/>
        </w:rPr>
        <w:t xml:space="preserve">Alternaria </w:t>
      </w:r>
      <w:proofErr w:type="spellStart"/>
      <w:r w:rsidRPr="002854FA">
        <w:rPr>
          <w:rFonts w:ascii="Times New Roman" w:eastAsia="Times New Roman" w:hAnsi="Times New Roman" w:cs="Times New Roman"/>
          <w:i/>
          <w:iCs/>
          <w:sz w:val="24"/>
          <w:szCs w:val="24"/>
        </w:rPr>
        <w:t>brassicicola</w:t>
      </w:r>
      <w:proofErr w:type="spellEnd"/>
      <w:r w:rsidRPr="002854FA">
        <w:rPr>
          <w:rFonts w:ascii="Times New Roman" w:eastAsia="Times New Roman" w:hAnsi="Times New Roman" w:cs="Times New Roman"/>
          <w:i/>
          <w:iCs/>
          <w:sz w:val="24"/>
          <w:szCs w:val="24"/>
        </w:rPr>
        <w:t>–Brassicaceae</w:t>
      </w:r>
      <w:r w:rsidRPr="002854FA">
        <w:rPr>
          <w:rFonts w:ascii="Times New Roman" w:eastAsia="Times New Roman" w:hAnsi="Times New Roman" w:cs="Times New Roman"/>
          <w:sz w:val="24"/>
          <w:szCs w:val="24"/>
        </w:rPr>
        <w:t xml:space="preserve"> </w:t>
      </w:r>
      <w:proofErr w:type="spellStart"/>
      <w:r w:rsidRPr="002854FA">
        <w:rPr>
          <w:rFonts w:ascii="Times New Roman" w:eastAsia="Times New Roman" w:hAnsi="Times New Roman" w:cs="Times New Roman"/>
          <w:sz w:val="24"/>
          <w:szCs w:val="24"/>
        </w:rPr>
        <w:t>pathosystem</w:t>
      </w:r>
      <w:proofErr w:type="spellEnd"/>
      <w:r w:rsidRPr="002854FA">
        <w:rPr>
          <w:rFonts w:ascii="Times New Roman" w:eastAsia="Times New Roman" w:hAnsi="Times New Roman" w:cs="Times New Roman"/>
          <w:sz w:val="24"/>
          <w:szCs w:val="24"/>
        </w:rPr>
        <w:t xml:space="preserve">: Insights into the infection process and resistance mechanisms under optimized artificial bio-assay. </w:t>
      </w:r>
      <w:r w:rsidRPr="002854FA">
        <w:rPr>
          <w:rFonts w:ascii="Times New Roman" w:eastAsia="Times New Roman" w:hAnsi="Times New Roman" w:cs="Times New Roman"/>
          <w:i/>
          <w:iCs/>
          <w:sz w:val="24"/>
          <w:szCs w:val="24"/>
        </w:rPr>
        <w:t>European Journal of Plant Pathology, 153</w:t>
      </w:r>
      <w:r w:rsidRPr="002854FA">
        <w:rPr>
          <w:rFonts w:ascii="Times New Roman" w:eastAsia="Times New Roman" w:hAnsi="Times New Roman" w:cs="Times New Roman"/>
          <w:sz w:val="24"/>
          <w:szCs w:val="24"/>
        </w:rPr>
        <w:t xml:space="preserve">(1), 131–151. </w:t>
      </w:r>
      <w:hyperlink r:id="rId26" w:history="1">
        <w:r w:rsidRPr="002854FA">
          <w:rPr>
            <w:rFonts w:ascii="Times New Roman" w:eastAsia="Times New Roman" w:hAnsi="Times New Roman" w:cs="Times New Roman"/>
            <w:color w:val="0000FF"/>
            <w:sz w:val="24"/>
            <w:szCs w:val="24"/>
            <w:u w:val="single"/>
          </w:rPr>
          <w:t>https://doi.org/10.1007/s10658-018-1548-y</w:t>
        </w:r>
      </w:hyperlink>
    </w:p>
    <w:p w14:paraId="088CBDCE"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Nowicki, M., Nowakowska, M., Niezgoda, A., &amp; Kozik, E. U. (2012). Alternaria black spot of crucifers: Symptoms, importance of disease, and perspectives of resistance breeding. </w:t>
      </w:r>
      <w:r w:rsidRPr="002854FA">
        <w:rPr>
          <w:rFonts w:ascii="Times New Roman" w:eastAsia="Times New Roman" w:hAnsi="Times New Roman" w:cs="Times New Roman"/>
          <w:i/>
          <w:iCs/>
          <w:sz w:val="24"/>
          <w:szCs w:val="24"/>
        </w:rPr>
        <w:t>Journal of Fruit and Ornamental Plant Research, 76</w:t>
      </w:r>
      <w:r w:rsidRPr="002854FA">
        <w:rPr>
          <w:rFonts w:ascii="Times New Roman" w:eastAsia="Times New Roman" w:hAnsi="Times New Roman" w:cs="Times New Roman"/>
          <w:sz w:val="24"/>
          <w:szCs w:val="24"/>
        </w:rPr>
        <w:t xml:space="preserve">(1), 5–19. </w:t>
      </w:r>
      <w:hyperlink r:id="rId27" w:history="1">
        <w:r w:rsidRPr="002854FA">
          <w:rPr>
            <w:rFonts w:ascii="Times New Roman" w:eastAsia="Times New Roman" w:hAnsi="Times New Roman" w:cs="Times New Roman"/>
            <w:color w:val="0000FF"/>
            <w:sz w:val="24"/>
            <w:szCs w:val="24"/>
            <w:u w:val="single"/>
          </w:rPr>
          <w:t>https://doi.org/10.2478/v10032-012-0001-6</w:t>
        </w:r>
      </w:hyperlink>
    </w:p>
    <w:p w14:paraId="6C402855" w14:textId="77777777" w:rsidR="004844AC" w:rsidRPr="002854FA" w:rsidRDefault="004844AC" w:rsidP="004844AC">
      <w:pPr>
        <w:spacing w:beforeAutospacing="1" w:after="0" w:afterAutospacing="1"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Pandey, M. K., Ahmad, M. M., Siddiqui, S., Kumar, A., Singh, S. K., &amp; Rai, D. (2024). Survey on the disease incidence of Alternaria blight of mustard in eastern and central parts of Uttar Pradesh. </w:t>
      </w:r>
      <w:r w:rsidRPr="002854FA">
        <w:rPr>
          <w:rFonts w:ascii="Times New Roman" w:eastAsia="Times New Roman" w:hAnsi="Times New Roman" w:cs="Times New Roman"/>
          <w:i/>
          <w:iCs/>
          <w:sz w:val="24"/>
          <w:szCs w:val="24"/>
        </w:rPr>
        <w:t>International Journal of Plant and Environment, 10</w:t>
      </w:r>
      <w:r w:rsidRPr="002854FA">
        <w:rPr>
          <w:rFonts w:ascii="Times New Roman" w:eastAsia="Times New Roman" w:hAnsi="Times New Roman" w:cs="Times New Roman"/>
          <w:sz w:val="24"/>
          <w:szCs w:val="24"/>
        </w:rPr>
        <w:t xml:space="preserve">(1), 69–75. </w:t>
      </w:r>
      <w:hyperlink r:id="rId28" w:history="1">
        <w:r w:rsidRPr="002854FA">
          <w:rPr>
            <w:rFonts w:ascii="Times New Roman" w:eastAsia="Times New Roman" w:hAnsi="Times New Roman" w:cs="Times New Roman"/>
            <w:color w:val="0000FF"/>
            <w:sz w:val="24"/>
            <w:szCs w:val="24"/>
            <w:u w:val="single"/>
          </w:rPr>
          <w:t>https://doi.org/10.18811/ijpen.v10i01.09</w:t>
        </w:r>
      </w:hyperlink>
    </w:p>
    <w:p w14:paraId="1A5A3B2B"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Prasad, R., &amp; Lallu. (2006). Management of Alternaria blight of mustard with combination of chemicals and botanicals. </w:t>
      </w:r>
      <w:r w:rsidRPr="002854FA">
        <w:rPr>
          <w:rFonts w:ascii="Times New Roman" w:eastAsia="Times New Roman" w:hAnsi="Times New Roman" w:cs="Times New Roman"/>
          <w:i/>
          <w:iCs/>
          <w:sz w:val="24"/>
          <w:szCs w:val="24"/>
        </w:rPr>
        <w:t>Annals of Plant Protection Sciences, 14</w:t>
      </w:r>
      <w:r w:rsidRPr="002854FA">
        <w:rPr>
          <w:rFonts w:ascii="Times New Roman" w:eastAsia="Times New Roman" w:hAnsi="Times New Roman" w:cs="Times New Roman"/>
          <w:sz w:val="24"/>
          <w:szCs w:val="24"/>
        </w:rPr>
        <w:t>(2), 400–403.</w:t>
      </w:r>
    </w:p>
    <w:p w14:paraId="129C94FD"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Sahu, P. K., </w:t>
      </w:r>
      <w:proofErr w:type="spellStart"/>
      <w:r w:rsidRPr="002854FA">
        <w:rPr>
          <w:rFonts w:ascii="Times New Roman" w:eastAsia="Times New Roman" w:hAnsi="Times New Roman" w:cs="Times New Roman"/>
          <w:sz w:val="24"/>
          <w:szCs w:val="24"/>
        </w:rPr>
        <w:t>Tilgam</w:t>
      </w:r>
      <w:proofErr w:type="spellEnd"/>
      <w:r w:rsidRPr="002854FA">
        <w:rPr>
          <w:rFonts w:ascii="Times New Roman" w:eastAsia="Times New Roman" w:hAnsi="Times New Roman" w:cs="Times New Roman"/>
          <w:sz w:val="24"/>
          <w:szCs w:val="24"/>
        </w:rPr>
        <w:t xml:space="preserve">, J., Mishra, S., Hamid, S., Gupta, A., Jayalakshmi, K., Verma, S. K., &amp; </w:t>
      </w:r>
      <w:proofErr w:type="spellStart"/>
      <w:r w:rsidRPr="002854FA">
        <w:rPr>
          <w:rFonts w:ascii="Times New Roman" w:eastAsia="Times New Roman" w:hAnsi="Times New Roman" w:cs="Times New Roman"/>
          <w:sz w:val="24"/>
          <w:szCs w:val="24"/>
        </w:rPr>
        <w:t>Kharwar</w:t>
      </w:r>
      <w:proofErr w:type="spellEnd"/>
      <w:r w:rsidRPr="002854FA">
        <w:rPr>
          <w:rFonts w:ascii="Times New Roman" w:eastAsia="Times New Roman" w:hAnsi="Times New Roman" w:cs="Times New Roman"/>
          <w:sz w:val="24"/>
          <w:szCs w:val="24"/>
        </w:rPr>
        <w:t xml:space="preserve">, R. N. (2022). Surface sterilization for isolation of endophytes: Ensuring what (not) to grow. </w:t>
      </w:r>
      <w:r w:rsidRPr="002854FA">
        <w:rPr>
          <w:rFonts w:ascii="Times New Roman" w:eastAsia="Times New Roman" w:hAnsi="Times New Roman" w:cs="Times New Roman"/>
          <w:i/>
          <w:iCs/>
          <w:sz w:val="24"/>
          <w:szCs w:val="24"/>
        </w:rPr>
        <w:t>Journal of Basic Microbiology, 62</w:t>
      </w:r>
      <w:r w:rsidRPr="002854FA">
        <w:rPr>
          <w:rFonts w:ascii="Times New Roman" w:eastAsia="Times New Roman" w:hAnsi="Times New Roman" w:cs="Times New Roman"/>
          <w:sz w:val="24"/>
          <w:szCs w:val="24"/>
        </w:rPr>
        <w:t xml:space="preserve">(6), 647–668. </w:t>
      </w:r>
      <w:hyperlink r:id="rId29" w:history="1">
        <w:r w:rsidRPr="002854FA">
          <w:rPr>
            <w:rFonts w:ascii="Times New Roman" w:eastAsia="Times New Roman" w:hAnsi="Times New Roman" w:cs="Times New Roman"/>
            <w:color w:val="0000FF"/>
            <w:sz w:val="24"/>
            <w:szCs w:val="24"/>
            <w:u w:val="single"/>
          </w:rPr>
          <w:t>https://doi.org/10.1002/jobm.202100462</w:t>
        </w:r>
      </w:hyperlink>
    </w:p>
    <w:p w14:paraId="1C0C773B" w14:textId="77777777" w:rsidR="004844AC" w:rsidRPr="002854FA" w:rsidRDefault="004844AC" w:rsidP="004844AC">
      <w:pPr>
        <w:spacing w:after="0" w:line="240" w:lineRule="auto"/>
        <w:ind w:left="720" w:hanging="720"/>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Sharma, S. K., &amp; Kumar, A. (2023). Effect of date of sowing on growth, seed yield and economics of Indian mustard (</w:t>
      </w:r>
      <w:r w:rsidRPr="002854FA">
        <w:rPr>
          <w:rFonts w:ascii="Times New Roman" w:eastAsia="Times New Roman" w:hAnsi="Times New Roman" w:cs="Times New Roman"/>
          <w:i/>
          <w:iCs/>
          <w:sz w:val="24"/>
          <w:szCs w:val="24"/>
        </w:rPr>
        <w:t>Brassica juncea</w:t>
      </w:r>
      <w:r w:rsidRPr="002854FA">
        <w:rPr>
          <w:rFonts w:ascii="Times New Roman" w:eastAsia="Times New Roman" w:hAnsi="Times New Roman" w:cs="Times New Roman"/>
          <w:sz w:val="24"/>
          <w:szCs w:val="24"/>
        </w:rPr>
        <w:t xml:space="preserve">) varieties under rainfed conditions. </w:t>
      </w:r>
      <w:r w:rsidRPr="002854FA">
        <w:rPr>
          <w:rFonts w:ascii="Times New Roman" w:eastAsia="Times New Roman" w:hAnsi="Times New Roman" w:cs="Times New Roman"/>
          <w:i/>
          <w:iCs/>
          <w:sz w:val="24"/>
          <w:szCs w:val="24"/>
        </w:rPr>
        <w:t>Indian Journal of Agricultural Research, 57</w:t>
      </w:r>
      <w:r w:rsidRPr="002854FA">
        <w:rPr>
          <w:rFonts w:ascii="Times New Roman" w:eastAsia="Times New Roman" w:hAnsi="Times New Roman" w:cs="Times New Roman"/>
          <w:sz w:val="24"/>
          <w:szCs w:val="24"/>
        </w:rPr>
        <w:t xml:space="preserve">(1), 56–59. </w:t>
      </w:r>
      <w:hyperlink r:id="rId30" w:history="1">
        <w:r w:rsidRPr="002854FA">
          <w:rPr>
            <w:rFonts w:ascii="Times New Roman" w:eastAsia="Times New Roman" w:hAnsi="Times New Roman" w:cs="Times New Roman"/>
            <w:color w:val="0000FF"/>
            <w:sz w:val="24"/>
            <w:szCs w:val="24"/>
            <w:u w:val="single"/>
          </w:rPr>
          <w:t>https://doi.org/10.18805/IJARe.A-5947</w:t>
        </w:r>
      </w:hyperlink>
    </w:p>
    <w:p w14:paraId="2546CEF1" w14:textId="77777777" w:rsidR="006F7D1A" w:rsidRPr="002854FA" w:rsidRDefault="004844AC" w:rsidP="004844AC">
      <w:pPr>
        <w:spacing w:after="0" w:line="240" w:lineRule="auto"/>
        <w:ind w:left="720" w:hanging="720"/>
        <w:rPr>
          <w:rFonts w:ascii="Times New Roman" w:hAnsi="Times New Roman" w:cs="Times New Roman"/>
          <w:sz w:val="24"/>
          <w:szCs w:val="24"/>
        </w:rPr>
      </w:pPr>
      <w:r w:rsidRPr="002854FA">
        <w:rPr>
          <w:rFonts w:ascii="Times New Roman" w:eastAsia="Times New Roman" w:hAnsi="Times New Roman" w:cs="Times New Roman"/>
          <w:sz w:val="24"/>
          <w:szCs w:val="24"/>
        </w:rPr>
        <w:t xml:space="preserve">Shrivastava, A., Tripathi, M. K., Singh, P., Tiwari, S., Tripathi, N., Tiwari, P. N., Parihar, P., Singh, J., &amp; Chauhan, S. (2023). Disease indexing of Indian mustard genotypes against Alternaria blight disease. </w:t>
      </w:r>
      <w:r w:rsidRPr="002854FA">
        <w:rPr>
          <w:rFonts w:ascii="Times New Roman" w:eastAsia="Times New Roman" w:hAnsi="Times New Roman" w:cs="Times New Roman"/>
          <w:i/>
          <w:iCs/>
          <w:sz w:val="24"/>
          <w:szCs w:val="24"/>
        </w:rPr>
        <w:t>The Pharma Innovation Journal, 12</w:t>
      </w:r>
      <w:r w:rsidRPr="002854FA">
        <w:rPr>
          <w:rFonts w:ascii="Times New Roman" w:eastAsia="Times New Roman" w:hAnsi="Times New Roman" w:cs="Times New Roman"/>
          <w:sz w:val="24"/>
          <w:szCs w:val="24"/>
        </w:rPr>
        <w:t xml:space="preserve">(4), 8–13. </w:t>
      </w:r>
      <w:hyperlink r:id="rId31" w:history="1">
        <w:r w:rsidRPr="002854FA">
          <w:rPr>
            <w:rFonts w:ascii="Times New Roman" w:eastAsia="Times New Roman" w:hAnsi="Times New Roman" w:cs="Times New Roman"/>
            <w:color w:val="0000FF"/>
            <w:sz w:val="24"/>
            <w:szCs w:val="24"/>
            <w:u w:val="single"/>
          </w:rPr>
          <w:t>https://www.thepharmajournal.com/archives/?year=2023&amp;vol=12&amp;issue=4&amp;ArticleId=19794</w:t>
        </w:r>
      </w:hyperlink>
    </w:p>
    <w:p w14:paraId="1ABD17BF" w14:textId="77777777" w:rsidR="0071725C" w:rsidRPr="00A1240E" w:rsidRDefault="00000000">
      <w:pPr>
        <w:spacing w:after="0" w:line="240" w:lineRule="auto"/>
        <w:ind w:left="720" w:hanging="720"/>
        <w:rPr>
          <w:bCs/>
        </w:rPr>
      </w:pPr>
      <w:r w:rsidRPr="002854FA">
        <w:rPr>
          <w:rFonts w:ascii="Times New Roman" w:eastAsia="Times New Roman" w:hAnsi="Times New Roman"/>
          <w:bCs/>
          <w:sz w:val="24"/>
          <w:lang w:val="es-US"/>
        </w:rPr>
        <w:lastRenderedPageBreak/>
        <w:t xml:space="preserve">Yang, Y., Gan, Y., </w:t>
      </w:r>
      <w:proofErr w:type="spellStart"/>
      <w:r w:rsidRPr="002854FA">
        <w:rPr>
          <w:rFonts w:ascii="Times New Roman" w:eastAsia="Times New Roman" w:hAnsi="Times New Roman"/>
          <w:bCs/>
          <w:sz w:val="24"/>
          <w:lang w:val="es-US"/>
        </w:rPr>
        <w:t>Xu</w:t>
      </w:r>
      <w:proofErr w:type="spellEnd"/>
      <w:r w:rsidRPr="002854FA">
        <w:rPr>
          <w:rFonts w:ascii="Times New Roman" w:eastAsia="Times New Roman" w:hAnsi="Times New Roman"/>
          <w:bCs/>
          <w:sz w:val="24"/>
          <w:lang w:val="es-US"/>
        </w:rPr>
        <w:t xml:space="preserve">, W., Huang, Y., Xin, T., Tan, R., &amp; Song, J. (2025). </w:t>
      </w:r>
      <w:r w:rsidRPr="002854FA">
        <w:rPr>
          <w:rFonts w:ascii="Times New Roman" w:eastAsia="Times New Roman" w:hAnsi="Times New Roman"/>
          <w:bCs/>
          <w:sz w:val="24"/>
        </w:rPr>
        <w:t xml:space="preserve">Analysis of whole-genome for </w:t>
      </w:r>
      <w:r w:rsidRPr="002854FA">
        <w:rPr>
          <w:rFonts w:ascii="Times New Roman" w:eastAsia="Times New Roman" w:hAnsi="Times New Roman"/>
          <w:bCs/>
          <w:i/>
          <w:sz w:val="24"/>
        </w:rPr>
        <w:t>Alternaria</w:t>
      </w:r>
      <w:r w:rsidRPr="002854FA">
        <w:rPr>
          <w:rFonts w:ascii="Times New Roman" w:eastAsia="Times New Roman" w:hAnsi="Times New Roman"/>
          <w:bCs/>
          <w:sz w:val="24"/>
        </w:rPr>
        <w:t xml:space="preserve"> species identification. </w:t>
      </w:r>
      <w:r w:rsidRPr="002854FA">
        <w:rPr>
          <w:rFonts w:ascii="Times New Roman" w:eastAsia="Times New Roman" w:hAnsi="Times New Roman"/>
          <w:bCs/>
          <w:i/>
          <w:sz w:val="24"/>
        </w:rPr>
        <w:t>Journal of Fungi, 11</w:t>
      </w:r>
      <w:r w:rsidRPr="002854FA">
        <w:rPr>
          <w:rFonts w:ascii="Times New Roman" w:eastAsia="Times New Roman" w:hAnsi="Times New Roman"/>
          <w:bCs/>
          <w:sz w:val="24"/>
        </w:rPr>
        <w:t>(3), Article 185. https://doi.org/10.3390/jof11030185</w:t>
      </w:r>
    </w:p>
    <w:sectPr w:rsidR="0071725C" w:rsidRPr="00A1240E" w:rsidSect="00746AD7">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3B6F" w14:textId="77777777" w:rsidR="00DA6E01" w:rsidRDefault="00DA6E01" w:rsidP="00746AD7">
      <w:pPr>
        <w:spacing w:after="0" w:line="240" w:lineRule="auto"/>
      </w:pPr>
      <w:r>
        <w:separator/>
      </w:r>
    </w:p>
  </w:endnote>
  <w:endnote w:type="continuationSeparator" w:id="0">
    <w:p w14:paraId="0957BF5A" w14:textId="77777777" w:rsidR="00DA6E01" w:rsidRDefault="00DA6E01" w:rsidP="0074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C653" w14:textId="77777777" w:rsidR="009E1D5F" w:rsidRDefault="009E1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933515"/>
      <w:docPartObj>
        <w:docPartGallery w:val="Page Numbers (Bottom of Page)"/>
        <w:docPartUnique/>
      </w:docPartObj>
    </w:sdtPr>
    <w:sdtEndPr>
      <w:rPr>
        <w:noProof/>
      </w:rPr>
    </w:sdtEndPr>
    <w:sdtContent>
      <w:p w14:paraId="4366D7FB" w14:textId="77777777" w:rsidR="009E1D5F" w:rsidRDefault="009E1D5F">
        <w:pPr>
          <w:pStyle w:val="Footer"/>
          <w:jc w:val="center"/>
        </w:pPr>
        <w:r>
          <w:fldChar w:fldCharType="begin"/>
        </w:r>
        <w:r>
          <w:instrText xml:space="preserve"> PAGE   \* MERGEFORMAT </w:instrText>
        </w:r>
        <w:r>
          <w:fldChar w:fldCharType="separate"/>
        </w:r>
        <w:r w:rsidR="003F2770">
          <w:rPr>
            <w:noProof/>
          </w:rPr>
          <w:t>12</w:t>
        </w:r>
        <w:r>
          <w:rPr>
            <w:noProof/>
          </w:rPr>
          <w:fldChar w:fldCharType="end"/>
        </w:r>
      </w:p>
    </w:sdtContent>
  </w:sdt>
  <w:p w14:paraId="5B787FAA" w14:textId="77777777" w:rsidR="009E1D5F" w:rsidRDefault="009E1D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D231" w14:textId="77777777" w:rsidR="009E1D5F" w:rsidRDefault="009E1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7C6E" w14:textId="77777777" w:rsidR="00DA6E01" w:rsidRDefault="00DA6E01" w:rsidP="00746AD7">
      <w:pPr>
        <w:spacing w:after="0" w:line="240" w:lineRule="auto"/>
      </w:pPr>
      <w:r>
        <w:separator/>
      </w:r>
    </w:p>
  </w:footnote>
  <w:footnote w:type="continuationSeparator" w:id="0">
    <w:p w14:paraId="64DD1B3F" w14:textId="77777777" w:rsidR="00DA6E01" w:rsidRDefault="00DA6E01" w:rsidP="00746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9479" w14:textId="77777777" w:rsidR="009E1D5F" w:rsidRDefault="00000000">
    <w:pPr>
      <w:pStyle w:val="Header"/>
    </w:pPr>
    <w:r>
      <w:rPr>
        <w:noProof/>
      </w:rPr>
      <w:pict w14:anchorId="529C2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9776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6980" w14:textId="77777777" w:rsidR="009E1D5F" w:rsidRDefault="00000000">
    <w:pPr>
      <w:pStyle w:val="Header"/>
    </w:pPr>
    <w:r>
      <w:rPr>
        <w:noProof/>
      </w:rPr>
      <w:pict w14:anchorId="47DED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9776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4A60" w14:textId="77777777" w:rsidR="009E1D5F" w:rsidRDefault="00000000">
    <w:pPr>
      <w:pStyle w:val="Header"/>
    </w:pPr>
    <w:r>
      <w:rPr>
        <w:noProof/>
      </w:rPr>
      <w:pict w14:anchorId="5BAA0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9776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623C"/>
    <w:multiLevelType w:val="hybridMultilevel"/>
    <w:tmpl w:val="EC1A390A"/>
    <w:lvl w:ilvl="0" w:tplc="19F0632C">
      <w:start w:val="2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43975"/>
    <w:multiLevelType w:val="hybridMultilevel"/>
    <w:tmpl w:val="63DA1D5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6427A"/>
    <w:multiLevelType w:val="hybridMultilevel"/>
    <w:tmpl w:val="F97EF0D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25D26"/>
    <w:multiLevelType w:val="hybridMultilevel"/>
    <w:tmpl w:val="A0BA996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26413"/>
    <w:multiLevelType w:val="hybridMultilevel"/>
    <w:tmpl w:val="4A921CFC"/>
    <w:lvl w:ilvl="0" w:tplc="4FE4476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3C289B"/>
    <w:multiLevelType w:val="hybridMultilevel"/>
    <w:tmpl w:val="DBE0A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25FA4"/>
    <w:multiLevelType w:val="hybridMultilevel"/>
    <w:tmpl w:val="C5969A7A"/>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1C2DB5"/>
    <w:multiLevelType w:val="hybridMultilevel"/>
    <w:tmpl w:val="B15A585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117465"/>
    <w:multiLevelType w:val="hybridMultilevel"/>
    <w:tmpl w:val="C4546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2727AD"/>
    <w:multiLevelType w:val="hybridMultilevel"/>
    <w:tmpl w:val="12C6877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D610C7"/>
    <w:multiLevelType w:val="hybridMultilevel"/>
    <w:tmpl w:val="56102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F279C4"/>
    <w:multiLevelType w:val="hybridMultilevel"/>
    <w:tmpl w:val="68AC0B2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9598964">
    <w:abstractNumId w:val="0"/>
  </w:num>
  <w:num w:numId="2" w16cid:durableId="573205845">
    <w:abstractNumId w:val="8"/>
  </w:num>
  <w:num w:numId="3" w16cid:durableId="1352609703">
    <w:abstractNumId w:val="2"/>
  </w:num>
  <w:num w:numId="4" w16cid:durableId="1892962930">
    <w:abstractNumId w:val="10"/>
  </w:num>
  <w:num w:numId="5" w16cid:durableId="783891367">
    <w:abstractNumId w:val="4"/>
  </w:num>
  <w:num w:numId="6" w16cid:durableId="956177720">
    <w:abstractNumId w:val="7"/>
  </w:num>
  <w:num w:numId="7" w16cid:durableId="1792747757">
    <w:abstractNumId w:val="1"/>
  </w:num>
  <w:num w:numId="8" w16cid:durableId="233587359">
    <w:abstractNumId w:val="9"/>
  </w:num>
  <w:num w:numId="9" w16cid:durableId="1835143626">
    <w:abstractNumId w:val="6"/>
  </w:num>
  <w:num w:numId="10" w16cid:durableId="454758078">
    <w:abstractNumId w:val="3"/>
  </w:num>
  <w:num w:numId="11" w16cid:durableId="1612081707">
    <w:abstractNumId w:val="5"/>
  </w:num>
  <w:num w:numId="12" w16cid:durableId="14417559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ECA"/>
    <w:rsid w:val="00007F76"/>
    <w:rsid w:val="000168BE"/>
    <w:rsid w:val="000304DD"/>
    <w:rsid w:val="000346AA"/>
    <w:rsid w:val="0003552B"/>
    <w:rsid w:val="000461AB"/>
    <w:rsid w:val="000465B6"/>
    <w:rsid w:val="00064FD4"/>
    <w:rsid w:val="000655A4"/>
    <w:rsid w:val="00086463"/>
    <w:rsid w:val="00095EE7"/>
    <w:rsid w:val="000B6DFB"/>
    <w:rsid w:val="000D1CAB"/>
    <w:rsid w:val="000F0173"/>
    <w:rsid w:val="00110647"/>
    <w:rsid w:val="001158B5"/>
    <w:rsid w:val="001343A8"/>
    <w:rsid w:val="00134DA5"/>
    <w:rsid w:val="001360D7"/>
    <w:rsid w:val="00136EFF"/>
    <w:rsid w:val="00141541"/>
    <w:rsid w:val="00170BF6"/>
    <w:rsid w:val="001836AA"/>
    <w:rsid w:val="00184978"/>
    <w:rsid w:val="0019620A"/>
    <w:rsid w:val="001A6855"/>
    <w:rsid w:val="001B6E72"/>
    <w:rsid w:val="001B7CBE"/>
    <w:rsid w:val="001C5EFC"/>
    <w:rsid w:val="001C6C8B"/>
    <w:rsid w:val="001C70DD"/>
    <w:rsid w:val="001D265C"/>
    <w:rsid w:val="001D31AA"/>
    <w:rsid w:val="001D6985"/>
    <w:rsid w:val="001E5FE1"/>
    <w:rsid w:val="001F380C"/>
    <w:rsid w:val="001F3E9D"/>
    <w:rsid w:val="00201427"/>
    <w:rsid w:val="00216902"/>
    <w:rsid w:val="00235CBD"/>
    <w:rsid w:val="0023797B"/>
    <w:rsid w:val="00241DF8"/>
    <w:rsid w:val="00246D8E"/>
    <w:rsid w:val="00255157"/>
    <w:rsid w:val="002600BC"/>
    <w:rsid w:val="0026500C"/>
    <w:rsid w:val="002704A2"/>
    <w:rsid w:val="00276288"/>
    <w:rsid w:val="002854FA"/>
    <w:rsid w:val="00294FA4"/>
    <w:rsid w:val="002A32AC"/>
    <w:rsid w:val="002A3C22"/>
    <w:rsid w:val="002A3EDD"/>
    <w:rsid w:val="002B1595"/>
    <w:rsid w:val="002E68AA"/>
    <w:rsid w:val="002E7E39"/>
    <w:rsid w:val="003150B2"/>
    <w:rsid w:val="00316744"/>
    <w:rsid w:val="003173FA"/>
    <w:rsid w:val="00317EB8"/>
    <w:rsid w:val="00361174"/>
    <w:rsid w:val="00367DC4"/>
    <w:rsid w:val="00377AC1"/>
    <w:rsid w:val="003A0191"/>
    <w:rsid w:val="003A753F"/>
    <w:rsid w:val="003B295B"/>
    <w:rsid w:val="003D7BF5"/>
    <w:rsid w:val="003F1CF4"/>
    <w:rsid w:val="003F2770"/>
    <w:rsid w:val="00404AF0"/>
    <w:rsid w:val="004201A6"/>
    <w:rsid w:val="00445E63"/>
    <w:rsid w:val="0045286D"/>
    <w:rsid w:val="00454DBF"/>
    <w:rsid w:val="00457706"/>
    <w:rsid w:val="004676FC"/>
    <w:rsid w:val="00470FDD"/>
    <w:rsid w:val="00471B68"/>
    <w:rsid w:val="00473B7C"/>
    <w:rsid w:val="004844AC"/>
    <w:rsid w:val="00484E18"/>
    <w:rsid w:val="00487B65"/>
    <w:rsid w:val="00494FB4"/>
    <w:rsid w:val="004C70E8"/>
    <w:rsid w:val="004D1971"/>
    <w:rsid w:val="004D5235"/>
    <w:rsid w:val="004E3328"/>
    <w:rsid w:val="004F11C5"/>
    <w:rsid w:val="00501A80"/>
    <w:rsid w:val="00505866"/>
    <w:rsid w:val="00515953"/>
    <w:rsid w:val="00523282"/>
    <w:rsid w:val="00524160"/>
    <w:rsid w:val="0053670B"/>
    <w:rsid w:val="0054311A"/>
    <w:rsid w:val="00582939"/>
    <w:rsid w:val="005841A8"/>
    <w:rsid w:val="005873F1"/>
    <w:rsid w:val="005968B2"/>
    <w:rsid w:val="005A7BA8"/>
    <w:rsid w:val="005B0366"/>
    <w:rsid w:val="005C7431"/>
    <w:rsid w:val="005D7A3F"/>
    <w:rsid w:val="005F1D29"/>
    <w:rsid w:val="00600013"/>
    <w:rsid w:val="0061441F"/>
    <w:rsid w:val="00623FAD"/>
    <w:rsid w:val="006256A9"/>
    <w:rsid w:val="00637988"/>
    <w:rsid w:val="0064150A"/>
    <w:rsid w:val="00650246"/>
    <w:rsid w:val="006551E1"/>
    <w:rsid w:val="0068395F"/>
    <w:rsid w:val="00696E36"/>
    <w:rsid w:val="00696EA8"/>
    <w:rsid w:val="006E51F1"/>
    <w:rsid w:val="006E6083"/>
    <w:rsid w:val="006F0ECA"/>
    <w:rsid w:val="006F5253"/>
    <w:rsid w:val="006F7D1A"/>
    <w:rsid w:val="0070326C"/>
    <w:rsid w:val="00712E38"/>
    <w:rsid w:val="00714933"/>
    <w:rsid w:val="00716907"/>
    <w:rsid w:val="0071725C"/>
    <w:rsid w:val="007235BC"/>
    <w:rsid w:val="00731384"/>
    <w:rsid w:val="007329D4"/>
    <w:rsid w:val="0074351C"/>
    <w:rsid w:val="00746AD7"/>
    <w:rsid w:val="00772EBE"/>
    <w:rsid w:val="00786C92"/>
    <w:rsid w:val="00787BA6"/>
    <w:rsid w:val="00793DB3"/>
    <w:rsid w:val="007C7A34"/>
    <w:rsid w:val="007C7C75"/>
    <w:rsid w:val="007E4E10"/>
    <w:rsid w:val="007E6E7E"/>
    <w:rsid w:val="007F641B"/>
    <w:rsid w:val="00814CF9"/>
    <w:rsid w:val="00845761"/>
    <w:rsid w:val="008512BE"/>
    <w:rsid w:val="008553D4"/>
    <w:rsid w:val="0086017E"/>
    <w:rsid w:val="008627A9"/>
    <w:rsid w:val="008635BA"/>
    <w:rsid w:val="008740E0"/>
    <w:rsid w:val="00874D69"/>
    <w:rsid w:val="00877EC4"/>
    <w:rsid w:val="00891E04"/>
    <w:rsid w:val="00894AAC"/>
    <w:rsid w:val="008B2E49"/>
    <w:rsid w:val="008B3F29"/>
    <w:rsid w:val="008B5AFF"/>
    <w:rsid w:val="008D4CF5"/>
    <w:rsid w:val="008D6D02"/>
    <w:rsid w:val="008F028F"/>
    <w:rsid w:val="008F12BB"/>
    <w:rsid w:val="00915560"/>
    <w:rsid w:val="00916541"/>
    <w:rsid w:val="0093182B"/>
    <w:rsid w:val="009320D4"/>
    <w:rsid w:val="00933E28"/>
    <w:rsid w:val="0093520E"/>
    <w:rsid w:val="009417C1"/>
    <w:rsid w:val="00944C61"/>
    <w:rsid w:val="0094518F"/>
    <w:rsid w:val="00962A49"/>
    <w:rsid w:val="0098570D"/>
    <w:rsid w:val="00994B71"/>
    <w:rsid w:val="009A7447"/>
    <w:rsid w:val="009B5084"/>
    <w:rsid w:val="009D0637"/>
    <w:rsid w:val="009D41F7"/>
    <w:rsid w:val="009D661F"/>
    <w:rsid w:val="009E089D"/>
    <w:rsid w:val="009E1D5F"/>
    <w:rsid w:val="009F2168"/>
    <w:rsid w:val="00A05464"/>
    <w:rsid w:val="00A07B54"/>
    <w:rsid w:val="00A1240E"/>
    <w:rsid w:val="00A15CCE"/>
    <w:rsid w:val="00A25AD3"/>
    <w:rsid w:val="00A41084"/>
    <w:rsid w:val="00A51DF5"/>
    <w:rsid w:val="00A6168C"/>
    <w:rsid w:val="00A667B3"/>
    <w:rsid w:val="00A71922"/>
    <w:rsid w:val="00A74543"/>
    <w:rsid w:val="00A75DC7"/>
    <w:rsid w:val="00A84FB0"/>
    <w:rsid w:val="00AA0936"/>
    <w:rsid w:val="00AA4941"/>
    <w:rsid w:val="00AA497B"/>
    <w:rsid w:val="00AA552A"/>
    <w:rsid w:val="00AB55FF"/>
    <w:rsid w:val="00AB6156"/>
    <w:rsid w:val="00AD4588"/>
    <w:rsid w:val="00AE17A3"/>
    <w:rsid w:val="00AE3D5D"/>
    <w:rsid w:val="00B01414"/>
    <w:rsid w:val="00B03012"/>
    <w:rsid w:val="00B04A8A"/>
    <w:rsid w:val="00B146CB"/>
    <w:rsid w:val="00B51A6C"/>
    <w:rsid w:val="00B67CA2"/>
    <w:rsid w:val="00B9214D"/>
    <w:rsid w:val="00B96603"/>
    <w:rsid w:val="00B972D2"/>
    <w:rsid w:val="00BA1DA9"/>
    <w:rsid w:val="00BA4C7C"/>
    <w:rsid w:val="00BA7AC5"/>
    <w:rsid w:val="00BC5629"/>
    <w:rsid w:val="00BE5680"/>
    <w:rsid w:val="00BF620B"/>
    <w:rsid w:val="00C01421"/>
    <w:rsid w:val="00C02798"/>
    <w:rsid w:val="00C15172"/>
    <w:rsid w:val="00C51C1E"/>
    <w:rsid w:val="00C64B39"/>
    <w:rsid w:val="00C7292B"/>
    <w:rsid w:val="00C849D5"/>
    <w:rsid w:val="00C85705"/>
    <w:rsid w:val="00C95A11"/>
    <w:rsid w:val="00CC143A"/>
    <w:rsid w:val="00CD16A6"/>
    <w:rsid w:val="00CD51B2"/>
    <w:rsid w:val="00CD735F"/>
    <w:rsid w:val="00D052F4"/>
    <w:rsid w:val="00D22845"/>
    <w:rsid w:val="00D55CBB"/>
    <w:rsid w:val="00D7336C"/>
    <w:rsid w:val="00D761A0"/>
    <w:rsid w:val="00D8308D"/>
    <w:rsid w:val="00D93CF6"/>
    <w:rsid w:val="00DA3C7B"/>
    <w:rsid w:val="00DA6E01"/>
    <w:rsid w:val="00DB21FF"/>
    <w:rsid w:val="00DC26A5"/>
    <w:rsid w:val="00DC2BD9"/>
    <w:rsid w:val="00DE44A7"/>
    <w:rsid w:val="00DF0B56"/>
    <w:rsid w:val="00DF5EE5"/>
    <w:rsid w:val="00E16961"/>
    <w:rsid w:val="00E3113D"/>
    <w:rsid w:val="00E44CF8"/>
    <w:rsid w:val="00E60E19"/>
    <w:rsid w:val="00E6108E"/>
    <w:rsid w:val="00E6675D"/>
    <w:rsid w:val="00E726A7"/>
    <w:rsid w:val="00E72DDD"/>
    <w:rsid w:val="00E8273C"/>
    <w:rsid w:val="00E828E8"/>
    <w:rsid w:val="00E863C3"/>
    <w:rsid w:val="00EA0595"/>
    <w:rsid w:val="00EA689A"/>
    <w:rsid w:val="00EB2BA4"/>
    <w:rsid w:val="00EB3160"/>
    <w:rsid w:val="00EC0687"/>
    <w:rsid w:val="00ED2846"/>
    <w:rsid w:val="00ED411B"/>
    <w:rsid w:val="00F02A85"/>
    <w:rsid w:val="00F12CA1"/>
    <w:rsid w:val="00F164E4"/>
    <w:rsid w:val="00F406E9"/>
    <w:rsid w:val="00F61767"/>
    <w:rsid w:val="00F72A07"/>
    <w:rsid w:val="00F739A4"/>
    <w:rsid w:val="00F76EE0"/>
    <w:rsid w:val="00FB577C"/>
    <w:rsid w:val="00FC71A9"/>
    <w:rsid w:val="00FD2457"/>
    <w:rsid w:val="00FD3272"/>
    <w:rsid w:val="00FD7F99"/>
    <w:rsid w:val="00FE6161"/>
    <w:rsid w:val="00FF5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1BDCE"/>
  <w15:docId w15:val="{3B5F532E-6696-4E4F-BB8A-5824CF1F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1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63C3"/>
    <w:pPr>
      <w:ind w:left="720"/>
      <w:contextualSpacing/>
    </w:pPr>
  </w:style>
  <w:style w:type="paragraph" w:styleId="BalloonText">
    <w:name w:val="Balloon Text"/>
    <w:basedOn w:val="Normal"/>
    <w:link w:val="BalloonTextChar"/>
    <w:uiPriority w:val="99"/>
    <w:semiHidden/>
    <w:unhideWhenUsed/>
    <w:rsid w:val="00A2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AD3"/>
    <w:rPr>
      <w:rFonts w:ascii="Tahoma" w:hAnsi="Tahoma" w:cs="Tahoma"/>
      <w:sz w:val="16"/>
      <w:szCs w:val="16"/>
    </w:rPr>
  </w:style>
  <w:style w:type="character" w:styleId="Hyperlink">
    <w:name w:val="Hyperlink"/>
    <w:basedOn w:val="DefaultParagraphFont"/>
    <w:uiPriority w:val="99"/>
    <w:unhideWhenUsed/>
    <w:rsid w:val="002E68AA"/>
    <w:rPr>
      <w:color w:val="0000FF" w:themeColor="hyperlink"/>
      <w:u w:val="single"/>
    </w:rPr>
  </w:style>
  <w:style w:type="character" w:styleId="PlaceholderText">
    <w:name w:val="Placeholder Text"/>
    <w:basedOn w:val="DefaultParagraphFont"/>
    <w:uiPriority w:val="99"/>
    <w:semiHidden/>
    <w:rsid w:val="006E6083"/>
    <w:rPr>
      <w:color w:val="808080"/>
    </w:rPr>
  </w:style>
  <w:style w:type="paragraph" w:styleId="Header">
    <w:name w:val="header"/>
    <w:basedOn w:val="Normal"/>
    <w:link w:val="HeaderChar"/>
    <w:uiPriority w:val="99"/>
    <w:unhideWhenUsed/>
    <w:rsid w:val="00746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AD7"/>
  </w:style>
  <w:style w:type="paragraph" w:styleId="Footer">
    <w:name w:val="footer"/>
    <w:basedOn w:val="Normal"/>
    <w:link w:val="FooterChar"/>
    <w:uiPriority w:val="99"/>
    <w:unhideWhenUsed/>
    <w:rsid w:val="00746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AD7"/>
  </w:style>
  <w:style w:type="character" w:customStyle="1" w:styleId="UnresolvedMention1">
    <w:name w:val="Unresolved Mention1"/>
    <w:basedOn w:val="DefaultParagraphFont"/>
    <w:uiPriority w:val="99"/>
    <w:semiHidden/>
    <w:unhideWhenUsed/>
    <w:rsid w:val="00714933"/>
    <w:rPr>
      <w:color w:val="605E5C"/>
      <w:shd w:val="clear" w:color="auto" w:fill="E1DFDD"/>
    </w:rPr>
  </w:style>
  <w:style w:type="character" w:customStyle="1" w:styleId="inqyif">
    <w:name w:val="inqyif"/>
    <w:basedOn w:val="DefaultParagraphFont"/>
    <w:rsid w:val="00457706"/>
  </w:style>
  <w:style w:type="character" w:styleId="Emphasis">
    <w:name w:val="Emphasis"/>
    <w:basedOn w:val="DefaultParagraphFont"/>
    <w:uiPriority w:val="20"/>
    <w:qFormat/>
    <w:rsid w:val="00457706"/>
    <w:rPr>
      <w:i/>
      <w:iCs/>
    </w:rPr>
  </w:style>
  <w:style w:type="character" w:styleId="UnresolvedMention">
    <w:name w:val="Unresolved Mention"/>
    <w:basedOn w:val="DefaultParagraphFont"/>
    <w:uiPriority w:val="99"/>
    <w:semiHidden/>
    <w:unhideWhenUsed/>
    <w:rsid w:val="00457706"/>
    <w:rPr>
      <w:color w:val="605E5C"/>
      <w:shd w:val="clear" w:color="auto" w:fill="E1DFDD"/>
    </w:rPr>
  </w:style>
  <w:style w:type="paragraph" w:customStyle="1" w:styleId="pdq2pgselectionanchorcontainer">
    <w:name w:val="pdq2pg_selectionanchorcontainer"/>
    <w:basedOn w:val="Normal"/>
    <w:rsid w:val="00445E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hyperlink" Target="https://doi.org/10.3390/microbiolres13040055" TargetMode="External"/><Relationship Id="rId26" Type="http://schemas.openxmlformats.org/officeDocument/2006/relationships/hyperlink" Target="https://doi.org/10.1007/s10658-018-1548-y" TargetMode="External"/><Relationship Id="rId39" Type="http://schemas.openxmlformats.org/officeDocument/2006/relationships/theme" Target="theme/theme1.xml"/><Relationship Id="rId21" Type="http://schemas.openxmlformats.org/officeDocument/2006/relationships/hyperlink" Target="https://gkvsociety.com/control/uploads/3073817.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111/j.1744-7348.1989.tb03360.x" TargetMode="External"/><Relationship Id="rId25" Type="http://schemas.openxmlformats.org/officeDocument/2006/relationships/hyperlink" Target="https://doi.org/10.3389/fpls.2024.1420197"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s42360-020-00193-3" TargetMode="External"/><Relationship Id="rId20" Type="http://schemas.openxmlformats.org/officeDocument/2006/relationships/hyperlink" Target="https://doi.org/10.1111/ppl.12998" TargetMode="External"/><Relationship Id="rId29" Type="http://schemas.openxmlformats.org/officeDocument/2006/relationships/hyperlink" Target="https://doi.org/10.1002/jobm.2021004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yperlink" Target="https://doi.org/10.1016/j.plgene.2015.06.001"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hytopath.ca/wp-content/uploads/cpds-archive/vol70/CPDS_Vol_70_No_1_%2819-22%291990.pdf" TargetMode="External"/><Relationship Id="rId23" Type="http://schemas.openxmlformats.org/officeDocument/2006/relationships/hyperlink" Target="https://doi.org/10.1007/s42360-024-00765-7" TargetMode="External"/><Relationship Id="rId28" Type="http://schemas.openxmlformats.org/officeDocument/2006/relationships/hyperlink" Target="https://doi.org/10.18811/ijpen.v10i01.09"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doi.org/10.56093/job.v16i2.172304" TargetMode="External"/><Relationship Id="rId31" Type="http://schemas.openxmlformats.org/officeDocument/2006/relationships/hyperlink" Target="https://www.thepharmajournal.com/archives/?year=2023&amp;vol=12&amp;issue=4&amp;ArticleId=19794"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doi.org/10.51470/PLANTARCHIVES.2025.v25.no.1.120" TargetMode="External"/><Relationship Id="rId22" Type="http://schemas.openxmlformats.org/officeDocument/2006/relationships/hyperlink" Target="https://doi.org/10.1080/03235400903345281" TargetMode="External"/><Relationship Id="rId27" Type="http://schemas.openxmlformats.org/officeDocument/2006/relationships/hyperlink" Target="https://doi.org/10.2478/v10032-012-0001-6" TargetMode="External"/><Relationship Id="rId30" Type="http://schemas.openxmlformats.org/officeDocument/2006/relationships/hyperlink" Target="https://doi.org/10.18805/IJARe.A-5947"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8F2D2-AE62-466C-8ADE-22EC6E2E1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13</Pages>
  <Words>4017</Words>
  <Characters>22903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Editor-17</cp:lastModifiedBy>
  <cp:revision>55</cp:revision>
  <cp:lastPrinted>2026-07-21T05:13:00Z</cp:lastPrinted>
  <dcterms:created xsi:type="dcterms:W3CDTF">2026-06-25T08:43:00Z</dcterms:created>
  <dcterms:modified xsi:type="dcterms:W3CDTF">2026-07-25T04:52:00Z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a22bde09-4237-4f82-b8e7-8086139c4ddb</vt:lpwstr>
  </property>
</Properties>
</file>