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006132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0061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006132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0613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006132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0061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01335D36" w:rsidR="0067340F" w:rsidRPr="00006132" w:rsidRDefault="00D54C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Ms_JOGRESS_15515</w:t>
            </w:r>
          </w:p>
        </w:tc>
      </w:tr>
      <w:tr w:rsidR="0067340F" w:rsidRPr="00006132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0061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3D70C6B3" w:rsidR="0067340F" w:rsidRPr="00006132" w:rsidRDefault="00D54C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Migration Intentions and Emigration Drivers in Sri Lanka: An Analysis of Colombo Municipal Council</w:t>
            </w:r>
          </w:p>
        </w:tc>
      </w:tr>
      <w:tr w:rsidR="0067340F" w:rsidRPr="00006132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00613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006132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006132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00613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0613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0613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006132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006132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00613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061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61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00613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8B49B74" w14:textId="77777777" w:rsidR="0067340F" w:rsidRPr="00006132" w:rsidRDefault="000749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paper tackles an important issue of intentions and migration drivers for Sri Lanka.</w:t>
            </w:r>
          </w:p>
          <w:p w14:paraId="4ACCED6C" w14:textId="77777777" w:rsidR="0007495B" w:rsidRPr="00006132" w:rsidRDefault="000749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By combining the two dimensions, the paper contributes with enhanced understanding of the context study.</w:t>
            </w:r>
          </w:p>
          <w:p w14:paraId="7592259F" w14:textId="0FACC5CE" w:rsidR="0007495B" w:rsidRPr="00006132" w:rsidRDefault="0007495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BA457E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006132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00613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061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00613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006132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00613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613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00613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00613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006132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0061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32BD1A48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C4B20B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1BA61207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ABC745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07FB46D6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BB1794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4DD94653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1CF5A1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236BBC0A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82F4E0E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16FD04DD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A1A7E5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03B05A25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1F7EF856" w:rsidR="0067340F" w:rsidRPr="00006132" w:rsidRDefault="000749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1F5623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015F0E9D" w:rsidR="0067340F" w:rsidRPr="00006132" w:rsidRDefault="0007495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1667" w:type="pct"/>
          </w:tcPr>
          <w:p w14:paraId="12EB7E86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006132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00613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0532A321" w:rsidR="0067340F" w:rsidRPr="00006132" w:rsidRDefault="004B48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7E91B6F7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5303240" w14:textId="7E111C4C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0463F2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57904BAD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936BD0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452535AB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B946DC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1098AD40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3</w:t>
            </w:r>
          </w:p>
        </w:tc>
        <w:tc>
          <w:tcPr>
            <w:tcW w:w="1667" w:type="pct"/>
          </w:tcPr>
          <w:p w14:paraId="4E185D07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00613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00613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5837E8D1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25239A46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B2693F" w14:textId="77777777" w:rsidR="0067340F" w:rsidRPr="00006132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00613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0613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00613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006132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00613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00613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0613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0613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0613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0061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00613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006132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45032BB4" w:rsidR="0067340F" w:rsidRPr="00006132" w:rsidRDefault="004B48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00613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1E7F7BE8" w:rsidR="0067340F" w:rsidRPr="00006132" w:rsidRDefault="004B48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00613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0613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00613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D949E27" w14:textId="77777777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YES</w:t>
            </w:r>
          </w:p>
          <w:p w14:paraId="2984189C" w14:textId="77777777" w:rsidR="006604C0" w:rsidRPr="00006132" w:rsidRDefault="006604C0" w:rsidP="006604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>The paper has potential; however, the author should pay attention to the following areas in order to improve the paper;</w:t>
            </w:r>
          </w:p>
          <w:p w14:paraId="4BB0D55D" w14:textId="77777777" w:rsidR="006604C0" w:rsidRPr="00006132" w:rsidRDefault="006604C0" w:rsidP="006604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9F62F91" w14:textId="77777777" w:rsidR="006604C0" w:rsidRPr="00006132" w:rsidRDefault="006604C0" w:rsidP="006604C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>Theoretical Literature foregrounding the study should be included. Whilst occasionally referencing aspirations of the studied population, the paper would do justice by including a detailed presentation of the Aspirations and Capabilities Framework or any other relevant framework. This helps to explain the reality under investigation.</w:t>
            </w:r>
          </w:p>
          <w:p w14:paraId="548BC543" w14:textId="77777777" w:rsidR="006604C0" w:rsidRPr="00006132" w:rsidRDefault="006604C0" w:rsidP="006604C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 xml:space="preserve">The paper over uses </w:t>
            </w:r>
            <w:proofErr w:type="spellStart"/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>Ranaraja</w:t>
            </w:r>
            <w:proofErr w:type="spellEnd"/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>, (2025). Whilst this may be foundational literature, other relevant literature can also be included.</w:t>
            </w:r>
          </w:p>
          <w:p w14:paraId="111B7149" w14:textId="77777777" w:rsidR="006604C0" w:rsidRPr="00006132" w:rsidRDefault="006604C0" w:rsidP="006604C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>Profile of the studied population should come first on discussion of results. In the current structure, this comes rather late.</w:t>
            </w:r>
          </w:p>
          <w:p w14:paraId="64D5BE1B" w14:textId="77777777" w:rsidR="006604C0" w:rsidRPr="00006132" w:rsidRDefault="006604C0" w:rsidP="006604C0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sz w:val="20"/>
                <w:szCs w:val="20"/>
                <w:lang w:val="en-GB"/>
              </w:rPr>
              <w:t xml:space="preserve">In Section 2, items 2.1 and 2.2 are missing or numbering has to be aligned properly. </w:t>
            </w:r>
          </w:p>
          <w:p w14:paraId="253F6DE5" w14:textId="0D5A6459" w:rsidR="006604C0" w:rsidRPr="00006132" w:rsidRDefault="006604C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0061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00613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006132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73C82523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11B4826F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006132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00613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00613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00613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00613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733178" w14:textId="77777777" w:rsidR="0067340F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YES</w:t>
            </w:r>
          </w:p>
          <w:p w14:paraId="08CA84D5" w14:textId="77777777" w:rsidR="004B4898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36049CD" w14:textId="77777777" w:rsidR="004B4898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CC80970" w14:textId="77777777" w:rsidR="004B4898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7E0512D" w14:textId="3B835B9E" w:rsidR="004B4898" w:rsidRPr="00006132" w:rsidRDefault="004B489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</w:t>
            </w:r>
            <w:r w:rsidR="00860DF1"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paper </w:t>
            </w:r>
            <w:r w:rsidRPr="000061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should explicitly state whether the study obtained ethical clearance since it involved human subjects. </w:t>
            </w:r>
          </w:p>
        </w:tc>
        <w:tc>
          <w:tcPr>
            <w:tcW w:w="1667" w:type="pct"/>
          </w:tcPr>
          <w:p w14:paraId="4396F274" w14:textId="77777777" w:rsidR="0067340F" w:rsidRPr="0000613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9C0E9B" w14:textId="77777777" w:rsidR="0067340F" w:rsidRPr="00006132" w:rsidRDefault="0067340F" w:rsidP="0000613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1C5C763" w14:textId="77777777" w:rsidR="00006132" w:rsidRPr="00006132" w:rsidRDefault="00006132" w:rsidP="00006132">
      <w:pPr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D5A242A" w14:textId="77777777" w:rsidR="00006132" w:rsidRPr="00006132" w:rsidRDefault="00006132" w:rsidP="0000613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06132">
        <w:rPr>
          <w:rFonts w:ascii="Arial" w:hAnsi="Arial" w:cs="Arial"/>
          <w:lang w:val="en-GB"/>
        </w:rPr>
        <w:tab/>
      </w:r>
      <w:r w:rsidRPr="00006132">
        <w:rPr>
          <w:rFonts w:ascii="Arial" w:hAnsi="Arial" w:cs="Arial"/>
          <w:b/>
          <w:u w:val="single"/>
        </w:rPr>
        <w:t>Reviewer details:</w:t>
      </w:r>
    </w:p>
    <w:p w14:paraId="262A1835" w14:textId="77777777" w:rsidR="00006132" w:rsidRPr="00006132" w:rsidRDefault="00006132" w:rsidP="00006132">
      <w:pPr>
        <w:rPr>
          <w:rFonts w:ascii="Arial" w:hAnsi="Arial" w:cs="Arial"/>
          <w:sz w:val="20"/>
          <w:szCs w:val="20"/>
        </w:rPr>
      </w:pPr>
    </w:p>
    <w:p w14:paraId="37EF5E87" w14:textId="77777777" w:rsidR="00006132" w:rsidRPr="00006132" w:rsidRDefault="00006132" w:rsidP="00006132">
      <w:pPr>
        <w:rPr>
          <w:rFonts w:ascii="Arial" w:hAnsi="Arial" w:cs="Arial"/>
          <w:sz w:val="20"/>
          <w:szCs w:val="20"/>
        </w:rPr>
      </w:pPr>
      <w:r w:rsidRPr="00006132">
        <w:rPr>
          <w:rFonts w:ascii="Arial" w:hAnsi="Arial" w:cs="Arial"/>
          <w:sz w:val="20"/>
          <w:szCs w:val="20"/>
        </w:rPr>
        <w:t>.</w:t>
      </w:r>
      <w:r w:rsidRPr="00006132">
        <w:rPr>
          <w:rFonts w:ascii="Arial" w:hAnsi="Arial" w:cs="Arial"/>
          <w:color w:val="000000"/>
          <w:sz w:val="20"/>
          <w:szCs w:val="20"/>
        </w:rPr>
        <w:t xml:space="preserve"> Benjamin </w:t>
      </w:r>
      <w:proofErr w:type="spellStart"/>
      <w:r w:rsidRPr="00006132">
        <w:rPr>
          <w:rFonts w:ascii="Arial" w:hAnsi="Arial" w:cs="Arial"/>
          <w:color w:val="000000"/>
          <w:sz w:val="20"/>
          <w:szCs w:val="20"/>
        </w:rPr>
        <w:t>Terseer</w:t>
      </w:r>
      <w:proofErr w:type="spellEnd"/>
      <w:r w:rsidRPr="00006132">
        <w:rPr>
          <w:rFonts w:ascii="Arial" w:hAnsi="Arial" w:cs="Arial"/>
          <w:color w:val="000000"/>
          <w:sz w:val="20"/>
          <w:szCs w:val="20"/>
        </w:rPr>
        <w:t xml:space="preserve"> Avenda, Lead City University</w:t>
      </w:r>
      <w:r w:rsidRPr="00006132">
        <w:rPr>
          <w:rFonts w:ascii="Arial" w:hAnsi="Arial" w:cs="Arial"/>
          <w:sz w:val="20"/>
          <w:szCs w:val="20"/>
        </w:rPr>
        <w:t xml:space="preserve">, </w:t>
      </w:r>
      <w:r w:rsidRPr="00006132">
        <w:rPr>
          <w:rFonts w:ascii="Arial" w:hAnsi="Arial" w:cs="Arial"/>
          <w:color w:val="000000"/>
          <w:sz w:val="20"/>
          <w:szCs w:val="20"/>
        </w:rPr>
        <w:t>Nigeria</w:t>
      </w:r>
    </w:p>
    <w:p w14:paraId="750A4080" w14:textId="77777777" w:rsidR="00006132" w:rsidRPr="00006132" w:rsidRDefault="00006132" w:rsidP="00006132">
      <w:pPr>
        <w:rPr>
          <w:rFonts w:ascii="Arial" w:hAnsi="Arial" w:cs="Arial"/>
          <w:sz w:val="20"/>
          <w:szCs w:val="20"/>
        </w:rPr>
      </w:pPr>
    </w:p>
    <w:p w14:paraId="25595813" w14:textId="77777777" w:rsidR="00006132" w:rsidRPr="00006132" w:rsidRDefault="00006132" w:rsidP="00006132">
      <w:pPr>
        <w:rPr>
          <w:rFonts w:ascii="Arial" w:hAnsi="Arial" w:cs="Arial"/>
          <w:sz w:val="20"/>
          <w:szCs w:val="20"/>
        </w:rPr>
      </w:pPr>
    </w:p>
    <w:p w14:paraId="62B5F394" w14:textId="6F94A831" w:rsidR="00006132" w:rsidRPr="00006132" w:rsidRDefault="00006132" w:rsidP="00006132">
      <w:pPr>
        <w:tabs>
          <w:tab w:val="left" w:pos="2601"/>
        </w:tabs>
        <w:rPr>
          <w:rFonts w:ascii="Arial" w:hAnsi="Arial" w:cs="Arial"/>
          <w:sz w:val="20"/>
          <w:szCs w:val="20"/>
          <w:lang w:val="en-GB"/>
        </w:rPr>
      </w:pPr>
    </w:p>
    <w:sectPr w:rsidR="00006132" w:rsidRPr="0000613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88F1" w14:textId="77777777" w:rsidR="004525DE" w:rsidRDefault="004525DE">
      <w:r>
        <w:separator/>
      </w:r>
    </w:p>
  </w:endnote>
  <w:endnote w:type="continuationSeparator" w:id="0">
    <w:p w14:paraId="2B4E4293" w14:textId="77777777" w:rsidR="004525DE" w:rsidRDefault="0045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5932" w14:textId="77777777" w:rsidR="004525DE" w:rsidRDefault="004525DE">
      <w:r>
        <w:separator/>
      </w:r>
    </w:p>
  </w:footnote>
  <w:footnote w:type="continuationSeparator" w:id="0">
    <w:p w14:paraId="4C69D76E" w14:textId="77777777" w:rsidR="004525DE" w:rsidRDefault="00452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C0820"/>
    <w:multiLevelType w:val="hybridMultilevel"/>
    <w:tmpl w:val="1744D5F4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2"/>
  </w:num>
  <w:num w:numId="9" w16cid:durableId="1320384838">
    <w:abstractNumId w:val="11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  <w:num w:numId="13" w16cid:durableId="1179648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06132"/>
    <w:rsid w:val="0007495B"/>
    <w:rsid w:val="000F00F7"/>
    <w:rsid w:val="001A21A8"/>
    <w:rsid w:val="00337597"/>
    <w:rsid w:val="00366DB1"/>
    <w:rsid w:val="004525DE"/>
    <w:rsid w:val="004B4898"/>
    <w:rsid w:val="004E058D"/>
    <w:rsid w:val="00554D7E"/>
    <w:rsid w:val="006604C0"/>
    <w:rsid w:val="006645D0"/>
    <w:rsid w:val="0067340F"/>
    <w:rsid w:val="00687181"/>
    <w:rsid w:val="00715043"/>
    <w:rsid w:val="007C439A"/>
    <w:rsid w:val="007C4AC8"/>
    <w:rsid w:val="008371E2"/>
    <w:rsid w:val="00860DF1"/>
    <w:rsid w:val="00A42DE3"/>
    <w:rsid w:val="00B41D83"/>
    <w:rsid w:val="00B43FF8"/>
    <w:rsid w:val="00C97032"/>
    <w:rsid w:val="00D07D2E"/>
    <w:rsid w:val="00D5248C"/>
    <w:rsid w:val="00D54C46"/>
    <w:rsid w:val="00D944BC"/>
    <w:rsid w:val="00DD1B07"/>
    <w:rsid w:val="00EE34AF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0613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2026-08-17T13:47:00Z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