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F72A99" w:rsidRPr="007D583C" w14:paraId="76302F4C" w14:textId="77777777">
        <w:trPr>
          <w:trHeight w:val="20"/>
          <w:jc w:val="center"/>
        </w:trPr>
        <w:tc>
          <w:tcPr>
            <w:tcW w:w="1186" w:type="pct"/>
          </w:tcPr>
          <w:p w14:paraId="1DE54112" w14:textId="1B22A433" w:rsidR="00F72A99" w:rsidRPr="007D583C" w:rsidRDefault="00AC697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s</w:t>
            </w:r>
            <w:r w:rsidR="006E717A" w:rsidRPr="007D58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7EFE2075" w14:textId="77777777" w:rsidR="00F72A99" w:rsidRPr="007D583C" w:rsidRDefault="00F72A99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D583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Agriculture and Ecology</w:t>
              </w:r>
            </w:hyperlink>
          </w:p>
        </w:tc>
      </w:tr>
      <w:tr w:rsidR="00F72A99" w:rsidRPr="007D583C" w14:paraId="5E9F4ABD" w14:textId="77777777">
        <w:trPr>
          <w:trHeight w:val="20"/>
          <w:jc w:val="center"/>
        </w:trPr>
        <w:tc>
          <w:tcPr>
            <w:tcW w:w="1186" w:type="pct"/>
          </w:tcPr>
          <w:p w14:paraId="31936E1F" w14:textId="77777777" w:rsidR="00F72A99" w:rsidRPr="007D583C" w:rsidRDefault="006E71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F46A4F" w14:textId="60DD6DEA" w:rsidR="00F72A99" w:rsidRPr="007D583C" w:rsidRDefault="007E1C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Ms_JOGAE_15384</w:t>
            </w:r>
          </w:p>
        </w:tc>
      </w:tr>
      <w:tr w:rsidR="00F72A99" w:rsidRPr="007D583C" w14:paraId="34590D92" w14:textId="77777777">
        <w:trPr>
          <w:trHeight w:val="20"/>
          <w:jc w:val="center"/>
        </w:trPr>
        <w:tc>
          <w:tcPr>
            <w:tcW w:w="1186" w:type="pct"/>
          </w:tcPr>
          <w:p w14:paraId="2003202F" w14:textId="77777777" w:rsidR="00F72A99" w:rsidRPr="007D583C" w:rsidRDefault="006E71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2F677A7" w14:textId="3A44896D" w:rsidR="00F72A99" w:rsidRPr="007D583C" w:rsidRDefault="007E1C9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 of seedbed type and Farmyard Manure rates on striga infestation control, soil moisture conservation and sorghum yield in western Tigray, Ethiopia</w:t>
            </w:r>
          </w:p>
        </w:tc>
      </w:tr>
      <w:tr w:rsidR="00F72A99" w:rsidRPr="007D583C" w14:paraId="47889733" w14:textId="77777777">
        <w:trPr>
          <w:trHeight w:val="20"/>
          <w:jc w:val="center"/>
        </w:trPr>
        <w:tc>
          <w:tcPr>
            <w:tcW w:w="1186" w:type="pct"/>
          </w:tcPr>
          <w:p w14:paraId="576A73F4" w14:textId="77777777" w:rsidR="00F72A99" w:rsidRPr="007D583C" w:rsidRDefault="006E717A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81C0F6C" w14:textId="47473E62" w:rsidR="00F72A99" w:rsidRPr="007D583C" w:rsidRDefault="000C3589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23E0D9" w14:textId="77777777" w:rsidR="00F72A99" w:rsidRPr="007D583C" w:rsidRDefault="00F72A99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1F75E57C" w14:textId="77777777" w:rsidR="00F72A99" w:rsidRPr="007D583C" w:rsidRDefault="006E717A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D583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D583C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08F19B3E" w14:textId="77777777" w:rsidR="00F72A99" w:rsidRPr="007D583C" w:rsidRDefault="00F72A99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F72A99" w:rsidRPr="007D583C" w14:paraId="5CFD79F5" w14:textId="77777777" w:rsidTr="00FC1028">
        <w:trPr>
          <w:trHeight w:val="20"/>
          <w:jc w:val="center"/>
        </w:trPr>
        <w:tc>
          <w:tcPr>
            <w:tcW w:w="1666" w:type="pct"/>
            <w:noWrap/>
          </w:tcPr>
          <w:p w14:paraId="37DD6128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vAlign w:val="center"/>
            <w:hideMark/>
          </w:tcPr>
          <w:p w14:paraId="42E507E2" w14:textId="77777777" w:rsidR="00F72A99" w:rsidRPr="007D583C" w:rsidRDefault="006E717A" w:rsidP="00FC1028">
            <w:pPr>
              <w:keepNext/>
              <w:jc w:val="center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  <w:vAlign w:val="center"/>
          </w:tcPr>
          <w:p w14:paraId="676C4676" w14:textId="2853114D" w:rsidR="00F72A99" w:rsidRPr="007D583C" w:rsidRDefault="006E717A" w:rsidP="00FC1028">
            <w:pPr>
              <w:spacing w:after="160" w:line="256" w:lineRule="auto"/>
              <w:jc w:val="center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D583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3FD80325" w14:textId="77777777" w:rsidR="00F72A99" w:rsidRPr="007D583C" w:rsidRDefault="00F72A99" w:rsidP="00FC1028">
            <w:pPr>
              <w:keepNext/>
              <w:jc w:val="center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1B4D41D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3C8BD7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44CD76CB" w14:textId="77777777" w:rsidR="00F72A99" w:rsidRPr="007D583C" w:rsidRDefault="006E717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0ED4A66" w14:textId="4CC5D5D0" w:rsidR="00F72A99" w:rsidRPr="007D583C" w:rsidRDefault="00833A5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addresses an important agricultural challenge in dryland sorghum production</w:t>
            </w:r>
          </w:p>
          <w:p w14:paraId="7E2CE5EE" w14:textId="77777777" w:rsidR="00833A53" w:rsidRPr="007D583C" w:rsidRDefault="00833A53" w:rsidP="00833A53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evaluating the combined effects of seedbed management</w:t>
            </w:r>
          </w:p>
          <w:p w14:paraId="258367F2" w14:textId="77777777" w:rsidR="00833A53" w:rsidRPr="007D583C" w:rsidRDefault="00833A53" w:rsidP="00833A53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farmyard manure on Striga infestation</w:t>
            </w:r>
          </w:p>
          <w:p w14:paraId="7F913634" w14:textId="77777777" w:rsidR="00833A53" w:rsidRPr="007D583C" w:rsidRDefault="00833A53" w:rsidP="00833A53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soil moisture conservation</w:t>
            </w:r>
          </w:p>
          <w:p w14:paraId="7D5E5F4A" w14:textId="77777777" w:rsidR="00833A53" w:rsidRPr="007D583C" w:rsidRDefault="00833A53" w:rsidP="00833A5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provides useful evidence </w:t>
            </w:r>
          </w:p>
          <w:p w14:paraId="1F80A5E7" w14:textId="77777777" w:rsidR="00833A53" w:rsidRPr="007D583C" w:rsidRDefault="00833A53" w:rsidP="00833A53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sustainable soil </w:t>
            </w:r>
          </w:p>
          <w:p w14:paraId="21D34CCB" w14:textId="4235C184" w:rsidR="00833A53" w:rsidRPr="007D583C" w:rsidRDefault="00833A53" w:rsidP="00833A53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water management </w:t>
            </w:r>
          </w:p>
          <w:p w14:paraId="195332BA" w14:textId="7D2F7CCA" w:rsidR="00833A53" w:rsidRPr="007D583C" w:rsidRDefault="00833A53" w:rsidP="00833A53">
            <w:pPr>
              <w:numPr>
                <w:ilvl w:val="0"/>
                <w:numId w:val="13"/>
              </w:num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may contribute to climate-resilient farming practices in semi-arid regions</w:t>
            </w:r>
          </w:p>
        </w:tc>
        <w:tc>
          <w:tcPr>
            <w:tcW w:w="1667" w:type="pct"/>
          </w:tcPr>
          <w:p w14:paraId="27CDC00C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DB3D4F2" w14:textId="77777777" w:rsidR="00F72A99" w:rsidRPr="007D583C" w:rsidRDefault="00F72A99">
      <w:pPr>
        <w:rPr>
          <w:rFonts w:ascii="Arial" w:hAnsi="Arial" w:cs="Arial"/>
          <w:sz w:val="20"/>
          <w:szCs w:val="20"/>
          <w:lang w:val="en-GB"/>
        </w:rPr>
      </w:pPr>
    </w:p>
    <w:p w14:paraId="36FD2041" w14:textId="77777777" w:rsidR="00F72A99" w:rsidRPr="007D583C" w:rsidRDefault="006E71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D583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7CB3D60" w14:textId="77777777" w:rsidR="00F72A99" w:rsidRPr="007D583C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7D583C" w14:paraId="74AEB68C" w14:textId="77777777">
        <w:trPr>
          <w:trHeight w:val="20"/>
          <w:jc w:val="center"/>
        </w:trPr>
        <w:tc>
          <w:tcPr>
            <w:tcW w:w="1666" w:type="pct"/>
            <w:noWrap/>
          </w:tcPr>
          <w:p w14:paraId="3AFE4499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79A6850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09A0B0E3" w14:textId="3CEC73F2" w:rsidR="00F72A99" w:rsidRPr="007D583C" w:rsidRDefault="006E717A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D583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</w:tc>
      </w:tr>
      <w:tr w:rsidR="00F72A99" w:rsidRPr="007D583C" w14:paraId="1045C47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D9E2100" w14:textId="77777777" w:rsidR="00F72A99" w:rsidRPr="007D583C" w:rsidRDefault="006E71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6664FED9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91C2CB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EAB82B" w14:textId="5C876590" w:rsidR="00F72A99" w:rsidRPr="007D583C" w:rsidRDefault="008D2F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– Good</w:t>
            </w:r>
          </w:p>
        </w:tc>
        <w:tc>
          <w:tcPr>
            <w:tcW w:w="1667" w:type="pct"/>
          </w:tcPr>
          <w:p w14:paraId="14A81BF8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3D8CF3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F8F2574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119CC8A2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C99B22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514E9A" w14:textId="64BC4468" w:rsidR="00F72A99" w:rsidRPr="007D583C" w:rsidRDefault="008D2F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– Good</w:t>
            </w:r>
          </w:p>
        </w:tc>
        <w:tc>
          <w:tcPr>
            <w:tcW w:w="1667" w:type="pct"/>
          </w:tcPr>
          <w:p w14:paraId="2D414F53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5F6A33F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70DDDA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BFBD5C0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74413A0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DC3EBA1" w14:textId="77777777" w:rsidR="00F72A99" w:rsidRPr="007D583C" w:rsidRDefault="008D2F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– Satisfactory</w:t>
            </w:r>
          </w:p>
          <w:p w14:paraId="503347A5" w14:textId="77777777" w:rsidR="00B72E04" w:rsidRPr="007D583C" w:rsidRDefault="00B72E04" w:rsidP="00B72E0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keywords are relevant but limited.</w:t>
            </w:r>
          </w:p>
          <w:p w14:paraId="2F6C2CB8" w14:textId="77777777" w:rsidR="00B72E04" w:rsidRPr="007D583C" w:rsidRDefault="00B72E04" w:rsidP="00B72E04">
            <w:pPr>
              <w:ind w:left="360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include terms like - farmyard manure, tied ridging, soil moisture conservation, and sustainable sorghum production</w:t>
            </w:r>
          </w:p>
          <w:p w14:paraId="59B191C1" w14:textId="5A505BB5" w:rsidR="00097ADB" w:rsidRPr="007D583C" w:rsidRDefault="00097ADB" w:rsidP="00B72E0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C316E89" w14:textId="2A97F2D0" w:rsidR="008D2F32" w:rsidRPr="007D583C" w:rsidRDefault="008D2F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5DDB0C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578AE8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21789E68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B61B122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D5256A" w14:textId="106BE8D7" w:rsidR="00F72A99" w:rsidRPr="007D583C" w:rsidRDefault="008D2F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– Good</w:t>
            </w:r>
          </w:p>
        </w:tc>
        <w:tc>
          <w:tcPr>
            <w:tcW w:w="1667" w:type="pct"/>
          </w:tcPr>
          <w:p w14:paraId="550938F6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08AFEFA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8CF9CE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65835C5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13898D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7683DC" w14:textId="77777777" w:rsidR="00F72A99" w:rsidRPr="007D583C" w:rsidRDefault="008D2F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– Satisfactory</w:t>
            </w:r>
          </w:p>
          <w:p w14:paraId="1590CEE7" w14:textId="66AD3E20" w:rsidR="00CD05E9" w:rsidRPr="007D583C" w:rsidRDefault="00CD05E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Specific objectives / hypotheses are not explicitly stated.</w:t>
            </w:r>
          </w:p>
        </w:tc>
        <w:tc>
          <w:tcPr>
            <w:tcW w:w="1667" w:type="pct"/>
          </w:tcPr>
          <w:p w14:paraId="6F5E1DF3" w14:textId="33D747E6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789A776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89EDF3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67A6F07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2021AA9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130923" w14:textId="77777777" w:rsidR="00F72A99" w:rsidRPr="007D583C" w:rsidRDefault="008D2F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 – Satisfactory</w:t>
            </w:r>
          </w:p>
          <w:p w14:paraId="65C5AB4C" w14:textId="32527BAD" w:rsidR="00DA5127" w:rsidRPr="007D583C" w:rsidRDefault="00DA5127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literature review could be strengthened with more recent studies</w:t>
            </w:r>
          </w:p>
        </w:tc>
        <w:tc>
          <w:tcPr>
            <w:tcW w:w="1667" w:type="pct"/>
          </w:tcPr>
          <w:p w14:paraId="6B495DA5" w14:textId="2F7F49ED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37646BC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E2A891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0A69A4E9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E83725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983846" w14:textId="3BBF4D04" w:rsidR="00F72A99" w:rsidRPr="007D583C" w:rsidRDefault="008D2F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 – Good</w:t>
            </w:r>
          </w:p>
        </w:tc>
        <w:tc>
          <w:tcPr>
            <w:tcW w:w="1667" w:type="pct"/>
          </w:tcPr>
          <w:p w14:paraId="2EB380E4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525CB9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28810BB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8F6A26F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267A0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0E1CCC" w14:textId="21C22DEC" w:rsidR="00F72A99" w:rsidRPr="007D583C" w:rsidRDefault="008D2F3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N/A – Not Applicable</w:t>
            </w:r>
          </w:p>
        </w:tc>
        <w:tc>
          <w:tcPr>
            <w:tcW w:w="1667" w:type="pct"/>
          </w:tcPr>
          <w:p w14:paraId="29739660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288671F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A4B91F6" w14:textId="77777777" w:rsidR="00F72A99" w:rsidRPr="007D583C" w:rsidRDefault="006E71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2B7716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E847656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6A60C8" w14:textId="77777777" w:rsidR="00F72A99" w:rsidRPr="007D583C" w:rsidRDefault="008D2F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3 – Satisfactory</w:t>
            </w:r>
          </w:p>
          <w:p w14:paraId="669B28B9" w14:textId="77777777" w:rsidR="001A7D41" w:rsidRPr="007D583C" w:rsidRDefault="001A7D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976327F" w14:textId="77777777" w:rsidR="001A7D41" w:rsidRPr="007D583C" w:rsidRDefault="001A7D41" w:rsidP="001A7D4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The results contain useful data and statistical comparisons. </w:t>
            </w:r>
          </w:p>
          <w:p w14:paraId="2ABC97F0" w14:textId="767C248D" w:rsidR="001A7D41" w:rsidRPr="007D583C" w:rsidRDefault="001A7D41" w:rsidP="001A7D41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But, there are inconsistencies in the presentation of percentages, terminology, numbering of sections, and interpretation of statistical significance that should be corrected.</w:t>
            </w:r>
          </w:p>
        </w:tc>
        <w:tc>
          <w:tcPr>
            <w:tcW w:w="1667" w:type="pct"/>
          </w:tcPr>
          <w:p w14:paraId="201D8BBC" w14:textId="06ABBA3D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143F3B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CE827E" w14:textId="77777777" w:rsidR="00F72A99" w:rsidRPr="007D583C" w:rsidRDefault="006E71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35710858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59F960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32C0B6CF" w14:textId="77777777" w:rsidR="00F72A99" w:rsidRPr="007D583C" w:rsidRDefault="00F72A99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2632025C" w14:textId="77777777" w:rsidR="00F72A99" w:rsidRPr="007D583C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2835FC" w14:textId="77777777" w:rsidR="00F72A99" w:rsidRPr="007D583C" w:rsidRDefault="008D2F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3 – Satisfactory</w:t>
            </w:r>
          </w:p>
          <w:p w14:paraId="47E5C0D2" w14:textId="77777777" w:rsidR="00512E0C" w:rsidRPr="007D583C" w:rsidRDefault="00512E0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ABC548" w14:textId="77777777" w:rsidR="00BA5AE2" w:rsidRPr="007D583C" w:rsidRDefault="00BA5AE2" w:rsidP="00BA5AE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Inconsistent statistical grouping found in table 3</w:t>
            </w:r>
          </w:p>
          <w:p w14:paraId="42BC58F6" w14:textId="77777777" w:rsidR="00BA5AE2" w:rsidRPr="007D583C" w:rsidRDefault="00BA5AE2" w:rsidP="00BA5AE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547AAE9F" w14:textId="77777777" w:rsidR="00BA5AE2" w:rsidRPr="007D583C" w:rsidRDefault="00BA5AE2" w:rsidP="00BA5AE2">
            <w:pPr>
              <w:contextualSpacing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Figure should include clearer error bars, statistical information, and improved labelling.</w:t>
            </w:r>
          </w:p>
          <w:p w14:paraId="6791511F" w14:textId="4EADAE4E" w:rsidR="00386358" w:rsidRPr="007D583C" w:rsidRDefault="00386358" w:rsidP="00BA5AE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E1F9F6" w14:textId="49494719" w:rsidR="008D2F32" w:rsidRPr="007D583C" w:rsidRDefault="008D2F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55A888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CEA50F" w14:textId="77777777" w:rsidR="00F72A99" w:rsidRPr="007D583C" w:rsidRDefault="006E71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0A9F1DA0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402931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978FAC4" w14:textId="1AA63D70" w:rsidR="00F72A99" w:rsidRPr="007D583C" w:rsidRDefault="008D2F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4 – Good</w:t>
            </w:r>
          </w:p>
        </w:tc>
        <w:tc>
          <w:tcPr>
            <w:tcW w:w="1667" w:type="pct"/>
          </w:tcPr>
          <w:p w14:paraId="1139135D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325554A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D824160" w14:textId="77777777" w:rsidR="00F72A99" w:rsidRPr="007D583C" w:rsidRDefault="006E71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4912D152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F521A2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1844CD" w14:textId="1954F5F8" w:rsidR="00F72A99" w:rsidRPr="007D583C" w:rsidRDefault="008D2F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4 – Good</w:t>
            </w:r>
          </w:p>
        </w:tc>
        <w:tc>
          <w:tcPr>
            <w:tcW w:w="1667" w:type="pct"/>
          </w:tcPr>
          <w:p w14:paraId="12145D8B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7448082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E9D0BCC" w14:textId="77777777" w:rsidR="00F72A99" w:rsidRPr="007D583C" w:rsidRDefault="006E71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39DA3A05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0B267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3F8D210" w14:textId="303928EF" w:rsidR="00F72A99" w:rsidRPr="007D583C" w:rsidRDefault="008D2F3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4 – Good</w:t>
            </w:r>
          </w:p>
        </w:tc>
        <w:tc>
          <w:tcPr>
            <w:tcW w:w="1667" w:type="pct"/>
          </w:tcPr>
          <w:p w14:paraId="3B9F95F1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6FC701F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A6CC211" w14:textId="77777777" w:rsidR="00F72A99" w:rsidRPr="007D583C" w:rsidRDefault="006E71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095DC532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D62B96C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F704F27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C0EC1C3" w14:textId="77777777" w:rsidR="00F72A99" w:rsidRPr="007D583C" w:rsidRDefault="008D2F3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3 – Satisfactory</w:t>
            </w:r>
          </w:p>
          <w:p w14:paraId="327BBFE7" w14:textId="77777777" w:rsidR="00857E1D" w:rsidRPr="007D583C" w:rsidRDefault="00857E1D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507DCD45" w14:textId="77777777" w:rsidR="00857E1D" w:rsidRPr="007D583C" w:rsidRDefault="00857E1D" w:rsidP="00857E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Formatting issues found in many reference , </w:t>
            </w:r>
          </w:p>
          <w:p w14:paraId="0538AD6E" w14:textId="77777777" w:rsidR="00857E1D" w:rsidRPr="007D583C" w:rsidRDefault="00857E1D" w:rsidP="00857E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incomplete citation details</w:t>
            </w:r>
          </w:p>
          <w:p w14:paraId="6A6214DF" w14:textId="77777777" w:rsidR="00857E1D" w:rsidRPr="007D583C" w:rsidRDefault="00857E1D" w:rsidP="00857E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inconsistent author formatting</w:t>
            </w:r>
          </w:p>
          <w:p w14:paraId="4FC7ACE4" w14:textId="77777777" w:rsidR="00857E1D" w:rsidRPr="007D583C" w:rsidRDefault="00857E1D" w:rsidP="00857E1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inconsistent journal information</w:t>
            </w:r>
          </w:p>
          <w:p w14:paraId="1299932A" w14:textId="7D63C8ED" w:rsidR="00857E1D" w:rsidRPr="007D583C" w:rsidRDefault="00857E1D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25ED06CA" w14:textId="77777777" w:rsidR="008D2F32" w:rsidRPr="007D583C" w:rsidRDefault="008D2F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28AF7FCF" w14:textId="716E4753" w:rsidR="008D2F32" w:rsidRPr="007D583C" w:rsidRDefault="008D2F32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0B3B04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A32B6F" w14:textId="77777777" w:rsidR="00F72A99" w:rsidRPr="007D583C" w:rsidRDefault="006E71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EC61EE9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9CA577" w14:textId="77777777" w:rsidR="00F72A99" w:rsidRPr="007D583C" w:rsidRDefault="006E717A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1849163" w14:textId="77777777" w:rsidR="00F72A99" w:rsidRPr="007D583C" w:rsidRDefault="006E717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5CDF37B" w14:textId="77777777" w:rsidR="00F72A99" w:rsidRPr="007D583C" w:rsidRDefault="008D2F32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3 – Satisfactory</w:t>
            </w:r>
          </w:p>
          <w:p w14:paraId="0FFB93DE" w14:textId="77777777" w:rsidR="00BF0BBD" w:rsidRPr="007D583C" w:rsidRDefault="00BF0BB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1645F80" w14:textId="77777777" w:rsidR="00BF0BBD" w:rsidRPr="007D583C" w:rsidRDefault="00BF0BBD" w:rsidP="00BF0B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Language editing is required throughout the manuscript</w:t>
            </w:r>
          </w:p>
          <w:p w14:paraId="42B07FA6" w14:textId="77777777" w:rsidR="00BF0BBD" w:rsidRPr="007D583C" w:rsidRDefault="00BF0BBD" w:rsidP="00BF0B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Frequent grammatical errors</w:t>
            </w:r>
          </w:p>
          <w:p w14:paraId="081DEE75" w14:textId="77777777" w:rsidR="00BF0BBD" w:rsidRPr="007D583C" w:rsidRDefault="00BF0BBD" w:rsidP="00BF0B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typographical mistakes</w:t>
            </w:r>
          </w:p>
          <w:p w14:paraId="7F51A83C" w14:textId="77777777" w:rsidR="00BF0BBD" w:rsidRPr="007D583C" w:rsidRDefault="00BF0BBD" w:rsidP="00BF0B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inconsistent terminology</w:t>
            </w:r>
          </w:p>
          <w:p w14:paraId="7AB00CAA" w14:textId="77777777" w:rsidR="00BF0BBD" w:rsidRPr="007D583C" w:rsidRDefault="00BF0BBD" w:rsidP="00BF0B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incorrect word usage such as “tide ridging” instead of “tied ridging” and “grin filling” instead of “grain filling.”</w:t>
            </w:r>
          </w:p>
          <w:p w14:paraId="25CA3D90" w14:textId="7ABE967D" w:rsidR="00BF0BBD" w:rsidRPr="007D583C" w:rsidRDefault="00BF0BB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AA8726F" w14:textId="1EEF828B" w:rsidR="008D2F32" w:rsidRPr="007D583C" w:rsidRDefault="008D2F32" w:rsidP="00BF0BBD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A22401" w14:textId="77777777" w:rsidR="00F72A99" w:rsidRPr="007D583C" w:rsidRDefault="00F72A99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94C2BE1" w14:textId="77777777" w:rsidR="00F72A99" w:rsidRPr="007D583C" w:rsidRDefault="006E717A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D583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A3C37B2" w14:textId="77777777" w:rsidR="00F72A99" w:rsidRPr="007D583C" w:rsidRDefault="00F72A99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F72A99" w:rsidRPr="007D583C" w14:paraId="7B09BF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318326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D8140B0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29B91C0" w14:textId="77777777" w:rsidR="00F72A99" w:rsidRPr="007D583C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336FA9" w14:textId="6EF52CD4" w:rsidR="00F72A99" w:rsidRPr="007D583C" w:rsidRDefault="006E717A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D583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D583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</w:p>
          <w:p w14:paraId="214F5201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163330E7" w14:textId="77777777">
        <w:trPr>
          <w:trHeight w:val="20"/>
          <w:jc w:val="center"/>
        </w:trPr>
        <w:tc>
          <w:tcPr>
            <w:tcW w:w="1666" w:type="pct"/>
            <w:noWrap/>
          </w:tcPr>
          <w:p w14:paraId="3FFB5172" w14:textId="77777777" w:rsidR="00F72A99" w:rsidRPr="007D583C" w:rsidRDefault="006E71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7704FAB" w14:textId="77777777" w:rsidR="00F72A99" w:rsidRPr="007D583C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AAD1104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7C727B46" w14:textId="77777777" w:rsidR="00F72A99" w:rsidRPr="007D583C" w:rsidRDefault="00F72A99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EF02ECE" w14:textId="290B2D7E" w:rsidR="00F72A99" w:rsidRPr="007D583C" w:rsidRDefault="00FA60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6F4070C5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5069F9D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4E7C0CB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9DC1267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5ABAA70C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5A768F3" w14:textId="77777777" w:rsidR="00F72A99" w:rsidRPr="007D583C" w:rsidRDefault="00F72A9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20BC804" w14:textId="77777777" w:rsidR="00F72A99" w:rsidRPr="007D583C" w:rsidRDefault="00FA60E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  <w:p w14:paraId="1905008C" w14:textId="77777777" w:rsidR="005C6A94" w:rsidRPr="007D583C" w:rsidRDefault="005C6A94" w:rsidP="005C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Abstract should be revised to clearly present the study objective, experimental design, key statistical findings, and the main practical implication.</w:t>
            </w:r>
          </w:p>
          <w:p w14:paraId="6FF2B795" w14:textId="77777777" w:rsidR="005C6A94" w:rsidRPr="007D583C" w:rsidRDefault="005C6A94" w:rsidP="005C6A94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42721A34" w14:textId="4D79D3F0" w:rsidR="005C6A94" w:rsidRPr="007D583C" w:rsidRDefault="005C6A94" w:rsidP="005C6A9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numerical results should be checked for consistency with the tables and results section</w:t>
            </w:r>
          </w:p>
        </w:tc>
        <w:tc>
          <w:tcPr>
            <w:tcW w:w="1667" w:type="pct"/>
          </w:tcPr>
          <w:p w14:paraId="2E641442" w14:textId="6C9093C8" w:rsidR="00FA60E6" w:rsidRPr="007D583C" w:rsidRDefault="00FA60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3216ED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A3CE4F" w14:textId="77777777" w:rsidR="00F72A99" w:rsidRPr="007D583C" w:rsidRDefault="006E717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D583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32E6E91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27545731" w14:textId="77777777" w:rsidR="00F72A99" w:rsidRPr="007D583C" w:rsidRDefault="006E717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458A1B1" w14:textId="77777777" w:rsidR="00F72A99" w:rsidRPr="007D583C" w:rsidRDefault="00FA60E6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  <w:p w14:paraId="373FF6C4" w14:textId="77777777" w:rsidR="000549DA" w:rsidRPr="007D583C" w:rsidRDefault="000549DA" w:rsidP="000549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The manuscript requires major scientific and technical corrections</w:t>
            </w:r>
          </w:p>
          <w:p w14:paraId="2BEA9386" w14:textId="77777777" w:rsidR="000549DA" w:rsidRPr="007D583C" w:rsidRDefault="000549DA" w:rsidP="000549DA">
            <w:pPr>
              <w:keepNext/>
              <w:numPr>
                <w:ilvl w:val="0"/>
                <w:numId w:val="13"/>
              </w:num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verify the statistical analyses</w:t>
            </w:r>
          </w:p>
          <w:p w14:paraId="612A38BF" w14:textId="77777777" w:rsidR="000549DA" w:rsidRPr="007D583C" w:rsidRDefault="000549DA" w:rsidP="000549DA">
            <w:pPr>
              <w:keepNext/>
              <w:numPr>
                <w:ilvl w:val="0"/>
                <w:numId w:val="13"/>
              </w:num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interpretation of significance</w:t>
            </w:r>
          </w:p>
          <w:p w14:paraId="2BCFD2A7" w14:textId="77777777" w:rsidR="000549DA" w:rsidRPr="007D583C" w:rsidRDefault="000549DA" w:rsidP="000549DA">
            <w:pPr>
              <w:keepNext/>
              <w:numPr>
                <w:ilvl w:val="0"/>
                <w:numId w:val="13"/>
              </w:num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>consistency between the abstract, tables, figures, results, and conclusions</w:t>
            </w:r>
          </w:p>
          <w:p w14:paraId="764DCEDD" w14:textId="77777777" w:rsidR="00BD4281" w:rsidRPr="007D583C" w:rsidRDefault="00BD4281" w:rsidP="00BD428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7F8AAA47" w14:textId="77777777" w:rsidR="00BD4281" w:rsidRPr="007D583C" w:rsidRDefault="00BD4281" w:rsidP="00BD42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sz w:val="20"/>
                <w:szCs w:val="20"/>
                <w:lang w:val="en-GB"/>
              </w:rPr>
              <w:t>The manuscript addresses an important and relevant agricultural problem, particularly the management of Striga infestation and soil moisture stress in sorghum production under semi-arid conditions</w:t>
            </w:r>
          </w:p>
          <w:p w14:paraId="05B37223" w14:textId="77777777" w:rsidR="00BD4281" w:rsidRPr="007D583C" w:rsidRDefault="00BD4281" w:rsidP="00BD42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02E646F" w14:textId="77777777" w:rsidR="00BD4281" w:rsidRPr="007D583C" w:rsidRDefault="00BD4281" w:rsidP="00BD42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sz w:val="20"/>
                <w:szCs w:val="20"/>
                <w:lang w:val="en-GB"/>
              </w:rPr>
              <w:t>However, the manuscript requires major revision before it can be considered for publication.</w:t>
            </w:r>
          </w:p>
          <w:p w14:paraId="59111620" w14:textId="77777777" w:rsidR="00BD4281" w:rsidRPr="007D583C" w:rsidRDefault="00BD4281" w:rsidP="00BD428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  <w:p w14:paraId="69A1B437" w14:textId="1A84EE12" w:rsidR="000549DA" w:rsidRPr="007D583C" w:rsidRDefault="000549DA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7B8B8269" w14:textId="78D54801" w:rsidR="00FA60E6" w:rsidRPr="007D583C" w:rsidRDefault="00FA60E6" w:rsidP="000549DA">
            <w:pPr>
              <w:keepNext/>
              <w:numPr>
                <w:ilvl w:val="0"/>
                <w:numId w:val="13"/>
              </w:num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F72A99" w:rsidRPr="007D583C" w14:paraId="2DF21DF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4A53549" w14:textId="77777777" w:rsidR="00F72A99" w:rsidRPr="007D583C" w:rsidRDefault="006E71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40FA0849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31CBF65" w14:textId="77777777" w:rsidR="00F72A99" w:rsidRPr="007D583C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0E76E98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198A7C16" w14:textId="77777777" w:rsidR="00F72A99" w:rsidRPr="007D583C" w:rsidRDefault="00F72A9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D5BFBB" w14:textId="77777777" w:rsidR="00833A53" w:rsidRPr="007D583C" w:rsidRDefault="00FA60E6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NO</w:t>
            </w:r>
          </w:p>
          <w:p w14:paraId="0AD79273" w14:textId="77777777" w:rsidR="00C66274" w:rsidRPr="007D583C" w:rsidRDefault="00C66274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0B19F429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Reference list should also be carefully checked for completeness, accuracy, consistency of formatting, and verification of bibliographic details.</w:t>
            </w:r>
          </w:p>
          <w:p w14:paraId="7DB88D13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C091D58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Genet, Gebreselassie et al. 2024</w:t>
            </w:r>
          </w:p>
          <w:p w14:paraId="74B79427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Mandumbu, Mutengwa et al. 2019</w:t>
            </w:r>
          </w:p>
          <w:p w14:paraId="41BB9E8B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Alagbo, Akinyemiju et al. 2023</w:t>
            </w:r>
          </w:p>
          <w:p w14:paraId="55BE166F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pt-BR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pt-BR"/>
              </w:rPr>
              <w:t>Kilasara, Boa et al. 2015</w:t>
            </w:r>
          </w:p>
          <w:p w14:paraId="786F754A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pt-BR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pt-BR"/>
              </w:rPr>
              <w:t>Wondimu, Tamado et al. 2024</w:t>
            </w:r>
          </w:p>
          <w:p w14:paraId="66F39755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Biri, Kaba et al. 2016</w:t>
            </w:r>
          </w:p>
          <w:p w14:paraId="2A019709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Zelelew, Ayimute et al. 2018</w:t>
            </w:r>
          </w:p>
          <w:p w14:paraId="5F30E48D" w14:textId="77777777" w:rsidR="00C66274" w:rsidRPr="007D583C" w:rsidRDefault="00C66274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</w:rPr>
              <w:t>(Berhane Sibhatu, Hayelom Berhe et al. 2017)</w:t>
            </w:r>
          </w:p>
          <w:p w14:paraId="70C71AAD" w14:textId="1A0BF11D" w:rsidR="00745D92" w:rsidRPr="007D583C" w:rsidRDefault="00745D92" w:rsidP="00C66274">
            <w:pPr>
              <w:contextualSpacing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67" w:type="pct"/>
          </w:tcPr>
          <w:p w14:paraId="56E86BD7" w14:textId="77777777" w:rsidR="00FA60E6" w:rsidRPr="007D583C" w:rsidRDefault="00FA60E6" w:rsidP="00FA60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575204" w14:textId="200726F4" w:rsidR="00F72A99" w:rsidRPr="007D583C" w:rsidRDefault="00F72A99" w:rsidP="00FA60E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F72A99" w:rsidRPr="007D583C" w14:paraId="537E61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C74ADFA" w14:textId="77777777" w:rsidR="00F72A99" w:rsidRPr="007D583C" w:rsidRDefault="006E717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3432576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2011150" w14:textId="77777777" w:rsidR="00F72A99" w:rsidRPr="007D583C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E01DDB1" w14:textId="77777777" w:rsidR="00F72A99" w:rsidRPr="007D583C" w:rsidRDefault="006E717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8A2888C" w14:textId="77777777" w:rsidR="00F72A99" w:rsidRPr="007D583C" w:rsidRDefault="00F72A99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E5D3402" w14:textId="1190F355" w:rsidR="00F72A99" w:rsidRPr="007D583C" w:rsidRDefault="00FA60E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D583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8A0FFB3" w14:textId="77777777" w:rsidR="00F72A99" w:rsidRPr="007D583C" w:rsidRDefault="00F72A99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25FEBA7" w14:textId="77777777" w:rsidR="00F72A99" w:rsidRPr="007D583C" w:rsidRDefault="00F72A99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034C1F8F" w14:textId="77777777" w:rsidR="00AC6971" w:rsidRPr="007D583C" w:rsidRDefault="00AC6971" w:rsidP="00AC6971">
      <w:pPr>
        <w:rPr>
          <w:rFonts w:ascii="Arial" w:hAnsi="Arial" w:cs="Arial"/>
          <w:b/>
          <w:sz w:val="20"/>
          <w:szCs w:val="20"/>
          <w:u w:val="single"/>
        </w:rPr>
      </w:pPr>
      <w:r w:rsidRPr="007D583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A63749D" w14:textId="77777777" w:rsidR="00AC6971" w:rsidRPr="007D583C" w:rsidRDefault="00AC6971" w:rsidP="00AC6971">
      <w:pPr>
        <w:rPr>
          <w:rFonts w:ascii="Arial" w:hAnsi="Arial" w:cs="Arial"/>
          <w:sz w:val="20"/>
          <w:szCs w:val="20"/>
        </w:rPr>
      </w:pPr>
    </w:p>
    <w:p w14:paraId="747D5F56" w14:textId="77777777" w:rsidR="00AC6971" w:rsidRPr="007D583C" w:rsidRDefault="00AC6971" w:rsidP="00AC6971">
      <w:pPr>
        <w:rPr>
          <w:rFonts w:ascii="Arial" w:hAnsi="Arial" w:cs="Arial"/>
          <w:sz w:val="20"/>
          <w:szCs w:val="20"/>
        </w:rPr>
      </w:pPr>
      <w:r w:rsidRPr="007D583C">
        <w:rPr>
          <w:rFonts w:ascii="Arial" w:hAnsi="Arial" w:cs="Arial"/>
          <w:color w:val="000000"/>
          <w:sz w:val="20"/>
          <w:szCs w:val="20"/>
        </w:rPr>
        <w:t>V. Magendira Mani</w:t>
      </w:r>
      <w:r w:rsidRPr="007D583C">
        <w:rPr>
          <w:rFonts w:ascii="Arial" w:hAnsi="Arial" w:cs="Arial"/>
          <w:sz w:val="20"/>
          <w:szCs w:val="20"/>
        </w:rPr>
        <w:t xml:space="preserve">, </w:t>
      </w:r>
      <w:r w:rsidRPr="007D583C">
        <w:rPr>
          <w:rFonts w:ascii="Arial" w:hAnsi="Arial" w:cs="Arial"/>
          <w:color w:val="000000"/>
          <w:sz w:val="20"/>
          <w:szCs w:val="20"/>
        </w:rPr>
        <w:t xml:space="preserve">Marudhar Kesari Jain College for Women </w:t>
      </w:r>
      <w:r w:rsidRPr="007D583C">
        <w:rPr>
          <w:rFonts w:ascii="Arial" w:hAnsi="Arial" w:cs="Arial"/>
          <w:sz w:val="20"/>
          <w:szCs w:val="20"/>
        </w:rPr>
        <w:t xml:space="preserve">, </w:t>
      </w:r>
      <w:r w:rsidRPr="007D583C">
        <w:rPr>
          <w:rFonts w:ascii="Arial" w:hAnsi="Arial" w:cs="Arial"/>
          <w:color w:val="000000"/>
          <w:sz w:val="20"/>
          <w:szCs w:val="20"/>
        </w:rPr>
        <w:t>India</w:t>
      </w:r>
    </w:p>
    <w:p w14:paraId="08BF4ED9" w14:textId="77777777" w:rsidR="00AC6971" w:rsidRPr="007D583C" w:rsidRDefault="00AC6971" w:rsidP="00AC6971">
      <w:pPr>
        <w:rPr>
          <w:rFonts w:ascii="Arial" w:hAnsi="Arial" w:cs="Arial"/>
          <w:sz w:val="20"/>
          <w:szCs w:val="20"/>
        </w:rPr>
      </w:pPr>
    </w:p>
    <w:p w14:paraId="2E407DD3" w14:textId="77777777" w:rsidR="00AC6971" w:rsidRPr="007D583C" w:rsidRDefault="00AC6971" w:rsidP="00AC6971">
      <w:pPr>
        <w:rPr>
          <w:rFonts w:ascii="Arial" w:hAnsi="Arial" w:cs="Arial"/>
          <w:sz w:val="20"/>
          <w:szCs w:val="20"/>
        </w:rPr>
      </w:pPr>
    </w:p>
    <w:p w14:paraId="5BDD586E" w14:textId="77777777" w:rsidR="00FA60E6" w:rsidRPr="007D583C" w:rsidRDefault="00FA60E6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FA60E6" w:rsidRPr="007D583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6B191" w14:textId="77777777" w:rsidR="00460D1B" w:rsidRDefault="00460D1B">
      <w:r>
        <w:separator/>
      </w:r>
    </w:p>
  </w:endnote>
  <w:endnote w:type="continuationSeparator" w:id="0">
    <w:p w14:paraId="2CCE22D7" w14:textId="77777777" w:rsidR="00460D1B" w:rsidRDefault="00460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3E128" w14:textId="77777777" w:rsidR="00F72A99" w:rsidRDefault="00F72A99">
    <w:pPr>
      <w:pStyle w:val="Footer"/>
      <w:jc w:val="right"/>
    </w:pPr>
  </w:p>
  <w:p w14:paraId="2BB16E09" w14:textId="77777777" w:rsidR="00F72A99" w:rsidRDefault="006E717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50D71314" w14:textId="77777777" w:rsidR="00F72A99" w:rsidRDefault="006E717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603CEDD" w14:textId="77777777" w:rsidR="00F72A99" w:rsidRDefault="00F72A99">
    <w:pPr>
      <w:pStyle w:val="Footer"/>
      <w:jc w:val="right"/>
    </w:pPr>
  </w:p>
  <w:p w14:paraId="3B23E401" w14:textId="77777777" w:rsidR="00F72A99" w:rsidRDefault="00F72A99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DE7939" w14:textId="77777777" w:rsidR="00460D1B" w:rsidRDefault="00460D1B">
      <w:r>
        <w:separator/>
      </w:r>
    </w:p>
  </w:footnote>
  <w:footnote w:type="continuationSeparator" w:id="0">
    <w:p w14:paraId="69C6B5E9" w14:textId="77777777" w:rsidR="00460D1B" w:rsidRDefault="00460D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800AD" w14:textId="77777777" w:rsidR="00F72A99" w:rsidRDefault="00F72A99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3F0EC124" w14:textId="77777777" w:rsidR="00F72A99" w:rsidRDefault="006E717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11B8C"/>
    <w:multiLevelType w:val="hybridMultilevel"/>
    <w:tmpl w:val="0D7494C4"/>
    <w:lvl w:ilvl="0" w:tplc="5D1697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0083743">
    <w:abstractNumId w:val="4"/>
  </w:num>
  <w:num w:numId="2" w16cid:durableId="724377203">
    <w:abstractNumId w:val="8"/>
  </w:num>
  <w:num w:numId="3" w16cid:durableId="865408175">
    <w:abstractNumId w:val="7"/>
  </w:num>
  <w:num w:numId="4" w16cid:durableId="1639722589">
    <w:abstractNumId w:val="9"/>
  </w:num>
  <w:num w:numId="5" w16cid:durableId="1461413952">
    <w:abstractNumId w:val="6"/>
  </w:num>
  <w:num w:numId="6" w16cid:durableId="137306174">
    <w:abstractNumId w:val="0"/>
  </w:num>
  <w:num w:numId="7" w16cid:durableId="2016149930">
    <w:abstractNumId w:val="3"/>
  </w:num>
  <w:num w:numId="8" w16cid:durableId="521553344">
    <w:abstractNumId w:val="12"/>
  </w:num>
  <w:num w:numId="9" w16cid:durableId="71247187">
    <w:abstractNumId w:val="11"/>
  </w:num>
  <w:num w:numId="10" w16cid:durableId="218565009">
    <w:abstractNumId w:val="2"/>
  </w:num>
  <w:num w:numId="11" w16cid:durableId="1067730898">
    <w:abstractNumId w:val="1"/>
  </w:num>
  <w:num w:numId="12" w16cid:durableId="1509710853">
    <w:abstractNumId w:val="5"/>
  </w:num>
  <w:num w:numId="13" w16cid:durableId="21069494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2A99"/>
    <w:rsid w:val="000549DA"/>
    <w:rsid w:val="00097ADB"/>
    <w:rsid w:val="000C3589"/>
    <w:rsid w:val="001A7D41"/>
    <w:rsid w:val="001D7192"/>
    <w:rsid w:val="00230B2D"/>
    <w:rsid w:val="00254E2A"/>
    <w:rsid w:val="002747AE"/>
    <w:rsid w:val="002F101A"/>
    <w:rsid w:val="0038045F"/>
    <w:rsid w:val="00386358"/>
    <w:rsid w:val="003C1BDC"/>
    <w:rsid w:val="003E1854"/>
    <w:rsid w:val="00460D1B"/>
    <w:rsid w:val="0046624B"/>
    <w:rsid w:val="00484111"/>
    <w:rsid w:val="004E7809"/>
    <w:rsid w:val="00512E0C"/>
    <w:rsid w:val="005350A2"/>
    <w:rsid w:val="005C6A94"/>
    <w:rsid w:val="00690F97"/>
    <w:rsid w:val="006B7B18"/>
    <w:rsid w:val="006E717A"/>
    <w:rsid w:val="006F79C3"/>
    <w:rsid w:val="00745D92"/>
    <w:rsid w:val="007D583C"/>
    <w:rsid w:val="007E1C9C"/>
    <w:rsid w:val="00833A53"/>
    <w:rsid w:val="00857E1D"/>
    <w:rsid w:val="008D2F32"/>
    <w:rsid w:val="00925748"/>
    <w:rsid w:val="00926EEA"/>
    <w:rsid w:val="00970ADA"/>
    <w:rsid w:val="009F4710"/>
    <w:rsid w:val="00A72076"/>
    <w:rsid w:val="00AC6971"/>
    <w:rsid w:val="00B72E04"/>
    <w:rsid w:val="00B75EF3"/>
    <w:rsid w:val="00BA5AE2"/>
    <w:rsid w:val="00BB14C3"/>
    <w:rsid w:val="00BD4281"/>
    <w:rsid w:val="00BF0BBD"/>
    <w:rsid w:val="00C66274"/>
    <w:rsid w:val="00CB0961"/>
    <w:rsid w:val="00CD05E9"/>
    <w:rsid w:val="00D02182"/>
    <w:rsid w:val="00DA5127"/>
    <w:rsid w:val="00E44CD5"/>
    <w:rsid w:val="00E77E5D"/>
    <w:rsid w:val="00ED25A9"/>
    <w:rsid w:val="00F72A99"/>
    <w:rsid w:val="00FA60E6"/>
    <w:rsid w:val="00FC1028"/>
    <w:rsid w:val="00FD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F6FE71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a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6798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70</cp:revision>
  <dcterms:created xsi:type="dcterms:W3CDTF">2026-03-24T06:15:00Z</dcterms:created>
  <dcterms:modified xsi:type="dcterms:W3CDTF">2026-07-25T11:05:00Z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