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22848" w14:textId="77777777" w:rsidR="005324EC" w:rsidRPr="00B03472" w:rsidRDefault="005324EC" w:rsidP="009722F7">
      <w:pPr>
        <w:rPr>
          <w:rFonts w:ascii="Times New Roman" w:hAnsi="Times New Roman" w:cs="Times New Roman"/>
          <w:b/>
          <w:sz w:val="28"/>
          <w:szCs w:val="24"/>
        </w:rPr>
      </w:pPr>
      <w:r w:rsidRPr="00B03472">
        <w:rPr>
          <w:rFonts w:ascii="Times New Roman" w:hAnsi="Times New Roman" w:cs="Times New Roman"/>
          <w:b/>
          <w:sz w:val="28"/>
          <w:szCs w:val="24"/>
        </w:rPr>
        <w:t>Effect of seedbed type and Farmyard Manure rate</w:t>
      </w:r>
      <w:r w:rsidR="00430E27">
        <w:rPr>
          <w:rFonts w:ascii="Times New Roman" w:hAnsi="Times New Roman" w:cs="Times New Roman"/>
          <w:b/>
          <w:sz w:val="28"/>
          <w:szCs w:val="24"/>
        </w:rPr>
        <w:t xml:space="preserve">s on striga infestation control, </w:t>
      </w:r>
      <w:r w:rsidRPr="00B03472">
        <w:rPr>
          <w:rFonts w:ascii="Times New Roman" w:hAnsi="Times New Roman" w:cs="Times New Roman"/>
          <w:b/>
          <w:sz w:val="28"/>
          <w:szCs w:val="24"/>
        </w:rPr>
        <w:t>soil moisture conservation</w:t>
      </w:r>
      <w:r w:rsidR="00430E27">
        <w:rPr>
          <w:rFonts w:ascii="Times New Roman" w:hAnsi="Times New Roman" w:cs="Times New Roman"/>
          <w:b/>
          <w:sz w:val="28"/>
          <w:szCs w:val="24"/>
        </w:rPr>
        <w:t xml:space="preserve"> and sorghum yield</w:t>
      </w:r>
      <w:r w:rsidRPr="00B03472">
        <w:rPr>
          <w:rFonts w:ascii="Times New Roman" w:hAnsi="Times New Roman" w:cs="Times New Roman"/>
          <w:b/>
          <w:sz w:val="28"/>
          <w:szCs w:val="24"/>
        </w:rPr>
        <w:t xml:space="preserve"> in western Tigray, Ethiopia </w:t>
      </w:r>
    </w:p>
    <w:p w14:paraId="4529E631" w14:textId="77777777" w:rsidR="007910B5" w:rsidRDefault="007910B5" w:rsidP="00AD5032">
      <w:pPr>
        <w:rPr>
          <w:rFonts w:ascii="Times New Roman" w:hAnsi="Times New Roman" w:cs="Times New Roman"/>
          <w:color w:val="0D0D0D"/>
          <w:sz w:val="24"/>
          <w:szCs w:val="24"/>
        </w:rPr>
      </w:pPr>
    </w:p>
    <w:p w14:paraId="3334249F" w14:textId="77777777" w:rsidR="00470218" w:rsidRPr="00B03472" w:rsidRDefault="00470218" w:rsidP="00AD5032">
      <w:pPr>
        <w:rPr>
          <w:rFonts w:ascii="Times New Roman" w:hAnsi="Times New Roman" w:cs="Times New Roman"/>
          <w:color w:val="0D0D0D"/>
          <w:sz w:val="24"/>
          <w:szCs w:val="24"/>
        </w:rPr>
      </w:pPr>
    </w:p>
    <w:p w14:paraId="1BD4D086" w14:textId="77777777" w:rsidR="00242C5B" w:rsidRPr="006E0C04" w:rsidRDefault="00242C5B" w:rsidP="00242C5B">
      <w:pPr>
        <w:pStyle w:val="ListParagraph"/>
        <w:spacing w:line="360" w:lineRule="auto"/>
        <w:jc w:val="both"/>
        <w:rPr>
          <w:rFonts w:ascii="Times New Roman" w:hAnsi="Times New Roman" w:cs="Times New Roman"/>
          <w:sz w:val="24"/>
          <w:szCs w:val="24"/>
        </w:rPr>
      </w:pPr>
      <w:r w:rsidRPr="006E0C04">
        <w:rPr>
          <w:rFonts w:ascii="Times New Roman" w:hAnsi="Times New Roman" w:cs="Times New Roman"/>
          <w:sz w:val="24"/>
          <w:szCs w:val="24"/>
        </w:rPr>
        <w:t>Abstract</w:t>
      </w:r>
    </w:p>
    <w:p w14:paraId="4E506B69" w14:textId="28D95957" w:rsidR="000A0D99" w:rsidRDefault="000A0D99" w:rsidP="00B44898">
      <w:pPr>
        <w:spacing w:line="276" w:lineRule="auto"/>
        <w:jc w:val="both"/>
        <w:rPr>
          <w:rStyle w:val="Emphasis"/>
          <w:rFonts w:ascii="Times New Roman" w:eastAsia="Times New Roman" w:hAnsi="Times New Roman" w:cs="Times New Roman"/>
          <w:sz w:val="24"/>
          <w:szCs w:val="24"/>
        </w:rPr>
      </w:pPr>
      <w:r w:rsidRPr="000A0D99">
        <w:rPr>
          <w:rStyle w:val="Emphasis"/>
          <w:rFonts w:ascii="Times New Roman" w:eastAsia="Times New Roman" w:hAnsi="Times New Roman" w:cs="Times New Roman"/>
          <w:sz w:val="24"/>
          <w:szCs w:val="24"/>
        </w:rPr>
        <w:t xml:space="preserve">Sorghum production in dryland and striga-prone areas faces challenges such as soil moisture stress, drought, and striga infestation, leading to low yields. To address this, a field experiment was conducted in the Kafta Humera district at the Humera Agricultural Research Center during the 2018/2019 cropping season. The study aimed to assess the impact of seedbed type and Farmyard Manure (FYM) rates on striga control and soil moisture conservation. The experiment used a factorial RCBD design with three replications, testing four FYM rates (0, 2.5, 5, and 7.5 t ha⁻¹) and three seedbed types (flatbed, tied ridging in furrow, and tied ridging on ridge) with the Gobiye sorghum variety. </w:t>
      </w:r>
      <w:r w:rsidR="00866ECF">
        <w:rPr>
          <w:rStyle w:val="Emphasis"/>
          <w:rFonts w:ascii="Times New Roman" w:eastAsia="Times New Roman" w:hAnsi="Times New Roman" w:cs="Times New Roman"/>
          <w:sz w:val="24"/>
          <w:szCs w:val="24"/>
        </w:rPr>
        <w:t>Data on striga emergence date, striga counts at sorghum flowering and harvest, and soil moisture content at different sorghum growth stages were collected</w:t>
      </w:r>
      <w:r w:rsidRPr="000A0D99">
        <w:rPr>
          <w:rStyle w:val="Emphasis"/>
          <w:rFonts w:ascii="Times New Roman" w:eastAsia="Times New Roman" w:hAnsi="Times New Roman" w:cs="Times New Roman"/>
          <w:sz w:val="24"/>
          <w:szCs w:val="24"/>
        </w:rPr>
        <w:t xml:space="preserve"> and subjected to analysis of variance using Gensate 18th edition software. The results revealed that, in the treatment with 7.5 t ha⁻¹ FYM rates, the days of striga emergence were delayed by 17.14%, and the number of striga counts was decreased by 33.73% and 38.73% at flowering and harvesting </w:t>
      </w:r>
      <w:r w:rsidR="00866ECF">
        <w:rPr>
          <w:rStyle w:val="Emphasis"/>
          <w:rFonts w:ascii="Times New Roman" w:eastAsia="Times New Roman" w:hAnsi="Times New Roman" w:cs="Times New Roman"/>
          <w:sz w:val="24"/>
          <w:szCs w:val="24"/>
        </w:rPr>
        <w:t xml:space="preserve">of </w:t>
      </w:r>
      <w:r w:rsidRPr="000A0D99">
        <w:rPr>
          <w:rStyle w:val="Emphasis"/>
          <w:rFonts w:ascii="Times New Roman" w:eastAsia="Times New Roman" w:hAnsi="Times New Roman" w:cs="Times New Roman"/>
          <w:sz w:val="24"/>
          <w:szCs w:val="24"/>
        </w:rPr>
        <w:t>sorghum, respectively, as compared to 0 ton (t) ha⁻¹ FYM rates. Correspondingly, the effect of tied ridging and FYM was significant on soil moisture conservation at the vegetative, reproductive, and grain-filling growth stages of sorghum, with the highest soil moisture being conserved under the treatment combination of tied ridge planting in furrow and in soil depths (0-0.6 m) and 7.5 t ha⁻¹ FYM rates.</w:t>
      </w:r>
    </w:p>
    <w:p w14:paraId="7E3586F6" w14:textId="77777777" w:rsidR="00B44898" w:rsidRDefault="00B44898" w:rsidP="00B44898">
      <w:pPr>
        <w:spacing w:line="240" w:lineRule="auto"/>
        <w:jc w:val="both"/>
        <w:rPr>
          <w:rStyle w:val="Emphasis"/>
          <w:rFonts w:ascii="Times New Roman" w:eastAsia="Times New Roman" w:hAnsi="Times New Roman" w:cs="Times New Roman"/>
          <w:sz w:val="24"/>
          <w:szCs w:val="24"/>
        </w:rPr>
      </w:pPr>
    </w:p>
    <w:p w14:paraId="66879A2E" w14:textId="75E8A102" w:rsidR="00A52C59" w:rsidRPr="006E0C04" w:rsidRDefault="00866ECF" w:rsidP="00242C5B">
      <w:pPr>
        <w:spacing w:line="360" w:lineRule="auto"/>
        <w:jc w:val="both"/>
        <w:rPr>
          <w:rFonts w:ascii="Times New Roman" w:hAnsi="Times New Roman" w:cs="Times New Roman"/>
          <w:color w:val="000000"/>
          <w:sz w:val="24"/>
          <w:szCs w:val="24"/>
        </w:rPr>
      </w:pPr>
      <w:r>
        <w:rPr>
          <w:rFonts w:ascii="Times New Roman" w:hAnsi="Times New Roman" w:cs="Times New Roman"/>
          <w:b/>
          <w:iCs/>
          <w:color w:val="000000"/>
          <w:sz w:val="24"/>
          <w:szCs w:val="24"/>
        </w:rPr>
        <w:t>Keywords</w:t>
      </w:r>
      <w:r w:rsidR="00A52C59" w:rsidRPr="006E0C04">
        <w:rPr>
          <w:rFonts w:ascii="Times New Roman" w:hAnsi="Times New Roman" w:cs="Times New Roman"/>
          <w:iCs/>
          <w:color w:val="000000"/>
          <w:sz w:val="24"/>
          <w:szCs w:val="24"/>
        </w:rPr>
        <w:t>: Sorghum,</w:t>
      </w:r>
      <w:r w:rsidR="00F02C69">
        <w:rPr>
          <w:rFonts w:ascii="Times New Roman" w:hAnsi="Times New Roman" w:cs="Times New Roman"/>
          <w:iCs/>
          <w:color w:val="000000"/>
          <w:sz w:val="24"/>
          <w:szCs w:val="24"/>
        </w:rPr>
        <w:t xml:space="preserve"> yield, </w:t>
      </w:r>
      <w:r w:rsidR="00A52C59" w:rsidRPr="006E0C04">
        <w:rPr>
          <w:rFonts w:ascii="Times New Roman" w:hAnsi="Times New Roman" w:cs="Times New Roman"/>
          <w:iCs/>
          <w:color w:val="000000"/>
          <w:sz w:val="24"/>
          <w:szCs w:val="24"/>
        </w:rPr>
        <w:t>Striga and soil moisture</w:t>
      </w:r>
      <w:r w:rsidR="00185B9A">
        <w:rPr>
          <w:rFonts w:ascii="Times New Roman" w:hAnsi="Times New Roman" w:cs="Times New Roman"/>
          <w:iCs/>
          <w:color w:val="000000"/>
          <w:sz w:val="24"/>
          <w:szCs w:val="24"/>
        </w:rPr>
        <w:t xml:space="preserve"> stress </w:t>
      </w:r>
    </w:p>
    <w:p w14:paraId="7B32B8A4" w14:textId="77777777" w:rsidR="00242C5B" w:rsidRPr="006E0C04" w:rsidRDefault="00242C5B" w:rsidP="00242C5B">
      <w:pPr>
        <w:spacing w:line="360" w:lineRule="auto"/>
        <w:jc w:val="both"/>
        <w:rPr>
          <w:rFonts w:ascii="Times New Roman" w:hAnsi="Times New Roman" w:cs="Times New Roman"/>
          <w:i/>
          <w:iCs/>
          <w:color w:val="FF0000"/>
          <w:sz w:val="24"/>
          <w:szCs w:val="24"/>
        </w:rPr>
      </w:pPr>
    </w:p>
    <w:p w14:paraId="63E254ED" w14:textId="77777777" w:rsidR="00242C5B" w:rsidRDefault="00242C5B" w:rsidP="00242C5B">
      <w:pPr>
        <w:pStyle w:val="ListParagraph"/>
        <w:spacing w:line="360" w:lineRule="auto"/>
        <w:jc w:val="both"/>
        <w:rPr>
          <w:rFonts w:ascii="Times New Roman" w:hAnsi="Times New Roman" w:cs="Times New Roman"/>
          <w:sz w:val="24"/>
          <w:szCs w:val="24"/>
        </w:rPr>
      </w:pPr>
    </w:p>
    <w:p w14:paraId="7CE0F0EB" w14:textId="77777777" w:rsidR="00B44898" w:rsidRDefault="00B44898" w:rsidP="00242C5B">
      <w:pPr>
        <w:pStyle w:val="ListParagraph"/>
        <w:spacing w:line="360" w:lineRule="auto"/>
        <w:jc w:val="both"/>
        <w:rPr>
          <w:rFonts w:ascii="Times New Roman" w:hAnsi="Times New Roman" w:cs="Times New Roman"/>
          <w:sz w:val="24"/>
          <w:szCs w:val="24"/>
        </w:rPr>
      </w:pPr>
    </w:p>
    <w:p w14:paraId="5C876BFE" w14:textId="77777777" w:rsidR="00B44898" w:rsidRDefault="00B44898" w:rsidP="00242C5B">
      <w:pPr>
        <w:pStyle w:val="ListParagraph"/>
        <w:spacing w:line="360" w:lineRule="auto"/>
        <w:jc w:val="both"/>
        <w:rPr>
          <w:rFonts w:ascii="Times New Roman" w:hAnsi="Times New Roman" w:cs="Times New Roman"/>
          <w:sz w:val="24"/>
          <w:szCs w:val="24"/>
        </w:rPr>
      </w:pPr>
    </w:p>
    <w:p w14:paraId="5246DC98" w14:textId="77777777" w:rsidR="00B44898" w:rsidRDefault="00B44898" w:rsidP="00242C5B">
      <w:pPr>
        <w:pStyle w:val="ListParagraph"/>
        <w:spacing w:line="360" w:lineRule="auto"/>
        <w:jc w:val="both"/>
        <w:rPr>
          <w:rFonts w:ascii="Times New Roman" w:hAnsi="Times New Roman" w:cs="Times New Roman"/>
          <w:sz w:val="24"/>
          <w:szCs w:val="24"/>
        </w:rPr>
      </w:pPr>
    </w:p>
    <w:p w14:paraId="03898D96" w14:textId="77777777" w:rsidR="00B44898" w:rsidRPr="006E0C04" w:rsidRDefault="00B44898" w:rsidP="00242C5B">
      <w:pPr>
        <w:pStyle w:val="ListParagraph"/>
        <w:spacing w:line="360" w:lineRule="auto"/>
        <w:jc w:val="both"/>
        <w:rPr>
          <w:rFonts w:ascii="Times New Roman" w:hAnsi="Times New Roman" w:cs="Times New Roman"/>
          <w:sz w:val="24"/>
          <w:szCs w:val="24"/>
        </w:rPr>
      </w:pPr>
    </w:p>
    <w:p w14:paraId="4F096937" w14:textId="77777777" w:rsidR="00242C5B" w:rsidRDefault="00242C5B" w:rsidP="00242C5B">
      <w:pPr>
        <w:pStyle w:val="ListParagraph"/>
        <w:spacing w:line="360" w:lineRule="auto"/>
        <w:jc w:val="both"/>
        <w:rPr>
          <w:rFonts w:ascii="Times New Roman" w:hAnsi="Times New Roman" w:cs="Times New Roman"/>
          <w:sz w:val="24"/>
          <w:szCs w:val="24"/>
        </w:rPr>
      </w:pPr>
    </w:p>
    <w:p w14:paraId="371645E3" w14:textId="77777777" w:rsidR="00B44898" w:rsidRPr="006E0C04" w:rsidRDefault="00B44898" w:rsidP="00242C5B">
      <w:pPr>
        <w:pStyle w:val="ListParagraph"/>
        <w:spacing w:line="360" w:lineRule="auto"/>
        <w:jc w:val="both"/>
        <w:rPr>
          <w:rFonts w:ascii="Times New Roman" w:hAnsi="Times New Roman" w:cs="Times New Roman"/>
          <w:sz w:val="24"/>
          <w:szCs w:val="24"/>
        </w:rPr>
      </w:pPr>
    </w:p>
    <w:p w14:paraId="6C83E64F" w14:textId="77777777" w:rsidR="00864EBF" w:rsidRPr="006E0C04" w:rsidRDefault="00864EBF" w:rsidP="004E7FC2">
      <w:pPr>
        <w:spacing w:line="360" w:lineRule="auto"/>
        <w:jc w:val="both"/>
        <w:rPr>
          <w:rFonts w:ascii="Times New Roman" w:hAnsi="Times New Roman" w:cs="Times New Roman"/>
          <w:sz w:val="24"/>
          <w:szCs w:val="24"/>
        </w:rPr>
      </w:pPr>
    </w:p>
    <w:p w14:paraId="1B276488" w14:textId="77777777" w:rsidR="00884880" w:rsidRPr="009D3BA8" w:rsidRDefault="00884880" w:rsidP="004E7FC2">
      <w:pPr>
        <w:pStyle w:val="ListParagraph"/>
        <w:numPr>
          <w:ilvl w:val="0"/>
          <w:numId w:val="5"/>
        </w:numPr>
        <w:spacing w:line="360" w:lineRule="auto"/>
        <w:jc w:val="both"/>
        <w:rPr>
          <w:rFonts w:ascii="Times New Roman" w:hAnsi="Times New Roman" w:cs="Times New Roman"/>
          <w:b/>
          <w:sz w:val="24"/>
          <w:szCs w:val="24"/>
        </w:rPr>
      </w:pPr>
      <w:r w:rsidRPr="009D3BA8">
        <w:rPr>
          <w:rFonts w:ascii="Times New Roman" w:hAnsi="Times New Roman" w:cs="Times New Roman"/>
          <w:b/>
          <w:sz w:val="24"/>
          <w:szCs w:val="24"/>
        </w:rPr>
        <w:t>Introduction</w:t>
      </w:r>
    </w:p>
    <w:p w14:paraId="51486463" w14:textId="5112CEEE" w:rsidR="004E0687" w:rsidRPr="009D3BA8" w:rsidRDefault="004E0687" w:rsidP="00362006">
      <w:pPr>
        <w:spacing w:line="276" w:lineRule="auto"/>
        <w:jc w:val="both"/>
        <w:rPr>
          <w:rFonts w:ascii="Times New Roman" w:hAnsi="Times New Roman" w:cs="Times New Roman"/>
          <w:color w:val="000000"/>
          <w:sz w:val="24"/>
          <w:szCs w:val="24"/>
        </w:rPr>
      </w:pPr>
      <w:r w:rsidRPr="009D3BA8">
        <w:rPr>
          <w:rFonts w:ascii="Times New Roman" w:hAnsi="Times New Roman" w:cs="Times New Roman"/>
          <w:sz w:val="24"/>
          <w:szCs w:val="24"/>
        </w:rPr>
        <w:t>Sorghum (Sorghum bicolor L. Moench) is a unique grain and stalk crop that serves as a multipurpose cereal crop belonging to the grass family Poaceae</w:t>
      </w:r>
      <w:r w:rsidR="00C76AAB" w:rsidRPr="009D3BA8">
        <w:rPr>
          <w:rFonts w:ascii="Times New Roman" w:hAnsi="Times New Roman" w:cs="Times New Roman"/>
          <w:sz w:val="24"/>
          <w:szCs w:val="24"/>
        </w:rPr>
        <w:t xml:space="preserve"> </w:t>
      </w:r>
      <w:r w:rsidR="00C76AAB" w:rsidRPr="009D3BA8">
        <w:rPr>
          <w:rFonts w:ascii="Times New Roman" w:hAnsi="Times New Roman" w:cs="Times New Roman"/>
          <w:sz w:val="24"/>
          <w:szCs w:val="24"/>
        </w:rPr>
        <w:fldChar w:fldCharType="begin"/>
      </w:r>
      <w:r w:rsidR="00443E0E">
        <w:rPr>
          <w:rFonts w:ascii="Times New Roman" w:hAnsi="Times New Roman" w:cs="Times New Roman"/>
          <w:sz w:val="24"/>
          <w:szCs w:val="24"/>
        </w:rPr>
        <w:instrText xml:space="preserve"> ADDIN EN.CITE &lt;EndNote&gt;&lt;Cite&gt;&lt;Author&gt;Genet&lt;/Author&gt;&lt;Year&gt;2024&lt;/Year&gt;&lt;RecNum&gt;43&lt;/RecNum&gt;&lt;DisplayText&gt;(Genet, Gebreselassie et al. 2024)&lt;/DisplayText&gt;&lt;record&gt;&lt;rec-number&gt;43&lt;/rec-number&gt;&lt;foreign-keys&gt;&lt;key app="EN" db-id="faaz5pse2vd9z1e5w0gv00w5vprv0xd0r2s2" timestamp="1735202749"&gt;43&lt;/key&gt;&lt;/foreign-keys&gt;&lt;ref-type name="Journal Article"&gt;17&lt;/ref-type&gt;&lt;contributors&gt;&lt;authors&gt;&lt;author&gt;Genet, Melkamu&lt;/author&gt;&lt;author&gt;Gebreselassie, Wosene&lt;/author&gt;&lt;author&gt;Getahun, Tsegaye&lt;/author&gt;&lt;author&gt;Feyissa, Tileye&lt;/author&gt;&lt;/authors&gt;&lt;/contributors&gt;&lt;titles&gt;&lt;title&gt;Genetic diversity among Ethiopian sweet sorghum [Sorghum bicolor (L.) Moench] accessions using simple sequence repeat markers&lt;/title&gt;&lt;secondary-title&gt;Gene Reports&lt;/secondary-title&gt;&lt;/titles&gt;&lt;periodical&gt;&lt;full-title&gt;Gene Reports&lt;/full-title&gt;&lt;/periodical&gt;&lt;pages&gt;102007&lt;/pages&gt;&lt;volume&gt;37&lt;/volume&gt;&lt;dates&gt;&lt;year&gt;2024&lt;/year&gt;&lt;/dates&gt;&lt;publisher&gt;Elsevier&lt;/publisher&gt;&lt;isbn&gt;2452-0144&lt;/isbn&gt;&lt;urls&gt;&lt;/urls&gt;&lt;/record&gt;&lt;/Cite&gt;&lt;/EndNote&gt;</w:instrText>
      </w:r>
      <w:r w:rsidR="00C76AAB" w:rsidRPr="009D3BA8">
        <w:rPr>
          <w:rFonts w:ascii="Times New Roman" w:hAnsi="Times New Roman" w:cs="Times New Roman"/>
          <w:sz w:val="24"/>
          <w:szCs w:val="24"/>
        </w:rPr>
        <w:fldChar w:fldCharType="separate"/>
      </w:r>
      <w:r w:rsidR="00443E0E">
        <w:rPr>
          <w:rFonts w:ascii="Times New Roman" w:hAnsi="Times New Roman" w:cs="Times New Roman"/>
          <w:noProof/>
          <w:sz w:val="24"/>
          <w:szCs w:val="24"/>
        </w:rPr>
        <w:t>(</w:t>
      </w:r>
      <w:hyperlink w:anchor="_ENREF_9" w:tooltip="Genet, 2024 #43" w:history="1">
        <w:r w:rsidR="00443E0E" w:rsidRPr="00443E0E">
          <w:rPr>
            <w:rStyle w:val="Hyperlink"/>
          </w:rPr>
          <w:t>Genet, Gebreselassie et al. 2024</w:t>
        </w:r>
      </w:hyperlink>
      <w:r w:rsidR="00443E0E">
        <w:rPr>
          <w:rFonts w:ascii="Times New Roman" w:hAnsi="Times New Roman" w:cs="Times New Roman"/>
          <w:noProof/>
          <w:sz w:val="24"/>
          <w:szCs w:val="24"/>
        </w:rPr>
        <w:t>)</w:t>
      </w:r>
      <w:r w:rsidR="00C76AAB" w:rsidRPr="009D3BA8">
        <w:rPr>
          <w:rFonts w:ascii="Times New Roman" w:hAnsi="Times New Roman" w:cs="Times New Roman"/>
          <w:sz w:val="24"/>
          <w:szCs w:val="24"/>
        </w:rPr>
        <w:fldChar w:fldCharType="end"/>
      </w:r>
      <w:r w:rsidRPr="009D3BA8">
        <w:rPr>
          <w:rFonts w:ascii="Times New Roman" w:hAnsi="Times New Roman" w:cs="Times New Roman"/>
          <w:sz w:val="24"/>
          <w:szCs w:val="24"/>
        </w:rPr>
        <w:t>. It ranks fifth globally in production, following</w:t>
      </w:r>
      <w:r w:rsidR="001962B4" w:rsidRPr="009D3BA8">
        <w:rPr>
          <w:rFonts w:ascii="Times New Roman" w:hAnsi="Times New Roman" w:cs="Times New Roman"/>
          <w:sz w:val="24"/>
          <w:szCs w:val="24"/>
        </w:rPr>
        <w:t xml:space="preserve"> maize, rice, wheat, and barley</w:t>
      </w:r>
      <w:r w:rsidR="00C76AAB" w:rsidRPr="009D3BA8">
        <w:rPr>
          <w:rFonts w:ascii="Times New Roman" w:hAnsi="Times New Roman" w:cs="Times New Roman"/>
          <w:sz w:val="24"/>
          <w:szCs w:val="24"/>
        </w:rPr>
        <w:t xml:space="preserve"> </w:t>
      </w:r>
      <w:r w:rsidR="00C76AAB" w:rsidRPr="009D3BA8">
        <w:rPr>
          <w:rFonts w:ascii="Times New Roman" w:hAnsi="Times New Roman" w:cs="Times New Roman"/>
          <w:sz w:val="24"/>
          <w:szCs w:val="24"/>
        </w:rPr>
        <w:fldChar w:fldCharType="begin"/>
      </w:r>
      <w:r w:rsidR="00443E0E">
        <w:rPr>
          <w:rFonts w:ascii="Times New Roman" w:hAnsi="Times New Roman" w:cs="Times New Roman"/>
          <w:sz w:val="24"/>
          <w:szCs w:val="24"/>
        </w:rPr>
        <w:instrText xml:space="preserve"> ADDIN EN.CITE &lt;EndNote&gt;&lt;Cite&gt;&lt;Author&gt;Fao&lt;/Author&gt;&lt;Year&gt;2019&lt;/Year&gt;&lt;RecNum&gt;45&lt;/RecNum&gt;&lt;DisplayText&gt;(Fao 2019)&lt;/DisplayText&gt;&lt;record&gt;&lt;rec-number&gt;45&lt;/rec-number&gt;&lt;foreign-keys&gt;&lt;key app="EN" db-id="faaz5pse2vd9z1e5w0gv00w5vprv0xd0r2s2" timestamp="1735203608"&gt;45&lt;/key&gt;&lt;/foreign-keys&gt;&lt;ref-type name="Generic"&gt;13&lt;/ref-type&gt;&lt;contributors&gt;&lt;authors&gt;&lt;author&gt;Fao, Faostat&lt;/author&gt;&lt;/authors&gt;&lt;/contributors&gt;&lt;titles&gt;&lt;title&gt;United Nation’s Food and Agricultural Organization&lt;/title&gt;&lt;/titles&gt;&lt;dates&gt;&lt;year&gt;2019&lt;/year&gt;&lt;/dates&gt;&lt;publisher&gt;Rome&lt;/publisher&gt;&lt;urls&gt;&lt;/urls&gt;&lt;/record&gt;&lt;/Cite&gt;&lt;/EndNote&gt;</w:instrText>
      </w:r>
      <w:r w:rsidR="00C76AAB" w:rsidRPr="009D3BA8">
        <w:rPr>
          <w:rFonts w:ascii="Times New Roman" w:hAnsi="Times New Roman" w:cs="Times New Roman"/>
          <w:sz w:val="24"/>
          <w:szCs w:val="24"/>
        </w:rPr>
        <w:fldChar w:fldCharType="separate"/>
      </w:r>
      <w:r w:rsidR="00443E0E">
        <w:rPr>
          <w:rFonts w:ascii="Times New Roman" w:hAnsi="Times New Roman" w:cs="Times New Roman"/>
          <w:noProof/>
          <w:sz w:val="24"/>
          <w:szCs w:val="24"/>
        </w:rPr>
        <w:t>(</w:t>
      </w:r>
      <w:hyperlink w:anchor="_ENREF_7" w:tooltip="Fao, 2019 #45" w:history="1">
        <w:r w:rsidR="00443E0E" w:rsidRPr="00443E0E">
          <w:rPr>
            <w:rStyle w:val="Hyperlink"/>
          </w:rPr>
          <w:t>Fao 2019</w:t>
        </w:r>
      </w:hyperlink>
      <w:r w:rsidR="00443E0E">
        <w:rPr>
          <w:rFonts w:ascii="Times New Roman" w:hAnsi="Times New Roman" w:cs="Times New Roman"/>
          <w:noProof/>
          <w:sz w:val="24"/>
          <w:szCs w:val="24"/>
        </w:rPr>
        <w:t>)</w:t>
      </w:r>
      <w:r w:rsidR="00C76AAB" w:rsidRPr="009D3BA8">
        <w:rPr>
          <w:rFonts w:ascii="Times New Roman" w:hAnsi="Times New Roman" w:cs="Times New Roman"/>
          <w:sz w:val="24"/>
          <w:szCs w:val="24"/>
        </w:rPr>
        <w:fldChar w:fldCharType="end"/>
      </w:r>
      <w:r w:rsidRPr="009D3BA8">
        <w:rPr>
          <w:rFonts w:ascii="Times New Roman" w:hAnsi="Times New Roman" w:cs="Times New Roman"/>
          <w:sz w:val="24"/>
          <w:szCs w:val="24"/>
        </w:rPr>
        <w:t xml:space="preserve">. In Ethiopia, out of the total grain crop area, 81.39% was under cereals. Sorghum </w:t>
      </w:r>
      <w:r w:rsidR="00443E0E">
        <w:rPr>
          <w:rFonts w:ascii="Times New Roman" w:hAnsi="Times New Roman" w:cs="Times New Roman"/>
          <w:sz w:val="24"/>
          <w:szCs w:val="24"/>
        </w:rPr>
        <w:t>ranks third (14.38%) in area coverage, next to teff and maize, and, in terms of production, cereal crops account for</w:t>
      </w:r>
      <w:r w:rsidRPr="009D3BA8">
        <w:rPr>
          <w:rFonts w:ascii="Times New Roman" w:hAnsi="Times New Roman" w:cs="Times New Roman"/>
          <w:sz w:val="24"/>
          <w:szCs w:val="24"/>
        </w:rPr>
        <w:t xml:space="preserve"> 87.97% of grain production. </w:t>
      </w:r>
      <w:r w:rsidR="00443E0E">
        <w:rPr>
          <w:rFonts w:ascii="Times New Roman" w:hAnsi="Times New Roman" w:cs="Times New Roman"/>
          <w:sz w:val="24"/>
          <w:szCs w:val="24"/>
        </w:rPr>
        <w:t>Out</w:t>
      </w:r>
      <w:r w:rsidRPr="009D3BA8">
        <w:rPr>
          <w:rFonts w:ascii="Times New Roman" w:hAnsi="Times New Roman" w:cs="Times New Roman"/>
          <w:sz w:val="24"/>
          <w:szCs w:val="24"/>
        </w:rPr>
        <w:t xml:space="preserve"> of this</w:t>
      </w:r>
      <w:r w:rsidR="00443E0E">
        <w:rPr>
          <w:rFonts w:ascii="Times New Roman" w:hAnsi="Times New Roman" w:cs="Times New Roman"/>
          <w:sz w:val="24"/>
          <w:szCs w:val="24"/>
        </w:rPr>
        <w:t>,</w:t>
      </w:r>
      <w:r w:rsidRPr="009D3BA8">
        <w:rPr>
          <w:rFonts w:ascii="Times New Roman" w:hAnsi="Times New Roman" w:cs="Times New Roman"/>
          <w:sz w:val="24"/>
          <w:szCs w:val="24"/>
        </w:rPr>
        <w:t xml:space="preserve"> sorghum </w:t>
      </w:r>
      <w:r w:rsidR="00443E0E">
        <w:rPr>
          <w:rFonts w:ascii="Times New Roman" w:hAnsi="Times New Roman" w:cs="Times New Roman"/>
          <w:sz w:val="24"/>
          <w:szCs w:val="24"/>
        </w:rPr>
        <w:t>accounts for</w:t>
      </w:r>
      <w:r w:rsidRPr="009D3BA8">
        <w:rPr>
          <w:rFonts w:ascii="Times New Roman" w:hAnsi="Times New Roman" w:cs="Times New Roman"/>
          <w:sz w:val="24"/>
          <w:szCs w:val="24"/>
        </w:rPr>
        <w:t xml:space="preserve"> 15.92% in terms of grain production after maize, teff, and wheat</w:t>
      </w:r>
      <w:r w:rsidR="00C76AAB" w:rsidRPr="009D3BA8">
        <w:rPr>
          <w:rFonts w:ascii="Times New Roman" w:hAnsi="Times New Roman" w:cs="Times New Roman"/>
          <w:sz w:val="24"/>
          <w:szCs w:val="24"/>
        </w:rPr>
        <w:t xml:space="preserve"> </w:t>
      </w:r>
      <w:r w:rsidR="00C76AAB" w:rsidRPr="009D3BA8">
        <w:rPr>
          <w:rFonts w:ascii="Times New Roman" w:hAnsi="Times New Roman" w:cs="Times New Roman"/>
          <w:color w:val="000000"/>
          <w:sz w:val="24"/>
          <w:szCs w:val="24"/>
        </w:rPr>
        <w:fldChar w:fldCharType="begin"/>
      </w:r>
      <w:r w:rsidR="00443E0E">
        <w:rPr>
          <w:rFonts w:ascii="Times New Roman" w:hAnsi="Times New Roman" w:cs="Times New Roman"/>
          <w:color w:val="000000"/>
          <w:sz w:val="24"/>
          <w:szCs w:val="24"/>
        </w:rPr>
        <w:instrText xml:space="preserve"> ADDIN EN.CITE &lt;EndNote&gt;&lt;Cite&gt;&lt;Author&gt;CSA&lt;/Author&gt;&lt;Year&gt; 2019&lt;/Year&gt;&lt;RecNum&gt;46&lt;/RecNum&gt;&lt;DisplayText&gt;(CSA 2019)&lt;/DisplayText&gt;&lt;record&gt;&lt;rec-number&gt;46&lt;/rec-number&gt;&lt;foreign-keys&gt;&lt;key app="EN" db-id="faaz5pse2vd9z1e5w0gv00w5vprv0xd0r2s2" timestamp="1735214940"&gt;46&lt;/key&gt;&lt;/foreign-keys&gt;&lt;ref-type name="Government Document"&gt;46&lt;/ref-type&gt;&lt;contributors&gt;&lt;authors&gt;&lt;author&gt; (CENTRAL STATISTICAL AGENCY) CSA&lt;/author&gt;&lt;/authors&gt;&lt;/contributors&gt;&lt;titles&gt;&lt;title&gt;THE FEDERAL DEMOCRATIC REPUBLIC OF ETHIOPIA CENTRAL STATISTICAL AGENCY AGRICULTURAL SAMPLE SURVEY.REPORT ON AREA AND PRODUCTION OF MAJOR CROPS (PRIVATE PEASANT HOLDINGS, MEHER SEASON). 589 STATISTICAL BULLETIN.ADDIS ABABA , Ethiopia&lt;/title&gt;&lt;/titles&gt;&lt;volume&gt;Vol. I&lt;/volume&gt;&lt;dates&gt;&lt;year&gt; 2019&lt;/year&gt;&lt;/dates&gt;&lt;urls&gt;&lt;/urls&gt;&lt;/record&gt;&lt;/Cite&gt;&lt;/EndNote&gt;</w:instrText>
      </w:r>
      <w:r w:rsidR="00C76AAB" w:rsidRPr="009D3BA8">
        <w:rPr>
          <w:rFonts w:ascii="Times New Roman" w:hAnsi="Times New Roman" w:cs="Times New Roman"/>
          <w:color w:val="000000"/>
          <w:sz w:val="24"/>
          <w:szCs w:val="24"/>
        </w:rPr>
        <w:fldChar w:fldCharType="separate"/>
      </w:r>
      <w:r w:rsidR="00443E0E">
        <w:rPr>
          <w:rFonts w:ascii="Times New Roman" w:hAnsi="Times New Roman" w:cs="Times New Roman"/>
          <w:noProof/>
          <w:color w:val="000000"/>
          <w:sz w:val="24"/>
          <w:szCs w:val="24"/>
        </w:rPr>
        <w:t>(</w:t>
      </w:r>
      <w:hyperlink w:anchor="_ENREF_4" w:tooltip="CSA,  2019 #46" w:history="1">
        <w:r w:rsidR="00443E0E" w:rsidRPr="00443E0E">
          <w:rPr>
            <w:rStyle w:val="Hyperlink"/>
          </w:rPr>
          <w:t>CSA 2019</w:t>
        </w:r>
      </w:hyperlink>
      <w:r w:rsidR="00443E0E">
        <w:rPr>
          <w:rFonts w:ascii="Times New Roman" w:hAnsi="Times New Roman" w:cs="Times New Roman"/>
          <w:noProof/>
          <w:color w:val="000000"/>
          <w:sz w:val="24"/>
          <w:szCs w:val="24"/>
        </w:rPr>
        <w:t>)</w:t>
      </w:r>
      <w:r w:rsidR="00C76AAB" w:rsidRPr="009D3BA8">
        <w:rPr>
          <w:rFonts w:ascii="Times New Roman" w:hAnsi="Times New Roman" w:cs="Times New Roman"/>
          <w:color w:val="000000"/>
          <w:sz w:val="24"/>
          <w:szCs w:val="24"/>
        </w:rPr>
        <w:fldChar w:fldCharType="end"/>
      </w:r>
      <w:r w:rsidR="000A0D99" w:rsidRPr="009D3BA8">
        <w:rPr>
          <w:rFonts w:ascii="Times New Roman" w:hAnsi="Times New Roman" w:cs="Times New Roman"/>
          <w:sz w:val="24"/>
          <w:szCs w:val="24"/>
        </w:rPr>
        <w:t xml:space="preserve">. </w:t>
      </w:r>
      <w:r w:rsidRPr="009D3BA8">
        <w:rPr>
          <w:rFonts w:ascii="Times New Roman" w:hAnsi="Times New Roman" w:cs="Times New Roman"/>
          <w:sz w:val="24"/>
          <w:szCs w:val="24"/>
        </w:rPr>
        <w:t xml:space="preserve">The crop serves as the main staple food for the vast population of the country. It is mainly cultivated in rain-fed and low-input environments, where acute shortages of food and malnutrition prevail. Despite its economic importance, sorghum production and productivity face challenges under farmer-managed conditions, primarily due to biotic and abiotic factors. One major biotic threat is striga infestation. Striga is an obligatory root hemi-parasite prevalent in semi-arid tropical regions that primarily affects C3 (rice) and C4 cereal crops, including millets, sorghum, and maize </w:t>
      </w:r>
      <w:r w:rsidR="004D3849" w:rsidRPr="009D3BA8">
        <w:rPr>
          <w:rFonts w:ascii="Times New Roman" w:hAnsi="Times New Roman" w:cs="Times New Roman"/>
          <w:sz w:val="24"/>
          <w:szCs w:val="24"/>
        </w:rPr>
        <w:fldChar w:fldCharType="begin"/>
      </w:r>
      <w:r w:rsidR="00443E0E">
        <w:rPr>
          <w:rFonts w:ascii="Times New Roman" w:hAnsi="Times New Roman" w:cs="Times New Roman"/>
          <w:sz w:val="24"/>
          <w:szCs w:val="24"/>
        </w:rPr>
        <w:instrText xml:space="preserve"> ADDIN EN.CITE &lt;EndNote&gt;&lt;Cite&gt;&lt;Author&gt;Muthini&lt;/Author&gt;&lt;Year&gt;2023&lt;/Year&gt;&lt;RecNum&gt;48&lt;/RecNum&gt;&lt;DisplayText&gt;(Muthini 2023)&lt;/DisplayText&gt;&lt;record&gt;&lt;rec-number&gt;48&lt;/rec-number&gt;&lt;foreign-keys&gt;&lt;key app="EN" db-id="faaz5pse2vd9z1e5w0gv00w5vprv0xd0r2s2" timestamp="1735218604"&gt;48&lt;/key&gt;&lt;/foreign-keys&gt;&lt;ref-type name="Journal Article"&gt;17&lt;/ref-type&gt;&lt;contributors&gt;&lt;authors&gt;&lt;author&gt;Muthini, Kavuluko Jacinta&lt;/author&gt;&lt;/authors&gt;&lt;/contributors&gt;&lt;titles&gt;&lt;title&gt;GENOME WIDE ASSOCIATION STUDIES OF Striga hermonthica (DEL.) BENTH. RESISTANCE IN THE SORGHUM DIVERSITY PANEL&lt;/title&gt;&lt;/titles&gt;&lt;dates&gt;&lt;year&gt;2023&lt;/year&gt;&lt;/dates&gt;&lt;publisher&gt;KENYATTA UNIVERSITY&lt;/publisher&gt;&lt;urls&gt;&lt;/urls&gt;&lt;/record&gt;&lt;/Cite&gt;&lt;/EndNote&gt;</w:instrText>
      </w:r>
      <w:r w:rsidR="004D3849" w:rsidRPr="009D3BA8">
        <w:rPr>
          <w:rFonts w:ascii="Times New Roman" w:hAnsi="Times New Roman" w:cs="Times New Roman"/>
          <w:sz w:val="24"/>
          <w:szCs w:val="24"/>
        </w:rPr>
        <w:fldChar w:fldCharType="separate"/>
      </w:r>
      <w:r w:rsidR="00443E0E">
        <w:rPr>
          <w:rFonts w:ascii="Times New Roman" w:hAnsi="Times New Roman" w:cs="Times New Roman"/>
          <w:noProof/>
          <w:sz w:val="24"/>
          <w:szCs w:val="24"/>
        </w:rPr>
        <w:t>(</w:t>
      </w:r>
      <w:hyperlink w:anchor="_ENREF_15" w:tooltip="Muthini, 2023 #48" w:history="1">
        <w:r w:rsidR="00443E0E" w:rsidRPr="00443E0E">
          <w:rPr>
            <w:rStyle w:val="Hyperlink"/>
          </w:rPr>
          <w:t>Muthini 2023</w:t>
        </w:r>
      </w:hyperlink>
      <w:r w:rsidR="00443E0E">
        <w:rPr>
          <w:rFonts w:ascii="Times New Roman" w:hAnsi="Times New Roman" w:cs="Times New Roman"/>
          <w:noProof/>
          <w:sz w:val="24"/>
          <w:szCs w:val="24"/>
        </w:rPr>
        <w:t>)</w:t>
      </w:r>
      <w:r w:rsidR="004D3849" w:rsidRPr="009D3BA8">
        <w:rPr>
          <w:rFonts w:ascii="Times New Roman" w:hAnsi="Times New Roman" w:cs="Times New Roman"/>
          <w:sz w:val="24"/>
          <w:szCs w:val="24"/>
        </w:rPr>
        <w:fldChar w:fldCharType="end"/>
      </w:r>
      <w:r w:rsidR="004D3849" w:rsidRPr="009D3BA8">
        <w:rPr>
          <w:rFonts w:ascii="Times New Roman" w:hAnsi="Times New Roman" w:cs="Times New Roman"/>
          <w:sz w:val="24"/>
          <w:szCs w:val="24"/>
        </w:rPr>
        <w:t xml:space="preserve">. </w:t>
      </w:r>
      <w:r w:rsidRPr="009D3BA8">
        <w:rPr>
          <w:rFonts w:ascii="Times New Roman" w:hAnsi="Times New Roman" w:cs="Times New Roman"/>
          <w:sz w:val="24"/>
          <w:szCs w:val="24"/>
        </w:rPr>
        <w:t xml:space="preserve">Striga is a serious constraint to sorghum production in the dryland zones of Ethiopia, and its infestation is often linked with water stress and poor soil fertility, resulting in poor harvests and consequently hunger </w:t>
      </w:r>
      <w:r w:rsidR="000A0D99" w:rsidRPr="009D3BA8">
        <w:rPr>
          <w:rFonts w:ascii="Times New Roman" w:hAnsi="Times New Roman" w:cs="Times New Roman"/>
          <w:sz w:val="24"/>
          <w:szCs w:val="24"/>
        </w:rPr>
        <w:fldChar w:fldCharType="begin"/>
      </w:r>
      <w:r w:rsidR="00443E0E">
        <w:rPr>
          <w:rFonts w:ascii="Times New Roman" w:hAnsi="Times New Roman" w:cs="Times New Roman"/>
          <w:sz w:val="24"/>
          <w:szCs w:val="24"/>
        </w:rPr>
        <w:instrText xml:space="preserve"> ADDIN EN.CITE &lt;EndNote&gt;&lt;Cite&gt;&lt;Author&gt;Ejeta&lt;/Author&gt;&lt;Year&gt;2007&lt;/Year&gt;&lt;RecNum&gt;2&lt;/RecNum&gt;&lt;DisplayText&gt;(Ejeta 2007)&lt;/DisplayText&gt;&lt;record&gt;&lt;rec-number&gt;2&lt;/rec-number&gt;&lt;foreign-keys&gt;&lt;key app="EN" db-id="sr0zste97fv0dieaev8xdd2kr9vfze9z2xz2" timestamp="1744290082"&gt;2&lt;/key&gt;&lt;/foreign-keys&gt;&lt;ref-type name="Book"&gt;6&lt;/ref-type&gt;&lt;contributors&gt;&lt;authors&gt;&lt;author&gt;Ejeta, Gebisa&lt;/author&gt;&lt;/authors&gt;&lt;/contributors&gt;&lt;titles&gt;&lt;title&gt;Integrating new technologies for Striga control: towards ending the witch-hunt&lt;/title&gt;&lt;/titles&gt;&lt;dates&gt;&lt;year&gt;2007&lt;/year&gt;&lt;/dates&gt;&lt;publisher&gt;World Scientific&lt;/publisher&gt;&lt;isbn&gt;9812771506&lt;/isbn&gt;&lt;urls&gt;&lt;/urls&gt;&lt;/record&gt;&lt;/Cite&gt;&lt;/EndNote&gt;</w:instrText>
      </w:r>
      <w:r w:rsidR="000A0D99" w:rsidRPr="009D3BA8">
        <w:rPr>
          <w:rFonts w:ascii="Times New Roman" w:hAnsi="Times New Roman" w:cs="Times New Roman"/>
          <w:sz w:val="24"/>
          <w:szCs w:val="24"/>
        </w:rPr>
        <w:fldChar w:fldCharType="separate"/>
      </w:r>
      <w:r w:rsidR="00443E0E">
        <w:rPr>
          <w:rFonts w:ascii="Times New Roman" w:hAnsi="Times New Roman" w:cs="Times New Roman"/>
          <w:noProof/>
          <w:sz w:val="24"/>
          <w:szCs w:val="24"/>
        </w:rPr>
        <w:t>(</w:t>
      </w:r>
      <w:hyperlink w:anchor="_ENREF_5" w:tooltip="Ejeta, 2007 #2" w:history="1">
        <w:r w:rsidR="00443E0E" w:rsidRPr="00443E0E">
          <w:rPr>
            <w:rStyle w:val="Hyperlink"/>
          </w:rPr>
          <w:t>Ejeta 2007</w:t>
        </w:r>
      </w:hyperlink>
      <w:r w:rsidR="00443E0E">
        <w:rPr>
          <w:rFonts w:ascii="Times New Roman" w:hAnsi="Times New Roman" w:cs="Times New Roman"/>
          <w:noProof/>
          <w:sz w:val="24"/>
          <w:szCs w:val="24"/>
        </w:rPr>
        <w:t>)</w:t>
      </w:r>
      <w:r w:rsidR="000A0D99" w:rsidRPr="009D3BA8">
        <w:rPr>
          <w:rFonts w:ascii="Times New Roman" w:hAnsi="Times New Roman" w:cs="Times New Roman"/>
          <w:sz w:val="24"/>
          <w:szCs w:val="24"/>
        </w:rPr>
        <w:fldChar w:fldCharType="end"/>
      </w:r>
      <w:r w:rsidRPr="009D3BA8">
        <w:rPr>
          <w:rFonts w:ascii="Times New Roman" w:hAnsi="Times New Roman" w:cs="Times New Roman"/>
          <w:sz w:val="24"/>
          <w:szCs w:val="24"/>
        </w:rPr>
        <w:t xml:space="preserve">. Striga is established directly over the vascular system of the host plant; it drains out water and nutrients from the host, resulting in yield losses from 15 to 75% depending on the extent of infestation </w:t>
      </w:r>
      <w:r w:rsidR="000A0D99" w:rsidRPr="009D3BA8">
        <w:rPr>
          <w:rFonts w:ascii="Times New Roman" w:hAnsi="Times New Roman" w:cs="Times New Roman"/>
          <w:sz w:val="24"/>
          <w:szCs w:val="24"/>
        </w:rPr>
        <w:fldChar w:fldCharType="begin"/>
      </w:r>
      <w:r w:rsidR="00443E0E">
        <w:rPr>
          <w:rFonts w:ascii="Times New Roman" w:hAnsi="Times New Roman" w:cs="Times New Roman"/>
          <w:sz w:val="24"/>
          <w:szCs w:val="24"/>
        </w:rPr>
        <w:instrText xml:space="preserve"> ADDIN EN.CITE &lt;EndNote&gt;&lt;Cite&gt;&lt;Author&gt;Oswald&lt;/Author&gt;&lt;Year&gt;2002&lt;/Year&gt;&lt;RecNum&gt;1&lt;/RecNum&gt;&lt;DisplayText&gt;(Oswald and Ransom 2002)&lt;/DisplayText&gt;&lt;record&gt;&lt;rec-number&gt;1&lt;/rec-number&gt;&lt;foreign-keys&gt;&lt;key app="EN" db-id="sr0zste97fv0dieaev8xdd2kr9vfze9z2xz2" timestamp="1744289878"&gt;1&lt;/key&gt;&lt;/foreign-keys&gt;&lt;ref-type name="Journal Article"&gt;17&lt;/ref-type&gt;&lt;contributors&gt;&lt;authors&gt;&lt;author&gt;Oswald, Andreas&lt;/author&gt;&lt;author&gt;Ransom, Joel K.&lt;/author&gt;&lt;/authors&gt;&lt;/contributors&gt;&lt;titles&gt;&lt;title&gt;Response of maize varieties to transplanting in Striga-infested fields&lt;/title&gt;&lt;secondary-title&gt;Weed Science&lt;/secondary-title&gt;&lt;/titles&gt;&lt;periodical&gt;&lt;full-title&gt;Weed Science&lt;/full-title&gt;&lt;/periodical&gt;&lt;pages&gt;392-396&lt;/pages&gt;&lt;volume&gt;50&lt;/volume&gt;&lt;number&gt;3&lt;/number&gt;&lt;dates&gt;&lt;year&gt;2002&lt;/year&gt;&lt;/dates&gt;&lt;publisher&gt;Cambridge University Press&lt;/publisher&gt;&lt;isbn&gt;0043-1745&lt;/isbn&gt;&lt;urls&gt;&lt;/urls&gt;&lt;/record&gt;&lt;/Cite&gt;&lt;/EndNote&gt;</w:instrText>
      </w:r>
      <w:r w:rsidR="000A0D99" w:rsidRPr="009D3BA8">
        <w:rPr>
          <w:rFonts w:ascii="Times New Roman" w:hAnsi="Times New Roman" w:cs="Times New Roman"/>
          <w:sz w:val="24"/>
          <w:szCs w:val="24"/>
        </w:rPr>
        <w:fldChar w:fldCharType="separate"/>
      </w:r>
      <w:r w:rsidR="00443E0E">
        <w:rPr>
          <w:rFonts w:ascii="Times New Roman" w:hAnsi="Times New Roman" w:cs="Times New Roman"/>
          <w:noProof/>
          <w:sz w:val="24"/>
          <w:szCs w:val="24"/>
        </w:rPr>
        <w:t>(</w:t>
      </w:r>
      <w:hyperlink w:anchor="_ENREF_16" w:tooltip="Oswald, 2002 #1" w:history="1">
        <w:r w:rsidR="00443E0E" w:rsidRPr="00443E0E">
          <w:rPr>
            <w:rStyle w:val="Hyperlink"/>
          </w:rPr>
          <w:t>Oswald and Ransom 2002</w:t>
        </w:r>
      </w:hyperlink>
      <w:r w:rsidR="00443E0E">
        <w:rPr>
          <w:rFonts w:ascii="Times New Roman" w:hAnsi="Times New Roman" w:cs="Times New Roman"/>
          <w:noProof/>
          <w:sz w:val="24"/>
          <w:szCs w:val="24"/>
        </w:rPr>
        <w:t>)</w:t>
      </w:r>
      <w:r w:rsidR="000A0D99" w:rsidRPr="009D3BA8">
        <w:rPr>
          <w:rFonts w:ascii="Times New Roman" w:hAnsi="Times New Roman" w:cs="Times New Roman"/>
          <w:sz w:val="24"/>
          <w:szCs w:val="24"/>
        </w:rPr>
        <w:fldChar w:fldCharType="end"/>
      </w:r>
      <w:r w:rsidRPr="009D3BA8">
        <w:rPr>
          <w:rFonts w:ascii="Times New Roman" w:hAnsi="Times New Roman" w:cs="Times New Roman"/>
          <w:sz w:val="24"/>
          <w:szCs w:val="24"/>
        </w:rPr>
        <w:t xml:space="preserve">. The effects of striga on crops are stunted growth, wilting, yellowing, scorching of leaves, lowered yield, and death of many affected plants. </w:t>
      </w:r>
      <w:r w:rsidR="000A0D99" w:rsidRPr="009D3BA8">
        <w:rPr>
          <w:rFonts w:ascii="Times New Roman" w:hAnsi="Times New Roman" w:cs="Times New Roman"/>
          <w:sz w:val="24"/>
          <w:szCs w:val="24"/>
        </w:rPr>
        <w:fldChar w:fldCharType="begin"/>
      </w:r>
      <w:r w:rsidR="00443E0E">
        <w:rPr>
          <w:rFonts w:ascii="Times New Roman" w:hAnsi="Times New Roman" w:cs="Times New Roman"/>
          <w:sz w:val="24"/>
          <w:szCs w:val="24"/>
        </w:rPr>
        <w:instrText xml:space="preserve"> ADDIN EN.CITE &lt;EndNote&gt;&lt;Cite&gt;&lt;Author&gt;Ejeta&lt;/Author&gt;&lt;Year&gt;2007&lt;/Year&gt;&lt;RecNum&gt;2&lt;/RecNum&gt;&lt;DisplayText&gt;(Ejeta 2007)&lt;/DisplayText&gt;&lt;record&gt;&lt;rec-number&gt;2&lt;/rec-number&gt;&lt;foreign-keys&gt;&lt;key app="EN" db-id="sr0zste97fv0dieaev8xdd2kr9vfze9z2xz2" timestamp="1744290082"&gt;2&lt;/key&gt;&lt;/foreign-keys&gt;&lt;ref-type name="Book"&gt;6&lt;/ref-type&gt;&lt;contributors&gt;&lt;authors&gt;&lt;author&gt;Ejeta, Gebisa&lt;/author&gt;&lt;/authors&gt;&lt;/contributors&gt;&lt;titles&gt;&lt;title&gt;Integrating new technologies for Striga control: towards ending the witch-hunt&lt;/title&gt;&lt;/titles&gt;&lt;dates&gt;&lt;year&gt;2007&lt;/year&gt;&lt;/dates&gt;&lt;publisher&gt;World Scientific&lt;/publisher&gt;&lt;isbn&gt;9812771506&lt;/isbn&gt;&lt;urls&gt;&lt;/urls&gt;&lt;/record&gt;&lt;/Cite&gt;&lt;/EndNote&gt;</w:instrText>
      </w:r>
      <w:r w:rsidR="000A0D99" w:rsidRPr="009D3BA8">
        <w:rPr>
          <w:rFonts w:ascii="Times New Roman" w:hAnsi="Times New Roman" w:cs="Times New Roman"/>
          <w:sz w:val="24"/>
          <w:szCs w:val="24"/>
        </w:rPr>
        <w:fldChar w:fldCharType="separate"/>
      </w:r>
      <w:r w:rsidR="00443E0E">
        <w:rPr>
          <w:rFonts w:ascii="Times New Roman" w:hAnsi="Times New Roman" w:cs="Times New Roman"/>
          <w:noProof/>
          <w:sz w:val="24"/>
          <w:szCs w:val="24"/>
        </w:rPr>
        <w:t>(</w:t>
      </w:r>
      <w:hyperlink w:anchor="_ENREF_5" w:tooltip="Ejeta, 2007 #2" w:history="1">
        <w:r w:rsidR="00443E0E" w:rsidRPr="00443E0E">
          <w:rPr>
            <w:rStyle w:val="Hyperlink"/>
          </w:rPr>
          <w:t>Ejeta 2007</w:t>
        </w:r>
      </w:hyperlink>
      <w:r w:rsidR="00443E0E">
        <w:rPr>
          <w:rFonts w:ascii="Times New Roman" w:hAnsi="Times New Roman" w:cs="Times New Roman"/>
          <w:noProof/>
          <w:sz w:val="24"/>
          <w:szCs w:val="24"/>
        </w:rPr>
        <w:t>)</w:t>
      </w:r>
      <w:r w:rsidR="000A0D99" w:rsidRPr="009D3BA8">
        <w:rPr>
          <w:rFonts w:ascii="Times New Roman" w:hAnsi="Times New Roman" w:cs="Times New Roman"/>
          <w:sz w:val="24"/>
          <w:szCs w:val="24"/>
        </w:rPr>
        <w:fldChar w:fldCharType="end"/>
      </w:r>
      <w:r w:rsidRPr="009D3BA8">
        <w:rPr>
          <w:rFonts w:ascii="Times New Roman" w:hAnsi="Times New Roman" w:cs="Times New Roman"/>
          <w:sz w:val="24"/>
          <w:szCs w:val="24"/>
        </w:rPr>
        <w:t xml:space="preserve"> </w:t>
      </w:r>
      <w:r w:rsidR="001962B4" w:rsidRPr="009D3BA8">
        <w:rPr>
          <w:rFonts w:ascii="Times New Roman" w:hAnsi="Times New Roman" w:cs="Times New Roman"/>
          <w:sz w:val="24"/>
          <w:szCs w:val="24"/>
        </w:rPr>
        <w:t>Estimated</w:t>
      </w:r>
      <w:r w:rsidRPr="009D3BA8">
        <w:rPr>
          <w:rFonts w:ascii="Times New Roman" w:hAnsi="Times New Roman" w:cs="Times New Roman"/>
          <w:sz w:val="24"/>
          <w:szCs w:val="24"/>
        </w:rPr>
        <w:t xml:space="preserve"> a 65-70% loss in sorghum yields due to striga. The high seed production capability of Striga, combined with its ability to remain dormant in the soil for extended periods, makes it a persistent challenge for farmers </w:t>
      </w:r>
      <w:r w:rsidR="004D3849" w:rsidRPr="009D3BA8">
        <w:rPr>
          <w:rFonts w:ascii="Times New Roman" w:hAnsi="Times New Roman" w:cs="Times New Roman"/>
          <w:color w:val="000000"/>
          <w:sz w:val="24"/>
          <w:szCs w:val="24"/>
        </w:rPr>
        <w:fldChar w:fldCharType="begin"/>
      </w:r>
      <w:r w:rsidR="00443E0E">
        <w:rPr>
          <w:rFonts w:ascii="Times New Roman" w:hAnsi="Times New Roman" w:cs="Times New Roman"/>
          <w:color w:val="000000"/>
          <w:sz w:val="24"/>
          <w:szCs w:val="24"/>
        </w:rPr>
        <w:instrText xml:space="preserve"> ADDIN EN.CITE &lt;EndNote&gt;&lt;Cite&gt;&lt;Author&gt;Mandumbu&lt;/Author&gt;&lt;Year&gt;2019&lt;/Year&gt;&lt;RecNum&gt;58&lt;/RecNum&gt;&lt;DisplayText&gt;(Mandumbu, Mutengwa et al. 2019)&lt;/DisplayText&gt;&lt;record&gt;&lt;rec-number&gt;58&lt;/rec-number&gt;&lt;foreign-keys&gt;&lt;key app="EN" db-id="faaz5pse2vd9z1e5w0gv00w5vprv0xd0r2s2" timestamp="1735323704"&gt;58&lt;/key&gt;&lt;/foreign-keys&gt;&lt;ref-type name="Journal Article"&gt;17&lt;/ref-type&gt;&lt;contributors&gt;&lt;authors&gt;&lt;author&gt;Mandumbu, Ronald&lt;/author&gt;&lt;author&gt;Mutengwa, Charles&lt;/author&gt;&lt;author&gt;Mabasa, Stanford&lt;/author&gt;&lt;author&gt;Mwenje, Eddie&lt;/author&gt;&lt;/authors&gt;&lt;/contributors&gt;&lt;titles&gt;&lt;title&gt;Challenges to the exploitation of host plant resistance for Striga management in cereals and legumes by farmers in sub-Saharan Africa: a review&lt;/title&gt;&lt;secondary-title&gt;Acta Agriculturae Scandinavica, Section B—Soil &amp;amp; Plant Science&lt;/secondary-title&gt;&lt;/titles&gt;&lt;periodical&gt;&lt;full-title&gt;Acta Agriculturae Scandinavica, Section B—Soil &amp;amp; Plant Science&lt;/full-title&gt;&lt;/periodical&gt;&lt;pages&gt;82-88&lt;/pages&gt;&lt;volume&gt;69&lt;/volume&gt;&lt;number&gt;1&lt;/number&gt;&lt;dates&gt;&lt;year&gt;2019&lt;/year&gt;&lt;/dates&gt;&lt;publisher&gt;Taylor &amp;amp; Francis&lt;/publisher&gt;&lt;isbn&gt;0906-4710&lt;/isbn&gt;&lt;urls&gt;&lt;/urls&gt;&lt;/record&gt;&lt;/Cite&gt;&lt;/EndNote&gt;</w:instrText>
      </w:r>
      <w:r w:rsidR="004D3849" w:rsidRPr="009D3BA8">
        <w:rPr>
          <w:rFonts w:ascii="Times New Roman" w:hAnsi="Times New Roman" w:cs="Times New Roman"/>
          <w:color w:val="000000"/>
          <w:sz w:val="24"/>
          <w:szCs w:val="24"/>
        </w:rPr>
        <w:fldChar w:fldCharType="separate"/>
      </w:r>
      <w:r w:rsidR="00443E0E">
        <w:rPr>
          <w:rFonts w:ascii="Times New Roman" w:hAnsi="Times New Roman" w:cs="Times New Roman"/>
          <w:noProof/>
          <w:color w:val="000000"/>
          <w:sz w:val="24"/>
          <w:szCs w:val="24"/>
        </w:rPr>
        <w:t>(</w:t>
      </w:r>
      <w:hyperlink w:anchor="_ENREF_13" w:tooltip="Mandumbu, 2019 #58" w:history="1">
        <w:r w:rsidR="00443E0E" w:rsidRPr="00443E0E">
          <w:rPr>
            <w:rStyle w:val="Hyperlink"/>
          </w:rPr>
          <w:t>Mandumbu, Mutengwa et al. 2019</w:t>
        </w:r>
      </w:hyperlink>
      <w:r w:rsidR="00443E0E">
        <w:rPr>
          <w:rFonts w:ascii="Times New Roman" w:hAnsi="Times New Roman" w:cs="Times New Roman"/>
          <w:noProof/>
          <w:color w:val="000000"/>
          <w:sz w:val="24"/>
          <w:szCs w:val="24"/>
        </w:rPr>
        <w:t>)</w:t>
      </w:r>
      <w:r w:rsidR="004D3849" w:rsidRPr="009D3BA8">
        <w:rPr>
          <w:rFonts w:ascii="Times New Roman" w:hAnsi="Times New Roman" w:cs="Times New Roman"/>
          <w:color w:val="000000"/>
          <w:sz w:val="24"/>
          <w:szCs w:val="24"/>
        </w:rPr>
        <w:fldChar w:fldCharType="end"/>
      </w:r>
      <w:r w:rsidR="000A0D99" w:rsidRPr="009D3BA8">
        <w:rPr>
          <w:rFonts w:ascii="Times New Roman" w:hAnsi="Times New Roman" w:cs="Times New Roman"/>
          <w:sz w:val="24"/>
          <w:szCs w:val="24"/>
        </w:rPr>
        <w:t xml:space="preserve">. </w:t>
      </w:r>
      <w:r w:rsidRPr="009D3BA8">
        <w:rPr>
          <w:rFonts w:ascii="Times New Roman" w:hAnsi="Times New Roman" w:cs="Times New Roman"/>
          <w:sz w:val="24"/>
          <w:szCs w:val="24"/>
        </w:rPr>
        <w:t xml:space="preserve">Traditional control measures have proven insufficient, prompting the need for integrated management strategies that can effectively reduce Striga infestation while enhancing sorghum productivity </w:t>
      </w:r>
      <w:r w:rsidR="004D3849" w:rsidRPr="009D3BA8">
        <w:rPr>
          <w:rFonts w:ascii="Times New Roman" w:hAnsi="Times New Roman" w:cs="Times New Roman"/>
          <w:color w:val="000000"/>
          <w:sz w:val="24"/>
          <w:szCs w:val="24"/>
        </w:rPr>
        <w:fldChar w:fldCharType="begin"/>
      </w:r>
      <w:r w:rsidR="00443E0E">
        <w:rPr>
          <w:rFonts w:ascii="Times New Roman" w:hAnsi="Times New Roman" w:cs="Times New Roman"/>
          <w:color w:val="000000"/>
          <w:sz w:val="24"/>
          <w:szCs w:val="24"/>
        </w:rPr>
        <w:instrText xml:space="preserve"> ADDIN EN.CITE &lt;EndNote&gt;&lt;Cite&gt;&lt;Author&gt;Alagbo&lt;/Author&gt;&lt;Year&gt;2023&lt;/Year&gt;&lt;RecNum&gt;59&lt;/RecNum&gt;&lt;DisplayText&gt;(Alagbo, Akinyemiju et al. 2023)&lt;/DisplayText&gt;&lt;record&gt;&lt;rec-number&gt;59&lt;/rec-number&gt;&lt;foreign-keys&gt;&lt;key app="EN" db-id="faaz5pse2vd9z1e5w0gv00w5vprv0xd0r2s2" timestamp="1735323835"&gt;59&lt;/key&gt;&lt;/foreign-keys&gt;&lt;ref-type name="Journal Article"&gt;17&lt;/ref-type&gt;&lt;contributors&gt;&lt;authors&gt;&lt;author&gt;Alagbo, Oyebanji O.&lt;/author&gt;&lt;author&gt;Akinyemiju, Oluyemisi A.&lt;/author&gt;&lt;author&gt;Chauhan, Bhagirath S.&lt;/author&gt;&lt;/authors&gt;&lt;/contributors&gt;&lt;titles&gt;&lt;title&gt;Management of Striga hermonthica (Del.) Benth in Nigerian savanna upland rice fields–current challenges and approaches&lt;/title&gt;&lt;secondary-title&gt;International Journal of Pest Management&lt;/secondary-title&gt;&lt;/titles&gt;&lt;periodical&gt;&lt;full-title&gt;International Journal of Pest Management&lt;/full-title&gt;&lt;/periodical&gt;&lt;pages&gt;1-10&lt;/pages&gt;&lt;dates&gt;&lt;year&gt;2023&lt;/year&gt;&lt;/dates&gt;&lt;publisher&gt;Taylor &amp;amp; Francis&lt;/publisher&gt;&lt;isbn&gt;0967-0874&lt;/isbn&gt;&lt;urls&gt;&lt;/urls&gt;&lt;/record&gt;&lt;/Cite&gt;&lt;/EndNote&gt;</w:instrText>
      </w:r>
      <w:r w:rsidR="004D3849" w:rsidRPr="009D3BA8">
        <w:rPr>
          <w:rFonts w:ascii="Times New Roman" w:hAnsi="Times New Roman" w:cs="Times New Roman"/>
          <w:color w:val="000000"/>
          <w:sz w:val="24"/>
          <w:szCs w:val="24"/>
        </w:rPr>
        <w:fldChar w:fldCharType="separate"/>
      </w:r>
      <w:r w:rsidR="00443E0E">
        <w:rPr>
          <w:rFonts w:ascii="Times New Roman" w:hAnsi="Times New Roman" w:cs="Times New Roman"/>
          <w:noProof/>
          <w:color w:val="000000"/>
          <w:sz w:val="24"/>
          <w:szCs w:val="24"/>
        </w:rPr>
        <w:t>(</w:t>
      </w:r>
      <w:hyperlink w:anchor="_ENREF_1" w:tooltip="Alagbo, 2023 #59" w:history="1">
        <w:r w:rsidR="00443E0E" w:rsidRPr="00443E0E">
          <w:rPr>
            <w:rStyle w:val="Hyperlink"/>
          </w:rPr>
          <w:t>Alagbo, Akinyemiju et al. 2023</w:t>
        </w:r>
      </w:hyperlink>
      <w:r w:rsidR="00443E0E">
        <w:rPr>
          <w:rFonts w:ascii="Times New Roman" w:hAnsi="Times New Roman" w:cs="Times New Roman"/>
          <w:noProof/>
          <w:color w:val="000000"/>
          <w:sz w:val="24"/>
          <w:szCs w:val="24"/>
        </w:rPr>
        <w:t>)</w:t>
      </w:r>
      <w:r w:rsidR="004D3849" w:rsidRPr="009D3BA8">
        <w:rPr>
          <w:rFonts w:ascii="Times New Roman" w:hAnsi="Times New Roman" w:cs="Times New Roman"/>
          <w:color w:val="000000"/>
          <w:sz w:val="24"/>
          <w:szCs w:val="24"/>
        </w:rPr>
        <w:fldChar w:fldCharType="end"/>
      </w:r>
      <w:r w:rsidRPr="009D3BA8">
        <w:rPr>
          <w:rFonts w:ascii="Times New Roman" w:hAnsi="Times New Roman" w:cs="Times New Roman"/>
          <w:sz w:val="24"/>
          <w:szCs w:val="24"/>
        </w:rPr>
        <w:t>.</w:t>
      </w:r>
    </w:p>
    <w:p w14:paraId="613FFF88" w14:textId="77777777" w:rsidR="005D4B36" w:rsidRPr="009D3BA8" w:rsidRDefault="005D4B36" w:rsidP="00362006">
      <w:pPr>
        <w:pStyle w:val="NormalWeb"/>
        <w:spacing w:line="276" w:lineRule="auto"/>
        <w:jc w:val="both"/>
      </w:pPr>
      <w:r w:rsidRPr="009D3BA8">
        <w:t>Among</w:t>
      </w:r>
      <w:r w:rsidR="00222601" w:rsidRPr="009D3BA8">
        <w:t xml:space="preserve"> </w:t>
      </w:r>
      <w:r w:rsidRPr="009D3BA8">
        <w:t>the</w:t>
      </w:r>
      <w:r w:rsidR="00222601" w:rsidRPr="009D3BA8">
        <w:t xml:space="preserve"> </w:t>
      </w:r>
      <w:r w:rsidRPr="009D3BA8">
        <w:t>various</w:t>
      </w:r>
      <w:r w:rsidR="00222601" w:rsidRPr="009D3BA8">
        <w:t xml:space="preserve"> </w:t>
      </w:r>
      <w:r w:rsidRPr="009D3BA8">
        <w:t>agronomic</w:t>
      </w:r>
      <w:r w:rsidR="00222601" w:rsidRPr="009D3BA8">
        <w:t xml:space="preserve"> </w:t>
      </w:r>
      <w:r w:rsidRPr="009D3BA8">
        <w:t>practices</w:t>
      </w:r>
      <w:r w:rsidR="00222601" w:rsidRPr="009D3BA8">
        <w:t xml:space="preserve"> </w:t>
      </w:r>
      <w:r w:rsidRPr="009D3BA8">
        <w:t>available,</w:t>
      </w:r>
      <w:r w:rsidR="00222601" w:rsidRPr="009D3BA8">
        <w:t xml:space="preserve"> </w:t>
      </w:r>
      <w:r w:rsidRPr="009D3BA8">
        <w:t>the</w:t>
      </w:r>
      <w:r w:rsidR="00222601" w:rsidRPr="009D3BA8">
        <w:t xml:space="preserve"> </w:t>
      </w:r>
      <w:r w:rsidRPr="009D3BA8">
        <w:t>application</w:t>
      </w:r>
      <w:r w:rsidR="00222601" w:rsidRPr="009D3BA8">
        <w:t xml:space="preserve"> </w:t>
      </w:r>
      <w:r w:rsidRPr="009D3BA8">
        <w:t>of</w:t>
      </w:r>
      <w:r w:rsidR="00222601" w:rsidRPr="009D3BA8">
        <w:t xml:space="preserve"> </w:t>
      </w:r>
      <w:r w:rsidRPr="009D3BA8">
        <w:t>farmyard</w:t>
      </w:r>
      <w:r w:rsidR="00222601" w:rsidRPr="009D3BA8">
        <w:t xml:space="preserve"> </w:t>
      </w:r>
      <w:r w:rsidRPr="009D3BA8">
        <w:t>manure</w:t>
      </w:r>
      <w:r w:rsidR="00222601" w:rsidRPr="009D3BA8">
        <w:t xml:space="preserve"> </w:t>
      </w:r>
      <w:r w:rsidRPr="009D3BA8">
        <w:t>(FYM)</w:t>
      </w:r>
      <w:r w:rsidR="00222601" w:rsidRPr="009D3BA8">
        <w:t xml:space="preserve"> </w:t>
      </w:r>
      <w:r w:rsidRPr="009D3BA8">
        <w:t>and</w:t>
      </w:r>
      <w:r w:rsidR="00222601" w:rsidRPr="009D3BA8">
        <w:t xml:space="preserve"> </w:t>
      </w:r>
      <w:r w:rsidRPr="009D3BA8">
        <w:t>the</w:t>
      </w:r>
      <w:r w:rsidR="00222601" w:rsidRPr="009D3BA8">
        <w:t xml:space="preserve"> </w:t>
      </w:r>
      <w:r w:rsidRPr="009D3BA8">
        <w:t>use</w:t>
      </w:r>
      <w:r w:rsidR="00222601" w:rsidRPr="009D3BA8">
        <w:t xml:space="preserve"> </w:t>
      </w:r>
      <w:r w:rsidRPr="009D3BA8">
        <w:t>of</w:t>
      </w:r>
      <w:r w:rsidR="00222601" w:rsidRPr="009D3BA8">
        <w:t xml:space="preserve"> </w:t>
      </w:r>
      <w:r w:rsidRPr="009D3BA8">
        <w:t>tied</w:t>
      </w:r>
      <w:r w:rsidR="00222601" w:rsidRPr="009D3BA8">
        <w:t xml:space="preserve"> </w:t>
      </w:r>
      <w:r w:rsidRPr="009D3BA8">
        <w:t>ridges</w:t>
      </w:r>
      <w:r w:rsidR="00222601" w:rsidRPr="009D3BA8">
        <w:t xml:space="preserve"> </w:t>
      </w:r>
      <w:r w:rsidRPr="009D3BA8">
        <w:t>have</w:t>
      </w:r>
      <w:r w:rsidR="00222601" w:rsidRPr="009D3BA8">
        <w:t xml:space="preserve"> </w:t>
      </w:r>
      <w:r w:rsidRPr="009D3BA8">
        <w:t>gained</w:t>
      </w:r>
      <w:r w:rsidR="00222601" w:rsidRPr="009D3BA8">
        <w:t xml:space="preserve"> </w:t>
      </w:r>
      <w:r w:rsidRPr="009D3BA8">
        <w:t>attention</w:t>
      </w:r>
      <w:r w:rsidR="00222601" w:rsidRPr="009D3BA8">
        <w:t xml:space="preserve"> </w:t>
      </w:r>
      <w:r w:rsidRPr="009D3BA8">
        <w:t>for</w:t>
      </w:r>
      <w:r w:rsidR="00222601" w:rsidRPr="009D3BA8">
        <w:t xml:space="preserve"> </w:t>
      </w:r>
      <w:r w:rsidRPr="009D3BA8">
        <w:t>their</w:t>
      </w:r>
      <w:r w:rsidR="00222601" w:rsidRPr="009D3BA8">
        <w:t xml:space="preserve"> </w:t>
      </w:r>
      <w:r w:rsidRPr="009D3BA8">
        <w:t>potential</w:t>
      </w:r>
      <w:r w:rsidR="00222601" w:rsidRPr="009D3BA8">
        <w:t xml:space="preserve"> </w:t>
      </w:r>
      <w:r w:rsidRPr="009D3BA8">
        <w:t>to</w:t>
      </w:r>
      <w:r w:rsidR="00222601" w:rsidRPr="009D3BA8">
        <w:t xml:space="preserve"> </w:t>
      </w:r>
      <w:r w:rsidRPr="009D3BA8">
        <w:t>manage</w:t>
      </w:r>
      <w:r w:rsidR="00222601" w:rsidRPr="009D3BA8">
        <w:t xml:space="preserve"> </w:t>
      </w:r>
      <w:r w:rsidRPr="009D3BA8">
        <w:t>Striga</w:t>
      </w:r>
      <w:r w:rsidR="00222601" w:rsidRPr="009D3BA8">
        <w:t xml:space="preserve"> </w:t>
      </w:r>
      <w:r w:rsidRPr="009D3BA8">
        <w:t>and</w:t>
      </w:r>
      <w:r w:rsidR="00222601" w:rsidRPr="009D3BA8">
        <w:t xml:space="preserve"> </w:t>
      </w:r>
      <w:r w:rsidRPr="009D3BA8">
        <w:t>improve</w:t>
      </w:r>
      <w:r w:rsidR="00222601" w:rsidRPr="009D3BA8">
        <w:t xml:space="preserve"> </w:t>
      </w:r>
      <w:r w:rsidRPr="009D3BA8">
        <w:t>crop</w:t>
      </w:r>
      <w:r w:rsidR="00222601" w:rsidRPr="009D3BA8">
        <w:t xml:space="preserve"> </w:t>
      </w:r>
      <w:r w:rsidRPr="009D3BA8">
        <w:t>yields.</w:t>
      </w:r>
      <w:r w:rsidR="00222601" w:rsidRPr="009D3BA8">
        <w:t xml:space="preserve"> </w:t>
      </w:r>
      <w:r w:rsidRPr="009D3BA8">
        <w:t>Farmyard</w:t>
      </w:r>
      <w:r w:rsidR="00222601" w:rsidRPr="009D3BA8">
        <w:t xml:space="preserve"> </w:t>
      </w:r>
      <w:r w:rsidRPr="009D3BA8">
        <w:t>manure</w:t>
      </w:r>
      <w:r w:rsidR="00222601" w:rsidRPr="009D3BA8">
        <w:t xml:space="preserve"> </w:t>
      </w:r>
      <w:r w:rsidRPr="009D3BA8">
        <w:t>is</w:t>
      </w:r>
      <w:r w:rsidR="00222601" w:rsidRPr="009D3BA8">
        <w:t xml:space="preserve"> </w:t>
      </w:r>
      <w:r w:rsidRPr="009D3BA8">
        <w:t>a</w:t>
      </w:r>
      <w:r w:rsidR="00222601" w:rsidRPr="009D3BA8">
        <w:t xml:space="preserve"> </w:t>
      </w:r>
      <w:r w:rsidRPr="009D3BA8">
        <w:t>rich</w:t>
      </w:r>
      <w:r w:rsidR="00222601" w:rsidRPr="009D3BA8">
        <w:t xml:space="preserve"> </w:t>
      </w:r>
      <w:r w:rsidRPr="009D3BA8">
        <w:t>source</w:t>
      </w:r>
      <w:r w:rsidR="00222601" w:rsidRPr="009D3BA8">
        <w:t xml:space="preserve"> </w:t>
      </w:r>
      <w:r w:rsidRPr="009D3BA8">
        <w:t>of</w:t>
      </w:r>
      <w:r w:rsidR="00222601" w:rsidRPr="009D3BA8">
        <w:t xml:space="preserve"> </w:t>
      </w:r>
      <w:r w:rsidRPr="009D3BA8">
        <w:t>organic</w:t>
      </w:r>
      <w:r w:rsidR="00222601" w:rsidRPr="009D3BA8">
        <w:t xml:space="preserve"> </w:t>
      </w:r>
      <w:r w:rsidRPr="009D3BA8">
        <w:t>matter</w:t>
      </w:r>
      <w:r w:rsidR="00222601" w:rsidRPr="009D3BA8">
        <w:t xml:space="preserve"> </w:t>
      </w:r>
      <w:r w:rsidRPr="009D3BA8">
        <w:t>and</w:t>
      </w:r>
      <w:r w:rsidR="00222601" w:rsidRPr="009D3BA8">
        <w:t xml:space="preserve"> </w:t>
      </w:r>
      <w:r w:rsidRPr="009D3BA8">
        <w:t>nutrients</w:t>
      </w:r>
      <w:r w:rsidR="00222601" w:rsidRPr="009D3BA8">
        <w:t xml:space="preserve"> </w:t>
      </w:r>
      <w:r w:rsidRPr="009D3BA8">
        <w:t>that</w:t>
      </w:r>
      <w:r w:rsidR="00222601" w:rsidRPr="009D3BA8">
        <w:t xml:space="preserve"> </w:t>
      </w:r>
      <w:r w:rsidRPr="009D3BA8">
        <w:t>can</w:t>
      </w:r>
      <w:r w:rsidR="00222601" w:rsidRPr="009D3BA8">
        <w:t xml:space="preserve"> </w:t>
      </w:r>
      <w:r w:rsidRPr="009D3BA8">
        <w:t>enhance</w:t>
      </w:r>
      <w:r w:rsidR="00222601" w:rsidRPr="009D3BA8">
        <w:t xml:space="preserve"> </w:t>
      </w:r>
      <w:r w:rsidRPr="009D3BA8">
        <w:t>soil</w:t>
      </w:r>
      <w:r w:rsidR="00222601" w:rsidRPr="009D3BA8">
        <w:t xml:space="preserve"> </w:t>
      </w:r>
      <w:r w:rsidRPr="009D3BA8">
        <w:t>fertility,</w:t>
      </w:r>
      <w:r w:rsidR="00222601" w:rsidRPr="009D3BA8">
        <w:t xml:space="preserve"> </w:t>
      </w:r>
      <w:r w:rsidRPr="009D3BA8">
        <w:t>improve</w:t>
      </w:r>
      <w:r w:rsidR="00222601" w:rsidRPr="009D3BA8">
        <w:t xml:space="preserve"> </w:t>
      </w:r>
      <w:r w:rsidRPr="009D3BA8">
        <w:t>soil</w:t>
      </w:r>
      <w:r w:rsidR="00222601" w:rsidRPr="009D3BA8">
        <w:t xml:space="preserve"> </w:t>
      </w:r>
      <w:r w:rsidRPr="009D3BA8">
        <w:t>structure,</w:t>
      </w:r>
      <w:r w:rsidR="00222601" w:rsidRPr="009D3BA8">
        <w:t xml:space="preserve"> </w:t>
      </w:r>
      <w:r w:rsidRPr="009D3BA8">
        <w:t>and</w:t>
      </w:r>
      <w:r w:rsidR="00222601" w:rsidRPr="009D3BA8">
        <w:t xml:space="preserve"> </w:t>
      </w:r>
      <w:r w:rsidRPr="009D3BA8">
        <w:t>promote</w:t>
      </w:r>
      <w:r w:rsidR="00222601" w:rsidRPr="009D3BA8">
        <w:t xml:space="preserve"> </w:t>
      </w:r>
      <w:r w:rsidRPr="009D3BA8">
        <w:t>beneficial</w:t>
      </w:r>
      <w:r w:rsidR="00222601" w:rsidRPr="009D3BA8">
        <w:t xml:space="preserve"> </w:t>
      </w:r>
      <w:r w:rsidRPr="009D3BA8">
        <w:t>microbial</w:t>
      </w:r>
      <w:r w:rsidR="00222601" w:rsidRPr="009D3BA8">
        <w:t xml:space="preserve"> </w:t>
      </w:r>
      <w:r w:rsidRPr="009D3BA8">
        <w:t>activity.</w:t>
      </w:r>
      <w:r w:rsidR="00222601" w:rsidRPr="009D3BA8">
        <w:t xml:space="preserve"> </w:t>
      </w:r>
      <w:r w:rsidRPr="009D3BA8">
        <w:t>These</w:t>
      </w:r>
      <w:r w:rsidR="00222601" w:rsidRPr="009D3BA8">
        <w:t xml:space="preserve"> </w:t>
      </w:r>
      <w:r w:rsidRPr="009D3BA8">
        <w:t>benefits</w:t>
      </w:r>
      <w:r w:rsidR="00222601" w:rsidRPr="009D3BA8">
        <w:t xml:space="preserve"> </w:t>
      </w:r>
      <w:r w:rsidRPr="009D3BA8">
        <w:t>can</w:t>
      </w:r>
      <w:r w:rsidR="00222601" w:rsidRPr="009D3BA8">
        <w:t xml:space="preserve"> </w:t>
      </w:r>
      <w:r w:rsidRPr="009D3BA8">
        <w:t>lead</w:t>
      </w:r>
      <w:r w:rsidR="00222601" w:rsidRPr="009D3BA8">
        <w:t xml:space="preserve"> </w:t>
      </w:r>
      <w:r w:rsidRPr="009D3BA8">
        <w:t>to</w:t>
      </w:r>
      <w:r w:rsidR="00222601" w:rsidRPr="009D3BA8">
        <w:t xml:space="preserve"> </w:t>
      </w:r>
      <w:r w:rsidRPr="009D3BA8">
        <w:t>healthier</w:t>
      </w:r>
      <w:r w:rsidR="00222601" w:rsidRPr="009D3BA8">
        <w:t xml:space="preserve"> </w:t>
      </w:r>
      <w:r w:rsidRPr="009D3BA8">
        <w:t>plants</w:t>
      </w:r>
      <w:r w:rsidR="00222601" w:rsidRPr="009D3BA8">
        <w:t xml:space="preserve"> </w:t>
      </w:r>
      <w:r w:rsidRPr="009D3BA8">
        <w:t>that</w:t>
      </w:r>
      <w:r w:rsidR="00222601" w:rsidRPr="009D3BA8">
        <w:t xml:space="preserve"> </w:t>
      </w:r>
      <w:r w:rsidRPr="009D3BA8">
        <w:t>are</w:t>
      </w:r>
      <w:r w:rsidR="00222601" w:rsidRPr="009D3BA8">
        <w:t xml:space="preserve"> </w:t>
      </w:r>
      <w:r w:rsidRPr="009D3BA8">
        <w:t>more</w:t>
      </w:r>
      <w:r w:rsidR="00222601" w:rsidRPr="009D3BA8">
        <w:t xml:space="preserve"> </w:t>
      </w:r>
      <w:r w:rsidRPr="009D3BA8">
        <w:t>resilient</w:t>
      </w:r>
      <w:r w:rsidR="00222601" w:rsidRPr="009D3BA8">
        <w:t xml:space="preserve"> </w:t>
      </w:r>
      <w:r w:rsidRPr="009D3BA8">
        <w:t>to</w:t>
      </w:r>
      <w:r w:rsidR="00222601" w:rsidRPr="009D3BA8">
        <w:t xml:space="preserve"> </w:t>
      </w:r>
      <w:r w:rsidRPr="009D3BA8">
        <w:t>pest</w:t>
      </w:r>
      <w:r w:rsidR="00222601" w:rsidRPr="009D3BA8">
        <w:t xml:space="preserve"> </w:t>
      </w:r>
      <w:r w:rsidRPr="009D3BA8">
        <w:t>and</w:t>
      </w:r>
      <w:r w:rsidR="00222601" w:rsidRPr="009D3BA8">
        <w:t xml:space="preserve"> </w:t>
      </w:r>
      <w:r w:rsidRPr="009D3BA8">
        <w:t>disease</w:t>
      </w:r>
      <w:r w:rsidR="00222601" w:rsidRPr="009D3BA8">
        <w:t xml:space="preserve"> </w:t>
      </w:r>
      <w:r w:rsidRPr="009D3BA8">
        <w:t>pressures,</w:t>
      </w:r>
      <w:r w:rsidR="00222601" w:rsidRPr="009D3BA8">
        <w:t xml:space="preserve"> </w:t>
      </w:r>
      <w:r w:rsidRPr="009D3BA8">
        <w:t>including</w:t>
      </w:r>
      <w:r w:rsidR="00222601" w:rsidRPr="009D3BA8">
        <w:t xml:space="preserve"> </w:t>
      </w:r>
      <w:r w:rsidRPr="009D3BA8">
        <w:t>Striga.</w:t>
      </w:r>
      <w:r w:rsidR="00222601" w:rsidRPr="009D3BA8">
        <w:t xml:space="preserve"> </w:t>
      </w:r>
      <w:r w:rsidRPr="009D3BA8">
        <w:t>On</w:t>
      </w:r>
      <w:r w:rsidR="00222601" w:rsidRPr="009D3BA8">
        <w:t xml:space="preserve"> </w:t>
      </w:r>
      <w:r w:rsidRPr="009D3BA8">
        <w:t>the</w:t>
      </w:r>
      <w:r w:rsidR="00222601" w:rsidRPr="009D3BA8">
        <w:t xml:space="preserve"> </w:t>
      </w:r>
      <w:r w:rsidRPr="009D3BA8">
        <w:t>other</w:t>
      </w:r>
      <w:r w:rsidR="00222601" w:rsidRPr="009D3BA8">
        <w:t xml:space="preserve"> </w:t>
      </w:r>
      <w:r w:rsidRPr="009D3BA8">
        <w:t>hand,</w:t>
      </w:r>
      <w:r w:rsidR="00222601" w:rsidRPr="009D3BA8">
        <w:t xml:space="preserve"> </w:t>
      </w:r>
      <w:r w:rsidRPr="009D3BA8">
        <w:t>tied</w:t>
      </w:r>
      <w:r w:rsidR="00222601" w:rsidRPr="009D3BA8">
        <w:t xml:space="preserve"> </w:t>
      </w:r>
      <w:r w:rsidRPr="009D3BA8">
        <w:t>ridges</w:t>
      </w:r>
      <w:r w:rsidR="00222601" w:rsidRPr="009D3BA8">
        <w:t xml:space="preserve"> </w:t>
      </w:r>
      <w:r w:rsidRPr="009D3BA8">
        <w:t>are</w:t>
      </w:r>
      <w:r w:rsidR="00222601" w:rsidRPr="009D3BA8">
        <w:t xml:space="preserve"> </w:t>
      </w:r>
      <w:r w:rsidRPr="009D3BA8">
        <w:t>a</w:t>
      </w:r>
      <w:r w:rsidR="00222601" w:rsidRPr="009D3BA8">
        <w:t xml:space="preserve"> </w:t>
      </w:r>
      <w:r w:rsidRPr="009D3BA8">
        <w:t>soil</w:t>
      </w:r>
      <w:r w:rsidR="00222601" w:rsidRPr="009D3BA8">
        <w:t xml:space="preserve"> </w:t>
      </w:r>
      <w:r w:rsidRPr="009D3BA8">
        <w:t>conservation</w:t>
      </w:r>
      <w:r w:rsidR="00222601" w:rsidRPr="009D3BA8">
        <w:t xml:space="preserve"> </w:t>
      </w:r>
      <w:r w:rsidRPr="009D3BA8">
        <w:t>practice</w:t>
      </w:r>
      <w:r w:rsidR="00222601" w:rsidRPr="009D3BA8">
        <w:t xml:space="preserve"> </w:t>
      </w:r>
      <w:r w:rsidRPr="009D3BA8">
        <w:t>that</w:t>
      </w:r>
      <w:r w:rsidR="00222601" w:rsidRPr="009D3BA8">
        <w:t xml:space="preserve"> </w:t>
      </w:r>
      <w:r w:rsidRPr="009D3BA8">
        <w:t>involves</w:t>
      </w:r>
      <w:r w:rsidR="00222601" w:rsidRPr="009D3BA8">
        <w:t xml:space="preserve"> </w:t>
      </w:r>
      <w:r w:rsidRPr="009D3BA8">
        <w:t>creating</w:t>
      </w:r>
      <w:r w:rsidR="00222601" w:rsidRPr="009D3BA8">
        <w:t xml:space="preserve"> </w:t>
      </w:r>
      <w:r w:rsidRPr="009D3BA8">
        <w:t>raised</w:t>
      </w:r>
      <w:r w:rsidR="00222601" w:rsidRPr="009D3BA8">
        <w:t xml:space="preserve"> </w:t>
      </w:r>
      <w:r w:rsidRPr="009D3BA8">
        <w:t>beds</w:t>
      </w:r>
      <w:r w:rsidR="00222601" w:rsidRPr="009D3BA8">
        <w:t xml:space="preserve"> </w:t>
      </w:r>
      <w:r w:rsidRPr="009D3BA8">
        <w:t>with</w:t>
      </w:r>
      <w:r w:rsidR="00222601" w:rsidRPr="009D3BA8">
        <w:t xml:space="preserve"> </w:t>
      </w:r>
      <w:r w:rsidRPr="009D3BA8">
        <w:t>furrows</w:t>
      </w:r>
      <w:r w:rsidR="00222601" w:rsidRPr="009D3BA8">
        <w:t xml:space="preserve"> </w:t>
      </w:r>
      <w:r w:rsidRPr="009D3BA8">
        <w:t>that</w:t>
      </w:r>
      <w:r w:rsidR="00222601" w:rsidRPr="009D3BA8">
        <w:t xml:space="preserve"> </w:t>
      </w:r>
      <w:r w:rsidRPr="009D3BA8">
        <w:t>hold</w:t>
      </w:r>
      <w:r w:rsidR="00222601" w:rsidRPr="009D3BA8">
        <w:t xml:space="preserve"> </w:t>
      </w:r>
      <w:r w:rsidRPr="009D3BA8">
        <w:t>water</w:t>
      </w:r>
      <w:r w:rsidR="00222601" w:rsidRPr="009D3BA8">
        <w:t xml:space="preserve"> </w:t>
      </w:r>
      <w:r w:rsidRPr="009D3BA8">
        <w:t>and</w:t>
      </w:r>
      <w:r w:rsidR="00222601" w:rsidRPr="009D3BA8">
        <w:t xml:space="preserve"> </w:t>
      </w:r>
      <w:r w:rsidRPr="009D3BA8">
        <w:t>reduce</w:t>
      </w:r>
      <w:r w:rsidR="00222601" w:rsidRPr="009D3BA8">
        <w:t xml:space="preserve"> </w:t>
      </w:r>
      <w:r w:rsidRPr="009D3BA8">
        <w:t>runoff.</w:t>
      </w:r>
      <w:r w:rsidR="00222601" w:rsidRPr="009D3BA8">
        <w:t xml:space="preserve"> </w:t>
      </w:r>
      <w:r w:rsidRPr="009D3BA8">
        <w:t>This</w:t>
      </w:r>
      <w:r w:rsidR="00222601" w:rsidRPr="009D3BA8">
        <w:t xml:space="preserve"> </w:t>
      </w:r>
      <w:r w:rsidRPr="009D3BA8">
        <w:t>technique</w:t>
      </w:r>
      <w:r w:rsidR="00222601" w:rsidRPr="009D3BA8">
        <w:t xml:space="preserve"> </w:t>
      </w:r>
      <w:r w:rsidRPr="009D3BA8">
        <w:t>can</w:t>
      </w:r>
      <w:r w:rsidR="00222601" w:rsidRPr="009D3BA8">
        <w:t xml:space="preserve"> </w:t>
      </w:r>
      <w:r w:rsidRPr="009D3BA8">
        <w:t>improve</w:t>
      </w:r>
      <w:r w:rsidR="00222601" w:rsidRPr="009D3BA8">
        <w:t xml:space="preserve"> </w:t>
      </w:r>
      <w:r w:rsidRPr="009D3BA8">
        <w:t>moisture</w:t>
      </w:r>
      <w:r w:rsidR="00222601" w:rsidRPr="009D3BA8">
        <w:t xml:space="preserve"> </w:t>
      </w:r>
      <w:r w:rsidRPr="009D3BA8">
        <w:t>retention</w:t>
      </w:r>
      <w:r w:rsidR="00222601" w:rsidRPr="009D3BA8">
        <w:t xml:space="preserve"> </w:t>
      </w:r>
      <w:r w:rsidRPr="009D3BA8">
        <w:t>in</w:t>
      </w:r>
      <w:r w:rsidR="00222601" w:rsidRPr="009D3BA8">
        <w:t xml:space="preserve"> </w:t>
      </w:r>
      <w:r w:rsidRPr="009D3BA8">
        <w:t>the</w:t>
      </w:r>
      <w:r w:rsidR="00222601" w:rsidRPr="009D3BA8">
        <w:t xml:space="preserve"> </w:t>
      </w:r>
      <w:r w:rsidRPr="009D3BA8">
        <w:t>soil,</w:t>
      </w:r>
      <w:r w:rsidR="00222601" w:rsidRPr="009D3BA8">
        <w:t xml:space="preserve"> </w:t>
      </w:r>
      <w:r w:rsidRPr="009D3BA8">
        <w:t>which</w:t>
      </w:r>
      <w:r w:rsidR="00222601" w:rsidRPr="009D3BA8">
        <w:t xml:space="preserve"> </w:t>
      </w:r>
      <w:r w:rsidRPr="009D3BA8">
        <w:t>is</w:t>
      </w:r>
      <w:r w:rsidR="00222601" w:rsidRPr="009D3BA8">
        <w:t xml:space="preserve"> </w:t>
      </w:r>
      <w:r w:rsidRPr="009D3BA8">
        <w:t>crucial</w:t>
      </w:r>
      <w:r w:rsidR="00222601" w:rsidRPr="009D3BA8">
        <w:t xml:space="preserve"> </w:t>
      </w:r>
      <w:r w:rsidRPr="009D3BA8">
        <w:t>in</w:t>
      </w:r>
      <w:r w:rsidR="00222601" w:rsidRPr="009D3BA8">
        <w:t xml:space="preserve"> </w:t>
      </w:r>
      <w:r w:rsidRPr="009D3BA8">
        <w:t>drought-prone</w:t>
      </w:r>
      <w:r w:rsidR="00222601" w:rsidRPr="009D3BA8">
        <w:t xml:space="preserve"> </w:t>
      </w:r>
      <w:r w:rsidRPr="009D3BA8">
        <w:t>areas</w:t>
      </w:r>
      <w:r w:rsidR="00222601" w:rsidRPr="009D3BA8">
        <w:t xml:space="preserve"> </w:t>
      </w:r>
      <w:r w:rsidRPr="009D3BA8">
        <w:t>where</w:t>
      </w:r>
      <w:r w:rsidR="00222601" w:rsidRPr="009D3BA8">
        <w:t xml:space="preserve"> </w:t>
      </w:r>
      <w:r w:rsidRPr="009D3BA8">
        <w:t>Striga</w:t>
      </w:r>
      <w:r w:rsidR="00222601" w:rsidRPr="009D3BA8">
        <w:t xml:space="preserve"> </w:t>
      </w:r>
      <w:r w:rsidRPr="009D3BA8">
        <w:t>thrives.</w:t>
      </w:r>
    </w:p>
    <w:p w14:paraId="6F3AEEE0" w14:textId="20AEE1D7" w:rsidR="00B44898" w:rsidRPr="006E0C04" w:rsidRDefault="004E0687" w:rsidP="00362006">
      <w:pPr>
        <w:pStyle w:val="NormalWeb"/>
        <w:spacing w:line="276" w:lineRule="auto"/>
        <w:jc w:val="both"/>
      </w:pPr>
      <w:r w:rsidRPr="009D3BA8">
        <w:t xml:space="preserve">The combined use of tied ridges and FYM has the potential to enhance soil fertility, water retention, and nutrient availability, which are crucial factors for soil water conservation and striga infestation control </w:t>
      </w:r>
      <w:r w:rsidR="004D3849" w:rsidRPr="009D3BA8">
        <w:fldChar w:fldCharType="begin">
          <w:fldData xml:space="preserve">PEVuZE5vdGU+PENpdGU+PEF1dGhvcj5LaWxhc2FyYTwvQXV0aG9yPjxZZWFyPjIwMTU8L1llYXI+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</w:fldData>
        </w:fldChar>
      </w:r>
      <w:r w:rsidR="00443E0E">
        <w:instrText xml:space="preserve"> ADDIN EN.CITE </w:instrText>
      </w:r>
      <w:r w:rsidR="00443E0E">
        <w:fldChar w:fldCharType="begin">
          <w:fldData xml:space="preserve">PEVuZE5vdGU+PENpdGU+PEF1dGhvcj5LaWxhc2FyYTwvQXV0aG9yPjxZZWFyPjIwMTU8L1llYXI+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</w:fldData>
        </w:fldChar>
      </w:r>
      <w:r w:rsidR="00443E0E">
        <w:instrText xml:space="preserve"> ADDIN EN.CITE.DATA </w:instrText>
      </w:r>
      <w:r w:rsidR="00443E0E">
        <w:fldChar w:fldCharType="end"/>
      </w:r>
      <w:r w:rsidR="004D3849" w:rsidRPr="009D3BA8">
        <w:fldChar w:fldCharType="separate"/>
      </w:r>
      <w:r w:rsidR="00443E0E">
        <w:rPr>
          <w:noProof/>
        </w:rPr>
        <w:t>(</w:t>
      </w:r>
      <w:hyperlink w:anchor="_ENREF_12" w:tooltip="Kilasara, 2015 #10" w:history="1">
        <w:r w:rsidR="00443E0E" w:rsidRPr="00443E0E">
          <w:rPr>
            <w:rStyle w:val="Hyperlink"/>
          </w:rPr>
          <w:t>Kilasara, Boa et al. 2015</w:t>
        </w:r>
      </w:hyperlink>
      <w:r w:rsidR="00443E0E">
        <w:rPr>
          <w:noProof/>
        </w:rPr>
        <w:t xml:space="preserve">, </w:t>
      </w:r>
      <w:hyperlink w:anchor="_ENREF_19" w:tooltip="Wondimu, 2024 #34" w:history="1">
        <w:r w:rsidR="00443E0E" w:rsidRPr="00443E0E">
          <w:rPr>
            <w:rStyle w:val="Hyperlink"/>
          </w:rPr>
          <w:t>Wondimu, Tamado et al. 2024</w:t>
        </w:r>
      </w:hyperlink>
      <w:r w:rsidR="00443E0E">
        <w:rPr>
          <w:noProof/>
        </w:rPr>
        <w:t>)</w:t>
      </w:r>
      <w:r w:rsidR="004D3849" w:rsidRPr="009D3BA8">
        <w:fldChar w:fldCharType="end"/>
      </w:r>
      <w:r w:rsidR="004D3849" w:rsidRPr="009D3BA8">
        <w:t>.</w:t>
      </w:r>
      <w:r w:rsidRPr="009D3BA8">
        <w:t xml:space="preserve"> However, there is a </w:t>
      </w:r>
      <w:r w:rsidRPr="009D3BA8">
        <w:lastRenderedPageBreak/>
        <w:t xml:space="preserve">need to investigate the specific effects of these practices on soil moisture conservation and striga management under rain-fed conditions in Western Tigray. Understanding the impact of tied ridges and FYM on soil moisture </w:t>
      </w:r>
      <w:r w:rsidR="00AE3062">
        <w:t>conservation</w:t>
      </w:r>
      <w:r w:rsidRPr="009D3BA8">
        <w:t xml:space="preserve"> and striga management can provide valuable insights for sustainable agricultural practices</w:t>
      </w:r>
      <w:r w:rsidRPr="006E0C04">
        <w:t xml:space="preserve"> in the dryland area of the region.</w:t>
      </w:r>
    </w:p>
    <w:p w14:paraId="42EB0BD9" w14:textId="77777777" w:rsidR="005D4B36" w:rsidRPr="006E0C04" w:rsidRDefault="005D4B36" w:rsidP="004E7FC2">
      <w:pPr>
        <w:pStyle w:val="ListParagraph"/>
        <w:numPr>
          <w:ilvl w:val="0"/>
          <w:numId w:val="5"/>
        </w:numPr>
        <w:spacing w:line="360" w:lineRule="auto"/>
        <w:jc w:val="both"/>
        <w:rPr>
          <w:rFonts w:ascii="Times New Roman" w:hAnsi="Times New Roman" w:cs="Times New Roman"/>
          <w:b/>
          <w:sz w:val="24"/>
          <w:szCs w:val="24"/>
        </w:rPr>
      </w:pPr>
      <w:r w:rsidRPr="006E0C04">
        <w:rPr>
          <w:rFonts w:ascii="Times New Roman" w:hAnsi="Times New Roman" w:cs="Times New Roman"/>
          <w:b/>
          <w:sz w:val="24"/>
          <w:szCs w:val="24"/>
        </w:rPr>
        <w:t>Material</w:t>
      </w:r>
      <w:r w:rsidR="00222601" w:rsidRPr="006E0C04">
        <w:rPr>
          <w:rFonts w:ascii="Times New Roman" w:hAnsi="Times New Roman" w:cs="Times New Roman"/>
          <w:b/>
          <w:sz w:val="24"/>
          <w:szCs w:val="24"/>
        </w:rPr>
        <w:t xml:space="preserve"> </w:t>
      </w:r>
      <w:r w:rsidRPr="006E0C04">
        <w:rPr>
          <w:rFonts w:ascii="Times New Roman" w:hAnsi="Times New Roman" w:cs="Times New Roman"/>
          <w:b/>
          <w:sz w:val="24"/>
          <w:szCs w:val="24"/>
        </w:rPr>
        <w:t>and</w:t>
      </w:r>
      <w:r w:rsidR="00222601" w:rsidRPr="006E0C04">
        <w:rPr>
          <w:rFonts w:ascii="Times New Roman" w:hAnsi="Times New Roman" w:cs="Times New Roman"/>
          <w:b/>
          <w:sz w:val="24"/>
          <w:szCs w:val="24"/>
        </w:rPr>
        <w:t xml:space="preserve"> </w:t>
      </w:r>
      <w:r w:rsidRPr="006E0C04">
        <w:rPr>
          <w:rFonts w:ascii="Times New Roman" w:hAnsi="Times New Roman" w:cs="Times New Roman"/>
          <w:b/>
          <w:sz w:val="24"/>
          <w:szCs w:val="24"/>
        </w:rPr>
        <w:t>method</w:t>
      </w:r>
    </w:p>
    <w:p w14:paraId="4E326311" w14:textId="7A7DF509" w:rsidR="005D4B36" w:rsidRPr="006E0C04" w:rsidRDefault="004E7FC2" w:rsidP="004E7FC2">
      <w:pPr>
        <w:pStyle w:val="ListParagraph"/>
        <w:numPr>
          <w:ilvl w:val="1"/>
          <w:numId w:val="7"/>
        </w:numPr>
        <w:spacing w:line="360" w:lineRule="auto"/>
        <w:jc w:val="both"/>
        <w:rPr>
          <w:rFonts w:ascii="Times New Roman" w:hAnsi="Times New Roman" w:cs="Times New Roman"/>
          <w:b/>
          <w:sz w:val="24"/>
          <w:szCs w:val="24"/>
        </w:rPr>
      </w:pPr>
      <w:r w:rsidRPr="006E0C04">
        <w:rPr>
          <w:rFonts w:ascii="Times New Roman" w:hAnsi="Times New Roman" w:cs="Times New Roman"/>
          <w:b/>
          <w:sz w:val="24"/>
          <w:szCs w:val="24"/>
        </w:rPr>
        <w:t xml:space="preserve"> </w:t>
      </w:r>
      <w:r w:rsidR="00222601" w:rsidRPr="006E0C04">
        <w:rPr>
          <w:rFonts w:ascii="Times New Roman" w:hAnsi="Times New Roman" w:cs="Times New Roman"/>
          <w:b/>
          <w:sz w:val="24"/>
          <w:szCs w:val="24"/>
        </w:rPr>
        <w:t xml:space="preserve"> </w:t>
      </w:r>
      <w:r w:rsidR="005D4B36" w:rsidRPr="006E0C04">
        <w:rPr>
          <w:rFonts w:ascii="Times New Roman" w:hAnsi="Times New Roman" w:cs="Times New Roman"/>
          <w:b/>
          <w:sz w:val="24"/>
          <w:szCs w:val="24"/>
        </w:rPr>
        <w:t>Description</w:t>
      </w:r>
      <w:r w:rsidR="00222601" w:rsidRPr="006E0C04">
        <w:rPr>
          <w:rFonts w:ascii="Times New Roman" w:hAnsi="Times New Roman" w:cs="Times New Roman"/>
          <w:b/>
          <w:sz w:val="24"/>
          <w:szCs w:val="24"/>
        </w:rPr>
        <w:t xml:space="preserve"> </w:t>
      </w:r>
      <w:r w:rsidR="00DD2C19">
        <w:rPr>
          <w:rFonts w:ascii="Times New Roman" w:hAnsi="Times New Roman" w:cs="Times New Roman"/>
          <w:b/>
          <w:sz w:val="24"/>
          <w:szCs w:val="24"/>
        </w:rPr>
        <w:t xml:space="preserve">of the </w:t>
      </w:r>
      <w:r w:rsidR="005D4B36" w:rsidRPr="006E0C04">
        <w:rPr>
          <w:rFonts w:ascii="Times New Roman" w:hAnsi="Times New Roman" w:cs="Times New Roman"/>
          <w:b/>
          <w:sz w:val="24"/>
          <w:szCs w:val="24"/>
        </w:rPr>
        <w:t>study</w:t>
      </w:r>
      <w:r w:rsidR="00222601" w:rsidRPr="006E0C04">
        <w:rPr>
          <w:rFonts w:ascii="Times New Roman" w:hAnsi="Times New Roman" w:cs="Times New Roman"/>
          <w:b/>
          <w:sz w:val="24"/>
          <w:szCs w:val="24"/>
        </w:rPr>
        <w:t xml:space="preserve"> </w:t>
      </w:r>
      <w:r w:rsidR="005D4B36" w:rsidRPr="006E0C04">
        <w:rPr>
          <w:rFonts w:ascii="Times New Roman" w:hAnsi="Times New Roman" w:cs="Times New Roman"/>
          <w:b/>
          <w:sz w:val="24"/>
          <w:szCs w:val="24"/>
        </w:rPr>
        <w:t>area</w:t>
      </w:r>
    </w:p>
    <w:p w14:paraId="18D859F5" w14:textId="3F48344F" w:rsidR="00C53309" w:rsidRDefault="009D1C4A" w:rsidP="00B44898">
      <w:pPr>
        <w:spacing w:line="276" w:lineRule="auto"/>
        <w:jc w:val="both"/>
        <w:rPr>
          <w:rFonts w:ascii="Times New Roman" w:hAnsi="Times New Roman" w:cs="Times New Roman"/>
          <w:sz w:val="24"/>
          <w:szCs w:val="24"/>
        </w:rPr>
      </w:pPr>
      <w:r>
        <w:rPr>
          <w:rFonts w:ascii="Times New Roman" w:hAnsi="Times New Roman" w:cs="Times New Roman"/>
          <w:sz w:val="24"/>
          <w:szCs w:val="24"/>
        </w:rPr>
        <w:t>A field experiment was carried out in Kafta Humera District at the Humera Agricultural Research Center (HuARC) experimental site, a major area infested with striga in Tigray, North Ethiopia. Kafta Humera is a district in the western part of the Tigray Regional State, about 600 km from Mekelle. The district lies at 14° 15' N latitude and 36° 37' E longitude, with an elevation of 609 meters above sea level. It borders the “Tsegede” district to the south, Sudan to the west, the Tekeze River to the north, and the “Tahtay Adiyabo” district to the east. The district spans 632,877.75 hectares, making up roughly 23.6 percent of the western zone of Tigray.</w:t>
      </w:r>
    </w:p>
    <w:p w14:paraId="7E0F57D7" w14:textId="307BCF9C" w:rsidR="004E5020" w:rsidRPr="00B44898" w:rsidRDefault="004E5020" w:rsidP="00B44898">
      <w:pPr>
        <w:spacing w:line="276" w:lineRule="auto"/>
        <w:jc w:val="both"/>
        <w:rPr>
          <w:rFonts w:ascii="Times New Roman" w:hAnsi="Times New Roman" w:cs="Times New Roman"/>
          <w:color w:val="000000"/>
          <w:sz w:val="24"/>
          <w:szCs w:val="24"/>
        </w:rPr>
      </w:pPr>
    </w:p>
    <w:p w14:paraId="2DA9DD0D" w14:textId="77777777" w:rsidR="00431D22" w:rsidRPr="006E0C04" w:rsidRDefault="00222601" w:rsidP="004E7FC2">
      <w:pPr>
        <w:pStyle w:val="ListParagraph"/>
        <w:numPr>
          <w:ilvl w:val="1"/>
          <w:numId w:val="7"/>
        </w:numPr>
        <w:spacing w:line="360" w:lineRule="auto"/>
        <w:jc w:val="both"/>
        <w:rPr>
          <w:rFonts w:ascii="Times New Roman" w:hAnsi="Times New Roman" w:cs="Times New Roman"/>
          <w:color w:val="000000"/>
          <w:sz w:val="24"/>
          <w:szCs w:val="24"/>
        </w:rPr>
      </w:pP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color w:val="000000"/>
          <w:sz w:val="24"/>
          <w:szCs w:val="24"/>
        </w:rPr>
        <w:t>Experimental</w:t>
      </w: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color w:val="000000"/>
          <w:sz w:val="24"/>
          <w:szCs w:val="24"/>
        </w:rPr>
        <w:t>design</w:t>
      </w: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color w:val="000000"/>
          <w:sz w:val="24"/>
          <w:szCs w:val="24"/>
        </w:rPr>
        <w:t>and</w:t>
      </w: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color w:val="000000"/>
          <w:sz w:val="24"/>
          <w:szCs w:val="24"/>
        </w:rPr>
        <w:t>treatments</w:t>
      </w:r>
    </w:p>
    <w:p w14:paraId="6891FEA2" w14:textId="38745C7D" w:rsidR="004E5020" w:rsidRPr="006E0C04" w:rsidRDefault="00C53309" w:rsidP="00C53309">
      <w:pPr>
        <w:pStyle w:val="NormalWeb"/>
        <w:spacing w:line="276" w:lineRule="auto"/>
        <w:jc w:val="both"/>
      </w:pPr>
      <w:r>
        <w:t>A total of 12 treatment combinations were used in the present experiment. It consisted of three seedbed types (flatbed planting, tied ridging with planting on the ridge, and tied ridging with planting in the furrow) and four FYM rates (0 t ha⁻¹, 2.5 t ha⁻¹, 5 t ha⁻¹, and 7.5 t ha⁻¹). The experiment was laid out in a randomized complete block design (RCBD) with a factorial arrangement and three replications. Each treatment had a plot size of 3.75 meters (m) by 5 meters (m), which included five rows spaced 0.75 meters apart for tied ridges and 0.15 meters between plants. The harvestable plot size was 2.25 meters by 4.70 meters (10.56 m²), with the two outermost rows and one plant at each end of the row considered as borders. Three middle rows, each 4.70 meters long, were selected for data collection and measurement.</w:t>
      </w:r>
    </w:p>
    <w:p w14:paraId="43E26E8F" w14:textId="77777777" w:rsidR="00431D22" w:rsidRPr="006E0C04" w:rsidRDefault="00222601" w:rsidP="004E7FC2">
      <w:pPr>
        <w:pStyle w:val="ListParagraph"/>
        <w:numPr>
          <w:ilvl w:val="1"/>
          <w:numId w:val="7"/>
        </w:numPr>
        <w:spacing w:line="360" w:lineRule="auto"/>
        <w:jc w:val="both"/>
        <w:rPr>
          <w:rFonts w:ascii="Times New Roman" w:hAnsi="Times New Roman" w:cs="Times New Roman"/>
          <w:b/>
          <w:bCs/>
          <w:color w:val="000000"/>
          <w:sz w:val="24"/>
          <w:szCs w:val="24"/>
        </w:rPr>
      </w:pP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color w:val="000000"/>
          <w:sz w:val="24"/>
          <w:szCs w:val="24"/>
        </w:rPr>
        <w:t>Experimental</w:t>
      </w: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color w:val="000000"/>
          <w:sz w:val="24"/>
          <w:szCs w:val="24"/>
        </w:rPr>
        <w:t>procedure</w:t>
      </w: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color w:val="000000"/>
          <w:sz w:val="24"/>
          <w:szCs w:val="24"/>
        </w:rPr>
        <w:t>and</w:t>
      </w: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color w:val="000000"/>
          <w:sz w:val="24"/>
          <w:szCs w:val="24"/>
        </w:rPr>
        <w:t>crop</w:t>
      </w: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color w:val="000000"/>
          <w:sz w:val="24"/>
          <w:szCs w:val="24"/>
        </w:rPr>
        <w:t>management</w:t>
      </w:r>
    </w:p>
    <w:p w14:paraId="60B83864" w14:textId="36679E0E" w:rsidR="005378D0" w:rsidRPr="006E0C04" w:rsidRDefault="009D1C4A" w:rsidP="00362006">
      <w:pPr>
        <w:pStyle w:val="NormalWeb"/>
        <w:spacing w:line="276" w:lineRule="auto"/>
        <w:ind w:left="360"/>
        <w:jc w:val="both"/>
      </w:pPr>
      <w:r>
        <w:t xml:space="preserve">Land preparation was done at the start of June using a tractor, with the soil harrowed to achieve fine tilth, as done in the study area. The FYM was applied and thoroughly mixed into the soil before constructing ridges and sowing. Tied ridges were manually constructed along the field's contour just before planting. Tied ridging was created prior to planting to help harvest water. The spacing between ridges matched the spacing between rows, but the ridge height was 0.25 m. After construction, the ridge ties were spaced 2.5 m apart to reduce runoff. Seeds were planted at 0.15 m intervals within the row or ridge, as recommended for sorghum. A sorghum variety called Gobiye (P-9401) was used as planting material, and seeds were sown on top of </w:t>
      </w:r>
      <w:r>
        <w:lastRenderedPageBreak/>
        <w:t>the ridge and in the furrow by hand, drilled as evenly as possible and covered with soil manually.</w:t>
      </w:r>
    </w:p>
    <w:p w14:paraId="1658495E" w14:textId="77777777" w:rsidR="00431D22" w:rsidRPr="006E0C04" w:rsidRDefault="00222601" w:rsidP="004E7FC2">
      <w:pPr>
        <w:pStyle w:val="ListParagraph"/>
        <w:numPr>
          <w:ilvl w:val="1"/>
          <w:numId w:val="7"/>
        </w:numPr>
        <w:spacing w:line="360" w:lineRule="auto"/>
        <w:jc w:val="both"/>
        <w:rPr>
          <w:rFonts w:ascii="Times New Roman" w:hAnsi="Times New Roman" w:cs="Times New Roman"/>
          <w:b/>
          <w:bCs/>
          <w:color w:val="000000"/>
          <w:sz w:val="24"/>
          <w:szCs w:val="24"/>
        </w:rPr>
      </w:pP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color w:val="000000"/>
          <w:sz w:val="24"/>
          <w:szCs w:val="24"/>
        </w:rPr>
        <w:t>Measurements</w:t>
      </w: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color w:val="000000"/>
          <w:sz w:val="24"/>
          <w:szCs w:val="24"/>
        </w:rPr>
        <w:t>and</w:t>
      </w: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color w:val="000000"/>
          <w:sz w:val="24"/>
          <w:szCs w:val="24"/>
        </w:rPr>
        <w:t>Measurement</w:t>
      </w: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color w:val="000000"/>
          <w:sz w:val="24"/>
          <w:szCs w:val="24"/>
        </w:rPr>
        <w:t>Methods</w:t>
      </w: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color w:val="000000"/>
          <w:sz w:val="24"/>
          <w:szCs w:val="24"/>
        </w:rPr>
        <w:t>on</w:t>
      </w:r>
      <w:r w:rsidRPr="006E0C04">
        <w:rPr>
          <w:rFonts w:ascii="Times New Roman" w:hAnsi="Times New Roman" w:cs="Times New Roman"/>
          <w:b/>
          <w:bCs/>
          <w:color w:val="000000"/>
          <w:sz w:val="24"/>
          <w:szCs w:val="24"/>
        </w:rPr>
        <w:t xml:space="preserve"> </w:t>
      </w:r>
      <w:r w:rsidR="00431D22" w:rsidRPr="006E0C04">
        <w:rPr>
          <w:rFonts w:ascii="Times New Roman" w:hAnsi="Times New Roman" w:cs="Times New Roman"/>
          <w:b/>
          <w:bCs/>
          <w:i/>
          <w:iCs/>
          <w:color w:val="000000"/>
          <w:sz w:val="24"/>
          <w:szCs w:val="24"/>
        </w:rPr>
        <w:t>Striga</w:t>
      </w:r>
    </w:p>
    <w:p w14:paraId="54036A59" w14:textId="77777777" w:rsidR="0068252E" w:rsidRPr="006E0C04" w:rsidRDefault="0068252E" w:rsidP="00362006">
      <w:pPr>
        <w:pStyle w:val="NormalWeb"/>
        <w:spacing w:line="276" w:lineRule="auto"/>
        <w:jc w:val="both"/>
      </w:pPr>
      <w:r w:rsidRPr="006E0C04">
        <w:rPr>
          <w:rStyle w:val="Strong"/>
        </w:rPr>
        <w:t>Days to first s</w:t>
      </w:r>
      <w:r w:rsidRPr="006E0C04">
        <w:rPr>
          <w:rStyle w:val="Emphasis"/>
          <w:b/>
          <w:bCs/>
        </w:rPr>
        <w:t xml:space="preserve">triga </w:t>
      </w:r>
      <w:r w:rsidRPr="006E0C04">
        <w:rPr>
          <w:rStyle w:val="Strong"/>
        </w:rPr>
        <w:t xml:space="preserve">emergence: </w:t>
      </w:r>
      <w:r w:rsidRPr="006E0C04">
        <w:t>It was recorded as the number of days from sowing to the date at which Striga began to emerge.</w:t>
      </w:r>
    </w:p>
    <w:p w14:paraId="2213B1F3" w14:textId="45D3D6D7" w:rsidR="0068252E" w:rsidRPr="006E0C04" w:rsidRDefault="0068252E" w:rsidP="00362006">
      <w:pPr>
        <w:pStyle w:val="NormalWeb"/>
        <w:spacing w:line="276" w:lineRule="auto"/>
        <w:jc w:val="both"/>
      </w:pPr>
      <w:r w:rsidRPr="006E0C04">
        <w:rPr>
          <w:rStyle w:val="Strong"/>
        </w:rPr>
        <w:t>Striga count at flowering</w:t>
      </w:r>
      <w:r w:rsidRPr="006E0C04">
        <w:rPr>
          <w:b/>
        </w:rPr>
        <w:t>:</w:t>
      </w:r>
      <w:r w:rsidRPr="006E0C04">
        <w:t xml:space="preserve"> </w:t>
      </w:r>
      <w:r w:rsidR="009D1C4A">
        <w:t xml:space="preserve">It </w:t>
      </w:r>
      <w:r w:rsidRPr="006E0C04">
        <w:t xml:space="preserve">was recorded as </w:t>
      </w:r>
      <w:r w:rsidR="009D1C4A">
        <w:t xml:space="preserve">the </w:t>
      </w:r>
      <w:r w:rsidRPr="006E0C04">
        <w:t xml:space="preserve">number of Striga shoots </w:t>
      </w:r>
      <w:r w:rsidR="009D1C4A">
        <w:t xml:space="preserve">that </w:t>
      </w:r>
      <w:r w:rsidRPr="006E0C04">
        <w:t>emerged per net plot at the time of flowering of sorghum when striga was highest in number</w:t>
      </w:r>
    </w:p>
    <w:p w14:paraId="689E740B" w14:textId="4E4936EC" w:rsidR="00BA1580" w:rsidRPr="006E0C04" w:rsidRDefault="0068252E" w:rsidP="00362006">
      <w:pPr>
        <w:pStyle w:val="NormalWeb"/>
        <w:spacing w:line="276" w:lineRule="auto"/>
        <w:jc w:val="both"/>
      </w:pPr>
      <w:r w:rsidRPr="006E0C04">
        <w:rPr>
          <w:rStyle w:val="Strong"/>
        </w:rPr>
        <w:t>Striga count at harvesting</w:t>
      </w:r>
      <w:r w:rsidR="009D1C4A">
        <w:rPr>
          <w:rStyle w:val="Strong"/>
        </w:rPr>
        <w:t xml:space="preserve">: </w:t>
      </w:r>
      <w:r w:rsidR="009D1C4A" w:rsidRPr="009D1C4A">
        <w:rPr>
          <w:rStyle w:val="Strong"/>
          <w:b w:val="0"/>
          <w:bCs w:val="0"/>
        </w:rPr>
        <w:t>It</w:t>
      </w:r>
      <w:r w:rsidRPr="006E0C04">
        <w:t xml:space="preserve"> was recorded as the number of Striga shoots that emerged per net plot at the time of harvesting the sorghum when Striga was highest in number.</w:t>
      </w:r>
    </w:p>
    <w:p w14:paraId="21D6AFC0" w14:textId="77777777" w:rsidR="000763C3" w:rsidRPr="006E0C04" w:rsidRDefault="000763C3" w:rsidP="000763C3">
      <w:pPr>
        <w:pStyle w:val="ListParagraph"/>
        <w:numPr>
          <w:ilvl w:val="1"/>
          <w:numId w:val="7"/>
        </w:numPr>
        <w:spacing w:line="360" w:lineRule="auto"/>
        <w:jc w:val="both"/>
        <w:rPr>
          <w:rFonts w:ascii="Times New Roman" w:hAnsi="Times New Roman" w:cs="Times New Roman"/>
          <w:color w:val="000000"/>
          <w:sz w:val="24"/>
          <w:szCs w:val="24"/>
        </w:rPr>
      </w:pPr>
      <w:r w:rsidRPr="006E0C04">
        <w:rPr>
          <w:rFonts w:ascii="Times New Roman" w:hAnsi="Times New Roman" w:cs="Times New Roman"/>
          <w:b/>
          <w:bCs/>
          <w:color w:val="000000"/>
          <w:sz w:val="24"/>
          <w:szCs w:val="24"/>
        </w:rPr>
        <w:t xml:space="preserve"> </w:t>
      </w:r>
      <w:r w:rsidR="004D748D" w:rsidRPr="006E0C04">
        <w:rPr>
          <w:rFonts w:ascii="Times New Roman" w:hAnsi="Times New Roman" w:cs="Times New Roman"/>
          <w:b/>
          <w:bCs/>
          <w:color w:val="000000"/>
          <w:sz w:val="24"/>
          <w:szCs w:val="24"/>
        </w:rPr>
        <w:t>Soil</w:t>
      </w:r>
      <w:r w:rsidR="00222601" w:rsidRPr="006E0C04">
        <w:rPr>
          <w:rFonts w:ascii="Times New Roman" w:hAnsi="Times New Roman" w:cs="Times New Roman"/>
          <w:b/>
          <w:bCs/>
          <w:color w:val="000000"/>
          <w:sz w:val="24"/>
          <w:szCs w:val="24"/>
        </w:rPr>
        <w:t xml:space="preserve"> </w:t>
      </w:r>
      <w:r w:rsidR="004D748D" w:rsidRPr="006E0C04">
        <w:rPr>
          <w:rFonts w:ascii="Times New Roman" w:hAnsi="Times New Roman" w:cs="Times New Roman"/>
          <w:b/>
          <w:bCs/>
          <w:color w:val="000000"/>
          <w:sz w:val="24"/>
          <w:szCs w:val="24"/>
        </w:rPr>
        <w:t>Moisture</w:t>
      </w:r>
      <w:r w:rsidR="00222601" w:rsidRPr="006E0C04">
        <w:rPr>
          <w:rFonts w:ascii="Times New Roman" w:hAnsi="Times New Roman" w:cs="Times New Roman"/>
          <w:b/>
          <w:bCs/>
          <w:color w:val="000000"/>
          <w:sz w:val="24"/>
          <w:szCs w:val="24"/>
        </w:rPr>
        <w:t xml:space="preserve"> </w:t>
      </w:r>
      <w:r w:rsidR="004D748D" w:rsidRPr="006E0C04">
        <w:rPr>
          <w:rFonts w:ascii="Times New Roman" w:hAnsi="Times New Roman" w:cs="Times New Roman"/>
          <w:b/>
          <w:bCs/>
          <w:color w:val="000000"/>
          <w:sz w:val="24"/>
          <w:szCs w:val="24"/>
        </w:rPr>
        <w:t>Content</w:t>
      </w:r>
    </w:p>
    <w:p w14:paraId="442125DA" w14:textId="510FB23D" w:rsidR="006E0C04" w:rsidRPr="00362006" w:rsidRDefault="000763C3" w:rsidP="00362006">
      <w:pPr>
        <w:spacing w:line="276" w:lineRule="auto"/>
        <w:jc w:val="both"/>
        <w:rPr>
          <w:rFonts w:ascii="Times New Roman" w:hAnsi="Times New Roman" w:cs="Times New Roman"/>
          <w:color w:val="000000"/>
          <w:sz w:val="24"/>
          <w:szCs w:val="24"/>
        </w:rPr>
      </w:pPr>
      <w:r w:rsidRPr="00362006">
        <w:rPr>
          <w:rFonts w:ascii="Times New Roman" w:hAnsi="Times New Roman" w:cs="Times New Roman"/>
          <w:sz w:val="24"/>
          <w:szCs w:val="24"/>
        </w:rPr>
        <w:t>Soil samples were taken every 10 days starting from 10 days after planting at 0-0.6 m soil depth</w:t>
      </w:r>
      <w:r w:rsidR="009D1C4A">
        <w:rPr>
          <w:rFonts w:ascii="Times New Roman" w:hAnsi="Times New Roman" w:cs="Times New Roman"/>
          <w:sz w:val="24"/>
          <w:szCs w:val="24"/>
        </w:rPr>
        <w:t>.</w:t>
      </w:r>
      <w:r w:rsidR="006E0C04" w:rsidRPr="00362006">
        <w:rPr>
          <w:rFonts w:ascii="Times New Roman" w:hAnsi="Times New Roman" w:cs="Times New Roman"/>
          <w:color w:val="000000"/>
          <w:sz w:val="24"/>
          <w:szCs w:val="24"/>
        </w:rPr>
        <w:t xml:space="preserve"> </w:t>
      </w:r>
      <w:r w:rsidRPr="00362006">
        <w:rPr>
          <w:rFonts w:ascii="Times New Roman" w:hAnsi="Times New Roman" w:cs="Times New Roman"/>
          <w:sz w:val="24"/>
          <w:szCs w:val="24"/>
        </w:rPr>
        <w:t>To determine soil moisture content (SMC), samples were dried in an oven for 24 hours at 105°C.</w:t>
      </w:r>
      <w:r w:rsidR="006E0C04" w:rsidRPr="00362006">
        <w:rPr>
          <w:rFonts w:ascii="Times New Roman" w:hAnsi="Times New Roman" w:cs="Times New Roman"/>
          <w:color w:val="000000"/>
          <w:sz w:val="24"/>
          <w:szCs w:val="24"/>
        </w:rPr>
        <w:t xml:space="preserve"> </w:t>
      </w:r>
      <w:r w:rsidRPr="00362006">
        <w:rPr>
          <w:rFonts w:ascii="Times New Roman" w:hAnsi="Times New Roman" w:cs="Times New Roman"/>
          <w:sz w:val="24"/>
          <w:szCs w:val="24"/>
        </w:rPr>
        <w:t>SMC at each depth was calculated by the gravimetric method as indicated in the following formula.</w:t>
      </w:r>
    </w:p>
    <w:p w14:paraId="46B5F283" w14:textId="77777777" w:rsidR="004D748D" w:rsidRPr="00362006" w:rsidRDefault="004D748D" w:rsidP="00362006">
      <w:pPr>
        <w:spacing w:line="276" w:lineRule="auto"/>
        <w:jc w:val="both"/>
        <w:rPr>
          <w:rFonts w:ascii="Times New Roman" w:hAnsi="Times New Roman" w:cs="Times New Roman"/>
          <w:color w:val="000000"/>
          <w:sz w:val="24"/>
          <w:szCs w:val="24"/>
        </w:rPr>
      </w:pPr>
      <w:r w:rsidRPr="00362006">
        <w:rPr>
          <w:rFonts w:ascii="Times New Roman" w:hAnsi="Times New Roman" w:cs="Times New Roman"/>
          <w:color w:val="000000"/>
          <w:sz w:val="24"/>
          <w:szCs w:val="24"/>
        </w:rPr>
        <w:br/>
      </w:r>
      <m:oMathPara>
        <m:oMath>
          <m:r>
            <w:rPr>
              <w:rFonts w:ascii="Cambria Math" w:hAnsi="Cambria Math" w:cs="Times New Roman"/>
              <w:color w:val="000000"/>
              <w:sz w:val="24"/>
              <w:szCs w:val="24"/>
            </w:rPr>
            <m:t>SMC</m:t>
          </m:r>
          <m:r>
            <m:rPr>
              <m:sty m:val="p"/>
            </m:rPr>
            <w:rPr>
              <w:rFonts w:ascii="Cambria Math" w:hAnsi="Cambria Math" w:cs="Times New Roman"/>
              <w:color w:val="000000"/>
              <w:sz w:val="24"/>
              <w:szCs w:val="24"/>
            </w:rPr>
            <m:t>=</m:t>
          </m:r>
          <m:f>
            <m:fPr>
              <m:ctrlPr>
                <w:rPr>
                  <w:rFonts w:ascii="Cambria Math" w:hAnsi="Cambria Math" w:cs="Times New Roman"/>
                  <w:bCs/>
                  <w:color w:val="000000"/>
                  <w:sz w:val="24"/>
                  <w:szCs w:val="24"/>
                </w:rPr>
              </m:ctrlPr>
            </m:fPr>
            <m:num>
              <m:r>
                <w:rPr>
                  <w:rFonts w:ascii="Cambria Math" w:hAnsi="Cambria Math" w:cs="Times New Roman"/>
                  <w:color w:val="000000"/>
                  <w:sz w:val="24"/>
                  <w:szCs w:val="24"/>
                </w:rPr>
                <m:t>FW-DW</m:t>
              </m:r>
            </m:num>
            <m:den>
              <m:r>
                <w:rPr>
                  <w:rFonts w:ascii="Cambria Math" w:hAnsi="Cambria Math" w:cs="Times New Roman"/>
                  <w:color w:val="000000"/>
                  <w:sz w:val="24"/>
                  <w:szCs w:val="24"/>
                </w:rPr>
                <m:t>DW</m:t>
              </m:r>
            </m:den>
          </m:f>
          <m:r>
            <m:rPr>
              <m:sty m:val="bi"/>
            </m:rPr>
            <w:rPr>
              <w:rFonts w:ascii="Cambria Math" w:hAnsi="Cambria Math" w:cs="Times New Roman"/>
              <w:color w:val="000000"/>
              <w:sz w:val="24"/>
              <w:szCs w:val="24"/>
            </w:rPr>
            <m:t xml:space="preserve"> X</m:t>
          </m:r>
          <m:r>
            <m:rPr>
              <m:sty m:val="bi"/>
            </m:rPr>
            <w:rPr>
              <w:rFonts w:ascii="Cambria Math" w:hAnsi="Cambria Math" w:cs="Times New Roman"/>
              <w:color w:val="000000"/>
              <w:sz w:val="24"/>
              <w:szCs w:val="24"/>
            </w:rPr>
            <m:t>100……………………………..equation 1</m:t>
          </m:r>
        </m:oMath>
      </m:oMathPara>
    </w:p>
    <w:p w14:paraId="4D256F05" w14:textId="54D9830A" w:rsidR="0021127E" w:rsidRDefault="004D748D" w:rsidP="00362006">
      <w:pPr>
        <w:spacing w:line="276" w:lineRule="auto"/>
        <w:jc w:val="both"/>
        <w:rPr>
          <w:rFonts w:ascii="Times New Roman" w:hAnsi="Times New Roman" w:cs="Times New Roman"/>
          <w:color w:val="000000"/>
          <w:sz w:val="24"/>
          <w:szCs w:val="24"/>
        </w:rPr>
      </w:pPr>
      <w:r w:rsidRPr="00362006">
        <w:rPr>
          <w:rFonts w:ascii="Times New Roman" w:hAnsi="Times New Roman" w:cs="Times New Roman"/>
          <w:color w:val="000000"/>
          <w:sz w:val="24"/>
          <w:szCs w:val="24"/>
        </w:rPr>
        <w:t>Where</w:t>
      </w:r>
      <w:r w:rsidR="00222601" w:rsidRPr="00362006">
        <w:rPr>
          <w:rFonts w:ascii="Times New Roman" w:hAnsi="Times New Roman" w:cs="Times New Roman"/>
          <w:color w:val="000000"/>
          <w:sz w:val="24"/>
          <w:szCs w:val="24"/>
        </w:rPr>
        <w:t xml:space="preserve"> </w:t>
      </w:r>
      <w:r w:rsidR="00BB3629">
        <w:rPr>
          <w:rFonts w:ascii="Times New Roman" w:hAnsi="Times New Roman" w:cs="Times New Roman"/>
          <w:b/>
          <w:bCs/>
          <w:color w:val="000000"/>
          <w:sz w:val="24"/>
          <w:szCs w:val="24"/>
        </w:rPr>
        <w:t>FW =</w:t>
      </w:r>
      <w:r w:rsidR="00222601" w:rsidRPr="00362006">
        <w:rPr>
          <w:rFonts w:ascii="Times New Roman" w:hAnsi="Times New Roman" w:cs="Times New Roman"/>
          <w:b/>
          <w:bCs/>
          <w:color w:val="000000"/>
          <w:sz w:val="24"/>
          <w:szCs w:val="24"/>
        </w:rPr>
        <w:t xml:space="preserve"> </w:t>
      </w:r>
      <w:r w:rsidRPr="00362006">
        <w:rPr>
          <w:rFonts w:ascii="Times New Roman" w:hAnsi="Times New Roman" w:cs="Times New Roman"/>
          <w:color w:val="000000"/>
          <w:sz w:val="24"/>
          <w:szCs w:val="24"/>
        </w:rPr>
        <w:t>is</w:t>
      </w:r>
      <w:r w:rsidR="00222601" w:rsidRPr="00362006">
        <w:rPr>
          <w:rFonts w:ascii="Times New Roman" w:hAnsi="Times New Roman" w:cs="Times New Roman"/>
          <w:color w:val="000000"/>
          <w:sz w:val="24"/>
          <w:szCs w:val="24"/>
        </w:rPr>
        <w:t xml:space="preserve"> </w:t>
      </w:r>
      <w:r w:rsidR="00BB3629">
        <w:rPr>
          <w:rFonts w:ascii="Times New Roman" w:hAnsi="Times New Roman" w:cs="Times New Roman"/>
          <w:color w:val="000000"/>
          <w:sz w:val="24"/>
          <w:szCs w:val="24"/>
        </w:rPr>
        <w:t xml:space="preserve">the </w:t>
      </w:r>
      <w:r w:rsidRPr="00362006">
        <w:rPr>
          <w:rFonts w:ascii="Times New Roman" w:hAnsi="Times New Roman" w:cs="Times New Roman"/>
          <w:color w:val="000000"/>
          <w:sz w:val="24"/>
          <w:szCs w:val="24"/>
        </w:rPr>
        <w:t>fresh</w:t>
      </w:r>
      <w:r w:rsidR="00222601" w:rsidRPr="00362006">
        <w:rPr>
          <w:rFonts w:ascii="Times New Roman" w:hAnsi="Times New Roman" w:cs="Times New Roman"/>
          <w:color w:val="000000"/>
          <w:sz w:val="24"/>
          <w:szCs w:val="24"/>
        </w:rPr>
        <w:t xml:space="preserve"> </w:t>
      </w:r>
      <w:r w:rsidRPr="00362006">
        <w:rPr>
          <w:rFonts w:ascii="Times New Roman" w:hAnsi="Times New Roman" w:cs="Times New Roman"/>
          <w:color w:val="000000"/>
          <w:sz w:val="24"/>
          <w:szCs w:val="24"/>
        </w:rPr>
        <w:t>weight</w:t>
      </w:r>
      <w:r w:rsidR="00222601" w:rsidRPr="00362006">
        <w:rPr>
          <w:rFonts w:ascii="Times New Roman" w:hAnsi="Times New Roman" w:cs="Times New Roman"/>
          <w:color w:val="000000"/>
          <w:sz w:val="24"/>
          <w:szCs w:val="24"/>
        </w:rPr>
        <w:t xml:space="preserve"> </w:t>
      </w:r>
      <w:r w:rsidRPr="00362006">
        <w:rPr>
          <w:rFonts w:ascii="Times New Roman" w:hAnsi="Times New Roman" w:cs="Times New Roman"/>
          <w:color w:val="000000"/>
          <w:sz w:val="24"/>
          <w:szCs w:val="24"/>
        </w:rPr>
        <w:t>of</w:t>
      </w:r>
      <w:r w:rsidR="00222601" w:rsidRPr="00362006">
        <w:rPr>
          <w:rFonts w:ascii="Times New Roman" w:hAnsi="Times New Roman" w:cs="Times New Roman"/>
          <w:color w:val="000000"/>
          <w:sz w:val="24"/>
          <w:szCs w:val="24"/>
        </w:rPr>
        <w:t xml:space="preserve"> </w:t>
      </w:r>
      <w:r w:rsidRPr="00362006">
        <w:rPr>
          <w:rFonts w:ascii="Times New Roman" w:hAnsi="Times New Roman" w:cs="Times New Roman"/>
          <w:color w:val="000000"/>
          <w:sz w:val="24"/>
          <w:szCs w:val="24"/>
        </w:rPr>
        <w:t>soil,</w:t>
      </w:r>
      <w:r w:rsidR="00222601" w:rsidRPr="00362006">
        <w:rPr>
          <w:rFonts w:ascii="Times New Roman" w:hAnsi="Times New Roman" w:cs="Times New Roman"/>
          <w:color w:val="000000"/>
          <w:sz w:val="24"/>
          <w:szCs w:val="24"/>
        </w:rPr>
        <w:t xml:space="preserve"> </w:t>
      </w:r>
      <w:r w:rsidR="00BB3629">
        <w:rPr>
          <w:rFonts w:ascii="Times New Roman" w:hAnsi="Times New Roman" w:cs="Times New Roman"/>
          <w:b/>
          <w:bCs/>
          <w:color w:val="000000"/>
          <w:sz w:val="24"/>
          <w:szCs w:val="24"/>
        </w:rPr>
        <w:t>DW =</w:t>
      </w:r>
      <w:r w:rsidR="00222601" w:rsidRPr="00362006">
        <w:rPr>
          <w:rFonts w:ascii="Times New Roman" w:hAnsi="Times New Roman" w:cs="Times New Roman"/>
          <w:b/>
          <w:bCs/>
          <w:color w:val="000000"/>
          <w:sz w:val="24"/>
          <w:szCs w:val="24"/>
        </w:rPr>
        <w:t xml:space="preserve"> </w:t>
      </w:r>
      <w:r w:rsidRPr="00362006">
        <w:rPr>
          <w:rFonts w:ascii="Times New Roman" w:hAnsi="Times New Roman" w:cs="Times New Roman"/>
          <w:color w:val="000000"/>
          <w:sz w:val="24"/>
          <w:szCs w:val="24"/>
        </w:rPr>
        <w:t>is</w:t>
      </w:r>
      <w:r w:rsidR="00222601" w:rsidRPr="00362006">
        <w:rPr>
          <w:rFonts w:ascii="Times New Roman" w:hAnsi="Times New Roman" w:cs="Times New Roman"/>
          <w:color w:val="000000"/>
          <w:sz w:val="24"/>
          <w:szCs w:val="24"/>
        </w:rPr>
        <w:t xml:space="preserve"> </w:t>
      </w:r>
      <w:r w:rsidR="00BB3629">
        <w:rPr>
          <w:rFonts w:ascii="Times New Roman" w:hAnsi="Times New Roman" w:cs="Times New Roman"/>
          <w:color w:val="000000"/>
          <w:sz w:val="24"/>
          <w:szCs w:val="24"/>
        </w:rPr>
        <w:t>the oven-dry</w:t>
      </w:r>
      <w:r w:rsidR="00222601" w:rsidRPr="00362006">
        <w:rPr>
          <w:rFonts w:ascii="Times New Roman" w:hAnsi="Times New Roman" w:cs="Times New Roman"/>
          <w:color w:val="000000"/>
          <w:sz w:val="24"/>
          <w:szCs w:val="24"/>
        </w:rPr>
        <w:t xml:space="preserve"> </w:t>
      </w:r>
      <w:r w:rsidRPr="00362006">
        <w:rPr>
          <w:rFonts w:ascii="Times New Roman" w:hAnsi="Times New Roman" w:cs="Times New Roman"/>
          <w:color w:val="000000"/>
          <w:sz w:val="24"/>
          <w:szCs w:val="24"/>
        </w:rPr>
        <w:t>weight</w:t>
      </w:r>
      <w:r w:rsidR="00222601" w:rsidRPr="00362006">
        <w:rPr>
          <w:rFonts w:ascii="Times New Roman" w:hAnsi="Times New Roman" w:cs="Times New Roman"/>
          <w:color w:val="000000"/>
          <w:sz w:val="24"/>
          <w:szCs w:val="24"/>
        </w:rPr>
        <w:t xml:space="preserve"> </w:t>
      </w:r>
      <w:r w:rsidRPr="00362006">
        <w:rPr>
          <w:rFonts w:ascii="Times New Roman" w:hAnsi="Times New Roman" w:cs="Times New Roman"/>
          <w:color w:val="000000"/>
          <w:sz w:val="24"/>
          <w:szCs w:val="24"/>
        </w:rPr>
        <w:t>of</w:t>
      </w:r>
      <w:r w:rsidR="00222601" w:rsidRPr="00362006">
        <w:rPr>
          <w:rFonts w:ascii="Times New Roman" w:hAnsi="Times New Roman" w:cs="Times New Roman"/>
          <w:color w:val="000000"/>
          <w:sz w:val="24"/>
          <w:szCs w:val="24"/>
        </w:rPr>
        <w:t xml:space="preserve"> </w:t>
      </w:r>
      <w:r w:rsidRPr="00362006">
        <w:rPr>
          <w:rFonts w:ascii="Times New Roman" w:hAnsi="Times New Roman" w:cs="Times New Roman"/>
          <w:color w:val="000000"/>
          <w:sz w:val="24"/>
          <w:szCs w:val="24"/>
        </w:rPr>
        <w:t>soil</w:t>
      </w:r>
      <w:r w:rsidR="00222601" w:rsidRPr="00362006">
        <w:rPr>
          <w:rFonts w:ascii="Times New Roman" w:hAnsi="Times New Roman" w:cs="Times New Roman"/>
          <w:color w:val="000000"/>
          <w:sz w:val="24"/>
          <w:szCs w:val="24"/>
        </w:rPr>
        <w:t xml:space="preserve"> </w:t>
      </w:r>
      <w:r w:rsidRPr="00362006">
        <w:rPr>
          <w:rFonts w:ascii="Times New Roman" w:hAnsi="Times New Roman" w:cs="Times New Roman"/>
          <w:color w:val="000000"/>
          <w:sz w:val="24"/>
          <w:szCs w:val="24"/>
        </w:rPr>
        <w:t>(g)</w:t>
      </w:r>
    </w:p>
    <w:p w14:paraId="3020EE15" w14:textId="77777777" w:rsidR="00362006" w:rsidRDefault="00362006" w:rsidP="00362006">
      <w:pPr>
        <w:pStyle w:val="ListParagraph"/>
        <w:numPr>
          <w:ilvl w:val="1"/>
          <w:numId w:val="7"/>
        </w:num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62006">
        <w:rPr>
          <w:rFonts w:ascii="Times New Roman" w:hAnsi="Times New Roman" w:cs="Times New Roman"/>
          <w:b/>
          <w:bCs/>
          <w:color w:val="000000"/>
          <w:sz w:val="24"/>
          <w:szCs w:val="24"/>
        </w:rPr>
        <w:t>Yield of sorghum</w:t>
      </w:r>
      <w:r>
        <w:rPr>
          <w:rFonts w:ascii="Times New Roman" w:hAnsi="Times New Roman" w:cs="Times New Roman"/>
          <w:color w:val="000000"/>
          <w:sz w:val="24"/>
          <w:szCs w:val="24"/>
        </w:rPr>
        <w:t xml:space="preserve"> </w:t>
      </w:r>
    </w:p>
    <w:p w14:paraId="7A5A583E" w14:textId="4574B0E9" w:rsidR="00362006" w:rsidRPr="00BB3629" w:rsidRDefault="00BB3629" w:rsidP="00362006">
      <w:pPr>
        <w:spacing w:line="276"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Grain yield (kg): </w:t>
      </w:r>
      <w:r w:rsidRPr="00BB3629">
        <w:rPr>
          <w:rFonts w:ascii="Times New Roman" w:hAnsi="Times New Roman" w:cs="Times New Roman"/>
          <w:color w:val="000000"/>
          <w:sz w:val="24"/>
          <w:szCs w:val="24"/>
        </w:rPr>
        <w:t>Grain yield was measured from all plants within the net plot area. It was determined using a sensitive balance after the panicles were threshed, cleaned, and sun-dried. The yield was then converted to a kg per hectare basis.</w:t>
      </w:r>
    </w:p>
    <w:p w14:paraId="76F840B3" w14:textId="77777777" w:rsidR="00362006" w:rsidRPr="00362006" w:rsidRDefault="00362006" w:rsidP="00362006">
      <w:pPr>
        <w:spacing w:line="276" w:lineRule="auto"/>
        <w:jc w:val="both"/>
        <w:rPr>
          <w:rFonts w:ascii="Times New Roman" w:hAnsi="Times New Roman" w:cs="Times New Roman"/>
          <w:color w:val="000000"/>
          <w:sz w:val="24"/>
          <w:szCs w:val="24"/>
        </w:rPr>
      </w:pPr>
    </w:p>
    <w:p w14:paraId="2CD70EBC" w14:textId="77777777" w:rsidR="00BA3E08" w:rsidRPr="006E0C04" w:rsidRDefault="00222601" w:rsidP="004E7FC2">
      <w:pPr>
        <w:pStyle w:val="ListParagraph"/>
        <w:numPr>
          <w:ilvl w:val="1"/>
          <w:numId w:val="7"/>
        </w:numPr>
        <w:spacing w:line="360" w:lineRule="auto"/>
        <w:jc w:val="both"/>
        <w:rPr>
          <w:rFonts w:ascii="Times New Roman" w:hAnsi="Times New Roman" w:cs="Times New Roman"/>
          <w:b/>
          <w:bCs/>
          <w:color w:val="000000"/>
          <w:sz w:val="24"/>
          <w:szCs w:val="24"/>
        </w:rPr>
      </w:pPr>
      <w:r w:rsidRPr="006E0C04">
        <w:rPr>
          <w:rFonts w:ascii="Times New Roman" w:hAnsi="Times New Roman" w:cs="Times New Roman"/>
          <w:b/>
          <w:bCs/>
          <w:color w:val="000000"/>
          <w:sz w:val="24"/>
          <w:szCs w:val="24"/>
        </w:rPr>
        <w:t xml:space="preserve"> </w:t>
      </w:r>
      <w:r w:rsidR="00BA3E08" w:rsidRPr="006E0C04">
        <w:rPr>
          <w:rFonts w:ascii="Times New Roman" w:hAnsi="Times New Roman" w:cs="Times New Roman"/>
          <w:b/>
          <w:bCs/>
          <w:color w:val="000000"/>
          <w:sz w:val="24"/>
          <w:szCs w:val="24"/>
        </w:rPr>
        <w:t>Statistical</w:t>
      </w:r>
      <w:r w:rsidRPr="006E0C04">
        <w:rPr>
          <w:rFonts w:ascii="Times New Roman" w:hAnsi="Times New Roman" w:cs="Times New Roman"/>
          <w:b/>
          <w:bCs/>
          <w:color w:val="000000"/>
          <w:sz w:val="24"/>
          <w:szCs w:val="24"/>
        </w:rPr>
        <w:t xml:space="preserve"> </w:t>
      </w:r>
      <w:r w:rsidR="00BA3E08" w:rsidRPr="006E0C04">
        <w:rPr>
          <w:rFonts w:ascii="Times New Roman" w:hAnsi="Times New Roman" w:cs="Times New Roman"/>
          <w:b/>
          <w:bCs/>
          <w:color w:val="000000"/>
          <w:sz w:val="24"/>
          <w:szCs w:val="24"/>
        </w:rPr>
        <w:t>data</w:t>
      </w:r>
      <w:r w:rsidRPr="006E0C04">
        <w:rPr>
          <w:rFonts w:ascii="Times New Roman" w:hAnsi="Times New Roman" w:cs="Times New Roman"/>
          <w:b/>
          <w:bCs/>
          <w:color w:val="000000"/>
          <w:sz w:val="24"/>
          <w:szCs w:val="24"/>
        </w:rPr>
        <w:t xml:space="preserve"> </w:t>
      </w:r>
      <w:r w:rsidR="00BA3E08" w:rsidRPr="006E0C04">
        <w:rPr>
          <w:rFonts w:ascii="Times New Roman" w:hAnsi="Times New Roman" w:cs="Times New Roman"/>
          <w:b/>
          <w:bCs/>
          <w:color w:val="000000"/>
          <w:sz w:val="24"/>
          <w:szCs w:val="24"/>
        </w:rPr>
        <w:t>analysis</w:t>
      </w:r>
    </w:p>
    <w:p w14:paraId="515D17F0" w14:textId="5293B40A" w:rsidR="00BF5584" w:rsidRDefault="0094548D" w:rsidP="00362006">
      <w:p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Data collected were subjected to analysis of variance (ANOVA) appropriate for factorial experiments in RCBD using the 18th edition of GenStat software. Interpretations were made following the procedure described by </w:t>
      </w:r>
      <w:r w:rsidR="005E4F36">
        <w:rPr>
          <w:rFonts w:ascii="Times New Roman" w:hAnsi="Times New Roman" w:cs="Times New Roman"/>
          <w:color w:val="000000"/>
          <w:sz w:val="24"/>
          <w:szCs w:val="24"/>
        </w:rPr>
        <w:fldChar w:fldCharType="begin"/>
      </w:r>
      <w:r w:rsidR="00443E0E">
        <w:rPr>
          <w:rFonts w:ascii="Times New Roman" w:hAnsi="Times New Roman" w:cs="Times New Roman"/>
          <w:color w:val="000000"/>
          <w:sz w:val="24"/>
          <w:szCs w:val="24"/>
        </w:rPr>
        <w:instrText xml:space="preserve"> ADDIN EN.CITE &lt;EndNote&gt;&lt;Cite&gt;&lt;Author&gt;Gomez&lt;/Author&gt;&lt;Year&gt;1984&lt;/Year&gt;&lt;RecNum&gt;69&lt;/RecNum&gt;&lt;DisplayText&gt;(Gomez and Gomez 1984)&lt;/DisplayText&gt;&lt;record&gt;&lt;rec-number&gt;69&lt;/rec-number&gt;&lt;foreign-keys&gt;&lt;key app="EN" db-id="00drzxxfwasdeve0tt1xdp9r9rapzz0ad5x9" timestamp="1773904541"&gt;69&lt;/key&gt;&lt;/foreign-keys&gt;&lt;ref-type name="Book"&gt;6&lt;/ref-type&gt;&lt;contributors&gt;&lt;authors&gt;&lt;author&gt;Gomez, Kwanchai A&lt;/author&gt;&lt;author&gt;Gomez, Arturo A&lt;/author&gt;&lt;/authors&gt;&lt;/contributors&gt;&lt;titles&gt;&lt;title&gt;Statistical procedures for agricultural research&lt;/title&gt;&lt;/titles&gt;&lt;dates&gt;&lt;year&gt;1984&lt;/year&gt;&lt;/dates&gt;&lt;publisher&gt;John wiley &amp;amp; sons&lt;/publisher&gt;&lt;isbn&gt;0471870927&lt;/isbn&gt;&lt;urls&gt;&lt;/urls&gt;&lt;/record&gt;&lt;/Cite&gt;&lt;/EndNote&gt;</w:instrText>
      </w:r>
      <w:r w:rsidR="005E4F36">
        <w:rPr>
          <w:rFonts w:ascii="Times New Roman" w:hAnsi="Times New Roman" w:cs="Times New Roman"/>
          <w:color w:val="000000"/>
          <w:sz w:val="24"/>
          <w:szCs w:val="24"/>
        </w:rPr>
        <w:fldChar w:fldCharType="separate"/>
      </w:r>
      <w:r w:rsidR="00443E0E">
        <w:rPr>
          <w:rFonts w:ascii="Times New Roman" w:hAnsi="Times New Roman" w:cs="Times New Roman"/>
          <w:noProof/>
          <w:color w:val="000000"/>
          <w:sz w:val="24"/>
          <w:szCs w:val="24"/>
        </w:rPr>
        <w:t>(</w:t>
      </w:r>
      <w:hyperlink w:anchor="_ENREF_11" w:tooltip="Gomez, 1984 #69" w:history="1">
        <w:r w:rsidR="00443E0E" w:rsidRPr="00443E0E">
          <w:rPr>
            <w:rStyle w:val="Hyperlink"/>
          </w:rPr>
          <w:t>Gomez and Gomez 1984</w:t>
        </w:r>
      </w:hyperlink>
      <w:r w:rsidR="00443E0E">
        <w:rPr>
          <w:rFonts w:ascii="Times New Roman" w:hAnsi="Times New Roman" w:cs="Times New Roman"/>
          <w:noProof/>
          <w:color w:val="000000"/>
          <w:sz w:val="24"/>
          <w:szCs w:val="24"/>
        </w:rPr>
        <w:t>)</w:t>
      </w:r>
      <w:r w:rsidR="005E4F36">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The treatment means that differed at </w:t>
      </w:r>
      <w:r w:rsidR="005E4F36">
        <w:rPr>
          <w:rFonts w:ascii="Times New Roman" w:hAnsi="Times New Roman" w:cs="Times New Roman"/>
          <w:color w:val="000000"/>
          <w:sz w:val="24"/>
          <w:szCs w:val="24"/>
        </w:rPr>
        <w:t>the 5% significance level were separated using Duncan's Multiple Range Test.</w:t>
      </w:r>
      <w:r>
        <w:rPr>
          <w:rFonts w:ascii="Times New Roman" w:hAnsi="Times New Roman" w:cs="Times New Roman"/>
          <w:color w:val="000000"/>
          <w:sz w:val="24"/>
          <w:szCs w:val="24"/>
        </w:rPr>
        <w:t xml:space="preserve"> </w:t>
      </w:r>
    </w:p>
    <w:p w14:paraId="7B6C43A0" w14:textId="77777777" w:rsidR="00362006" w:rsidRDefault="00362006" w:rsidP="00362006">
      <w:pPr>
        <w:spacing w:line="276" w:lineRule="auto"/>
        <w:jc w:val="both"/>
        <w:rPr>
          <w:rFonts w:ascii="Times New Roman" w:hAnsi="Times New Roman" w:cs="Times New Roman"/>
          <w:color w:val="000000"/>
          <w:sz w:val="24"/>
          <w:szCs w:val="24"/>
        </w:rPr>
      </w:pPr>
    </w:p>
    <w:p w14:paraId="036B517B" w14:textId="77777777" w:rsidR="00362006" w:rsidRDefault="00362006" w:rsidP="00362006">
      <w:pPr>
        <w:spacing w:line="276" w:lineRule="auto"/>
        <w:jc w:val="both"/>
        <w:rPr>
          <w:rFonts w:ascii="Times New Roman" w:hAnsi="Times New Roman" w:cs="Times New Roman"/>
          <w:color w:val="000000"/>
          <w:sz w:val="24"/>
          <w:szCs w:val="24"/>
        </w:rPr>
      </w:pPr>
    </w:p>
    <w:p w14:paraId="47219501" w14:textId="77777777" w:rsidR="006E0C04" w:rsidRDefault="006E0C04" w:rsidP="006E0C04">
      <w:pPr>
        <w:spacing w:line="240" w:lineRule="auto"/>
        <w:jc w:val="both"/>
        <w:rPr>
          <w:rFonts w:ascii="Times New Roman" w:hAnsi="Times New Roman" w:cs="Times New Roman"/>
          <w:color w:val="000000"/>
          <w:sz w:val="24"/>
          <w:szCs w:val="24"/>
        </w:rPr>
      </w:pPr>
    </w:p>
    <w:p w14:paraId="6E5E1F7A" w14:textId="77777777" w:rsidR="00312C45" w:rsidRPr="006E0C04" w:rsidRDefault="00312C45" w:rsidP="006E0C04">
      <w:pPr>
        <w:spacing w:line="240" w:lineRule="auto"/>
        <w:jc w:val="both"/>
        <w:rPr>
          <w:rFonts w:ascii="Times New Roman" w:hAnsi="Times New Roman" w:cs="Times New Roman"/>
          <w:color w:val="000000"/>
          <w:sz w:val="24"/>
          <w:szCs w:val="24"/>
        </w:rPr>
      </w:pPr>
    </w:p>
    <w:p w14:paraId="2BEA7C8A" w14:textId="77777777" w:rsidR="006E0C04" w:rsidRPr="006E0C04" w:rsidRDefault="006E0C04" w:rsidP="006E0C04">
      <w:pPr>
        <w:spacing w:line="240" w:lineRule="auto"/>
        <w:jc w:val="both"/>
        <w:rPr>
          <w:rFonts w:ascii="Times New Roman" w:hAnsi="Times New Roman" w:cs="Times New Roman"/>
          <w:color w:val="000000"/>
          <w:sz w:val="24"/>
          <w:szCs w:val="24"/>
        </w:rPr>
      </w:pPr>
    </w:p>
    <w:p w14:paraId="5DB87F4A" w14:textId="77777777" w:rsidR="001673F4" w:rsidRPr="006E0C04" w:rsidRDefault="00B43B10" w:rsidP="004E7FC2">
      <w:pPr>
        <w:pStyle w:val="ListParagraph"/>
        <w:numPr>
          <w:ilvl w:val="0"/>
          <w:numId w:val="7"/>
        </w:numPr>
        <w:spacing w:line="360" w:lineRule="auto"/>
        <w:jc w:val="both"/>
        <w:rPr>
          <w:rFonts w:ascii="Times New Roman" w:hAnsi="Times New Roman" w:cs="Times New Roman"/>
          <w:b/>
          <w:color w:val="000000"/>
          <w:sz w:val="24"/>
          <w:szCs w:val="24"/>
        </w:rPr>
      </w:pPr>
      <w:r w:rsidRPr="006E0C04">
        <w:rPr>
          <w:rFonts w:ascii="Times New Roman" w:hAnsi="Times New Roman" w:cs="Times New Roman"/>
          <w:b/>
          <w:color w:val="000000"/>
          <w:sz w:val="24"/>
          <w:szCs w:val="24"/>
        </w:rPr>
        <w:t>Result</w:t>
      </w:r>
      <w:r w:rsidR="00222601" w:rsidRPr="006E0C04">
        <w:rPr>
          <w:rFonts w:ascii="Times New Roman" w:hAnsi="Times New Roman" w:cs="Times New Roman"/>
          <w:b/>
          <w:color w:val="000000"/>
          <w:sz w:val="24"/>
          <w:szCs w:val="24"/>
        </w:rPr>
        <w:t xml:space="preserve"> </w:t>
      </w:r>
      <w:r w:rsidRPr="006E0C04">
        <w:rPr>
          <w:rFonts w:ascii="Times New Roman" w:hAnsi="Times New Roman" w:cs="Times New Roman"/>
          <w:b/>
          <w:color w:val="000000"/>
          <w:sz w:val="24"/>
          <w:szCs w:val="24"/>
        </w:rPr>
        <w:t>and</w:t>
      </w:r>
      <w:r w:rsidR="00222601" w:rsidRPr="006E0C04">
        <w:rPr>
          <w:rFonts w:ascii="Times New Roman" w:hAnsi="Times New Roman" w:cs="Times New Roman"/>
          <w:b/>
          <w:color w:val="000000"/>
          <w:sz w:val="24"/>
          <w:szCs w:val="24"/>
        </w:rPr>
        <w:t xml:space="preserve"> </w:t>
      </w:r>
      <w:r w:rsidRPr="006E0C04">
        <w:rPr>
          <w:rFonts w:ascii="Times New Roman" w:hAnsi="Times New Roman" w:cs="Times New Roman"/>
          <w:b/>
          <w:color w:val="000000"/>
          <w:sz w:val="24"/>
          <w:szCs w:val="24"/>
        </w:rPr>
        <w:t>discussion</w:t>
      </w:r>
    </w:p>
    <w:p w14:paraId="09F82CD4" w14:textId="77777777" w:rsidR="001673F4" w:rsidRPr="006E0C04" w:rsidRDefault="00222601" w:rsidP="004E7FC2">
      <w:pPr>
        <w:pStyle w:val="ListParagraph"/>
        <w:numPr>
          <w:ilvl w:val="1"/>
          <w:numId w:val="7"/>
        </w:numPr>
        <w:spacing w:line="360" w:lineRule="auto"/>
        <w:jc w:val="both"/>
        <w:rPr>
          <w:rFonts w:ascii="Times New Roman" w:hAnsi="Times New Roman" w:cs="Times New Roman"/>
          <w:b/>
          <w:color w:val="000000"/>
          <w:sz w:val="24"/>
          <w:szCs w:val="24"/>
        </w:rPr>
      </w:pPr>
      <w:r w:rsidRPr="006E0C04">
        <w:rPr>
          <w:rFonts w:ascii="Times New Roman" w:hAnsi="Times New Roman" w:cs="Times New Roman"/>
          <w:b/>
          <w:color w:val="000000"/>
          <w:sz w:val="24"/>
          <w:szCs w:val="24"/>
        </w:rPr>
        <w:t xml:space="preserve"> </w:t>
      </w:r>
      <w:r w:rsidR="001673F4" w:rsidRPr="006E0C04">
        <w:rPr>
          <w:rFonts w:ascii="Times New Roman" w:hAnsi="Times New Roman" w:cs="Times New Roman"/>
          <w:b/>
          <w:bCs/>
          <w:color w:val="000000"/>
          <w:sz w:val="24"/>
          <w:szCs w:val="24"/>
        </w:rPr>
        <w:t>Effect</w:t>
      </w:r>
      <w:r w:rsidRPr="006E0C04">
        <w:rPr>
          <w:rFonts w:ascii="Times New Roman" w:hAnsi="Times New Roman" w:cs="Times New Roman"/>
          <w:b/>
          <w:bCs/>
          <w:color w:val="000000"/>
          <w:sz w:val="24"/>
          <w:szCs w:val="24"/>
        </w:rPr>
        <w:t xml:space="preserve"> </w:t>
      </w:r>
      <w:r w:rsidR="001673F4" w:rsidRPr="006E0C04">
        <w:rPr>
          <w:rFonts w:ascii="Times New Roman" w:hAnsi="Times New Roman" w:cs="Times New Roman"/>
          <w:b/>
          <w:bCs/>
          <w:color w:val="000000"/>
          <w:sz w:val="24"/>
          <w:szCs w:val="24"/>
        </w:rPr>
        <w:t>of</w:t>
      </w:r>
      <w:r w:rsidRPr="006E0C04">
        <w:rPr>
          <w:rFonts w:ascii="Times New Roman" w:hAnsi="Times New Roman" w:cs="Times New Roman"/>
          <w:b/>
          <w:bCs/>
          <w:color w:val="000000"/>
          <w:sz w:val="24"/>
          <w:szCs w:val="24"/>
        </w:rPr>
        <w:t xml:space="preserve"> </w:t>
      </w:r>
      <w:r w:rsidR="005324EC" w:rsidRPr="006E0C04">
        <w:rPr>
          <w:rFonts w:ascii="Times New Roman" w:hAnsi="Times New Roman" w:cs="Times New Roman"/>
          <w:b/>
          <w:bCs/>
          <w:color w:val="000000"/>
          <w:sz w:val="24"/>
          <w:szCs w:val="24"/>
        </w:rPr>
        <w:t>seedbed type</w:t>
      </w:r>
      <w:r w:rsidRPr="006E0C04">
        <w:rPr>
          <w:rFonts w:ascii="Times New Roman" w:hAnsi="Times New Roman" w:cs="Times New Roman"/>
          <w:b/>
          <w:bCs/>
          <w:color w:val="000000"/>
          <w:sz w:val="24"/>
          <w:szCs w:val="24"/>
        </w:rPr>
        <w:t xml:space="preserve"> </w:t>
      </w:r>
      <w:r w:rsidR="001673F4" w:rsidRPr="006E0C04">
        <w:rPr>
          <w:rFonts w:ascii="Times New Roman" w:hAnsi="Times New Roman" w:cs="Times New Roman"/>
          <w:b/>
          <w:bCs/>
          <w:color w:val="000000"/>
          <w:sz w:val="24"/>
          <w:szCs w:val="24"/>
        </w:rPr>
        <w:t>and</w:t>
      </w:r>
      <w:r w:rsidRPr="006E0C04">
        <w:rPr>
          <w:rFonts w:ascii="Times New Roman" w:hAnsi="Times New Roman" w:cs="Times New Roman"/>
          <w:b/>
          <w:bCs/>
          <w:color w:val="000000"/>
          <w:sz w:val="24"/>
          <w:szCs w:val="24"/>
        </w:rPr>
        <w:t xml:space="preserve"> </w:t>
      </w:r>
      <w:r w:rsidR="001673F4" w:rsidRPr="006E0C04">
        <w:rPr>
          <w:rFonts w:ascii="Times New Roman" w:hAnsi="Times New Roman" w:cs="Times New Roman"/>
          <w:b/>
          <w:bCs/>
          <w:color w:val="000000"/>
          <w:sz w:val="24"/>
          <w:szCs w:val="24"/>
        </w:rPr>
        <w:t>farmyard</w:t>
      </w:r>
      <w:r w:rsidRPr="006E0C04">
        <w:rPr>
          <w:rFonts w:ascii="Times New Roman" w:hAnsi="Times New Roman" w:cs="Times New Roman"/>
          <w:b/>
          <w:bCs/>
          <w:color w:val="000000"/>
          <w:sz w:val="24"/>
          <w:szCs w:val="24"/>
        </w:rPr>
        <w:t xml:space="preserve"> </w:t>
      </w:r>
      <w:r w:rsidR="001673F4" w:rsidRPr="006E0C04">
        <w:rPr>
          <w:rFonts w:ascii="Times New Roman" w:hAnsi="Times New Roman" w:cs="Times New Roman"/>
          <w:b/>
          <w:bCs/>
          <w:color w:val="000000"/>
          <w:sz w:val="24"/>
          <w:szCs w:val="24"/>
        </w:rPr>
        <w:t>manure</w:t>
      </w:r>
      <w:r w:rsidRPr="006E0C04">
        <w:rPr>
          <w:rFonts w:ascii="Times New Roman" w:hAnsi="Times New Roman" w:cs="Times New Roman"/>
          <w:b/>
          <w:bCs/>
          <w:color w:val="000000"/>
          <w:sz w:val="24"/>
          <w:szCs w:val="24"/>
        </w:rPr>
        <w:t xml:space="preserve"> </w:t>
      </w:r>
      <w:r w:rsidR="001673F4" w:rsidRPr="006E0C04">
        <w:rPr>
          <w:rFonts w:ascii="Times New Roman" w:hAnsi="Times New Roman" w:cs="Times New Roman"/>
          <w:b/>
          <w:bCs/>
          <w:color w:val="000000"/>
          <w:sz w:val="24"/>
          <w:szCs w:val="24"/>
        </w:rPr>
        <w:t>rates</w:t>
      </w:r>
      <w:r w:rsidRPr="006E0C04">
        <w:rPr>
          <w:rFonts w:ascii="Times New Roman" w:hAnsi="Times New Roman" w:cs="Times New Roman"/>
          <w:b/>
          <w:bCs/>
          <w:color w:val="000000"/>
          <w:sz w:val="24"/>
          <w:szCs w:val="24"/>
        </w:rPr>
        <w:t xml:space="preserve"> </w:t>
      </w:r>
      <w:r w:rsidR="001673F4" w:rsidRPr="006E0C04">
        <w:rPr>
          <w:rFonts w:ascii="Times New Roman" w:hAnsi="Times New Roman" w:cs="Times New Roman"/>
          <w:b/>
          <w:bCs/>
          <w:color w:val="000000"/>
          <w:sz w:val="24"/>
          <w:szCs w:val="24"/>
        </w:rPr>
        <w:t>on</w:t>
      </w:r>
      <w:r w:rsidRPr="006E0C04">
        <w:rPr>
          <w:rFonts w:ascii="Times New Roman" w:hAnsi="Times New Roman" w:cs="Times New Roman"/>
          <w:b/>
          <w:bCs/>
          <w:color w:val="000000"/>
          <w:sz w:val="24"/>
          <w:szCs w:val="24"/>
        </w:rPr>
        <w:t xml:space="preserve"> </w:t>
      </w:r>
      <w:r w:rsidR="001673F4" w:rsidRPr="006E0C04">
        <w:rPr>
          <w:rFonts w:ascii="Times New Roman" w:hAnsi="Times New Roman" w:cs="Times New Roman"/>
          <w:b/>
          <w:bCs/>
          <w:color w:val="000000"/>
          <w:sz w:val="24"/>
          <w:szCs w:val="24"/>
        </w:rPr>
        <w:t>striga</w:t>
      </w:r>
      <w:r w:rsidRPr="006E0C04">
        <w:rPr>
          <w:rFonts w:ascii="Times New Roman" w:hAnsi="Times New Roman" w:cs="Times New Roman"/>
          <w:b/>
          <w:bCs/>
          <w:color w:val="000000"/>
          <w:sz w:val="24"/>
          <w:szCs w:val="24"/>
        </w:rPr>
        <w:t xml:space="preserve"> </w:t>
      </w:r>
      <w:r w:rsidR="001673F4" w:rsidRPr="006E0C04">
        <w:rPr>
          <w:rFonts w:ascii="Times New Roman" w:hAnsi="Times New Roman" w:cs="Times New Roman"/>
          <w:b/>
          <w:bCs/>
          <w:color w:val="000000"/>
          <w:sz w:val="24"/>
          <w:szCs w:val="24"/>
        </w:rPr>
        <w:t>control</w:t>
      </w:r>
    </w:p>
    <w:p w14:paraId="10DC668F" w14:textId="77777777" w:rsidR="001673F4" w:rsidRPr="006E0C04" w:rsidRDefault="001673F4" w:rsidP="004E7FC2">
      <w:pPr>
        <w:pStyle w:val="ListParagraph"/>
        <w:numPr>
          <w:ilvl w:val="2"/>
          <w:numId w:val="7"/>
        </w:numPr>
        <w:spacing w:line="360" w:lineRule="auto"/>
        <w:jc w:val="both"/>
        <w:rPr>
          <w:rFonts w:ascii="Times New Roman" w:hAnsi="Times New Roman" w:cs="Times New Roman"/>
          <w:bCs/>
          <w:color w:val="000000"/>
          <w:sz w:val="24"/>
          <w:szCs w:val="24"/>
        </w:rPr>
      </w:pPr>
      <w:r w:rsidRPr="006E0C04">
        <w:rPr>
          <w:rFonts w:ascii="Times New Roman" w:hAnsi="Times New Roman" w:cs="Times New Roman"/>
          <w:b/>
          <w:bCs/>
          <w:color w:val="000000"/>
          <w:sz w:val="24"/>
          <w:szCs w:val="24"/>
        </w:rPr>
        <w:t>Days</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to</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striga</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emergence</w:t>
      </w:r>
    </w:p>
    <w:p w14:paraId="72572F7F" w14:textId="1C216B71" w:rsidR="004E647F" w:rsidRPr="006E0C04" w:rsidRDefault="00DE7DC0" w:rsidP="00FA4F24">
      <w:pPr>
        <w:pStyle w:val="NormalWeb"/>
        <w:spacing w:line="276" w:lineRule="auto"/>
        <w:jc w:val="both"/>
      </w:pPr>
      <w:r>
        <w:t>The analysis of variance showed that applying different rates of FYM significantly (P≤0.01) affected the days to striga emergence, while the seedbed type and the interaction of the two factors had no significant effects on this parameter (Tables 1 and 2). At 46.6 days after sowing, striga emergence was observed in the control (treatment without FYM), whereas in treatments with different FYM rates, emergence occurred at 54.67 days after sowing. The days to striga emergence were delayed by 17.14%, 16.17%, and 12.36% when applying 7.5 t ha⁻¹, 5 t ha⁻¹, and 2.5 t ha⁻¹ of FYM, respectively, compared to the control, even though all treatments with different FYM rates were statistically comparable. This suggests that farmyard manure is a key source of nitrogen, phosphorus, potassium, and organic matter that can influence plant growth by providing growth promoters, auxins, vitamins, and amino acids. These substances are believed to enhance the capacity of host roots to produce stimulants that slow down striga emergence. This finding aligns with previous research, which indicated that applying chicken manure compost alone or combined with nitrogen effectively delayed Striga emergence by two weeks compared to the control in sorghum crops. Similarly, other studies observed late emergence of striga due to the application of 4 t ha⁻¹ and 6 t ha⁻¹, at 67 days and 64.33 days, respectively, while early striga emergence was seen in the treatment without poultry manure application in maize.</w:t>
      </w:r>
    </w:p>
    <w:p w14:paraId="15C61A25" w14:textId="77777777" w:rsidR="001673F4" w:rsidRPr="006E0C04" w:rsidRDefault="001673F4" w:rsidP="00563BD9">
      <w:pPr>
        <w:spacing w:line="360" w:lineRule="auto"/>
        <w:jc w:val="both"/>
        <w:rPr>
          <w:rFonts w:ascii="Times New Roman" w:hAnsi="Times New Roman" w:cs="Times New Roman"/>
          <w:color w:val="000000"/>
          <w:sz w:val="24"/>
          <w:szCs w:val="24"/>
        </w:rPr>
      </w:pPr>
    </w:p>
    <w:p w14:paraId="6BE5AC6B" w14:textId="12DAF19E" w:rsidR="001673F4" w:rsidRPr="006E0C04" w:rsidRDefault="001673F4" w:rsidP="004E7FC2">
      <w:pPr>
        <w:pStyle w:val="ListParagraph"/>
        <w:numPr>
          <w:ilvl w:val="2"/>
          <w:numId w:val="7"/>
        </w:numPr>
        <w:spacing w:line="360" w:lineRule="auto"/>
        <w:jc w:val="both"/>
        <w:rPr>
          <w:rFonts w:ascii="Times New Roman" w:hAnsi="Times New Roman" w:cs="Times New Roman"/>
          <w:b/>
          <w:color w:val="000000"/>
          <w:sz w:val="24"/>
          <w:szCs w:val="24"/>
        </w:rPr>
      </w:pPr>
      <w:r w:rsidRPr="006E0C04">
        <w:rPr>
          <w:rFonts w:ascii="Times New Roman" w:hAnsi="Times New Roman" w:cs="Times New Roman"/>
          <w:b/>
          <w:bCs/>
          <w:color w:val="000000"/>
          <w:sz w:val="24"/>
          <w:szCs w:val="24"/>
        </w:rPr>
        <w:t>Striga</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infestation</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at</w:t>
      </w:r>
      <w:r w:rsidR="00222601" w:rsidRPr="006E0C04">
        <w:rPr>
          <w:rFonts w:ascii="Times New Roman" w:hAnsi="Times New Roman" w:cs="Times New Roman"/>
          <w:b/>
          <w:bCs/>
          <w:color w:val="000000"/>
          <w:sz w:val="24"/>
          <w:szCs w:val="24"/>
        </w:rPr>
        <w:t xml:space="preserve"> </w:t>
      </w:r>
      <w:r w:rsidR="00BE6316">
        <w:rPr>
          <w:rFonts w:ascii="Times New Roman" w:hAnsi="Times New Roman" w:cs="Times New Roman"/>
          <w:b/>
          <w:bCs/>
          <w:color w:val="000000"/>
          <w:sz w:val="24"/>
          <w:szCs w:val="24"/>
        </w:rPr>
        <w:t xml:space="preserve">the </w:t>
      </w:r>
      <w:r w:rsidRPr="006E0C04">
        <w:rPr>
          <w:rFonts w:ascii="Times New Roman" w:hAnsi="Times New Roman" w:cs="Times New Roman"/>
          <w:b/>
          <w:bCs/>
          <w:color w:val="000000"/>
          <w:sz w:val="24"/>
          <w:szCs w:val="24"/>
        </w:rPr>
        <w:t>flowering</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and</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harvesting</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growth</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stage</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of</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sorghum</w:t>
      </w:r>
    </w:p>
    <w:p w14:paraId="651480CD" w14:textId="39EF31C2" w:rsidR="00AA4B70" w:rsidRPr="006E0C04" w:rsidRDefault="006C1692" w:rsidP="00FA4F24">
      <w:pPr>
        <w:pStyle w:val="NormalWeb"/>
        <w:spacing w:line="276" w:lineRule="auto"/>
        <w:jc w:val="both"/>
      </w:pPr>
      <w:r w:rsidRPr="006E0C04">
        <w:t>The analysis of variance revealed that the application of different rates of FYM significantly (p≤0.05) influenced striga infestation at the flowering and harvesting stages of sorghum, while the seedbed type and the interaction of the two parameters had no</w:t>
      </w:r>
      <w:r w:rsidR="006E0C04" w:rsidRPr="006E0C04">
        <w:t xml:space="preserve"> significant effects on striga. Infestation</w:t>
      </w:r>
      <w:r w:rsidRPr="006E0C04">
        <w:t xml:space="preserve"> at the two growth periods (Tables 1 and 2). The number of striga counts was decreased by 33.73% and 38.73% at the flowering and harvesting stages of sorghum due to the application of 7.5 t ha⁻¹ over the control treatment, even though statistically it was par with the 5 t ha⁻¹ FYM application. This indicated that organic manure resulted in </w:t>
      </w:r>
      <w:r w:rsidR="00BE6316">
        <w:t>an</w:t>
      </w:r>
      <w:r w:rsidRPr="006E0C04">
        <w:t xml:space="preserve"> increase </w:t>
      </w:r>
      <w:r w:rsidR="00BE6316">
        <w:t>in</w:t>
      </w:r>
      <w:r w:rsidRPr="006E0C04">
        <w:t xml:space="preserve"> nitrogen that was available to plants. </w:t>
      </w:r>
      <w:r w:rsidR="006E0C04" w:rsidRPr="006E0C04">
        <w:t>Through</w:t>
      </w:r>
      <w:r w:rsidRPr="006E0C04">
        <w:t xml:space="preserve"> mineralization, which has stimulated the growth of sorghum, which increases crop yield</w:t>
      </w:r>
      <w:r w:rsidR="00BE6316">
        <w:t>,</w:t>
      </w:r>
      <w:r w:rsidRPr="006E0C04">
        <w:t xml:space="preserve"> and reduces striga attacks by increasing crop tolerance, soil moisture, soil fertility, and </w:t>
      </w:r>
      <w:r w:rsidR="00BE6316">
        <w:t>promoting</w:t>
      </w:r>
      <w:r w:rsidRPr="006E0C04">
        <w:t xml:space="preserve"> sorghum growth. On the other hand, dalliance of striga emergence might contribute to the reduction in striga shoot count. This result is in line with </w:t>
      </w:r>
      <w:r w:rsidR="004D3849" w:rsidRPr="00316E0E">
        <w:rPr>
          <w:color w:val="000000"/>
        </w:rPr>
        <w:fldChar w:fldCharType="begin"/>
      </w:r>
      <w:r w:rsidR="00443E0E">
        <w:rPr>
          <w:color w:val="000000"/>
        </w:rPr>
        <w:instrText xml:space="preserve"> ADDIN EN.CITE &lt;EndNote&gt;&lt;Cite&gt;&lt;Author&gt;Garba&lt;/Author&gt;&lt;Year&gt;2019&lt;/Year&gt;&lt;RecNum&gt;40&lt;/RecNum&gt;&lt;DisplayText&gt;(Garba 2019)&lt;/DisplayText&gt;&lt;record&gt;&lt;rec-number&gt;40&lt;/rec-number&gt;&lt;foreign-keys&gt;&lt;key app="EN" db-id="faaz5pse2vd9z1e5w0gv00w5vprv0xd0r2s2" timestamp="1734549649"&gt;40&lt;/key&gt;&lt;/foreign-keys&gt;&lt;ref-type name="Journal Article"&gt;17&lt;/ref-type&gt;&lt;contributors&gt;&lt;authors&gt;&lt;author&gt;Garba,Y1., Alhassan, J2., Gulumbe, A. A2. and Usman, A3.&lt;/author&gt;&lt;/authors&gt;&lt;/contributors&gt;&lt;titles&gt;&lt;title&gt;ORGANIC MANURE APPLICATION RATE AND PLANT POPULATION EFFECTS ON MAIZE VARIETIES IN A Striga hermonthica L. INFESTED FIELD IN NORTH CENTRAL- NIGERIA&lt;/title&gt;&lt;secondary-title&gt;Journal of Organic Agriculture and Environment&lt;/secondary-title&gt;&lt;/titles&gt;&lt;periodical&gt;&lt;full-title&gt;Journal of Organic Agriculture and Environment&lt;/full-title&gt;&lt;/periodical&gt;&lt;volume&gt;Vol. 7&lt;/volume&gt;&lt;dates&gt;&lt;year&gt;2019&lt;/year&gt;&lt;/dates&gt;&lt;urls&gt;&lt;/urls&gt;&lt;/record&gt;&lt;/Cite&gt;&lt;/EndNote&gt;</w:instrText>
      </w:r>
      <w:r w:rsidR="004D3849" w:rsidRPr="00316E0E">
        <w:rPr>
          <w:color w:val="000000"/>
        </w:rPr>
        <w:fldChar w:fldCharType="separate"/>
      </w:r>
      <w:r w:rsidR="00443E0E">
        <w:rPr>
          <w:noProof/>
          <w:color w:val="000000"/>
        </w:rPr>
        <w:t>(</w:t>
      </w:r>
      <w:hyperlink w:anchor="_ENREF_8" w:tooltip="Garba, 2019 #40" w:history="1">
        <w:r w:rsidR="00443E0E" w:rsidRPr="00443E0E">
          <w:rPr>
            <w:rStyle w:val="Hyperlink"/>
          </w:rPr>
          <w:t>Garba 2019</w:t>
        </w:r>
      </w:hyperlink>
      <w:r w:rsidR="00443E0E">
        <w:rPr>
          <w:noProof/>
          <w:color w:val="000000"/>
        </w:rPr>
        <w:t>)</w:t>
      </w:r>
      <w:r w:rsidR="004D3849" w:rsidRPr="00316E0E">
        <w:rPr>
          <w:color w:val="000000"/>
        </w:rPr>
        <w:fldChar w:fldCharType="end"/>
      </w:r>
      <w:r w:rsidR="004D3849" w:rsidRPr="006E0C04">
        <w:t xml:space="preserve"> </w:t>
      </w:r>
      <w:r w:rsidRPr="006E0C04">
        <w:t xml:space="preserve">, who </w:t>
      </w:r>
      <w:r w:rsidRPr="006E0C04">
        <w:lastRenderedPageBreak/>
        <w:t>found that the application of 6 t ha⁻¹ manure resulted in a greater reduction of striga shoot count and striga shoot dry matter and gave a higher yield of maize. Similarly,</w:t>
      </w:r>
      <w:r w:rsidR="004D3849" w:rsidRPr="004D3849">
        <w:rPr>
          <w:color w:val="000000"/>
        </w:rPr>
        <w:t xml:space="preserve"> </w:t>
      </w:r>
      <w:r w:rsidR="004D3849" w:rsidRPr="00316E0E">
        <w:rPr>
          <w:color w:val="000000"/>
        </w:rPr>
        <w:fldChar w:fldCharType="begin"/>
      </w:r>
      <w:r w:rsidR="00443E0E">
        <w:rPr>
          <w:color w:val="000000"/>
        </w:rPr>
        <w:instrText xml:space="preserve"> ADDIN EN.CITE &lt;EndNote&gt;&lt;Cite&gt;&lt;Author&gt;Biri&lt;/Author&gt;&lt;Year&gt;2016&lt;/Year&gt;&lt;RecNum&gt;29&lt;/RecNum&gt;&lt;DisplayText&gt;(Biri, Kaba et al. 2016)&lt;/DisplayText&gt;&lt;record&gt;&lt;rec-number&gt;29&lt;/rec-number&gt;&lt;foreign-keys&gt;&lt;key app="EN" db-id="faaz5pse2vd9z1e5w0gv00w5vprv0xd0r2s2" timestamp="1734527556"&gt;29&lt;/key&gt;&lt;/foreign-keys&gt;&lt;ref-type name="Journal Article"&gt;17&lt;/ref-type&gt;&lt;contributors&gt;&lt;authors&gt;&lt;author&gt;Biri, Alemayehu&lt;/author&gt;&lt;author&gt;Kaba, Sheleme&lt;/author&gt;&lt;author&gt;Taddesse, Fikadu&lt;/author&gt;&lt;author&gt;Dechassa, Nigussie&lt;/author&gt;&lt;author&gt;Jj, Sharma&lt;/author&gt;&lt;author&gt;Zewidie, Asrat&lt;/author&gt;&lt;author&gt;Chavhan, Arvind&lt;/author&gt;&lt;/authors&gt;&lt;/contributors&gt;&lt;titles&gt;&lt;title&gt;Effect of vermicompost and nitrogen application on striga incidence, growth, and yield of sorghum [Sorghum bicolor (L.) Monech] in Fedis, eastern Ethiopia&lt;/title&gt;&lt;secondary-title&gt;International Journal of Life Sciences&lt;/secondary-title&gt;&lt;/titles&gt;&lt;periodical&gt;&lt;full-title&gt;International Journal of Life Sciences&lt;/full-title&gt;&lt;/periodical&gt;&lt;pages&gt;349-360&lt;/pages&gt;&lt;volume&gt;4&lt;/volume&gt;&lt;number&gt;3&lt;/number&gt;&lt;dates&gt;&lt;year&gt;2016&lt;/year&gt;&lt;/dates&gt;&lt;urls&gt;&lt;/urls&gt;&lt;/record&gt;&lt;/Cite&gt;&lt;/EndNote&gt;</w:instrText>
      </w:r>
      <w:r w:rsidR="004D3849" w:rsidRPr="00316E0E">
        <w:rPr>
          <w:color w:val="000000"/>
        </w:rPr>
        <w:fldChar w:fldCharType="separate"/>
      </w:r>
      <w:r w:rsidR="00443E0E">
        <w:rPr>
          <w:noProof/>
          <w:color w:val="000000"/>
        </w:rPr>
        <w:t>(</w:t>
      </w:r>
      <w:hyperlink w:anchor="_ENREF_3" w:tooltip="Biri, 2016 #29" w:history="1">
        <w:r w:rsidR="00443E0E" w:rsidRPr="00443E0E">
          <w:rPr>
            <w:rStyle w:val="Hyperlink"/>
          </w:rPr>
          <w:t>Biri, Kaba et al. 2016</w:t>
        </w:r>
      </w:hyperlink>
      <w:r w:rsidR="00443E0E">
        <w:rPr>
          <w:noProof/>
          <w:color w:val="000000"/>
        </w:rPr>
        <w:t>)</w:t>
      </w:r>
      <w:r w:rsidR="004D3849" w:rsidRPr="00316E0E">
        <w:rPr>
          <w:color w:val="000000"/>
        </w:rPr>
        <w:fldChar w:fldCharType="end"/>
      </w:r>
      <w:r w:rsidRPr="006E0C04">
        <w:t xml:space="preserve"> who observed lowest number of Striga record at harvest of sorghum as a result of the application of 2.0, 1.5 and 0.5 t ha-1 vermicompost as compared to control (no vermicompost) at Harergie, Ethiopia. Likewise, according to</w:t>
      </w:r>
      <w:r w:rsidR="004D3849">
        <w:t xml:space="preserve"> </w:t>
      </w:r>
      <w:r w:rsidR="00BA1580">
        <w:rPr>
          <w:color w:val="000000"/>
        </w:rPr>
        <w:fldChar w:fldCharType="begin"/>
      </w:r>
      <w:r w:rsidR="00443E0E">
        <w:rPr>
          <w:color w:val="000000"/>
        </w:rPr>
        <w:instrText xml:space="preserve"> ADDIN EN.CITE &lt;EndNote&gt;&lt;Cite&gt;&lt;Author&gt;Esilaba&lt;/Author&gt;&lt;Year&gt;2000&lt;/Year&gt;&lt;RecNum&gt;64&lt;/RecNum&gt;&lt;DisplayText&gt;(Esilaba, Reda et al. 2000)&lt;/DisplayText&gt;&lt;record&gt;&lt;rec-number&gt;64&lt;/rec-number&gt;&lt;foreign-keys&gt;&lt;key app="EN" db-id="faaz5pse2vd9z1e5w0gv00w5vprv0xd0r2s2" timestamp="1736532401"&gt;64&lt;/key&gt;&lt;/foreign-keys&gt;&lt;ref-type name="Journal Article"&gt;17&lt;/ref-type&gt;&lt;contributors&gt;&lt;authors&gt;&lt;author&gt;Esilaba, A. O.&lt;/author&gt;&lt;author&gt;Reda, Fasil&lt;/author&gt;&lt;author&gt;Ransom, J. K.&lt;/author&gt;&lt;author&gt;Bayu, Wondimu&lt;/author&gt;&lt;author&gt;Woldewahid, Gebremehdin&lt;/author&gt;&lt;author&gt;Zemichael, Beyenesh&lt;/author&gt;&lt;/authors&gt;&lt;/contributors&gt;&lt;titles&gt;&lt;title&gt;Integrated nutrient management strategies for soil fertility improvement and Striga control on Northern Ethiopia&lt;/title&gt;&lt;/titles&gt;&lt;dates&gt;&lt;year&gt;2000&lt;/year&gt;&lt;/dates&gt;&lt;publisher&gt;African Crop Science Society&lt;/publisher&gt;&lt;urls&gt;&lt;/urls&gt;&lt;/record&gt;&lt;/Cite&gt;&lt;/EndNote&gt;</w:instrText>
      </w:r>
      <w:r w:rsidR="00BA1580">
        <w:rPr>
          <w:color w:val="000000"/>
        </w:rPr>
        <w:fldChar w:fldCharType="separate"/>
      </w:r>
      <w:r w:rsidR="00443E0E">
        <w:rPr>
          <w:noProof/>
          <w:color w:val="000000"/>
        </w:rPr>
        <w:t>(</w:t>
      </w:r>
      <w:hyperlink w:anchor="_ENREF_6" w:tooltip="Esilaba, 2000 #64" w:history="1">
        <w:r w:rsidR="00443E0E" w:rsidRPr="00443E0E">
          <w:rPr>
            <w:rStyle w:val="Hyperlink"/>
          </w:rPr>
          <w:t>Esilaba, Reda et al. 2000</w:t>
        </w:r>
      </w:hyperlink>
      <w:r w:rsidR="00443E0E">
        <w:rPr>
          <w:noProof/>
          <w:color w:val="000000"/>
        </w:rPr>
        <w:t>)</w:t>
      </w:r>
      <w:r w:rsidR="00BA1580">
        <w:rPr>
          <w:color w:val="000000"/>
        </w:rPr>
        <w:fldChar w:fldCharType="end"/>
      </w:r>
      <w:r w:rsidR="00BA1580">
        <w:rPr>
          <w:color w:val="000000"/>
        </w:rPr>
        <w:t xml:space="preserve">, </w:t>
      </w:r>
      <w:r w:rsidRPr="006E0C04">
        <w:t>the application of 20 t ha⁻¹ manure, 40 kg N ha⁻¹ with 30 t ha⁻¹ manure, 80 kg N ha⁻¹ with 10 and 30 t ha⁻¹ manure, and 120 kg N ha⁻¹ with 20 and 30 t ha⁻¹ manure significantly reduced Striga infestation on sorghum at Mekelle in 1997.</w:t>
      </w:r>
    </w:p>
    <w:p w14:paraId="5E9E2318" w14:textId="092AA79A" w:rsidR="0039130C" w:rsidRPr="00F96446" w:rsidRDefault="00FA4F24" w:rsidP="00F96446">
      <w:pPr>
        <w:pStyle w:val="Caption"/>
        <w:spacing w:line="276" w:lineRule="auto"/>
        <w:rPr>
          <w:rFonts w:ascii="Times New Roman" w:eastAsia="Times New Roman" w:hAnsi="Times New Roman" w:cs="Times New Roman"/>
          <w:b w:val="0"/>
          <w:sz w:val="24"/>
          <w:szCs w:val="24"/>
        </w:rPr>
      </w:pPr>
      <w:r w:rsidRPr="00F96446">
        <w:rPr>
          <w:rFonts w:ascii="Times New Roman" w:hAnsi="Times New Roman" w:cs="Times New Roman"/>
          <w:b w:val="0"/>
          <w:color w:val="auto"/>
          <w:sz w:val="24"/>
        </w:rPr>
        <w:t xml:space="preserve">Table </w:t>
      </w:r>
      <w:r w:rsidRPr="00F96446">
        <w:rPr>
          <w:rFonts w:ascii="Times New Roman" w:hAnsi="Times New Roman" w:cs="Times New Roman"/>
          <w:b w:val="0"/>
          <w:color w:val="auto"/>
          <w:sz w:val="24"/>
        </w:rPr>
        <w:fldChar w:fldCharType="begin"/>
      </w:r>
      <w:r w:rsidRPr="00F96446">
        <w:rPr>
          <w:rFonts w:ascii="Times New Roman" w:hAnsi="Times New Roman" w:cs="Times New Roman"/>
          <w:b w:val="0"/>
          <w:color w:val="auto"/>
          <w:sz w:val="24"/>
        </w:rPr>
        <w:instrText xml:space="preserve"> SEQ Table \* ARABIC </w:instrText>
      </w:r>
      <w:r w:rsidRPr="00F96446">
        <w:rPr>
          <w:rFonts w:ascii="Times New Roman" w:hAnsi="Times New Roman" w:cs="Times New Roman"/>
          <w:b w:val="0"/>
          <w:color w:val="auto"/>
          <w:sz w:val="24"/>
        </w:rPr>
        <w:fldChar w:fldCharType="separate"/>
      </w:r>
      <w:r w:rsidRPr="00F96446">
        <w:rPr>
          <w:rFonts w:ascii="Times New Roman" w:hAnsi="Times New Roman" w:cs="Times New Roman"/>
          <w:b w:val="0"/>
          <w:noProof/>
          <w:color w:val="auto"/>
          <w:sz w:val="24"/>
        </w:rPr>
        <w:t>1</w:t>
      </w:r>
      <w:r w:rsidRPr="00F96446">
        <w:rPr>
          <w:rFonts w:ascii="Times New Roman" w:hAnsi="Times New Roman" w:cs="Times New Roman"/>
          <w:b w:val="0"/>
          <w:color w:val="auto"/>
          <w:sz w:val="24"/>
        </w:rPr>
        <w:fldChar w:fldCharType="end"/>
      </w:r>
      <w:r w:rsidR="00C548F3" w:rsidRPr="00F96446">
        <w:rPr>
          <w:rFonts w:ascii="Times New Roman" w:hAnsi="Times New Roman" w:cs="Times New Roman"/>
          <w:b w:val="0"/>
          <w:sz w:val="24"/>
          <w:szCs w:val="24"/>
        </w:rPr>
        <w:t xml:space="preserve">: </w:t>
      </w:r>
      <w:r w:rsidR="0039130C" w:rsidRPr="00F96446">
        <w:rPr>
          <w:rFonts w:ascii="Times New Roman" w:eastAsia="Times New Roman" w:hAnsi="Times New Roman" w:cs="Times New Roman"/>
          <w:b w:val="0"/>
          <w:color w:val="000000"/>
          <w:sz w:val="24"/>
          <w:szCs w:val="24"/>
        </w:rPr>
        <w:t>Effect</w:t>
      </w:r>
      <w:r w:rsidR="00222601" w:rsidRPr="00F96446">
        <w:rPr>
          <w:rFonts w:ascii="Times New Roman" w:eastAsia="Times New Roman" w:hAnsi="Times New Roman" w:cs="Times New Roman"/>
          <w:b w:val="0"/>
          <w:color w:val="000000"/>
          <w:sz w:val="24"/>
          <w:szCs w:val="24"/>
        </w:rPr>
        <w:t xml:space="preserve"> </w:t>
      </w:r>
      <w:r w:rsidR="0039130C" w:rsidRPr="00F96446">
        <w:rPr>
          <w:rFonts w:ascii="Times New Roman" w:eastAsia="Times New Roman" w:hAnsi="Times New Roman" w:cs="Times New Roman"/>
          <w:b w:val="0"/>
          <w:color w:val="000000"/>
          <w:sz w:val="24"/>
          <w:szCs w:val="24"/>
        </w:rPr>
        <w:t>of</w:t>
      </w:r>
      <w:r w:rsidR="00222601" w:rsidRPr="00F96446">
        <w:rPr>
          <w:rFonts w:ascii="Times New Roman" w:eastAsia="Times New Roman" w:hAnsi="Times New Roman" w:cs="Times New Roman"/>
          <w:b w:val="0"/>
          <w:color w:val="000000"/>
          <w:sz w:val="24"/>
          <w:szCs w:val="24"/>
        </w:rPr>
        <w:t xml:space="preserve"> </w:t>
      </w:r>
      <w:r w:rsidR="00781039" w:rsidRPr="00F96446">
        <w:rPr>
          <w:rFonts w:ascii="Times New Roman" w:eastAsia="Times New Roman" w:hAnsi="Times New Roman" w:cs="Times New Roman"/>
          <w:b w:val="0"/>
          <w:color w:val="000000"/>
          <w:sz w:val="24"/>
          <w:szCs w:val="24"/>
        </w:rPr>
        <w:t>seedbed type</w:t>
      </w:r>
      <w:r w:rsidR="00222601" w:rsidRPr="00F96446">
        <w:rPr>
          <w:rFonts w:ascii="Times New Roman" w:eastAsia="Times New Roman" w:hAnsi="Times New Roman" w:cs="Times New Roman"/>
          <w:b w:val="0"/>
          <w:color w:val="000000"/>
          <w:sz w:val="24"/>
          <w:szCs w:val="24"/>
        </w:rPr>
        <w:t xml:space="preserve"> </w:t>
      </w:r>
      <w:r w:rsidR="0039130C" w:rsidRPr="00F96446">
        <w:rPr>
          <w:rFonts w:ascii="Times New Roman" w:eastAsia="Times New Roman" w:hAnsi="Times New Roman" w:cs="Times New Roman"/>
          <w:b w:val="0"/>
          <w:color w:val="000000"/>
          <w:sz w:val="24"/>
          <w:szCs w:val="24"/>
        </w:rPr>
        <w:t>and</w:t>
      </w:r>
      <w:r w:rsidR="00222601" w:rsidRPr="00F96446">
        <w:rPr>
          <w:rFonts w:ascii="Times New Roman" w:eastAsia="Times New Roman" w:hAnsi="Times New Roman" w:cs="Times New Roman"/>
          <w:b w:val="0"/>
          <w:color w:val="000000"/>
          <w:sz w:val="24"/>
          <w:szCs w:val="24"/>
        </w:rPr>
        <w:t xml:space="preserve"> </w:t>
      </w:r>
      <w:r w:rsidR="0039130C" w:rsidRPr="00F96446">
        <w:rPr>
          <w:rFonts w:ascii="Times New Roman" w:eastAsia="Times New Roman" w:hAnsi="Times New Roman" w:cs="Times New Roman"/>
          <w:b w:val="0"/>
          <w:color w:val="000000"/>
          <w:sz w:val="24"/>
          <w:szCs w:val="24"/>
        </w:rPr>
        <w:t>rates</w:t>
      </w:r>
      <w:r w:rsidR="00222601" w:rsidRPr="00F96446">
        <w:rPr>
          <w:rFonts w:ascii="Times New Roman" w:eastAsia="Times New Roman" w:hAnsi="Times New Roman" w:cs="Times New Roman"/>
          <w:b w:val="0"/>
          <w:color w:val="000000"/>
          <w:sz w:val="24"/>
          <w:szCs w:val="24"/>
        </w:rPr>
        <w:t xml:space="preserve"> </w:t>
      </w:r>
      <w:r w:rsidR="0039130C" w:rsidRPr="00F96446">
        <w:rPr>
          <w:rFonts w:ascii="Times New Roman" w:eastAsia="Times New Roman" w:hAnsi="Times New Roman" w:cs="Times New Roman"/>
          <w:b w:val="0"/>
          <w:color w:val="000000"/>
          <w:sz w:val="24"/>
          <w:szCs w:val="24"/>
        </w:rPr>
        <w:t>of</w:t>
      </w:r>
      <w:r w:rsidR="00222601" w:rsidRPr="00F96446">
        <w:rPr>
          <w:rFonts w:ascii="Times New Roman" w:eastAsia="Times New Roman" w:hAnsi="Times New Roman" w:cs="Times New Roman"/>
          <w:b w:val="0"/>
          <w:color w:val="000000"/>
          <w:sz w:val="24"/>
          <w:szCs w:val="24"/>
        </w:rPr>
        <w:t xml:space="preserve"> </w:t>
      </w:r>
      <w:r w:rsidR="0039130C" w:rsidRPr="00F96446">
        <w:rPr>
          <w:rFonts w:ascii="Times New Roman" w:eastAsia="Times New Roman" w:hAnsi="Times New Roman" w:cs="Times New Roman"/>
          <w:b w:val="0"/>
          <w:color w:val="000000"/>
          <w:sz w:val="24"/>
          <w:szCs w:val="24"/>
        </w:rPr>
        <w:t>FYM</w:t>
      </w:r>
      <w:r w:rsidR="00222601" w:rsidRPr="00F96446">
        <w:rPr>
          <w:rFonts w:ascii="Times New Roman" w:eastAsia="Times New Roman" w:hAnsi="Times New Roman" w:cs="Times New Roman"/>
          <w:b w:val="0"/>
          <w:color w:val="000000"/>
          <w:sz w:val="24"/>
          <w:szCs w:val="24"/>
        </w:rPr>
        <w:t xml:space="preserve"> </w:t>
      </w:r>
      <w:r w:rsidR="00967375" w:rsidRPr="00F96446">
        <w:rPr>
          <w:rFonts w:ascii="Times New Roman" w:eastAsia="Times New Roman" w:hAnsi="Times New Roman" w:cs="Times New Roman"/>
          <w:b w:val="0"/>
          <w:color w:val="000000"/>
          <w:sz w:val="24"/>
          <w:szCs w:val="24"/>
        </w:rPr>
        <w:t>on</w:t>
      </w:r>
      <w:r w:rsidR="00222601" w:rsidRPr="00F96446">
        <w:rPr>
          <w:rFonts w:ascii="Times New Roman" w:eastAsia="Times New Roman" w:hAnsi="Times New Roman" w:cs="Times New Roman"/>
          <w:b w:val="0"/>
          <w:color w:val="000000"/>
          <w:sz w:val="24"/>
          <w:szCs w:val="24"/>
        </w:rPr>
        <w:t xml:space="preserve"> </w:t>
      </w:r>
      <w:r w:rsidR="00967375" w:rsidRPr="00F96446">
        <w:rPr>
          <w:rFonts w:ascii="Times New Roman" w:eastAsia="Times New Roman" w:hAnsi="Times New Roman" w:cs="Times New Roman"/>
          <w:b w:val="0"/>
          <w:color w:val="000000"/>
          <w:sz w:val="24"/>
          <w:szCs w:val="24"/>
        </w:rPr>
        <w:t>days</w:t>
      </w:r>
      <w:r w:rsidR="00222601" w:rsidRPr="00F96446">
        <w:rPr>
          <w:rFonts w:ascii="Times New Roman" w:eastAsia="Times New Roman" w:hAnsi="Times New Roman" w:cs="Times New Roman"/>
          <w:b w:val="0"/>
          <w:color w:val="000000"/>
          <w:sz w:val="24"/>
          <w:szCs w:val="24"/>
        </w:rPr>
        <w:t xml:space="preserve"> </w:t>
      </w:r>
      <w:r w:rsidR="00967375" w:rsidRPr="00F96446">
        <w:rPr>
          <w:rFonts w:ascii="Times New Roman" w:eastAsia="Times New Roman" w:hAnsi="Times New Roman" w:cs="Times New Roman"/>
          <w:b w:val="0"/>
          <w:color w:val="000000"/>
          <w:sz w:val="24"/>
          <w:szCs w:val="24"/>
        </w:rPr>
        <w:t>to</w:t>
      </w:r>
      <w:r w:rsidR="00222601" w:rsidRPr="00F96446">
        <w:rPr>
          <w:rFonts w:ascii="Times New Roman" w:eastAsia="Times New Roman" w:hAnsi="Times New Roman" w:cs="Times New Roman"/>
          <w:b w:val="0"/>
          <w:color w:val="000000"/>
          <w:sz w:val="24"/>
          <w:szCs w:val="24"/>
        </w:rPr>
        <w:t xml:space="preserve"> </w:t>
      </w:r>
      <w:r w:rsidR="00967375" w:rsidRPr="00F96446">
        <w:rPr>
          <w:rFonts w:ascii="Times New Roman" w:eastAsia="Times New Roman" w:hAnsi="Times New Roman" w:cs="Times New Roman"/>
          <w:b w:val="0"/>
          <w:color w:val="000000"/>
          <w:sz w:val="24"/>
          <w:szCs w:val="24"/>
        </w:rPr>
        <w:t>striga</w:t>
      </w:r>
      <w:r w:rsidR="00222601" w:rsidRPr="00F96446">
        <w:rPr>
          <w:rFonts w:ascii="Times New Roman" w:eastAsia="Times New Roman" w:hAnsi="Times New Roman" w:cs="Times New Roman"/>
          <w:b w:val="0"/>
          <w:color w:val="000000"/>
          <w:sz w:val="24"/>
          <w:szCs w:val="24"/>
        </w:rPr>
        <w:t xml:space="preserve"> </w:t>
      </w:r>
      <w:r w:rsidR="00967375" w:rsidRPr="00F96446">
        <w:rPr>
          <w:rFonts w:ascii="Times New Roman" w:eastAsia="Times New Roman" w:hAnsi="Times New Roman" w:cs="Times New Roman"/>
          <w:b w:val="0"/>
          <w:color w:val="000000"/>
          <w:sz w:val="24"/>
          <w:szCs w:val="24"/>
        </w:rPr>
        <w:t>emergence,</w:t>
      </w:r>
      <w:r w:rsidR="00222601" w:rsidRPr="00F96446">
        <w:rPr>
          <w:rFonts w:ascii="Times New Roman" w:eastAsia="Times New Roman" w:hAnsi="Times New Roman" w:cs="Times New Roman"/>
          <w:b w:val="0"/>
          <w:color w:val="000000"/>
          <w:sz w:val="24"/>
          <w:szCs w:val="24"/>
        </w:rPr>
        <w:t xml:space="preserve"> </w:t>
      </w:r>
      <w:r w:rsidR="00967375" w:rsidRPr="00F96446">
        <w:rPr>
          <w:rFonts w:ascii="Times New Roman" w:eastAsia="Times New Roman" w:hAnsi="Times New Roman" w:cs="Times New Roman"/>
          <w:b w:val="0"/>
          <w:color w:val="000000"/>
          <w:sz w:val="24"/>
          <w:szCs w:val="24"/>
        </w:rPr>
        <w:t>striga</w:t>
      </w:r>
      <w:r w:rsidR="00222601" w:rsidRPr="00F96446">
        <w:rPr>
          <w:rFonts w:ascii="Times New Roman" w:eastAsia="Times New Roman" w:hAnsi="Times New Roman" w:cs="Times New Roman"/>
          <w:b w:val="0"/>
          <w:color w:val="000000"/>
          <w:sz w:val="24"/>
          <w:szCs w:val="24"/>
        </w:rPr>
        <w:t xml:space="preserve"> </w:t>
      </w:r>
      <w:r w:rsidR="00967375" w:rsidRPr="00F96446">
        <w:rPr>
          <w:rFonts w:ascii="Times New Roman" w:eastAsia="Times New Roman" w:hAnsi="Times New Roman" w:cs="Times New Roman"/>
          <w:b w:val="0"/>
          <w:color w:val="000000"/>
          <w:sz w:val="24"/>
          <w:szCs w:val="24"/>
        </w:rPr>
        <w:t>infestation</w:t>
      </w:r>
      <w:r w:rsidR="00C548F3" w:rsidRPr="00F96446">
        <w:rPr>
          <w:rFonts w:ascii="Times New Roman" w:eastAsia="Times New Roman" w:hAnsi="Times New Roman" w:cs="Times New Roman"/>
          <w:b w:val="0"/>
          <w:color w:val="000000"/>
          <w:sz w:val="24"/>
          <w:szCs w:val="24"/>
        </w:rPr>
        <w:t xml:space="preserve"> </w:t>
      </w:r>
      <w:r w:rsidR="00967375" w:rsidRPr="00F96446">
        <w:rPr>
          <w:rFonts w:ascii="Times New Roman" w:eastAsia="Times New Roman" w:hAnsi="Times New Roman" w:cs="Times New Roman"/>
          <w:b w:val="0"/>
          <w:color w:val="000000"/>
          <w:sz w:val="24"/>
          <w:szCs w:val="24"/>
        </w:rPr>
        <w:t>during</w:t>
      </w:r>
      <w:r w:rsidR="00222601" w:rsidRPr="00F96446">
        <w:rPr>
          <w:rFonts w:ascii="Times New Roman" w:eastAsia="Times New Roman" w:hAnsi="Times New Roman" w:cs="Times New Roman"/>
          <w:b w:val="0"/>
          <w:color w:val="000000"/>
          <w:sz w:val="24"/>
          <w:szCs w:val="24"/>
        </w:rPr>
        <w:t xml:space="preserve"> </w:t>
      </w:r>
      <w:r w:rsidR="00967375" w:rsidRPr="00F96446">
        <w:rPr>
          <w:rFonts w:ascii="Times New Roman" w:eastAsia="Times New Roman" w:hAnsi="Times New Roman" w:cs="Times New Roman"/>
          <w:b w:val="0"/>
          <w:color w:val="000000"/>
          <w:sz w:val="24"/>
          <w:szCs w:val="24"/>
        </w:rPr>
        <w:t>flowering</w:t>
      </w:r>
      <w:r w:rsidR="002B1F81">
        <w:rPr>
          <w:rFonts w:ascii="Times New Roman" w:eastAsia="Times New Roman" w:hAnsi="Times New Roman" w:cs="Times New Roman"/>
          <w:b w:val="0"/>
          <w:color w:val="000000"/>
          <w:sz w:val="24"/>
          <w:szCs w:val="24"/>
        </w:rPr>
        <w:t>,</w:t>
      </w:r>
      <w:r w:rsidR="00222601" w:rsidRPr="00F96446">
        <w:rPr>
          <w:rFonts w:ascii="Times New Roman" w:eastAsia="Times New Roman" w:hAnsi="Times New Roman" w:cs="Times New Roman"/>
          <w:b w:val="0"/>
          <w:color w:val="000000"/>
          <w:sz w:val="24"/>
          <w:szCs w:val="24"/>
        </w:rPr>
        <w:t xml:space="preserve"> </w:t>
      </w:r>
      <w:r w:rsidR="00967375" w:rsidRPr="00F96446">
        <w:rPr>
          <w:rFonts w:ascii="Times New Roman" w:eastAsia="Times New Roman" w:hAnsi="Times New Roman" w:cs="Times New Roman"/>
          <w:b w:val="0"/>
          <w:color w:val="000000"/>
          <w:sz w:val="24"/>
          <w:szCs w:val="24"/>
        </w:rPr>
        <w:t>and</w:t>
      </w:r>
      <w:r w:rsidR="00222601" w:rsidRPr="00F96446">
        <w:rPr>
          <w:rFonts w:ascii="Times New Roman" w:eastAsia="Times New Roman" w:hAnsi="Times New Roman" w:cs="Times New Roman"/>
          <w:b w:val="0"/>
          <w:color w:val="000000"/>
          <w:sz w:val="24"/>
          <w:szCs w:val="24"/>
        </w:rPr>
        <w:t xml:space="preserve"> </w:t>
      </w:r>
      <w:r w:rsidR="0039130C" w:rsidRPr="00F96446">
        <w:rPr>
          <w:rFonts w:ascii="Times New Roman" w:eastAsia="Times New Roman" w:hAnsi="Times New Roman" w:cs="Times New Roman"/>
          <w:b w:val="0"/>
          <w:color w:val="000000"/>
          <w:sz w:val="24"/>
          <w:szCs w:val="24"/>
        </w:rPr>
        <w:t>at</w:t>
      </w:r>
      <w:r w:rsidR="00222601" w:rsidRPr="00F96446">
        <w:rPr>
          <w:rFonts w:ascii="Times New Roman" w:eastAsia="Times New Roman" w:hAnsi="Times New Roman" w:cs="Times New Roman"/>
          <w:b w:val="0"/>
          <w:color w:val="000000"/>
          <w:sz w:val="24"/>
          <w:szCs w:val="24"/>
        </w:rPr>
        <w:t xml:space="preserve"> </w:t>
      </w:r>
      <w:r w:rsidR="0039130C" w:rsidRPr="00F96446">
        <w:rPr>
          <w:rFonts w:ascii="Times New Roman" w:eastAsia="Times New Roman" w:hAnsi="Times New Roman" w:cs="Times New Roman"/>
          <w:b w:val="0"/>
          <w:color w:val="000000"/>
          <w:sz w:val="24"/>
          <w:szCs w:val="24"/>
        </w:rPr>
        <w:t>harvesting</w:t>
      </w:r>
      <w:r w:rsidR="00222601" w:rsidRPr="00F96446">
        <w:rPr>
          <w:rFonts w:ascii="Times New Roman" w:eastAsia="Times New Roman" w:hAnsi="Times New Roman" w:cs="Times New Roman"/>
          <w:b w:val="0"/>
          <w:color w:val="000000"/>
          <w:sz w:val="24"/>
          <w:szCs w:val="24"/>
        </w:rPr>
        <w:t xml:space="preserve"> </w:t>
      </w:r>
      <w:r w:rsidR="0039130C" w:rsidRPr="00F96446">
        <w:rPr>
          <w:rFonts w:ascii="Times New Roman" w:eastAsia="Times New Roman" w:hAnsi="Times New Roman" w:cs="Times New Roman"/>
          <w:b w:val="0"/>
          <w:color w:val="000000"/>
          <w:sz w:val="24"/>
          <w:szCs w:val="24"/>
        </w:rPr>
        <w:t>per</w:t>
      </w:r>
      <w:r w:rsidR="00222601" w:rsidRPr="00F96446">
        <w:rPr>
          <w:rFonts w:ascii="Times New Roman" w:eastAsia="Times New Roman" w:hAnsi="Times New Roman" w:cs="Times New Roman"/>
          <w:b w:val="0"/>
          <w:color w:val="000000"/>
          <w:sz w:val="24"/>
          <w:szCs w:val="24"/>
        </w:rPr>
        <w:t xml:space="preserve"> </w:t>
      </w:r>
      <w:r w:rsidR="0039130C" w:rsidRPr="00F96446">
        <w:rPr>
          <w:rFonts w:ascii="Times New Roman" w:eastAsia="Times New Roman" w:hAnsi="Times New Roman" w:cs="Times New Roman"/>
          <w:b w:val="0"/>
          <w:color w:val="000000"/>
          <w:sz w:val="24"/>
          <w:szCs w:val="24"/>
        </w:rPr>
        <w:t>treatment.</w:t>
      </w:r>
    </w:p>
    <w:tbl>
      <w:tblPr>
        <w:tblW w:w="8440" w:type="dxa"/>
        <w:tblLook w:val="04A0" w:firstRow="1" w:lastRow="0" w:firstColumn="1" w:lastColumn="0" w:noHBand="0" w:noVBand="1"/>
      </w:tblPr>
      <w:tblGrid>
        <w:gridCol w:w="3006"/>
        <w:gridCol w:w="1588"/>
        <w:gridCol w:w="1839"/>
        <w:gridCol w:w="2007"/>
      </w:tblGrid>
      <w:tr w:rsidR="0039130C" w:rsidRPr="00F96446" w14:paraId="15469E01" w14:textId="77777777" w:rsidTr="00AA6E0D">
        <w:trPr>
          <w:trHeight w:val="395"/>
        </w:trPr>
        <w:tc>
          <w:tcPr>
            <w:tcW w:w="3006" w:type="dxa"/>
            <w:tcBorders>
              <w:top w:val="single" w:sz="4" w:space="0" w:color="auto"/>
              <w:bottom w:val="single" w:sz="4" w:space="0" w:color="auto"/>
            </w:tcBorders>
            <w:vAlign w:val="center"/>
            <w:hideMark/>
          </w:tcPr>
          <w:p w14:paraId="73B53BC3"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Treatments</w:t>
            </w:r>
            <w:r w:rsidR="00222601" w:rsidRPr="00F96446">
              <w:rPr>
                <w:rFonts w:ascii="Times New Roman" w:eastAsia="Times New Roman" w:hAnsi="Times New Roman" w:cs="Times New Roman"/>
                <w:color w:val="000000"/>
                <w:sz w:val="24"/>
                <w:szCs w:val="24"/>
              </w:rPr>
              <w:t xml:space="preserve"> </w:t>
            </w:r>
          </w:p>
        </w:tc>
        <w:tc>
          <w:tcPr>
            <w:tcW w:w="1588" w:type="dxa"/>
            <w:tcBorders>
              <w:top w:val="single" w:sz="4" w:space="0" w:color="auto"/>
              <w:bottom w:val="single" w:sz="4" w:space="0" w:color="auto"/>
            </w:tcBorders>
            <w:vAlign w:val="center"/>
            <w:hideMark/>
          </w:tcPr>
          <w:p w14:paraId="0AC2A533"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Days</w:t>
            </w:r>
            <w:r w:rsidR="00222601" w:rsidRPr="00F96446">
              <w:rPr>
                <w:rFonts w:ascii="Times New Roman" w:eastAsia="Times New Roman" w:hAnsi="Times New Roman" w:cs="Times New Roman"/>
                <w:color w:val="000000"/>
                <w:sz w:val="24"/>
                <w:szCs w:val="24"/>
              </w:rPr>
              <w:t xml:space="preserve"> </w:t>
            </w:r>
            <w:r w:rsidRPr="00F96446">
              <w:rPr>
                <w:rFonts w:ascii="Times New Roman" w:eastAsia="Times New Roman" w:hAnsi="Times New Roman" w:cs="Times New Roman"/>
                <w:color w:val="000000"/>
                <w:sz w:val="24"/>
                <w:szCs w:val="24"/>
              </w:rPr>
              <w:t>to</w:t>
            </w:r>
            <w:r w:rsidR="00222601" w:rsidRPr="00F96446">
              <w:rPr>
                <w:rFonts w:ascii="Times New Roman" w:eastAsia="Times New Roman" w:hAnsi="Times New Roman" w:cs="Times New Roman"/>
                <w:color w:val="000000"/>
                <w:sz w:val="24"/>
                <w:szCs w:val="24"/>
              </w:rPr>
              <w:t xml:space="preserve"> </w:t>
            </w:r>
            <w:r w:rsidRPr="00F96446">
              <w:rPr>
                <w:rFonts w:ascii="Times New Roman" w:eastAsia="Times New Roman" w:hAnsi="Times New Roman" w:cs="Times New Roman"/>
                <w:color w:val="000000"/>
                <w:sz w:val="24"/>
                <w:szCs w:val="24"/>
              </w:rPr>
              <w:t>striga</w:t>
            </w:r>
            <w:r w:rsidRPr="00F96446">
              <w:rPr>
                <w:rFonts w:ascii="Times New Roman" w:eastAsia="Times New Roman" w:hAnsi="Times New Roman" w:cs="Times New Roman"/>
                <w:color w:val="000000"/>
                <w:sz w:val="24"/>
                <w:szCs w:val="24"/>
              </w:rPr>
              <w:br/>
              <w:t>emergence</w:t>
            </w:r>
          </w:p>
        </w:tc>
        <w:tc>
          <w:tcPr>
            <w:tcW w:w="1839" w:type="dxa"/>
            <w:tcBorders>
              <w:top w:val="single" w:sz="4" w:space="0" w:color="auto"/>
              <w:bottom w:val="single" w:sz="4" w:space="0" w:color="auto"/>
            </w:tcBorders>
            <w:vAlign w:val="center"/>
            <w:hideMark/>
          </w:tcPr>
          <w:p w14:paraId="684844A8"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Striga</w:t>
            </w:r>
            <w:r w:rsidR="00222601" w:rsidRPr="00F96446">
              <w:rPr>
                <w:rFonts w:ascii="Times New Roman" w:eastAsia="Times New Roman" w:hAnsi="Times New Roman" w:cs="Times New Roman"/>
                <w:color w:val="000000"/>
                <w:sz w:val="24"/>
                <w:szCs w:val="24"/>
              </w:rPr>
              <w:t xml:space="preserve"> </w:t>
            </w:r>
            <w:r w:rsidRPr="00F96446">
              <w:rPr>
                <w:rFonts w:ascii="Times New Roman" w:eastAsia="Times New Roman" w:hAnsi="Times New Roman" w:cs="Times New Roman"/>
                <w:color w:val="000000"/>
                <w:sz w:val="24"/>
                <w:szCs w:val="24"/>
              </w:rPr>
              <w:t>count</w:t>
            </w:r>
            <w:r w:rsidRPr="00F96446">
              <w:rPr>
                <w:rFonts w:ascii="Times New Roman" w:eastAsia="Times New Roman" w:hAnsi="Times New Roman" w:cs="Times New Roman"/>
                <w:color w:val="000000"/>
                <w:sz w:val="24"/>
                <w:szCs w:val="24"/>
              </w:rPr>
              <w:br/>
              <w:t>at</w:t>
            </w:r>
            <w:r w:rsidR="00222601" w:rsidRPr="00F96446">
              <w:rPr>
                <w:rFonts w:ascii="Times New Roman" w:eastAsia="Times New Roman" w:hAnsi="Times New Roman" w:cs="Times New Roman"/>
                <w:color w:val="000000"/>
                <w:sz w:val="24"/>
                <w:szCs w:val="24"/>
              </w:rPr>
              <w:t xml:space="preserve"> </w:t>
            </w:r>
            <w:r w:rsidRPr="00F96446">
              <w:rPr>
                <w:rFonts w:ascii="Times New Roman" w:eastAsia="Times New Roman" w:hAnsi="Times New Roman" w:cs="Times New Roman"/>
                <w:color w:val="000000"/>
                <w:sz w:val="24"/>
                <w:szCs w:val="24"/>
              </w:rPr>
              <w:t>flowering</w:t>
            </w:r>
          </w:p>
        </w:tc>
        <w:tc>
          <w:tcPr>
            <w:tcW w:w="2007" w:type="dxa"/>
            <w:tcBorders>
              <w:top w:val="single" w:sz="4" w:space="0" w:color="auto"/>
              <w:bottom w:val="single" w:sz="4" w:space="0" w:color="auto"/>
            </w:tcBorders>
            <w:vAlign w:val="center"/>
            <w:hideMark/>
          </w:tcPr>
          <w:p w14:paraId="377EC489"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Striga</w:t>
            </w:r>
            <w:r w:rsidR="00222601" w:rsidRPr="00F96446">
              <w:rPr>
                <w:rFonts w:ascii="Times New Roman" w:eastAsia="Times New Roman" w:hAnsi="Times New Roman" w:cs="Times New Roman"/>
                <w:color w:val="000000"/>
                <w:sz w:val="24"/>
                <w:szCs w:val="24"/>
              </w:rPr>
              <w:t xml:space="preserve"> </w:t>
            </w:r>
            <w:r w:rsidRPr="00F96446">
              <w:rPr>
                <w:rFonts w:ascii="Times New Roman" w:eastAsia="Times New Roman" w:hAnsi="Times New Roman" w:cs="Times New Roman"/>
                <w:color w:val="000000"/>
                <w:sz w:val="24"/>
                <w:szCs w:val="24"/>
              </w:rPr>
              <w:t>count</w:t>
            </w:r>
            <w:r w:rsidRPr="00F96446">
              <w:rPr>
                <w:rFonts w:ascii="Times New Roman" w:eastAsia="Times New Roman" w:hAnsi="Times New Roman" w:cs="Times New Roman"/>
                <w:color w:val="000000"/>
                <w:sz w:val="24"/>
                <w:szCs w:val="24"/>
              </w:rPr>
              <w:br/>
              <w:t>at</w:t>
            </w:r>
            <w:r w:rsidR="00222601" w:rsidRPr="00F96446">
              <w:rPr>
                <w:rFonts w:ascii="Times New Roman" w:eastAsia="Times New Roman" w:hAnsi="Times New Roman" w:cs="Times New Roman"/>
                <w:color w:val="000000"/>
                <w:sz w:val="24"/>
                <w:szCs w:val="24"/>
              </w:rPr>
              <w:t xml:space="preserve"> </w:t>
            </w:r>
            <w:r w:rsidRPr="00F96446">
              <w:rPr>
                <w:rFonts w:ascii="Times New Roman" w:eastAsia="Times New Roman" w:hAnsi="Times New Roman" w:cs="Times New Roman"/>
                <w:color w:val="000000"/>
                <w:sz w:val="24"/>
                <w:szCs w:val="24"/>
              </w:rPr>
              <w:t>harvest</w:t>
            </w:r>
          </w:p>
        </w:tc>
      </w:tr>
      <w:tr w:rsidR="00714A8A" w:rsidRPr="00F96446" w14:paraId="5E584C05" w14:textId="77777777" w:rsidTr="00AA6E0D">
        <w:trPr>
          <w:trHeight w:val="395"/>
        </w:trPr>
        <w:tc>
          <w:tcPr>
            <w:tcW w:w="3006" w:type="dxa"/>
            <w:tcBorders>
              <w:top w:val="single" w:sz="4" w:space="0" w:color="auto"/>
            </w:tcBorders>
            <w:vAlign w:val="center"/>
            <w:hideMark/>
          </w:tcPr>
          <w:p w14:paraId="512844DC" w14:textId="77777777" w:rsidR="00714A8A" w:rsidRPr="00F96446" w:rsidRDefault="00714A8A"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Seedbed</w:t>
            </w:r>
            <w:r w:rsidR="00222601" w:rsidRPr="00F96446">
              <w:rPr>
                <w:rFonts w:ascii="Times New Roman" w:eastAsia="Times New Roman" w:hAnsi="Times New Roman" w:cs="Times New Roman"/>
                <w:color w:val="000000"/>
                <w:sz w:val="24"/>
                <w:szCs w:val="24"/>
              </w:rPr>
              <w:t xml:space="preserve"> </w:t>
            </w:r>
            <w:r w:rsidR="00781039" w:rsidRPr="00F96446">
              <w:rPr>
                <w:rFonts w:ascii="Times New Roman" w:eastAsia="Times New Roman" w:hAnsi="Times New Roman" w:cs="Times New Roman"/>
                <w:color w:val="000000"/>
                <w:sz w:val="24"/>
                <w:szCs w:val="24"/>
              </w:rPr>
              <w:t>type</w:t>
            </w:r>
          </w:p>
        </w:tc>
        <w:tc>
          <w:tcPr>
            <w:tcW w:w="1588" w:type="dxa"/>
            <w:tcBorders>
              <w:top w:val="single" w:sz="4" w:space="0" w:color="auto"/>
            </w:tcBorders>
            <w:vAlign w:val="center"/>
            <w:hideMark/>
          </w:tcPr>
          <w:p w14:paraId="10E6841E" w14:textId="77777777" w:rsidR="00714A8A" w:rsidRPr="00F96446" w:rsidRDefault="00714A8A" w:rsidP="00F96446">
            <w:pPr>
              <w:spacing w:after="0" w:line="276" w:lineRule="auto"/>
              <w:rPr>
                <w:rFonts w:ascii="Times New Roman" w:eastAsia="Times New Roman" w:hAnsi="Times New Roman" w:cs="Times New Roman"/>
                <w:sz w:val="24"/>
                <w:szCs w:val="24"/>
              </w:rPr>
            </w:pPr>
          </w:p>
        </w:tc>
        <w:tc>
          <w:tcPr>
            <w:tcW w:w="1839" w:type="dxa"/>
            <w:tcBorders>
              <w:top w:val="single" w:sz="4" w:space="0" w:color="auto"/>
            </w:tcBorders>
          </w:tcPr>
          <w:p w14:paraId="76671E5B" w14:textId="77777777" w:rsidR="00714A8A" w:rsidRPr="00F96446" w:rsidRDefault="00714A8A" w:rsidP="00F96446">
            <w:pPr>
              <w:spacing w:line="276" w:lineRule="auto"/>
              <w:rPr>
                <w:rFonts w:ascii="Times New Roman" w:hAnsi="Times New Roman" w:cs="Times New Roman"/>
                <w:sz w:val="24"/>
                <w:szCs w:val="24"/>
              </w:rPr>
            </w:pPr>
          </w:p>
        </w:tc>
        <w:tc>
          <w:tcPr>
            <w:tcW w:w="2007" w:type="dxa"/>
            <w:tcBorders>
              <w:top w:val="single" w:sz="4" w:space="0" w:color="auto"/>
            </w:tcBorders>
            <w:hideMark/>
          </w:tcPr>
          <w:p w14:paraId="6D047062" w14:textId="77777777" w:rsidR="00714A8A" w:rsidRPr="00F96446" w:rsidRDefault="00714A8A" w:rsidP="00F96446">
            <w:pPr>
              <w:spacing w:line="276" w:lineRule="auto"/>
              <w:rPr>
                <w:rFonts w:ascii="Times New Roman" w:hAnsi="Times New Roman" w:cs="Times New Roman"/>
                <w:sz w:val="24"/>
                <w:szCs w:val="24"/>
              </w:rPr>
            </w:pPr>
          </w:p>
        </w:tc>
      </w:tr>
      <w:tr w:rsidR="0039130C" w:rsidRPr="00F96446" w14:paraId="41477A70" w14:textId="77777777" w:rsidTr="00AA6E0D">
        <w:trPr>
          <w:trHeight w:val="198"/>
        </w:trPr>
        <w:tc>
          <w:tcPr>
            <w:tcW w:w="3006" w:type="dxa"/>
            <w:vAlign w:val="center"/>
            <w:hideMark/>
          </w:tcPr>
          <w:p w14:paraId="7C6955B9" w14:textId="77777777" w:rsidR="0039130C" w:rsidRPr="00F96446" w:rsidRDefault="00AA4B70"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FB</w:t>
            </w:r>
            <w:r w:rsidR="00222601" w:rsidRPr="00F96446">
              <w:rPr>
                <w:rFonts w:ascii="Times New Roman" w:eastAsia="Times New Roman" w:hAnsi="Times New Roman" w:cs="Times New Roman"/>
                <w:color w:val="000000"/>
                <w:sz w:val="24"/>
                <w:szCs w:val="24"/>
              </w:rPr>
              <w:t xml:space="preserve"> </w:t>
            </w:r>
          </w:p>
        </w:tc>
        <w:tc>
          <w:tcPr>
            <w:tcW w:w="1588" w:type="dxa"/>
            <w:vAlign w:val="center"/>
            <w:hideMark/>
          </w:tcPr>
          <w:p w14:paraId="700A8859"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51.58</w:t>
            </w:r>
            <w:r w:rsidR="00222601" w:rsidRPr="00F96446">
              <w:rPr>
                <w:rFonts w:ascii="Times New Roman" w:eastAsia="Times New Roman" w:hAnsi="Times New Roman" w:cs="Times New Roman"/>
                <w:color w:val="000000"/>
                <w:sz w:val="24"/>
                <w:szCs w:val="24"/>
              </w:rPr>
              <w:t xml:space="preserve"> </w:t>
            </w:r>
          </w:p>
        </w:tc>
        <w:tc>
          <w:tcPr>
            <w:tcW w:w="1839" w:type="dxa"/>
            <w:vAlign w:val="center"/>
            <w:hideMark/>
          </w:tcPr>
          <w:p w14:paraId="5F1DBF22"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259.3</w:t>
            </w:r>
            <w:r w:rsidR="00222601" w:rsidRPr="00F96446">
              <w:rPr>
                <w:rFonts w:ascii="Times New Roman" w:eastAsia="Times New Roman" w:hAnsi="Times New Roman" w:cs="Times New Roman"/>
                <w:color w:val="000000"/>
                <w:sz w:val="24"/>
                <w:szCs w:val="24"/>
              </w:rPr>
              <w:t xml:space="preserve"> </w:t>
            </w:r>
          </w:p>
        </w:tc>
        <w:tc>
          <w:tcPr>
            <w:tcW w:w="2007" w:type="dxa"/>
            <w:vAlign w:val="center"/>
            <w:hideMark/>
          </w:tcPr>
          <w:p w14:paraId="133A5E7C"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591.8</w:t>
            </w:r>
          </w:p>
        </w:tc>
      </w:tr>
      <w:tr w:rsidR="0039130C" w:rsidRPr="00F96446" w14:paraId="5E3F3D2F" w14:textId="77777777" w:rsidTr="00AA6E0D">
        <w:trPr>
          <w:trHeight w:val="384"/>
        </w:trPr>
        <w:tc>
          <w:tcPr>
            <w:tcW w:w="3006" w:type="dxa"/>
            <w:vAlign w:val="center"/>
            <w:hideMark/>
          </w:tcPr>
          <w:p w14:paraId="6E30E7C9" w14:textId="77777777" w:rsidR="0039130C" w:rsidRPr="00F96446" w:rsidRDefault="00AA4B70"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TPF</w:t>
            </w:r>
          </w:p>
        </w:tc>
        <w:tc>
          <w:tcPr>
            <w:tcW w:w="1588" w:type="dxa"/>
            <w:vAlign w:val="center"/>
            <w:hideMark/>
          </w:tcPr>
          <w:p w14:paraId="653906B3"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52.75</w:t>
            </w:r>
            <w:r w:rsidR="00222601" w:rsidRPr="00F96446">
              <w:rPr>
                <w:rFonts w:ascii="Times New Roman" w:eastAsia="Times New Roman" w:hAnsi="Times New Roman" w:cs="Times New Roman"/>
                <w:color w:val="000000"/>
                <w:sz w:val="24"/>
                <w:szCs w:val="24"/>
              </w:rPr>
              <w:t xml:space="preserve"> </w:t>
            </w:r>
          </w:p>
        </w:tc>
        <w:tc>
          <w:tcPr>
            <w:tcW w:w="1839" w:type="dxa"/>
            <w:vAlign w:val="center"/>
            <w:hideMark/>
          </w:tcPr>
          <w:p w14:paraId="57C2E475"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196.1</w:t>
            </w:r>
            <w:r w:rsidR="00222601" w:rsidRPr="00F96446">
              <w:rPr>
                <w:rFonts w:ascii="Times New Roman" w:eastAsia="Times New Roman" w:hAnsi="Times New Roman" w:cs="Times New Roman"/>
                <w:color w:val="000000"/>
                <w:sz w:val="24"/>
                <w:szCs w:val="24"/>
              </w:rPr>
              <w:t xml:space="preserve"> </w:t>
            </w:r>
          </w:p>
        </w:tc>
        <w:tc>
          <w:tcPr>
            <w:tcW w:w="2007" w:type="dxa"/>
            <w:vAlign w:val="center"/>
            <w:hideMark/>
          </w:tcPr>
          <w:p w14:paraId="6AC337C4"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444.3</w:t>
            </w:r>
          </w:p>
        </w:tc>
      </w:tr>
      <w:tr w:rsidR="0039130C" w:rsidRPr="00F96446" w14:paraId="334D19C6" w14:textId="77777777" w:rsidTr="00AA6E0D">
        <w:trPr>
          <w:trHeight w:val="395"/>
        </w:trPr>
        <w:tc>
          <w:tcPr>
            <w:tcW w:w="3006" w:type="dxa"/>
            <w:vAlign w:val="center"/>
            <w:hideMark/>
          </w:tcPr>
          <w:p w14:paraId="3B1B0BE4" w14:textId="77777777" w:rsidR="0039130C" w:rsidRPr="00F96446" w:rsidRDefault="00AA4B70"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TPR</w:t>
            </w:r>
            <w:r w:rsidR="00222601" w:rsidRPr="00F96446">
              <w:rPr>
                <w:rFonts w:ascii="Times New Roman" w:eastAsia="Times New Roman" w:hAnsi="Times New Roman" w:cs="Times New Roman"/>
                <w:color w:val="000000"/>
                <w:sz w:val="24"/>
                <w:szCs w:val="24"/>
              </w:rPr>
              <w:t xml:space="preserve"> </w:t>
            </w:r>
          </w:p>
        </w:tc>
        <w:tc>
          <w:tcPr>
            <w:tcW w:w="1588" w:type="dxa"/>
            <w:vAlign w:val="center"/>
            <w:hideMark/>
          </w:tcPr>
          <w:p w14:paraId="17A3FF2D"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51.67</w:t>
            </w:r>
            <w:r w:rsidR="00222601" w:rsidRPr="00F96446">
              <w:rPr>
                <w:rFonts w:ascii="Times New Roman" w:eastAsia="Times New Roman" w:hAnsi="Times New Roman" w:cs="Times New Roman"/>
                <w:color w:val="000000"/>
                <w:sz w:val="24"/>
                <w:szCs w:val="24"/>
              </w:rPr>
              <w:t xml:space="preserve"> </w:t>
            </w:r>
          </w:p>
        </w:tc>
        <w:tc>
          <w:tcPr>
            <w:tcW w:w="1839" w:type="dxa"/>
            <w:vAlign w:val="center"/>
            <w:hideMark/>
          </w:tcPr>
          <w:p w14:paraId="0981108E"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239.2</w:t>
            </w:r>
            <w:r w:rsidR="00222601" w:rsidRPr="00F96446">
              <w:rPr>
                <w:rFonts w:ascii="Times New Roman" w:eastAsia="Times New Roman" w:hAnsi="Times New Roman" w:cs="Times New Roman"/>
                <w:color w:val="000000"/>
                <w:sz w:val="24"/>
                <w:szCs w:val="24"/>
              </w:rPr>
              <w:t xml:space="preserve"> </w:t>
            </w:r>
          </w:p>
        </w:tc>
        <w:tc>
          <w:tcPr>
            <w:tcW w:w="2007" w:type="dxa"/>
            <w:vAlign w:val="center"/>
            <w:hideMark/>
          </w:tcPr>
          <w:p w14:paraId="3764DBB2"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551.5</w:t>
            </w:r>
          </w:p>
        </w:tc>
      </w:tr>
      <w:tr w:rsidR="00714A8A" w:rsidRPr="00F96446" w14:paraId="74F67F18" w14:textId="77777777" w:rsidTr="00AA6E0D">
        <w:trPr>
          <w:trHeight w:val="395"/>
        </w:trPr>
        <w:tc>
          <w:tcPr>
            <w:tcW w:w="3006" w:type="dxa"/>
            <w:tcBorders>
              <w:bottom w:val="single" w:sz="4" w:space="0" w:color="auto"/>
            </w:tcBorders>
            <w:vAlign w:val="center"/>
          </w:tcPr>
          <w:p w14:paraId="2FE2A02A" w14:textId="77777777" w:rsidR="00714A8A" w:rsidRPr="00F96446" w:rsidRDefault="00714A8A" w:rsidP="00F96446">
            <w:pPr>
              <w:spacing w:after="0" w:line="276" w:lineRule="auto"/>
              <w:rPr>
                <w:rFonts w:ascii="Times New Roman" w:eastAsia="Times New Roman" w:hAnsi="Times New Roman" w:cs="Times New Roman"/>
                <w:color w:val="000000"/>
                <w:sz w:val="24"/>
                <w:szCs w:val="24"/>
              </w:rPr>
            </w:pPr>
            <w:r w:rsidRPr="00F96446">
              <w:rPr>
                <w:rFonts w:ascii="Times New Roman" w:eastAsia="Times New Roman" w:hAnsi="Times New Roman" w:cs="Times New Roman"/>
                <w:color w:val="000000"/>
                <w:sz w:val="24"/>
                <w:szCs w:val="24"/>
              </w:rPr>
              <w:t>LSD</w:t>
            </w:r>
            <w:r w:rsidRPr="00F96446">
              <w:rPr>
                <w:rFonts w:ascii="Times New Roman" w:eastAsia="Times New Roman" w:hAnsi="Times New Roman" w:cs="Times New Roman"/>
                <w:color w:val="000000"/>
                <w:sz w:val="24"/>
                <w:szCs w:val="24"/>
                <w:vertAlign w:val="subscript"/>
              </w:rPr>
              <w:t>0.05</w:t>
            </w:r>
          </w:p>
        </w:tc>
        <w:tc>
          <w:tcPr>
            <w:tcW w:w="1588" w:type="dxa"/>
            <w:tcBorders>
              <w:bottom w:val="single" w:sz="4" w:space="0" w:color="auto"/>
            </w:tcBorders>
            <w:vAlign w:val="bottom"/>
          </w:tcPr>
          <w:p w14:paraId="24273FEE" w14:textId="77777777" w:rsidR="00714A8A" w:rsidRPr="00F96446" w:rsidRDefault="00714A8A" w:rsidP="00F96446">
            <w:pPr>
              <w:spacing w:line="276" w:lineRule="auto"/>
              <w:rPr>
                <w:rFonts w:ascii="Times New Roman" w:hAnsi="Times New Roman" w:cs="Times New Roman"/>
                <w:color w:val="000000"/>
                <w:sz w:val="24"/>
                <w:szCs w:val="24"/>
              </w:rPr>
            </w:pPr>
            <w:r w:rsidRPr="00F96446">
              <w:rPr>
                <w:rFonts w:ascii="Times New Roman" w:hAnsi="Times New Roman" w:cs="Times New Roman"/>
                <w:color w:val="000000"/>
                <w:sz w:val="24"/>
                <w:szCs w:val="24"/>
              </w:rPr>
              <w:t>2.224</w:t>
            </w:r>
          </w:p>
        </w:tc>
        <w:tc>
          <w:tcPr>
            <w:tcW w:w="1839" w:type="dxa"/>
            <w:tcBorders>
              <w:bottom w:val="single" w:sz="4" w:space="0" w:color="auto"/>
            </w:tcBorders>
          </w:tcPr>
          <w:p w14:paraId="10CC4AAE" w14:textId="77777777" w:rsidR="00714A8A" w:rsidRPr="00F96446" w:rsidRDefault="00714A8A" w:rsidP="00F96446">
            <w:pPr>
              <w:spacing w:line="276" w:lineRule="auto"/>
              <w:rPr>
                <w:rFonts w:ascii="Times New Roman" w:hAnsi="Times New Roman" w:cs="Times New Roman"/>
                <w:sz w:val="24"/>
                <w:szCs w:val="24"/>
              </w:rPr>
            </w:pPr>
            <w:r w:rsidRPr="00F96446">
              <w:rPr>
                <w:rFonts w:ascii="Times New Roman" w:hAnsi="Times New Roman" w:cs="Times New Roman"/>
                <w:sz w:val="24"/>
                <w:szCs w:val="24"/>
              </w:rPr>
              <w:t>68</w:t>
            </w:r>
          </w:p>
        </w:tc>
        <w:tc>
          <w:tcPr>
            <w:tcW w:w="2007" w:type="dxa"/>
            <w:tcBorders>
              <w:bottom w:val="single" w:sz="4" w:space="0" w:color="auto"/>
            </w:tcBorders>
          </w:tcPr>
          <w:p w14:paraId="0859B80D" w14:textId="77777777" w:rsidR="00714A8A" w:rsidRPr="00F96446" w:rsidRDefault="00714A8A" w:rsidP="00F96446">
            <w:pPr>
              <w:spacing w:line="276" w:lineRule="auto"/>
              <w:rPr>
                <w:rFonts w:ascii="Times New Roman" w:hAnsi="Times New Roman" w:cs="Times New Roman"/>
                <w:sz w:val="24"/>
                <w:szCs w:val="24"/>
              </w:rPr>
            </w:pPr>
            <w:r w:rsidRPr="00F96446">
              <w:rPr>
                <w:rFonts w:ascii="Times New Roman" w:hAnsi="Times New Roman" w:cs="Times New Roman"/>
                <w:sz w:val="24"/>
                <w:szCs w:val="24"/>
              </w:rPr>
              <w:t>143.7</w:t>
            </w:r>
          </w:p>
        </w:tc>
      </w:tr>
      <w:tr w:rsidR="0039130C" w:rsidRPr="00F96446" w14:paraId="4F4FC13E" w14:textId="77777777" w:rsidTr="00AA6E0D">
        <w:trPr>
          <w:trHeight w:val="198"/>
        </w:trPr>
        <w:tc>
          <w:tcPr>
            <w:tcW w:w="3006" w:type="dxa"/>
            <w:tcBorders>
              <w:top w:val="single" w:sz="4" w:space="0" w:color="auto"/>
              <w:bottom w:val="single" w:sz="4" w:space="0" w:color="auto"/>
            </w:tcBorders>
            <w:vAlign w:val="center"/>
            <w:hideMark/>
          </w:tcPr>
          <w:p w14:paraId="2F76BAA6" w14:textId="77777777" w:rsidR="0039130C" w:rsidRPr="00F96446" w:rsidRDefault="00AA4B70"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FYM rates</w:t>
            </w:r>
            <w:r w:rsidR="00222601" w:rsidRPr="00F96446">
              <w:rPr>
                <w:rFonts w:ascii="Times New Roman" w:eastAsia="Times New Roman" w:hAnsi="Times New Roman" w:cs="Times New Roman"/>
                <w:color w:val="000000"/>
                <w:sz w:val="24"/>
                <w:szCs w:val="24"/>
              </w:rPr>
              <w:t xml:space="preserve"> </w:t>
            </w:r>
            <w:r w:rsidR="0039130C" w:rsidRPr="00F96446">
              <w:rPr>
                <w:rFonts w:ascii="Times New Roman" w:eastAsia="Times New Roman" w:hAnsi="Times New Roman" w:cs="Times New Roman"/>
                <w:color w:val="000000"/>
                <w:sz w:val="24"/>
                <w:szCs w:val="24"/>
              </w:rPr>
              <w:t>(</w:t>
            </w:r>
            <w:r w:rsidR="00222601" w:rsidRPr="00F96446">
              <w:rPr>
                <w:rFonts w:ascii="Times New Roman" w:eastAsia="Times New Roman" w:hAnsi="Times New Roman" w:cs="Times New Roman"/>
                <w:color w:val="000000"/>
                <w:sz w:val="24"/>
                <w:szCs w:val="24"/>
              </w:rPr>
              <w:t xml:space="preserve"> </w:t>
            </w:r>
            <w:r w:rsidR="0039130C" w:rsidRPr="00F96446">
              <w:rPr>
                <w:rFonts w:ascii="Times New Roman" w:eastAsia="Times New Roman" w:hAnsi="Times New Roman" w:cs="Times New Roman"/>
                <w:color w:val="000000"/>
                <w:sz w:val="24"/>
                <w:szCs w:val="24"/>
              </w:rPr>
              <w:t>t</w:t>
            </w:r>
            <w:r w:rsidR="00222601" w:rsidRPr="00F96446">
              <w:rPr>
                <w:rFonts w:ascii="Times New Roman" w:eastAsia="Times New Roman" w:hAnsi="Times New Roman" w:cs="Times New Roman"/>
                <w:color w:val="000000"/>
                <w:sz w:val="24"/>
                <w:szCs w:val="24"/>
              </w:rPr>
              <w:t xml:space="preserve"> </w:t>
            </w:r>
            <w:r w:rsidR="0039130C" w:rsidRPr="00F96446">
              <w:rPr>
                <w:rFonts w:ascii="Times New Roman" w:eastAsia="Times New Roman" w:hAnsi="Times New Roman" w:cs="Times New Roman"/>
                <w:color w:val="000000"/>
                <w:sz w:val="24"/>
                <w:szCs w:val="24"/>
              </w:rPr>
              <w:t>ha</w:t>
            </w:r>
            <w:r w:rsidR="0039130C" w:rsidRPr="00F96446">
              <w:rPr>
                <w:rFonts w:ascii="Times New Roman" w:eastAsia="Times New Roman" w:hAnsi="Times New Roman" w:cs="Times New Roman"/>
                <w:color w:val="000000"/>
                <w:sz w:val="24"/>
                <w:szCs w:val="24"/>
                <w:vertAlign w:val="superscript"/>
              </w:rPr>
              <w:t>-1</w:t>
            </w:r>
            <w:r w:rsidR="0039130C" w:rsidRPr="00F96446">
              <w:rPr>
                <w:rFonts w:ascii="Times New Roman" w:eastAsia="Times New Roman" w:hAnsi="Times New Roman" w:cs="Times New Roman"/>
                <w:color w:val="000000"/>
                <w:sz w:val="24"/>
                <w:szCs w:val="24"/>
              </w:rPr>
              <w:t>)</w:t>
            </w:r>
          </w:p>
        </w:tc>
        <w:tc>
          <w:tcPr>
            <w:tcW w:w="1588" w:type="dxa"/>
            <w:tcBorders>
              <w:top w:val="single" w:sz="4" w:space="0" w:color="auto"/>
              <w:bottom w:val="single" w:sz="4" w:space="0" w:color="auto"/>
            </w:tcBorders>
            <w:vAlign w:val="center"/>
            <w:hideMark/>
          </w:tcPr>
          <w:p w14:paraId="78E340C0" w14:textId="77777777" w:rsidR="0039130C" w:rsidRPr="00F96446" w:rsidRDefault="0039130C" w:rsidP="00F96446">
            <w:pPr>
              <w:spacing w:after="0" w:line="276" w:lineRule="auto"/>
              <w:rPr>
                <w:rFonts w:ascii="Times New Roman" w:eastAsia="Times New Roman" w:hAnsi="Times New Roman" w:cs="Times New Roman"/>
                <w:sz w:val="24"/>
                <w:szCs w:val="24"/>
              </w:rPr>
            </w:pPr>
          </w:p>
        </w:tc>
        <w:tc>
          <w:tcPr>
            <w:tcW w:w="1839" w:type="dxa"/>
            <w:tcBorders>
              <w:top w:val="single" w:sz="4" w:space="0" w:color="auto"/>
              <w:bottom w:val="single" w:sz="4" w:space="0" w:color="auto"/>
            </w:tcBorders>
            <w:vAlign w:val="center"/>
            <w:hideMark/>
          </w:tcPr>
          <w:p w14:paraId="41380CC5" w14:textId="77777777" w:rsidR="0039130C" w:rsidRPr="00F96446" w:rsidRDefault="0039130C" w:rsidP="00F96446">
            <w:pPr>
              <w:spacing w:after="0" w:line="276" w:lineRule="auto"/>
              <w:rPr>
                <w:rFonts w:ascii="Times New Roman" w:eastAsia="Times New Roman" w:hAnsi="Times New Roman" w:cs="Times New Roman"/>
                <w:sz w:val="24"/>
                <w:szCs w:val="24"/>
              </w:rPr>
            </w:pPr>
          </w:p>
        </w:tc>
        <w:tc>
          <w:tcPr>
            <w:tcW w:w="2007" w:type="dxa"/>
            <w:tcBorders>
              <w:top w:val="single" w:sz="4" w:space="0" w:color="auto"/>
              <w:bottom w:val="single" w:sz="4" w:space="0" w:color="auto"/>
            </w:tcBorders>
            <w:vAlign w:val="center"/>
            <w:hideMark/>
          </w:tcPr>
          <w:p w14:paraId="1E4EC7B2" w14:textId="77777777" w:rsidR="0039130C" w:rsidRPr="00F96446" w:rsidRDefault="0039130C" w:rsidP="00F96446">
            <w:pPr>
              <w:spacing w:after="0" w:line="276" w:lineRule="auto"/>
              <w:rPr>
                <w:rFonts w:ascii="Times New Roman" w:eastAsia="Times New Roman" w:hAnsi="Times New Roman" w:cs="Times New Roman"/>
                <w:sz w:val="24"/>
                <w:szCs w:val="24"/>
              </w:rPr>
            </w:pPr>
          </w:p>
        </w:tc>
      </w:tr>
      <w:tr w:rsidR="0039130C" w:rsidRPr="00F96446" w14:paraId="301AEEBC" w14:textId="77777777" w:rsidTr="00AA6E0D">
        <w:trPr>
          <w:trHeight w:val="198"/>
        </w:trPr>
        <w:tc>
          <w:tcPr>
            <w:tcW w:w="3006" w:type="dxa"/>
            <w:tcBorders>
              <w:top w:val="single" w:sz="4" w:space="0" w:color="auto"/>
            </w:tcBorders>
            <w:vAlign w:val="center"/>
            <w:hideMark/>
          </w:tcPr>
          <w:p w14:paraId="41B54F99"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0</w:t>
            </w:r>
            <w:r w:rsidR="00222601" w:rsidRPr="00F96446">
              <w:rPr>
                <w:rFonts w:ascii="Times New Roman" w:eastAsia="Times New Roman" w:hAnsi="Times New Roman" w:cs="Times New Roman"/>
                <w:color w:val="000000"/>
                <w:sz w:val="24"/>
                <w:szCs w:val="24"/>
              </w:rPr>
              <w:t xml:space="preserve"> </w:t>
            </w:r>
            <w:r w:rsidRPr="00F96446">
              <w:rPr>
                <w:rFonts w:ascii="Times New Roman" w:eastAsia="Times New Roman" w:hAnsi="Times New Roman" w:cs="Times New Roman"/>
                <w:color w:val="000000"/>
                <w:sz w:val="24"/>
                <w:szCs w:val="24"/>
              </w:rPr>
              <w:t>(Control)</w:t>
            </w:r>
            <w:r w:rsidR="00222601" w:rsidRPr="00F96446">
              <w:rPr>
                <w:rFonts w:ascii="Times New Roman" w:eastAsia="Times New Roman" w:hAnsi="Times New Roman" w:cs="Times New Roman"/>
                <w:color w:val="000000"/>
                <w:sz w:val="24"/>
                <w:szCs w:val="24"/>
              </w:rPr>
              <w:t xml:space="preserve"> </w:t>
            </w:r>
          </w:p>
        </w:tc>
        <w:tc>
          <w:tcPr>
            <w:tcW w:w="1588" w:type="dxa"/>
            <w:tcBorders>
              <w:top w:val="single" w:sz="4" w:space="0" w:color="auto"/>
            </w:tcBorders>
            <w:vAlign w:val="center"/>
            <w:hideMark/>
          </w:tcPr>
          <w:p w14:paraId="63BB85E2"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46.67b</w:t>
            </w:r>
            <w:r w:rsidR="00222601" w:rsidRPr="00F96446">
              <w:rPr>
                <w:rFonts w:ascii="Times New Roman" w:eastAsia="Times New Roman" w:hAnsi="Times New Roman" w:cs="Times New Roman"/>
                <w:color w:val="000000"/>
                <w:sz w:val="24"/>
                <w:szCs w:val="24"/>
              </w:rPr>
              <w:t xml:space="preserve"> </w:t>
            </w:r>
          </w:p>
        </w:tc>
        <w:tc>
          <w:tcPr>
            <w:tcW w:w="1839" w:type="dxa"/>
            <w:tcBorders>
              <w:top w:val="single" w:sz="4" w:space="0" w:color="auto"/>
            </w:tcBorders>
            <w:vAlign w:val="center"/>
            <w:hideMark/>
          </w:tcPr>
          <w:p w14:paraId="2C0C1F1F"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289.9a</w:t>
            </w:r>
            <w:r w:rsidR="00222601" w:rsidRPr="00F96446">
              <w:rPr>
                <w:rFonts w:ascii="Times New Roman" w:eastAsia="Times New Roman" w:hAnsi="Times New Roman" w:cs="Times New Roman"/>
                <w:color w:val="000000"/>
                <w:sz w:val="24"/>
                <w:szCs w:val="24"/>
              </w:rPr>
              <w:t xml:space="preserve"> </w:t>
            </w:r>
          </w:p>
        </w:tc>
        <w:tc>
          <w:tcPr>
            <w:tcW w:w="2007" w:type="dxa"/>
            <w:tcBorders>
              <w:top w:val="single" w:sz="4" w:space="0" w:color="auto"/>
            </w:tcBorders>
            <w:vAlign w:val="center"/>
            <w:hideMark/>
          </w:tcPr>
          <w:p w14:paraId="6812B0F1"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662.8a</w:t>
            </w:r>
          </w:p>
        </w:tc>
      </w:tr>
      <w:tr w:rsidR="0039130C" w:rsidRPr="00F96446" w14:paraId="094F397E" w14:textId="77777777" w:rsidTr="00AA6E0D">
        <w:trPr>
          <w:trHeight w:val="198"/>
        </w:trPr>
        <w:tc>
          <w:tcPr>
            <w:tcW w:w="3006" w:type="dxa"/>
            <w:vAlign w:val="center"/>
            <w:hideMark/>
          </w:tcPr>
          <w:p w14:paraId="14456C54"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2.5</w:t>
            </w:r>
          </w:p>
        </w:tc>
        <w:tc>
          <w:tcPr>
            <w:tcW w:w="1588" w:type="dxa"/>
            <w:vAlign w:val="center"/>
            <w:hideMark/>
          </w:tcPr>
          <w:p w14:paraId="465997AD"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52.44a</w:t>
            </w:r>
            <w:r w:rsidR="00222601" w:rsidRPr="00F96446">
              <w:rPr>
                <w:rFonts w:ascii="Times New Roman" w:eastAsia="Times New Roman" w:hAnsi="Times New Roman" w:cs="Times New Roman"/>
                <w:color w:val="000000"/>
                <w:sz w:val="24"/>
                <w:szCs w:val="24"/>
              </w:rPr>
              <w:t xml:space="preserve"> </w:t>
            </w:r>
          </w:p>
        </w:tc>
        <w:tc>
          <w:tcPr>
            <w:tcW w:w="1839" w:type="dxa"/>
            <w:vAlign w:val="center"/>
            <w:hideMark/>
          </w:tcPr>
          <w:p w14:paraId="761C946C"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273.2a</w:t>
            </w:r>
            <w:r w:rsidR="00222601" w:rsidRPr="00F96446">
              <w:rPr>
                <w:rFonts w:ascii="Times New Roman" w:eastAsia="Times New Roman" w:hAnsi="Times New Roman" w:cs="Times New Roman"/>
                <w:color w:val="000000"/>
                <w:sz w:val="24"/>
                <w:szCs w:val="24"/>
              </w:rPr>
              <w:t xml:space="preserve"> </w:t>
            </w:r>
          </w:p>
        </w:tc>
        <w:tc>
          <w:tcPr>
            <w:tcW w:w="2007" w:type="dxa"/>
            <w:vAlign w:val="center"/>
            <w:hideMark/>
          </w:tcPr>
          <w:p w14:paraId="4176E580"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566.4ab</w:t>
            </w:r>
          </w:p>
        </w:tc>
      </w:tr>
      <w:tr w:rsidR="0039130C" w:rsidRPr="00F96446" w14:paraId="4AC4341A" w14:textId="77777777" w:rsidTr="00AA6E0D">
        <w:trPr>
          <w:trHeight w:val="186"/>
        </w:trPr>
        <w:tc>
          <w:tcPr>
            <w:tcW w:w="3006" w:type="dxa"/>
            <w:vAlign w:val="center"/>
            <w:hideMark/>
          </w:tcPr>
          <w:p w14:paraId="3F5D5005"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5</w:t>
            </w:r>
          </w:p>
        </w:tc>
        <w:tc>
          <w:tcPr>
            <w:tcW w:w="1588" w:type="dxa"/>
            <w:vAlign w:val="center"/>
            <w:hideMark/>
          </w:tcPr>
          <w:p w14:paraId="79D3A0F6"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54.22a</w:t>
            </w:r>
            <w:r w:rsidR="00222601" w:rsidRPr="00F96446">
              <w:rPr>
                <w:rFonts w:ascii="Times New Roman" w:eastAsia="Times New Roman" w:hAnsi="Times New Roman" w:cs="Times New Roman"/>
                <w:color w:val="000000"/>
                <w:sz w:val="24"/>
                <w:szCs w:val="24"/>
              </w:rPr>
              <w:t xml:space="preserve"> </w:t>
            </w:r>
          </w:p>
        </w:tc>
        <w:tc>
          <w:tcPr>
            <w:tcW w:w="1839" w:type="dxa"/>
            <w:vAlign w:val="center"/>
            <w:hideMark/>
          </w:tcPr>
          <w:p w14:paraId="46D2F2B4"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191.7b</w:t>
            </w:r>
            <w:r w:rsidR="00222601" w:rsidRPr="00F96446">
              <w:rPr>
                <w:rFonts w:ascii="Times New Roman" w:eastAsia="Times New Roman" w:hAnsi="Times New Roman" w:cs="Times New Roman"/>
                <w:color w:val="000000"/>
                <w:sz w:val="24"/>
                <w:szCs w:val="24"/>
              </w:rPr>
              <w:t xml:space="preserve"> </w:t>
            </w:r>
          </w:p>
        </w:tc>
        <w:tc>
          <w:tcPr>
            <w:tcW w:w="2007" w:type="dxa"/>
            <w:vAlign w:val="center"/>
            <w:hideMark/>
          </w:tcPr>
          <w:p w14:paraId="25B5CE9D"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475b</w:t>
            </w:r>
          </w:p>
        </w:tc>
      </w:tr>
      <w:tr w:rsidR="0039130C" w:rsidRPr="00F96446" w14:paraId="62C796D7" w14:textId="77777777" w:rsidTr="00AA6E0D">
        <w:trPr>
          <w:trHeight w:val="198"/>
        </w:trPr>
        <w:tc>
          <w:tcPr>
            <w:tcW w:w="3006" w:type="dxa"/>
            <w:tcBorders>
              <w:bottom w:val="single" w:sz="4" w:space="0" w:color="auto"/>
            </w:tcBorders>
            <w:vAlign w:val="center"/>
            <w:hideMark/>
          </w:tcPr>
          <w:p w14:paraId="640FA5D4"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7.5</w:t>
            </w:r>
          </w:p>
        </w:tc>
        <w:tc>
          <w:tcPr>
            <w:tcW w:w="1588" w:type="dxa"/>
            <w:tcBorders>
              <w:bottom w:val="single" w:sz="4" w:space="0" w:color="auto"/>
            </w:tcBorders>
            <w:vAlign w:val="center"/>
            <w:hideMark/>
          </w:tcPr>
          <w:p w14:paraId="4759B4CB"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54.67a</w:t>
            </w:r>
            <w:r w:rsidR="00222601" w:rsidRPr="00F96446">
              <w:rPr>
                <w:rFonts w:ascii="Times New Roman" w:eastAsia="Times New Roman" w:hAnsi="Times New Roman" w:cs="Times New Roman"/>
                <w:color w:val="000000"/>
                <w:sz w:val="24"/>
                <w:szCs w:val="24"/>
              </w:rPr>
              <w:t xml:space="preserve"> </w:t>
            </w:r>
          </w:p>
        </w:tc>
        <w:tc>
          <w:tcPr>
            <w:tcW w:w="1839" w:type="dxa"/>
            <w:tcBorders>
              <w:bottom w:val="single" w:sz="4" w:space="0" w:color="auto"/>
            </w:tcBorders>
            <w:vAlign w:val="center"/>
            <w:hideMark/>
          </w:tcPr>
          <w:p w14:paraId="5779B679"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191.7b</w:t>
            </w:r>
            <w:r w:rsidR="00222601" w:rsidRPr="00F96446">
              <w:rPr>
                <w:rFonts w:ascii="Times New Roman" w:eastAsia="Times New Roman" w:hAnsi="Times New Roman" w:cs="Times New Roman"/>
                <w:color w:val="000000"/>
                <w:sz w:val="24"/>
                <w:szCs w:val="24"/>
              </w:rPr>
              <w:t xml:space="preserve"> </w:t>
            </w:r>
          </w:p>
        </w:tc>
        <w:tc>
          <w:tcPr>
            <w:tcW w:w="2007" w:type="dxa"/>
            <w:tcBorders>
              <w:bottom w:val="single" w:sz="4" w:space="0" w:color="auto"/>
            </w:tcBorders>
            <w:vAlign w:val="center"/>
            <w:hideMark/>
          </w:tcPr>
          <w:p w14:paraId="735A1AEB"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412.7b</w:t>
            </w:r>
          </w:p>
        </w:tc>
      </w:tr>
      <w:tr w:rsidR="0039130C" w:rsidRPr="00F96446" w14:paraId="586C46B9" w14:textId="77777777" w:rsidTr="00AA6E0D">
        <w:trPr>
          <w:trHeight w:val="186"/>
        </w:trPr>
        <w:tc>
          <w:tcPr>
            <w:tcW w:w="3006" w:type="dxa"/>
            <w:tcBorders>
              <w:top w:val="single" w:sz="4" w:space="0" w:color="auto"/>
              <w:bottom w:val="single" w:sz="4" w:space="0" w:color="auto"/>
            </w:tcBorders>
            <w:vAlign w:val="center"/>
            <w:hideMark/>
          </w:tcPr>
          <w:p w14:paraId="1DF29E7C"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CV</w:t>
            </w:r>
            <w:r w:rsidR="00222601" w:rsidRPr="00F96446">
              <w:rPr>
                <w:rFonts w:ascii="Times New Roman" w:eastAsia="Times New Roman" w:hAnsi="Times New Roman" w:cs="Times New Roman"/>
                <w:color w:val="000000"/>
                <w:sz w:val="24"/>
                <w:szCs w:val="24"/>
              </w:rPr>
              <w:t xml:space="preserve"> </w:t>
            </w:r>
            <w:r w:rsidRPr="00F96446">
              <w:rPr>
                <w:rFonts w:ascii="Times New Roman" w:eastAsia="Times New Roman" w:hAnsi="Times New Roman" w:cs="Times New Roman"/>
                <w:color w:val="000000"/>
                <w:sz w:val="24"/>
                <w:szCs w:val="24"/>
              </w:rPr>
              <w:t>(%)</w:t>
            </w:r>
            <w:r w:rsidR="00222601" w:rsidRPr="00F96446">
              <w:rPr>
                <w:rFonts w:ascii="Times New Roman" w:eastAsia="Times New Roman" w:hAnsi="Times New Roman" w:cs="Times New Roman"/>
                <w:color w:val="000000"/>
                <w:sz w:val="24"/>
                <w:szCs w:val="24"/>
              </w:rPr>
              <w:t xml:space="preserve"> </w:t>
            </w:r>
          </w:p>
        </w:tc>
        <w:tc>
          <w:tcPr>
            <w:tcW w:w="1588" w:type="dxa"/>
            <w:tcBorders>
              <w:top w:val="single" w:sz="4" w:space="0" w:color="auto"/>
              <w:bottom w:val="single" w:sz="4" w:space="0" w:color="auto"/>
            </w:tcBorders>
            <w:vAlign w:val="center"/>
            <w:hideMark/>
          </w:tcPr>
          <w:p w14:paraId="7FB6AF7E"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5.1</w:t>
            </w:r>
            <w:r w:rsidR="00222601" w:rsidRPr="00F96446">
              <w:rPr>
                <w:rFonts w:ascii="Times New Roman" w:eastAsia="Times New Roman" w:hAnsi="Times New Roman" w:cs="Times New Roman"/>
                <w:color w:val="000000"/>
                <w:sz w:val="24"/>
                <w:szCs w:val="24"/>
              </w:rPr>
              <w:t xml:space="preserve"> </w:t>
            </w:r>
          </w:p>
        </w:tc>
        <w:tc>
          <w:tcPr>
            <w:tcW w:w="1839" w:type="dxa"/>
            <w:tcBorders>
              <w:top w:val="single" w:sz="4" w:space="0" w:color="auto"/>
              <w:bottom w:val="single" w:sz="4" w:space="0" w:color="auto"/>
            </w:tcBorders>
            <w:vAlign w:val="center"/>
            <w:hideMark/>
          </w:tcPr>
          <w:p w14:paraId="1E777AAC"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34.7</w:t>
            </w:r>
            <w:r w:rsidR="00222601" w:rsidRPr="00F96446">
              <w:rPr>
                <w:rFonts w:ascii="Times New Roman" w:eastAsia="Times New Roman" w:hAnsi="Times New Roman" w:cs="Times New Roman"/>
                <w:color w:val="000000"/>
                <w:sz w:val="24"/>
                <w:szCs w:val="24"/>
              </w:rPr>
              <w:t xml:space="preserve"> </w:t>
            </w:r>
          </w:p>
        </w:tc>
        <w:tc>
          <w:tcPr>
            <w:tcW w:w="2007" w:type="dxa"/>
            <w:tcBorders>
              <w:top w:val="single" w:sz="4" w:space="0" w:color="auto"/>
              <w:bottom w:val="single" w:sz="4" w:space="0" w:color="auto"/>
            </w:tcBorders>
            <w:vAlign w:val="center"/>
            <w:hideMark/>
          </w:tcPr>
          <w:p w14:paraId="68A9E2BC" w14:textId="77777777" w:rsidR="0039130C" w:rsidRPr="00F96446" w:rsidRDefault="0039130C" w:rsidP="00F96446">
            <w:pPr>
              <w:spacing w:after="0" w:line="276" w:lineRule="auto"/>
              <w:rPr>
                <w:rFonts w:ascii="Times New Roman" w:eastAsia="Times New Roman" w:hAnsi="Times New Roman" w:cs="Times New Roman"/>
                <w:sz w:val="24"/>
                <w:szCs w:val="24"/>
              </w:rPr>
            </w:pPr>
            <w:r w:rsidRPr="00F96446">
              <w:rPr>
                <w:rFonts w:ascii="Times New Roman" w:eastAsia="Times New Roman" w:hAnsi="Times New Roman" w:cs="Times New Roman"/>
                <w:color w:val="000000"/>
                <w:sz w:val="24"/>
                <w:szCs w:val="24"/>
              </w:rPr>
              <w:t>32.1</w:t>
            </w:r>
          </w:p>
        </w:tc>
      </w:tr>
      <w:tr w:rsidR="00714A8A" w:rsidRPr="00F96446" w14:paraId="0192023A" w14:textId="77777777" w:rsidTr="00AA6E0D">
        <w:trPr>
          <w:trHeight w:val="186"/>
        </w:trPr>
        <w:tc>
          <w:tcPr>
            <w:tcW w:w="3006" w:type="dxa"/>
            <w:tcBorders>
              <w:top w:val="single" w:sz="4" w:space="0" w:color="auto"/>
              <w:bottom w:val="single" w:sz="4" w:space="0" w:color="auto"/>
            </w:tcBorders>
            <w:vAlign w:val="center"/>
          </w:tcPr>
          <w:p w14:paraId="4CE20DC9" w14:textId="77777777" w:rsidR="00714A8A" w:rsidRPr="00F96446" w:rsidRDefault="00714A8A" w:rsidP="00F96446">
            <w:pPr>
              <w:spacing w:after="0" w:line="276" w:lineRule="auto"/>
              <w:rPr>
                <w:rFonts w:ascii="Times New Roman" w:eastAsia="Times New Roman" w:hAnsi="Times New Roman" w:cs="Times New Roman"/>
                <w:color w:val="000000"/>
                <w:sz w:val="24"/>
                <w:szCs w:val="24"/>
              </w:rPr>
            </w:pPr>
            <w:r w:rsidRPr="00F96446">
              <w:rPr>
                <w:rFonts w:ascii="Times New Roman" w:eastAsia="Times New Roman" w:hAnsi="Times New Roman" w:cs="Times New Roman"/>
                <w:color w:val="000000"/>
                <w:sz w:val="24"/>
                <w:szCs w:val="24"/>
              </w:rPr>
              <w:t>LSD</w:t>
            </w:r>
            <w:r w:rsidRPr="00F96446">
              <w:rPr>
                <w:rFonts w:ascii="Times New Roman" w:eastAsia="Times New Roman" w:hAnsi="Times New Roman" w:cs="Times New Roman"/>
                <w:color w:val="000000"/>
                <w:sz w:val="24"/>
                <w:szCs w:val="24"/>
                <w:vertAlign w:val="subscript"/>
              </w:rPr>
              <w:t>0.05</w:t>
            </w:r>
          </w:p>
        </w:tc>
        <w:tc>
          <w:tcPr>
            <w:tcW w:w="1588" w:type="dxa"/>
            <w:tcBorders>
              <w:top w:val="single" w:sz="4" w:space="0" w:color="auto"/>
              <w:bottom w:val="single" w:sz="4" w:space="0" w:color="auto"/>
            </w:tcBorders>
            <w:vAlign w:val="center"/>
          </w:tcPr>
          <w:p w14:paraId="1737A50C" w14:textId="77777777" w:rsidR="00714A8A" w:rsidRPr="00F96446" w:rsidRDefault="00714A8A" w:rsidP="00F96446">
            <w:pPr>
              <w:spacing w:after="0" w:line="276" w:lineRule="auto"/>
              <w:rPr>
                <w:rFonts w:ascii="Times New Roman" w:eastAsia="Times New Roman" w:hAnsi="Times New Roman" w:cs="Times New Roman"/>
                <w:color w:val="000000"/>
                <w:sz w:val="24"/>
                <w:szCs w:val="24"/>
              </w:rPr>
            </w:pPr>
            <w:r w:rsidRPr="00F96446">
              <w:rPr>
                <w:rFonts w:ascii="Times New Roman" w:hAnsi="Times New Roman" w:cs="Times New Roman"/>
                <w:color w:val="000000"/>
                <w:sz w:val="24"/>
                <w:szCs w:val="24"/>
              </w:rPr>
              <w:t>2.568</w:t>
            </w:r>
          </w:p>
        </w:tc>
        <w:tc>
          <w:tcPr>
            <w:tcW w:w="1839" w:type="dxa"/>
            <w:tcBorders>
              <w:top w:val="single" w:sz="4" w:space="0" w:color="auto"/>
              <w:bottom w:val="single" w:sz="4" w:space="0" w:color="auto"/>
            </w:tcBorders>
            <w:vAlign w:val="center"/>
          </w:tcPr>
          <w:p w14:paraId="4CC38CB5" w14:textId="77777777" w:rsidR="00714A8A" w:rsidRPr="00F96446" w:rsidRDefault="00714A8A" w:rsidP="00F96446">
            <w:pPr>
              <w:spacing w:after="0" w:line="276" w:lineRule="auto"/>
              <w:rPr>
                <w:rFonts w:ascii="Times New Roman" w:eastAsia="Times New Roman" w:hAnsi="Times New Roman" w:cs="Times New Roman"/>
                <w:color w:val="000000"/>
                <w:sz w:val="24"/>
                <w:szCs w:val="24"/>
              </w:rPr>
            </w:pPr>
            <w:r w:rsidRPr="00F96446">
              <w:rPr>
                <w:rFonts w:ascii="Times New Roman" w:hAnsi="Times New Roman" w:cs="Times New Roman"/>
                <w:sz w:val="24"/>
                <w:szCs w:val="24"/>
              </w:rPr>
              <w:t>78.5</w:t>
            </w:r>
          </w:p>
        </w:tc>
        <w:tc>
          <w:tcPr>
            <w:tcW w:w="2007" w:type="dxa"/>
            <w:tcBorders>
              <w:top w:val="single" w:sz="4" w:space="0" w:color="auto"/>
              <w:bottom w:val="single" w:sz="4" w:space="0" w:color="auto"/>
            </w:tcBorders>
          </w:tcPr>
          <w:p w14:paraId="04F9E34F" w14:textId="77777777" w:rsidR="00714A8A" w:rsidRPr="00F96446" w:rsidRDefault="00714A8A" w:rsidP="00F96446">
            <w:pPr>
              <w:spacing w:line="276" w:lineRule="auto"/>
              <w:rPr>
                <w:rFonts w:ascii="Times New Roman" w:hAnsi="Times New Roman" w:cs="Times New Roman"/>
                <w:sz w:val="24"/>
                <w:szCs w:val="24"/>
              </w:rPr>
            </w:pPr>
            <w:r w:rsidRPr="00F96446">
              <w:rPr>
                <w:rFonts w:ascii="Times New Roman" w:hAnsi="Times New Roman" w:cs="Times New Roman"/>
                <w:sz w:val="24"/>
                <w:szCs w:val="24"/>
              </w:rPr>
              <w:t>165.9</w:t>
            </w:r>
          </w:p>
        </w:tc>
      </w:tr>
    </w:tbl>
    <w:p w14:paraId="596C2B35" w14:textId="56D69CF5" w:rsidR="00AA4B70" w:rsidRDefault="00AA4B70" w:rsidP="0039130C">
      <w:pPr>
        <w:spacing w:line="276" w:lineRule="auto"/>
        <w:jc w:val="both"/>
        <w:rPr>
          <w:rFonts w:ascii="Times New Roman" w:eastAsia="Times New Roman" w:hAnsi="Times New Roman" w:cs="Times New Roman"/>
          <w:color w:val="000000"/>
          <w:sz w:val="24"/>
          <w:szCs w:val="24"/>
        </w:rPr>
      </w:pPr>
      <w:r w:rsidRPr="006E0C04">
        <w:rPr>
          <w:rFonts w:ascii="Times New Roman" w:eastAsia="Times New Roman" w:hAnsi="Times New Roman" w:cs="Times New Roman"/>
          <w:color w:val="000000"/>
          <w:sz w:val="24"/>
          <w:szCs w:val="24"/>
        </w:rPr>
        <w:t xml:space="preserve">FB = Flatbed, TPF = Tied Ridge; planting on furrow, TPR = Tied Ridge; planting on Ridge, FYM = Farmyard manure, </w:t>
      </w:r>
      <w:r w:rsidR="0039130C" w:rsidRPr="006E0C04">
        <w:rPr>
          <w:rFonts w:ascii="Times New Roman" w:eastAsia="Times New Roman" w:hAnsi="Times New Roman" w:cs="Times New Roman"/>
          <w:color w:val="000000"/>
          <w:sz w:val="24"/>
          <w:szCs w:val="24"/>
        </w:rPr>
        <w:t>CV</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coefficient</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of</w:t>
      </w:r>
      <w:r w:rsidR="00222601" w:rsidRPr="006E0C04">
        <w:rPr>
          <w:rFonts w:ascii="Times New Roman" w:eastAsia="Times New Roman" w:hAnsi="Times New Roman" w:cs="Times New Roman"/>
          <w:color w:val="000000"/>
          <w:sz w:val="24"/>
          <w:szCs w:val="24"/>
        </w:rPr>
        <w:t xml:space="preserve"> </w:t>
      </w:r>
      <w:r w:rsidR="002B1F81">
        <w:rPr>
          <w:rFonts w:ascii="Times New Roman" w:eastAsia="Times New Roman" w:hAnsi="Times New Roman" w:cs="Times New Roman"/>
          <w:color w:val="000000"/>
          <w:sz w:val="24"/>
          <w:szCs w:val="24"/>
        </w:rPr>
        <w:t>percent variation</w:t>
      </w:r>
      <w:r w:rsidR="0039130C" w:rsidRPr="006E0C04">
        <w:rPr>
          <w:rFonts w:ascii="Times New Roman" w:eastAsia="Times New Roman" w:hAnsi="Times New Roman" w:cs="Times New Roman"/>
          <w:color w:val="000000"/>
          <w:sz w:val="24"/>
          <w:szCs w:val="24"/>
        </w:rPr>
        <w:t>;</w:t>
      </w:r>
      <w:r w:rsidR="00222601" w:rsidRPr="006E0C04">
        <w:rPr>
          <w:rFonts w:ascii="Times New Roman" w:eastAsia="Times New Roman" w:hAnsi="Times New Roman" w:cs="Times New Roman"/>
          <w:color w:val="000000"/>
          <w:sz w:val="24"/>
          <w:szCs w:val="24"/>
        </w:rPr>
        <w:t xml:space="preserve"> </w:t>
      </w:r>
      <w:r w:rsidR="002B1F81">
        <w:rPr>
          <w:rFonts w:ascii="Times New Roman" w:eastAsia="Times New Roman" w:hAnsi="Times New Roman" w:cs="Times New Roman"/>
          <w:color w:val="000000"/>
          <w:sz w:val="24"/>
          <w:szCs w:val="24"/>
        </w:rPr>
        <w:t>means</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in</w:t>
      </w:r>
      <w:r w:rsidR="00222601" w:rsidRPr="006E0C04">
        <w:rPr>
          <w:rFonts w:ascii="Times New Roman" w:eastAsia="Times New Roman" w:hAnsi="Times New Roman" w:cs="Times New Roman"/>
          <w:color w:val="000000"/>
          <w:sz w:val="24"/>
          <w:szCs w:val="24"/>
        </w:rPr>
        <w:t xml:space="preserve"> </w:t>
      </w:r>
      <w:r w:rsidR="002B1F81">
        <w:rPr>
          <w:rFonts w:ascii="Times New Roman" w:eastAsia="Times New Roman" w:hAnsi="Times New Roman" w:cs="Times New Roman"/>
          <w:color w:val="000000"/>
          <w:sz w:val="24"/>
          <w:szCs w:val="24"/>
        </w:rPr>
        <w:t>columns</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and</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followed</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by</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the</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same</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letter</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are</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not</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significantly</w:t>
      </w:r>
      <w:r w:rsidR="00222601" w:rsidRPr="006E0C04">
        <w:rPr>
          <w:rFonts w:ascii="Times New Roman" w:eastAsia="Times New Roman" w:hAnsi="Times New Roman" w:cs="Times New Roman"/>
          <w:color w:val="000000"/>
          <w:sz w:val="24"/>
          <w:szCs w:val="24"/>
        </w:rPr>
        <w:t xml:space="preserve"> </w:t>
      </w:r>
      <w:r w:rsidR="002B1F81">
        <w:rPr>
          <w:rFonts w:ascii="Times New Roman" w:eastAsia="Times New Roman" w:hAnsi="Times New Roman" w:cs="Times New Roman"/>
          <w:color w:val="000000"/>
          <w:sz w:val="24"/>
          <w:szCs w:val="24"/>
        </w:rPr>
        <w:t>different</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at</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5%</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level</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of</w:t>
      </w:r>
      <w:r w:rsidR="00222601" w:rsidRPr="006E0C04">
        <w:rPr>
          <w:rFonts w:ascii="Times New Roman" w:eastAsia="Times New Roman" w:hAnsi="Times New Roman" w:cs="Times New Roman"/>
          <w:color w:val="000000"/>
          <w:sz w:val="24"/>
          <w:szCs w:val="24"/>
        </w:rPr>
        <w:t xml:space="preserve"> </w:t>
      </w:r>
      <w:r w:rsidR="0039130C" w:rsidRPr="006E0C04">
        <w:rPr>
          <w:rFonts w:ascii="Times New Roman" w:eastAsia="Times New Roman" w:hAnsi="Times New Roman" w:cs="Times New Roman"/>
          <w:color w:val="000000"/>
          <w:sz w:val="24"/>
          <w:szCs w:val="24"/>
        </w:rPr>
        <w:t>significance.</w:t>
      </w:r>
    </w:p>
    <w:p w14:paraId="25C27CAE" w14:textId="77777777" w:rsidR="00BA1580" w:rsidRDefault="00BA1580" w:rsidP="0039130C">
      <w:pPr>
        <w:spacing w:line="276" w:lineRule="auto"/>
        <w:jc w:val="both"/>
        <w:rPr>
          <w:rFonts w:ascii="Times New Roman" w:eastAsia="Times New Roman" w:hAnsi="Times New Roman" w:cs="Times New Roman"/>
          <w:color w:val="000000"/>
          <w:sz w:val="24"/>
          <w:szCs w:val="24"/>
        </w:rPr>
      </w:pPr>
    </w:p>
    <w:p w14:paraId="3135D7C8" w14:textId="77777777" w:rsidR="00BA1580" w:rsidRDefault="00BA1580" w:rsidP="0039130C">
      <w:pPr>
        <w:spacing w:line="276" w:lineRule="auto"/>
        <w:jc w:val="both"/>
        <w:rPr>
          <w:rFonts w:ascii="Times New Roman" w:eastAsia="Times New Roman" w:hAnsi="Times New Roman" w:cs="Times New Roman"/>
          <w:color w:val="000000"/>
          <w:sz w:val="24"/>
          <w:szCs w:val="24"/>
        </w:rPr>
      </w:pPr>
    </w:p>
    <w:p w14:paraId="79A3F2D0" w14:textId="77777777" w:rsidR="00BA1580" w:rsidRDefault="00BA1580" w:rsidP="0039130C">
      <w:pPr>
        <w:spacing w:line="276" w:lineRule="auto"/>
        <w:jc w:val="both"/>
        <w:rPr>
          <w:rFonts w:ascii="Times New Roman" w:eastAsia="Times New Roman" w:hAnsi="Times New Roman" w:cs="Times New Roman"/>
          <w:color w:val="000000"/>
          <w:sz w:val="24"/>
          <w:szCs w:val="24"/>
        </w:rPr>
      </w:pPr>
    </w:p>
    <w:p w14:paraId="21A709A1" w14:textId="77777777" w:rsidR="00BA1580" w:rsidRDefault="00BA1580" w:rsidP="0039130C">
      <w:pPr>
        <w:spacing w:line="276" w:lineRule="auto"/>
        <w:jc w:val="both"/>
        <w:rPr>
          <w:rFonts w:ascii="Times New Roman" w:eastAsia="Times New Roman" w:hAnsi="Times New Roman" w:cs="Times New Roman"/>
          <w:color w:val="000000"/>
          <w:sz w:val="24"/>
          <w:szCs w:val="24"/>
        </w:rPr>
      </w:pPr>
    </w:p>
    <w:p w14:paraId="202926E7" w14:textId="77777777" w:rsidR="00BA1580" w:rsidRDefault="00BA1580" w:rsidP="0039130C">
      <w:pPr>
        <w:spacing w:line="276" w:lineRule="auto"/>
        <w:jc w:val="both"/>
        <w:rPr>
          <w:rFonts w:ascii="Times New Roman" w:eastAsia="Times New Roman" w:hAnsi="Times New Roman" w:cs="Times New Roman"/>
          <w:color w:val="000000"/>
          <w:sz w:val="24"/>
          <w:szCs w:val="24"/>
        </w:rPr>
      </w:pPr>
    </w:p>
    <w:p w14:paraId="65C63559" w14:textId="77777777" w:rsidR="00F96446" w:rsidRDefault="00F96446" w:rsidP="0039130C">
      <w:pPr>
        <w:spacing w:line="276" w:lineRule="auto"/>
        <w:jc w:val="both"/>
        <w:rPr>
          <w:rFonts w:ascii="Times New Roman" w:eastAsia="Times New Roman" w:hAnsi="Times New Roman" w:cs="Times New Roman"/>
          <w:color w:val="000000"/>
          <w:sz w:val="24"/>
          <w:szCs w:val="24"/>
        </w:rPr>
      </w:pPr>
    </w:p>
    <w:p w14:paraId="7FF97178" w14:textId="77777777" w:rsidR="00B079A2" w:rsidRPr="006E0C04" w:rsidRDefault="00B079A2" w:rsidP="0039130C">
      <w:pPr>
        <w:spacing w:line="276" w:lineRule="auto"/>
        <w:jc w:val="both"/>
        <w:rPr>
          <w:rFonts w:ascii="Times New Roman" w:eastAsia="Times New Roman" w:hAnsi="Times New Roman" w:cs="Times New Roman"/>
          <w:color w:val="000000"/>
          <w:sz w:val="24"/>
          <w:szCs w:val="24"/>
        </w:rPr>
      </w:pPr>
    </w:p>
    <w:p w14:paraId="1F82F624" w14:textId="77777777" w:rsidR="00AA4B70" w:rsidRPr="006E0C04" w:rsidRDefault="00AA4B70" w:rsidP="0039130C">
      <w:pPr>
        <w:spacing w:line="276" w:lineRule="auto"/>
        <w:jc w:val="both"/>
        <w:rPr>
          <w:rFonts w:ascii="Times New Roman" w:eastAsia="Times New Roman" w:hAnsi="Times New Roman" w:cs="Times New Roman"/>
          <w:color w:val="000000"/>
          <w:sz w:val="24"/>
          <w:szCs w:val="24"/>
        </w:rPr>
      </w:pPr>
    </w:p>
    <w:p w14:paraId="7E298C21" w14:textId="77777777" w:rsidR="00F52AC3" w:rsidRPr="00B079A2" w:rsidRDefault="00FA4F24" w:rsidP="00B079A2">
      <w:pPr>
        <w:pStyle w:val="Caption"/>
        <w:spacing w:line="276" w:lineRule="auto"/>
        <w:rPr>
          <w:rFonts w:ascii="Times New Roman" w:eastAsia="Times New Roman" w:hAnsi="Times New Roman" w:cs="Times New Roman"/>
          <w:b w:val="0"/>
          <w:color w:val="auto"/>
          <w:sz w:val="24"/>
          <w:szCs w:val="24"/>
        </w:rPr>
      </w:pPr>
      <w:r w:rsidRPr="00B079A2">
        <w:rPr>
          <w:rFonts w:ascii="Times New Roman" w:hAnsi="Times New Roman" w:cs="Times New Roman"/>
          <w:b w:val="0"/>
          <w:color w:val="auto"/>
          <w:sz w:val="24"/>
          <w:szCs w:val="24"/>
        </w:rPr>
        <w:t xml:space="preserve">Table </w:t>
      </w:r>
      <w:r w:rsidRPr="00B079A2">
        <w:rPr>
          <w:rFonts w:ascii="Times New Roman" w:hAnsi="Times New Roman" w:cs="Times New Roman"/>
          <w:b w:val="0"/>
          <w:color w:val="auto"/>
          <w:sz w:val="24"/>
          <w:szCs w:val="24"/>
        </w:rPr>
        <w:fldChar w:fldCharType="begin"/>
      </w:r>
      <w:r w:rsidRPr="00B079A2">
        <w:rPr>
          <w:rFonts w:ascii="Times New Roman" w:hAnsi="Times New Roman" w:cs="Times New Roman"/>
          <w:b w:val="0"/>
          <w:color w:val="auto"/>
          <w:sz w:val="24"/>
          <w:szCs w:val="24"/>
        </w:rPr>
        <w:instrText xml:space="preserve"> SEQ Table \* ARABIC </w:instrText>
      </w:r>
      <w:r w:rsidRPr="00B079A2">
        <w:rPr>
          <w:rFonts w:ascii="Times New Roman" w:hAnsi="Times New Roman" w:cs="Times New Roman"/>
          <w:b w:val="0"/>
          <w:color w:val="auto"/>
          <w:sz w:val="24"/>
          <w:szCs w:val="24"/>
        </w:rPr>
        <w:fldChar w:fldCharType="separate"/>
      </w:r>
      <w:r w:rsidRPr="00B079A2">
        <w:rPr>
          <w:rFonts w:ascii="Times New Roman" w:hAnsi="Times New Roman" w:cs="Times New Roman"/>
          <w:b w:val="0"/>
          <w:noProof/>
          <w:color w:val="auto"/>
          <w:sz w:val="24"/>
          <w:szCs w:val="24"/>
        </w:rPr>
        <w:t>2</w:t>
      </w:r>
      <w:r w:rsidRPr="00B079A2">
        <w:rPr>
          <w:rFonts w:ascii="Times New Roman" w:hAnsi="Times New Roman" w:cs="Times New Roman"/>
          <w:b w:val="0"/>
          <w:color w:val="auto"/>
          <w:sz w:val="24"/>
          <w:szCs w:val="24"/>
        </w:rPr>
        <w:fldChar w:fldCharType="end"/>
      </w:r>
      <w:r w:rsidR="00C548F3" w:rsidRPr="00B079A2">
        <w:rPr>
          <w:rFonts w:ascii="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Interaction</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effect</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of</w:t>
      </w:r>
      <w:r w:rsidR="00222601" w:rsidRPr="00B079A2">
        <w:rPr>
          <w:rFonts w:ascii="Times New Roman" w:eastAsia="Times New Roman" w:hAnsi="Times New Roman" w:cs="Times New Roman"/>
          <w:b w:val="0"/>
          <w:color w:val="auto"/>
          <w:sz w:val="24"/>
          <w:szCs w:val="24"/>
        </w:rPr>
        <w:t xml:space="preserve"> </w:t>
      </w:r>
      <w:r w:rsidR="00781039" w:rsidRPr="00B079A2">
        <w:rPr>
          <w:rFonts w:ascii="Times New Roman" w:eastAsia="Times New Roman" w:hAnsi="Times New Roman" w:cs="Times New Roman"/>
          <w:b w:val="0"/>
          <w:color w:val="auto"/>
          <w:sz w:val="24"/>
          <w:szCs w:val="24"/>
        </w:rPr>
        <w:t>seedbed type</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and</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rates</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of</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FYM</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on</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days</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to</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striga</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emergence,</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striga</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infestation</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during</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at</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flowering</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and</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at</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harvesting</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per</w:t>
      </w:r>
      <w:r w:rsidR="00222601" w:rsidRPr="00B079A2">
        <w:rPr>
          <w:rFonts w:ascii="Times New Roman" w:eastAsia="Times New Roman" w:hAnsi="Times New Roman" w:cs="Times New Roman"/>
          <w:b w:val="0"/>
          <w:color w:val="auto"/>
          <w:sz w:val="24"/>
          <w:szCs w:val="24"/>
        </w:rPr>
        <w:t xml:space="preserve"> </w:t>
      </w:r>
      <w:r w:rsidR="00F52AC3" w:rsidRPr="00B079A2">
        <w:rPr>
          <w:rFonts w:ascii="Times New Roman" w:eastAsia="Times New Roman" w:hAnsi="Times New Roman" w:cs="Times New Roman"/>
          <w:b w:val="0"/>
          <w:color w:val="auto"/>
          <w:sz w:val="24"/>
          <w:szCs w:val="24"/>
        </w:rPr>
        <w:t>treatment</w:t>
      </w:r>
    </w:p>
    <w:tbl>
      <w:tblPr>
        <w:tblW w:w="8545" w:type="dxa"/>
        <w:tblLook w:val="04A0" w:firstRow="1" w:lastRow="0" w:firstColumn="1" w:lastColumn="0" w:noHBand="0" w:noVBand="1"/>
      </w:tblPr>
      <w:tblGrid>
        <w:gridCol w:w="2155"/>
        <w:gridCol w:w="2160"/>
        <w:gridCol w:w="2070"/>
        <w:gridCol w:w="2160"/>
      </w:tblGrid>
      <w:tr w:rsidR="00F52AC3" w:rsidRPr="00B079A2" w14:paraId="38F6E3ED" w14:textId="77777777" w:rsidTr="00E26B5F">
        <w:trPr>
          <w:trHeight w:val="541"/>
        </w:trPr>
        <w:tc>
          <w:tcPr>
            <w:tcW w:w="2155" w:type="dxa"/>
            <w:tcBorders>
              <w:top w:val="single" w:sz="4" w:space="0" w:color="auto"/>
              <w:bottom w:val="single" w:sz="4" w:space="0" w:color="auto"/>
            </w:tcBorders>
            <w:vAlign w:val="center"/>
            <w:hideMark/>
          </w:tcPr>
          <w:p w14:paraId="1AF1D204" w14:textId="77777777" w:rsidR="00F52AC3" w:rsidRPr="00B079A2" w:rsidRDefault="00F52AC3" w:rsidP="00B079A2">
            <w:pPr>
              <w:spacing w:after="0" w:line="276" w:lineRule="auto"/>
              <w:rPr>
                <w:rFonts w:ascii="Times New Roman" w:eastAsia="Times New Roman" w:hAnsi="Times New Roman" w:cs="Times New Roman"/>
                <w:sz w:val="24"/>
                <w:szCs w:val="24"/>
              </w:rPr>
            </w:pPr>
            <w:r w:rsidRPr="00B079A2">
              <w:rPr>
                <w:rFonts w:ascii="Times New Roman" w:eastAsia="Times New Roman" w:hAnsi="Times New Roman" w:cs="Times New Roman"/>
                <w:color w:val="000000"/>
                <w:sz w:val="24"/>
                <w:szCs w:val="24"/>
              </w:rPr>
              <w:t>Treatments</w:t>
            </w:r>
            <w:r w:rsidR="00222601" w:rsidRPr="00B079A2">
              <w:rPr>
                <w:rFonts w:ascii="Times New Roman" w:eastAsia="Times New Roman" w:hAnsi="Times New Roman" w:cs="Times New Roman"/>
                <w:color w:val="000000"/>
                <w:sz w:val="24"/>
                <w:szCs w:val="24"/>
              </w:rPr>
              <w:t xml:space="preserve"> </w:t>
            </w:r>
          </w:p>
        </w:tc>
        <w:tc>
          <w:tcPr>
            <w:tcW w:w="2160" w:type="dxa"/>
            <w:tcBorders>
              <w:top w:val="single" w:sz="4" w:space="0" w:color="auto"/>
              <w:bottom w:val="single" w:sz="4" w:space="0" w:color="auto"/>
            </w:tcBorders>
            <w:vAlign w:val="center"/>
            <w:hideMark/>
          </w:tcPr>
          <w:p w14:paraId="4A129907" w14:textId="77777777" w:rsidR="00F52AC3" w:rsidRPr="00B079A2" w:rsidRDefault="00F52AC3" w:rsidP="00B079A2">
            <w:pPr>
              <w:spacing w:after="0" w:line="276" w:lineRule="auto"/>
              <w:rPr>
                <w:rFonts w:ascii="Times New Roman" w:eastAsia="Times New Roman" w:hAnsi="Times New Roman" w:cs="Times New Roman"/>
                <w:sz w:val="24"/>
                <w:szCs w:val="24"/>
              </w:rPr>
            </w:pPr>
            <w:r w:rsidRPr="00B079A2">
              <w:rPr>
                <w:rFonts w:ascii="Times New Roman" w:eastAsia="Times New Roman" w:hAnsi="Times New Roman" w:cs="Times New Roman"/>
                <w:color w:val="000000"/>
                <w:sz w:val="24"/>
                <w:szCs w:val="24"/>
              </w:rPr>
              <w:t>Days</w:t>
            </w:r>
            <w:r w:rsidR="00222601" w:rsidRPr="00B079A2">
              <w:rPr>
                <w:rFonts w:ascii="Times New Roman" w:eastAsia="Times New Roman" w:hAnsi="Times New Roman" w:cs="Times New Roman"/>
                <w:color w:val="000000"/>
                <w:sz w:val="24"/>
                <w:szCs w:val="24"/>
              </w:rPr>
              <w:t xml:space="preserve"> </w:t>
            </w:r>
            <w:r w:rsidRPr="00B079A2">
              <w:rPr>
                <w:rFonts w:ascii="Times New Roman" w:eastAsia="Times New Roman" w:hAnsi="Times New Roman" w:cs="Times New Roman"/>
                <w:color w:val="000000"/>
                <w:sz w:val="24"/>
                <w:szCs w:val="24"/>
              </w:rPr>
              <w:t>to</w:t>
            </w:r>
            <w:r w:rsidR="00222601" w:rsidRPr="00B079A2">
              <w:rPr>
                <w:rFonts w:ascii="Times New Roman" w:eastAsia="Times New Roman" w:hAnsi="Times New Roman" w:cs="Times New Roman"/>
                <w:color w:val="000000"/>
                <w:sz w:val="24"/>
                <w:szCs w:val="24"/>
              </w:rPr>
              <w:t xml:space="preserve"> </w:t>
            </w:r>
            <w:r w:rsidRPr="00B079A2">
              <w:rPr>
                <w:rFonts w:ascii="Times New Roman" w:eastAsia="Times New Roman" w:hAnsi="Times New Roman" w:cs="Times New Roman"/>
                <w:color w:val="000000"/>
                <w:sz w:val="24"/>
                <w:szCs w:val="24"/>
              </w:rPr>
              <w:t>striga</w:t>
            </w:r>
            <w:r w:rsidRPr="00B079A2">
              <w:rPr>
                <w:rFonts w:ascii="Times New Roman" w:eastAsia="Times New Roman" w:hAnsi="Times New Roman" w:cs="Times New Roman"/>
                <w:color w:val="000000"/>
                <w:sz w:val="24"/>
                <w:szCs w:val="24"/>
              </w:rPr>
              <w:br/>
              <w:t>emergence</w:t>
            </w:r>
          </w:p>
        </w:tc>
        <w:tc>
          <w:tcPr>
            <w:tcW w:w="2070" w:type="dxa"/>
            <w:tcBorders>
              <w:top w:val="single" w:sz="4" w:space="0" w:color="auto"/>
              <w:bottom w:val="single" w:sz="4" w:space="0" w:color="auto"/>
            </w:tcBorders>
            <w:vAlign w:val="center"/>
            <w:hideMark/>
          </w:tcPr>
          <w:p w14:paraId="46857683" w14:textId="77777777" w:rsidR="00F52AC3" w:rsidRPr="00B079A2" w:rsidRDefault="00F52AC3" w:rsidP="00B079A2">
            <w:pPr>
              <w:spacing w:after="0" w:line="276" w:lineRule="auto"/>
              <w:rPr>
                <w:rFonts w:ascii="Times New Roman" w:eastAsia="Times New Roman" w:hAnsi="Times New Roman" w:cs="Times New Roman"/>
                <w:sz w:val="24"/>
                <w:szCs w:val="24"/>
              </w:rPr>
            </w:pPr>
            <w:r w:rsidRPr="00B079A2">
              <w:rPr>
                <w:rFonts w:ascii="Times New Roman" w:eastAsia="Times New Roman" w:hAnsi="Times New Roman" w:cs="Times New Roman"/>
                <w:color w:val="000000"/>
                <w:sz w:val="24"/>
                <w:szCs w:val="24"/>
              </w:rPr>
              <w:t>Striga</w:t>
            </w:r>
            <w:r w:rsidR="00222601" w:rsidRPr="00B079A2">
              <w:rPr>
                <w:rFonts w:ascii="Times New Roman" w:eastAsia="Times New Roman" w:hAnsi="Times New Roman" w:cs="Times New Roman"/>
                <w:color w:val="000000"/>
                <w:sz w:val="24"/>
                <w:szCs w:val="24"/>
              </w:rPr>
              <w:t xml:space="preserve"> </w:t>
            </w:r>
            <w:r w:rsidRPr="00B079A2">
              <w:rPr>
                <w:rFonts w:ascii="Times New Roman" w:eastAsia="Times New Roman" w:hAnsi="Times New Roman" w:cs="Times New Roman"/>
                <w:color w:val="000000"/>
                <w:sz w:val="24"/>
                <w:szCs w:val="24"/>
              </w:rPr>
              <w:t>count</w:t>
            </w:r>
            <w:r w:rsidRPr="00B079A2">
              <w:rPr>
                <w:rFonts w:ascii="Times New Roman" w:eastAsia="Times New Roman" w:hAnsi="Times New Roman" w:cs="Times New Roman"/>
                <w:color w:val="000000"/>
                <w:sz w:val="24"/>
                <w:szCs w:val="24"/>
              </w:rPr>
              <w:br/>
              <w:t>at</w:t>
            </w:r>
            <w:r w:rsidR="00222601" w:rsidRPr="00B079A2">
              <w:rPr>
                <w:rFonts w:ascii="Times New Roman" w:eastAsia="Times New Roman" w:hAnsi="Times New Roman" w:cs="Times New Roman"/>
                <w:color w:val="000000"/>
                <w:sz w:val="24"/>
                <w:szCs w:val="24"/>
              </w:rPr>
              <w:t xml:space="preserve"> </w:t>
            </w:r>
            <w:r w:rsidRPr="00B079A2">
              <w:rPr>
                <w:rFonts w:ascii="Times New Roman" w:eastAsia="Times New Roman" w:hAnsi="Times New Roman" w:cs="Times New Roman"/>
                <w:color w:val="000000"/>
                <w:sz w:val="24"/>
                <w:szCs w:val="24"/>
              </w:rPr>
              <w:t>flowering</w:t>
            </w:r>
          </w:p>
        </w:tc>
        <w:tc>
          <w:tcPr>
            <w:tcW w:w="2160" w:type="dxa"/>
            <w:tcBorders>
              <w:top w:val="single" w:sz="4" w:space="0" w:color="auto"/>
              <w:bottom w:val="single" w:sz="4" w:space="0" w:color="auto"/>
            </w:tcBorders>
            <w:vAlign w:val="center"/>
            <w:hideMark/>
          </w:tcPr>
          <w:p w14:paraId="092058AF" w14:textId="77777777" w:rsidR="00F52AC3" w:rsidRPr="00B079A2" w:rsidRDefault="00F52AC3" w:rsidP="00B079A2">
            <w:pPr>
              <w:spacing w:after="0" w:line="276" w:lineRule="auto"/>
              <w:rPr>
                <w:rFonts w:ascii="Times New Roman" w:eastAsia="Times New Roman" w:hAnsi="Times New Roman" w:cs="Times New Roman"/>
                <w:sz w:val="24"/>
                <w:szCs w:val="24"/>
              </w:rPr>
            </w:pPr>
            <w:r w:rsidRPr="00B079A2">
              <w:rPr>
                <w:rFonts w:ascii="Times New Roman" w:eastAsia="Times New Roman" w:hAnsi="Times New Roman" w:cs="Times New Roman"/>
                <w:color w:val="000000"/>
                <w:sz w:val="24"/>
                <w:szCs w:val="24"/>
              </w:rPr>
              <w:t>Striga</w:t>
            </w:r>
            <w:r w:rsidR="00222601" w:rsidRPr="00B079A2">
              <w:rPr>
                <w:rFonts w:ascii="Times New Roman" w:eastAsia="Times New Roman" w:hAnsi="Times New Roman" w:cs="Times New Roman"/>
                <w:color w:val="000000"/>
                <w:sz w:val="24"/>
                <w:szCs w:val="24"/>
              </w:rPr>
              <w:t xml:space="preserve"> </w:t>
            </w:r>
            <w:r w:rsidRPr="00B079A2">
              <w:rPr>
                <w:rFonts w:ascii="Times New Roman" w:eastAsia="Times New Roman" w:hAnsi="Times New Roman" w:cs="Times New Roman"/>
                <w:color w:val="000000"/>
                <w:sz w:val="24"/>
                <w:szCs w:val="24"/>
              </w:rPr>
              <w:t>count</w:t>
            </w:r>
            <w:r w:rsidRPr="00B079A2">
              <w:rPr>
                <w:rFonts w:ascii="Times New Roman" w:eastAsia="Times New Roman" w:hAnsi="Times New Roman" w:cs="Times New Roman"/>
                <w:color w:val="000000"/>
                <w:sz w:val="24"/>
                <w:szCs w:val="24"/>
              </w:rPr>
              <w:br/>
              <w:t>at</w:t>
            </w:r>
            <w:r w:rsidR="00222601" w:rsidRPr="00B079A2">
              <w:rPr>
                <w:rFonts w:ascii="Times New Roman" w:eastAsia="Times New Roman" w:hAnsi="Times New Roman" w:cs="Times New Roman"/>
                <w:color w:val="000000"/>
                <w:sz w:val="24"/>
                <w:szCs w:val="24"/>
              </w:rPr>
              <w:t xml:space="preserve"> </w:t>
            </w:r>
            <w:r w:rsidRPr="00B079A2">
              <w:rPr>
                <w:rFonts w:ascii="Times New Roman" w:eastAsia="Times New Roman" w:hAnsi="Times New Roman" w:cs="Times New Roman"/>
                <w:color w:val="000000"/>
                <w:sz w:val="24"/>
                <w:szCs w:val="24"/>
              </w:rPr>
              <w:t>harvest</w:t>
            </w:r>
          </w:p>
        </w:tc>
      </w:tr>
      <w:tr w:rsidR="009F50A9" w:rsidRPr="00B079A2" w14:paraId="0488763A" w14:textId="77777777" w:rsidTr="00E26B5F">
        <w:trPr>
          <w:trHeight w:val="336"/>
        </w:trPr>
        <w:tc>
          <w:tcPr>
            <w:tcW w:w="2155" w:type="dxa"/>
            <w:tcBorders>
              <w:top w:val="single" w:sz="4" w:space="0" w:color="auto"/>
            </w:tcBorders>
            <w:vAlign w:val="bottom"/>
          </w:tcPr>
          <w:p w14:paraId="7292D755"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0</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ton</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FYM</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FB</w:t>
            </w:r>
          </w:p>
        </w:tc>
        <w:tc>
          <w:tcPr>
            <w:tcW w:w="2160" w:type="dxa"/>
            <w:tcBorders>
              <w:top w:val="single" w:sz="4" w:space="0" w:color="auto"/>
            </w:tcBorders>
            <w:vAlign w:val="bottom"/>
            <w:hideMark/>
          </w:tcPr>
          <w:p w14:paraId="065BC8BA"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45</w:t>
            </w:r>
            <w:r w:rsidRPr="00B079A2">
              <w:rPr>
                <w:rFonts w:ascii="Times New Roman" w:hAnsi="Times New Roman" w:cs="Times New Roman"/>
                <w:color w:val="000000"/>
                <w:sz w:val="24"/>
                <w:szCs w:val="24"/>
                <w:vertAlign w:val="superscript"/>
              </w:rPr>
              <w:t>a</w:t>
            </w:r>
          </w:p>
        </w:tc>
        <w:tc>
          <w:tcPr>
            <w:tcW w:w="2070" w:type="dxa"/>
            <w:tcBorders>
              <w:top w:val="single" w:sz="4" w:space="0" w:color="auto"/>
            </w:tcBorders>
            <w:vAlign w:val="bottom"/>
            <w:hideMark/>
          </w:tcPr>
          <w:p w14:paraId="0A3029F7"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323.3</w:t>
            </w:r>
            <w:r w:rsidRPr="00B079A2">
              <w:rPr>
                <w:rFonts w:ascii="Times New Roman" w:hAnsi="Times New Roman" w:cs="Times New Roman"/>
                <w:color w:val="000000"/>
                <w:sz w:val="24"/>
                <w:szCs w:val="24"/>
                <w:vertAlign w:val="superscript"/>
              </w:rPr>
              <w:t>c</w:t>
            </w:r>
          </w:p>
        </w:tc>
        <w:tc>
          <w:tcPr>
            <w:tcW w:w="2160" w:type="dxa"/>
            <w:tcBorders>
              <w:top w:val="single" w:sz="4" w:space="0" w:color="auto"/>
            </w:tcBorders>
            <w:vAlign w:val="bottom"/>
            <w:hideMark/>
          </w:tcPr>
          <w:p w14:paraId="74C6AA84"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722</w:t>
            </w:r>
            <w:r w:rsidRPr="00B079A2">
              <w:rPr>
                <w:rFonts w:ascii="Times New Roman" w:hAnsi="Times New Roman" w:cs="Times New Roman"/>
                <w:color w:val="000000"/>
                <w:sz w:val="24"/>
                <w:szCs w:val="24"/>
                <w:vertAlign w:val="superscript"/>
              </w:rPr>
              <w:t>b</w:t>
            </w:r>
          </w:p>
        </w:tc>
      </w:tr>
      <w:tr w:rsidR="009F50A9" w:rsidRPr="00B079A2" w14:paraId="343B0697" w14:textId="77777777" w:rsidTr="00E26B5F">
        <w:trPr>
          <w:trHeight w:val="318"/>
        </w:trPr>
        <w:tc>
          <w:tcPr>
            <w:tcW w:w="2155" w:type="dxa"/>
            <w:vAlign w:val="bottom"/>
          </w:tcPr>
          <w:p w14:paraId="022C54AF"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0</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ton</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FYM</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TPF</w:t>
            </w:r>
          </w:p>
        </w:tc>
        <w:tc>
          <w:tcPr>
            <w:tcW w:w="2160" w:type="dxa"/>
            <w:vAlign w:val="bottom"/>
          </w:tcPr>
          <w:p w14:paraId="79B9673B"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48</w:t>
            </w:r>
            <w:r w:rsidRPr="00B079A2">
              <w:rPr>
                <w:rFonts w:ascii="Times New Roman" w:hAnsi="Times New Roman" w:cs="Times New Roman"/>
                <w:color w:val="000000"/>
                <w:sz w:val="24"/>
                <w:szCs w:val="24"/>
                <w:vertAlign w:val="superscript"/>
              </w:rPr>
              <w:t>ab</w:t>
            </w:r>
          </w:p>
        </w:tc>
        <w:tc>
          <w:tcPr>
            <w:tcW w:w="2070" w:type="dxa"/>
            <w:vAlign w:val="bottom"/>
          </w:tcPr>
          <w:p w14:paraId="58BA4256"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265ab</w:t>
            </w:r>
            <w:r w:rsidRPr="00B079A2">
              <w:rPr>
                <w:rFonts w:ascii="Times New Roman" w:hAnsi="Times New Roman" w:cs="Times New Roman"/>
                <w:color w:val="000000"/>
                <w:sz w:val="24"/>
                <w:szCs w:val="24"/>
                <w:vertAlign w:val="superscript"/>
              </w:rPr>
              <w:t>c</w:t>
            </w:r>
          </w:p>
        </w:tc>
        <w:tc>
          <w:tcPr>
            <w:tcW w:w="2160" w:type="dxa"/>
            <w:vAlign w:val="bottom"/>
          </w:tcPr>
          <w:p w14:paraId="7C8FD067"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552.7</w:t>
            </w:r>
            <w:r w:rsidRPr="00B079A2">
              <w:rPr>
                <w:rFonts w:ascii="Times New Roman" w:hAnsi="Times New Roman" w:cs="Times New Roman"/>
                <w:color w:val="000000"/>
                <w:sz w:val="24"/>
                <w:szCs w:val="24"/>
                <w:vertAlign w:val="superscript"/>
              </w:rPr>
              <w:t>ab</w:t>
            </w:r>
          </w:p>
        </w:tc>
      </w:tr>
      <w:tr w:rsidR="009F50A9" w:rsidRPr="00B079A2" w14:paraId="75EBAD80" w14:textId="77777777" w:rsidTr="00E26B5F">
        <w:trPr>
          <w:trHeight w:val="271"/>
        </w:trPr>
        <w:tc>
          <w:tcPr>
            <w:tcW w:w="2155" w:type="dxa"/>
            <w:vAlign w:val="bottom"/>
          </w:tcPr>
          <w:p w14:paraId="57789C68"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0</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ton</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FYM</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TPR</w:t>
            </w:r>
          </w:p>
        </w:tc>
        <w:tc>
          <w:tcPr>
            <w:tcW w:w="2160" w:type="dxa"/>
            <w:vAlign w:val="bottom"/>
          </w:tcPr>
          <w:p w14:paraId="49151B8C"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47</w:t>
            </w:r>
            <w:r w:rsidRPr="00B079A2">
              <w:rPr>
                <w:rFonts w:ascii="Times New Roman" w:hAnsi="Times New Roman" w:cs="Times New Roman"/>
                <w:color w:val="000000"/>
                <w:sz w:val="24"/>
                <w:szCs w:val="24"/>
                <w:vertAlign w:val="superscript"/>
              </w:rPr>
              <w:t>a</w:t>
            </w:r>
          </w:p>
        </w:tc>
        <w:tc>
          <w:tcPr>
            <w:tcW w:w="2070" w:type="dxa"/>
            <w:vAlign w:val="bottom"/>
          </w:tcPr>
          <w:p w14:paraId="49CE9490"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281.3</w:t>
            </w:r>
            <w:r w:rsidRPr="00B079A2">
              <w:rPr>
                <w:rFonts w:ascii="Times New Roman" w:hAnsi="Times New Roman" w:cs="Times New Roman"/>
                <w:color w:val="000000"/>
                <w:sz w:val="24"/>
                <w:szCs w:val="24"/>
                <w:vertAlign w:val="superscript"/>
              </w:rPr>
              <w:t>abc</w:t>
            </w:r>
          </w:p>
        </w:tc>
        <w:tc>
          <w:tcPr>
            <w:tcW w:w="2160" w:type="dxa"/>
            <w:vAlign w:val="bottom"/>
          </w:tcPr>
          <w:p w14:paraId="152635D3"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713.7</w:t>
            </w:r>
            <w:r w:rsidRPr="00B079A2">
              <w:rPr>
                <w:rFonts w:ascii="Times New Roman" w:hAnsi="Times New Roman" w:cs="Times New Roman"/>
                <w:color w:val="000000"/>
                <w:sz w:val="24"/>
                <w:szCs w:val="24"/>
                <w:vertAlign w:val="superscript"/>
              </w:rPr>
              <w:t>b</w:t>
            </w:r>
          </w:p>
        </w:tc>
      </w:tr>
      <w:tr w:rsidR="009F50A9" w:rsidRPr="00B079A2" w14:paraId="6B686FEB" w14:textId="77777777" w:rsidTr="00E26B5F">
        <w:trPr>
          <w:trHeight w:val="323"/>
        </w:trPr>
        <w:tc>
          <w:tcPr>
            <w:tcW w:w="2155" w:type="dxa"/>
            <w:vAlign w:val="bottom"/>
          </w:tcPr>
          <w:p w14:paraId="6D6BFD23"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2.5</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ton</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FYM</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FB</w:t>
            </w:r>
          </w:p>
        </w:tc>
        <w:tc>
          <w:tcPr>
            <w:tcW w:w="2160" w:type="dxa"/>
            <w:vAlign w:val="bottom"/>
          </w:tcPr>
          <w:p w14:paraId="62DB0872"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52.67</w:t>
            </w:r>
            <w:r w:rsidRPr="00B079A2">
              <w:rPr>
                <w:rFonts w:ascii="Times New Roman" w:hAnsi="Times New Roman" w:cs="Times New Roman"/>
                <w:color w:val="000000"/>
                <w:sz w:val="24"/>
                <w:szCs w:val="24"/>
                <w:vertAlign w:val="superscript"/>
              </w:rPr>
              <w:t>bc</w:t>
            </w:r>
          </w:p>
        </w:tc>
        <w:tc>
          <w:tcPr>
            <w:tcW w:w="2070" w:type="dxa"/>
            <w:vAlign w:val="bottom"/>
          </w:tcPr>
          <w:p w14:paraId="07DFEA70"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281.7</w:t>
            </w:r>
            <w:r w:rsidRPr="00B079A2">
              <w:rPr>
                <w:rFonts w:ascii="Times New Roman" w:hAnsi="Times New Roman" w:cs="Times New Roman"/>
                <w:color w:val="000000"/>
                <w:sz w:val="24"/>
                <w:szCs w:val="24"/>
                <w:vertAlign w:val="superscript"/>
              </w:rPr>
              <w:t>abc</w:t>
            </w:r>
          </w:p>
        </w:tc>
        <w:tc>
          <w:tcPr>
            <w:tcW w:w="2160" w:type="dxa"/>
            <w:vAlign w:val="bottom"/>
          </w:tcPr>
          <w:p w14:paraId="3431892E"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656.7</w:t>
            </w:r>
            <w:r w:rsidRPr="00B079A2">
              <w:rPr>
                <w:rFonts w:ascii="Times New Roman" w:hAnsi="Times New Roman" w:cs="Times New Roman"/>
                <w:color w:val="000000"/>
                <w:sz w:val="24"/>
                <w:szCs w:val="24"/>
                <w:vertAlign w:val="superscript"/>
              </w:rPr>
              <w:t>b</w:t>
            </w:r>
          </w:p>
        </w:tc>
      </w:tr>
      <w:tr w:rsidR="009F50A9" w:rsidRPr="00B079A2" w14:paraId="2BE6D10E" w14:textId="77777777" w:rsidTr="00E26B5F">
        <w:trPr>
          <w:trHeight w:val="242"/>
        </w:trPr>
        <w:tc>
          <w:tcPr>
            <w:tcW w:w="2155" w:type="dxa"/>
            <w:vAlign w:val="bottom"/>
          </w:tcPr>
          <w:p w14:paraId="209A6BC8"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2.5</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ton</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FYM</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TPF</w:t>
            </w:r>
          </w:p>
        </w:tc>
        <w:tc>
          <w:tcPr>
            <w:tcW w:w="2160" w:type="dxa"/>
            <w:vAlign w:val="bottom"/>
          </w:tcPr>
          <w:p w14:paraId="5F25903A"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52.33</w:t>
            </w:r>
            <w:r w:rsidRPr="00B079A2">
              <w:rPr>
                <w:rFonts w:ascii="Times New Roman" w:hAnsi="Times New Roman" w:cs="Times New Roman"/>
                <w:color w:val="000000"/>
                <w:sz w:val="24"/>
                <w:szCs w:val="24"/>
                <w:vertAlign w:val="superscript"/>
              </w:rPr>
              <w:t>bc</w:t>
            </w:r>
          </w:p>
        </w:tc>
        <w:tc>
          <w:tcPr>
            <w:tcW w:w="2070" w:type="dxa"/>
            <w:vAlign w:val="bottom"/>
          </w:tcPr>
          <w:p w14:paraId="3F1AE03B"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239.3</w:t>
            </w:r>
            <w:r w:rsidRPr="00B079A2">
              <w:rPr>
                <w:rFonts w:ascii="Times New Roman" w:hAnsi="Times New Roman" w:cs="Times New Roman"/>
                <w:color w:val="000000"/>
                <w:sz w:val="24"/>
                <w:szCs w:val="24"/>
                <w:vertAlign w:val="superscript"/>
              </w:rPr>
              <w:t>abc</w:t>
            </w:r>
          </w:p>
        </w:tc>
        <w:tc>
          <w:tcPr>
            <w:tcW w:w="2160" w:type="dxa"/>
            <w:vAlign w:val="bottom"/>
          </w:tcPr>
          <w:p w14:paraId="05190523"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486.7</w:t>
            </w:r>
            <w:r w:rsidRPr="00B079A2">
              <w:rPr>
                <w:rFonts w:ascii="Times New Roman" w:hAnsi="Times New Roman" w:cs="Times New Roman"/>
                <w:color w:val="000000"/>
                <w:sz w:val="24"/>
                <w:szCs w:val="24"/>
                <w:vertAlign w:val="superscript"/>
              </w:rPr>
              <w:t>ab</w:t>
            </w:r>
          </w:p>
        </w:tc>
      </w:tr>
      <w:tr w:rsidR="009F50A9" w:rsidRPr="00B079A2" w14:paraId="678DDEEE" w14:textId="77777777" w:rsidTr="00E26B5F">
        <w:trPr>
          <w:trHeight w:val="271"/>
        </w:trPr>
        <w:tc>
          <w:tcPr>
            <w:tcW w:w="2155" w:type="dxa"/>
            <w:vAlign w:val="bottom"/>
          </w:tcPr>
          <w:p w14:paraId="50EEC88C"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2.5</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ton</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FYM</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TPR</w:t>
            </w:r>
          </w:p>
        </w:tc>
        <w:tc>
          <w:tcPr>
            <w:tcW w:w="2160" w:type="dxa"/>
            <w:vAlign w:val="bottom"/>
          </w:tcPr>
          <w:p w14:paraId="7390811E"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52.33</w:t>
            </w:r>
            <w:r w:rsidRPr="00B079A2">
              <w:rPr>
                <w:rFonts w:ascii="Times New Roman" w:hAnsi="Times New Roman" w:cs="Times New Roman"/>
                <w:color w:val="000000"/>
                <w:sz w:val="24"/>
                <w:szCs w:val="24"/>
                <w:vertAlign w:val="superscript"/>
              </w:rPr>
              <w:t>bc</w:t>
            </w:r>
          </w:p>
        </w:tc>
        <w:tc>
          <w:tcPr>
            <w:tcW w:w="2070" w:type="dxa"/>
            <w:vAlign w:val="bottom"/>
          </w:tcPr>
          <w:p w14:paraId="09B64913"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298.7</w:t>
            </w:r>
            <w:r w:rsidRPr="00B079A2">
              <w:rPr>
                <w:rFonts w:ascii="Times New Roman" w:hAnsi="Times New Roman" w:cs="Times New Roman"/>
                <w:color w:val="000000"/>
                <w:sz w:val="24"/>
                <w:szCs w:val="24"/>
                <w:vertAlign w:val="superscript"/>
              </w:rPr>
              <w:t>bc</w:t>
            </w:r>
          </w:p>
        </w:tc>
        <w:tc>
          <w:tcPr>
            <w:tcW w:w="2160" w:type="dxa"/>
            <w:vAlign w:val="bottom"/>
          </w:tcPr>
          <w:p w14:paraId="311E040B"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556</w:t>
            </w:r>
            <w:r w:rsidRPr="00B079A2">
              <w:rPr>
                <w:rFonts w:ascii="Times New Roman" w:hAnsi="Times New Roman" w:cs="Times New Roman"/>
                <w:color w:val="000000"/>
                <w:sz w:val="24"/>
                <w:szCs w:val="24"/>
                <w:vertAlign w:val="superscript"/>
              </w:rPr>
              <w:t>ab</w:t>
            </w:r>
          </w:p>
        </w:tc>
      </w:tr>
      <w:tr w:rsidR="009F50A9" w:rsidRPr="00B079A2" w14:paraId="24D8EF3A" w14:textId="77777777" w:rsidTr="00E26B5F">
        <w:trPr>
          <w:trHeight w:val="271"/>
        </w:trPr>
        <w:tc>
          <w:tcPr>
            <w:tcW w:w="2155" w:type="dxa"/>
            <w:vAlign w:val="bottom"/>
          </w:tcPr>
          <w:p w14:paraId="48AE2E7F"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ton</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FYM</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FB</w:t>
            </w:r>
          </w:p>
        </w:tc>
        <w:tc>
          <w:tcPr>
            <w:tcW w:w="2160" w:type="dxa"/>
            <w:vAlign w:val="bottom"/>
          </w:tcPr>
          <w:p w14:paraId="5D3A9667"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54.33</w:t>
            </w:r>
            <w:r w:rsidRPr="00B079A2">
              <w:rPr>
                <w:rFonts w:ascii="Times New Roman" w:hAnsi="Times New Roman" w:cs="Times New Roman"/>
                <w:color w:val="000000"/>
                <w:sz w:val="24"/>
                <w:szCs w:val="24"/>
                <w:vertAlign w:val="superscript"/>
              </w:rPr>
              <w:t>c</w:t>
            </w:r>
          </w:p>
        </w:tc>
        <w:tc>
          <w:tcPr>
            <w:tcW w:w="2070" w:type="dxa"/>
            <w:vAlign w:val="bottom"/>
          </w:tcPr>
          <w:p w14:paraId="2BA8C636"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222.3</w:t>
            </w:r>
            <w:r w:rsidRPr="00B079A2">
              <w:rPr>
                <w:rFonts w:ascii="Times New Roman" w:hAnsi="Times New Roman" w:cs="Times New Roman"/>
                <w:color w:val="000000"/>
                <w:sz w:val="24"/>
                <w:szCs w:val="24"/>
                <w:vertAlign w:val="superscript"/>
              </w:rPr>
              <w:t>abc</w:t>
            </w:r>
          </w:p>
        </w:tc>
        <w:tc>
          <w:tcPr>
            <w:tcW w:w="2160" w:type="dxa"/>
            <w:vAlign w:val="bottom"/>
          </w:tcPr>
          <w:p w14:paraId="04C8C277"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513.3</w:t>
            </w:r>
            <w:r w:rsidRPr="00B079A2">
              <w:rPr>
                <w:rFonts w:ascii="Times New Roman" w:hAnsi="Times New Roman" w:cs="Times New Roman"/>
                <w:color w:val="000000"/>
                <w:sz w:val="24"/>
                <w:szCs w:val="24"/>
                <w:vertAlign w:val="superscript"/>
              </w:rPr>
              <w:t>ab</w:t>
            </w:r>
          </w:p>
        </w:tc>
      </w:tr>
      <w:tr w:rsidR="009F50A9" w:rsidRPr="00B079A2" w14:paraId="1C6A6EF9" w14:textId="77777777" w:rsidTr="00E26B5F">
        <w:trPr>
          <w:trHeight w:val="271"/>
        </w:trPr>
        <w:tc>
          <w:tcPr>
            <w:tcW w:w="2155" w:type="dxa"/>
            <w:vAlign w:val="bottom"/>
          </w:tcPr>
          <w:p w14:paraId="315E4D0D"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ton</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FYM</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TPF</w:t>
            </w:r>
          </w:p>
        </w:tc>
        <w:tc>
          <w:tcPr>
            <w:tcW w:w="2160" w:type="dxa"/>
            <w:vAlign w:val="bottom"/>
          </w:tcPr>
          <w:p w14:paraId="09BEC26B"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55.33</w:t>
            </w:r>
            <w:r w:rsidRPr="00B079A2">
              <w:rPr>
                <w:rFonts w:ascii="Times New Roman" w:hAnsi="Times New Roman" w:cs="Times New Roman"/>
                <w:color w:val="000000"/>
                <w:sz w:val="24"/>
                <w:szCs w:val="24"/>
                <w:vertAlign w:val="superscript"/>
              </w:rPr>
              <w:t>c</w:t>
            </w:r>
          </w:p>
        </w:tc>
        <w:tc>
          <w:tcPr>
            <w:tcW w:w="2070" w:type="dxa"/>
            <w:vAlign w:val="bottom"/>
          </w:tcPr>
          <w:p w14:paraId="76353C6A"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145.3</w:t>
            </w:r>
            <w:r w:rsidRPr="00B079A2">
              <w:rPr>
                <w:rFonts w:ascii="Times New Roman" w:hAnsi="Times New Roman" w:cs="Times New Roman"/>
                <w:color w:val="000000"/>
                <w:sz w:val="24"/>
                <w:szCs w:val="24"/>
                <w:vertAlign w:val="superscript"/>
              </w:rPr>
              <w:t>ab</w:t>
            </w:r>
          </w:p>
        </w:tc>
        <w:tc>
          <w:tcPr>
            <w:tcW w:w="2160" w:type="dxa"/>
            <w:vAlign w:val="bottom"/>
          </w:tcPr>
          <w:p w14:paraId="735B9B87"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435.3</w:t>
            </w:r>
            <w:r w:rsidRPr="00B079A2">
              <w:rPr>
                <w:rFonts w:ascii="Times New Roman" w:hAnsi="Times New Roman" w:cs="Times New Roman"/>
                <w:color w:val="000000"/>
                <w:sz w:val="24"/>
                <w:szCs w:val="24"/>
                <w:vertAlign w:val="superscript"/>
              </w:rPr>
              <w:t>ab</w:t>
            </w:r>
          </w:p>
        </w:tc>
      </w:tr>
      <w:tr w:rsidR="009F50A9" w:rsidRPr="00B079A2" w14:paraId="748FEAC0" w14:textId="77777777" w:rsidTr="00E26B5F">
        <w:trPr>
          <w:trHeight w:val="255"/>
        </w:trPr>
        <w:tc>
          <w:tcPr>
            <w:tcW w:w="2155" w:type="dxa"/>
            <w:vAlign w:val="bottom"/>
          </w:tcPr>
          <w:p w14:paraId="3A3013B5"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ton</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FYM</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TPR</w:t>
            </w:r>
          </w:p>
        </w:tc>
        <w:tc>
          <w:tcPr>
            <w:tcW w:w="2160" w:type="dxa"/>
            <w:vAlign w:val="bottom"/>
          </w:tcPr>
          <w:p w14:paraId="6170EB02"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53</w:t>
            </w:r>
            <w:r w:rsidRPr="00B079A2">
              <w:rPr>
                <w:rFonts w:ascii="Times New Roman" w:hAnsi="Times New Roman" w:cs="Times New Roman"/>
                <w:color w:val="000000"/>
                <w:sz w:val="24"/>
                <w:szCs w:val="24"/>
                <w:vertAlign w:val="superscript"/>
              </w:rPr>
              <w:t>c</w:t>
            </w:r>
          </w:p>
        </w:tc>
        <w:tc>
          <w:tcPr>
            <w:tcW w:w="2070" w:type="dxa"/>
            <w:vAlign w:val="bottom"/>
          </w:tcPr>
          <w:p w14:paraId="43F486EA"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207.3</w:t>
            </w:r>
            <w:r w:rsidRPr="00B079A2">
              <w:rPr>
                <w:rFonts w:ascii="Times New Roman" w:hAnsi="Times New Roman" w:cs="Times New Roman"/>
                <w:color w:val="000000"/>
                <w:sz w:val="24"/>
                <w:szCs w:val="24"/>
                <w:vertAlign w:val="superscript"/>
              </w:rPr>
              <w:t>abc</w:t>
            </w:r>
          </w:p>
        </w:tc>
        <w:tc>
          <w:tcPr>
            <w:tcW w:w="2160" w:type="dxa"/>
            <w:vAlign w:val="bottom"/>
          </w:tcPr>
          <w:p w14:paraId="16E89B06"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476.3</w:t>
            </w:r>
            <w:r w:rsidRPr="00B079A2">
              <w:rPr>
                <w:rFonts w:ascii="Times New Roman" w:hAnsi="Times New Roman" w:cs="Times New Roman"/>
                <w:color w:val="000000"/>
                <w:sz w:val="24"/>
                <w:szCs w:val="24"/>
                <w:vertAlign w:val="superscript"/>
              </w:rPr>
              <w:t>ab</w:t>
            </w:r>
          </w:p>
        </w:tc>
      </w:tr>
      <w:tr w:rsidR="009F50A9" w:rsidRPr="00B079A2" w14:paraId="3169AA53" w14:textId="77777777" w:rsidTr="00E26B5F">
        <w:trPr>
          <w:trHeight w:val="255"/>
        </w:trPr>
        <w:tc>
          <w:tcPr>
            <w:tcW w:w="2155" w:type="dxa"/>
            <w:vAlign w:val="bottom"/>
          </w:tcPr>
          <w:p w14:paraId="502DC315"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7.5</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ton</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FYM</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FB</w:t>
            </w:r>
          </w:p>
        </w:tc>
        <w:tc>
          <w:tcPr>
            <w:tcW w:w="2160" w:type="dxa"/>
            <w:vAlign w:val="bottom"/>
          </w:tcPr>
          <w:p w14:paraId="06A1D5DF"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54.33</w:t>
            </w:r>
            <w:r w:rsidRPr="00B079A2">
              <w:rPr>
                <w:rFonts w:ascii="Times New Roman" w:hAnsi="Times New Roman" w:cs="Times New Roman"/>
                <w:color w:val="000000"/>
                <w:sz w:val="24"/>
                <w:szCs w:val="24"/>
                <w:vertAlign w:val="superscript"/>
              </w:rPr>
              <w:t>c</w:t>
            </w:r>
          </w:p>
        </w:tc>
        <w:tc>
          <w:tcPr>
            <w:tcW w:w="2070" w:type="dxa"/>
            <w:vAlign w:val="bottom"/>
          </w:tcPr>
          <w:p w14:paraId="09968C4E"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210</w:t>
            </w:r>
            <w:r w:rsidRPr="00B079A2">
              <w:rPr>
                <w:rFonts w:ascii="Times New Roman" w:hAnsi="Times New Roman" w:cs="Times New Roman"/>
                <w:color w:val="000000"/>
                <w:sz w:val="24"/>
                <w:szCs w:val="24"/>
                <w:vertAlign w:val="superscript"/>
              </w:rPr>
              <w:t>abc</w:t>
            </w:r>
          </w:p>
        </w:tc>
        <w:tc>
          <w:tcPr>
            <w:tcW w:w="2160" w:type="dxa"/>
            <w:vAlign w:val="bottom"/>
          </w:tcPr>
          <w:p w14:paraId="6F9139F7"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475.3</w:t>
            </w:r>
            <w:r w:rsidRPr="00B079A2">
              <w:rPr>
                <w:rFonts w:ascii="Times New Roman" w:hAnsi="Times New Roman" w:cs="Times New Roman"/>
                <w:color w:val="000000"/>
                <w:sz w:val="24"/>
                <w:szCs w:val="24"/>
                <w:vertAlign w:val="superscript"/>
              </w:rPr>
              <w:t>ab</w:t>
            </w:r>
          </w:p>
        </w:tc>
      </w:tr>
      <w:tr w:rsidR="009F50A9" w:rsidRPr="00B079A2" w14:paraId="7B98B782" w14:textId="77777777" w:rsidTr="00E26B5F">
        <w:trPr>
          <w:trHeight w:val="255"/>
        </w:trPr>
        <w:tc>
          <w:tcPr>
            <w:tcW w:w="2155" w:type="dxa"/>
            <w:vAlign w:val="bottom"/>
          </w:tcPr>
          <w:p w14:paraId="3DB7F3B7"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7.5</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ton</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FYM</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TPF</w:t>
            </w:r>
          </w:p>
        </w:tc>
        <w:tc>
          <w:tcPr>
            <w:tcW w:w="2160" w:type="dxa"/>
            <w:vAlign w:val="bottom"/>
          </w:tcPr>
          <w:p w14:paraId="550D8AD9"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55.33</w:t>
            </w:r>
            <w:r w:rsidRPr="00B079A2">
              <w:rPr>
                <w:rFonts w:ascii="Times New Roman" w:hAnsi="Times New Roman" w:cs="Times New Roman"/>
                <w:color w:val="000000"/>
                <w:sz w:val="24"/>
                <w:szCs w:val="24"/>
                <w:vertAlign w:val="superscript"/>
              </w:rPr>
              <w:t>c</w:t>
            </w:r>
          </w:p>
        </w:tc>
        <w:tc>
          <w:tcPr>
            <w:tcW w:w="2070" w:type="dxa"/>
            <w:vAlign w:val="bottom"/>
          </w:tcPr>
          <w:p w14:paraId="039478BC"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134.7</w:t>
            </w:r>
            <w:r w:rsidRPr="00B079A2">
              <w:rPr>
                <w:rFonts w:ascii="Times New Roman" w:hAnsi="Times New Roman" w:cs="Times New Roman"/>
                <w:color w:val="000000"/>
                <w:sz w:val="24"/>
                <w:szCs w:val="24"/>
                <w:vertAlign w:val="superscript"/>
              </w:rPr>
              <w:t>a</w:t>
            </w:r>
          </w:p>
        </w:tc>
        <w:tc>
          <w:tcPr>
            <w:tcW w:w="2160" w:type="dxa"/>
            <w:vAlign w:val="bottom"/>
          </w:tcPr>
          <w:p w14:paraId="71E865DD"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302.7</w:t>
            </w:r>
            <w:r w:rsidRPr="00B079A2">
              <w:rPr>
                <w:rFonts w:ascii="Times New Roman" w:hAnsi="Times New Roman" w:cs="Times New Roman"/>
                <w:color w:val="000000"/>
                <w:sz w:val="24"/>
                <w:szCs w:val="24"/>
                <w:vertAlign w:val="superscript"/>
              </w:rPr>
              <w:t>a</w:t>
            </w:r>
          </w:p>
        </w:tc>
      </w:tr>
      <w:tr w:rsidR="009F50A9" w:rsidRPr="00B079A2" w14:paraId="50435D3D" w14:textId="77777777" w:rsidTr="00E26B5F">
        <w:trPr>
          <w:trHeight w:val="271"/>
        </w:trPr>
        <w:tc>
          <w:tcPr>
            <w:tcW w:w="2155" w:type="dxa"/>
            <w:tcBorders>
              <w:bottom w:val="single" w:sz="4" w:space="0" w:color="auto"/>
            </w:tcBorders>
            <w:vAlign w:val="bottom"/>
          </w:tcPr>
          <w:p w14:paraId="2CC4E98B"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7.5</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ton</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FYM</w:t>
            </w:r>
            <w:r w:rsidR="00222601" w:rsidRPr="00B079A2">
              <w:rPr>
                <w:rFonts w:ascii="Times New Roman" w:hAnsi="Times New Roman" w:cs="Times New Roman"/>
                <w:color w:val="000000"/>
                <w:sz w:val="24"/>
                <w:szCs w:val="24"/>
              </w:rPr>
              <w:t xml:space="preserve"> </w:t>
            </w:r>
            <w:r w:rsidRPr="00B079A2">
              <w:rPr>
                <w:rFonts w:ascii="Times New Roman" w:hAnsi="Times New Roman" w:cs="Times New Roman"/>
                <w:color w:val="000000"/>
                <w:sz w:val="24"/>
                <w:szCs w:val="24"/>
              </w:rPr>
              <w:t>TPR</w:t>
            </w:r>
          </w:p>
        </w:tc>
        <w:tc>
          <w:tcPr>
            <w:tcW w:w="2160" w:type="dxa"/>
            <w:tcBorders>
              <w:bottom w:val="single" w:sz="4" w:space="0" w:color="auto"/>
            </w:tcBorders>
            <w:vAlign w:val="bottom"/>
          </w:tcPr>
          <w:p w14:paraId="194041F4"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54.33</w:t>
            </w:r>
            <w:r w:rsidRPr="00B079A2">
              <w:rPr>
                <w:rFonts w:ascii="Times New Roman" w:hAnsi="Times New Roman" w:cs="Times New Roman"/>
                <w:color w:val="000000"/>
                <w:sz w:val="24"/>
                <w:szCs w:val="24"/>
                <w:vertAlign w:val="superscript"/>
              </w:rPr>
              <w:t>c</w:t>
            </w:r>
          </w:p>
        </w:tc>
        <w:tc>
          <w:tcPr>
            <w:tcW w:w="2070" w:type="dxa"/>
            <w:tcBorders>
              <w:bottom w:val="single" w:sz="4" w:space="0" w:color="auto"/>
            </w:tcBorders>
            <w:vAlign w:val="bottom"/>
          </w:tcPr>
          <w:p w14:paraId="512EF9EB"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169.7</w:t>
            </w:r>
            <w:r w:rsidRPr="00B079A2">
              <w:rPr>
                <w:rFonts w:ascii="Times New Roman" w:hAnsi="Times New Roman" w:cs="Times New Roman"/>
                <w:color w:val="000000"/>
                <w:sz w:val="24"/>
                <w:szCs w:val="24"/>
                <w:vertAlign w:val="superscript"/>
              </w:rPr>
              <w:t>abc</w:t>
            </w:r>
          </w:p>
        </w:tc>
        <w:tc>
          <w:tcPr>
            <w:tcW w:w="2160" w:type="dxa"/>
            <w:tcBorders>
              <w:bottom w:val="single" w:sz="4" w:space="0" w:color="auto"/>
            </w:tcBorders>
            <w:vAlign w:val="bottom"/>
          </w:tcPr>
          <w:p w14:paraId="123682C4" w14:textId="77777777" w:rsidR="009F50A9" w:rsidRPr="00B079A2" w:rsidRDefault="009F50A9"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460</w:t>
            </w:r>
            <w:r w:rsidRPr="00B079A2">
              <w:rPr>
                <w:rFonts w:ascii="Times New Roman" w:hAnsi="Times New Roman" w:cs="Times New Roman"/>
                <w:color w:val="000000"/>
                <w:sz w:val="24"/>
                <w:szCs w:val="24"/>
                <w:vertAlign w:val="superscript"/>
              </w:rPr>
              <w:t>ab</w:t>
            </w:r>
          </w:p>
        </w:tc>
      </w:tr>
      <w:tr w:rsidR="007A1108" w:rsidRPr="00B079A2" w14:paraId="64857C69" w14:textId="77777777" w:rsidTr="00E26B5F">
        <w:trPr>
          <w:trHeight w:val="255"/>
        </w:trPr>
        <w:tc>
          <w:tcPr>
            <w:tcW w:w="2155" w:type="dxa"/>
            <w:tcBorders>
              <w:top w:val="single" w:sz="4" w:space="0" w:color="auto"/>
              <w:bottom w:val="single" w:sz="4" w:space="0" w:color="auto"/>
            </w:tcBorders>
            <w:vAlign w:val="center"/>
            <w:hideMark/>
          </w:tcPr>
          <w:p w14:paraId="435CC44D" w14:textId="77777777" w:rsidR="007A1108" w:rsidRPr="00B079A2" w:rsidRDefault="007A1108" w:rsidP="00B079A2">
            <w:pPr>
              <w:spacing w:after="0" w:line="276" w:lineRule="auto"/>
              <w:rPr>
                <w:rFonts w:ascii="Times New Roman" w:eastAsia="Times New Roman" w:hAnsi="Times New Roman" w:cs="Times New Roman"/>
                <w:sz w:val="24"/>
                <w:szCs w:val="24"/>
              </w:rPr>
            </w:pPr>
            <w:r w:rsidRPr="00B079A2">
              <w:rPr>
                <w:rFonts w:ascii="Times New Roman" w:eastAsia="Times New Roman" w:hAnsi="Times New Roman" w:cs="Times New Roman"/>
                <w:color w:val="000000"/>
                <w:sz w:val="24"/>
                <w:szCs w:val="24"/>
              </w:rPr>
              <w:t>CV</w:t>
            </w:r>
            <w:r w:rsidR="00222601" w:rsidRPr="00B079A2">
              <w:rPr>
                <w:rFonts w:ascii="Times New Roman" w:eastAsia="Times New Roman" w:hAnsi="Times New Roman" w:cs="Times New Roman"/>
                <w:color w:val="000000"/>
                <w:sz w:val="24"/>
                <w:szCs w:val="24"/>
              </w:rPr>
              <w:t xml:space="preserve"> </w:t>
            </w:r>
            <w:r w:rsidRPr="00B079A2">
              <w:rPr>
                <w:rFonts w:ascii="Times New Roman" w:eastAsia="Times New Roman" w:hAnsi="Times New Roman" w:cs="Times New Roman"/>
                <w:color w:val="000000"/>
                <w:sz w:val="24"/>
                <w:szCs w:val="24"/>
              </w:rPr>
              <w:t>(%)</w:t>
            </w:r>
            <w:r w:rsidR="00222601" w:rsidRPr="00B079A2">
              <w:rPr>
                <w:rFonts w:ascii="Times New Roman" w:eastAsia="Times New Roman" w:hAnsi="Times New Roman" w:cs="Times New Roman"/>
                <w:color w:val="000000"/>
                <w:sz w:val="24"/>
                <w:szCs w:val="24"/>
              </w:rPr>
              <w:t xml:space="preserve"> </w:t>
            </w:r>
          </w:p>
        </w:tc>
        <w:tc>
          <w:tcPr>
            <w:tcW w:w="2160" w:type="dxa"/>
            <w:tcBorders>
              <w:top w:val="single" w:sz="4" w:space="0" w:color="auto"/>
              <w:bottom w:val="single" w:sz="4" w:space="0" w:color="auto"/>
            </w:tcBorders>
            <w:vAlign w:val="center"/>
          </w:tcPr>
          <w:p w14:paraId="58E3A154" w14:textId="77777777" w:rsidR="007A1108" w:rsidRPr="00B079A2" w:rsidRDefault="007A1108" w:rsidP="00B079A2">
            <w:pPr>
              <w:spacing w:after="0" w:line="276" w:lineRule="auto"/>
              <w:rPr>
                <w:rFonts w:ascii="Times New Roman" w:eastAsia="Times New Roman" w:hAnsi="Times New Roman" w:cs="Times New Roman"/>
                <w:sz w:val="24"/>
                <w:szCs w:val="24"/>
              </w:rPr>
            </w:pPr>
            <w:r w:rsidRPr="00B079A2">
              <w:rPr>
                <w:rFonts w:ascii="Times New Roman" w:eastAsia="Times New Roman" w:hAnsi="Times New Roman" w:cs="Times New Roman"/>
                <w:color w:val="000000"/>
                <w:sz w:val="24"/>
                <w:szCs w:val="24"/>
              </w:rPr>
              <w:t>5.1</w:t>
            </w:r>
            <w:r w:rsidR="00222601" w:rsidRPr="00B079A2">
              <w:rPr>
                <w:rFonts w:ascii="Times New Roman" w:eastAsia="Times New Roman" w:hAnsi="Times New Roman" w:cs="Times New Roman"/>
                <w:color w:val="000000"/>
                <w:sz w:val="24"/>
                <w:szCs w:val="24"/>
              </w:rPr>
              <w:t xml:space="preserve"> </w:t>
            </w:r>
          </w:p>
        </w:tc>
        <w:tc>
          <w:tcPr>
            <w:tcW w:w="2070" w:type="dxa"/>
            <w:tcBorders>
              <w:top w:val="single" w:sz="4" w:space="0" w:color="auto"/>
              <w:bottom w:val="single" w:sz="4" w:space="0" w:color="auto"/>
            </w:tcBorders>
            <w:vAlign w:val="center"/>
          </w:tcPr>
          <w:p w14:paraId="2FB0E7D0" w14:textId="77777777" w:rsidR="007A1108" w:rsidRPr="00B079A2" w:rsidRDefault="007A1108" w:rsidP="00B079A2">
            <w:pPr>
              <w:spacing w:after="0" w:line="276" w:lineRule="auto"/>
              <w:rPr>
                <w:rFonts w:ascii="Times New Roman" w:eastAsia="Times New Roman" w:hAnsi="Times New Roman" w:cs="Times New Roman"/>
                <w:sz w:val="24"/>
                <w:szCs w:val="24"/>
              </w:rPr>
            </w:pPr>
            <w:r w:rsidRPr="00B079A2">
              <w:rPr>
                <w:rFonts w:ascii="Times New Roman" w:eastAsia="Times New Roman" w:hAnsi="Times New Roman" w:cs="Times New Roman"/>
                <w:color w:val="000000"/>
                <w:sz w:val="24"/>
                <w:szCs w:val="24"/>
              </w:rPr>
              <w:t>34.7</w:t>
            </w:r>
            <w:r w:rsidR="00222601" w:rsidRPr="00B079A2">
              <w:rPr>
                <w:rFonts w:ascii="Times New Roman" w:eastAsia="Times New Roman" w:hAnsi="Times New Roman" w:cs="Times New Roman"/>
                <w:color w:val="000000"/>
                <w:sz w:val="24"/>
                <w:szCs w:val="24"/>
              </w:rPr>
              <w:t xml:space="preserve"> </w:t>
            </w:r>
          </w:p>
        </w:tc>
        <w:tc>
          <w:tcPr>
            <w:tcW w:w="2160" w:type="dxa"/>
            <w:tcBorders>
              <w:top w:val="single" w:sz="4" w:space="0" w:color="auto"/>
              <w:bottom w:val="single" w:sz="4" w:space="0" w:color="auto"/>
            </w:tcBorders>
            <w:vAlign w:val="center"/>
          </w:tcPr>
          <w:p w14:paraId="30B9D74D" w14:textId="77777777" w:rsidR="007A1108" w:rsidRPr="00B079A2" w:rsidRDefault="007A1108" w:rsidP="00B079A2">
            <w:pPr>
              <w:spacing w:after="0" w:line="276" w:lineRule="auto"/>
              <w:rPr>
                <w:rFonts w:ascii="Times New Roman" w:eastAsia="Times New Roman" w:hAnsi="Times New Roman" w:cs="Times New Roman"/>
                <w:sz w:val="24"/>
                <w:szCs w:val="24"/>
              </w:rPr>
            </w:pPr>
            <w:r w:rsidRPr="00B079A2">
              <w:rPr>
                <w:rFonts w:ascii="Times New Roman" w:hAnsi="Times New Roman" w:cs="Times New Roman"/>
                <w:color w:val="000000"/>
                <w:sz w:val="24"/>
                <w:szCs w:val="24"/>
              </w:rPr>
              <w:t>32.1</w:t>
            </w:r>
          </w:p>
        </w:tc>
      </w:tr>
      <w:tr w:rsidR="00456E5C" w:rsidRPr="00B079A2" w14:paraId="58F12873" w14:textId="77777777" w:rsidTr="00E26B5F">
        <w:trPr>
          <w:trHeight w:val="255"/>
        </w:trPr>
        <w:tc>
          <w:tcPr>
            <w:tcW w:w="2155" w:type="dxa"/>
            <w:tcBorders>
              <w:top w:val="single" w:sz="4" w:space="0" w:color="auto"/>
              <w:bottom w:val="single" w:sz="4" w:space="0" w:color="auto"/>
            </w:tcBorders>
            <w:vAlign w:val="center"/>
          </w:tcPr>
          <w:p w14:paraId="7002C75F" w14:textId="77777777" w:rsidR="00456E5C" w:rsidRPr="00B079A2" w:rsidRDefault="00204648" w:rsidP="00B079A2">
            <w:pPr>
              <w:spacing w:after="0" w:line="276" w:lineRule="auto"/>
              <w:rPr>
                <w:rFonts w:ascii="Times New Roman" w:eastAsia="Times New Roman" w:hAnsi="Times New Roman" w:cs="Times New Roman"/>
                <w:color w:val="000000"/>
                <w:sz w:val="24"/>
                <w:szCs w:val="24"/>
              </w:rPr>
            </w:pPr>
            <w:r w:rsidRPr="00B079A2">
              <w:rPr>
                <w:rFonts w:ascii="Times New Roman" w:eastAsia="Times New Roman" w:hAnsi="Times New Roman" w:cs="Times New Roman"/>
                <w:color w:val="000000"/>
                <w:sz w:val="24"/>
                <w:szCs w:val="24"/>
              </w:rPr>
              <w:t>LSD</w:t>
            </w:r>
            <w:r w:rsidRPr="00B079A2">
              <w:rPr>
                <w:rFonts w:ascii="Times New Roman" w:eastAsia="Times New Roman" w:hAnsi="Times New Roman" w:cs="Times New Roman"/>
                <w:color w:val="000000"/>
                <w:sz w:val="24"/>
                <w:szCs w:val="24"/>
                <w:vertAlign w:val="subscript"/>
              </w:rPr>
              <w:t>0.05</w:t>
            </w:r>
          </w:p>
        </w:tc>
        <w:tc>
          <w:tcPr>
            <w:tcW w:w="2160" w:type="dxa"/>
            <w:tcBorders>
              <w:top w:val="single" w:sz="4" w:space="0" w:color="auto"/>
              <w:bottom w:val="single" w:sz="4" w:space="0" w:color="auto"/>
            </w:tcBorders>
            <w:vAlign w:val="center"/>
          </w:tcPr>
          <w:p w14:paraId="35A771B0" w14:textId="77777777" w:rsidR="00456E5C" w:rsidRPr="00B079A2" w:rsidRDefault="00204648" w:rsidP="00B079A2">
            <w:pPr>
              <w:spacing w:after="0" w:line="276" w:lineRule="auto"/>
              <w:rPr>
                <w:rFonts w:ascii="Times New Roman" w:eastAsia="Times New Roman" w:hAnsi="Times New Roman" w:cs="Times New Roman"/>
                <w:sz w:val="24"/>
                <w:szCs w:val="24"/>
              </w:rPr>
            </w:pPr>
            <w:r w:rsidRPr="00B079A2">
              <w:rPr>
                <w:rFonts w:ascii="Times New Roman" w:eastAsia="Times New Roman" w:hAnsi="Times New Roman" w:cs="Times New Roman"/>
                <w:sz w:val="24"/>
                <w:szCs w:val="24"/>
              </w:rPr>
              <w:t>4.448</w:t>
            </w:r>
          </w:p>
        </w:tc>
        <w:tc>
          <w:tcPr>
            <w:tcW w:w="2070" w:type="dxa"/>
            <w:tcBorders>
              <w:top w:val="single" w:sz="4" w:space="0" w:color="auto"/>
              <w:bottom w:val="single" w:sz="4" w:space="0" w:color="auto"/>
            </w:tcBorders>
            <w:vAlign w:val="center"/>
          </w:tcPr>
          <w:p w14:paraId="73C12F3F" w14:textId="77777777" w:rsidR="00456E5C" w:rsidRPr="00B079A2" w:rsidRDefault="00204648" w:rsidP="00B079A2">
            <w:pPr>
              <w:spacing w:after="0" w:line="276" w:lineRule="auto"/>
              <w:rPr>
                <w:rFonts w:ascii="Times New Roman" w:eastAsia="Times New Roman" w:hAnsi="Times New Roman" w:cs="Times New Roman"/>
                <w:sz w:val="24"/>
                <w:szCs w:val="24"/>
              </w:rPr>
            </w:pPr>
            <w:r w:rsidRPr="00B079A2">
              <w:rPr>
                <w:rFonts w:ascii="Times New Roman" w:eastAsia="Times New Roman" w:hAnsi="Times New Roman" w:cs="Times New Roman"/>
                <w:sz w:val="24"/>
                <w:szCs w:val="24"/>
              </w:rPr>
              <w:t>136</w:t>
            </w:r>
          </w:p>
        </w:tc>
        <w:tc>
          <w:tcPr>
            <w:tcW w:w="2160" w:type="dxa"/>
            <w:tcBorders>
              <w:top w:val="single" w:sz="4" w:space="0" w:color="auto"/>
              <w:bottom w:val="single" w:sz="4" w:space="0" w:color="auto"/>
            </w:tcBorders>
            <w:vAlign w:val="center"/>
          </w:tcPr>
          <w:p w14:paraId="553E7A92" w14:textId="77777777" w:rsidR="00456E5C" w:rsidRPr="00B079A2" w:rsidRDefault="00204648" w:rsidP="00B079A2">
            <w:pPr>
              <w:spacing w:line="276" w:lineRule="auto"/>
              <w:rPr>
                <w:rFonts w:ascii="Times New Roman" w:hAnsi="Times New Roman" w:cs="Times New Roman"/>
                <w:color w:val="000000"/>
                <w:sz w:val="24"/>
                <w:szCs w:val="24"/>
              </w:rPr>
            </w:pPr>
            <w:r w:rsidRPr="00B079A2">
              <w:rPr>
                <w:rFonts w:ascii="Times New Roman" w:hAnsi="Times New Roman" w:cs="Times New Roman"/>
                <w:color w:val="000000"/>
                <w:sz w:val="24"/>
                <w:szCs w:val="24"/>
              </w:rPr>
              <w:t>287.4</w:t>
            </w:r>
          </w:p>
        </w:tc>
      </w:tr>
    </w:tbl>
    <w:p w14:paraId="36A9B5D2" w14:textId="01355524" w:rsidR="00F20227" w:rsidRPr="006E0C04" w:rsidRDefault="0068065F" w:rsidP="006E0C04">
      <w:pPr>
        <w:spacing w:after="0" w:line="240" w:lineRule="auto"/>
        <w:jc w:val="both"/>
        <w:rPr>
          <w:rFonts w:ascii="Times New Roman" w:eastAsia="Times New Roman" w:hAnsi="Times New Roman" w:cs="Times New Roman"/>
          <w:color w:val="000000"/>
          <w:sz w:val="24"/>
          <w:szCs w:val="24"/>
        </w:rPr>
      </w:pPr>
      <w:r w:rsidRPr="006E0C04">
        <w:rPr>
          <w:rFonts w:ascii="Times New Roman" w:eastAsia="Times New Roman" w:hAnsi="Times New Roman" w:cs="Times New Roman"/>
          <w:color w:val="000000"/>
          <w:sz w:val="24"/>
          <w:szCs w:val="24"/>
        </w:rPr>
        <w:t>FB</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Flatbed,</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TPF</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Tied</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Ridge;</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planting</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on</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furrow,</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TPR</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Tied</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Ridge;</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planting</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on</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Ridge</w:t>
      </w:r>
      <w:r w:rsidR="007A1108" w:rsidRPr="006E0C04">
        <w:rPr>
          <w:rFonts w:ascii="Times New Roman" w:eastAsia="Times New Roman" w:hAnsi="Times New Roman" w:cs="Times New Roman"/>
          <w:color w:val="000000"/>
          <w:sz w:val="24"/>
          <w:szCs w:val="24"/>
        </w:rPr>
        <w:t>,</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FYM</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Farmyard</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manure,</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CV</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coefficient</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of</w:t>
      </w:r>
      <w:r w:rsidR="00222601" w:rsidRPr="006E0C04">
        <w:rPr>
          <w:rFonts w:ascii="Times New Roman" w:eastAsia="Times New Roman" w:hAnsi="Times New Roman" w:cs="Times New Roman"/>
          <w:color w:val="000000"/>
          <w:sz w:val="24"/>
          <w:szCs w:val="24"/>
        </w:rPr>
        <w:t xml:space="preserve"> </w:t>
      </w:r>
      <w:r w:rsidR="00765870">
        <w:rPr>
          <w:rFonts w:ascii="Times New Roman" w:eastAsia="Times New Roman" w:hAnsi="Times New Roman" w:cs="Times New Roman"/>
          <w:color w:val="000000"/>
          <w:sz w:val="24"/>
          <w:szCs w:val="24"/>
        </w:rPr>
        <w:t>percent variation</w:t>
      </w:r>
      <w:r w:rsidRPr="006E0C04">
        <w:rPr>
          <w:rFonts w:ascii="Times New Roman" w:eastAsia="Times New Roman" w:hAnsi="Times New Roman" w:cs="Times New Roman"/>
          <w:color w:val="000000"/>
          <w:sz w:val="24"/>
          <w:szCs w:val="24"/>
        </w:rPr>
        <w:t>;</w:t>
      </w:r>
      <w:r w:rsidR="00222601" w:rsidRPr="006E0C04">
        <w:rPr>
          <w:rFonts w:ascii="Times New Roman" w:eastAsia="Times New Roman" w:hAnsi="Times New Roman" w:cs="Times New Roman"/>
          <w:color w:val="000000"/>
          <w:sz w:val="24"/>
          <w:szCs w:val="24"/>
        </w:rPr>
        <w:t xml:space="preserve"> </w:t>
      </w:r>
      <w:r w:rsidR="00765870">
        <w:rPr>
          <w:rFonts w:ascii="Times New Roman" w:eastAsia="Times New Roman" w:hAnsi="Times New Roman" w:cs="Times New Roman"/>
          <w:color w:val="000000"/>
          <w:sz w:val="24"/>
          <w:szCs w:val="24"/>
        </w:rPr>
        <w:t>means</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in</w:t>
      </w:r>
      <w:r w:rsidR="00222601" w:rsidRPr="006E0C04">
        <w:rPr>
          <w:rFonts w:ascii="Times New Roman" w:eastAsia="Times New Roman" w:hAnsi="Times New Roman" w:cs="Times New Roman"/>
          <w:color w:val="000000"/>
          <w:sz w:val="24"/>
          <w:szCs w:val="24"/>
        </w:rPr>
        <w:t xml:space="preserve"> </w:t>
      </w:r>
      <w:r w:rsidR="00765870">
        <w:rPr>
          <w:rFonts w:ascii="Times New Roman" w:eastAsia="Times New Roman" w:hAnsi="Times New Roman" w:cs="Times New Roman"/>
          <w:color w:val="000000"/>
          <w:sz w:val="24"/>
          <w:szCs w:val="24"/>
        </w:rPr>
        <w:t>columns</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and</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followed</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by</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the</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same</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letter</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are</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not</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significantly</w:t>
      </w:r>
      <w:r w:rsidR="00222601" w:rsidRPr="006E0C04">
        <w:rPr>
          <w:rFonts w:ascii="Times New Roman" w:eastAsia="Times New Roman" w:hAnsi="Times New Roman" w:cs="Times New Roman"/>
          <w:color w:val="000000"/>
          <w:sz w:val="24"/>
          <w:szCs w:val="24"/>
        </w:rPr>
        <w:t xml:space="preserve"> </w:t>
      </w:r>
      <w:r w:rsidR="00765870">
        <w:rPr>
          <w:rFonts w:ascii="Times New Roman" w:eastAsia="Times New Roman" w:hAnsi="Times New Roman" w:cs="Times New Roman"/>
          <w:color w:val="000000"/>
          <w:sz w:val="24"/>
          <w:szCs w:val="24"/>
        </w:rPr>
        <w:t>different</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at</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5%</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level</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of</w:t>
      </w:r>
      <w:r w:rsidR="00222601" w:rsidRPr="006E0C04">
        <w:rPr>
          <w:rFonts w:ascii="Times New Roman" w:eastAsia="Times New Roman" w:hAnsi="Times New Roman" w:cs="Times New Roman"/>
          <w:color w:val="000000"/>
          <w:sz w:val="24"/>
          <w:szCs w:val="24"/>
        </w:rPr>
        <w:t xml:space="preserve"> </w:t>
      </w:r>
      <w:r w:rsidRPr="006E0C04">
        <w:rPr>
          <w:rFonts w:ascii="Times New Roman" w:eastAsia="Times New Roman" w:hAnsi="Times New Roman" w:cs="Times New Roman"/>
          <w:color w:val="000000"/>
          <w:sz w:val="24"/>
          <w:szCs w:val="24"/>
        </w:rPr>
        <w:t>significance.</w:t>
      </w:r>
    </w:p>
    <w:p w14:paraId="27B0FE4D" w14:textId="77777777" w:rsidR="0039130C" w:rsidRPr="006E0C04" w:rsidRDefault="0039130C" w:rsidP="0039130C">
      <w:pPr>
        <w:spacing w:line="276" w:lineRule="auto"/>
        <w:jc w:val="both"/>
        <w:rPr>
          <w:rFonts w:ascii="Times New Roman" w:hAnsi="Times New Roman" w:cs="Times New Roman"/>
          <w:b/>
          <w:bCs/>
          <w:color w:val="000000"/>
          <w:sz w:val="24"/>
          <w:szCs w:val="24"/>
        </w:rPr>
      </w:pPr>
    </w:p>
    <w:p w14:paraId="4C188E9D" w14:textId="77777777" w:rsidR="006E0C04" w:rsidRDefault="006E0C04" w:rsidP="0039130C">
      <w:pPr>
        <w:spacing w:line="276" w:lineRule="auto"/>
        <w:jc w:val="both"/>
        <w:rPr>
          <w:rFonts w:ascii="Times New Roman" w:hAnsi="Times New Roman" w:cs="Times New Roman"/>
          <w:b/>
          <w:bCs/>
          <w:color w:val="000000"/>
          <w:sz w:val="24"/>
          <w:szCs w:val="24"/>
        </w:rPr>
      </w:pPr>
    </w:p>
    <w:p w14:paraId="6523F12D" w14:textId="77777777" w:rsidR="00BA1580" w:rsidRDefault="00BA1580" w:rsidP="0039130C">
      <w:pPr>
        <w:spacing w:line="276" w:lineRule="auto"/>
        <w:jc w:val="both"/>
        <w:rPr>
          <w:rFonts w:ascii="Times New Roman" w:hAnsi="Times New Roman" w:cs="Times New Roman"/>
          <w:b/>
          <w:bCs/>
          <w:color w:val="000000"/>
          <w:sz w:val="24"/>
          <w:szCs w:val="24"/>
        </w:rPr>
      </w:pPr>
    </w:p>
    <w:p w14:paraId="2EE84AE1" w14:textId="77777777" w:rsidR="00BA1580" w:rsidRDefault="00BA1580" w:rsidP="0039130C">
      <w:pPr>
        <w:spacing w:line="276" w:lineRule="auto"/>
        <w:jc w:val="both"/>
        <w:rPr>
          <w:rFonts w:ascii="Times New Roman" w:hAnsi="Times New Roman" w:cs="Times New Roman"/>
          <w:b/>
          <w:bCs/>
          <w:color w:val="000000"/>
          <w:sz w:val="24"/>
          <w:szCs w:val="24"/>
        </w:rPr>
      </w:pPr>
    </w:p>
    <w:p w14:paraId="208D5310" w14:textId="77777777" w:rsidR="00BA1580" w:rsidRDefault="00BA1580" w:rsidP="0039130C">
      <w:pPr>
        <w:spacing w:line="276" w:lineRule="auto"/>
        <w:jc w:val="both"/>
        <w:rPr>
          <w:rFonts w:ascii="Times New Roman" w:hAnsi="Times New Roman" w:cs="Times New Roman"/>
          <w:b/>
          <w:bCs/>
          <w:color w:val="000000"/>
          <w:sz w:val="24"/>
          <w:szCs w:val="24"/>
        </w:rPr>
      </w:pPr>
    </w:p>
    <w:p w14:paraId="68B83E90" w14:textId="77777777" w:rsidR="00BA1580" w:rsidRDefault="00BA1580" w:rsidP="0039130C">
      <w:pPr>
        <w:spacing w:line="276" w:lineRule="auto"/>
        <w:jc w:val="both"/>
        <w:rPr>
          <w:rFonts w:ascii="Times New Roman" w:hAnsi="Times New Roman" w:cs="Times New Roman"/>
          <w:b/>
          <w:bCs/>
          <w:color w:val="000000"/>
          <w:sz w:val="24"/>
          <w:szCs w:val="24"/>
        </w:rPr>
      </w:pPr>
    </w:p>
    <w:p w14:paraId="7F450B87" w14:textId="77777777" w:rsidR="00BA1580" w:rsidRDefault="00BA1580" w:rsidP="0039130C">
      <w:pPr>
        <w:spacing w:line="276" w:lineRule="auto"/>
        <w:jc w:val="both"/>
        <w:rPr>
          <w:rFonts w:ascii="Times New Roman" w:hAnsi="Times New Roman" w:cs="Times New Roman"/>
          <w:b/>
          <w:bCs/>
          <w:color w:val="000000"/>
          <w:sz w:val="24"/>
          <w:szCs w:val="24"/>
        </w:rPr>
      </w:pPr>
    </w:p>
    <w:p w14:paraId="16D8257E" w14:textId="77777777" w:rsidR="00BA1580" w:rsidRDefault="00BA1580" w:rsidP="0039130C">
      <w:pPr>
        <w:spacing w:line="276" w:lineRule="auto"/>
        <w:jc w:val="both"/>
        <w:rPr>
          <w:rFonts w:ascii="Times New Roman" w:hAnsi="Times New Roman" w:cs="Times New Roman"/>
          <w:b/>
          <w:bCs/>
          <w:color w:val="000000"/>
          <w:sz w:val="24"/>
          <w:szCs w:val="24"/>
        </w:rPr>
      </w:pPr>
    </w:p>
    <w:p w14:paraId="7D231887" w14:textId="77777777" w:rsidR="00BA1580" w:rsidRPr="006E0C04" w:rsidRDefault="00BA1580" w:rsidP="0039130C">
      <w:pPr>
        <w:spacing w:line="276" w:lineRule="auto"/>
        <w:jc w:val="both"/>
        <w:rPr>
          <w:rFonts w:ascii="Times New Roman" w:hAnsi="Times New Roman" w:cs="Times New Roman"/>
          <w:b/>
          <w:bCs/>
          <w:color w:val="000000"/>
          <w:sz w:val="24"/>
          <w:szCs w:val="24"/>
        </w:rPr>
      </w:pPr>
    </w:p>
    <w:p w14:paraId="4670F75E" w14:textId="77777777" w:rsidR="0039130C" w:rsidRPr="006E0C04" w:rsidRDefault="00222601" w:rsidP="00316E0E">
      <w:pPr>
        <w:pStyle w:val="ListParagraph"/>
        <w:numPr>
          <w:ilvl w:val="1"/>
          <w:numId w:val="7"/>
        </w:numPr>
        <w:spacing w:line="360" w:lineRule="auto"/>
        <w:jc w:val="both"/>
        <w:rPr>
          <w:rFonts w:ascii="Times New Roman" w:hAnsi="Times New Roman" w:cs="Times New Roman"/>
          <w:b/>
          <w:bCs/>
          <w:color w:val="000000"/>
          <w:sz w:val="24"/>
          <w:szCs w:val="24"/>
        </w:rPr>
      </w:pPr>
      <w:r w:rsidRPr="006E0C04">
        <w:rPr>
          <w:rFonts w:ascii="Times New Roman" w:hAnsi="Times New Roman" w:cs="Times New Roman"/>
          <w:b/>
          <w:bCs/>
          <w:color w:val="000000"/>
          <w:sz w:val="24"/>
          <w:szCs w:val="24"/>
        </w:rPr>
        <w:t xml:space="preserve"> </w:t>
      </w:r>
      <w:r w:rsidR="00835BFD" w:rsidRPr="006E0C04">
        <w:rPr>
          <w:rFonts w:ascii="Times New Roman" w:hAnsi="Times New Roman" w:cs="Times New Roman"/>
          <w:b/>
          <w:bCs/>
          <w:color w:val="000000"/>
          <w:sz w:val="24"/>
          <w:szCs w:val="24"/>
        </w:rPr>
        <w:t>Effect</w:t>
      </w:r>
      <w:r w:rsidRPr="006E0C04">
        <w:rPr>
          <w:rFonts w:ascii="Times New Roman" w:hAnsi="Times New Roman" w:cs="Times New Roman"/>
          <w:b/>
          <w:bCs/>
          <w:color w:val="000000"/>
          <w:sz w:val="24"/>
          <w:szCs w:val="24"/>
        </w:rPr>
        <w:t xml:space="preserve"> </w:t>
      </w:r>
      <w:r w:rsidR="00835BFD" w:rsidRPr="006E0C04">
        <w:rPr>
          <w:rFonts w:ascii="Times New Roman" w:hAnsi="Times New Roman" w:cs="Times New Roman"/>
          <w:b/>
          <w:bCs/>
          <w:color w:val="000000"/>
          <w:sz w:val="24"/>
          <w:szCs w:val="24"/>
        </w:rPr>
        <w:t>of</w:t>
      </w:r>
      <w:r w:rsidRPr="006E0C04">
        <w:rPr>
          <w:rFonts w:ascii="Times New Roman" w:hAnsi="Times New Roman" w:cs="Times New Roman"/>
          <w:b/>
          <w:bCs/>
          <w:color w:val="000000"/>
          <w:sz w:val="24"/>
          <w:szCs w:val="24"/>
        </w:rPr>
        <w:t xml:space="preserve"> </w:t>
      </w:r>
      <w:r w:rsidR="00781039" w:rsidRPr="006E0C04">
        <w:rPr>
          <w:rFonts w:ascii="Times New Roman" w:hAnsi="Times New Roman" w:cs="Times New Roman"/>
          <w:b/>
          <w:bCs/>
          <w:color w:val="000000"/>
          <w:sz w:val="24"/>
          <w:szCs w:val="24"/>
        </w:rPr>
        <w:t>seedbed type</w:t>
      </w:r>
      <w:r w:rsidRPr="006E0C04">
        <w:rPr>
          <w:rFonts w:ascii="Times New Roman" w:hAnsi="Times New Roman" w:cs="Times New Roman"/>
          <w:b/>
          <w:bCs/>
          <w:color w:val="000000"/>
          <w:sz w:val="24"/>
          <w:szCs w:val="24"/>
        </w:rPr>
        <w:t xml:space="preserve"> </w:t>
      </w:r>
      <w:r w:rsidR="00835BFD" w:rsidRPr="006E0C04">
        <w:rPr>
          <w:rFonts w:ascii="Times New Roman" w:hAnsi="Times New Roman" w:cs="Times New Roman"/>
          <w:b/>
          <w:bCs/>
          <w:color w:val="000000"/>
          <w:sz w:val="24"/>
          <w:szCs w:val="24"/>
        </w:rPr>
        <w:t>and</w:t>
      </w:r>
      <w:r w:rsidRPr="006E0C04">
        <w:rPr>
          <w:rFonts w:ascii="Times New Roman" w:hAnsi="Times New Roman" w:cs="Times New Roman"/>
          <w:b/>
          <w:bCs/>
          <w:color w:val="000000"/>
          <w:sz w:val="24"/>
          <w:szCs w:val="24"/>
        </w:rPr>
        <w:t xml:space="preserve"> </w:t>
      </w:r>
      <w:r w:rsidR="00835BFD" w:rsidRPr="006E0C04">
        <w:rPr>
          <w:rFonts w:ascii="Times New Roman" w:hAnsi="Times New Roman" w:cs="Times New Roman"/>
          <w:b/>
          <w:bCs/>
          <w:color w:val="000000"/>
          <w:sz w:val="24"/>
          <w:szCs w:val="24"/>
        </w:rPr>
        <w:t>farmyard</w:t>
      </w:r>
      <w:r w:rsidRPr="006E0C04">
        <w:rPr>
          <w:rFonts w:ascii="Times New Roman" w:hAnsi="Times New Roman" w:cs="Times New Roman"/>
          <w:b/>
          <w:bCs/>
          <w:color w:val="000000"/>
          <w:sz w:val="24"/>
          <w:szCs w:val="24"/>
        </w:rPr>
        <w:t xml:space="preserve"> </w:t>
      </w:r>
      <w:r w:rsidR="00835BFD" w:rsidRPr="006E0C04">
        <w:rPr>
          <w:rFonts w:ascii="Times New Roman" w:hAnsi="Times New Roman" w:cs="Times New Roman"/>
          <w:b/>
          <w:bCs/>
          <w:color w:val="000000"/>
          <w:sz w:val="24"/>
          <w:szCs w:val="24"/>
        </w:rPr>
        <w:t>manure</w:t>
      </w:r>
      <w:r w:rsidRPr="006E0C04">
        <w:rPr>
          <w:rFonts w:ascii="Times New Roman" w:hAnsi="Times New Roman" w:cs="Times New Roman"/>
          <w:b/>
          <w:bCs/>
          <w:color w:val="000000"/>
          <w:sz w:val="24"/>
          <w:szCs w:val="24"/>
        </w:rPr>
        <w:t xml:space="preserve"> </w:t>
      </w:r>
      <w:r w:rsidR="00835BFD" w:rsidRPr="006E0C04">
        <w:rPr>
          <w:rFonts w:ascii="Times New Roman" w:hAnsi="Times New Roman" w:cs="Times New Roman"/>
          <w:b/>
          <w:bCs/>
          <w:color w:val="000000"/>
          <w:sz w:val="24"/>
          <w:szCs w:val="24"/>
        </w:rPr>
        <w:t>application</w:t>
      </w:r>
      <w:r w:rsidRPr="006E0C04">
        <w:rPr>
          <w:rFonts w:ascii="Times New Roman" w:hAnsi="Times New Roman" w:cs="Times New Roman"/>
          <w:b/>
          <w:bCs/>
          <w:color w:val="000000"/>
          <w:sz w:val="24"/>
          <w:szCs w:val="24"/>
        </w:rPr>
        <w:t xml:space="preserve"> </w:t>
      </w:r>
      <w:r w:rsidR="00835BFD" w:rsidRPr="006E0C04">
        <w:rPr>
          <w:rFonts w:ascii="Times New Roman" w:hAnsi="Times New Roman" w:cs="Times New Roman"/>
          <w:b/>
          <w:bCs/>
          <w:color w:val="000000"/>
          <w:sz w:val="24"/>
          <w:szCs w:val="24"/>
        </w:rPr>
        <w:t>on</w:t>
      </w:r>
      <w:r w:rsidRPr="006E0C04">
        <w:rPr>
          <w:rFonts w:ascii="Times New Roman" w:hAnsi="Times New Roman" w:cs="Times New Roman"/>
          <w:b/>
          <w:bCs/>
          <w:color w:val="000000"/>
          <w:sz w:val="24"/>
          <w:szCs w:val="24"/>
        </w:rPr>
        <w:t xml:space="preserve"> </w:t>
      </w:r>
      <w:r w:rsidR="00835BFD" w:rsidRPr="006E0C04">
        <w:rPr>
          <w:rFonts w:ascii="Times New Roman" w:hAnsi="Times New Roman" w:cs="Times New Roman"/>
          <w:b/>
          <w:bCs/>
          <w:color w:val="000000"/>
          <w:sz w:val="24"/>
          <w:szCs w:val="24"/>
        </w:rPr>
        <w:t>soil</w:t>
      </w:r>
      <w:r w:rsidRPr="006E0C04">
        <w:rPr>
          <w:rFonts w:ascii="Times New Roman" w:hAnsi="Times New Roman" w:cs="Times New Roman"/>
          <w:b/>
          <w:bCs/>
          <w:color w:val="000000"/>
          <w:sz w:val="24"/>
          <w:szCs w:val="24"/>
        </w:rPr>
        <w:t xml:space="preserve"> </w:t>
      </w:r>
      <w:r w:rsidR="00835BFD" w:rsidRPr="006E0C04">
        <w:rPr>
          <w:rFonts w:ascii="Times New Roman" w:hAnsi="Times New Roman" w:cs="Times New Roman"/>
          <w:b/>
          <w:bCs/>
          <w:color w:val="000000"/>
          <w:sz w:val="24"/>
          <w:szCs w:val="24"/>
        </w:rPr>
        <w:t>moisture</w:t>
      </w:r>
      <w:r w:rsidRPr="006E0C04">
        <w:rPr>
          <w:rFonts w:ascii="Times New Roman" w:hAnsi="Times New Roman" w:cs="Times New Roman"/>
          <w:b/>
          <w:bCs/>
          <w:color w:val="000000"/>
          <w:sz w:val="24"/>
          <w:szCs w:val="24"/>
        </w:rPr>
        <w:t xml:space="preserve"> </w:t>
      </w:r>
      <w:r w:rsidR="00835BFD" w:rsidRPr="006E0C04">
        <w:rPr>
          <w:rFonts w:ascii="Times New Roman" w:hAnsi="Times New Roman" w:cs="Times New Roman"/>
          <w:b/>
          <w:bCs/>
          <w:color w:val="000000"/>
          <w:sz w:val="24"/>
          <w:szCs w:val="24"/>
        </w:rPr>
        <w:t>content</w:t>
      </w:r>
    </w:p>
    <w:p w14:paraId="76CEA298" w14:textId="5C3661A8" w:rsidR="00EF149F" w:rsidRPr="006E0C04" w:rsidRDefault="00835BFD" w:rsidP="00316E0E">
      <w:pPr>
        <w:pStyle w:val="ListParagraph"/>
        <w:numPr>
          <w:ilvl w:val="2"/>
          <w:numId w:val="7"/>
        </w:numPr>
        <w:spacing w:line="360" w:lineRule="auto"/>
        <w:jc w:val="both"/>
        <w:rPr>
          <w:rFonts w:ascii="Times New Roman" w:hAnsi="Times New Roman" w:cs="Times New Roman"/>
          <w:sz w:val="24"/>
          <w:szCs w:val="24"/>
        </w:rPr>
      </w:pPr>
      <w:r w:rsidRPr="006E0C04">
        <w:rPr>
          <w:rFonts w:ascii="Times New Roman" w:hAnsi="Times New Roman" w:cs="Times New Roman"/>
          <w:b/>
          <w:bCs/>
          <w:color w:val="000000"/>
          <w:sz w:val="24"/>
          <w:szCs w:val="24"/>
        </w:rPr>
        <w:t>Effect</w:t>
      </w:r>
      <w:r w:rsidR="00222601" w:rsidRPr="006E0C04">
        <w:rPr>
          <w:rFonts w:ascii="Times New Roman" w:hAnsi="Times New Roman" w:cs="Times New Roman"/>
          <w:b/>
          <w:bCs/>
          <w:color w:val="000000"/>
          <w:sz w:val="24"/>
          <w:szCs w:val="24"/>
        </w:rPr>
        <w:t xml:space="preserve"> </w:t>
      </w:r>
      <w:r w:rsidR="00765870">
        <w:rPr>
          <w:rFonts w:ascii="Times New Roman" w:hAnsi="Times New Roman" w:cs="Times New Roman"/>
          <w:b/>
          <w:bCs/>
          <w:color w:val="000000"/>
          <w:sz w:val="24"/>
          <w:szCs w:val="24"/>
        </w:rPr>
        <w:t xml:space="preserve">of </w:t>
      </w:r>
      <w:r w:rsidR="00316E0E" w:rsidRPr="006E0C04">
        <w:rPr>
          <w:rFonts w:ascii="Times New Roman" w:hAnsi="Times New Roman" w:cs="Times New Roman"/>
          <w:b/>
          <w:bCs/>
          <w:color w:val="000000"/>
          <w:sz w:val="24"/>
          <w:szCs w:val="24"/>
        </w:rPr>
        <w:t xml:space="preserve">tied ridging and farmyard manure application </w:t>
      </w:r>
      <w:r w:rsidRPr="006E0C04">
        <w:rPr>
          <w:rFonts w:ascii="Times New Roman" w:hAnsi="Times New Roman" w:cs="Times New Roman"/>
          <w:b/>
          <w:bCs/>
          <w:color w:val="000000"/>
          <w:sz w:val="24"/>
          <w:szCs w:val="24"/>
        </w:rPr>
        <w:t>on</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soil</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moisture</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content</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at</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vegetative</w:t>
      </w:r>
      <w:r w:rsidR="00DD3F6F" w:rsidRPr="006E0C04">
        <w:rPr>
          <w:rFonts w:ascii="Times New Roman" w:hAnsi="Times New Roman" w:cs="Times New Roman"/>
          <w:b/>
          <w:bCs/>
          <w:color w:val="000000"/>
          <w:sz w:val="24"/>
          <w:szCs w:val="24"/>
        </w:rPr>
        <w:t xml:space="preserve"> (10 -30 days after sowing</w:t>
      </w:r>
      <w:r w:rsidR="00EF149F" w:rsidRPr="006E0C04">
        <w:rPr>
          <w:rFonts w:ascii="Times New Roman" w:hAnsi="Times New Roman" w:cs="Times New Roman"/>
          <w:b/>
          <w:bCs/>
          <w:color w:val="000000"/>
          <w:sz w:val="24"/>
          <w:szCs w:val="24"/>
        </w:rPr>
        <w:t xml:space="preserve"> (DAS)</w:t>
      </w:r>
      <w:r w:rsidR="00DD3F6F" w:rsidRPr="006E0C04">
        <w:rPr>
          <w:rFonts w:ascii="Times New Roman" w:hAnsi="Times New Roman" w:cs="Times New Roman"/>
          <w:b/>
          <w:bCs/>
          <w:color w:val="000000"/>
          <w:sz w:val="24"/>
          <w:szCs w:val="24"/>
        </w:rPr>
        <w:t>), reproductive (40 -</w:t>
      </w:r>
      <w:r w:rsidR="00EF149F" w:rsidRPr="006E0C04">
        <w:rPr>
          <w:rFonts w:ascii="Times New Roman" w:hAnsi="Times New Roman" w:cs="Times New Roman"/>
          <w:b/>
          <w:bCs/>
          <w:color w:val="000000"/>
          <w:sz w:val="24"/>
          <w:szCs w:val="24"/>
        </w:rPr>
        <w:t xml:space="preserve"> </w:t>
      </w:r>
      <w:r w:rsidR="00DD3F6F" w:rsidRPr="006E0C04">
        <w:rPr>
          <w:rFonts w:ascii="Times New Roman" w:hAnsi="Times New Roman" w:cs="Times New Roman"/>
          <w:b/>
          <w:bCs/>
          <w:color w:val="000000"/>
          <w:sz w:val="24"/>
          <w:szCs w:val="24"/>
        </w:rPr>
        <w:t>60 DAS)</w:t>
      </w:r>
      <w:r w:rsidR="00765870">
        <w:rPr>
          <w:rFonts w:ascii="Times New Roman" w:hAnsi="Times New Roman" w:cs="Times New Roman"/>
          <w:b/>
          <w:bCs/>
          <w:color w:val="000000"/>
          <w:sz w:val="24"/>
          <w:szCs w:val="24"/>
        </w:rPr>
        <w:t>,</w:t>
      </w:r>
      <w:r w:rsidR="00DD3F6F" w:rsidRPr="006E0C04">
        <w:rPr>
          <w:rFonts w:ascii="Times New Roman" w:hAnsi="Times New Roman" w:cs="Times New Roman"/>
          <w:b/>
          <w:bCs/>
          <w:color w:val="000000"/>
          <w:sz w:val="24"/>
          <w:szCs w:val="24"/>
        </w:rPr>
        <w:t xml:space="preserve"> and grain filling (</w:t>
      </w:r>
      <w:r w:rsidR="00EF149F" w:rsidRPr="006E0C04">
        <w:rPr>
          <w:rFonts w:ascii="Times New Roman" w:hAnsi="Times New Roman" w:cs="Times New Roman"/>
          <w:b/>
          <w:bCs/>
          <w:color w:val="000000"/>
          <w:sz w:val="24"/>
          <w:szCs w:val="24"/>
        </w:rPr>
        <w:t xml:space="preserve">70 DAS) </w:t>
      </w:r>
      <w:r w:rsidR="00DD3F6F" w:rsidRPr="006E0C04">
        <w:rPr>
          <w:rFonts w:ascii="Times New Roman" w:hAnsi="Times New Roman" w:cs="Times New Roman"/>
          <w:b/>
          <w:bCs/>
          <w:color w:val="000000"/>
          <w:sz w:val="24"/>
          <w:szCs w:val="24"/>
        </w:rPr>
        <w:t xml:space="preserve">growth </w:t>
      </w:r>
      <w:r w:rsidRPr="006E0C04">
        <w:rPr>
          <w:rFonts w:ascii="Times New Roman" w:hAnsi="Times New Roman" w:cs="Times New Roman"/>
          <w:b/>
          <w:bCs/>
          <w:color w:val="000000"/>
          <w:sz w:val="24"/>
          <w:szCs w:val="24"/>
        </w:rPr>
        <w:t>stage</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of</w:t>
      </w:r>
      <w:r w:rsidR="00222601" w:rsidRPr="006E0C04">
        <w:rPr>
          <w:rFonts w:ascii="Times New Roman" w:hAnsi="Times New Roman" w:cs="Times New Roman"/>
          <w:b/>
          <w:bCs/>
          <w:color w:val="000000"/>
          <w:sz w:val="24"/>
          <w:szCs w:val="24"/>
        </w:rPr>
        <w:t xml:space="preserve"> </w:t>
      </w:r>
      <w:r w:rsidRPr="006E0C04">
        <w:rPr>
          <w:rFonts w:ascii="Times New Roman" w:hAnsi="Times New Roman" w:cs="Times New Roman"/>
          <w:b/>
          <w:bCs/>
          <w:color w:val="000000"/>
          <w:sz w:val="24"/>
          <w:szCs w:val="24"/>
        </w:rPr>
        <w:t>sorghum</w:t>
      </w:r>
    </w:p>
    <w:p w14:paraId="70408C10" w14:textId="77777777" w:rsidR="006C1692" w:rsidRPr="006E0C04" w:rsidRDefault="006C1692" w:rsidP="00EF0309">
      <w:pPr>
        <w:pStyle w:val="NormalWeb"/>
        <w:spacing w:line="276" w:lineRule="auto"/>
        <w:jc w:val="both"/>
      </w:pPr>
      <w:r w:rsidRPr="006E0C04">
        <w:t>Seedbed type and application of FYM had a highly significant effect (p &lt; 0.01) on soil moisture.</w:t>
      </w:r>
      <w:r w:rsidRPr="006E0C04">
        <w:br/>
        <w:t>content at 0 - 0.6 meter (m) soil depth measured during 10 to 30 days after sowing (vegetative growth stage), 40 to 60 days after sowing (reproductive growth stage), and 70 days after sowing (grain filling stage). At the vegetative growth stage, the highest (23.63%, 15.45%, and 15.11%) soil moisture was recorded in a treatment with a tied ridge planted in a furrow during 10, 20, and 30 DAS, respectively, days of measurement when compared to flatbed planting (Table 3). The amount of soil moisture conserved at the vegetative growth stage of sorghum was increased by 17.48%, 13.8%, and 18.62% in a treatment with 7.5 t ha⁻¹ farmyard manure (FYM) at 10, 20, and 30 DAS, respectively, when compared to 0 t ha⁻¹ FYM applied.</w:t>
      </w:r>
    </w:p>
    <w:p w14:paraId="774A42E9" w14:textId="77777777" w:rsidR="006C1692" w:rsidRPr="006E0C04" w:rsidRDefault="006C1692" w:rsidP="00EF0309">
      <w:pPr>
        <w:pStyle w:val="NormalWeb"/>
        <w:spacing w:line="276" w:lineRule="auto"/>
        <w:jc w:val="both"/>
      </w:pPr>
      <w:r w:rsidRPr="006E0C04">
        <w:t>During the reproductive stage (from 40 to 60 DAS), the highest soil moisture conservation was conserved with the treatment of tied ridges planted in furrows, increasing soil moisture by 21.6%, 19.58%, and 24.73% in 40, 50, and 60 DAS, respectively, as compared to flatbed planting. By applying 7.5 t ha⁻¹ FYM, soil moisture conservation was increased by 29.88%, 14.43%, and 32.98% as compared to 0 ton ha⁻¹ FYM during the reproductive stage (40, 50, and 60 DAS), respectively.</w:t>
      </w:r>
    </w:p>
    <w:p w14:paraId="76F5E3A5" w14:textId="77777777" w:rsidR="006C1692" w:rsidRPr="006E0C04" w:rsidRDefault="006C1692" w:rsidP="00EF0309">
      <w:pPr>
        <w:pStyle w:val="NormalWeb"/>
        <w:spacing w:line="276" w:lineRule="auto"/>
        <w:jc w:val="both"/>
      </w:pPr>
      <w:r w:rsidRPr="006E0C04">
        <w:t>Likewise, at the grin filling stage (70 DAS), the tied ridge planted in the furrow treatment had a 7% soil moisture conservation advantage over the flatbed treatment, and by applying 7.5 t ha⁻¹ of farmyard manure (FYM), 13.78% soil moisture was conserved as compared to 0 t ha⁻¹ of FYM. In the treatments of tied ridging and applied FYM, the soil moisture content was higher than as compared to flatbed planting and no FYM treatment, respectively.</w:t>
      </w:r>
    </w:p>
    <w:p w14:paraId="522B2CA6" w14:textId="45523ADB" w:rsidR="006C1692" w:rsidRDefault="006C1692" w:rsidP="00EF0309">
      <w:pPr>
        <w:pStyle w:val="NormalWeb"/>
        <w:spacing w:line="276" w:lineRule="auto"/>
        <w:jc w:val="both"/>
      </w:pPr>
      <w:r w:rsidRPr="006E0C04">
        <w:t>In the above three growth stages, the results showed that the use of tide ridging was important to conserve soil moisture, improve water infiltration, and enhance water retention in the root zone of crops. Tide ridging has been successfully employed in various regions to mitigate the negative impacts of drought and enhance crop productivity. Similarly, the application of farmyard manure was a valuable source of organic matter and nutrients that can improve soil fertility and soil structure, enhance its water-holding capacity, increase water infiltration, and reduce evaporation, thereby improving soil moisture availability for plant uptake. . This is in line with</w:t>
      </w:r>
      <w:r w:rsidR="004D3849">
        <w:t xml:space="preserve"> </w:t>
      </w:r>
      <w:r w:rsidR="004D3849">
        <w:fldChar w:fldCharType="begin"/>
      </w:r>
      <w:r w:rsidR="00443E0E">
        <w:instrText xml:space="preserve"> ADDIN EN.CITE &lt;EndNote&gt;&lt;Cite&gt;&lt;Author&gt;Zelelew&lt;/Author&gt;&lt;Year&gt;2018&lt;/Year&gt;&lt;RecNum&gt;65&lt;/RecNum&gt;&lt;DisplayText&gt;(Zelelew, Ayimute et al. 2018)&lt;/DisplayText&gt;&lt;record&gt;&lt;rec-number&gt;65&lt;/rec-number&gt;&lt;foreign-keys&gt;&lt;key app="EN" db-id="faaz5pse2vd9z1e5w0gv00w5vprv0xd0r2s2" timestamp="1736532702"&gt;65&lt;/key&gt;&lt;/foreign-keys&gt;&lt;ref-type name="Journal Article"&gt;17&lt;/ref-type&gt;&lt;contributors&gt;&lt;authors&gt;&lt;author&gt;Zelelew, Demlie G.&lt;/author&gt;&lt;author&gt;Ayimute, Tessema A.&lt;/author&gt;&lt;author&gt;Melesse, Assefa M.&lt;/author&gt;&lt;/authors&gt;&lt;/contributors&gt;&lt;titles&gt;&lt;title&gt;Evaluating the response of in situ moisture conservation techniques in different rainfall distributions and soil-type conditions on sorghum production and soil moisture characteristics in drought-prone areas of Northern Ethiopia&lt;/title&gt;&lt;secondary-title&gt;Water Conservation Science and Engineering&lt;/secondary-title&gt;&lt;/titles&gt;&lt;periodical&gt;&lt;full-title&gt;Water Conservation Science and Engineering&lt;/full-title&gt;&lt;/periodical&gt;&lt;pages&gt;157-167&lt;/pages&gt;&lt;volume&gt;3&lt;/volume&gt;&lt;dates&gt;&lt;year&gt;2018&lt;/year&gt;&lt;/dates&gt;&lt;publisher&gt;Springer&lt;/publisher&gt;&lt;isbn&gt;2366-3340&lt;/isbn&gt;&lt;urls&gt;&lt;/urls&gt;&lt;/record&gt;&lt;/Cite&gt;&lt;/EndNote&gt;</w:instrText>
      </w:r>
      <w:r w:rsidR="004D3849">
        <w:fldChar w:fldCharType="separate"/>
      </w:r>
      <w:r w:rsidR="00443E0E">
        <w:rPr>
          <w:noProof/>
        </w:rPr>
        <w:t>(</w:t>
      </w:r>
      <w:hyperlink w:anchor="_ENREF_20" w:tooltip="Zelelew, 2018 #65" w:history="1">
        <w:r w:rsidR="00443E0E" w:rsidRPr="00443E0E">
          <w:rPr>
            <w:rStyle w:val="Hyperlink"/>
          </w:rPr>
          <w:t xml:space="preserve">Zelelew, </w:t>
        </w:r>
        <w:r w:rsidR="00443E0E" w:rsidRPr="00443E0E">
          <w:rPr>
            <w:rStyle w:val="Hyperlink"/>
          </w:rPr>
          <w:lastRenderedPageBreak/>
          <w:t>Ayimute et al. 2018</w:t>
        </w:r>
      </w:hyperlink>
      <w:r w:rsidR="00443E0E">
        <w:rPr>
          <w:noProof/>
        </w:rPr>
        <w:t>)</w:t>
      </w:r>
      <w:r w:rsidR="004D3849">
        <w:fldChar w:fldCharType="end"/>
      </w:r>
      <w:r w:rsidRPr="006E0C04">
        <w:t>, who reported that the moisture content on treatments with Tied Ridge was on average 40% higher in clay loam soil (at Zequala) and 21% higher in sandy loam (at Abergelle) as compared to treatments with control. Likewise,</w:t>
      </w:r>
      <w:r w:rsidR="00E411F1" w:rsidRPr="00E411F1">
        <w:t xml:space="preserve"> </w:t>
      </w:r>
      <w:r w:rsidR="00E411F1">
        <w:rPr>
          <w:color w:val="131413"/>
        </w:rPr>
        <w:fldChar w:fldCharType="begin"/>
      </w:r>
      <w:r w:rsidR="00443E0E">
        <w:rPr>
          <w:color w:val="131413"/>
        </w:rPr>
        <w:instrText xml:space="preserve"> ADDIN EN.CITE &lt;EndNote&gt;&lt;Cite&gt;&lt;Author&gt;Milkias&lt;/Author&gt;&lt;Year&gt;2018&lt;/Year&gt;&lt;RecNum&gt;28&lt;/RecNum&gt;&lt;DisplayText&gt;(Milkias, Tadesse et al. 2018)&lt;/DisplayText&gt;&lt;record&gt;&lt;rec-number&gt;28&lt;/rec-number&gt;&lt;foreign-keys&gt;&lt;key app="EN" db-id="faaz5pse2vd9z1e5w0gv00w5vprv0xd0r2s2" timestamp="1734527270"&gt;28&lt;/key&gt;&lt;/foreign-keys&gt;&lt;ref-type name="Journal Article"&gt;17&lt;/ref-type&gt;&lt;contributors&gt;&lt;authors&gt;&lt;author&gt;Milkias, Amisalu&lt;/author&gt;&lt;author&gt;Tadesse, Teshale&lt;/author&gt;&lt;author&gt;Zeleke, Habtamu&lt;/author&gt;&lt;/authors&gt;&lt;/contributors&gt;&lt;titles&gt;&lt;title&gt;Evaluating the effects of in-situ rainwater harvesting techniques on soil moisture conservation and grain yield of maize (Zea mays L.) in Fedis district, Eastern Hararghe, Ethiopia&lt;/title&gt;&lt;secondary-title&gt;Turkish Journal of Agriculture-Food Science and Technology&lt;/secondary-title&gt;&lt;/titles&gt;&lt;periodical&gt;&lt;full-title&gt;Turkish Journal of Agriculture-Food Science and Technology&lt;/full-title&gt;&lt;/periodical&gt;&lt;pages&gt;1129-1133&lt;/pages&gt;&lt;volume&gt;6&lt;/volume&gt;&lt;number&gt;9&lt;/number&gt;&lt;dates&gt;&lt;year&gt;2018&lt;/year&gt;&lt;/dates&gt;&lt;isbn&gt;2148-127X&lt;/isbn&gt;&lt;urls&gt;&lt;/urls&gt;&lt;/record&gt;&lt;/Cite&gt;&lt;/EndNote&gt;</w:instrText>
      </w:r>
      <w:r w:rsidR="00E411F1">
        <w:rPr>
          <w:color w:val="131413"/>
        </w:rPr>
        <w:fldChar w:fldCharType="separate"/>
      </w:r>
      <w:r w:rsidR="00443E0E">
        <w:rPr>
          <w:noProof/>
          <w:color w:val="131413"/>
        </w:rPr>
        <w:t>(</w:t>
      </w:r>
      <w:hyperlink w:anchor="_ENREF_14" w:tooltip="Milkias, 2018 #28" w:history="1">
        <w:r w:rsidR="00443E0E" w:rsidRPr="00443E0E">
          <w:rPr>
            <w:rStyle w:val="Hyperlink"/>
          </w:rPr>
          <w:t>Milkias, Tadesse et al. 2018</w:t>
        </w:r>
      </w:hyperlink>
      <w:r w:rsidR="00443E0E">
        <w:rPr>
          <w:noProof/>
          <w:color w:val="131413"/>
        </w:rPr>
        <w:t>)</w:t>
      </w:r>
      <w:r w:rsidR="00E411F1">
        <w:rPr>
          <w:color w:val="131413"/>
        </w:rPr>
        <w:fldChar w:fldCharType="end"/>
      </w:r>
      <w:r w:rsidRPr="006E0C04">
        <w:t xml:space="preserve"> reported that all in-situ rainwater harvesting techniques, such as counter ridge, tied ridge, and ridge furrow, had recorded soil moisture content values higher than flatbed planting in all depths of soil (0-60 cm) in Fedis district, Eastern Hararghe, Ethiopia. This is in line with </w:t>
      </w:r>
      <w:r w:rsidR="00E411F1">
        <w:rPr>
          <w:color w:val="000000"/>
        </w:rPr>
        <w:fldChar w:fldCharType="begin"/>
      </w:r>
      <w:r w:rsidR="00443E0E">
        <w:rPr>
          <w:color w:val="000000"/>
        </w:rPr>
        <w:instrText xml:space="preserve"> ADDIN EN.CITE &lt;EndNote&gt;&lt;Cite&gt;&lt;Author&gt;Teame&lt;/Author&gt;&lt;Year&gt;2017&lt;/Year&gt;&lt;RecNum&gt;12&lt;/RecNum&gt;&lt;DisplayText&gt;(Teame 2017)&lt;/DisplayText&gt;&lt;record&gt;&lt;rec-number&gt;12&lt;/rec-number&gt;&lt;foreign-keys&gt;&lt;key app="EN" db-id="faaz5pse2vd9z1e5w0gv00w5vprv0xd0r2s2" timestamp="1734525169"&gt;12&lt;/key&gt;&lt;/foreign-keys&gt;&lt;ref-type name="Journal Article"&gt;17&lt;/ref-type&gt;&lt;contributors&gt;&lt;authors&gt;&lt;author&gt;Teame, Goitom&lt;/author&gt;&lt;/authors&gt;&lt;/contributors&gt;&lt;titles&gt;&lt;title&gt;Effect of organic mulches and land preparation methods on soil moisture and sesame productivity&lt;/title&gt;&lt;secondary-title&gt;African Journal of Agricultural Research&lt;/secondary-title&gt;&lt;/titles&gt;&lt;periodical&gt;&lt;full-title&gt;African Journal of Agricultural Research&lt;/full-title&gt;&lt;/periodical&gt;&lt;pages&gt;2836-2843&lt;/pages&gt;&lt;volume&gt;12&lt;/volume&gt;&lt;number&gt;38&lt;/number&gt;&lt;dates&gt;&lt;year&gt;2017&lt;/year&gt;&lt;/dates&gt;&lt;publisher&gt;Academic Journals&lt;/publisher&gt;&lt;isbn&gt;1991-637X&lt;/isbn&gt;&lt;urls&gt;&lt;/urls&gt;&lt;/record&gt;&lt;/Cite&gt;&lt;/EndNote&gt;</w:instrText>
      </w:r>
      <w:r w:rsidR="00E411F1">
        <w:rPr>
          <w:color w:val="000000"/>
        </w:rPr>
        <w:fldChar w:fldCharType="separate"/>
      </w:r>
      <w:r w:rsidR="00443E0E">
        <w:rPr>
          <w:noProof/>
          <w:color w:val="000000"/>
        </w:rPr>
        <w:t>(</w:t>
      </w:r>
      <w:hyperlink w:anchor="_ENREF_17" w:tooltip="Teame, 2017 #12" w:history="1">
        <w:r w:rsidR="00443E0E" w:rsidRPr="00443E0E">
          <w:rPr>
            <w:rStyle w:val="Hyperlink"/>
          </w:rPr>
          <w:t>Teame 2017</w:t>
        </w:r>
      </w:hyperlink>
      <w:r w:rsidR="00443E0E">
        <w:rPr>
          <w:noProof/>
          <w:color w:val="000000"/>
        </w:rPr>
        <w:t>)</w:t>
      </w:r>
      <w:r w:rsidR="00E411F1">
        <w:rPr>
          <w:color w:val="000000"/>
        </w:rPr>
        <w:fldChar w:fldCharType="end"/>
      </w:r>
      <w:r w:rsidR="00E411F1" w:rsidRPr="00EF149F">
        <w:rPr>
          <w:color w:val="000000"/>
        </w:rPr>
        <w:t xml:space="preserve"> </w:t>
      </w:r>
      <w:r w:rsidR="00E411F1">
        <w:rPr>
          <w:color w:val="000000"/>
        </w:rPr>
        <w:t>,</w:t>
      </w:r>
      <w:r w:rsidRPr="006E0C04">
        <w:t xml:space="preserve"> who reported that the highest soil moisture was conserved at the ridge land preparation method with rice straw and the ridge land preparation method with sorghum, while the lowest was conserved with the flat land preparation method with no mulch.</w:t>
      </w:r>
    </w:p>
    <w:p w14:paraId="5D5CB1F2" w14:textId="77777777" w:rsidR="00EF0309" w:rsidRPr="00EF0309" w:rsidRDefault="00EF0309" w:rsidP="00FB66AF">
      <w:pPr>
        <w:pStyle w:val="NormalWeb"/>
        <w:numPr>
          <w:ilvl w:val="1"/>
          <w:numId w:val="7"/>
        </w:numPr>
        <w:spacing w:line="276" w:lineRule="auto"/>
        <w:ind w:left="180" w:firstLine="450"/>
        <w:jc w:val="both"/>
        <w:rPr>
          <w:b/>
        </w:rPr>
      </w:pPr>
      <w:r w:rsidRPr="00EF0309">
        <w:rPr>
          <w:b/>
        </w:rPr>
        <w:t>Yield of Sorghum (kg ha</w:t>
      </w:r>
      <w:r w:rsidRPr="00EF0309">
        <w:rPr>
          <w:b/>
          <w:vertAlign w:val="superscript"/>
        </w:rPr>
        <w:t>-1</w:t>
      </w:r>
      <w:r w:rsidRPr="00EF0309">
        <w:rPr>
          <w:b/>
        </w:rPr>
        <w:t>)</w:t>
      </w:r>
    </w:p>
    <w:p w14:paraId="4823825B" w14:textId="77777777" w:rsidR="00EF0309" w:rsidRPr="009B26A4" w:rsidRDefault="00EF0309" w:rsidP="00FB66AF">
      <w:pPr>
        <w:pStyle w:val="ListParagraph"/>
        <w:spacing w:line="360" w:lineRule="auto"/>
        <w:ind w:left="90" w:firstLine="540"/>
        <w:jc w:val="both"/>
        <w:rPr>
          <w:rFonts w:ascii="Times New Roman" w:hAnsi="Times New Roman" w:cs="Times New Roman"/>
          <w:b/>
          <w:bCs/>
          <w:sz w:val="24"/>
        </w:rPr>
      </w:pPr>
      <w:r>
        <w:t>3.1</w:t>
      </w:r>
      <w:r w:rsidRPr="00FB66AF">
        <w:rPr>
          <w:rFonts w:ascii="Times New Roman" w:hAnsi="Times New Roman" w:cs="Times New Roman"/>
          <w:sz w:val="24"/>
          <w:szCs w:val="24"/>
        </w:rPr>
        <w:t xml:space="preserve">. </w:t>
      </w:r>
      <w:r w:rsidR="009F2C49" w:rsidRPr="009B26A4">
        <w:rPr>
          <w:rFonts w:ascii="Times New Roman" w:hAnsi="Times New Roman" w:cs="Times New Roman"/>
          <w:b/>
          <w:sz w:val="24"/>
          <w:szCs w:val="24"/>
        </w:rPr>
        <w:t xml:space="preserve">The interaction </w:t>
      </w:r>
      <w:r w:rsidRPr="009B26A4">
        <w:rPr>
          <w:rFonts w:ascii="Times New Roman" w:hAnsi="Times New Roman" w:cs="Times New Roman"/>
          <w:b/>
          <w:sz w:val="24"/>
          <w:szCs w:val="24"/>
        </w:rPr>
        <w:t>Effect</w:t>
      </w:r>
      <w:r w:rsidRPr="009B26A4">
        <w:rPr>
          <w:rFonts w:ascii="Times New Roman" w:hAnsi="Times New Roman" w:cs="Times New Roman"/>
          <w:b/>
          <w:bCs/>
          <w:sz w:val="24"/>
          <w:szCs w:val="24"/>
        </w:rPr>
        <w:t xml:space="preserve"> of seedbed type and fa</w:t>
      </w:r>
      <w:r w:rsidR="009F2C49" w:rsidRPr="009B26A4">
        <w:rPr>
          <w:rFonts w:ascii="Times New Roman" w:hAnsi="Times New Roman" w:cs="Times New Roman"/>
          <w:b/>
          <w:bCs/>
          <w:sz w:val="24"/>
          <w:szCs w:val="24"/>
        </w:rPr>
        <w:t xml:space="preserve">rmyard manure on grain yield of </w:t>
      </w:r>
      <w:r w:rsidRPr="009B26A4">
        <w:rPr>
          <w:rFonts w:ascii="Times New Roman" w:hAnsi="Times New Roman" w:cs="Times New Roman"/>
          <w:b/>
          <w:bCs/>
          <w:sz w:val="24"/>
          <w:szCs w:val="24"/>
        </w:rPr>
        <w:t>sorghum (kg ha</w:t>
      </w:r>
      <w:r w:rsidR="00FB66AF" w:rsidRPr="009B26A4">
        <w:rPr>
          <w:rFonts w:ascii="Times New Roman" w:hAnsi="Times New Roman" w:cs="Times New Roman"/>
          <w:b/>
          <w:bCs/>
          <w:sz w:val="24"/>
          <w:szCs w:val="24"/>
          <w:vertAlign w:val="superscript"/>
        </w:rPr>
        <w:t>-1</w:t>
      </w:r>
      <w:r w:rsidRPr="009B26A4">
        <w:rPr>
          <w:rFonts w:ascii="Times New Roman" w:hAnsi="Times New Roman" w:cs="Times New Roman"/>
          <w:b/>
          <w:bCs/>
          <w:sz w:val="24"/>
          <w:szCs w:val="24"/>
        </w:rPr>
        <w:t>)</w:t>
      </w:r>
    </w:p>
    <w:p w14:paraId="154CB70D" w14:textId="290CAD56" w:rsidR="00EF0309" w:rsidRPr="009B26A4" w:rsidRDefault="00EF0309" w:rsidP="009B26A4">
      <w:pPr>
        <w:spacing w:line="276" w:lineRule="auto"/>
        <w:ind w:left="101"/>
        <w:jc w:val="both"/>
        <w:rPr>
          <w:rFonts w:ascii="Times New Roman" w:hAnsi="Times New Roman" w:cs="Times New Roman"/>
          <w:color w:val="000000"/>
          <w:sz w:val="24"/>
          <w:szCs w:val="24"/>
        </w:rPr>
      </w:pPr>
      <w:r w:rsidRPr="009B26A4">
        <w:rPr>
          <w:rFonts w:ascii="Times New Roman" w:hAnsi="Times New Roman" w:cs="Times New Roman"/>
          <w:color w:val="000000"/>
          <w:sz w:val="24"/>
          <w:szCs w:val="24"/>
        </w:rPr>
        <w:t xml:space="preserve">The highest grain yield of sorghum was obtained in </w:t>
      </w:r>
      <w:r w:rsidR="00765870">
        <w:rPr>
          <w:rFonts w:ascii="Times New Roman" w:hAnsi="Times New Roman" w:cs="Times New Roman"/>
          <w:color w:val="000000"/>
          <w:sz w:val="24"/>
          <w:szCs w:val="24"/>
        </w:rPr>
        <w:t xml:space="preserve">the </w:t>
      </w:r>
      <w:r w:rsidR="009F2C49" w:rsidRPr="009B26A4">
        <w:rPr>
          <w:rFonts w:ascii="Times New Roman" w:hAnsi="Times New Roman" w:cs="Times New Roman"/>
          <w:color w:val="000000"/>
          <w:sz w:val="24"/>
          <w:szCs w:val="24"/>
        </w:rPr>
        <w:t xml:space="preserve">interaction </w:t>
      </w:r>
      <w:r w:rsidRPr="009B26A4">
        <w:rPr>
          <w:rFonts w:ascii="Times New Roman" w:hAnsi="Times New Roman" w:cs="Times New Roman"/>
          <w:color w:val="000000"/>
          <w:sz w:val="24"/>
          <w:szCs w:val="24"/>
        </w:rPr>
        <w:t>treatment with 7.5 t ha</w:t>
      </w:r>
      <w:r w:rsidRPr="009B26A4">
        <w:rPr>
          <w:rFonts w:ascii="Times New Roman" w:hAnsi="Times New Roman" w:cs="Times New Roman"/>
          <w:color w:val="000000"/>
          <w:sz w:val="24"/>
          <w:szCs w:val="24"/>
          <w:vertAlign w:val="superscript"/>
        </w:rPr>
        <w:t>-1</w:t>
      </w:r>
      <w:r w:rsidRPr="009B26A4">
        <w:rPr>
          <w:rFonts w:ascii="Times New Roman" w:hAnsi="Times New Roman" w:cs="Times New Roman"/>
          <w:color w:val="000000"/>
          <w:sz w:val="24"/>
          <w:szCs w:val="24"/>
        </w:rPr>
        <w:t xml:space="preserve"> FYM and Tied ridges planted in furrow (3,646 kg ha</w:t>
      </w:r>
      <w:r w:rsidRPr="009B26A4">
        <w:rPr>
          <w:rFonts w:ascii="Times New Roman" w:hAnsi="Times New Roman" w:cs="Times New Roman"/>
          <w:color w:val="000000"/>
          <w:sz w:val="24"/>
          <w:szCs w:val="24"/>
          <w:vertAlign w:val="superscript"/>
        </w:rPr>
        <w:t>-1</w:t>
      </w:r>
      <w:r w:rsidRPr="009B26A4">
        <w:rPr>
          <w:rFonts w:ascii="Times New Roman" w:hAnsi="Times New Roman" w:cs="Times New Roman"/>
          <w:color w:val="000000"/>
          <w:sz w:val="24"/>
          <w:szCs w:val="24"/>
        </w:rPr>
        <w:t>) and in the same rate of FYM with Tied ridges planted on ridges (3,564 kg ha-1)</w:t>
      </w:r>
      <w:r w:rsidR="00765870">
        <w:rPr>
          <w:rFonts w:ascii="Times New Roman" w:hAnsi="Times New Roman" w:cs="Times New Roman"/>
          <w:color w:val="000000"/>
          <w:sz w:val="24"/>
          <w:szCs w:val="24"/>
        </w:rPr>
        <w:t>, which</w:t>
      </w:r>
      <w:r w:rsidRPr="009B26A4">
        <w:rPr>
          <w:rFonts w:ascii="Times New Roman" w:hAnsi="Times New Roman" w:cs="Times New Roman"/>
          <w:color w:val="000000"/>
          <w:sz w:val="24"/>
          <w:szCs w:val="24"/>
        </w:rPr>
        <w:t xml:space="preserve"> increased by 90.89% and 86.59 % respectively</w:t>
      </w:r>
      <w:r w:rsidR="00765870">
        <w:rPr>
          <w:rFonts w:ascii="Times New Roman" w:hAnsi="Times New Roman" w:cs="Times New Roman"/>
          <w:color w:val="000000"/>
          <w:sz w:val="24"/>
          <w:szCs w:val="24"/>
        </w:rPr>
        <w:t>,</w:t>
      </w:r>
      <w:r w:rsidRPr="009B26A4">
        <w:rPr>
          <w:rFonts w:ascii="Times New Roman" w:hAnsi="Times New Roman" w:cs="Times New Roman"/>
          <w:color w:val="000000"/>
          <w:sz w:val="24"/>
          <w:szCs w:val="24"/>
        </w:rPr>
        <w:t xml:space="preserve"> when compared with flatbed planted without FYM. The lowest grain yield (1910 kg ha</w:t>
      </w:r>
      <w:r w:rsidRPr="009B26A4">
        <w:rPr>
          <w:rFonts w:ascii="Times New Roman" w:hAnsi="Times New Roman" w:cs="Times New Roman"/>
          <w:color w:val="000000"/>
          <w:sz w:val="24"/>
          <w:szCs w:val="24"/>
          <w:vertAlign w:val="superscript"/>
        </w:rPr>
        <w:t>-1</w:t>
      </w:r>
      <w:r w:rsidRPr="009B26A4">
        <w:rPr>
          <w:rFonts w:ascii="Times New Roman" w:hAnsi="Times New Roman" w:cs="Times New Roman"/>
          <w:color w:val="000000"/>
          <w:sz w:val="24"/>
          <w:szCs w:val="24"/>
        </w:rPr>
        <w:t>) on the other hand</w:t>
      </w:r>
      <w:r w:rsidR="00765870">
        <w:rPr>
          <w:rFonts w:ascii="Times New Roman" w:hAnsi="Times New Roman" w:cs="Times New Roman"/>
          <w:color w:val="000000"/>
          <w:sz w:val="24"/>
          <w:szCs w:val="24"/>
        </w:rPr>
        <w:t>,</w:t>
      </w:r>
      <w:r w:rsidRPr="009B26A4">
        <w:rPr>
          <w:rFonts w:ascii="Times New Roman" w:hAnsi="Times New Roman" w:cs="Times New Roman"/>
          <w:color w:val="000000"/>
          <w:sz w:val="24"/>
          <w:szCs w:val="24"/>
        </w:rPr>
        <w:t xml:space="preserve"> was obtained from the sorghum grown in a flatbed with no application of FYM</w:t>
      </w:r>
      <w:r w:rsidR="009F2C49" w:rsidRPr="009B26A4">
        <w:rPr>
          <w:rFonts w:ascii="Times New Roman" w:hAnsi="Times New Roman" w:cs="Times New Roman"/>
          <w:color w:val="000000"/>
          <w:sz w:val="24"/>
          <w:szCs w:val="24"/>
        </w:rPr>
        <w:t xml:space="preserve"> (</w:t>
      </w:r>
      <w:r w:rsidR="00765870">
        <w:rPr>
          <w:rFonts w:ascii="Times New Roman" w:hAnsi="Times New Roman" w:cs="Times New Roman"/>
          <w:color w:val="000000"/>
          <w:sz w:val="24"/>
          <w:szCs w:val="24"/>
        </w:rPr>
        <w:t>Figure</w:t>
      </w:r>
      <w:r w:rsidR="009F2C49" w:rsidRPr="009B26A4">
        <w:rPr>
          <w:rFonts w:ascii="Times New Roman" w:hAnsi="Times New Roman" w:cs="Times New Roman"/>
          <w:color w:val="000000"/>
          <w:sz w:val="24"/>
          <w:szCs w:val="24"/>
        </w:rPr>
        <w:t xml:space="preserve"> </w:t>
      </w:r>
      <w:r w:rsidR="00106146">
        <w:rPr>
          <w:rFonts w:ascii="Times New Roman" w:hAnsi="Times New Roman" w:cs="Times New Roman"/>
          <w:color w:val="000000"/>
          <w:sz w:val="24"/>
          <w:szCs w:val="24"/>
        </w:rPr>
        <w:t>1</w:t>
      </w:r>
      <w:r w:rsidR="009F2C49" w:rsidRPr="009B26A4">
        <w:rPr>
          <w:rFonts w:ascii="Times New Roman" w:hAnsi="Times New Roman" w:cs="Times New Roman"/>
          <w:color w:val="000000"/>
          <w:sz w:val="24"/>
          <w:szCs w:val="24"/>
        </w:rPr>
        <w:t>)</w:t>
      </w:r>
      <w:r w:rsidRPr="009B26A4">
        <w:rPr>
          <w:rFonts w:ascii="Times New Roman" w:hAnsi="Times New Roman" w:cs="Times New Roman"/>
          <w:color w:val="000000"/>
          <w:sz w:val="24"/>
          <w:szCs w:val="24"/>
        </w:rPr>
        <w:t xml:space="preserve">. The reason for </w:t>
      </w:r>
      <w:r w:rsidR="00765870">
        <w:rPr>
          <w:rFonts w:ascii="Times New Roman" w:hAnsi="Times New Roman" w:cs="Times New Roman"/>
          <w:color w:val="000000"/>
          <w:sz w:val="24"/>
          <w:szCs w:val="24"/>
        </w:rPr>
        <w:t xml:space="preserve">the </w:t>
      </w:r>
      <w:r w:rsidRPr="009B26A4">
        <w:rPr>
          <w:rFonts w:ascii="Times New Roman" w:hAnsi="Times New Roman" w:cs="Times New Roman"/>
          <w:color w:val="000000"/>
          <w:sz w:val="24"/>
          <w:szCs w:val="24"/>
        </w:rPr>
        <w:t xml:space="preserve">higher grain yield of sorghum recorded from combined treatments of Tied ridge and FYM rates are attributed to the higher water conservation and improved water holding capacity as compared to the flatbed planting. FYM increases soil organic matter, available nitrogen, concentration of nutrients near the soil surface in available form, and reduces the N losses through leaching and soil erosion. The </w:t>
      </w:r>
      <w:r w:rsidR="00765870">
        <w:rPr>
          <w:rFonts w:ascii="Times New Roman" w:hAnsi="Times New Roman" w:cs="Times New Roman"/>
          <w:color w:val="000000"/>
          <w:sz w:val="24"/>
          <w:szCs w:val="24"/>
        </w:rPr>
        <w:t>results</w:t>
      </w:r>
      <w:r w:rsidRPr="009B26A4">
        <w:rPr>
          <w:rFonts w:ascii="Times New Roman" w:hAnsi="Times New Roman" w:cs="Times New Roman"/>
          <w:color w:val="000000"/>
          <w:sz w:val="24"/>
          <w:szCs w:val="24"/>
        </w:rPr>
        <w:t xml:space="preserve"> of this study are in line with </w:t>
      </w:r>
      <w:r w:rsidRPr="009B26A4">
        <w:rPr>
          <w:rFonts w:ascii="Times New Roman" w:hAnsi="Times New Roman" w:cs="Times New Roman"/>
          <w:color w:val="000000"/>
          <w:sz w:val="24"/>
          <w:szCs w:val="24"/>
        </w:rPr>
        <w:fldChar w:fldCharType="begin"/>
      </w:r>
      <w:r w:rsidR="00443E0E">
        <w:rPr>
          <w:rFonts w:ascii="Times New Roman" w:hAnsi="Times New Roman" w:cs="Times New Roman"/>
          <w:color w:val="000000"/>
          <w:sz w:val="24"/>
          <w:szCs w:val="24"/>
        </w:rPr>
        <w:instrText xml:space="preserve"> ADDIN EN.CITE &lt;EndNote&gt;&lt;Cite&gt;&lt;Author&gt;Berhane Sibhatu&lt;/Author&gt;&lt;Year&gt;2017&lt;/Year&gt;&lt;RecNum&gt;24&lt;/RecNum&gt;&lt;DisplayText&gt;(Berhane Sibhatu, Hayelom Berhe et al. 2017)&lt;/DisplayText&gt;&lt;record&gt;&lt;rec-number&gt;24&lt;/rec-number&gt;&lt;foreign-keys&gt;&lt;key app="EN" db-id="faaz5pse2vd9z1e5w0gv00w5vprv0xd0r2s2" timestamp="1734526771"&gt;24&lt;/key&gt;&lt;/foreign-keys&gt;&lt;ref-type name="Journal Article"&gt;17&lt;/ref-type&gt;&lt;contributors&gt;&lt;authors&gt;&lt;author&gt;Berhane Sibhatu, Berhane Sibhatu&lt;/author&gt;&lt;author&gt;Hayelom Berhe, Hayelom Berhe&lt;/author&gt;&lt;author&gt;Gebremeskel Gebrekorkos, Gebremeskel Gebrekorkos&lt;/author&gt;&lt;author&gt;Kasaye Abera, Kasaye Abera&lt;/author&gt;&lt;/authors&gt;&lt;/contributors&gt;&lt;titles&gt;&lt;title&gt;Effect of tied ridging and fertilizer on the productivity of sorghum [Sorghum bicolor (L.) Moench] at Raya Valley, northern Ethiopia&lt;/title&gt;&lt;/titles&gt;&lt;dates&gt;&lt;year&gt;2017&lt;/year&gt;&lt;/dates&gt;&lt;urls&gt;&lt;/urls&gt;&lt;/record&gt;&lt;/Cite&gt;&lt;/EndNote&gt;</w:instrText>
      </w:r>
      <w:r w:rsidRPr="009B26A4">
        <w:rPr>
          <w:rFonts w:ascii="Times New Roman" w:hAnsi="Times New Roman" w:cs="Times New Roman"/>
          <w:color w:val="000000"/>
          <w:sz w:val="24"/>
          <w:szCs w:val="24"/>
        </w:rPr>
        <w:fldChar w:fldCharType="separate"/>
      </w:r>
      <w:r w:rsidR="00443E0E">
        <w:rPr>
          <w:rFonts w:ascii="Times New Roman" w:hAnsi="Times New Roman" w:cs="Times New Roman"/>
          <w:noProof/>
          <w:color w:val="000000"/>
          <w:sz w:val="24"/>
          <w:szCs w:val="24"/>
        </w:rPr>
        <w:t>(</w:t>
      </w:r>
      <w:hyperlink w:anchor="_ENREF_2" w:tooltip="Berhane Sibhatu, 2017 #24" w:history="1">
        <w:r w:rsidR="00443E0E" w:rsidRPr="00443E0E">
          <w:rPr>
            <w:rStyle w:val="Hyperlink"/>
          </w:rPr>
          <w:t>Berhane Sibhatu, Hayelom Berhe et al. 2017</w:t>
        </w:r>
      </w:hyperlink>
      <w:r w:rsidR="00443E0E">
        <w:rPr>
          <w:rFonts w:ascii="Times New Roman" w:hAnsi="Times New Roman" w:cs="Times New Roman"/>
          <w:noProof/>
          <w:color w:val="000000"/>
          <w:sz w:val="24"/>
          <w:szCs w:val="24"/>
        </w:rPr>
        <w:t>)</w:t>
      </w:r>
      <w:r w:rsidRPr="009B26A4">
        <w:rPr>
          <w:rFonts w:ascii="Times New Roman" w:hAnsi="Times New Roman" w:cs="Times New Roman"/>
          <w:color w:val="000000"/>
          <w:sz w:val="24"/>
          <w:szCs w:val="24"/>
        </w:rPr>
        <w:fldChar w:fldCharType="end"/>
      </w:r>
      <w:r w:rsidRPr="009B26A4">
        <w:rPr>
          <w:rFonts w:ascii="Times New Roman" w:hAnsi="Times New Roman" w:cs="Times New Roman"/>
          <w:color w:val="000000"/>
          <w:sz w:val="24"/>
          <w:szCs w:val="24"/>
        </w:rPr>
        <w:t xml:space="preserve"> who reported that closed Tied ridging integrated with furrow planting under fertilized </w:t>
      </w:r>
      <w:r w:rsidR="00765870">
        <w:rPr>
          <w:rFonts w:ascii="Times New Roman" w:hAnsi="Times New Roman" w:cs="Times New Roman"/>
          <w:color w:val="000000"/>
          <w:sz w:val="24"/>
          <w:szCs w:val="24"/>
        </w:rPr>
        <w:t>conditions</w:t>
      </w:r>
      <w:r w:rsidRPr="009B26A4">
        <w:rPr>
          <w:rFonts w:ascii="Times New Roman" w:hAnsi="Times New Roman" w:cs="Times New Roman"/>
          <w:color w:val="000000"/>
          <w:sz w:val="24"/>
          <w:szCs w:val="24"/>
        </w:rPr>
        <w:t xml:space="preserve"> gave significantly high grain yield of sorghum (19.39 % to 39.11%) over farmers’ practice (flat planting). The authors also reported that closed Tied ridging integrated with furrow planting under unfertilized </w:t>
      </w:r>
      <w:r w:rsidR="00765870">
        <w:rPr>
          <w:rFonts w:ascii="Times New Roman" w:hAnsi="Times New Roman" w:cs="Times New Roman"/>
          <w:color w:val="000000"/>
          <w:sz w:val="24"/>
          <w:szCs w:val="24"/>
        </w:rPr>
        <w:t>conditions</w:t>
      </w:r>
      <w:r w:rsidRPr="009B26A4">
        <w:rPr>
          <w:rFonts w:ascii="Times New Roman" w:hAnsi="Times New Roman" w:cs="Times New Roman"/>
          <w:color w:val="000000"/>
          <w:sz w:val="24"/>
          <w:szCs w:val="24"/>
        </w:rPr>
        <w:t xml:space="preserve"> increased the yield of sorghum from 27.06% to 30.56% over farmers’ practice (flat planting). Similarly, this result is in agreement with the finding by </w:t>
      </w:r>
      <w:r w:rsidRPr="009B26A4">
        <w:rPr>
          <w:rFonts w:ascii="Times New Roman" w:hAnsi="Times New Roman" w:cs="Times New Roman"/>
          <w:color w:val="000000"/>
          <w:sz w:val="24"/>
          <w:szCs w:val="24"/>
        </w:rPr>
        <w:fldChar w:fldCharType="begin"/>
      </w:r>
      <w:r w:rsidR="00443E0E">
        <w:rPr>
          <w:rFonts w:ascii="Times New Roman" w:hAnsi="Times New Roman" w:cs="Times New Roman"/>
          <w:color w:val="000000"/>
          <w:sz w:val="24"/>
          <w:szCs w:val="24"/>
        </w:rPr>
        <w:instrText xml:space="preserve"> ADDIN EN.CITE &lt;EndNote&gt;&lt;Cite&gt;&lt;Author&gt;Tesfahunegn&lt;/Author&gt;&lt;Year&gt;2012&lt;/Year&gt;&lt;RecNum&gt;26&lt;/RecNum&gt;&lt;DisplayText&gt;(Tesfahunegn 2012)&lt;/DisplayText&gt;&lt;record&gt;&lt;rec-number&gt;26&lt;/rec-number&gt;&lt;foreign-keys&gt;&lt;key app="EN" db-id="faaz5pse2vd9z1e5w0gv00w5vprv0xd0r2s2" timestamp="1734527056"&gt;26&lt;/key&gt;&lt;/foreign-keys&gt;&lt;ref-type name="Journal Article"&gt;17&lt;/ref-type&gt;&lt;contributors&gt;&lt;authors&gt;&lt;author&gt;Tesfahunegn, Gebreyesus Brhane&lt;/author&gt;&lt;/authors&gt;&lt;/contributors&gt;&lt;titles&gt;&lt;title&gt;Effect of tillage and fertilizer practices on sorghum production in Abergelle area, Northern Ethiopia&lt;/title&gt;&lt;secondary-title&gt;Momona Ethiopian Journal of Science&lt;/secondary-title&gt;&lt;/titles&gt;&lt;periodical&gt;&lt;full-title&gt;Momona Ethiopian Journal of Science&lt;/full-title&gt;&lt;/periodical&gt;&lt;pages&gt;52-69&lt;/pages&gt;&lt;volume&gt;4&lt;/volume&gt;&lt;number&gt;2&lt;/number&gt;&lt;dates&gt;&lt;year&gt;2012&lt;/year&gt;&lt;/dates&gt;&lt;isbn&gt;2220-184X&lt;/isbn&gt;&lt;urls&gt;&lt;/urls&gt;&lt;/record&gt;&lt;/Cite&gt;&lt;/EndNote&gt;</w:instrText>
      </w:r>
      <w:r w:rsidRPr="009B26A4">
        <w:rPr>
          <w:rFonts w:ascii="Times New Roman" w:hAnsi="Times New Roman" w:cs="Times New Roman"/>
          <w:color w:val="000000"/>
          <w:sz w:val="24"/>
          <w:szCs w:val="24"/>
        </w:rPr>
        <w:fldChar w:fldCharType="separate"/>
      </w:r>
      <w:r w:rsidR="00443E0E">
        <w:rPr>
          <w:rFonts w:ascii="Times New Roman" w:hAnsi="Times New Roman" w:cs="Times New Roman"/>
          <w:noProof/>
          <w:color w:val="000000"/>
          <w:sz w:val="24"/>
          <w:szCs w:val="24"/>
        </w:rPr>
        <w:t>(</w:t>
      </w:r>
      <w:hyperlink w:anchor="_ENREF_18" w:tooltip="Tesfahunegn, 2012 #26" w:history="1">
        <w:r w:rsidR="00443E0E" w:rsidRPr="00443E0E">
          <w:rPr>
            <w:rStyle w:val="Hyperlink"/>
          </w:rPr>
          <w:t>Tesfahunegn 2012</w:t>
        </w:r>
      </w:hyperlink>
      <w:r w:rsidR="00443E0E">
        <w:rPr>
          <w:rFonts w:ascii="Times New Roman" w:hAnsi="Times New Roman" w:cs="Times New Roman"/>
          <w:noProof/>
          <w:color w:val="000000"/>
          <w:sz w:val="24"/>
          <w:szCs w:val="24"/>
        </w:rPr>
        <w:t>)</w:t>
      </w:r>
      <w:r w:rsidRPr="009B26A4">
        <w:rPr>
          <w:rFonts w:ascii="Times New Roman" w:hAnsi="Times New Roman" w:cs="Times New Roman"/>
          <w:color w:val="000000"/>
          <w:sz w:val="24"/>
          <w:szCs w:val="24"/>
        </w:rPr>
        <w:fldChar w:fldCharType="end"/>
      </w:r>
      <w:r w:rsidRPr="009B26A4">
        <w:rPr>
          <w:rFonts w:ascii="Times New Roman" w:hAnsi="Times New Roman" w:cs="Times New Roman"/>
          <w:color w:val="000000"/>
          <w:sz w:val="24"/>
          <w:szCs w:val="24"/>
        </w:rPr>
        <w:t xml:space="preserve">. </w:t>
      </w:r>
    </w:p>
    <w:p w14:paraId="3B1726F8" w14:textId="31955BBF" w:rsidR="00EF0309" w:rsidRDefault="00EF0309" w:rsidP="009B26A4">
      <w:pPr>
        <w:spacing w:line="276" w:lineRule="auto"/>
        <w:jc w:val="both"/>
        <w:rPr>
          <w:rFonts w:ascii="Times New Roman" w:hAnsi="Times New Roman" w:cs="Times New Roman"/>
          <w:color w:val="000000"/>
          <w:sz w:val="24"/>
          <w:szCs w:val="24"/>
        </w:rPr>
      </w:pPr>
      <w:r w:rsidRPr="009B26A4">
        <w:rPr>
          <w:rFonts w:ascii="Times New Roman" w:hAnsi="Times New Roman" w:cs="Times New Roman"/>
          <w:color w:val="000000"/>
          <w:sz w:val="24"/>
          <w:szCs w:val="24"/>
        </w:rPr>
        <w:t xml:space="preserve">Tied ridges are very efficient in storing the </w:t>
      </w:r>
      <w:r w:rsidR="00765870">
        <w:rPr>
          <w:rFonts w:ascii="Times New Roman" w:hAnsi="Times New Roman" w:cs="Times New Roman"/>
          <w:color w:val="000000"/>
          <w:sz w:val="24"/>
          <w:szCs w:val="24"/>
        </w:rPr>
        <w:t>rainwater</w:t>
      </w:r>
      <w:r w:rsidRPr="009B26A4">
        <w:rPr>
          <w:rFonts w:ascii="Times New Roman" w:hAnsi="Times New Roman" w:cs="Times New Roman"/>
          <w:color w:val="000000"/>
          <w:sz w:val="24"/>
          <w:szCs w:val="24"/>
        </w:rPr>
        <w:t>, which has resulted in substantial</w:t>
      </w:r>
      <w:r w:rsidRPr="009B26A4">
        <w:rPr>
          <w:rFonts w:ascii="Times New Roman" w:hAnsi="Times New Roman" w:cs="Times New Roman"/>
          <w:color w:val="000000"/>
          <w:sz w:val="24"/>
          <w:szCs w:val="24"/>
        </w:rPr>
        <w:br/>
        <w:t>grain yield increase in some of the major dryland crops such as sorghum, maize, wheat, and</w:t>
      </w:r>
      <w:r w:rsidRPr="009B26A4">
        <w:rPr>
          <w:rFonts w:ascii="Times New Roman" w:hAnsi="Times New Roman" w:cs="Times New Roman"/>
          <w:color w:val="000000"/>
          <w:sz w:val="24"/>
          <w:szCs w:val="24"/>
        </w:rPr>
        <w:br/>
      </w:r>
      <w:r w:rsidR="00765870">
        <w:rPr>
          <w:rFonts w:ascii="Times New Roman" w:hAnsi="Times New Roman" w:cs="Times New Roman"/>
          <w:color w:val="000000"/>
          <w:sz w:val="24"/>
          <w:szCs w:val="24"/>
        </w:rPr>
        <w:t>Mungbean</w:t>
      </w:r>
      <w:r w:rsidRPr="009B26A4">
        <w:rPr>
          <w:rFonts w:ascii="Times New Roman" w:hAnsi="Times New Roman" w:cs="Times New Roman"/>
          <w:color w:val="000000"/>
          <w:sz w:val="24"/>
          <w:szCs w:val="24"/>
        </w:rPr>
        <w:t xml:space="preserve"> in Ethiopia</w:t>
      </w:r>
      <w:r w:rsidRPr="009B26A4">
        <w:rPr>
          <w:rFonts w:ascii="Times New Roman" w:hAnsi="Times New Roman" w:cs="Times New Roman"/>
          <w:color w:val="000000"/>
          <w:sz w:val="24"/>
          <w:szCs w:val="24"/>
        </w:rPr>
        <w:fldChar w:fldCharType="begin"/>
      </w:r>
      <w:r w:rsidR="00443E0E">
        <w:rPr>
          <w:rFonts w:ascii="Times New Roman" w:hAnsi="Times New Roman" w:cs="Times New Roman"/>
          <w:color w:val="000000"/>
          <w:sz w:val="24"/>
          <w:szCs w:val="24"/>
        </w:rPr>
        <w:instrText xml:space="preserve"> ADDIN EN.CITE &lt;EndNote&gt;&lt;Cite&gt;&lt;Author&gt;Georgis&lt;/Author&gt;&lt;Year&gt;2000&lt;/Year&gt;&lt;RecNum&gt;27&lt;/RecNum&gt;&lt;DisplayText&gt;(Georgis and Takele 2000)&lt;/DisplayText&gt;&lt;record&gt;&lt;rec-number&gt;27&lt;/rec-number&gt;&lt;foreign-keys&gt;&lt;key app="EN" db-id="faaz5pse2vd9z1e5w0gv00w5vprv0xd0r2s2" timestamp="1734527159"&gt;27&lt;/key&gt;&lt;/foreign-keys&gt;&lt;ref-type name="Journal Article"&gt;17&lt;/ref-type&gt;&lt;contributors&gt;&lt;authors&gt;&lt;author&gt;Georgis, K.&lt;/author&gt;&lt;author&gt;Takele, A.&lt;/author&gt;&lt;/authors&gt;&lt;/contributors&gt;&lt;titles&gt;&lt;title&gt;Conservation farming technologies for sustaining crop production in semi-arid areas of Ethiopia&lt;/title&gt;&lt;secondary-title&gt;Conservation tillage for dryland farming. Technological options and experiences in Eastern and Southern Africa&lt;/secondary-title&gt;&lt;/titles&gt;&lt;periodical&gt;&lt;full-title&gt;Conservation tillage for dryland farming. Technological options and experiences in Eastern and Southern Africa&lt;/full-title&gt;&lt;/periodical&gt;&lt;pages&gt;142-147&lt;/pages&gt;&lt;dates&gt;&lt;year&gt;2000&lt;/year&gt;&lt;/dates&gt;&lt;urls&gt;&lt;/urls&gt;&lt;/record&gt;&lt;/Cite&gt;&lt;/EndNote&gt;</w:instrText>
      </w:r>
      <w:r w:rsidRPr="009B26A4">
        <w:rPr>
          <w:rFonts w:ascii="Times New Roman" w:hAnsi="Times New Roman" w:cs="Times New Roman"/>
          <w:color w:val="000000"/>
          <w:sz w:val="24"/>
          <w:szCs w:val="24"/>
        </w:rPr>
        <w:fldChar w:fldCharType="separate"/>
      </w:r>
      <w:r w:rsidR="00443E0E">
        <w:rPr>
          <w:rFonts w:ascii="Times New Roman" w:hAnsi="Times New Roman" w:cs="Times New Roman"/>
          <w:noProof/>
          <w:color w:val="000000"/>
          <w:sz w:val="24"/>
          <w:szCs w:val="24"/>
        </w:rPr>
        <w:t>(</w:t>
      </w:r>
      <w:hyperlink w:anchor="_ENREF_10" w:tooltip="Georgis, 2000 #27" w:history="1">
        <w:r w:rsidR="00443E0E" w:rsidRPr="00443E0E">
          <w:rPr>
            <w:rStyle w:val="Hyperlink"/>
          </w:rPr>
          <w:t>Georgis and Takele 2000</w:t>
        </w:r>
      </w:hyperlink>
      <w:r w:rsidR="00443E0E">
        <w:rPr>
          <w:rFonts w:ascii="Times New Roman" w:hAnsi="Times New Roman" w:cs="Times New Roman"/>
          <w:noProof/>
          <w:color w:val="000000"/>
          <w:sz w:val="24"/>
          <w:szCs w:val="24"/>
        </w:rPr>
        <w:t>)</w:t>
      </w:r>
      <w:r w:rsidRPr="009B26A4">
        <w:rPr>
          <w:rFonts w:ascii="Times New Roman" w:hAnsi="Times New Roman" w:cs="Times New Roman"/>
          <w:color w:val="000000"/>
          <w:sz w:val="24"/>
          <w:szCs w:val="24"/>
        </w:rPr>
        <w:fldChar w:fldCharType="end"/>
      </w:r>
      <w:r w:rsidRPr="009B26A4">
        <w:rPr>
          <w:rFonts w:ascii="Times New Roman" w:hAnsi="Times New Roman" w:cs="Times New Roman"/>
          <w:color w:val="000000"/>
          <w:sz w:val="24"/>
          <w:szCs w:val="24"/>
        </w:rPr>
        <w:t xml:space="preserve"> with an average grain yield increase </w:t>
      </w:r>
      <w:r w:rsidR="00765870">
        <w:rPr>
          <w:rFonts w:ascii="Times New Roman" w:hAnsi="Times New Roman" w:cs="Times New Roman"/>
          <w:color w:val="000000"/>
          <w:sz w:val="24"/>
          <w:szCs w:val="24"/>
        </w:rPr>
        <w:t>ranging</w:t>
      </w:r>
      <w:r w:rsidRPr="009B26A4">
        <w:rPr>
          <w:rFonts w:ascii="Times New Roman" w:hAnsi="Times New Roman" w:cs="Times New Roman"/>
          <w:color w:val="000000"/>
          <w:sz w:val="24"/>
          <w:szCs w:val="24"/>
        </w:rPr>
        <w:t xml:space="preserve"> from</w:t>
      </w:r>
      <w:r w:rsidRPr="009B26A4">
        <w:rPr>
          <w:rFonts w:ascii="Times New Roman" w:hAnsi="Times New Roman" w:cs="Times New Roman"/>
          <w:color w:val="000000"/>
          <w:sz w:val="24"/>
          <w:szCs w:val="24"/>
        </w:rPr>
        <w:br/>
        <w:t>50 to over 100% when compared with the traditional practice. This increase, however, varies based on the soil type, slope, rainfall and the types of crop grown. Other research work in Eastern Hararghe, Ethiopia</w:t>
      </w:r>
      <w:r w:rsidR="00765870">
        <w:rPr>
          <w:rFonts w:ascii="Times New Roman" w:hAnsi="Times New Roman" w:cs="Times New Roman"/>
          <w:color w:val="000000"/>
          <w:sz w:val="24"/>
          <w:szCs w:val="24"/>
        </w:rPr>
        <w:t>,</w:t>
      </w:r>
      <w:r w:rsidRPr="009B26A4">
        <w:rPr>
          <w:rFonts w:ascii="Times New Roman" w:hAnsi="Times New Roman" w:cs="Times New Roman"/>
          <w:color w:val="000000"/>
          <w:sz w:val="24"/>
          <w:szCs w:val="24"/>
        </w:rPr>
        <w:t xml:space="preserve"> also showed that </w:t>
      </w:r>
      <w:r w:rsidR="00765870">
        <w:rPr>
          <w:rFonts w:ascii="Times New Roman" w:hAnsi="Times New Roman" w:cs="Times New Roman"/>
          <w:color w:val="000000"/>
          <w:sz w:val="24"/>
          <w:szCs w:val="24"/>
        </w:rPr>
        <w:t xml:space="preserve">the </w:t>
      </w:r>
      <w:r w:rsidRPr="009B26A4">
        <w:rPr>
          <w:rFonts w:ascii="Times New Roman" w:hAnsi="Times New Roman" w:cs="Times New Roman"/>
          <w:color w:val="000000"/>
          <w:sz w:val="24"/>
          <w:szCs w:val="24"/>
        </w:rPr>
        <w:t>grain yield of maize was increased due to different types of</w:t>
      </w:r>
      <w:r w:rsidR="00765870">
        <w:rPr>
          <w:rFonts w:ascii="Times New Roman" w:hAnsi="Times New Roman" w:cs="Times New Roman"/>
          <w:color w:val="000000"/>
          <w:sz w:val="24"/>
          <w:szCs w:val="24"/>
        </w:rPr>
        <w:t xml:space="preserve"> </w:t>
      </w:r>
      <w:r w:rsidRPr="009B26A4">
        <w:rPr>
          <w:rFonts w:ascii="Times New Roman" w:hAnsi="Times New Roman" w:cs="Times New Roman"/>
          <w:color w:val="000000"/>
          <w:sz w:val="24"/>
          <w:szCs w:val="24"/>
        </w:rPr>
        <w:t>in-situ rainwater harvesting techniques: Tied ridge (143%), counter ridge (131.47%) and furrow</w:t>
      </w:r>
      <w:r w:rsidRPr="009B26A4">
        <w:rPr>
          <w:rFonts w:ascii="Times New Roman" w:hAnsi="Times New Roman" w:cs="Times New Roman"/>
          <w:color w:val="000000"/>
          <w:sz w:val="24"/>
          <w:szCs w:val="24"/>
        </w:rPr>
        <w:br/>
        <w:t xml:space="preserve">ridge (121.16%) compared to flatbed planting </w:t>
      </w:r>
      <w:r w:rsidRPr="009B26A4">
        <w:rPr>
          <w:rFonts w:ascii="Times New Roman" w:hAnsi="Times New Roman" w:cs="Times New Roman"/>
          <w:color w:val="000000"/>
          <w:sz w:val="24"/>
          <w:szCs w:val="24"/>
        </w:rPr>
        <w:fldChar w:fldCharType="begin"/>
      </w:r>
      <w:r w:rsidR="00443E0E">
        <w:rPr>
          <w:rFonts w:ascii="Times New Roman" w:hAnsi="Times New Roman" w:cs="Times New Roman"/>
          <w:color w:val="000000"/>
          <w:sz w:val="24"/>
          <w:szCs w:val="24"/>
        </w:rPr>
        <w:instrText xml:space="preserve"> ADDIN EN.CITE &lt;EndNote&gt;&lt;Cite&gt;&lt;Author&gt;Milkias&lt;/Author&gt;&lt;Year&gt;2018&lt;/Year&gt;&lt;RecNum&gt;28&lt;/RecNum&gt;&lt;DisplayText&gt;(Milkias, Tadesse et al. 2018)&lt;/DisplayText&gt;&lt;record&gt;&lt;rec-number&gt;28&lt;/rec-number&gt;&lt;foreign-keys&gt;&lt;key app="EN" db-id="faaz5pse2vd9z1e5w0gv00w5vprv0xd0r2s2" timestamp="1734527270"&gt;28&lt;/key&gt;&lt;/foreign-keys&gt;&lt;ref-type name="Journal Article"&gt;17&lt;/ref-type&gt;&lt;contributors&gt;&lt;authors&gt;&lt;author&gt;Milkias, Amisalu&lt;/author&gt;&lt;author&gt;Tadesse, Teshale&lt;/author&gt;&lt;author&gt;Zeleke, Habtamu&lt;/author&gt;&lt;/authors&gt;&lt;/contributors&gt;&lt;titles&gt;&lt;title&gt;Evaluating the effects of in-situ rainwater harvesting techniques on soil moisture conservation and grain yield of maize (Zea mays L.) in Fedis district, Eastern Hararghe, Ethiopia&lt;/title&gt;&lt;secondary-title&gt;Turkish Journal of Agriculture-Food Science and Technology&lt;/secondary-title&gt;&lt;/titles&gt;&lt;periodical&gt;&lt;full-title&gt;Turkish Journal of Agriculture-Food Science and Technology&lt;/full-title&gt;&lt;/periodical&gt;&lt;pages&gt;1129-1133&lt;/pages&gt;&lt;volume&gt;6&lt;/volume&gt;&lt;number&gt;9&lt;/number&gt;&lt;dates&gt;&lt;year&gt;2018&lt;/year&gt;&lt;/dates&gt;&lt;isbn&gt;2148-127X&lt;/isbn&gt;&lt;urls&gt;&lt;/urls&gt;&lt;/record&gt;&lt;/Cite&gt;&lt;/EndNote&gt;</w:instrText>
      </w:r>
      <w:r w:rsidRPr="009B26A4">
        <w:rPr>
          <w:rFonts w:ascii="Times New Roman" w:hAnsi="Times New Roman" w:cs="Times New Roman"/>
          <w:color w:val="000000"/>
          <w:sz w:val="24"/>
          <w:szCs w:val="24"/>
        </w:rPr>
        <w:fldChar w:fldCharType="separate"/>
      </w:r>
      <w:r w:rsidR="00443E0E">
        <w:rPr>
          <w:rFonts w:ascii="Times New Roman" w:hAnsi="Times New Roman" w:cs="Times New Roman"/>
          <w:noProof/>
          <w:color w:val="000000"/>
          <w:sz w:val="24"/>
          <w:szCs w:val="24"/>
        </w:rPr>
        <w:t>(</w:t>
      </w:r>
      <w:hyperlink w:anchor="_ENREF_14" w:tooltip="Milkias, 2018 #28" w:history="1">
        <w:r w:rsidR="00443E0E" w:rsidRPr="00443E0E">
          <w:rPr>
            <w:rStyle w:val="Hyperlink"/>
          </w:rPr>
          <w:t>Milkias, Tadesse et al. 2018</w:t>
        </w:r>
      </w:hyperlink>
      <w:r w:rsidR="00443E0E">
        <w:rPr>
          <w:rFonts w:ascii="Times New Roman" w:hAnsi="Times New Roman" w:cs="Times New Roman"/>
          <w:noProof/>
          <w:color w:val="000000"/>
          <w:sz w:val="24"/>
          <w:szCs w:val="24"/>
        </w:rPr>
        <w:t>)</w:t>
      </w:r>
      <w:r w:rsidRPr="009B26A4">
        <w:rPr>
          <w:rFonts w:ascii="Times New Roman" w:hAnsi="Times New Roman" w:cs="Times New Roman"/>
          <w:color w:val="000000"/>
          <w:sz w:val="24"/>
          <w:szCs w:val="24"/>
        </w:rPr>
        <w:fldChar w:fldCharType="end"/>
      </w:r>
      <w:r w:rsidRPr="009B26A4">
        <w:rPr>
          <w:rFonts w:ascii="Times New Roman" w:hAnsi="Times New Roman" w:cs="Times New Roman"/>
          <w:color w:val="000000"/>
          <w:sz w:val="24"/>
          <w:szCs w:val="24"/>
        </w:rPr>
        <w:t>.</w:t>
      </w:r>
      <w:r w:rsidR="00F017AC">
        <w:rPr>
          <w:rFonts w:ascii="Times New Roman" w:hAnsi="Times New Roman" w:cs="Times New Roman"/>
          <w:color w:val="000000"/>
          <w:sz w:val="24"/>
          <w:szCs w:val="24"/>
        </w:rPr>
        <w:t xml:space="preserve"> </w:t>
      </w:r>
    </w:p>
    <w:p w14:paraId="023EC93F" w14:textId="77777777" w:rsidR="009B26A4" w:rsidRDefault="009B26A4" w:rsidP="009B26A4">
      <w:pPr>
        <w:spacing w:line="276" w:lineRule="auto"/>
        <w:jc w:val="both"/>
        <w:rPr>
          <w:rFonts w:ascii="Times New Roman" w:hAnsi="Times New Roman" w:cs="Times New Roman"/>
          <w:color w:val="000000"/>
          <w:sz w:val="24"/>
          <w:szCs w:val="24"/>
        </w:rPr>
      </w:pPr>
    </w:p>
    <w:p w14:paraId="3DBB1E80" w14:textId="77777777" w:rsidR="009B26A4" w:rsidRDefault="009B26A4" w:rsidP="009B26A4">
      <w:pPr>
        <w:spacing w:line="276" w:lineRule="auto"/>
        <w:jc w:val="both"/>
        <w:rPr>
          <w:rFonts w:ascii="Times New Roman" w:hAnsi="Times New Roman" w:cs="Times New Roman"/>
          <w:color w:val="000000"/>
          <w:sz w:val="24"/>
          <w:szCs w:val="24"/>
        </w:rPr>
      </w:pPr>
    </w:p>
    <w:p w14:paraId="4E8DD936" w14:textId="77777777" w:rsidR="009B26A4" w:rsidRDefault="009B26A4" w:rsidP="009B26A4">
      <w:pPr>
        <w:spacing w:line="276" w:lineRule="auto"/>
        <w:jc w:val="both"/>
        <w:rPr>
          <w:rFonts w:ascii="Times New Roman" w:hAnsi="Times New Roman" w:cs="Times New Roman"/>
          <w:color w:val="000000"/>
          <w:sz w:val="24"/>
          <w:szCs w:val="24"/>
        </w:rPr>
      </w:pPr>
    </w:p>
    <w:p w14:paraId="32D2CCC0" w14:textId="77777777" w:rsidR="00F017AC" w:rsidRDefault="00F017AC" w:rsidP="000104C2">
      <w:pPr>
        <w:pStyle w:val="Caption"/>
        <w:rPr>
          <w:rFonts w:ascii="Times New Roman" w:hAnsi="Times New Roman" w:cs="Times New Roman"/>
          <w:b w:val="0"/>
          <w:color w:val="auto"/>
          <w:sz w:val="24"/>
          <w:szCs w:val="24"/>
        </w:rPr>
      </w:pPr>
    </w:p>
    <w:p w14:paraId="5C05BD50" w14:textId="77777777" w:rsidR="000104C2" w:rsidRDefault="000104C2" w:rsidP="000104C2">
      <w:pPr>
        <w:pStyle w:val="Caption"/>
        <w:rPr>
          <w:rFonts w:ascii="Times New Roman" w:hAnsi="Times New Roman" w:cs="Times New Roman"/>
          <w:b w:val="0"/>
          <w:color w:val="auto"/>
          <w:sz w:val="24"/>
          <w:szCs w:val="24"/>
        </w:rPr>
      </w:pPr>
      <w:r w:rsidRPr="000104C2">
        <w:rPr>
          <w:rFonts w:ascii="Times New Roman" w:hAnsi="Times New Roman" w:cs="Times New Roman"/>
          <w:b w:val="0"/>
          <w:color w:val="auto"/>
          <w:sz w:val="24"/>
          <w:szCs w:val="24"/>
        </w:rPr>
        <w:t xml:space="preserve">Figure </w:t>
      </w:r>
      <w:r w:rsidR="00106146">
        <w:rPr>
          <w:rFonts w:ascii="Times New Roman" w:hAnsi="Times New Roman" w:cs="Times New Roman"/>
          <w:b w:val="0"/>
          <w:color w:val="auto"/>
          <w:sz w:val="24"/>
          <w:szCs w:val="24"/>
        </w:rPr>
        <w:t>1</w:t>
      </w:r>
      <w:r w:rsidRPr="000104C2">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I</w:t>
      </w:r>
      <w:r w:rsidRPr="000104C2">
        <w:rPr>
          <w:rFonts w:ascii="Times New Roman" w:hAnsi="Times New Roman" w:cs="Times New Roman"/>
          <w:b w:val="0"/>
          <w:color w:val="auto"/>
          <w:sz w:val="24"/>
          <w:szCs w:val="24"/>
        </w:rPr>
        <w:t>nteraction Effect of Farmyard manure and seedbed type on sorghum Yield (kg ha</w:t>
      </w:r>
      <w:r w:rsidRPr="000104C2">
        <w:rPr>
          <w:rFonts w:ascii="Times New Roman" w:hAnsi="Times New Roman" w:cs="Times New Roman"/>
          <w:b w:val="0"/>
          <w:color w:val="auto"/>
          <w:sz w:val="24"/>
          <w:szCs w:val="24"/>
          <w:vertAlign w:val="superscript"/>
        </w:rPr>
        <w:t>-1</w:t>
      </w:r>
      <w:r w:rsidRPr="000104C2">
        <w:rPr>
          <w:rFonts w:ascii="Times New Roman" w:hAnsi="Times New Roman" w:cs="Times New Roman"/>
          <w:b w:val="0"/>
          <w:color w:val="auto"/>
          <w:sz w:val="24"/>
          <w:szCs w:val="24"/>
        </w:rPr>
        <w:t>)</w:t>
      </w:r>
    </w:p>
    <w:p w14:paraId="633C7E8D" w14:textId="77777777" w:rsidR="000104C2" w:rsidRPr="000104C2" w:rsidRDefault="000104C2" w:rsidP="000104C2">
      <w:r>
        <w:rPr>
          <w:noProof/>
        </w:rPr>
        <w:drawing>
          <wp:inline distT="0" distB="0" distL="0" distR="0" wp14:anchorId="534E150C" wp14:editId="7952C3B9">
            <wp:extent cx="6505575" cy="3380740"/>
            <wp:effectExtent l="0" t="0" r="9525" b="1016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2CFD4EB" w14:textId="77777777" w:rsidR="00EF0309" w:rsidRPr="006F250D" w:rsidRDefault="00292294" w:rsidP="00292294">
      <w:pPr>
        <w:pStyle w:val="ListParagraph"/>
        <w:spacing w:line="240" w:lineRule="auto"/>
        <w:ind w:left="0"/>
        <w:jc w:val="both"/>
        <w:rPr>
          <w:rFonts w:ascii="Times New Roman" w:hAnsi="Times New Roman" w:cs="Times New Roman"/>
          <w:color w:val="000000"/>
          <w:sz w:val="32"/>
          <w:szCs w:val="24"/>
        </w:rPr>
      </w:pPr>
      <w:r w:rsidRPr="006E0C04">
        <w:rPr>
          <w:rFonts w:ascii="Times New Roman" w:eastAsia="Times New Roman" w:hAnsi="Times New Roman" w:cs="Times New Roman"/>
          <w:color w:val="000000"/>
          <w:sz w:val="24"/>
          <w:szCs w:val="24"/>
        </w:rPr>
        <w:t xml:space="preserve">FB = Flatbed, TPF = Tied Ridge; planting on furrow, TPR = Tied Ridge; planting on Ridge, FYM = Farmyard manure, </w:t>
      </w:r>
      <w:r>
        <w:rPr>
          <w:rFonts w:ascii="Times New Roman" w:eastAsia="Times New Roman" w:hAnsi="Times New Roman" w:cs="Times New Roman"/>
          <w:color w:val="000000"/>
          <w:sz w:val="24"/>
          <w:szCs w:val="24"/>
        </w:rPr>
        <w:t xml:space="preserve">t= ton </w:t>
      </w:r>
    </w:p>
    <w:p w14:paraId="1A281237" w14:textId="77777777" w:rsidR="00EF0309" w:rsidRPr="006E0C04" w:rsidRDefault="00EF0309" w:rsidP="00EF0309">
      <w:pPr>
        <w:pStyle w:val="NormalWeb"/>
        <w:spacing w:line="276" w:lineRule="auto"/>
        <w:ind w:left="630"/>
        <w:jc w:val="both"/>
      </w:pPr>
    </w:p>
    <w:p w14:paraId="0E4F8F77" w14:textId="77777777" w:rsidR="006E0C04" w:rsidRPr="006E0C04" w:rsidRDefault="006E0C04" w:rsidP="006E0C04">
      <w:pPr>
        <w:pStyle w:val="NormalWeb"/>
        <w:spacing w:line="360" w:lineRule="auto"/>
        <w:jc w:val="both"/>
      </w:pPr>
    </w:p>
    <w:p w14:paraId="1D3F86A6" w14:textId="77777777" w:rsidR="006E0C04" w:rsidRPr="006E0C04" w:rsidRDefault="006E0C04" w:rsidP="006E0C04">
      <w:pPr>
        <w:pStyle w:val="NormalWeb"/>
        <w:spacing w:line="360" w:lineRule="auto"/>
        <w:jc w:val="both"/>
      </w:pPr>
    </w:p>
    <w:p w14:paraId="291D4D8C" w14:textId="77777777" w:rsidR="006E0C04" w:rsidRPr="006E0C04" w:rsidRDefault="006E0C04" w:rsidP="006E0C04">
      <w:pPr>
        <w:pStyle w:val="NormalWeb"/>
        <w:spacing w:line="360" w:lineRule="auto"/>
        <w:jc w:val="both"/>
      </w:pPr>
    </w:p>
    <w:p w14:paraId="6434B306" w14:textId="77777777" w:rsidR="006E0C04" w:rsidRPr="006E0C04" w:rsidRDefault="006E0C04" w:rsidP="006E0C04">
      <w:pPr>
        <w:pStyle w:val="NormalWeb"/>
        <w:spacing w:line="360" w:lineRule="auto"/>
        <w:jc w:val="both"/>
      </w:pPr>
    </w:p>
    <w:p w14:paraId="54C4CBBD" w14:textId="77777777" w:rsidR="006E0C04" w:rsidRPr="006E0C04" w:rsidRDefault="006E0C04" w:rsidP="006E0C04">
      <w:pPr>
        <w:pStyle w:val="NormalWeb"/>
        <w:spacing w:line="360" w:lineRule="auto"/>
        <w:jc w:val="both"/>
      </w:pPr>
    </w:p>
    <w:p w14:paraId="1CC8F458" w14:textId="77777777" w:rsidR="006E0C04" w:rsidRPr="006E0C04" w:rsidRDefault="006E0C04" w:rsidP="006E0C04">
      <w:pPr>
        <w:pStyle w:val="NormalWeb"/>
        <w:spacing w:line="360" w:lineRule="auto"/>
        <w:jc w:val="both"/>
      </w:pPr>
    </w:p>
    <w:p w14:paraId="64528FE9" w14:textId="77777777" w:rsidR="006E0C04" w:rsidRPr="006E0C04" w:rsidRDefault="006E0C04" w:rsidP="006E0C04">
      <w:pPr>
        <w:pStyle w:val="NormalWeb"/>
        <w:spacing w:line="360" w:lineRule="auto"/>
        <w:jc w:val="both"/>
      </w:pPr>
    </w:p>
    <w:p w14:paraId="4E67C379" w14:textId="77777777" w:rsidR="006E0C04" w:rsidRPr="006E0C04" w:rsidRDefault="006E0C04" w:rsidP="006E0C04">
      <w:pPr>
        <w:pStyle w:val="NormalWeb"/>
        <w:spacing w:line="360" w:lineRule="auto"/>
        <w:jc w:val="both"/>
      </w:pPr>
    </w:p>
    <w:p w14:paraId="7DC2CD06" w14:textId="77777777" w:rsidR="006E0C04" w:rsidRDefault="006E0C04" w:rsidP="00603619">
      <w:pPr>
        <w:pStyle w:val="Caption"/>
        <w:jc w:val="both"/>
        <w:rPr>
          <w:rFonts w:ascii="Times New Roman" w:hAnsi="Times New Roman" w:cs="Times New Roman"/>
          <w:b w:val="0"/>
          <w:color w:val="auto"/>
          <w:sz w:val="24"/>
          <w:szCs w:val="24"/>
        </w:rPr>
        <w:sectPr w:rsidR="006E0C04" w:rsidSect="006E0C04">
          <w:pgSz w:w="12240" w:h="15840"/>
          <w:pgMar w:top="1440" w:right="1440" w:bottom="1440" w:left="1440" w:header="720" w:footer="720" w:gutter="0"/>
          <w:cols w:space="720"/>
          <w:docGrid w:linePitch="360"/>
        </w:sectPr>
      </w:pPr>
    </w:p>
    <w:p w14:paraId="354057BE" w14:textId="77777777" w:rsidR="00931FED" w:rsidRPr="00603619" w:rsidRDefault="00603619" w:rsidP="00603619">
      <w:pPr>
        <w:pStyle w:val="Caption"/>
        <w:jc w:val="both"/>
        <w:rPr>
          <w:rFonts w:ascii="Times New Roman" w:eastAsia="Times New Roman" w:hAnsi="Times New Roman" w:cs="Times New Roman"/>
          <w:b w:val="0"/>
          <w:sz w:val="24"/>
          <w:szCs w:val="24"/>
        </w:rPr>
      </w:pPr>
      <w:r w:rsidRPr="00B4502B">
        <w:rPr>
          <w:rFonts w:ascii="Times New Roman" w:hAnsi="Times New Roman" w:cs="Times New Roman"/>
          <w:b w:val="0"/>
          <w:color w:val="auto"/>
          <w:sz w:val="24"/>
          <w:szCs w:val="24"/>
        </w:rPr>
        <w:lastRenderedPageBreak/>
        <w:t xml:space="preserve">Table </w:t>
      </w:r>
      <w:r w:rsidRPr="00B4502B">
        <w:rPr>
          <w:rFonts w:ascii="Times New Roman" w:hAnsi="Times New Roman" w:cs="Times New Roman"/>
          <w:b w:val="0"/>
          <w:color w:val="auto"/>
          <w:sz w:val="24"/>
          <w:szCs w:val="24"/>
        </w:rPr>
        <w:fldChar w:fldCharType="begin"/>
      </w:r>
      <w:r w:rsidRPr="00B4502B">
        <w:rPr>
          <w:rFonts w:ascii="Times New Roman" w:hAnsi="Times New Roman" w:cs="Times New Roman"/>
          <w:b w:val="0"/>
          <w:color w:val="auto"/>
          <w:sz w:val="24"/>
          <w:szCs w:val="24"/>
        </w:rPr>
        <w:instrText xml:space="preserve"> SEQ Table \* ARABIC </w:instrText>
      </w:r>
      <w:r w:rsidRPr="00B4502B">
        <w:rPr>
          <w:rFonts w:ascii="Times New Roman" w:hAnsi="Times New Roman" w:cs="Times New Roman"/>
          <w:b w:val="0"/>
          <w:color w:val="auto"/>
          <w:sz w:val="24"/>
          <w:szCs w:val="24"/>
        </w:rPr>
        <w:fldChar w:fldCharType="separate"/>
      </w:r>
      <w:r w:rsidR="00FA4F24">
        <w:rPr>
          <w:rFonts w:ascii="Times New Roman" w:hAnsi="Times New Roman" w:cs="Times New Roman"/>
          <w:b w:val="0"/>
          <w:noProof/>
          <w:color w:val="auto"/>
          <w:sz w:val="24"/>
          <w:szCs w:val="24"/>
        </w:rPr>
        <w:t>3</w:t>
      </w:r>
      <w:r w:rsidRPr="00B4502B">
        <w:rPr>
          <w:rFonts w:ascii="Times New Roman" w:hAnsi="Times New Roman" w:cs="Times New Roman"/>
          <w:b w:val="0"/>
          <w:color w:val="auto"/>
          <w:sz w:val="24"/>
          <w:szCs w:val="24"/>
        </w:rPr>
        <w:fldChar w:fldCharType="end"/>
      </w:r>
      <w:r w:rsidRPr="00B4502B">
        <w:rPr>
          <w:rFonts w:ascii="Times New Roman" w:hAnsi="Times New Roman" w:cs="Times New Roman"/>
          <w:b w:val="0"/>
          <w:color w:val="auto"/>
          <w:sz w:val="24"/>
          <w:szCs w:val="24"/>
        </w:rPr>
        <w:t xml:space="preserve">: </w:t>
      </w:r>
      <w:r w:rsidR="00931FED" w:rsidRPr="00603619">
        <w:rPr>
          <w:rFonts w:ascii="Times New Roman" w:eastAsia="Times New Roman" w:hAnsi="Times New Roman" w:cs="Times New Roman"/>
          <w:b w:val="0"/>
          <w:color w:val="000000"/>
          <w:sz w:val="24"/>
          <w:szCs w:val="24"/>
        </w:rPr>
        <w:t>Effect</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of</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seedbed</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type</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and</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FYM</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application</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on</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soil</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moisture</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content</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at</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0.6</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meter</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soil</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depth</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during</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10,</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20,</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30,</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40,</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50,</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60</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and</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70</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days</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after</w:t>
      </w:r>
      <w:r w:rsidR="00222601" w:rsidRPr="00603619">
        <w:rPr>
          <w:rFonts w:ascii="Times New Roman" w:eastAsia="Times New Roman" w:hAnsi="Times New Roman" w:cs="Times New Roman"/>
          <w:b w:val="0"/>
          <w:color w:val="000000"/>
          <w:sz w:val="24"/>
          <w:szCs w:val="24"/>
        </w:rPr>
        <w:t xml:space="preserve"> </w:t>
      </w:r>
      <w:r w:rsidR="00931FED" w:rsidRPr="00603619">
        <w:rPr>
          <w:rFonts w:ascii="Times New Roman" w:eastAsia="Times New Roman" w:hAnsi="Times New Roman" w:cs="Times New Roman"/>
          <w:b w:val="0"/>
          <w:color w:val="000000"/>
          <w:sz w:val="24"/>
          <w:szCs w:val="24"/>
        </w:rPr>
        <w:t>sowing</w:t>
      </w:r>
    </w:p>
    <w:tbl>
      <w:tblPr>
        <w:tblW w:w="13855" w:type="dxa"/>
        <w:tblLayout w:type="fixed"/>
        <w:tblLook w:val="04A0" w:firstRow="1" w:lastRow="0" w:firstColumn="1" w:lastColumn="0" w:noHBand="0" w:noVBand="1"/>
      </w:tblPr>
      <w:tblGrid>
        <w:gridCol w:w="2425"/>
        <w:gridCol w:w="1170"/>
        <w:gridCol w:w="1440"/>
        <w:gridCol w:w="1710"/>
        <w:gridCol w:w="1170"/>
        <w:gridCol w:w="1260"/>
        <w:gridCol w:w="1170"/>
        <w:gridCol w:w="3510"/>
      </w:tblGrid>
      <w:tr w:rsidR="00931FED" w:rsidRPr="00C54E4D" w14:paraId="563635EE" w14:textId="77777777" w:rsidTr="00F20227">
        <w:trPr>
          <w:trHeight w:val="818"/>
        </w:trPr>
        <w:tc>
          <w:tcPr>
            <w:tcW w:w="2425" w:type="dxa"/>
            <w:tcBorders>
              <w:top w:val="single" w:sz="4" w:space="0" w:color="auto"/>
              <w:bottom w:val="single" w:sz="4" w:space="0" w:color="auto"/>
            </w:tcBorders>
            <w:vAlign w:val="center"/>
            <w:hideMark/>
          </w:tcPr>
          <w:p w14:paraId="0072D18B"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Treatments</w:t>
            </w:r>
            <w:r w:rsidR="00222601">
              <w:rPr>
                <w:rFonts w:ascii="Times New Roman" w:eastAsia="Times New Roman" w:hAnsi="Times New Roman" w:cs="Times New Roman"/>
                <w:color w:val="000000"/>
                <w:sz w:val="24"/>
                <w:szCs w:val="24"/>
              </w:rPr>
              <w:t xml:space="preserve"> </w:t>
            </w:r>
          </w:p>
        </w:tc>
        <w:tc>
          <w:tcPr>
            <w:tcW w:w="4320" w:type="dxa"/>
            <w:gridSpan w:val="3"/>
            <w:tcBorders>
              <w:top w:val="single" w:sz="4" w:space="0" w:color="auto"/>
              <w:bottom w:val="single" w:sz="4" w:space="0" w:color="auto"/>
            </w:tcBorders>
            <w:vAlign w:val="center"/>
            <w:hideMark/>
          </w:tcPr>
          <w:p w14:paraId="4FDD79D7" w14:textId="77777777" w:rsidR="00931FED" w:rsidRPr="00C54E4D" w:rsidRDefault="00222601" w:rsidP="00C548F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SMC</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at</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vegetative</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stage</w:t>
            </w:r>
            <w:r>
              <w:rPr>
                <w:rFonts w:ascii="Times New Roman" w:eastAsia="Times New Roman" w:hAnsi="Times New Roman" w:cs="Times New Roman"/>
                <w:color w:val="000000"/>
                <w:sz w:val="24"/>
                <w:szCs w:val="24"/>
              </w:rPr>
              <w:t xml:space="preserve"> </w:t>
            </w:r>
          </w:p>
        </w:tc>
        <w:tc>
          <w:tcPr>
            <w:tcW w:w="3600" w:type="dxa"/>
            <w:gridSpan w:val="3"/>
            <w:tcBorders>
              <w:top w:val="single" w:sz="4" w:space="0" w:color="auto"/>
              <w:bottom w:val="single" w:sz="4" w:space="0" w:color="auto"/>
            </w:tcBorders>
          </w:tcPr>
          <w:p w14:paraId="7E981DB8" w14:textId="77777777" w:rsidR="00931FED" w:rsidRPr="00C54E4D" w:rsidRDefault="00222601" w:rsidP="00C548F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31FED">
              <w:rPr>
                <w:rFonts w:ascii="Times New Roman" w:eastAsia="Times New Roman" w:hAnsi="Times New Roman" w:cs="Times New Roman"/>
                <w:color w:val="000000"/>
                <w:sz w:val="24"/>
                <w:szCs w:val="24"/>
              </w:rPr>
              <w:t>SMC</w:t>
            </w:r>
            <w:r>
              <w:rPr>
                <w:rFonts w:ascii="Times New Roman" w:eastAsia="Times New Roman" w:hAnsi="Times New Roman" w:cs="Times New Roman"/>
                <w:color w:val="000000"/>
                <w:sz w:val="24"/>
                <w:szCs w:val="24"/>
              </w:rPr>
              <w:t xml:space="preserve"> </w:t>
            </w:r>
            <w:r w:rsidR="00931FE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31FED">
              <w:rPr>
                <w:rFonts w:ascii="Times New Roman" w:eastAsia="Times New Roman" w:hAnsi="Times New Roman" w:cs="Times New Roman"/>
                <w:color w:val="000000"/>
                <w:sz w:val="24"/>
                <w:szCs w:val="24"/>
              </w:rPr>
              <w:t>at</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reproductive</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stage</w:t>
            </w:r>
          </w:p>
        </w:tc>
        <w:tc>
          <w:tcPr>
            <w:tcW w:w="3510" w:type="dxa"/>
            <w:tcBorders>
              <w:top w:val="single" w:sz="4" w:space="0" w:color="auto"/>
              <w:bottom w:val="single" w:sz="4" w:space="0" w:color="auto"/>
            </w:tcBorders>
          </w:tcPr>
          <w:p w14:paraId="2CB927BD" w14:textId="77777777" w:rsidR="00931FED" w:rsidRPr="00C54E4D" w:rsidRDefault="00222601" w:rsidP="00C548F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SMC</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at</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grain</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filling</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stage</w:t>
            </w:r>
          </w:p>
        </w:tc>
      </w:tr>
      <w:tr w:rsidR="00931FED" w:rsidRPr="00C54E4D" w14:paraId="6FF03C40" w14:textId="77777777" w:rsidTr="00F20227">
        <w:trPr>
          <w:trHeight w:val="890"/>
        </w:trPr>
        <w:tc>
          <w:tcPr>
            <w:tcW w:w="2425" w:type="dxa"/>
            <w:tcBorders>
              <w:top w:val="single" w:sz="4" w:space="0" w:color="auto"/>
            </w:tcBorders>
            <w:vAlign w:val="center"/>
            <w:hideMark/>
          </w:tcPr>
          <w:p w14:paraId="78BFD51B"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Tie</w:t>
            </w:r>
            <w:r w:rsidR="00222601">
              <w:rPr>
                <w:rFonts w:ascii="Times New Roman" w:eastAsia="Times New Roman" w:hAnsi="Times New Roman" w:cs="Times New Roman"/>
                <w:color w:val="000000"/>
                <w:sz w:val="24"/>
                <w:szCs w:val="24"/>
              </w:rPr>
              <w:t xml:space="preserve"> </w:t>
            </w:r>
            <w:r w:rsidRPr="00C54E4D">
              <w:rPr>
                <w:rFonts w:ascii="Times New Roman" w:eastAsia="Times New Roman" w:hAnsi="Times New Roman" w:cs="Times New Roman"/>
                <w:color w:val="000000"/>
                <w:sz w:val="24"/>
                <w:szCs w:val="24"/>
              </w:rPr>
              <w:t>ridging</w:t>
            </w:r>
          </w:p>
        </w:tc>
        <w:tc>
          <w:tcPr>
            <w:tcW w:w="1170" w:type="dxa"/>
            <w:tcBorders>
              <w:top w:val="single" w:sz="4" w:space="0" w:color="auto"/>
            </w:tcBorders>
            <w:vAlign w:val="center"/>
            <w:hideMark/>
          </w:tcPr>
          <w:p w14:paraId="725F715B" w14:textId="77777777" w:rsidR="00931FED" w:rsidRPr="00C54E4D" w:rsidRDefault="00222601" w:rsidP="00C548F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DAS</w:t>
            </w:r>
            <w:r>
              <w:rPr>
                <w:rFonts w:ascii="Times New Roman" w:eastAsia="Times New Roman" w:hAnsi="Times New Roman" w:cs="Times New Roman"/>
                <w:color w:val="000000"/>
                <w:sz w:val="24"/>
                <w:szCs w:val="24"/>
              </w:rPr>
              <w:t xml:space="preserve"> </w:t>
            </w:r>
          </w:p>
        </w:tc>
        <w:tc>
          <w:tcPr>
            <w:tcW w:w="1440" w:type="dxa"/>
            <w:tcBorders>
              <w:top w:val="single" w:sz="4" w:space="0" w:color="auto"/>
            </w:tcBorders>
            <w:vAlign w:val="center"/>
            <w:hideMark/>
          </w:tcPr>
          <w:p w14:paraId="528C9656" w14:textId="77777777" w:rsidR="00931FED" w:rsidRPr="00C54E4D" w:rsidRDefault="00222601" w:rsidP="00C548F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DAS</w:t>
            </w:r>
            <w:r>
              <w:rPr>
                <w:rFonts w:ascii="Times New Roman" w:eastAsia="Times New Roman" w:hAnsi="Times New Roman" w:cs="Times New Roman"/>
                <w:color w:val="000000"/>
                <w:sz w:val="24"/>
                <w:szCs w:val="24"/>
              </w:rPr>
              <w:t xml:space="preserve"> </w:t>
            </w:r>
          </w:p>
        </w:tc>
        <w:tc>
          <w:tcPr>
            <w:tcW w:w="1710" w:type="dxa"/>
            <w:tcBorders>
              <w:top w:val="single" w:sz="4" w:space="0" w:color="auto"/>
            </w:tcBorders>
            <w:vAlign w:val="center"/>
            <w:hideMark/>
          </w:tcPr>
          <w:p w14:paraId="767038D5"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30</w:t>
            </w:r>
            <w:r w:rsidR="00222601">
              <w:rPr>
                <w:rFonts w:ascii="Times New Roman" w:eastAsia="Times New Roman" w:hAnsi="Times New Roman" w:cs="Times New Roman"/>
                <w:color w:val="000000"/>
                <w:sz w:val="24"/>
                <w:szCs w:val="24"/>
              </w:rPr>
              <w:t xml:space="preserve"> </w:t>
            </w:r>
            <w:r w:rsidRPr="00C54E4D">
              <w:rPr>
                <w:rFonts w:ascii="Times New Roman" w:eastAsia="Times New Roman" w:hAnsi="Times New Roman" w:cs="Times New Roman"/>
                <w:color w:val="000000"/>
                <w:sz w:val="24"/>
                <w:szCs w:val="24"/>
              </w:rPr>
              <w:t>DAS</w:t>
            </w:r>
            <w:r w:rsidR="00222601">
              <w:rPr>
                <w:rFonts w:ascii="Times New Roman" w:eastAsia="Times New Roman" w:hAnsi="Times New Roman" w:cs="Times New Roman"/>
                <w:color w:val="000000"/>
                <w:sz w:val="24"/>
                <w:szCs w:val="24"/>
              </w:rPr>
              <w:t xml:space="preserve"> </w:t>
            </w:r>
          </w:p>
        </w:tc>
        <w:tc>
          <w:tcPr>
            <w:tcW w:w="1170" w:type="dxa"/>
            <w:tcBorders>
              <w:top w:val="single" w:sz="4" w:space="0" w:color="auto"/>
            </w:tcBorders>
            <w:vAlign w:val="center"/>
          </w:tcPr>
          <w:p w14:paraId="4A412A2E" w14:textId="77777777" w:rsidR="00931FED" w:rsidRPr="00C54E4D" w:rsidRDefault="00222601" w:rsidP="00C548F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40</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DAS</w:t>
            </w:r>
            <w:r>
              <w:rPr>
                <w:rFonts w:ascii="Times New Roman" w:eastAsia="Times New Roman" w:hAnsi="Times New Roman" w:cs="Times New Roman"/>
                <w:color w:val="000000"/>
                <w:sz w:val="24"/>
                <w:szCs w:val="24"/>
              </w:rPr>
              <w:t xml:space="preserve"> </w:t>
            </w:r>
          </w:p>
        </w:tc>
        <w:tc>
          <w:tcPr>
            <w:tcW w:w="1260" w:type="dxa"/>
            <w:tcBorders>
              <w:top w:val="single" w:sz="4" w:space="0" w:color="auto"/>
            </w:tcBorders>
            <w:vAlign w:val="center"/>
          </w:tcPr>
          <w:p w14:paraId="40FC08A4" w14:textId="77777777" w:rsidR="00931FED" w:rsidRPr="00C54E4D" w:rsidRDefault="00222601" w:rsidP="00C548F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50</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DAS</w:t>
            </w:r>
            <w:r>
              <w:rPr>
                <w:rFonts w:ascii="Times New Roman" w:eastAsia="Times New Roman" w:hAnsi="Times New Roman" w:cs="Times New Roman"/>
                <w:color w:val="000000"/>
                <w:sz w:val="24"/>
                <w:szCs w:val="24"/>
              </w:rPr>
              <w:t xml:space="preserve"> </w:t>
            </w:r>
          </w:p>
        </w:tc>
        <w:tc>
          <w:tcPr>
            <w:tcW w:w="1170" w:type="dxa"/>
            <w:tcBorders>
              <w:top w:val="single" w:sz="4" w:space="0" w:color="auto"/>
            </w:tcBorders>
            <w:vAlign w:val="center"/>
          </w:tcPr>
          <w:p w14:paraId="1FE464EE"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60</w:t>
            </w:r>
            <w:r w:rsidR="00222601">
              <w:rPr>
                <w:rFonts w:ascii="Times New Roman" w:eastAsia="Times New Roman" w:hAnsi="Times New Roman" w:cs="Times New Roman"/>
                <w:color w:val="000000"/>
                <w:sz w:val="24"/>
                <w:szCs w:val="24"/>
              </w:rPr>
              <w:t xml:space="preserve"> </w:t>
            </w:r>
            <w:r w:rsidRPr="00C54E4D">
              <w:rPr>
                <w:rFonts w:ascii="Times New Roman" w:eastAsia="Times New Roman" w:hAnsi="Times New Roman" w:cs="Times New Roman"/>
                <w:color w:val="000000"/>
                <w:sz w:val="24"/>
                <w:szCs w:val="24"/>
              </w:rPr>
              <w:t>DAS</w:t>
            </w:r>
            <w:r w:rsidR="00222601">
              <w:rPr>
                <w:rFonts w:ascii="Times New Roman" w:eastAsia="Times New Roman" w:hAnsi="Times New Roman" w:cs="Times New Roman"/>
                <w:color w:val="000000"/>
                <w:sz w:val="24"/>
                <w:szCs w:val="24"/>
              </w:rPr>
              <w:t xml:space="preserve"> </w:t>
            </w:r>
          </w:p>
        </w:tc>
        <w:tc>
          <w:tcPr>
            <w:tcW w:w="3510" w:type="dxa"/>
            <w:tcBorders>
              <w:top w:val="single" w:sz="4" w:space="0" w:color="auto"/>
            </w:tcBorders>
            <w:vAlign w:val="center"/>
          </w:tcPr>
          <w:p w14:paraId="1800C0C6" w14:textId="77777777" w:rsidR="00931FED" w:rsidRPr="00C54E4D" w:rsidRDefault="00222601" w:rsidP="00C548F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70</w:t>
            </w:r>
            <w:r>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DAS</w:t>
            </w:r>
            <w:r>
              <w:rPr>
                <w:rFonts w:ascii="Times New Roman" w:eastAsia="Times New Roman" w:hAnsi="Times New Roman" w:cs="Times New Roman"/>
                <w:color w:val="000000"/>
                <w:sz w:val="24"/>
                <w:szCs w:val="24"/>
              </w:rPr>
              <w:t xml:space="preserve"> </w:t>
            </w:r>
          </w:p>
        </w:tc>
      </w:tr>
      <w:tr w:rsidR="00931FED" w:rsidRPr="00C54E4D" w14:paraId="2C2E5A92" w14:textId="77777777" w:rsidTr="00F20227">
        <w:tc>
          <w:tcPr>
            <w:tcW w:w="2425" w:type="dxa"/>
            <w:vAlign w:val="center"/>
            <w:hideMark/>
          </w:tcPr>
          <w:p w14:paraId="6E4458A9"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FB</w:t>
            </w:r>
            <w:r w:rsidR="00222601">
              <w:rPr>
                <w:rFonts w:ascii="Times New Roman" w:eastAsia="Times New Roman" w:hAnsi="Times New Roman" w:cs="Times New Roman"/>
                <w:color w:val="000000"/>
                <w:sz w:val="24"/>
                <w:szCs w:val="24"/>
              </w:rPr>
              <w:t xml:space="preserve"> </w:t>
            </w:r>
          </w:p>
        </w:tc>
        <w:tc>
          <w:tcPr>
            <w:tcW w:w="1170" w:type="dxa"/>
            <w:vAlign w:val="center"/>
            <w:hideMark/>
          </w:tcPr>
          <w:p w14:paraId="4F0A3D82"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22.34</w:t>
            </w:r>
            <w:r w:rsidRPr="00C54E4D">
              <w:rPr>
                <w:rFonts w:ascii="Times New Roman" w:eastAsia="Times New Roman" w:hAnsi="Times New Roman" w:cs="Times New Roman"/>
                <w:color w:val="000000"/>
                <w:sz w:val="24"/>
                <w:szCs w:val="24"/>
                <w:vertAlign w:val="superscript"/>
              </w:rPr>
              <w:t>c</w:t>
            </w:r>
            <w:r w:rsidR="00222601">
              <w:rPr>
                <w:rFonts w:ascii="Times New Roman" w:eastAsia="Times New Roman" w:hAnsi="Times New Roman" w:cs="Times New Roman"/>
                <w:color w:val="000000"/>
                <w:sz w:val="24"/>
                <w:szCs w:val="24"/>
                <w:vertAlign w:val="superscript"/>
              </w:rPr>
              <w:t xml:space="preserve"> </w:t>
            </w:r>
          </w:p>
        </w:tc>
        <w:tc>
          <w:tcPr>
            <w:tcW w:w="1440" w:type="dxa"/>
            <w:vAlign w:val="center"/>
            <w:hideMark/>
          </w:tcPr>
          <w:p w14:paraId="56E696A4"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25.39</w:t>
            </w:r>
            <w:r w:rsidRPr="00C54E4D">
              <w:rPr>
                <w:rFonts w:ascii="Times New Roman" w:eastAsia="Times New Roman" w:hAnsi="Times New Roman" w:cs="Times New Roman"/>
                <w:color w:val="000000"/>
                <w:sz w:val="24"/>
                <w:szCs w:val="24"/>
                <w:vertAlign w:val="superscript"/>
              </w:rPr>
              <w:t>b</w:t>
            </w:r>
            <w:r w:rsidR="00222601">
              <w:rPr>
                <w:rFonts w:ascii="Times New Roman" w:eastAsia="Times New Roman" w:hAnsi="Times New Roman" w:cs="Times New Roman"/>
                <w:color w:val="000000"/>
                <w:sz w:val="24"/>
                <w:szCs w:val="24"/>
                <w:vertAlign w:val="superscript"/>
              </w:rPr>
              <w:t xml:space="preserve"> </w:t>
            </w:r>
          </w:p>
        </w:tc>
        <w:tc>
          <w:tcPr>
            <w:tcW w:w="1710" w:type="dxa"/>
            <w:vAlign w:val="center"/>
            <w:hideMark/>
          </w:tcPr>
          <w:p w14:paraId="672DF96D"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25.74c</w:t>
            </w:r>
            <w:r w:rsidR="00222601">
              <w:rPr>
                <w:rFonts w:ascii="Times New Roman" w:eastAsia="Times New Roman" w:hAnsi="Times New Roman" w:cs="Times New Roman"/>
                <w:color w:val="000000"/>
                <w:sz w:val="24"/>
                <w:szCs w:val="24"/>
              </w:rPr>
              <w:t xml:space="preserve"> </w:t>
            </w:r>
          </w:p>
        </w:tc>
        <w:tc>
          <w:tcPr>
            <w:tcW w:w="1170" w:type="dxa"/>
            <w:vAlign w:val="center"/>
          </w:tcPr>
          <w:p w14:paraId="69C6C15B"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hAnsi="Times New Roman" w:cs="Times New Roman"/>
                <w:color w:val="000000"/>
                <w:sz w:val="24"/>
                <w:szCs w:val="24"/>
              </w:rPr>
              <w:t>24.27</w:t>
            </w:r>
            <w:r w:rsidRPr="00C54E4D">
              <w:rPr>
                <w:rFonts w:ascii="Times New Roman" w:hAnsi="Times New Roman" w:cs="Times New Roman"/>
                <w:color w:val="000000"/>
                <w:sz w:val="24"/>
                <w:szCs w:val="24"/>
                <w:vertAlign w:val="superscript"/>
              </w:rPr>
              <w:t>c</w:t>
            </w:r>
          </w:p>
        </w:tc>
        <w:tc>
          <w:tcPr>
            <w:tcW w:w="1260" w:type="dxa"/>
            <w:vAlign w:val="center"/>
          </w:tcPr>
          <w:p w14:paraId="08F4BC71"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sz w:val="24"/>
                <w:szCs w:val="24"/>
              </w:rPr>
              <w:t>27.52</w:t>
            </w:r>
            <w:r w:rsidRPr="00C54E4D">
              <w:rPr>
                <w:rFonts w:ascii="Times New Roman" w:eastAsia="Times New Roman" w:hAnsi="Times New Roman" w:cs="Times New Roman"/>
                <w:sz w:val="24"/>
                <w:szCs w:val="24"/>
                <w:vertAlign w:val="superscript"/>
              </w:rPr>
              <w:t>b</w:t>
            </w:r>
          </w:p>
        </w:tc>
        <w:tc>
          <w:tcPr>
            <w:tcW w:w="1170" w:type="dxa"/>
            <w:vAlign w:val="center"/>
          </w:tcPr>
          <w:p w14:paraId="2FEE029C"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sz w:val="24"/>
                <w:szCs w:val="24"/>
              </w:rPr>
              <w:t>24.18</w:t>
            </w:r>
            <w:r w:rsidRPr="00C54E4D">
              <w:rPr>
                <w:rFonts w:ascii="Times New Roman" w:eastAsia="Times New Roman" w:hAnsi="Times New Roman" w:cs="Times New Roman"/>
                <w:sz w:val="24"/>
                <w:szCs w:val="24"/>
                <w:vertAlign w:val="superscript"/>
              </w:rPr>
              <w:t>b</w:t>
            </w:r>
          </w:p>
        </w:tc>
        <w:tc>
          <w:tcPr>
            <w:tcW w:w="3510" w:type="dxa"/>
            <w:vAlign w:val="center"/>
          </w:tcPr>
          <w:p w14:paraId="58E6E00E"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sz w:val="24"/>
                <w:szCs w:val="24"/>
              </w:rPr>
              <w:t>26.93</w:t>
            </w:r>
            <w:r w:rsidRPr="00C54E4D">
              <w:rPr>
                <w:rFonts w:ascii="Times New Roman" w:eastAsia="Times New Roman" w:hAnsi="Times New Roman" w:cs="Times New Roman"/>
                <w:sz w:val="24"/>
                <w:szCs w:val="24"/>
                <w:vertAlign w:val="superscript"/>
              </w:rPr>
              <w:t>c</w:t>
            </w:r>
          </w:p>
        </w:tc>
      </w:tr>
      <w:tr w:rsidR="00931FED" w:rsidRPr="00C54E4D" w14:paraId="127C02E5" w14:textId="77777777" w:rsidTr="00F20227">
        <w:tc>
          <w:tcPr>
            <w:tcW w:w="2425" w:type="dxa"/>
            <w:vAlign w:val="center"/>
            <w:hideMark/>
          </w:tcPr>
          <w:p w14:paraId="09555295"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TPF</w:t>
            </w:r>
            <w:r w:rsidR="00222601">
              <w:rPr>
                <w:rFonts w:ascii="Times New Roman" w:eastAsia="Times New Roman" w:hAnsi="Times New Roman" w:cs="Times New Roman"/>
                <w:color w:val="000000"/>
                <w:sz w:val="24"/>
                <w:szCs w:val="24"/>
              </w:rPr>
              <w:t xml:space="preserve"> </w:t>
            </w:r>
          </w:p>
        </w:tc>
        <w:tc>
          <w:tcPr>
            <w:tcW w:w="1170" w:type="dxa"/>
            <w:vAlign w:val="center"/>
            <w:hideMark/>
          </w:tcPr>
          <w:p w14:paraId="294DD2CE"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27.62</w:t>
            </w:r>
            <w:r w:rsidRPr="00C54E4D">
              <w:rPr>
                <w:rFonts w:ascii="Times New Roman" w:eastAsia="Times New Roman" w:hAnsi="Times New Roman" w:cs="Times New Roman"/>
                <w:color w:val="000000"/>
                <w:sz w:val="24"/>
                <w:szCs w:val="24"/>
                <w:vertAlign w:val="superscript"/>
              </w:rPr>
              <w:t>a</w:t>
            </w:r>
            <w:r w:rsidR="00222601">
              <w:rPr>
                <w:rFonts w:ascii="Times New Roman" w:eastAsia="Times New Roman" w:hAnsi="Times New Roman" w:cs="Times New Roman"/>
                <w:color w:val="000000"/>
                <w:sz w:val="24"/>
                <w:szCs w:val="24"/>
                <w:vertAlign w:val="superscript"/>
              </w:rPr>
              <w:t xml:space="preserve"> </w:t>
            </w:r>
          </w:p>
        </w:tc>
        <w:tc>
          <w:tcPr>
            <w:tcW w:w="1440" w:type="dxa"/>
            <w:vAlign w:val="center"/>
            <w:hideMark/>
          </w:tcPr>
          <w:p w14:paraId="299CF6EA"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29.31</w:t>
            </w:r>
            <w:r w:rsidRPr="00C54E4D">
              <w:rPr>
                <w:rFonts w:ascii="Times New Roman" w:eastAsia="Times New Roman" w:hAnsi="Times New Roman" w:cs="Times New Roman"/>
                <w:color w:val="000000"/>
                <w:sz w:val="24"/>
                <w:szCs w:val="24"/>
                <w:vertAlign w:val="superscript"/>
              </w:rPr>
              <w:t>a</w:t>
            </w:r>
            <w:r w:rsidR="00222601">
              <w:rPr>
                <w:rFonts w:ascii="Times New Roman" w:eastAsia="Times New Roman" w:hAnsi="Times New Roman" w:cs="Times New Roman"/>
                <w:color w:val="000000"/>
                <w:sz w:val="24"/>
                <w:szCs w:val="24"/>
                <w:vertAlign w:val="superscript"/>
              </w:rPr>
              <w:t xml:space="preserve"> </w:t>
            </w:r>
          </w:p>
        </w:tc>
        <w:tc>
          <w:tcPr>
            <w:tcW w:w="1710" w:type="dxa"/>
            <w:vAlign w:val="center"/>
            <w:hideMark/>
          </w:tcPr>
          <w:p w14:paraId="05B92CD4"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29.63</w:t>
            </w:r>
            <w:r w:rsidRPr="00C54E4D">
              <w:rPr>
                <w:rFonts w:ascii="Times New Roman" w:eastAsia="Times New Roman" w:hAnsi="Times New Roman" w:cs="Times New Roman"/>
                <w:color w:val="000000"/>
                <w:sz w:val="24"/>
                <w:szCs w:val="24"/>
                <w:vertAlign w:val="superscript"/>
              </w:rPr>
              <w:t>a</w:t>
            </w:r>
            <w:r w:rsidR="00222601">
              <w:rPr>
                <w:rFonts w:ascii="Times New Roman" w:eastAsia="Times New Roman" w:hAnsi="Times New Roman" w:cs="Times New Roman"/>
                <w:color w:val="000000"/>
                <w:sz w:val="24"/>
                <w:szCs w:val="24"/>
                <w:vertAlign w:val="superscript"/>
              </w:rPr>
              <w:t xml:space="preserve"> </w:t>
            </w:r>
          </w:p>
        </w:tc>
        <w:tc>
          <w:tcPr>
            <w:tcW w:w="1170" w:type="dxa"/>
            <w:vAlign w:val="center"/>
          </w:tcPr>
          <w:p w14:paraId="2BF96EE0"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hAnsi="Times New Roman" w:cs="Times New Roman"/>
                <w:color w:val="000000"/>
                <w:sz w:val="24"/>
                <w:szCs w:val="24"/>
              </w:rPr>
              <w:t>29.43</w:t>
            </w:r>
            <w:r w:rsidRPr="00C54E4D">
              <w:rPr>
                <w:rFonts w:ascii="Times New Roman" w:hAnsi="Times New Roman" w:cs="Times New Roman"/>
                <w:color w:val="000000"/>
                <w:sz w:val="24"/>
                <w:szCs w:val="24"/>
                <w:vertAlign w:val="superscript"/>
              </w:rPr>
              <w:t>a</w:t>
            </w:r>
          </w:p>
        </w:tc>
        <w:tc>
          <w:tcPr>
            <w:tcW w:w="1260" w:type="dxa"/>
            <w:vAlign w:val="center"/>
          </w:tcPr>
          <w:p w14:paraId="1B1F4126"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hAnsi="Times New Roman" w:cs="Times New Roman"/>
                <w:color w:val="000000"/>
                <w:sz w:val="24"/>
                <w:szCs w:val="24"/>
              </w:rPr>
              <w:t>32.91</w:t>
            </w:r>
            <w:r w:rsidRPr="00C54E4D">
              <w:rPr>
                <w:rFonts w:ascii="Times New Roman" w:hAnsi="Times New Roman" w:cs="Times New Roman"/>
                <w:color w:val="000000"/>
                <w:sz w:val="24"/>
                <w:szCs w:val="24"/>
                <w:vertAlign w:val="superscript"/>
              </w:rPr>
              <w:t>a</w:t>
            </w:r>
          </w:p>
        </w:tc>
        <w:tc>
          <w:tcPr>
            <w:tcW w:w="1170" w:type="dxa"/>
            <w:vAlign w:val="center"/>
          </w:tcPr>
          <w:p w14:paraId="19130402"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hAnsi="Times New Roman" w:cs="Times New Roman"/>
                <w:color w:val="000000"/>
                <w:sz w:val="24"/>
                <w:szCs w:val="24"/>
              </w:rPr>
              <w:t>30.16</w:t>
            </w:r>
            <w:r w:rsidRPr="00C54E4D">
              <w:rPr>
                <w:rFonts w:ascii="Times New Roman" w:hAnsi="Times New Roman" w:cs="Times New Roman"/>
                <w:color w:val="000000"/>
                <w:sz w:val="24"/>
                <w:szCs w:val="24"/>
                <w:vertAlign w:val="superscript"/>
              </w:rPr>
              <w:t>a</w:t>
            </w:r>
          </w:p>
        </w:tc>
        <w:tc>
          <w:tcPr>
            <w:tcW w:w="3510" w:type="dxa"/>
            <w:vAlign w:val="center"/>
          </w:tcPr>
          <w:p w14:paraId="098D72DB"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sz w:val="24"/>
                <w:szCs w:val="24"/>
              </w:rPr>
              <w:t>29.00</w:t>
            </w:r>
            <w:r w:rsidRPr="00C54E4D">
              <w:rPr>
                <w:rFonts w:ascii="Times New Roman" w:eastAsia="Times New Roman" w:hAnsi="Times New Roman" w:cs="Times New Roman"/>
                <w:sz w:val="24"/>
                <w:szCs w:val="24"/>
                <w:vertAlign w:val="superscript"/>
              </w:rPr>
              <w:t>a</w:t>
            </w:r>
          </w:p>
        </w:tc>
      </w:tr>
      <w:tr w:rsidR="00931FED" w:rsidRPr="00C54E4D" w14:paraId="763BEDEC" w14:textId="77777777" w:rsidTr="00F20227">
        <w:tc>
          <w:tcPr>
            <w:tcW w:w="2425" w:type="dxa"/>
            <w:tcBorders>
              <w:bottom w:val="single" w:sz="4" w:space="0" w:color="auto"/>
            </w:tcBorders>
            <w:vAlign w:val="center"/>
            <w:hideMark/>
          </w:tcPr>
          <w:p w14:paraId="3A87BBAC"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TPR</w:t>
            </w:r>
            <w:r w:rsidR="00222601">
              <w:rPr>
                <w:rFonts w:ascii="Times New Roman" w:eastAsia="Times New Roman" w:hAnsi="Times New Roman" w:cs="Times New Roman"/>
                <w:color w:val="000000"/>
                <w:sz w:val="24"/>
                <w:szCs w:val="24"/>
              </w:rPr>
              <w:t xml:space="preserve"> </w:t>
            </w:r>
          </w:p>
        </w:tc>
        <w:tc>
          <w:tcPr>
            <w:tcW w:w="1170" w:type="dxa"/>
            <w:tcBorders>
              <w:bottom w:val="single" w:sz="4" w:space="0" w:color="auto"/>
            </w:tcBorders>
            <w:vAlign w:val="center"/>
            <w:hideMark/>
          </w:tcPr>
          <w:p w14:paraId="04377CF8"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25.57</w:t>
            </w:r>
            <w:r w:rsidRPr="00C54E4D">
              <w:rPr>
                <w:rFonts w:ascii="Times New Roman" w:eastAsia="Times New Roman" w:hAnsi="Times New Roman" w:cs="Times New Roman"/>
                <w:color w:val="000000"/>
                <w:sz w:val="24"/>
                <w:szCs w:val="24"/>
                <w:vertAlign w:val="superscript"/>
              </w:rPr>
              <w:t>b</w:t>
            </w:r>
            <w:r w:rsidR="00222601">
              <w:rPr>
                <w:rFonts w:ascii="Times New Roman" w:eastAsia="Times New Roman" w:hAnsi="Times New Roman" w:cs="Times New Roman"/>
                <w:color w:val="000000"/>
                <w:sz w:val="24"/>
                <w:szCs w:val="24"/>
                <w:vertAlign w:val="superscript"/>
              </w:rPr>
              <w:t xml:space="preserve"> </w:t>
            </w:r>
          </w:p>
        </w:tc>
        <w:tc>
          <w:tcPr>
            <w:tcW w:w="1440" w:type="dxa"/>
            <w:tcBorders>
              <w:bottom w:val="single" w:sz="4" w:space="0" w:color="auto"/>
            </w:tcBorders>
            <w:vAlign w:val="center"/>
            <w:hideMark/>
          </w:tcPr>
          <w:p w14:paraId="5FC1F482"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28.5</w:t>
            </w:r>
            <w:r w:rsidRPr="00C54E4D">
              <w:rPr>
                <w:rFonts w:ascii="Times New Roman" w:eastAsia="Times New Roman" w:hAnsi="Times New Roman" w:cs="Times New Roman"/>
                <w:color w:val="000000"/>
                <w:sz w:val="24"/>
                <w:szCs w:val="24"/>
                <w:vertAlign w:val="superscript"/>
              </w:rPr>
              <w:t>a</w:t>
            </w:r>
            <w:r w:rsidR="00222601">
              <w:rPr>
                <w:rFonts w:ascii="Times New Roman" w:eastAsia="Times New Roman" w:hAnsi="Times New Roman" w:cs="Times New Roman"/>
                <w:color w:val="000000"/>
                <w:sz w:val="24"/>
                <w:szCs w:val="24"/>
                <w:vertAlign w:val="superscript"/>
              </w:rPr>
              <w:t xml:space="preserve"> </w:t>
            </w:r>
          </w:p>
        </w:tc>
        <w:tc>
          <w:tcPr>
            <w:tcW w:w="1710" w:type="dxa"/>
            <w:tcBorders>
              <w:bottom w:val="single" w:sz="4" w:space="0" w:color="auto"/>
            </w:tcBorders>
            <w:vAlign w:val="center"/>
            <w:hideMark/>
          </w:tcPr>
          <w:p w14:paraId="2ECE04D5"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28.61</w:t>
            </w:r>
            <w:r w:rsidRPr="00C54E4D">
              <w:rPr>
                <w:rFonts w:ascii="Times New Roman" w:eastAsia="Times New Roman" w:hAnsi="Times New Roman" w:cs="Times New Roman"/>
                <w:color w:val="000000"/>
                <w:sz w:val="24"/>
                <w:szCs w:val="24"/>
                <w:vertAlign w:val="superscript"/>
              </w:rPr>
              <w:t>b</w:t>
            </w:r>
            <w:r w:rsidR="00222601">
              <w:rPr>
                <w:rFonts w:ascii="Times New Roman" w:eastAsia="Times New Roman" w:hAnsi="Times New Roman" w:cs="Times New Roman"/>
                <w:color w:val="000000"/>
                <w:sz w:val="24"/>
                <w:szCs w:val="24"/>
              </w:rPr>
              <w:t xml:space="preserve"> </w:t>
            </w:r>
          </w:p>
        </w:tc>
        <w:tc>
          <w:tcPr>
            <w:tcW w:w="1170" w:type="dxa"/>
            <w:tcBorders>
              <w:bottom w:val="single" w:sz="4" w:space="0" w:color="auto"/>
            </w:tcBorders>
            <w:vAlign w:val="center"/>
          </w:tcPr>
          <w:p w14:paraId="309C1E8B"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hAnsi="Times New Roman" w:cs="Times New Roman"/>
                <w:color w:val="000000"/>
                <w:sz w:val="24"/>
                <w:szCs w:val="24"/>
              </w:rPr>
              <w:t>28.10</w:t>
            </w:r>
            <w:r w:rsidRPr="00C54E4D">
              <w:rPr>
                <w:rFonts w:ascii="Times New Roman" w:hAnsi="Times New Roman" w:cs="Times New Roman"/>
                <w:color w:val="000000"/>
                <w:sz w:val="24"/>
                <w:szCs w:val="24"/>
                <w:vertAlign w:val="superscript"/>
              </w:rPr>
              <w:t>b</w:t>
            </w:r>
          </w:p>
        </w:tc>
        <w:tc>
          <w:tcPr>
            <w:tcW w:w="1260" w:type="dxa"/>
            <w:tcBorders>
              <w:bottom w:val="single" w:sz="4" w:space="0" w:color="auto"/>
            </w:tcBorders>
            <w:vAlign w:val="center"/>
          </w:tcPr>
          <w:p w14:paraId="704C990E"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sz w:val="24"/>
                <w:szCs w:val="24"/>
              </w:rPr>
              <w:t>32.40</w:t>
            </w:r>
            <w:r w:rsidRPr="00C54E4D">
              <w:rPr>
                <w:rFonts w:ascii="Times New Roman" w:eastAsia="Times New Roman" w:hAnsi="Times New Roman" w:cs="Times New Roman"/>
                <w:sz w:val="24"/>
                <w:szCs w:val="24"/>
                <w:vertAlign w:val="superscript"/>
              </w:rPr>
              <w:t>a</w:t>
            </w:r>
          </w:p>
        </w:tc>
        <w:tc>
          <w:tcPr>
            <w:tcW w:w="1170" w:type="dxa"/>
            <w:tcBorders>
              <w:bottom w:val="single" w:sz="4" w:space="0" w:color="auto"/>
            </w:tcBorders>
            <w:vAlign w:val="center"/>
          </w:tcPr>
          <w:p w14:paraId="459890C4"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sz w:val="24"/>
                <w:szCs w:val="24"/>
              </w:rPr>
              <w:t>29.76</w:t>
            </w:r>
            <w:r w:rsidRPr="00C54E4D">
              <w:rPr>
                <w:rFonts w:ascii="Times New Roman" w:eastAsia="Times New Roman" w:hAnsi="Times New Roman" w:cs="Times New Roman"/>
                <w:sz w:val="24"/>
                <w:szCs w:val="24"/>
                <w:vertAlign w:val="superscript"/>
              </w:rPr>
              <w:t>a</w:t>
            </w:r>
          </w:p>
        </w:tc>
        <w:tc>
          <w:tcPr>
            <w:tcW w:w="3510" w:type="dxa"/>
            <w:tcBorders>
              <w:bottom w:val="single" w:sz="4" w:space="0" w:color="auto"/>
            </w:tcBorders>
            <w:vAlign w:val="center"/>
          </w:tcPr>
          <w:p w14:paraId="08F69196"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hAnsi="Times New Roman" w:cs="Times New Roman"/>
                <w:color w:val="000000"/>
                <w:sz w:val="24"/>
                <w:szCs w:val="24"/>
              </w:rPr>
              <w:t>28.17</w:t>
            </w:r>
            <w:r w:rsidRPr="00C54E4D">
              <w:rPr>
                <w:rFonts w:ascii="Times New Roman" w:hAnsi="Times New Roman" w:cs="Times New Roman"/>
                <w:color w:val="000000"/>
                <w:sz w:val="24"/>
                <w:szCs w:val="24"/>
                <w:vertAlign w:val="superscript"/>
              </w:rPr>
              <w:t>b</w:t>
            </w:r>
          </w:p>
        </w:tc>
      </w:tr>
      <w:tr w:rsidR="00F96DBC" w:rsidRPr="00C54E4D" w14:paraId="04610121" w14:textId="77777777" w:rsidTr="00F20227">
        <w:tc>
          <w:tcPr>
            <w:tcW w:w="2425" w:type="dxa"/>
            <w:tcBorders>
              <w:bottom w:val="single" w:sz="4" w:space="0" w:color="auto"/>
            </w:tcBorders>
            <w:vAlign w:val="center"/>
          </w:tcPr>
          <w:p w14:paraId="74236D0B" w14:textId="77777777" w:rsidR="00F96DBC" w:rsidRPr="00C54E4D" w:rsidRDefault="00F96DBC" w:rsidP="00C548F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LSD</w:t>
            </w:r>
            <w:r w:rsidRPr="00B3313F">
              <w:rPr>
                <w:rFonts w:ascii="Times New Roman" w:eastAsia="Times New Roman" w:hAnsi="Times New Roman" w:cs="Times New Roman"/>
                <w:color w:val="000000"/>
                <w:sz w:val="24"/>
                <w:szCs w:val="24"/>
                <w:vertAlign w:val="subscript"/>
              </w:rPr>
              <w:t>0.05</w:t>
            </w:r>
          </w:p>
        </w:tc>
        <w:tc>
          <w:tcPr>
            <w:tcW w:w="1170" w:type="dxa"/>
            <w:tcBorders>
              <w:bottom w:val="single" w:sz="4" w:space="0" w:color="auto"/>
            </w:tcBorders>
            <w:vAlign w:val="center"/>
          </w:tcPr>
          <w:p w14:paraId="0E1B3802" w14:textId="77777777" w:rsidR="00F96DBC" w:rsidRPr="00C54E4D" w:rsidRDefault="00F96DBC" w:rsidP="00C548F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1.475</w:t>
            </w:r>
          </w:p>
        </w:tc>
        <w:tc>
          <w:tcPr>
            <w:tcW w:w="1440" w:type="dxa"/>
            <w:tcBorders>
              <w:bottom w:val="single" w:sz="4" w:space="0" w:color="auto"/>
            </w:tcBorders>
            <w:vAlign w:val="center"/>
          </w:tcPr>
          <w:p w14:paraId="454065B0" w14:textId="77777777" w:rsidR="00F96DBC" w:rsidRPr="00C54E4D" w:rsidRDefault="000F3757" w:rsidP="00C548F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0.822</w:t>
            </w:r>
          </w:p>
        </w:tc>
        <w:tc>
          <w:tcPr>
            <w:tcW w:w="1710" w:type="dxa"/>
            <w:tcBorders>
              <w:bottom w:val="single" w:sz="4" w:space="0" w:color="auto"/>
            </w:tcBorders>
            <w:vAlign w:val="center"/>
          </w:tcPr>
          <w:p w14:paraId="5289FD48" w14:textId="77777777" w:rsidR="00F96DBC" w:rsidRPr="00C54E4D" w:rsidRDefault="000F3757" w:rsidP="00C548F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w:t>
            </w:r>
          </w:p>
        </w:tc>
        <w:tc>
          <w:tcPr>
            <w:tcW w:w="1170" w:type="dxa"/>
            <w:tcBorders>
              <w:bottom w:val="single" w:sz="4" w:space="0" w:color="auto"/>
            </w:tcBorders>
            <w:vAlign w:val="center"/>
          </w:tcPr>
          <w:p w14:paraId="12C6A606" w14:textId="77777777" w:rsidR="00F96DBC" w:rsidRPr="00C54E4D" w:rsidRDefault="000F3757" w:rsidP="00C548F3">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0.56</w:t>
            </w:r>
          </w:p>
        </w:tc>
        <w:tc>
          <w:tcPr>
            <w:tcW w:w="1260" w:type="dxa"/>
            <w:tcBorders>
              <w:bottom w:val="single" w:sz="4" w:space="0" w:color="auto"/>
            </w:tcBorders>
            <w:vAlign w:val="center"/>
          </w:tcPr>
          <w:p w14:paraId="69DBF91D" w14:textId="77777777" w:rsidR="00F96DBC" w:rsidRPr="00C54E4D" w:rsidRDefault="00885EF2" w:rsidP="00C548F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1.097</w:t>
            </w:r>
          </w:p>
        </w:tc>
        <w:tc>
          <w:tcPr>
            <w:tcW w:w="1170" w:type="dxa"/>
            <w:tcBorders>
              <w:bottom w:val="single" w:sz="4" w:space="0" w:color="auto"/>
            </w:tcBorders>
            <w:vAlign w:val="center"/>
          </w:tcPr>
          <w:p w14:paraId="36F0AB92" w14:textId="77777777" w:rsidR="00F96DBC" w:rsidRPr="00C54E4D" w:rsidRDefault="00885EF2" w:rsidP="00C548F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0.68</w:t>
            </w:r>
          </w:p>
        </w:tc>
        <w:tc>
          <w:tcPr>
            <w:tcW w:w="3510" w:type="dxa"/>
            <w:tcBorders>
              <w:bottom w:val="single" w:sz="4" w:space="0" w:color="auto"/>
            </w:tcBorders>
            <w:vAlign w:val="center"/>
          </w:tcPr>
          <w:p w14:paraId="49F2D84E" w14:textId="77777777" w:rsidR="00F96DBC" w:rsidRPr="00C54E4D" w:rsidRDefault="00885EF2" w:rsidP="00885EF2">
            <w:pPr>
              <w:spacing w:after="0" w:line="360" w:lineRule="auto"/>
              <w:jc w:val="both"/>
              <w:rPr>
                <w:rFonts w:ascii="Times New Roman" w:hAnsi="Times New Roman" w:cs="Times New Roman"/>
                <w:color w:val="000000"/>
                <w:sz w:val="24"/>
                <w:szCs w:val="24"/>
              </w:rPr>
            </w:pPr>
            <w:r>
              <w:rPr>
                <w:rFonts w:ascii="Arial" w:hAnsi="Arial" w:cs="Arial"/>
                <w:color w:val="000000"/>
                <w:sz w:val="20"/>
                <w:szCs w:val="20"/>
              </w:rPr>
              <w:t>0.415</w:t>
            </w:r>
            <w:r>
              <w:rPr>
                <w:rFonts w:ascii="Arial" w:hAnsi="Arial" w:cs="Arial"/>
                <w:color w:val="000000"/>
                <w:sz w:val="20"/>
                <w:szCs w:val="20"/>
              </w:rPr>
              <w:tab/>
            </w:r>
          </w:p>
        </w:tc>
      </w:tr>
      <w:tr w:rsidR="00931FED" w:rsidRPr="00C54E4D" w14:paraId="5D53B0BC" w14:textId="77777777" w:rsidTr="00F20227">
        <w:tc>
          <w:tcPr>
            <w:tcW w:w="13855" w:type="dxa"/>
            <w:gridSpan w:val="8"/>
            <w:tcBorders>
              <w:top w:val="single" w:sz="4" w:space="0" w:color="auto"/>
              <w:bottom w:val="single" w:sz="4" w:space="0" w:color="auto"/>
            </w:tcBorders>
            <w:vAlign w:val="center"/>
            <w:hideMark/>
          </w:tcPr>
          <w:p w14:paraId="18750BD5" w14:textId="77777777" w:rsidR="00931FED" w:rsidRPr="00C54E4D" w:rsidRDefault="00931FED" w:rsidP="00C548F3">
            <w:pPr>
              <w:spacing w:after="0" w:line="360" w:lineRule="auto"/>
              <w:jc w:val="both"/>
              <w:rPr>
                <w:rFonts w:ascii="Times New Roman" w:eastAsia="Times New Roman" w:hAnsi="Times New Roman" w:cs="Times New Roman"/>
                <w:color w:val="000000"/>
                <w:sz w:val="24"/>
                <w:szCs w:val="24"/>
              </w:rPr>
            </w:pPr>
            <w:r w:rsidRPr="00C54E4D">
              <w:rPr>
                <w:rFonts w:ascii="Times New Roman" w:eastAsia="Times New Roman" w:hAnsi="Times New Roman" w:cs="Times New Roman"/>
                <w:color w:val="000000"/>
                <w:sz w:val="24"/>
                <w:szCs w:val="24"/>
              </w:rPr>
              <w:t>Rates</w:t>
            </w:r>
            <w:r w:rsidR="00222601">
              <w:rPr>
                <w:rFonts w:ascii="Times New Roman" w:eastAsia="Times New Roman" w:hAnsi="Times New Roman" w:cs="Times New Roman"/>
                <w:color w:val="000000"/>
                <w:sz w:val="24"/>
                <w:szCs w:val="24"/>
              </w:rPr>
              <w:t xml:space="preserve"> </w:t>
            </w:r>
            <w:r w:rsidRPr="00C54E4D">
              <w:rPr>
                <w:rFonts w:ascii="Times New Roman" w:eastAsia="Times New Roman" w:hAnsi="Times New Roman" w:cs="Times New Roman"/>
                <w:color w:val="000000"/>
                <w:sz w:val="24"/>
                <w:szCs w:val="24"/>
              </w:rPr>
              <w:t>of</w:t>
            </w:r>
            <w:r w:rsidR="00222601">
              <w:rPr>
                <w:rFonts w:ascii="Times New Roman" w:eastAsia="Times New Roman" w:hAnsi="Times New Roman" w:cs="Times New Roman"/>
                <w:color w:val="000000"/>
                <w:sz w:val="24"/>
                <w:szCs w:val="24"/>
              </w:rPr>
              <w:t xml:space="preserve"> </w:t>
            </w:r>
            <w:r w:rsidRPr="00C54E4D">
              <w:rPr>
                <w:rFonts w:ascii="Times New Roman" w:eastAsia="Times New Roman" w:hAnsi="Times New Roman" w:cs="Times New Roman"/>
                <w:color w:val="000000"/>
                <w:sz w:val="24"/>
                <w:szCs w:val="24"/>
              </w:rPr>
              <w:t>FYM</w:t>
            </w:r>
            <w:r w:rsidR="00222601">
              <w:rPr>
                <w:rFonts w:ascii="Times New Roman" w:eastAsia="Times New Roman" w:hAnsi="Times New Roman" w:cs="Times New Roman"/>
                <w:color w:val="000000"/>
                <w:sz w:val="24"/>
                <w:szCs w:val="24"/>
              </w:rPr>
              <w:t xml:space="preserve"> </w:t>
            </w:r>
            <w:r w:rsidRPr="00C54E4D">
              <w:rPr>
                <w:rFonts w:ascii="Times New Roman" w:eastAsia="Times New Roman" w:hAnsi="Times New Roman" w:cs="Times New Roman"/>
                <w:color w:val="000000"/>
                <w:sz w:val="24"/>
                <w:szCs w:val="24"/>
              </w:rPr>
              <w:t>(t</w:t>
            </w:r>
            <w:r w:rsidR="00222601">
              <w:rPr>
                <w:rFonts w:ascii="Times New Roman" w:eastAsia="Times New Roman" w:hAnsi="Times New Roman" w:cs="Times New Roman"/>
                <w:color w:val="000000"/>
                <w:sz w:val="24"/>
                <w:szCs w:val="24"/>
              </w:rPr>
              <w:t xml:space="preserve"> </w:t>
            </w:r>
            <w:r w:rsidRPr="00C54E4D">
              <w:rPr>
                <w:rFonts w:ascii="Times New Roman" w:eastAsia="Times New Roman" w:hAnsi="Times New Roman" w:cs="Times New Roman"/>
                <w:color w:val="000000"/>
                <w:sz w:val="24"/>
                <w:szCs w:val="24"/>
              </w:rPr>
              <w:t>ha</w:t>
            </w:r>
            <w:r w:rsidRPr="00C54E4D">
              <w:rPr>
                <w:rFonts w:ascii="Times New Roman" w:eastAsia="Times New Roman" w:hAnsi="Times New Roman" w:cs="Times New Roman"/>
                <w:color w:val="000000"/>
                <w:sz w:val="24"/>
                <w:szCs w:val="24"/>
                <w:vertAlign w:val="superscript"/>
              </w:rPr>
              <w:t>-1</w:t>
            </w:r>
            <w:r w:rsidRPr="00C54E4D">
              <w:rPr>
                <w:rFonts w:ascii="Times New Roman" w:eastAsia="Times New Roman" w:hAnsi="Times New Roman" w:cs="Times New Roman"/>
                <w:color w:val="000000"/>
                <w:sz w:val="24"/>
                <w:szCs w:val="24"/>
              </w:rPr>
              <w:t>)</w:t>
            </w:r>
          </w:p>
        </w:tc>
      </w:tr>
      <w:tr w:rsidR="00885EF2" w:rsidRPr="00C54E4D" w14:paraId="652DBB79" w14:textId="77777777" w:rsidTr="000B6276">
        <w:tc>
          <w:tcPr>
            <w:tcW w:w="2425" w:type="dxa"/>
            <w:tcBorders>
              <w:top w:val="single" w:sz="4" w:space="0" w:color="auto"/>
            </w:tcBorders>
            <w:vAlign w:val="center"/>
            <w:hideMark/>
          </w:tcPr>
          <w:p w14:paraId="6EB00BA3"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 </w:t>
            </w:r>
          </w:p>
        </w:tc>
        <w:tc>
          <w:tcPr>
            <w:tcW w:w="1170" w:type="dxa"/>
            <w:tcBorders>
              <w:top w:val="single" w:sz="4" w:space="0" w:color="auto"/>
            </w:tcBorders>
            <w:vAlign w:val="center"/>
            <w:hideMark/>
          </w:tcPr>
          <w:p w14:paraId="72BB6944"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23.05</w:t>
            </w:r>
            <w:r w:rsidRPr="00C54E4D">
              <w:rPr>
                <w:rFonts w:ascii="Times New Roman" w:eastAsia="Times New Roman" w:hAnsi="Times New Roman" w:cs="Times New Roman"/>
                <w:color w:val="000000"/>
                <w:sz w:val="24"/>
                <w:szCs w:val="24"/>
                <w:vertAlign w:val="superscript"/>
              </w:rPr>
              <w:t>c</w:t>
            </w:r>
            <w:r>
              <w:rPr>
                <w:rFonts w:ascii="Times New Roman" w:eastAsia="Times New Roman" w:hAnsi="Times New Roman" w:cs="Times New Roman"/>
                <w:color w:val="000000"/>
                <w:sz w:val="24"/>
                <w:szCs w:val="24"/>
                <w:vertAlign w:val="superscript"/>
              </w:rPr>
              <w:t xml:space="preserve"> </w:t>
            </w:r>
          </w:p>
        </w:tc>
        <w:tc>
          <w:tcPr>
            <w:tcW w:w="1440" w:type="dxa"/>
            <w:tcBorders>
              <w:top w:val="single" w:sz="4" w:space="0" w:color="auto"/>
            </w:tcBorders>
            <w:vAlign w:val="center"/>
            <w:hideMark/>
          </w:tcPr>
          <w:p w14:paraId="1AC25C0D"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25.64</w:t>
            </w:r>
            <w:r w:rsidRPr="00C54E4D">
              <w:rPr>
                <w:rFonts w:ascii="Times New Roman" w:eastAsia="Times New Roman" w:hAnsi="Times New Roman" w:cs="Times New Roman"/>
                <w:color w:val="000000"/>
                <w:sz w:val="24"/>
                <w:szCs w:val="24"/>
                <w:vertAlign w:val="superscript"/>
              </w:rPr>
              <w:t>c</w:t>
            </w:r>
            <w:r>
              <w:rPr>
                <w:rFonts w:ascii="Times New Roman" w:eastAsia="Times New Roman" w:hAnsi="Times New Roman" w:cs="Times New Roman"/>
                <w:color w:val="000000"/>
                <w:sz w:val="24"/>
                <w:szCs w:val="24"/>
                <w:vertAlign w:val="superscript"/>
              </w:rPr>
              <w:t xml:space="preserve"> </w:t>
            </w:r>
          </w:p>
        </w:tc>
        <w:tc>
          <w:tcPr>
            <w:tcW w:w="1710" w:type="dxa"/>
            <w:tcBorders>
              <w:top w:val="single" w:sz="4" w:space="0" w:color="auto"/>
            </w:tcBorders>
            <w:vAlign w:val="center"/>
            <w:hideMark/>
          </w:tcPr>
          <w:p w14:paraId="2D522C6D"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25.56</w:t>
            </w:r>
            <w:r w:rsidRPr="00C54E4D">
              <w:rPr>
                <w:rFonts w:ascii="Times New Roman" w:eastAsia="Times New Roman" w:hAnsi="Times New Roman" w:cs="Times New Roman"/>
                <w:color w:val="000000"/>
                <w:sz w:val="24"/>
                <w:szCs w:val="24"/>
                <w:vertAlign w:val="superscript"/>
              </w:rPr>
              <w:t>d</w:t>
            </w:r>
            <w:r>
              <w:rPr>
                <w:rFonts w:ascii="Times New Roman" w:eastAsia="Times New Roman" w:hAnsi="Times New Roman" w:cs="Times New Roman"/>
                <w:color w:val="000000"/>
                <w:sz w:val="24"/>
                <w:szCs w:val="24"/>
                <w:vertAlign w:val="superscript"/>
              </w:rPr>
              <w:t xml:space="preserve"> </w:t>
            </w:r>
          </w:p>
        </w:tc>
        <w:tc>
          <w:tcPr>
            <w:tcW w:w="1170" w:type="dxa"/>
            <w:tcBorders>
              <w:top w:val="single" w:sz="4" w:space="0" w:color="auto"/>
            </w:tcBorders>
            <w:vAlign w:val="center"/>
          </w:tcPr>
          <w:p w14:paraId="447F12EF"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sz w:val="24"/>
                <w:szCs w:val="24"/>
              </w:rPr>
              <w:t>23.86</w:t>
            </w:r>
            <w:r w:rsidRPr="00C54E4D">
              <w:rPr>
                <w:rFonts w:ascii="Times New Roman" w:eastAsia="Times New Roman" w:hAnsi="Times New Roman" w:cs="Times New Roman"/>
                <w:sz w:val="24"/>
                <w:szCs w:val="24"/>
                <w:vertAlign w:val="superscript"/>
              </w:rPr>
              <w:t>d</w:t>
            </w:r>
          </w:p>
        </w:tc>
        <w:tc>
          <w:tcPr>
            <w:tcW w:w="1260" w:type="dxa"/>
            <w:tcBorders>
              <w:top w:val="single" w:sz="4" w:space="0" w:color="auto"/>
            </w:tcBorders>
            <w:vAlign w:val="center"/>
          </w:tcPr>
          <w:p w14:paraId="5A0643A6"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sz w:val="24"/>
                <w:szCs w:val="24"/>
              </w:rPr>
              <w:t>28.40</w:t>
            </w:r>
            <w:r w:rsidRPr="00C54E4D">
              <w:rPr>
                <w:rFonts w:ascii="Times New Roman" w:eastAsia="Times New Roman" w:hAnsi="Times New Roman" w:cs="Times New Roman"/>
                <w:sz w:val="24"/>
                <w:szCs w:val="24"/>
                <w:vertAlign w:val="superscript"/>
              </w:rPr>
              <w:t>c</w:t>
            </w:r>
          </w:p>
        </w:tc>
        <w:tc>
          <w:tcPr>
            <w:tcW w:w="1170" w:type="dxa"/>
            <w:tcBorders>
              <w:top w:val="single" w:sz="4" w:space="0" w:color="auto"/>
            </w:tcBorders>
            <w:vAlign w:val="center"/>
          </w:tcPr>
          <w:p w14:paraId="3D5E1591"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sz w:val="24"/>
                <w:szCs w:val="24"/>
              </w:rPr>
              <w:t>24.25</w:t>
            </w:r>
            <w:r w:rsidRPr="00C54E4D">
              <w:rPr>
                <w:rFonts w:ascii="Times New Roman" w:eastAsia="Times New Roman" w:hAnsi="Times New Roman" w:cs="Times New Roman"/>
                <w:sz w:val="24"/>
                <w:szCs w:val="24"/>
                <w:vertAlign w:val="superscript"/>
              </w:rPr>
              <w:t>d</w:t>
            </w:r>
          </w:p>
        </w:tc>
        <w:tc>
          <w:tcPr>
            <w:tcW w:w="3510" w:type="dxa"/>
            <w:tcBorders>
              <w:top w:val="single" w:sz="4" w:space="0" w:color="auto"/>
            </w:tcBorders>
            <w:vAlign w:val="bottom"/>
          </w:tcPr>
          <w:p w14:paraId="5D6E227B" w14:textId="77777777" w:rsidR="00885EF2" w:rsidRPr="00885EF2" w:rsidRDefault="00885EF2" w:rsidP="00885EF2">
            <w:pPr>
              <w:rPr>
                <w:rFonts w:ascii="Times New Roman" w:hAnsi="Times New Roman" w:cs="Times New Roman"/>
                <w:color w:val="000000"/>
                <w:sz w:val="24"/>
              </w:rPr>
            </w:pPr>
            <w:r w:rsidRPr="00885EF2">
              <w:rPr>
                <w:rFonts w:ascii="Times New Roman" w:hAnsi="Times New Roman" w:cs="Times New Roman"/>
                <w:color w:val="000000"/>
                <w:sz w:val="24"/>
              </w:rPr>
              <w:t>23.87</w:t>
            </w:r>
            <w:r>
              <w:rPr>
                <w:rFonts w:ascii="Times New Roman" w:hAnsi="Times New Roman" w:cs="Times New Roman"/>
                <w:color w:val="000000"/>
                <w:sz w:val="24"/>
                <w:vertAlign w:val="superscript"/>
              </w:rPr>
              <w:t>d</w:t>
            </w:r>
          </w:p>
        </w:tc>
      </w:tr>
      <w:tr w:rsidR="00885EF2" w:rsidRPr="00C54E4D" w14:paraId="09141A4B" w14:textId="77777777" w:rsidTr="000B6276">
        <w:tc>
          <w:tcPr>
            <w:tcW w:w="2425" w:type="dxa"/>
            <w:vAlign w:val="center"/>
            <w:hideMark/>
          </w:tcPr>
          <w:p w14:paraId="267DF54A"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 xml:space="preserve"> </w:t>
            </w:r>
          </w:p>
        </w:tc>
        <w:tc>
          <w:tcPr>
            <w:tcW w:w="1170" w:type="dxa"/>
            <w:vAlign w:val="center"/>
            <w:hideMark/>
          </w:tcPr>
          <w:p w14:paraId="4937D3AD"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24.72</w:t>
            </w:r>
            <w:r w:rsidRPr="00C54E4D">
              <w:rPr>
                <w:rFonts w:ascii="Times New Roman" w:eastAsia="Times New Roman" w:hAnsi="Times New Roman" w:cs="Times New Roman"/>
                <w:color w:val="000000"/>
                <w:sz w:val="24"/>
                <w:szCs w:val="24"/>
                <w:vertAlign w:val="superscript"/>
              </w:rPr>
              <w:t>b</w:t>
            </w:r>
            <w:r>
              <w:rPr>
                <w:rFonts w:ascii="Times New Roman" w:eastAsia="Times New Roman" w:hAnsi="Times New Roman" w:cs="Times New Roman"/>
                <w:color w:val="000000"/>
                <w:sz w:val="24"/>
                <w:szCs w:val="24"/>
                <w:vertAlign w:val="superscript"/>
              </w:rPr>
              <w:t xml:space="preserve"> </w:t>
            </w:r>
          </w:p>
        </w:tc>
        <w:tc>
          <w:tcPr>
            <w:tcW w:w="1440" w:type="dxa"/>
            <w:vAlign w:val="center"/>
            <w:hideMark/>
          </w:tcPr>
          <w:p w14:paraId="7DC06BBC"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27.63</w:t>
            </w:r>
            <w:r w:rsidRPr="00C54E4D">
              <w:rPr>
                <w:rFonts w:ascii="Times New Roman" w:eastAsia="Times New Roman" w:hAnsi="Times New Roman" w:cs="Times New Roman"/>
                <w:color w:val="000000"/>
                <w:sz w:val="24"/>
                <w:szCs w:val="24"/>
                <w:vertAlign w:val="superscript"/>
              </w:rPr>
              <w:t>b</w:t>
            </w:r>
            <w:r>
              <w:rPr>
                <w:rFonts w:ascii="Times New Roman" w:eastAsia="Times New Roman" w:hAnsi="Times New Roman" w:cs="Times New Roman"/>
                <w:color w:val="000000"/>
                <w:sz w:val="24"/>
                <w:szCs w:val="24"/>
                <w:vertAlign w:val="superscript"/>
              </w:rPr>
              <w:t xml:space="preserve"> </w:t>
            </w:r>
          </w:p>
        </w:tc>
        <w:tc>
          <w:tcPr>
            <w:tcW w:w="1710" w:type="dxa"/>
            <w:vAlign w:val="center"/>
            <w:hideMark/>
          </w:tcPr>
          <w:p w14:paraId="59F20DF8"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27.35</w:t>
            </w:r>
            <w:r w:rsidRPr="00C54E4D">
              <w:rPr>
                <w:rFonts w:ascii="Times New Roman" w:eastAsia="Times New Roman" w:hAnsi="Times New Roman" w:cs="Times New Roman"/>
                <w:color w:val="000000"/>
                <w:sz w:val="24"/>
                <w:szCs w:val="24"/>
                <w:vertAlign w:val="superscript"/>
              </w:rPr>
              <w:t>c</w:t>
            </w:r>
            <w:r>
              <w:rPr>
                <w:rFonts w:ascii="Times New Roman" w:eastAsia="Times New Roman" w:hAnsi="Times New Roman" w:cs="Times New Roman"/>
                <w:color w:val="000000"/>
                <w:sz w:val="24"/>
                <w:szCs w:val="24"/>
                <w:vertAlign w:val="superscript"/>
              </w:rPr>
              <w:t xml:space="preserve"> </w:t>
            </w:r>
          </w:p>
        </w:tc>
        <w:tc>
          <w:tcPr>
            <w:tcW w:w="1170" w:type="dxa"/>
            <w:vAlign w:val="center"/>
          </w:tcPr>
          <w:p w14:paraId="360EDAE8"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sz w:val="24"/>
                <w:szCs w:val="24"/>
              </w:rPr>
              <w:t>25.79</w:t>
            </w:r>
            <w:r w:rsidRPr="00C54E4D">
              <w:rPr>
                <w:rFonts w:ascii="Times New Roman" w:eastAsia="Times New Roman" w:hAnsi="Times New Roman" w:cs="Times New Roman"/>
                <w:sz w:val="24"/>
                <w:szCs w:val="24"/>
                <w:vertAlign w:val="superscript"/>
              </w:rPr>
              <w:t>c</w:t>
            </w:r>
          </w:p>
        </w:tc>
        <w:tc>
          <w:tcPr>
            <w:tcW w:w="1260" w:type="dxa"/>
            <w:vAlign w:val="center"/>
          </w:tcPr>
          <w:p w14:paraId="72F0BAC3" w14:textId="77777777" w:rsidR="00885EF2" w:rsidRPr="00C54E4D" w:rsidRDefault="00885EF2" w:rsidP="00885EF2">
            <w:pPr>
              <w:spacing w:after="0" w:line="360" w:lineRule="auto"/>
              <w:jc w:val="both"/>
              <w:rPr>
                <w:rFonts w:ascii="Times New Roman" w:eastAsia="Times New Roman" w:hAnsi="Times New Roman" w:cs="Times New Roman"/>
                <w:b/>
                <w:sz w:val="24"/>
                <w:szCs w:val="24"/>
              </w:rPr>
            </w:pPr>
            <w:r w:rsidRPr="00C54E4D">
              <w:rPr>
                <w:rFonts w:ascii="Times New Roman" w:hAnsi="Times New Roman" w:cs="Times New Roman"/>
                <w:color w:val="000000"/>
                <w:sz w:val="24"/>
                <w:szCs w:val="24"/>
              </w:rPr>
              <w:t>30.43</w:t>
            </w:r>
            <w:r w:rsidRPr="00C54E4D">
              <w:rPr>
                <w:rFonts w:ascii="Times New Roman" w:hAnsi="Times New Roman" w:cs="Times New Roman"/>
                <w:color w:val="000000"/>
                <w:sz w:val="24"/>
                <w:szCs w:val="24"/>
                <w:vertAlign w:val="superscript"/>
              </w:rPr>
              <w:t>b</w:t>
            </w:r>
          </w:p>
        </w:tc>
        <w:tc>
          <w:tcPr>
            <w:tcW w:w="1170" w:type="dxa"/>
            <w:vAlign w:val="center"/>
          </w:tcPr>
          <w:p w14:paraId="1839CBCB"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hAnsi="Times New Roman" w:cs="Times New Roman"/>
                <w:color w:val="000000"/>
                <w:sz w:val="24"/>
                <w:szCs w:val="24"/>
              </w:rPr>
              <w:t>26.07</w:t>
            </w:r>
            <w:r w:rsidRPr="00C54E4D">
              <w:rPr>
                <w:rFonts w:ascii="Times New Roman" w:hAnsi="Times New Roman" w:cs="Times New Roman"/>
                <w:color w:val="000000"/>
                <w:sz w:val="24"/>
                <w:szCs w:val="24"/>
                <w:vertAlign w:val="superscript"/>
              </w:rPr>
              <w:t>c</w:t>
            </w:r>
          </w:p>
        </w:tc>
        <w:tc>
          <w:tcPr>
            <w:tcW w:w="3510" w:type="dxa"/>
            <w:vAlign w:val="bottom"/>
          </w:tcPr>
          <w:p w14:paraId="7C4BF572" w14:textId="77777777" w:rsidR="00885EF2" w:rsidRPr="00885EF2" w:rsidRDefault="00885EF2" w:rsidP="00885EF2">
            <w:pPr>
              <w:rPr>
                <w:rFonts w:ascii="Times New Roman" w:hAnsi="Times New Roman" w:cs="Times New Roman"/>
                <w:color w:val="000000"/>
                <w:sz w:val="24"/>
              </w:rPr>
            </w:pPr>
            <w:r w:rsidRPr="00885EF2">
              <w:rPr>
                <w:rFonts w:ascii="Times New Roman" w:hAnsi="Times New Roman" w:cs="Times New Roman"/>
                <w:color w:val="000000"/>
                <w:sz w:val="24"/>
              </w:rPr>
              <w:t>25.59</w:t>
            </w:r>
            <w:r>
              <w:rPr>
                <w:rFonts w:ascii="Times New Roman" w:hAnsi="Times New Roman" w:cs="Times New Roman"/>
                <w:color w:val="000000"/>
                <w:sz w:val="24"/>
                <w:vertAlign w:val="superscript"/>
              </w:rPr>
              <w:t>c</w:t>
            </w:r>
          </w:p>
        </w:tc>
      </w:tr>
      <w:tr w:rsidR="00885EF2" w:rsidRPr="00C54E4D" w14:paraId="04B75320" w14:textId="77777777" w:rsidTr="000B6276">
        <w:tc>
          <w:tcPr>
            <w:tcW w:w="2425" w:type="dxa"/>
            <w:vAlign w:val="center"/>
            <w:hideMark/>
          </w:tcPr>
          <w:p w14:paraId="634156BB"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w:t>
            </w:r>
          </w:p>
        </w:tc>
        <w:tc>
          <w:tcPr>
            <w:tcW w:w="1170" w:type="dxa"/>
            <w:vAlign w:val="center"/>
            <w:hideMark/>
          </w:tcPr>
          <w:p w14:paraId="5CA93992"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25.86</w:t>
            </w:r>
            <w:r w:rsidRPr="00C54E4D">
              <w:rPr>
                <w:rFonts w:ascii="Times New Roman" w:eastAsia="Times New Roman" w:hAnsi="Times New Roman" w:cs="Times New Roman"/>
                <w:color w:val="000000"/>
                <w:sz w:val="24"/>
                <w:szCs w:val="24"/>
                <w:vertAlign w:val="superscript"/>
              </w:rPr>
              <w:t>ab</w:t>
            </w:r>
            <w:r>
              <w:rPr>
                <w:rFonts w:ascii="Times New Roman" w:eastAsia="Times New Roman" w:hAnsi="Times New Roman" w:cs="Times New Roman"/>
                <w:color w:val="000000"/>
                <w:sz w:val="24"/>
                <w:szCs w:val="24"/>
                <w:vertAlign w:val="superscript"/>
              </w:rPr>
              <w:t xml:space="preserve"> </w:t>
            </w:r>
          </w:p>
        </w:tc>
        <w:tc>
          <w:tcPr>
            <w:tcW w:w="1440" w:type="dxa"/>
            <w:vAlign w:val="center"/>
            <w:hideMark/>
          </w:tcPr>
          <w:p w14:paraId="6312769F"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28.5</w:t>
            </w:r>
            <w:r w:rsidRPr="00C54E4D">
              <w:rPr>
                <w:rFonts w:ascii="Times New Roman" w:eastAsia="Times New Roman" w:hAnsi="Times New Roman" w:cs="Times New Roman"/>
                <w:color w:val="000000"/>
                <w:sz w:val="24"/>
                <w:szCs w:val="24"/>
                <w:vertAlign w:val="superscript"/>
              </w:rPr>
              <w:t>ab</w:t>
            </w:r>
            <w:r>
              <w:rPr>
                <w:rFonts w:ascii="Times New Roman" w:eastAsia="Times New Roman" w:hAnsi="Times New Roman" w:cs="Times New Roman"/>
                <w:color w:val="000000"/>
                <w:sz w:val="24"/>
                <w:szCs w:val="24"/>
              </w:rPr>
              <w:t xml:space="preserve"> </w:t>
            </w:r>
          </w:p>
        </w:tc>
        <w:tc>
          <w:tcPr>
            <w:tcW w:w="1710" w:type="dxa"/>
            <w:vAlign w:val="center"/>
            <w:hideMark/>
          </w:tcPr>
          <w:p w14:paraId="565D90C5"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28.75</w:t>
            </w:r>
            <w:r w:rsidRPr="00C54E4D">
              <w:rPr>
                <w:rFonts w:ascii="Times New Roman" w:eastAsia="Times New Roman" w:hAnsi="Times New Roman" w:cs="Times New Roman"/>
                <w:color w:val="000000"/>
                <w:sz w:val="24"/>
                <w:szCs w:val="24"/>
                <w:vertAlign w:val="superscript"/>
              </w:rPr>
              <w:t>b</w:t>
            </w:r>
            <w:r>
              <w:rPr>
                <w:rFonts w:ascii="Times New Roman" w:eastAsia="Times New Roman" w:hAnsi="Times New Roman" w:cs="Times New Roman"/>
                <w:color w:val="000000"/>
                <w:sz w:val="24"/>
                <w:szCs w:val="24"/>
              </w:rPr>
              <w:t xml:space="preserve"> </w:t>
            </w:r>
          </w:p>
        </w:tc>
        <w:tc>
          <w:tcPr>
            <w:tcW w:w="1170" w:type="dxa"/>
            <w:vAlign w:val="center"/>
          </w:tcPr>
          <w:p w14:paraId="5E87BBB1"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hAnsi="Times New Roman" w:cs="Times New Roman"/>
                <w:color w:val="000000"/>
                <w:sz w:val="24"/>
                <w:szCs w:val="24"/>
              </w:rPr>
              <w:t>28.42</w:t>
            </w:r>
            <w:r w:rsidRPr="00C54E4D">
              <w:rPr>
                <w:rFonts w:ascii="Times New Roman" w:hAnsi="Times New Roman" w:cs="Times New Roman"/>
                <w:color w:val="000000"/>
                <w:sz w:val="24"/>
                <w:szCs w:val="24"/>
                <w:vertAlign w:val="superscript"/>
              </w:rPr>
              <w:t>b</w:t>
            </w:r>
          </w:p>
        </w:tc>
        <w:tc>
          <w:tcPr>
            <w:tcW w:w="1260" w:type="dxa"/>
            <w:vAlign w:val="center"/>
          </w:tcPr>
          <w:p w14:paraId="1838653F"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hAnsi="Times New Roman" w:cs="Times New Roman"/>
                <w:color w:val="000000"/>
                <w:sz w:val="24"/>
                <w:szCs w:val="24"/>
              </w:rPr>
              <w:t>32.44</w:t>
            </w:r>
            <w:r w:rsidRPr="00C54E4D">
              <w:rPr>
                <w:rFonts w:ascii="Times New Roman" w:hAnsi="Times New Roman" w:cs="Times New Roman"/>
                <w:color w:val="000000"/>
                <w:sz w:val="24"/>
                <w:szCs w:val="24"/>
                <w:vertAlign w:val="superscript"/>
              </w:rPr>
              <w:t>a</w:t>
            </w:r>
          </w:p>
        </w:tc>
        <w:tc>
          <w:tcPr>
            <w:tcW w:w="1170" w:type="dxa"/>
            <w:vAlign w:val="center"/>
          </w:tcPr>
          <w:p w14:paraId="4690E399"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sz w:val="24"/>
                <w:szCs w:val="24"/>
              </w:rPr>
              <w:t>29.56</w:t>
            </w:r>
            <w:r w:rsidRPr="00C54E4D">
              <w:rPr>
                <w:rFonts w:ascii="Times New Roman" w:eastAsia="Times New Roman" w:hAnsi="Times New Roman" w:cs="Times New Roman"/>
                <w:sz w:val="24"/>
                <w:szCs w:val="24"/>
                <w:vertAlign w:val="superscript"/>
              </w:rPr>
              <w:t>b</w:t>
            </w:r>
          </w:p>
        </w:tc>
        <w:tc>
          <w:tcPr>
            <w:tcW w:w="3510" w:type="dxa"/>
            <w:vAlign w:val="bottom"/>
          </w:tcPr>
          <w:p w14:paraId="3F7849E3" w14:textId="77777777" w:rsidR="00885EF2" w:rsidRPr="00885EF2" w:rsidRDefault="00885EF2" w:rsidP="00885EF2">
            <w:pPr>
              <w:rPr>
                <w:rFonts w:ascii="Times New Roman" w:hAnsi="Times New Roman" w:cs="Times New Roman"/>
                <w:color w:val="000000"/>
                <w:sz w:val="24"/>
              </w:rPr>
            </w:pPr>
            <w:r w:rsidRPr="00885EF2">
              <w:rPr>
                <w:rFonts w:ascii="Times New Roman" w:hAnsi="Times New Roman" w:cs="Times New Roman"/>
                <w:color w:val="000000"/>
                <w:sz w:val="24"/>
              </w:rPr>
              <w:t>29.97</w:t>
            </w:r>
            <w:r>
              <w:rPr>
                <w:rFonts w:ascii="Times New Roman" w:hAnsi="Times New Roman" w:cs="Times New Roman"/>
                <w:color w:val="000000"/>
                <w:sz w:val="24"/>
                <w:vertAlign w:val="superscript"/>
              </w:rPr>
              <w:t>b</w:t>
            </w:r>
          </w:p>
        </w:tc>
      </w:tr>
      <w:tr w:rsidR="00885EF2" w:rsidRPr="00C54E4D" w14:paraId="40A67271" w14:textId="77777777" w:rsidTr="000B6276">
        <w:tc>
          <w:tcPr>
            <w:tcW w:w="2425" w:type="dxa"/>
            <w:tcBorders>
              <w:bottom w:val="single" w:sz="4" w:space="0" w:color="auto"/>
            </w:tcBorders>
            <w:vAlign w:val="center"/>
            <w:hideMark/>
          </w:tcPr>
          <w:p w14:paraId="07FC94F2"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7.5</w:t>
            </w:r>
            <w:r>
              <w:rPr>
                <w:rFonts w:ascii="Times New Roman" w:eastAsia="Times New Roman" w:hAnsi="Times New Roman" w:cs="Times New Roman"/>
                <w:color w:val="000000"/>
                <w:sz w:val="24"/>
                <w:szCs w:val="24"/>
              </w:rPr>
              <w:t xml:space="preserve"> </w:t>
            </w:r>
          </w:p>
        </w:tc>
        <w:tc>
          <w:tcPr>
            <w:tcW w:w="1170" w:type="dxa"/>
            <w:tcBorders>
              <w:bottom w:val="single" w:sz="4" w:space="0" w:color="auto"/>
            </w:tcBorders>
            <w:vAlign w:val="center"/>
            <w:hideMark/>
          </w:tcPr>
          <w:p w14:paraId="7FEAC2BB"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27.08</w:t>
            </w:r>
            <w:r w:rsidRPr="00C54E4D">
              <w:rPr>
                <w:rFonts w:ascii="Times New Roman" w:eastAsia="Times New Roman" w:hAnsi="Times New Roman" w:cs="Times New Roman"/>
                <w:color w:val="000000"/>
                <w:sz w:val="24"/>
                <w:szCs w:val="24"/>
                <w:vertAlign w:val="superscript"/>
              </w:rPr>
              <w:t>a</w:t>
            </w:r>
            <w:r>
              <w:rPr>
                <w:rFonts w:ascii="Times New Roman" w:eastAsia="Times New Roman" w:hAnsi="Times New Roman" w:cs="Times New Roman"/>
                <w:color w:val="000000"/>
                <w:sz w:val="24"/>
                <w:szCs w:val="24"/>
                <w:vertAlign w:val="superscript"/>
              </w:rPr>
              <w:t xml:space="preserve"> </w:t>
            </w:r>
          </w:p>
        </w:tc>
        <w:tc>
          <w:tcPr>
            <w:tcW w:w="1440" w:type="dxa"/>
            <w:tcBorders>
              <w:bottom w:val="single" w:sz="4" w:space="0" w:color="auto"/>
            </w:tcBorders>
            <w:vAlign w:val="center"/>
            <w:hideMark/>
          </w:tcPr>
          <w:p w14:paraId="6C3D7053"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29.18</w:t>
            </w:r>
            <w:r w:rsidRPr="00C54E4D">
              <w:rPr>
                <w:rFonts w:ascii="Times New Roman" w:eastAsia="Times New Roman" w:hAnsi="Times New Roman" w:cs="Times New Roman"/>
                <w:color w:val="000000"/>
                <w:sz w:val="24"/>
                <w:szCs w:val="24"/>
                <w:vertAlign w:val="superscript"/>
              </w:rPr>
              <w:t>a</w:t>
            </w:r>
            <w:r>
              <w:rPr>
                <w:rFonts w:ascii="Times New Roman" w:eastAsia="Times New Roman" w:hAnsi="Times New Roman" w:cs="Times New Roman"/>
                <w:color w:val="000000"/>
                <w:sz w:val="24"/>
                <w:szCs w:val="24"/>
                <w:vertAlign w:val="superscript"/>
              </w:rPr>
              <w:t xml:space="preserve"> </w:t>
            </w:r>
          </w:p>
        </w:tc>
        <w:tc>
          <w:tcPr>
            <w:tcW w:w="1710" w:type="dxa"/>
            <w:tcBorders>
              <w:bottom w:val="single" w:sz="4" w:space="0" w:color="auto"/>
            </w:tcBorders>
            <w:vAlign w:val="center"/>
            <w:hideMark/>
          </w:tcPr>
          <w:p w14:paraId="0C0B0BAE"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30.32</w:t>
            </w:r>
            <w:r w:rsidRPr="00C54E4D">
              <w:rPr>
                <w:rFonts w:ascii="Times New Roman" w:eastAsia="Times New Roman" w:hAnsi="Times New Roman" w:cs="Times New Roman"/>
                <w:color w:val="000000"/>
                <w:sz w:val="24"/>
                <w:szCs w:val="24"/>
                <w:vertAlign w:val="superscript"/>
              </w:rPr>
              <w:t>a</w:t>
            </w:r>
            <w:r>
              <w:rPr>
                <w:rFonts w:ascii="Times New Roman" w:eastAsia="Times New Roman" w:hAnsi="Times New Roman" w:cs="Times New Roman"/>
                <w:color w:val="000000"/>
                <w:sz w:val="24"/>
                <w:szCs w:val="24"/>
                <w:vertAlign w:val="superscript"/>
              </w:rPr>
              <w:t xml:space="preserve"> </w:t>
            </w:r>
          </w:p>
        </w:tc>
        <w:tc>
          <w:tcPr>
            <w:tcW w:w="1170" w:type="dxa"/>
            <w:tcBorders>
              <w:bottom w:val="single" w:sz="4" w:space="0" w:color="auto"/>
            </w:tcBorders>
            <w:vAlign w:val="center"/>
          </w:tcPr>
          <w:p w14:paraId="1ECBB880"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hAnsi="Times New Roman" w:cs="Times New Roman"/>
                <w:color w:val="000000"/>
                <w:sz w:val="24"/>
                <w:szCs w:val="24"/>
              </w:rPr>
              <w:t>30.99</w:t>
            </w:r>
            <w:r w:rsidRPr="00C54E4D">
              <w:rPr>
                <w:rFonts w:ascii="Times New Roman" w:hAnsi="Times New Roman" w:cs="Times New Roman"/>
                <w:color w:val="000000"/>
                <w:sz w:val="24"/>
                <w:szCs w:val="24"/>
                <w:vertAlign w:val="superscript"/>
              </w:rPr>
              <w:t>a</w:t>
            </w:r>
          </w:p>
        </w:tc>
        <w:tc>
          <w:tcPr>
            <w:tcW w:w="1260" w:type="dxa"/>
            <w:tcBorders>
              <w:bottom w:val="single" w:sz="4" w:space="0" w:color="auto"/>
            </w:tcBorders>
            <w:vAlign w:val="center"/>
          </w:tcPr>
          <w:p w14:paraId="0871D960"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hAnsi="Times New Roman" w:cs="Times New Roman"/>
                <w:color w:val="000000"/>
                <w:sz w:val="24"/>
                <w:szCs w:val="24"/>
              </w:rPr>
              <w:t>32.50</w:t>
            </w:r>
            <w:r w:rsidRPr="00C54E4D">
              <w:rPr>
                <w:rFonts w:ascii="Times New Roman" w:hAnsi="Times New Roman" w:cs="Times New Roman"/>
                <w:color w:val="000000"/>
                <w:sz w:val="24"/>
                <w:szCs w:val="24"/>
                <w:vertAlign w:val="superscript"/>
              </w:rPr>
              <w:t>a</w:t>
            </w:r>
          </w:p>
        </w:tc>
        <w:tc>
          <w:tcPr>
            <w:tcW w:w="1170" w:type="dxa"/>
            <w:tcBorders>
              <w:bottom w:val="single" w:sz="4" w:space="0" w:color="auto"/>
            </w:tcBorders>
            <w:vAlign w:val="center"/>
          </w:tcPr>
          <w:p w14:paraId="12ACE74F" w14:textId="77777777" w:rsidR="00885EF2" w:rsidRPr="00C54E4D" w:rsidRDefault="00885EF2" w:rsidP="00885EF2">
            <w:pPr>
              <w:spacing w:after="0" w:line="360" w:lineRule="auto"/>
              <w:jc w:val="both"/>
              <w:rPr>
                <w:rFonts w:ascii="Times New Roman" w:eastAsia="Times New Roman" w:hAnsi="Times New Roman" w:cs="Times New Roman"/>
                <w:sz w:val="24"/>
                <w:szCs w:val="24"/>
              </w:rPr>
            </w:pPr>
            <w:r w:rsidRPr="00C54E4D">
              <w:rPr>
                <w:rFonts w:ascii="Times New Roman" w:hAnsi="Times New Roman" w:cs="Times New Roman"/>
                <w:color w:val="000000"/>
                <w:sz w:val="24"/>
                <w:szCs w:val="24"/>
              </w:rPr>
              <w:t>32.25</w:t>
            </w:r>
            <w:r w:rsidRPr="00C54E4D">
              <w:rPr>
                <w:rFonts w:ascii="Times New Roman" w:hAnsi="Times New Roman" w:cs="Times New Roman"/>
                <w:color w:val="000000"/>
                <w:sz w:val="24"/>
                <w:szCs w:val="24"/>
                <w:vertAlign w:val="superscript"/>
              </w:rPr>
              <w:t>a</w:t>
            </w:r>
          </w:p>
        </w:tc>
        <w:tc>
          <w:tcPr>
            <w:tcW w:w="3510" w:type="dxa"/>
            <w:tcBorders>
              <w:bottom w:val="single" w:sz="4" w:space="0" w:color="auto"/>
            </w:tcBorders>
            <w:vAlign w:val="bottom"/>
          </w:tcPr>
          <w:p w14:paraId="0E32745B" w14:textId="77777777" w:rsidR="00885EF2" w:rsidRPr="00885EF2" w:rsidRDefault="00885EF2" w:rsidP="00885EF2">
            <w:pPr>
              <w:rPr>
                <w:rFonts w:ascii="Times New Roman" w:hAnsi="Times New Roman" w:cs="Times New Roman"/>
                <w:color w:val="000000"/>
                <w:sz w:val="24"/>
              </w:rPr>
            </w:pPr>
            <w:r w:rsidRPr="00885EF2">
              <w:rPr>
                <w:rFonts w:ascii="Times New Roman" w:hAnsi="Times New Roman" w:cs="Times New Roman"/>
                <w:color w:val="000000"/>
                <w:sz w:val="24"/>
              </w:rPr>
              <w:t>33.49</w:t>
            </w:r>
            <w:r>
              <w:rPr>
                <w:rFonts w:ascii="Times New Roman" w:hAnsi="Times New Roman" w:cs="Times New Roman"/>
                <w:color w:val="000000"/>
                <w:sz w:val="24"/>
                <w:vertAlign w:val="superscript"/>
              </w:rPr>
              <w:t>d</w:t>
            </w:r>
          </w:p>
        </w:tc>
      </w:tr>
      <w:tr w:rsidR="00931FED" w:rsidRPr="00C54E4D" w14:paraId="24CB7A60" w14:textId="77777777" w:rsidTr="00F20227">
        <w:tc>
          <w:tcPr>
            <w:tcW w:w="2425" w:type="dxa"/>
            <w:tcBorders>
              <w:top w:val="single" w:sz="4" w:space="0" w:color="auto"/>
              <w:bottom w:val="single" w:sz="4" w:space="0" w:color="auto"/>
            </w:tcBorders>
            <w:vAlign w:val="center"/>
            <w:hideMark/>
          </w:tcPr>
          <w:p w14:paraId="4C813968"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CV</w:t>
            </w:r>
            <w:r w:rsidR="00222601">
              <w:rPr>
                <w:rFonts w:ascii="Times New Roman" w:eastAsia="Times New Roman" w:hAnsi="Times New Roman" w:cs="Times New Roman"/>
                <w:color w:val="000000"/>
                <w:sz w:val="24"/>
                <w:szCs w:val="24"/>
              </w:rPr>
              <w:t xml:space="preserve"> </w:t>
            </w:r>
            <w:r w:rsidRPr="00C54E4D">
              <w:rPr>
                <w:rFonts w:ascii="Times New Roman" w:eastAsia="Times New Roman" w:hAnsi="Times New Roman" w:cs="Times New Roman"/>
                <w:color w:val="000000"/>
                <w:sz w:val="24"/>
                <w:szCs w:val="24"/>
              </w:rPr>
              <w:t>(%)</w:t>
            </w:r>
            <w:r w:rsidR="00222601">
              <w:rPr>
                <w:rFonts w:ascii="Times New Roman" w:eastAsia="Times New Roman" w:hAnsi="Times New Roman" w:cs="Times New Roman"/>
                <w:color w:val="000000"/>
                <w:sz w:val="24"/>
                <w:szCs w:val="24"/>
              </w:rPr>
              <w:t xml:space="preserve"> </w:t>
            </w:r>
          </w:p>
        </w:tc>
        <w:tc>
          <w:tcPr>
            <w:tcW w:w="1170" w:type="dxa"/>
            <w:tcBorders>
              <w:top w:val="single" w:sz="4" w:space="0" w:color="auto"/>
              <w:bottom w:val="single" w:sz="4" w:space="0" w:color="auto"/>
            </w:tcBorders>
            <w:vAlign w:val="center"/>
            <w:hideMark/>
          </w:tcPr>
          <w:p w14:paraId="14843B40"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6</w:t>
            </w:r>
            <w:r w:rsidR="00222601">
              <w:rPr>
                <w:rFonts w:ascii="Times New Roman" w:eastAsia="Times New Roman" w:hAnsi="Times New Roman" w:cs="Times New Roman"/>
                <w:color w:val="000000"/>
                <w:sz w:val="24"/>
                <w:szCs w:val="24"/>
              </w:rPr>
              <w:t xml:space="preserve"> </w:t>
            </w:r>
          </w:p>
        </w:tc>
        <w:tc>
          <w:tcPr>
            <w:tcW w:w="1440" w:type="dxa"/>
            <w:tcBorders>
              <w:top w:val="single" w:sz="4" w:space="0" w:color="auto"/>
              <w:bottom w:val="single" w:sz="4" w:space="0" w:color="auto"/>
            </w:tcBorders>
            <w:vAlign w:val="center"/>
            <w:hideMark/>
          </w:tcPr>
          <w:p w14:paraId="2FE1D261"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3.5</w:t>
            </w:r>
            <w:r w:rsidR="00222601">
              <w:rPr>
                <w:rFonts w:ascii="Times New Roman" w:eastAsia="Times New Roman" w:hAnsi="Times New Roman" w:cs="Times New Roman"/>
                <w:color w:val="000000"/>
                <w:sz w:val="24"/>
                <w:szCs w:val="24"/>
              </w:rPr>
              <w:t xml:space="preserve"> </w:t>
            </w:r>
          </w:p>
        </w:tc>
        <w:tc>
          <w:tcPr>
            <w:tcW w:w="1710" w:type="dxa"/>
            <w:tcBorders>
              <w:top w:val="single" w:sz="4" w:space="0" w:color="auto"/>
              <w:bottom w:val="single" w:sz="4" w:space="0" w:color="auto"/>
            </w:tcBorders>
            <w:vAlign w:val="center"/>
            <w:hideMark/>
          </w:tcPr>
          <w:p w14:paraId="05509BB3"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color w:val="000000"/>
                <w:sz w:val="24"/>
                <w:szCs w:val="24"/>
              </w:rPr>
              <w:t>4.2</w:t>
            </w:r>
          </w:p>
        </w:tc>
        <w:tc>
          <w:tcPr>
            <w:tcW w:w="1170" w:type="dxa"/>
            <w:tcBorders>
              <w:top w:val="single" w:sz="4" w:space="0" w:color="auto"/>
              <w:bottom w:val="single" w:sz="4" w:space="0" w:color="auto"/>
            </w:tcBorders>
            <w:vAlign w:val="center"/>
          </w:tcPr>
          <w:p w14:paraId="0071C7F2" w14:textId="77777777" w:rsidR="00931FED" w:rsidRPr="00C54E4D" w:rsidRDefault="00885EF2" w:rsidP="00C548F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260" w:type="dxa"/>
            <w:tcBorders>
              <w:top w:val="single" w:sz="4" w:space="0" w:color="auto"/>
              <w:bottom w:val="single" w:sz="4" w:space="0" w:color="auto"/>
            </w:tcBorders>
            <w:vAlign w:val="center"/>
          </w:tcPr>
          <w:p w14:paraId="28103EF2"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sz w:val="24"/>
                <w:szCs w:val="24"/>
              </w:rPr>
              <w:t>4.2</w:t>
            </w:r>
          </w:p>
        </w:tc>
        <w:tc>
          <w:tcPr>
            <w:tcW w:w="1170" w:type="dxa"/>
            <w:tcBorders>
              <w:top w:val="single" w:sz="4" w:space="0" w:color="auto"/>
              <w:bottom w:val="single" w:sz="4" w:space="0" w:color="auto"/>
            </w:tcBorders>
            <w:vAlign w:val="center"/>
          </w:tcPr>
          <w:p w14:paraId="124B8DF4" w14:textId="77777777" w:rsidR="00931FED" w:rsidRPr="00C54E4D" w:rsidRDefault="00931FED" w:rsidP="00C548F3">
            <w:pPr>
              <w:spacing w:after="0" w:line="360" w:lineRule="auto"/>
              <w:jc w:val="both"/>
              <w:rPr>
                <w:rFonts w:ascii="Times New Roman" w:eastAsia="Times New Roman" w:hAnsi="Times New Roman" w:cs="Times New Roman"/>
                <w:sz w:val="24"/>
                <w:szCs w:val="24"/>
              </w:rPr>
            </w:pPr>
            <w:r w:rsidRPr="00C54E4D">
              <w:rPr>
                <w:rFonts w:ascii="Times New Roman" w:eastAsia="Times New Roman" w:hAnsi="Times New Roman" w:cs="Times New Roman"/>
                <w:sz w:val="24"/>
                <w:szCs w:val="24"/>
              </w:rPr>
              <w:t>2.9</w:t>
            </w:r>
          </w:p>
        </w:tc>
        <w:tc>
          <w:tcPr>
            <w:tcW w:w="3510" w:type="dxa"/>
            <w:tcBorders>
              <w:top w:val="single" w:sz="4" w:space="0" w:color="auto"/>
              <w:bottom w:val="single" w:sz="4" w:space="0" w:color="auto"/>
            </w:tcBorders>
            <w:vAlign w:val="center"/>
          </w:tcPr>
          <w:p w14:paraId="779185EB" w14:textId="77777777" w:rsidR="00931FED" w:rsidRPr="00C54E4D" w:rsidRDefault="00885EF2" w:rsidP="00C548F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F20227" w:rsidRPr="00C54E4D" w14:paraId="23AFB732" w14:textId="77777777" w:rsidTr="00F20227">
        <w:tc>
          <w:tcPr>
            <w:tcW w:w="2425" w:type="dxa"/>
            <w:tcBorders>
              <w:top w:val="single" w:sz="4" w:space="0" w:color="auto"/>
              <w:bottom w:val="single" w:sz="4" w:space="0" w:color="auto"/>
            </w:tcBorders>
            <w:vAlign w:val="center"/>
          </w:tcPr>
          <w:p w14:paraId="2D22899F" w14:textId="77777777" w:rsidR="00F20227" w:rsidRPr="00C54E4D" w:rsidRDefault="00B3313F" w:rsidP="00C548F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LSD</w:t>
            </w:r>
            <w:r w:rsidRPr="00B3313F">
              <w:rPr>
                <w:rFonts w:ascii="Times New Roman" w:eastAsia="Times New Roman" w:hAnsi="Times New Roman" w:cs="Times New Roman"/>
                <w:color w:val="000000"/>
                <w:sz w:val="24"/>
                <w:szCs w:val="24"/>
                <w:vertAlign w:val="subscript"/>
              </w:rPr>
              <w:t>0.05</w:t>
            </w:r>
          </w:p>
        </w:tc>
        <w:tc>
          <w:tcPr>
            <w:tcW w:w="1170" w:type="dxa"/>
            <w:tcBorders>
              <w:top w:val="single" w:sz="4" w:space="0" w:color="auto"/>
              <w:bottom w:val="single" w:sz="4" w:space="0" w:color="auto"/>
            </w:tcBorders>
            <w:vAlign w:val="center"/>
          </w:tcPr>
          <w:p w14:paraId="21065CF3" w14:textId="77777777" w:rsidR="00F20227" w:rsidRPr="00C54E4D" w:rsidRDefault="00F96DBC" w:rsidP="00C548F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1.277</w:t>
            </w:r>
          </w:p>
        </w:tc>
        <w:tc>
          <w:tcPr>
            <w:tcW w:w="1440" w:type="dxa"/>
            <w:tcBorders>
              <w:top w:val="single" w:sz="4" w:space="0" w:color="auto"/>
              <w:bottom w:val="single" w:sz="4" w:space="0" w:color="auto"/>
            </w:tcBorders>
            <w:vAlign w:val="center"/>
          </w:tcPr>
          <w:p w14:paraId="0C2894FF" w14:textId="77777777" w:rsidR="00F20227" w:rsidRPr="00C54E4D" w:rsidRDefault="000F3757" w:rsidP="00C548F3">
            <w:pPr>
              <w:spacing w:after="0" w:line="360" w:lineRule="auto"/>
              <w:jc w:val="both"/>
              <w:rPr>
                <w:rFonts w:ascii="Times New Roman" w:eastAsia="Times New Roman" w:hAnsi="Times New Roman" w:cs="Times New Roman"/>
                <w:color w:val="000000"/>
                <w:sz w:val="24"/>
                <w:szCs w:val="24"/>
              </w:rPr>
            </w:pPr>
            <w:r>
              <w:rPr>
                <w:rFonts w:ascii="Arial" w:hAnsi="Arial" w:cs="Arial"/>
                <w:color w:val="000000"/>
                <w:sz w:val="20"/>
                <w:szCs w:val="20"/>
              </w:rPr>
              <w:t>0.949</w:t>
            </w:r>
          </w:p>
        </w:tc>
        <w:tc>
          <w:tcPr>
            <w:tcW w:w="1710" w:type="dxa"/>
            <w:tcBorders>
              <w:top w:val="single" w:sz="4" w:space="0" w:color="auto"/>
              <w:bottom w:val="single" w:sz="4" w:space="0" w:color="auto"/>
            </w:tcBorders>
            <w:vAlign w:val="center"/>
          </w:tcPr>
          <w:p w14:paraId="0BE8AF64" w14:textId="77777777" w:rsidR="00F20227" w:rsidRPr="00C54E4D" w:rsidRDefault="000F3757" w:rsidP="00C548F3">
            <w:pPr>
              <w:spacing w:after="0" w:line="360" w:lineRule="auto"/>
              <w:jc w:val="both"/>
              <w:rPr>
                <w:rFonts w:ascii="Times New Roman" w:eastAsia="Times New Roman" w:hAnsi="Times New Roman" w:cs="Times New Roman"/>
                <w:color w:val="000000"/>
                <w:sz w:val="24"/>
                <w:szCs w:val="24"/>
              </w:rPr>
            </w:pPr>
            <w:r>
              <w:rPr>
                <w:rFonts w:ascii="Arial" w:hAnsi="Arial" w:cs="Arial"/>
                <w:color w:val="000000"/>
                <w:sz w:val="20"/>
                <w:szCs w:val="20"/>
              </w:rPr>
              <w:t>1.144</w:t>
            </w:r>
          </w:p>
        </w:tc>
        <w:tc>
          <w:tcPr>
            <w:tcW w:w="1170" w:type="dxa"/>
            <w:tcBorders>
              <w:top w:val="single" w:sz="4" w:space="0" w:color="auto"/>
              <w:bottom w:val="single" w:sz="4" w:space="0" w:color="auto"/>
            </w:tcBorders>
            <w:vAlign w:val="center"/>
          </w:tcPr>
          <w:p w14:paraId="789D3E01" w14:textId="77777777" w:rsidR="00F20227" w:rsidRPr="00C54E4D" w:rsidRDefault="000F3757" w:rsidP="00C548F3">
            <w:pPr>
              <w:spacing w:after="0" w:line="360" w:lineRule="auto"/>
              <w:jc w:val="both"/>
              <w:rPr>
                <w:rFonts w:ascii="Times New Roman" w:eastAsia="Times New Roman" w:hAnsi="Times New Roman" w:cs="Times New Roman"/>
                <w:sz w:val="24"/>
                <w:szCs w:val="24"/>
              </w:rPr>
            </w:pPr>
            <w:r>
              <w:rPr>
                <w:rFonts w:ascii="Arial" w:hAnsi="Arial" w:cs="Arial"/>
                <w:color w:val="000000"/>
                <w:sz w:val="20"/>
                <w:szCs w:val="20"/>
              </w:rPr>
              <w:t>0.647</w:t>
            </w:r>
          </w:p>
        </w:tc>
        <w:tc>
          <w:tcPr>
            <w:tcW w:w="1260" w:type="dxa"/>
            <w:tcBorders>
              <w:top w:val="single" w:sz="4" w:space="0" w:color="auto"/>
              <w:bottom w:val="single" w:sz="4" w:space="0" w:color="auto"/>
            </w:tcBorders>
            <w:vAlign w:val="center"/>
          </w:tcPr>
          <w:p w14:paraId="4360B2C9" w14:textId="77777777" w:rsidR="00F20227" w:rsidRPr="00C54E4D" w:rsidRDefault="00885EF2" w:rsidP="00C548F3">
            <w:pPr>
              <w:spacing w:after="0" w:line="360" w:lineRule="auto"/>
              <w:jc w:val="both"/>
              <w:rPr>
                <w:rFonts w:ascii="Times New Roman" w:eastAsia="Times New Roman" w:hAnsi="Times New Roman" w:cs="Times New Roman"/>
                <w:sz w:val="24"/>
                <w:szCs w:val="24"/>
              </w:rPr>
            </w:pPr>
            <w:r>
              <w:rPr>
                <w:rFonts w:ascii="Arial" w:hAnsi="Arial" w:cs="Arial"/>
                <w:color w:val="000000"/>
                <w:sz w:val="20"/>
                <w:szCs w:val="20"/>
              </w:rPr>
              <w:t>1.266</w:t>
            </w:r>
          </w:p>
        </w:tc>
        <w:tc>
          <w:tcPr>
            <w:tcW w:w="1170" w:type="dxa"/>
            <w:tcBorders>
              <w:top w:val="single" w:sz="4" w:space="0" w:color="auto"/>
              <w:bottom w:val="single" w:sz="4" w:space="0" w:color="auto"/>
            </w:tcBorders>
            <w:vAlign w:val="center"/>
          </w:tcPr>
          <w:p w14:paraId="6FB79DC3" w14:textId="77777777" w:rsidR="00F20227" w:rsidRPr="00C54E4D" w:rsidRDefault="00885EF2" w:rsidP="00C548F3">
            <w:pPr>
              <w:spacing w:after="0" w:line="360" w:lineRule="auto"/>
              <w:jc w:val="both"/>
              <w:rPr>
                <w:rFonts w:ascii="Times New Roman" w:eastAsia="Times New Roman" w:hAnsi="Times New Roman" w:cs="Times New Roman"/>
                <w:sz w:val="24"/>
                <w:szCs w:val="24"/>
              </w:rPr>
            </w:pPr>
            <w:r>
              <w:rPr>
                <w:rFonts w:ascii="Arial" w:hAnsi="Arial" w:cs="Arial"/>
                <w:color w:val="000000"/>
                <w:sz w:val="20"/>
                <w:szCs w:val="20"/>
              </w:rPr>
              <w:t>0.785</w:t>
            </w:r>
          </w:p>
        </w:tc>
        <w:tc>
          <w:tcPr>
            <w:tcW w:w="3510" w:type="dxa"/>
            <w:tcBorders>
              <w:top w:val="single" w:sz="4" w:space="0" w:color="auto"/>
              <w:bottom w:val="single" w:sz="4" w:space="0" w:color="auto"/>
            </w:tcBorders>
            <w:vAlign w:val="center"/>
          </w:tcPr>
          <w:p w14:paraId="722C2C63" w14:textId="77777777" w:rsidR="00F20227" w:rsidRPr="00C54E4D" w:rsidRDefault="00885EF2" w:rsidP="00C548F3">
            <w:pPr>
              <w:spacing w:after="0" w:line="360" w:lineRule="auto"/>
              <w:jc w:val="both"/>
              <w:rPr>
                <w:rFonts w:ascii="Times New Roman" w:eastAsia="Times New Roman" w:hAnsi="Times New Roman" w:cs="Times New Roman"/>
                <w:sz w:val="24"/>
                <w:szCs w:val="24"/>
              </w:rPr>
            </w:pPr>
            <w:r>
              <w:rPr>
                <w:rFonts w:ascii="Arial" w:hAnsi="Arial" w:cs="Arial"/>
                <w:color w:val="000000"/>
                <w:sz w:val="20"/>
                <w:szCs w:val="20"/>
              </w:rPr>
              <w:t>0.479</w:t>
            </w:r>
            <w:r>
              <w:rPr>
                <w:rFonts w:ascii="Arial" w:hAnsi="Arial" w:cs="Arial"/>
                <w:color w:val="000000"/>
                <w:sz w:val="20"/>
                <w:szCs w:val="20"/>
              </w:rPr>
              <w:tab/>
            </w:r>
          </w:p>
        </w:tc>
      </w:tr>
    </w:tbl>
    <w:p w14:paraId="2713BBED" w14:textId="04A68A04" w:rsidR="00FD6BB8" w:rsidRDefault="00417EED" w:rsidP="00931FED">
      <w:pPr>
        <w:spacing w:line="240" w:lineRule="auto"/>
        <w:jc w:val="both"/>
        <w:rPr>
          <w:rFonts w:ascii="Times New Roman" w:eastAsia="Times New Roman" w:hAnsi="Times New Roman" w:cs="Times New Roman"/>
          <w:color w:val="000000"/>
          <w:sz w:val="24"/>
          <w:szCs w:val="24"/>
        </w:rPr>
        <w:sectPr w:rsidR="00FD6BB8" w:rsidSect="006E0C04">
          <w:pgSz w:w="15840" w:h="12240" w:orient="landscape"/>
          <w:pgMar w:top="1440" w:right="1440" w:bottom="1440" w:left="1440" w:header="720" w:footer="720" w:gutter="0"/>
          <w:cols w:space="720"/>
          <w:docGrid w:linePitch="360"/>
        </w:sectPr>
      </w:pPr>
      <w:r>
        <w:rPr>
          <w:rFonts w:ascii="Times New Roman" w:eastAsia="Times New Roman" w:hAnsi="Times New Roman" w:cs="Times New Roman"/>
          <w:color w:val="000000"/>
          <w:sz w:val="24"/>
          <w:szCs w:val="24"/>
        </w:rPr>
        <w:t>DAS =</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Days</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after</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sowing,</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FB</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w:t>
      </w:r>
      <w:r w:rsidR="00222601">
        <w:rPr>
          <w:rFonts w:ascii="Times New Roman" w:eastAsia="Times New Roman" w:hAnsi="Times New Roman" w:cs="Times New Roman"/>
          <w:color w:val="000000"/>
          <w:sz w:val="24"/>
          <w:szCs w:val="24"/>
        </w:rPr>
        <w:t xml:space="preserve"> </w:t>
      </w:r>
      <w:r w:rsidR="00A97852" w:rsidRPr="00C54E4D">
        <w:rPr>
          <w:rFonts w:ascii="Times New Roman" w:eastAsia="Times New Roman" w:hAnsi="Times New Roman" w:cs="Times New Roman"/>
          <w:color w:val="000000"/>
          <w:sz w:val="24"/>
          <w:szCs w:val="24"/>
        </w:rPr>
        <w:t>Flatbed</w:t>
      </w:r>
      <w:r w:rsidR="00A97852">
        <w:rPr>
          <w:rFonts w:ascii="Times New Roman" w:eastAsia="Times New Roman" w:hAnsi="Times New Roman" w:cs="Times New Roman"/>
          <w:color w:val="000000"/>
          <w:sz w:val="24"/>
          <w:szCs w:val="24"/>
        </w:rPr>
        <w:t>,</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TPF</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Tied</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Ridge;</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planting</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on</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furrow,</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TPR</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Tied</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Ridge;</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planting</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on</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Ridge,</w:t>
      </w:r>
      <w:r w:rsidR="00222601">
        <w:rPr>
          <w:rFonts w:ascii="Times New Roman" w:eastAsia="Times New Roman" w:hAnsi="Times New Roman" w:cs="Times New Roman"/>
          <w:color w:val="000000"/>
          <w:sz w:val="24"/>
          <w:szCs w:val="24"/>
        </w:rPr>
        <w:t xml:space="preserve"> </w:t>
      </w:r>
      <w:r w:rsidR="0068065F">
        <w:rPr>
          <w:rFonts w:ascii="Times New Roman" w:eastAsia="Times New Roman" w:hAnsi="Times New Roman" w:cs="Times New Roman"/>
          <w:color w:val="000000"/>
          <w:sz w:val="24"/>
          <w:szCs w:val="24"/>
        </w:rPr>
        <w:t>FYM</w:t>
      </w:r>
      <w:r w:rsidR="00222601">
        <w:rPr>
          <w:rFonts w:ascii="Times New Roman" w:eastAsia="Times New Roman" w:hAnsi="Times New Roman" w:cs="Times New Roman"/>
          <w:color w:val="000000"/>
          <w:sz w:val="24"/>
          <w:szCs w:val="24"/>
        </w:rPr>
        <w:t xml:space="preserve"> </w:t>
      </w:r>
      <w:r w:rsidR="0068065F">
        <w:rPr>
          <w:rFonts w:ascii="Times New Roman" w:eastAsia="Times New Roman" w:hAnsi="Times New Roman" w:cs="Times New Roman"/>
          <w:color w:val="000000"/>
          <w:sz w:val="24"/>
          <w:szCs w:val="24"/>
        </w:rPr>
        <w:t>=</w:t>
      </w:r>
      <w:r w:rsidR="00222601">
        <w:rPr>
          <w:rFonts w:ascii="Times New Roman" w:eastAsia="Times New Roman" w:hAnsi="Times New Roman" w:cs="Times New Roman"/>
          <w:color w:val="000000"/>
          <w:sz w:val="24"/>
          <w:szCs w:val="24"/>
        </w:rPr>
        <w:t xml:space="preserve"> </w:t>
      </w:r>
      <w:r w:rsidR="0068065F">
        <w:rPr>
          <w:rFonts w:ascii="Times New Roman" w:eastAsia="Times New Roman" w:hAnsi="Times New Roman" w:cs="Times New Roman"/>
          <w:color w:val="000000"/>
          <w:sz w:val="24"/>
          <w:szCs w:val="24"/>
        </w:rPr>
        <w:t>Farmyard</w:t>
      </w:r>
      <w:r w:rsidR="00222601">
        <w:rPr>
          <w:rFonts w:ascii="Times New Roman" w:eastAsia="Times New Roman" w:hAnsi="Times New Roman" w:cs="Times New Roman"/>
          <w:color w:val="000000"/>
          <w:sz w:val="24"/>
          <w:szCs w:val="24"/>
        </w:rPr>
        <w:t xml:space="preserve"> </w:t>
      </w:r>
      <w:r w:rsidR="0068065F">
        <w:rPr>
          <w:rFonts w:ascii="Times New Roman" w:eastAsia="Times New Roman" w:hAnsi="Times New Roman" w:cs="Times New Roman"/>
          <w:color w:val="000000"/>
          <w:sz w:val="24"/>
          <w:szCs w:val="24"/>
        </w:rPr>
        <w:t>manure</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CV</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coefficient</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of</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variation</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in</w:t>
      </w:r>
      <w:r w:rsidR="00222601">
        <w:rPr>
          <w:rFonts w:ascii="Times New Roman" w:eastAsia="Times New Roman" w:hAnsi="Times New Roman" w:cs="Times New Roman"/>
          <w:color w:val="000000"/>
          <w:sz w:val="24"/>
          <w:szCs w:val="24"/>
        </w:rPr>
        <w:t xml:space="preserve"> </w:t>
      </w:r>
      <w:r w:rsidR="00A97852">
        <w:rPr>
          <w:rFonts w:ascii="Times New Roman" w:eastAsia="Times New Roman" w:hAnsi="Times New Roman" w:cs="Times New Roman"/>
          <w:color w:val="000000"/>
          <w:sz w:val="24"/>
          <w:szCs w:val="24"/>
        </w:rPr>
        <w:t>percent</w:t>
      </w:r>
      <w:r w:rsidR="00931FED" w:rsidRPr="00C54E4D">
        <w:rPr>
          <w:rFonts w:ascii="Times New Roman" w:eastAsia="Times New Roman" w:hAnsi="Times New Roman" w:cs="Times New Roman"/>
          <w:color w:val="000000"/>
          <w:sz w:val="24"/>
          <w:szCs w:val="24"/>
        </w:rPr>
        <w:t>;</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mean</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in</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column</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and</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followed</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by</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the</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same</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letter</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are</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not</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significantly</w:t>
      </w:r>
      <w:r w:rsidR="0022260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different</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at</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5%</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level</w:t>
      </w:r>
      <w:r w:rsidR="00222601">
        <w:rPr>
          <w:rFonts w:ascii="Times New Roman" w:eastAsia="Times New Roman" w:hAnsi="Times New Roman" w:cs="Times New Roman"/>
          <w:color w:val="000000"/>
          <w:sz w:val="24"/>
          <w:szCs w:val="24"/>
        </w:rPr>
        <w:t xml:space="preserve"> </w:t>
      </w:r>
      <w:r w:rsidR="00931FED" w:rsidRPr="00C54E4D">
        <w:rPr>
          <w:rFonts w:ascii="Times New Roman" w:eastAsia="Times New Roman" w:hAnsi="Times New Roman" w:cs="Times New Roman"/>
          <w:color w:val="000000"/>
          <w:sz w:val="24"/>
          <w:szCs w:val="24"/>
        </w:rPr>
        <w:t>of</w:t>
      </w:r>
      <w:r w:rsidR="00222601">
        <w:rPr>
          <w:rFonts w:ascii="Times New Roman" w:eastAsia="Times New Roman" w:hAnsi="Times New Roman" w:cs="Times New Roman"/>
          <w:color w:val="000000"/>
          <w:sz w:val="24"/>
          <w:szCs w:val="24"/>
        </w:rPr>
        <w:t xml:space="preserve"> </w:t>
      </w:r>
      <w:r w:rsidR="00A97852">
        <w:rPr>
          <w:rFonts w:ascii="Times New Roman" w:eastAsia="Times New Roman" w:hAnsi="Times New Roman" w:cs="Times New Roman"/>
          <w:color w:val="000000"/>
          <w:sz w:val="24"/>
          <w:szCs w:val="24"/>
        </w:rPr>
        <w:t>significance</w:t>
      </w:r>
    </w:p>
    <w:p w14:paraId="3B1D46DE" w14:textId="77777777" w:rsidR="00CD184A" w:rsidRDefault="00CD184A" w:rsidP="004E7FC2">
      <w:pPr>
        <w:pStyle w:val="ListParagraph"/>
        <w:numPr>
          <w:ilvl w:val="0"/>
          <w:numId w:val="7"/>
        </w:numPr>
        <w:spacing w:after="0" w:line="360" w:lineRule="auto"/>
        <w:rPr>
          <w:rFonts w:ascii="Times New Roman" w:hAnsi="Times New Roman" w:cs="Times New Roman"/>
          <w:b/>
          <w:bCs/>
          <w:color w:val="000000"/>
          <w:sz w:val="24"/>
          <w:szCs w:val="36"/>
        </w:rPr>
      </w:pPr>
      <w:r>
        <w:rPr>
          <w:rFonts w:ascii="Times New Roman" w:hAnsi="Times New Roman" w:cs="Times New Roman"/>
          <w:b/>
          <w:bCs/>
          <w:color w:val="000000"/>
          <w:sz w:val="24"/>
          <w:szCs w:val="36"/>
        </w:rPr>
        <w:lastRenderedPageBreak/>
        <w:t>Conclusion and recommendation</w:t>
      </w:r>
      <w:bookmarkStart w:id="0" w:name="_Hlk184837275"/>
    </w:p>
    <w:bookmarkEnd w:id="0"/>
    <w:p w14:paraId="6D348F55" w14:textId="12EEBF20" w:rsidR="00CD184A" w:rsidRPr="00021887" w:rsidRDefault="00CD184A" w:rsidP="00021887">
      <w:pPr>
        <w:spacing w:line="360" w:lineRule="auto"/>
        <w:jc w:val="both"/>
        <w:rPr>
          <w:rFonts w:ascii="Times New Roman" w:hAnsi="Times New Roman" w:cs="Times New Roman"/>
          <w:color w:val="000000"/>
          <w:sz w:val="24"/>
          <w:szCs w:val="24"/>
        </w:rPr>
      </w:pPr>
      <w:r w:rsidRPr="00021887">
        <w:rPr>
          <w:rFonts w:ascii="Times New Roman" w:hAnsi="Times New Roman" w:cs="Times New Roman"/>
          <w:color w:val="000000"/>
          <w:sz w:val="24"/>
          <w:szCs w:val="24"/>
        </w:rPr>
        <w:t xml:space="preserve">Based on the results of </w:t>
      </w:r>
      <w:r w:rsidR="00ED7137" w:rsidRPr="00021887">
        <w:rPr>
          <w:rFonts w:ascii="Times New Roman" w:hAnsi="Times New Roman" w:cs="Times New Roman"/>
          <w:color w:val="000000"/>
          <w:sz w:val="24"/>
          <w:szCs w:val="24"/>
        </w:rPr>
        <w:t xml:space="preserve">days to striga emergence </w:t>
      </w:r>
      <w:r w:rsidR="000A6181" w:rsidRPr="00021887">
        <w:rPr>
          <w:rFonts w:ascii="Times New Roman" w:hAnsi="Times New Roman" w:cs="Times New Roman"/>
          <w:color w:val="000000"/>
          <w:sz w:val="24"/>
          <w:szCs w:val="24"/>
        </w:rPr>
        <w:t xml:space="preserve">was delayed by 17.14 % due to </w:t>
      </w:r>
      <w:r w:rsidR="00CC48DB">
        <w:rPr>
          <w:rFonts w:ascii="Times New Roman" w:hAnsi="Times New Roman" w:cs="Times New Roman"/>
          <w:color w:val="000000"/>
          <w:sz w:val="24"/>
          <w:szCs w:val="24"/>
        </w:rPr>
        <w:t xml:space="preserve">the </w:t>
      </w:r>
      <w:r w:rsidR="000A6181" w:rsidRPr="00021887">
        <w:rPr>
          <w:rFonts w:ascii="Times New Roman" w:hAnsi="Times New Roman" w:cs="Times New Roman"/>
          <w:color w:val="000000"/>
          <w:sz w:val="24"/>
          <w:szCs w:val="24"/>
        </w:rPr>
        <w:t>application of 7.5 t ha</w:t>
      </w:r>
      <w:r w:rsidR="000A6181" w:rsidRPr="00021887">
        <w:rPr>
          <w:rFonts w:ascii="Times New Roman" w:hAnsi="Times New Roman" w:cs="Times New Roman"/>
          <w:color w:val="000000"/>
          <w:sz w:val="24"/>
          <w:szCs w:val="24"/>
          <w:vertAlign w:val="superscript"/>
        </w:rPr>
        <w:t>-1</w:t>
      </w:r>
      <w:r w:rsidR="000A6181" w:rsidRPr="00021887">
        <w:rPr>
          <w:rFonts w:ascii="Times New Roman" w:hAnsi="Times New Roman" w:cs="Times New Roman"/>
          <w:color w:val="000000"/>
          <w:sz w:val="24"/>
          <w:szCs w:val="24"/>
        </w:rPr>
        <w:t xml:space="preserve"> compared to </w:t>
      </w:r>
      <w:r w:rsidR="00CC48DB">
        <w:rPr>
          <w:rFonts w:ascii="Times New Roman" w:hAnsi="Times New Roman" w:cs="Times New Roman"/>
          <w:color w:val="000000"/>
          <w:sz w:val="24"/>
          <w:szCs w:val="24"/>
        </w:rPr>
        <w:t xml:space="preserve">the </w:t>
      </w:r>
      <w:r w:rsidR="000A6181" w:rsidRPr="00021887">
        <w:rPr>
          <w:rFonts w:ascii="Times New Roman" w:hAnsi="Times New Roman" w:cs="Times New Roman"/>
          <w:color w:val="000000"/>
          <w:sz w:val="24"/>
          <w:szCs w:val="24"/>
        </w:rPr>
        <w:t>control (0 t ha</w:t>
      </w:r>
      <w:r w:rsidR="000A6181" w:rsidRPr="00021887">
        <w:rPr>
          <w:rFonts w:ascii="Times New Roman" w:hAnsi="Times New Roman" w:cs="Times New Roman"/>
          <w:color w:val="000000"/>
          <w:sz w:val="24"/>
          <w:szCs w:val="24"/>
          <w:vertAlign w:val="superscript"/>
        </w:rPr>
        <w:t>-1</w:t>
      </w:r>
      <w:r w:rsidR="000A6181" w:rsidRPr="00021887">
        <w:rPr>
          <w:rFonts w:ascii="Times New Roman" w:hAnsi="Times New Roman" w:cs="Times New Roman"/>
          <w:color w:val="000000"/>
          <w:sz w:val="24"/>
          <w:szCs w:val="24"/>
        </w:rPr>
        <w:t xml:space="preserve"> FYM). Likewise, </w:t>
      </w:r>
      <w:r w:rsidR="00CC48DB">
        <w:rPr>
          <w:rFonts w:ascii="Times New Roman" w:hAnsi="Times New Roman" w:cs="Times New Roman"/>
          <w:color w:val="000000"/>
          <w:sz w:val="24"/>
          <w:szCs w:val="24"/>
        </w:rPr>
        <w:t>the</w:t>
      </w:r>
      <w:r w:rsidR="000A6181" w:rsidRPr="00021887">
        <w:rPr>
          <w:rFonts w:ascii="Times New Roman" w:hAnsi="Times New Roman" w:cs="Times New Roman"/>
          <w:color w:val="000000"/>
          <w:sz w:val="24"/>
          <w:szCs w:val="24"/>
        </w:rPr>
        <w:t xml:space="preserve"> number of striga </w:t>
      </w:r>
      <w:r w:rsidR="00CC48DB">
        <w:rPr>
          <w:rFonts w:ascii="Times New Roman" w:hAnsi="Times New Roman" w:cs="Times New Roman"/>
          <w:color w:val="000000"/>
          <w:sz w:val="24"/>
          <w:szCs w:val="24"/>
        </w:rPr>
        <w:t>counts was</w:t>
      </w:r>
      <w:r w:rsidR="000A6181" w:rsidRPr="00021887">
        <w:rPr>
          <w:rFonts w:ascii="Times New Roman" w:hAnsi="Times New Roman" w:cs="Times New Roman"/>
          <w:color w:val="000000"/>
          <w:sz w:val="24"/>
          <w:szCs w:val="24"/>
        </w:rPr>
        <w:t xml:space="preserve"> decreased by 33.73 % and 38.73 % at flowering and at </w:t>
      </w:r>
      <w:r w:rsidR="00CC48DB">
        <w:rPr>
          <w:rFonts w:ascii="Times New Roman" w:hAnsi="Times New Roman" w:cs="Times New Roman"/>
          <w:color w:val="000000"/>
          <w:sz w:val="24"/>
          <w:szCs w:val="24"/>
        </w:rPr>
        <w:t xml:space="preserve">the </w:t>
      </w:r>
      <w:r w:rsidR="000A6181" w:rsidRPr="00021887">
        <w:rPr>
          <w:rFonts w:ascii="Times New Roman" w:hAnsi="Times New Roman" w:cs="Times New Roman"/>
          <w:color w:val="000000"/>
          <w:sz w:val="24"/>
          <w:szCs w:val="24"/>
        </w:rPr>
        <w:t xml:space="preserve">harvesting stage of sorghum due </w:t>
      </w:r>
      <w:r w:rsidR="00CC48DB">
        <w:rPr>
          <w:rFonts w:ascii="Times New Roman" w:hAnsi="Times New Roman" w:cs="Times New Roman"/>
          <w:color w:val="000000"/>
          <w:sz w:val="24"/>
          <w:szCs w:val="24"/>
        </w:rPr>
        <w:t xml:space="preserve">to </w:t>
      </w:r>
      <w:r w:rsidR="000A6181" w:rsidRPr="00021887">
        <w:rPr>
          <w:rFonts w:ascii="Times New Roman" w:hAnsi="Times New Roman" w:cs="Times New Roman"/>
          <w:color w:val="000000"/>
          <w:sz w:val="24"/>
          <w:szCs w:val="24"/>
        </w:rPr>
        <w:t>the application of 7.5 t ha</w:t>
      </w:r>
      <w:r w:rsidR="000A6181" w:rsidRPr="00021887">
        <w:rPr>
          <w:rFonts w:ascii="Times New Roman" w:hAnsi="Times New Roman" w:cs="Times New Roman"/>
          <w:color w:val="000000"/>
          <w:sz w:val="24"/>
          <w:szCs w:val="24"/>
          <w:vertAlign w:val="superscript"/>
        </w:rPr>
        <w:t>-1</w:t>
      </w:r>
      <w:r w:rsidR="000A6181" w:rsidRPr="00021887">
        <w:rPr>
          <w:rFonts w:ascii="Times New Roman" w:hAnsi="Times New Roman" w:cs="Times New Roman"/>
          <w:color w:val="000000"/>
          <w:sz w:val="24"/>
          <w:szCs w:val="24"/>
        </w:rPr>
        <w:t xml:space="preserve"> </w:t>
      </w:r>
      <w:r w:rsidR="00A1320C" w:rsidRPr="00021887">
        <w:rPr>
          <w:rFonts w:ascii="Times New Roman" w:hAnsi="Times New Roman" w:cs="Times New Roman"/>
          <w:color w:val="000000"/>
          <w:sz w:val="24"/>
          <w:szCs w:val="24"/>
        </w:rPr>
        <w:t xml:space="preserve">FYM </w:t>
      </w:r>
      <w:r w:rsidR="000A6181" w:rsidRPr="00021887">
        <w:rPr>
          <w:rFonts w:ascii="Times New Roman" w:hAnsi="Times New Roman" w:cs="Times New Roman"/>
          <w:color w:val="000000"/>
          <w:sz w:val="24"/>
          <w:szCs w:val="24"/>
        </w:rPr>
        <w:t xml:space="preserve">over the control treatment. </w:t>
      </w:r>
      <w:r w:rsidRPr="00021887">
        <w:rPr>
          <w:rFonts w:ascii="Times New Roman" w:hAnsi="Times New Roman" w:cs="Times New Roman"/>
          <w:color w:val="000000"/>
          <w:sz w:val="24"/>
          <w:szCs w:val="24"/>
        </w:rPr>
        <w:t xml:space="preserve"> </w:t>
      </w:r>
      <w:r w:rsidR="00A1320C" w:rsidRPr="00021887">
        <w:rPr>
          <w:rFonts w:ascii="Times New Roman" w:hAnsi="Times New Roman" w:cs="Times New Roman"/>
          <w:color w:val="000000"/>
          <w:sz w:val="24"/>
          <w:szCs w:val="24"/>
        </w:rPr>
        <w:t>At the vegetative, reproductive</w:t>
      </w:r>
      <w:r w:rsidR="00CC48DB">
        <w:rPr>
          <w:rFonts w:ascii="Times New Roman" w:hAnsi="Times New Roman" w:cs="Times New Roman"/>
          <w:color w:val="000000"/>
          <w:sz w:val="24"/>
          <w:szCs w:val="24"/>
        </w:rPr>
        <w:t>,</w:t>
      </w:r>
      <w:r w:rsidR="00A1320C" w:rsidRPr="00021887">
        <w:rPr>
          <w:rFonts w:ascii="Times New Roman" w:hAnsi="Times New Roman" w:cs="Times New Roman"/>
          <w:color w:val="000000"/>
          <w:sz w:val="24"/>
          <w:szCs w:val="24"/>
        </w:rPr>
        <w:t xml:space="preserve"> and grain filling growth stage</w:t>
      </w:r>
      <w:r w:rsidR="00CC48DB">
        <w:rPr>
          <w:rFonts w:ascii="Times New Roman" w:hAnsi="Times New Roman" w:cs="Times New Roman"/>
          <w:color w:val="000000"/>
          <w:sz w:val="24"/>
          <w:szCs w:val="24"/>
        </w:rPr>
        <w:t>,</w:t>
      </w:r>
      <w:r w:rsidR="00A1320C" w:rsidRPr="00021887">
        <w:rPr>
          <w:rFonts w:ascii="Times New Roman" w:hAnsi="Times New Roman" w:cs="Times New Roman"/>
          <w:color w:val="000000"/>
          <w:sz w:val="24"/>
          <w:szCs w:val="24"/>
        </w:rPr>
        <w:t xml:space="preserve"> the highest soil moisture </w:t>
      </w:r>
      <w:r w:rsidR="00CC48DB">
        <w:rPr>
          <w:rFonts w:ascii="Times New Roman" w:hAnsi="Times New Roman" w:cs="Times New Roman"/>
          <w:color w:val="000000"/>
          <w:sz w:val="24"/>
          <w:szCs w:val="24"/>
        </w:rPr>
        <w:t>was</w:t>
      </w:r>
      <w:r w:rsidR="00A1320C" w:rsidRPr="00021887">
        <w:rPr>
          <w:rFonts w:ascii="Times New Roman" w:hAnsi="Times New Roman" w:cs="Times New Roman"/>
          <w:color w:val="000000"/>
          <w:sz w:val="24"/>
          <w:szCs w:val="24"/>
        </w:rPr>
        <w:t xml:space="preserve"> conserved in the treatment of tied ridging planting in furrow and 7.5 t ha</w:t>
      </w:r>
      <w:r w:rsidR="00A1320C" w:rsidRPr="00021887">
        <w:rPr>
          <w:rFonts w:ascii="Times New Roman" w:hAnsi="Times New Roman" w:cs="Times New Roman"/>
          <w:color w:val="000000"/>
          <w:sz w:val="24"/>
          <w:szCs w:val="24"/>
          <w:vertAlign w:val="superscript"/>
        </w:rPr>
        <w:t>-1</w:t>
      </w:r>
      <w:r w:rsidR="00A1320C" w:rsidRPr="00021887">
        <w:rPr>
          <w:rFonts w:ascii="Times New Roman" w:hAnsi="Times New Roman" w:cs="Times New Roman"/>
          <w:color w:val="000000"/>
          <w:sz w:val="24"/>
          <w:szCs w:val="24"/>
        </w:rPr>
        <w:t xml:space="preserve"> FYM. </w:t>
      </w:r>
      <w:r w:rsidRPr="00021887">
        <w:rPr>
          <w:rFonts w:ascii="Times New Roman" w:hAnsi="Times New Roman" w:cs="Times New Roman"/>
          <w:color w:val="000000"/>
          <w:sz w:val="24"/>
          <w:szCs w:val="24"/>
        </w:rPr>
        <w:t>Therefore, the farmers in the study area could enhance sorghum productivity through integrated 7.5 t ha</w:t>
      </w:r>
      <w:r w:rsidRPr="00021887">
        <w:rPr>
          <w:rFonts w:ascii="Times New Roman" w:hAnsi="Times New Roman" w:cs="Times New Roman"/>
          <w:color w:val="000000"/>
          <w:sz w:val="24"/>
          <w:szCs w:val="24"/>
          <w:vertAlign w:val="superscript"/>
        </w:rPr>
        <w:t>-1</w:t>
      </w:r>
      <w:r w:rsidRPr="00021887">
        <w:rPr>
          <w:rFonts w:ascii="Times New Roman" w:hAnsi="Times New Roman" w:cs="Times New Roman"/>
          <w:color w:val="000000"/>
          <w:sz w:val="24"/>
          <w:szCs w:val="24"/>
        </w:rPr>
        <w:t xml:space="preserve"> FYM plus tied ridging planting in furrow.</w:t>
      </w:r>
    </w:p>
    <w:p w14:paraId="146BA42C" w14:textId="1B1DC937" w:rsidR="00CD184A" w:rsidRPr="00021887" w:rsidRDefault="00CD184A" w:rsidP="00021887">
      <w:pPr>
        <w:spacing w:line="360" w:lineRule="auto"/>
        <w:jc w:val="both"/>
        <w:rPr>
          <w:rFonts w:ascii="Times New Roman" w:hAnsi="Times New Roman" w:cs="Times New Roman"/>
          <w:color w:val="000000"/>
          <w:sz w:val="24"/>
          <w:szCs w:val="24"/>
        </w:rPr>
      </w:pPr>
      <w:r w:rsidRPr="00021887">
        <w:rPr>
          <w:rFonts w:ascii="Times New Roman" w:hAnsi="Times New Roman" w:cs="Times New Roman"/>
          <w:color w:val="000000"/>
          <w:sz w:val="24"/>
          <w:szCs w:val="24"/>
        </w:rPr>
        <w:t xml:space="preserve">Therefore, farmers growing sorghum </w:t>
      </w:r>
      <w:r w:rsidR="00CC48DB">
        <w:rPr>
          <w:rFonts w:ascii="Times New Roman" w:hAnsi="Times New Roman" w:cs="Times New Roman"/>
          <w:color w:val="000000"/>
          <w:sz w:val="24"/>
          <w:szCs w:val="24"/>
        </w:rPr>
        <w:t>in</w:t>
      </w:r>
      <w:r w:rsidRPr="00021887">
        <w:rPr>
          <w:rFonts w:ascii="Times New Roman" w:hAnsi="Times New Roman" w:cs="Times New Roman"/>
          <w:color w:val="000000"/>
          <w:sz w:val="24"/>
          <w:szCs w:val="24"/>
        </w:rPr>
        <w:t xml:space="preserve"> semiarid areas should apply tied ridge planting in furrow with 7.5 t ha</w:t>
      </w:r>
      <w:r w:rsidRPr="00021887">
        <w:rPr>
          <w:rFonts w:ascii="Times New Roman" w:hAnsi="Times New Roman" w:cs="Times New Roman"/>
          <w:color w:val="000000"/>
          <w:sz w:val="24"/>
          <w:szCs w:val="24"/>
          <w:vertAlign w:val="superscript"/>
        </w:rPr>
        <w:t>-1</w:t>
      </w:r>
      <w:r w:rsidRPr="00021887">
        <w:rPr>
          <w:rFonts w:ascii="Times New Roman" w:hAnsi="Times New Roman" w:cs="Times New Roman"/>
          <w:color w:val="000000"/>
          <w:sz w:val="24"/>
          <w:szCs w:val="24"/>
        </w:rPr>
        <w:t xml:space="preserve"> </w:t>
      </w:r>
      <w:r w:rsidR="00A1320C" w:rsidRPr="00021887">
        <w:rPr>
          <w:rFonts w:ascii="Times New Roman" w:hAnsi="Times New Roman" w:cs="Times New Roman"/>
          <w:color w:val="000000"/>
          <w:sz w:val="24"/>
          <w:szCs w:val="24"/>
        </w:rPr>
        <w:t xml:space="preserve">FYM. </w:t>
      </w:r>
      <w:r w:rsidRPr="00021887">
        <w:rPr>
          <w:rFonts w:ascii="Times New Roman" w:hAnsi="Times New Roman" w:cs="Times New Roman"/>
          <w:color w:val="000000"/>
          <w:sz w:val="24"/>
          <w:szCs w:val="24"/>
        </w:rPr>
        <w:t>These methods and techniques should promote and verify in Tigray moisture stress</w:t>
      </w:r>
      <w:r w:rsidR="00BC18D0" w:rsidRPr="00021887">
        <w:rPr>
          <w:rFonts w:ascii="Times New Roman" w:hAnsi="Times New Roman" w:cs="Times New Roman"/>
          <w:color w:val="000000"/>
          <w:sz w:val="24"/>
          <w:szCs w:val="24"/>
        </w:rPr>
        <w:t xml:space="preserve"> areas, stirga infestation</w:t>
      </w:r>
      <w:r w:rsidRPr="00021887">
        <w:rPr>
          <w:rFonts w:ascii="Times New Roman" w:hAnsi="Times New Roman" w:cs="Times New Roman"/>
          <w:color w:val="000000"/>
          <w:sz w:val="24"/>
          <w:szCs w:val="24"/>
        </w:rPr>
        <w:t xml:space="preserve"> areas</w:t>
      </w:r>
      <w:r w:rsidR="00CC48DB">
        <w:rPr>
          <w:rFonts w:ascii="Times New Roman" w:hAnsi="Times New Roman" w:cs="Times New Roman"/>
          <w:color w:val="000000"/>
          <w:sz w:val="24"/>
          <w:szCs w:val="24"/>
        </w:rPr>
        <w:t>,</w:t>
      </w:r>
      <w:r w:rsidRPr="00021887">
        <w:rPr>
          <w:rFonts w:ascii="Times New Roman" w:hAnsi="Times New Roman" w:cs="Times New Roman"/>
          <w:color w:val="000000"/>
          <w:sz w:val="24"/>
          <w:szCs w:val="24"/>
        </w:rPr>
        <w:t xml:space="preserve"> and similar </w:t>
      </w:r>
      <w:r w:rsidR="00CC48DB">
        <w:rPr>
          <w:rFonts w:ascii="Times New Roman" w:hAnsi="Times New Roman" w:cs="Times New Roman"/>
          <w:color w:val="000000"/>
          <w:sz w:val="24"/>
          <w:szCs w:val="24"/>
        </w:rPr>
        <w:t>agroecology</w:t>
      </w:r>
      <w:r w:rsidRPr="00021887">
        <w:rPr>
          <w:rFonts w:ascii="Times New Roman" w:hAnsi="Times New Roman" w:cs="Times New Roman"/>
          <w:color w:val="000000"/>
          <w:sz w:val="24"/>
          <w:szCs w:val="24"/>
        </w:rPr>
        <w:t xml:space="preserve"> of Ethiopia.</w:t>
      </w:r>
    </w:p>
    <w:p w14:paraId="67D91281" w14:textId="77777777" w:rsidR="00AD5032" w:rsidRPr="00AD5032" w:rsidRDefault="00AD5032" w:rsidP="00AD5032">
      <w:pPr>
        <w:spacing w:after="0" w:line="360" w:lineRule="auto"/>
        <w:jc w:val="both"/>
        <w:rPr>
          <w:rFonts w:ascii="Times New Roman" w:hAnsi="Times New Roman" w:cs="Times New Roman"/>
          <w:sz w:val="24"/>
          <w:szCs w:val="24"/>
        </w:rPr>
      </w:pPr>
      <w:r w:rsidRPr="00AD5032">
        <w:rPr>
          <w:rFonts w:ascii="Times New Roman" w:hAnsi="Times New Roman" w:cs="Times New Roman"/>
          <w:b/>
          <w:bCs/>
          <w:color w:val="000000"/>
          <w:sz w:val="24"/>
          <w:szCs w:val="24"/>
        </w:rPr>
        <w:t>Declarations</w:t>
      </w:r>
      <w:r w:rsidRPr="00AD5032">
        <w:rPr>
          <w:rFonts w:ascii="Times New Roman" w:hAnsi="Times New Roman" w:cs="Times New Roman"/>
          <w:sz w:val="24"/>
          <w:szCs w:val="24"/>
        </w:rPr>
        <w:t xml:space="preserve"> </w:t>
      </w:r>
    </w:p>
    <w:p w14:paraId="0DA7DFE5" w14:textId="77777777" w:rsidR="00AD5032" w:rsidRDefault="00AD5032" w:rsidP="00AD5032">
      <w:pPr>
        <w:spacing w:after="0" w:line="360" w:lineRule="auto"/>
        <w:jc w:val="both"/>
        <w:rPr>
          <w:rFonts w:ascii="Times New Roman" w:hAnsi="Times New Roman" w:cs="Times New Roman"/>
          <w:color w:val="000000" w:themeColor="text1"/>
          <w:sz w:val="24"/>
          <w:szCs w:val="24"/>
        </w:rPr>
      </w:pPr>
      <w:r w:rsidRPr="00AD5032">
        <w:rPr>
          <w:rFonts w:ascii="Times New Roman" w:hAnsi="Times New Roman" w:cs="Times New Roman"/>
          <w:b/>
          <w:bCs/>
          <w:color w:val="000000" w:themeColor="text1"/>
          <w:sz w:val="24"/>
          <w:szCs w:val="24"/>
        </w:rPr>
        <w:t>Competing interests</w:t>
      </w:r>
      <w:r w:rsidRPr="00AD5032">
        <w:rPr>
          <w:rFonts w:ascii="Times New Roman" w:hAnsi="Times New Roman" w:cs="Times New Roman"/>
          <w:color w:val="000000" w:themeColor="text1"/>
          <w:sz w:val="24"/>
          <w:szCs w:val="24"/>
        </w:rPr>
        <w:t>: Authors have declared that no competing interests exist.</w:t>
      </w:r>
    </w:p>
    <w:p w14:paraId="62C9F6FC" w14:textId="77777777" w:rsidR="007910B5" w:rsidRDefault="007910B5" w:rsidP="007910B5">
      <w:pPr>
        <w:spacing w:before="100" w:beforeAutospacing="1" w:after="100" w:afterAutospacing="1" w:line="240" w:lineRule="auto"/>
        <w:rPr>
          <w:rFonts w:ascii="Times New Roman" w:eastAsia="Times New Roman" w:hAnsi="Times New Roman" w:cs="Times New Roman"/>
          <w:sz w:val="24"/>
          <w:szCs w:val="24"/>
        </w:rPr>
      </w:pPr>
      <w:r w:rsidRPr="007951EF">
        <w:rPr>
          <w:rFonts w:ascii="Times New Roman" w:eastAsia="Times New Roman" w:hAnsi="Times New Roman" w:cs="Times New Roman"/>
          <w:b/>
          <w:bCs/>
          <w:sz w:val="24"/>
          <w:szCs w:val="24"/>
        </w:rPr>
        <w:t>Limitations</w:t>
      </w:r>
      <w:r w:rsidRPr="007951EF">
        <w:rPr>
          <w:rFonts w:ascii="Times New Roman" w:eastAsia="Times New Roman" w:hAnsi="Times New Roman" w:cs="Times New Roman"/>
          <w:sz w:val="24"/>
          <w:szCs w:val="24"/>
        </w:rPr>
        <w:br/>
        <w:t>The study was conducted at a single location and during one cropping season, which may limit wider generalization of the findings. Seasonal rainfall variability, soil-type differences, and variation in farmyard manure quality were not fully assessed. Further multi-location and multi-season studies are needed to verify the consistency of the treatment effects under different dryland farming conditions.</w:t>
      </w:r>
    </w:p>
    <w:p w14:paraId="7E4A659E" w14:textId="77777777" w:rsidR="007910B5" w:rsidRPr="000839CE" w:rsidRDefault="007910B5" w:rsidP="007910B5">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72960B4" w14:textId="77777777" w:rsidR="007910B5" w:rsidRPr="000839CE" w:rsidRDefault="007910B5" w:rsidP="007910B5">
      <w:pPr>
        <w:spacing w:after="0" w:line="240" w:lineRule="auto"/>
        <w:rPr>
          <w:rFonts w:ascii="Times New Roman" w:hAnsi="Times New Roman" w:cs="Times New Roman"/>
        </w:rPr>
      </w:pPr>
    </w:p>
    <w:p w14:paraId="596F8812" w14:textId="77777777" w:rsidR="007910B5" w:rsidRPr="000839CE" w:rsidRDefault="007910B5" w:rsidP="007910B5">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CA26D5C" w14:textId="77777777" w:rsidR="007910B5" w:rsidRPr="007951EF" w:rsidRDefault="007910B5" w:rsidP="007910B5">
      <w:pPr>
        <w:spacing w:before="100" w:beforeAutospacing="1" w:after="100" w:afterAutospacing="1" w:line="240" w:lineRule="auto"/>
        <w:rPr>
          <w:rFonts w:ascii="Times New Roman" w:eastAsia="Times New Roman" w:hAnsi="Times New Roman" w:cs="Times New Roman"/>
          <w:sz w:val="24"/>
          <w:szCs w:val="24"/>
        </w:rPr>
      </w:pPr>
    </w:p>
    <w:p w14:paraId="7DB6A44C" w14:textId="77777777" w:rsidR="007910B5" w:rsidRPr="00AD5032" w:rsidRDefault="007910B5" w:rsidP="00AD5032">
      <w:pPr>
        <w:spacing w:after="0" w:line="360" w:lineRule="auto"/>
        <w:jc w:val="both"/>
        <w:rPr>
          <w:rFonts w:ascii="Times New Roman" w:hAnsi="Times New Roman" w:cs="Times New Roman"/>
          <w:color w:val="000000" w:themeColor="text1"/>
          <w:sz w:val="24"/>
          <w:szCs w:val="24"/>
        </w:rPr>
      </w:pPr>
    </w:p>
    <w:p w14:paraId="6E204EFA" w14:textId="77777777" w:rsidR="00DD2C19" w:rsidRDefault="00DD2C19">
      <w:pPr>
        <w:rPr>
          <w:rFonts w:ascii="Times New Roman" w:hAnsi="Times New Roman" w:cs="Times New Roman"/>
          <w:color w:val="1F1F1F"/>
          <w:sz w:val="24"/>
        </w:rPr>
      </w:pPr>
    </w:p>
    <w:p w14:paraId="7976B996" w14:textId="77777777" w:rsidR="00DD2C19" w:rsidRDefault="00DD2C19">
      <w:pPr>
        <w:rPr>
          <w:rFonts w:ascii="Times New Roman" w:hAnsi="Times New Roman" w:cs="Times New Roman"/>
          <w:color w:val="1F1F1F"/>
          <w:sz w:val="24"/>
        </w:rPr>
      </w:pPr>
    </w:p>
    <w:p w14:paraId="45F33CFF" w14:textId="77777777" w:rsidR="00DD2C19" w:rsidRDefault="00DD2C19">
      <w:pPr>
        <w:rPr>
          <w:rFonts w:ascii="Times New Roman" w:hAnsi="Times New Roman" w:cs="Times New Roman"/>
          <w:color w:val="1F1F1F"/>
          <w:sz w:val="24"/>
        </w:rPr>
      </w:pPr>
    </w:p>
    <w:p w14:paraId="53D0ABD0" w14:textId="77777777" w:rsidR="00DD2C19" w:rsidRDefault="00DD2C19">
      <w:pPr>
        <w:rPr>
          <w:rFonts w:ascii="Times New Roman" w:hAnsi="Times New Roman" w:cs="Times New Roman"/>
          <w:color w:val="1F1F1F"/>
          <w:sz w:val="24"/>
        </w:rPr>
      </w:pPr>
    </w:p>
    <w:p w14:paraId="73E7C0DB" w14:textId="77777777" w:rsidR="00DD2C19" w:rsidRDefault="00DD2C19">
      <w:pPr>
        <w:rPr>
          <w:rFonts w:ascii="Times New Roman" w:hAnsi="Times New Roman" w:cs="Times New Roman"/>
          <w:color w:val="1F1F1F"/>
          <w:sz w:val="24"/>
        </w:rPr>
      </w:pPr>
    </w:p>
    <w:p w14:paraId="202EE750" w14:textId="77777777" w:rsidR="00DD2C19" w:rsidRDefault="00DD2C19">
      <w:pPr>
        <w:rPr>
          <w:rFonts w:ascii="Times New Roman" w:hAnsi="Times New Roman" w:cs="Times New Roman"/>
          <w:color w:val="1F1F1F"/>
          <w:sz w:val="24"/>
        </w:rPr>
      </w:pPr>
    </w:p>
    <w:p w14:paraId="129C7F09" w14:textId="1CDE88B2" w:rsidR="00EA449D" w:rsidRPr="00CD6A93" w:rsidRDefault="00241E38">
      <w:pPr>
        <w:rPr>
          <w:rFonts w:ascii="Times New Roman" w:hAnsi="Times New Roman" w:cs="Times New Roman"/>
          <w:color w:val="1F1F1F"/>
          <w:sz w:val="24"/>
        </w:rPr>
      </w:pPr>
      <w:r w:rsidRPr="00CD6A93">
        <w:rPr>
          <w:rFonts w:ascii="Times New Roman" w:hAnsi="Times New Roman" w:cs="Times New Roman"/>
          <w:color w:val="1F1F1F"/>
          <w:sz w:val="24"/>
        </w:rPr>
        <w:t>Reference</w:t>
      </w:r>
      <w:r w:rsidR="00222601" w:rsidRPr="00CD6A93">
        <w:rPr>
          <w:rFonts w:ascii="Times New Roman" w:hAnsi="Times New Roman" w:cs="Times New Roman"/>
          <w:color w:val="1F1F1F"/>
          <w:sz w:val="24"/>
        </w:rPr>
        <w:t xml:space="preserve"> </w:t>
      </w:r>
    </w:p>
    <w:p w14:paraId="6EF0E58A" w14:textId="77777777" w:rsidR="00443E0E" w:rsidRPr="00443E0E" w:rsidRDefault="00EA449D" w:rsidP="00443E0E">
      <w:pPr>
        <w:pStyle w:val="EndNoteBibliography"/>
      </w:pPr>
      <w:r>
        <w:rPr>
          <w:rFonts w:ascii="Georgia" w:hAnsi="Georgia"/>
          <w:color w:val="1F1F1F"/>
        </w:rPr>
        <w:fldChar w:fldCharType="begin"/>
      </w:r>
      <w:r>
        <w:rPr>
          <w:rFonts w:ascii="Georgia" w:hAnsi="Georgia"/>
          <w:color w:val="1F1F1F"/>
        </w:rPr>
        <w:instrText xml:space="preserve"> ADDIN EN.REFLIST </w:instrText>
      </w:r>
      <w:r>
        <w:rPr>
          <w:rFonts w:ascii="Georgia" w:hAnsi="Georgia"/>
          <w:color w:val="1F1F1F"/>
        </w:rPr>
        <w:fldChar w:fldCharType="separate"/>
      </w:r>
      <w:bookmarkStart w:id="1" w:name="_ENREF_1"/>
      <w:r w:rsidR="00443E0E" w:rsidRPr="00443E0E">
        <w:t xml:space="preserve">Alagbo, O. O., et al. (2023). "Management of Striga hermonthica (Del.) Benth in Nigerian savanna upland rice fields–current challenges and approaches." </w:t>
      </w:r>
      <w:r w:rsidR="00443E0E" w:rsidRPr="00443E0E">
        <w:rPr>
          <w:u w:val="single"/>
        </w:rPr>
        <w:t>International Journal of Pest Management</w:t>
      </w:r>
      <w:r w:rsidR="00443E0E" w:rsidRPr="00443E0E">
        <w:t>: 1-10.</w:t>
      </w:r>
    </w:p>
    <w:p w14:paraId="422B7CEC" w14:textId="77777777" w:rsidR="00443E0E" w:rsidRPr="00443E0E" w:rsidRDefault="00443E0E" w:rsidP="00443E0E">
      <w:pPr>
        <w:pStyle w:val="EndNoteBibliography"/>
        <w:spacing w:after="0"/>
        <w:ind w:left="720" w:hanging="720"/>
      </w:pPr>
      <w:r w:rsidRPr="00443E0E">
        <w:tab/>
      </w:r>
      <w:bookmarkEnd w:id="1"/>
    </w:p>
    <w:p w14:paraId="42711A27" w14:textId="77777777" w:rsidR="00443E0E" w:rsidRPr="00443E0E" w:rsidRDefault="00443E0E" w:rsidP="00443E0E">
      <w:pPr>
        <w:pStyle w:val="EndNoteBibliography"/>
      </w:pPr>
      <w:bookmarkStart w:id="2" w:name="_ENREF_2"/>
      <w:r w:rsidRPr="00443E0E">
        <w:t>Berhane Sibhatu, B. S., et al. (2017). "Effect of tied ridging and fertilizer on the productivity of sorghum [Sorghum bicolor (L.) Moench] at Raya Valley, northern Ethiopia."</w:t>
      </w:r>
    </w:p>
    <w:p w14:paraId="45915170" w14:textId="77777777" w:rsidR="00443E0E" w:rsidRPr="00443E0E" w:rsidRDefault="00443E0E" w:rsidP="00443E0E">
      <w:pPr>
        <w:pStyle w:val="EndNoteBibliography"/>
        <w:spacing w:after="0"/>
        <w:ind w:left="720" w:hanging="720"/>
      </w:pPr>
      <w:r w:rsidRPr="00443E0E">
        <w:tab/>
      </w:r>
      <w:bookmarkEnd w:id="2"/>
    </w:p>
    <w:p w14:paraId="387999C6" w14:textId="77777777" w:rsidR="00443E0E" w:rsidRPr="00443E0E" w:rsidRDefault="00443E0E" w:rsidP="00443E0E">
      <w:pPr>
        <w:pStyle w:val="EndNoteBibliography"/>
      </w:pPr>
      <w:bookmarkStart w:id="3" w:name="_ENREF_3"/>
      <w:r w:rsidRPr="00443E0E">
        <w:t xml:space="preserve">Biri, A., et al. (2016). "Effect of vermicompost and nitrogen application on striga incidence, growth, and yield of sorghum [Sorghum bicolor (L.) Monech] in Fedis, eastern Ethiopia." </w:t>
      </w:r>
      <w:r w:rsidRPr="00443E0E">
        <w:rPr>
          <w:u w:val="single"/>
        </w:rPr>
        <w:t>International Journal of Life Sciences</w:t>
      </w:r>
      <w:r w:rsidRPr="00443E0E">
        <w:t xml:space="preserve"> </w:t>
      </w:r>
      <w:r w:rsidRPr="00443E0E">
        <w:rPr>
          <w:b/>
        </w:rPr>
        <w:t>4</w:t>
      </w:r>
      <w:r w:rsidRPr="00443E0E">
        <w:t>(3): 349-360.</w:t>
      </w:r>
    </w:p>
    <w:p w14:paraId="0B2B0760" w14:textId="77777777" w:rsidR="00443E0E" w:rsidRPr="00443E0E" w:rsidRDefault="00443E0E" w:rsidP="00443E0E">
      <w:pPr>
        <w:pStyle w:val="EndNoteBibliography"/>
        <w:spacing w:after="0"/>
        <w:ind w:left="720" w:hanging="720"/>
      </w:pPr>
      <w:r w:rsidRPr="00443E0E">
        <w:tab/>
      </w:r>
      <w:bookmarkEnd w:id="3"/>
    </w:p>
    <w:p w14:paraId="0788678F" w14:textId="77777777" w:rsidR="00443E0E" w:rsidRPr="00443E0E" w:rsidRDefault="00443E0E" w:rsidP="00443E0E">
      <w:pPr>
        <w:pStyle w:val="EndNoteBibliography"/>
      </w:pPr>
      <w:bookmarkStart w:id="4" w:name="_ENREF_4"/>
      <w:r w:rsidRPr="00443E0E">
        <w:t xml:space="preserve">CSA, C. S. A. ( 2019). THE FEDERAL DEMOCRATIC REPUBLIC OF ETHIOPIA CENTRAL STATISTICAL AGENCY AGRICULTURAL SAMPLE SURVEY.REPORT ON AREA AND PRODUCTION OF MAJOR CROPS (PRIVATE PEASANT HOLDINGS, MEHER SEASON). 589 STATISTICAL BULLETIN.ADDIS ABABA , Ethiopia. </w:t>
      </w:r>
      <w:r w:rsidRPr="00443E0E">
        <w:rPr>
          <w:b/>
        </w:rPr>
        <w:t>Vol. I</w:t>
      </w:r>
      <w:r w:rsidRPr="00443E0E">
        <w:t>.</w:t>
      </w:r>
    </w:p>
    <w:p w14:paraId="7D50D17E" w14:textId="77777777" w:rsidR="00443E0E" w:rsidRPr="00443E0E" w:rsidRDefault="00443E0E" w:rsidP="00443E0E">
      <w:pPr>
        <w:pStyle w:val="EndNoteBibliography"/>
        <w:spacing w:after="0"/>
        <w:ind w:left="720" w:hanging="720"/>
      </w:pPr>
      <w:r w:rsidRPr="00443E0E">
        <w:tab/>
      </w:r>
      <w:bookmarkEnd w:id="4"/>
    </w:p>
    <w:p w14:paraId="2DCEAB80" w14:textId="77777777" w:rsidR="00443E0E" w:rsidRPr="00443E0E" w:rsidRDefault="00443E0E" w:rsidP="00443E0E">
      <w:pPr>
        <w:pStyle w:val="EndNoteBibliography"/>
      </w:pPr>
      <w:bookmarkStart w:id="5" w:name="_ENREF_5"/>
      <w:r w:rsidRPr="00443E0E">
        <w:t xml:space="preserve">Ejeta, G. (2007). </w:t>
      </w:r>
      <w:r w:rsidRPr="00443E0E">
        <w:rPr>
          <w:u w:val="single"/>
        </w:rPr>
        <w:t>Integrating new technologies for Striga control: towards ending the witch-hunt</w:t>
      </w:r>
      <w:r w:rsidRPr="00443E0E">
        <w:t>, World Scientific.</w:t>
      </w:r>
    </w:p>
    <w:p w14:paraId="56EEAC19" w14:textId="77777777" w:rsidR="00443E0E" w:rsidRPr="00443E0E" w:rsidRDefault="00443E0E" w:rsidP="00443E0E">
      <w:pPr>
        <w:pStyle w:val="EndNoteBibliography"/>
        <w:spacing w:after="0"/>
        <w:ind w:left="720" w:hanging="720"/>
      </w:pPr>
      <w:r w:rsidRPr="00443E0E">
        <w:tab/>
      </w:r>
      <w:bookmarkEnd w:id="5"/>
    </w:p>
    <w:p w14:paraId="331EFC03" w14:textId="77777777" w:rsidR="00443E0E" w:rsidRPr="00443E0E" w:rsidRDefault="00443E0E" w:rsidP="00443E0E">
      <w:pPr>
        <w:pStyle w:val="EndNoteBibliography"/>
      </w:pPr>
      <w:bookmarkStart w:id="6" w:name="_ENREF_6"/>
      <w:r w:rsidRPr="00443E0E">
        <w:t>Esilaba, A. O., et al. (2000). "Integrated nutrient management strategies for soil fertility improvement and Striga control on Northern Ethiopia."</w:t>
      </w:r>
    </w:p>
    <w:p w14:paraId="6EA1A028" w14:textId="77777777" w:rsidR="00443E0E" w:rsidRPr="00443E0E" w:rsidRDefault="00443E0E" w:rsidP="00443E0E">
      <w:pPr>
        <w:pStyle w:val="EndNoteBibliography"/>
        <w:spacing w:after="0"/>
        <w:ind w:left="720" w:hanging="720"/>
      </w:pPr>
      <w:r w:rsidRPr="00443E0E">
        <w:tab/>
      </w:r>
      <w:bookmarkEnd w:id="6"/>
    </w:p>
    <w:p w14:paraId="52AA4564" w14:textId="77777777" w:rsidR="00443E0E" w:rsidRPr="00443E0E" w:rsidRDefault="00443E0E" w:rsidP="00443E0E">
      <w:pPr>
        <w:pStyle w:val="EndNoteBibliography"/>
      </w:pPr>
      <w:bookmarkStart w:id="7" w:name="_ENREF_7"/>
      <w:r w:rsidRPr="00443E0E">
        <w:t>Fao, F. (2019). United Nation’s Food and Agricultural Organization, Rome.</w:t>
      </w:r>
    </w:p>
    <w:p w14:paraId="2E8F430B" w14:textId="77777777" w:rsidR="00443E0E" w:rsidRPr="00443E0E" w:rsidRDefault="00443E0E" w:rsidP="00443E0E">
      <w:pPr>
        <w:pStyle w:val="EndNoteBibliography"/>
        <w:spacing w:after="0"/>
        <w:ind w:left="720" w:hanging="720"/>
      </w:pPr>
      <w:r w:rsidRPr="00443E0E">
        <w:tab/>
      </w:r>
      <w:bookmarkEnd w:id="7"/>
    </w:p>
    <w:p w14:paraId="111086E9" w14:textId="77777777" w:rsidR="00443E0E" w:rsidRPr="00443E0E" w:rsidRDefault="00443E0E" w:rsidP="00443E0E">
      <w:pPr>
        <w:pStyle w:val="EndNoteBibliography"/>
      </w:pPr>
      <w:bookmarkStart w:id="8" w:name="_ENREF_8"/>
      <w:r w:rsidRPr="00443E0E">
        <w:t xml:space="preserve">Garba, Y., Alhassan, J2., Gulumbe, A. A2. and Usman, A3. (2019). "ORGANIC MANURE APPLICATION RATE AND PLANT POPULATION EFFECTS ON MAIZE VARIETIES IN A Striga hermonthica L. INFESTED FIELD IN NORTH CENTRAL- NIGERIA." </w:t>
      </w:r>
      <w:r w:rsidRPr="00443E0E">
        <w:rPr>
          <w:u w:val="single"/>
        </w:rPr>
        <w:t>Journal of Organic Agriculture and Environment</w:t>
      </w:r>
      <w:r w:rsidRPr="00443E0E">
        <w:t xml:space="preserve"> </w:t>
      </w:r>
      <w:r w:rsidRPr="00443E0E">
        <w:rPr>
          <w:b/>
        </w:rPr>
        <w:t>Vol. 7</w:t>
      </w:r>
      <w:r w:rsidRPr="00443E0E">
        <w:t>.</w:t>
      </w:r>
    </w:p>
    <w:p w14:paraId="1F34D8E3" w14:textId="77777777" w:rsidR="00443E0E" w:rsidRPr="00443E0E" w:rsidRDefault="00443E0E" w:rsidP="00443E0E">
      <w:pPr>
        <w:pStyle w:val="EndNoteBibliography"/>
        <w:spacing w:after="0"/>
        <w:ind w:left="720" w:hanging="720"/>
      </w:pPr>
      <w:r w:rsidRPr="00443E0E">
        <w:tab/>
      </w:r>
      <w:bookmarkEnd w:id="8"/>
    </w:p>
    <w:p w14:paraId="08003A09" w14:textId="77777777" w:rsidR="00443E0E" w:rsidRPr="00443E0E" w:rsidRDefault="00443E0E" w:rsidP="00443E0E">
      <w:pPr>
        <w:pStyle w:val="EndNoteBibliography"/>
      </w:pPr>
      <w:bookmarkStart w:id="9" w:name="_ENREF_9"/>
      <w:r w:rsidRPr="00443E0E">
        <w:t xml:space="preserve">Genet, M., et al. (2024). "Genetic diversity among Ethiopian sweet sorghum [Sorghum bicolor (L.) Moench] accessions using simple sequence repeat markers." </w:t>
      </w:r>
      <w:r w:rsidRPr="00443E0E">
        <w:rPr>
          <w:u w:val="single"/>
        </w:rPr>
        <w:t>Gene Reports</w:t>
      </w:r>
      <w:r w:rsidRPr="00443E0E">
        <w:t xml:space="preserve"> </w:t>
      </w:r>
      <w:r w:rsidRPr="00443E0E">
        <w:rPr>
          <w:b/>
        </w:rPr>
        <w:t>37</w:t>
      </w:r>
      <w:r w:rsidRPr="00443E0E">
        <w:t>: 102007.</w:t>
      </w:r>
    </w:p>
    <w:p w14:paraId="4008202B" w14:textId="77777777" w:rsidR="00443E0E" w:rsidRPr="00443E0E" w:rsidRDefault="00443E0E" w:rsidP="00443E0E">
      <w:pPr>
        <w:pStyle w:val="EndNoteBibliography"/>
        <w:spacing w:after="0"/>
        <w:ind w:left="720" w:hanging="720"/>
      </w:pPr>
      <w:r w:rsidRPr="00443E0E">
        <w:tab/>
      </w:r>
      <w:bookmarkEnd w:id="9"/>
    </w:p>
    <w:p w14:paraId="515029F1" w14:textId="77777777" w:rsidR="00443E0E" w:rsidRPr="00443E0E" w:rsidRDefault="00443E0E" w:rsidP="00443E0E">
      <w:pPr>
        <w:pStyle w:val="EndNoteBibliography"/>
      </w:pPr>
      <w:bookmarkStart w:id="10" w:name="_ENREF_10"/>
      <w:r w:rsidRPr="00443E0E">
        <w:t xml:space="preserve">Georgis, K. and A. Takele (2000). "Conservation farming technologies for sustaining crop production in semi-arid areas of Ethiopia." </w:t>
      </w:r>
      <w:r w:rsidRPr="00443E0E">
        <w:rPr>
          <w:u w:val="single"/>
        </w:rPr>
        <w:t>Conservation tillage for dryland farming. Technological options and experiences in Eastern and Southern Africa</w:t>
      </w:r>
      <w:r w:rsidRPr="00443E0E">
        <w:t>: 142-147.</w:t>
      </w:r>
    </w:p>
    <w:p w14:paraId="610C143C" w14:textId="77777777" w:rsidR="00443E0E" w:rsidRPr="00443E0E" w:rsidRDefault="00443E0E" w:rsidP="00443E0E">
      <w:pPr>
        <w:pStyle w:val="EndNoteBibliography"/>
        <w:spacing w:after="0"/>
        <w:ind w:left="720" w:hanging="720"/>
      </w:pPr>
      <w:r w:rsidRPr="00443E0E">
        <w:tab/>
      </w:r>
      <w:bookmarkEnd w:id="10"/>
    </w:p>
    <w:p w14:paraId="181F2017" w14:textId="77777777" w:rsidR="00443E0E" w:rsidRPr="00443E0E" w:rsidRDefault="00443E0E" w:rsidP="00443E0E">
      <w:pPr>
        <w:pStyle w:val="EndNoteBibliography"/>
      </w:pPr>
      <w:bookmarkStart w:id="11" w:name="_ENREF_11"/>
      <w:r w:rsidRPr="00443E0E">
        <w:t xml:space="preserve">Gomez, K. A. and A. A. Gomez (1984). </w:t>
      </w:r>
      <w:r w:rsidRPr="00443E0E">
        <w:rPr>
          <w:u w:val="single"/>
        </w:rPr>
        <w:t>Statistical procedures for agricultural research</w:t>
      </w:r>
      <w:r w:rsidRPr="00443E0E">
        <w:t>, John wiley &amp; sons.</w:t>
      </w:r>
    </w:p>
    <w:p w14:paraId="1F75FB1D" w14:textId="77777777" w:rsidR="00443E0E" w:rsidRPr="00443E0E" w:rsidRDefault="00443E0E" w:rsidP="00443E0E">
      <w:pPr>
        <w:pStyle w:val="EndNoteBibliography"/>
        <w:spacing w:after="0"/>
        <w:ind w:left="720" w:hanging="720"/>
      </w:pPr>
      <w:r w:rsidRPr="00443E0E">
        <w:lastRenderedPageBreak/>
        <w:tab/>
      </w:r>
      <w:bookmarkEnd w:id="11"/>
    </w:p>
    <w:p w14:paraId="15FDF638" w14:textId="77777777" w:rsidR="00443E0E" w:rsidRPr="00443E0E" w:rsidRDefault="00443E0E" w:rsidP="00443E0E">
      <w:pPr>
        <w:pStyle w:val="EndNoteBibliography"/>
      </w:pPr>
      <w:bookmarkStart w:id="12" w:name="_ENREF_12"/>
      <w:r w:rsidRPr="00443E0E">
        <w:t xml:space="preserve">Kilasara, M., et al. (2015). "Effect of in situ soil water harvesting techniques and local plant nutrient sources on grain yield of drought-resistant sorghum varieties in semi-arid zone, Tanzania." </w:t>
      </w:r>
      <w:r w:rsidRPr="00443E0E">
        <w:rPr>
          <w:u w:val="single"/>
        </w:rPr>
        <w:t>Sustainable Intensification to Advance Food Security and Enhance Climate Resilience in Africa</w:t>
      </w:r>
      <w:r w:rsidRPr="00443E0E">
        <w:t>: 255-271.</w:t>
      </w:r>
    </w:p>
    <w:p w14:paraId="5FAB71D0" w14:textId="77777777" w:rsidR="00443E0E" w:rsidRPr="00443E0E" w:rsidRDefault="00443E0E" w:rsidP="00443E0E">
      <w:pPr>
        <w:pStyle w:val="EndNoteBibliography"/>
        <w:spacing w:after="0"/>
        <w:ind w:left="720" w:hanging="720"/>
      </w:pPr>
      <w:r w:rsidRPr="00443E0E">
        <w:tab/>
      </w:r>
      <w:bookmarkEnd w:id="12"/>
    </w:p>
    <w:p w14:paraId="7DDA6695" w14:textId="77777777" w:rsidR="00443E0E" w:rsidRPr="00443E0E" w:rsidRDefault="00443E0E" w:rsidP="00443E0E">
      <w:pPr>
        <w:pStyle w:val="EndNoteBibliography"/>
      </w:pPr>
      <w:bookmarkStart w:id="13" w:name="_ENREF_13"/>
      <w:r w:rsidRPr="00443E0E">
        <w:t xml:space="preserve">Mandumbu, R., et al. (2019). "Challenges to the exploitation of host plant resistance for Striga management in cereals and legumes by farmers in sub-Saharan Africa: a review." </w:t>
      </w:r>
      <w:r w:rsidRPr="00443E0E">
        <w:rPr>
          <w:u w:val="single"/>
        </w:rPr>
        <w:t>Acta Agriculturae Scandinavica, Section B—Soil &amp; Plant Science</w:t>
      </w:r>
      <w:r w:rsidRPr="00443E0E">
        <w:t xml:space="preserve"> </w:t>
      </w:r>
      <w:r w:rsidRPr="00443E0E">
        <w:rPr>
          <w:b/>
        </w:rPr>
        <w:t>69</w:t>
      </w:r>
      <w:r w:rsidRPr="00443E0E">
        <w:t>(1): 82-88.</w:t>
      </w:r>
    </w:p>
    <w:p w14:paraId="5DCA61A4" w14:textId="77777777" w:rsidR="00443E0E" w:rsidRPr="00443E0E" w:rsidRDefault="00443E0E" w:rsidP="00443E0E">
      <w:pPr>
        <w:pStyle w:val="EndNoteBibliography"/>
        <w:spacing w:after="0"/>
        <w:ind w:left="720" w:hanging="720"/>
      </w:pPr>
      <w:r w:rsidRPr="00443E0E">
        <w:tab/>
      </w:r>
      <w:bookmarkEnd w:id="13"/>
    </w:p>
    <w:p w14:paraId="4F8C8738" w14:textId="77777777" w:rsidR="00443E0E" w:rsidRPr="00443E0E" w:rsidRDefault="00443E0E" w:rsidP="00443E0E">
      <w:pPr>
        <w:pStyle w:val="EndNoteBibliography"/>
      </w:pPr>
      <w:bookmarkStart w:id="14" w:name="_ENREF_14"/>
      <w:r w:rsidRPr="00443E0E">
        <w:t xml:space="preserve">Milkias, A., et al. (2018). "Evaluating the effects of in-situ rainwater harvesting techniques on soil moisture conservation and grain yield of maize (Zea mays L.) in Fedis district, Eastern Hararghe, Ethiopia." </w:t>
      </w:r>
      <w:r w:rsidRPr="00443E0E">
        <w:rPr>
          <w:u w:val="single"/>
        </w:rPr>
        <w:t>Turkish Journal of Agriculture-Food Science and Technology</w:t>
      </w:r>
      <w:r w:rsidRPr="00443E0E">
        <w:t xml:space="preserve"> </w:t>
      </w:r>
      <w:r w:rsidRPr="00443E0E">
        <w:rPr>
          <w:b/>
        </w:rPr>
        <w:t>6</w:t>
      </w:r>
      <w:r w:rsidRPr="00443E0E">
        <w:t>(9): 1129-1133.</w:t>
      </w:r>
    </w:p>
    <w:p w14:paraId="0A253D8A" w14:textId="77777777" w:rsidR="00443E0E" w:rsidRPr="00443E0E" w:rsidRDefault="00443E0E" w:rsidP="00443E0E">
      <w:pPr>
        <w:pStyle w:val="EndNoteBibliography"/>
        <w:spacing w:after="0"/>
        <w:ind w:left="720" w:hanging="720"/>
      </w:pPr>
      <w:r w:rsidRPr="00443E0E">
        <w:tab/>
      </w:r>
      <w:bookmarkEnd w:id="14"/>
    </w:p>
    <w:p w14:paraId="626C1A4A" w14:textId="77777777" w:rsidR="00443E0E" w:rsidRPr="00443E0E" w:rsidRDefault="00443E0E" w:rsidP="00443E0E">
      <w:pPr>
        <w:pStyle w:val="EndNoteBibliography"/>
      </w:pPr>
      <w:bookmarkStart w:id="15" w:name="_ENREF_15"/>
      <w:r w:rsidRPr="00443E0E">
        <w:t>Muthini, K. J. (2023). "GENOME WIDE ASSOCIATION STUDIES OF Striga hermonthica (DEL.) BENTH. RESISTANCE IN THE SORGHUM DIVERSITY PANEL."</w:t>
      </w:r>
    </w:p>
    <w:p w14:paraId="01E56753" w14:textId="77777777" w:rsidR="00443E0E" w:rsidRPr="00443E0E" w:rsidRDefault="00443E0E" w:rsidP="00443E0E">
      <w:pPr>
        <w:pStyle w:val="EndNoteBibliography"/>
        <w:spacing w:after="0"/>
        <w:ind w:left="720" w:hanging="720"/>
      </w:pPr>
      <w:r w:rsidRPr="00443E0E">
        <w:tab/>
      </w:r>
      <w:bookmarkEnd w:id="15"/>
    </w:p>
    <w:p w14:paraId="2C96E161" w14:textId="77777777" w:rsidR="00443E0E" w:rsidRPr="00443E0E" w:rsidRDefault="00443E0E" w:rsidP="00443E0E">
      <w:pPr>
        <w:pStyle w:val="EndNoteBibliography"/>
      </w:pPr>
      <w:bookmarkStart w:id="16" w:name="_ENREF_16"/>
      <w:r w:rsidRPr="00443E0E">
        <w:t xml:space="preserve">Oswald, A. and J. K. Ransom (2002). "Response of maize varieties to transplanting in Striga-infested fields." </w:t>
      </w:r>
      <w:r w:rsidRPr="00443E0E">
        <w:rPr>
          <w:u w:val="single"/>
        </w:rPr>
        <w:t>Weed Science</w:t>
      </w:r>
      <w:r w:rsidRPr="00443E0E">
        <w:t xml:space="preserve"> </w:t>
      </w:r>
      <w:r w:rsidRPr="00443E0E">
        <w:rPr>
          <w:b/>
        </w:rPr>
        <w:t>50</w:t>
      </w:r>
      <w:r w:rsidRPr="00443E0E">
        <w:t>(3): 392-396.</w:t>
      </w:r>
    </w:p>
    <w:p w14:paraId="48C74244" w14:textId="77777777" w:rsidR="00443E0E" w:rsidRPr="00443E0E" w:rsidRDefault="00443E0E" w:rsidP="00443E0E">
      <w:pPr>
        <w:pStyle w:val="EndNoteBibliography"/>
        <w:spacing w:after="0"/>
        <w:ind w:left="720" w:hanging="720"/>
      </w:pPr>
      <w:r w:rsidRPr="00443E0E">
        <w:tab/>
      </w:r>
      <w:bookmarkEnd w:id="16"/>
    </w:p>
    <w:p w14:paraId="1DC6CF95" w14:textId="77777777" w:rsidR="00443E0E" w:rsidRPr="00443E0E" w:rsidRDefault="00443E0E" w:rsidP="00443E0E">
      <w:pPr>
        <w:pStyle w:val="EndNoteBibliography"/>
      </w:pPr>
      <w:bookmarkStart w:id="17" w:name="_ENREF_17"/>
      <w:r w:rsidRPr="00443E0E">
        <w:t xml:space="preserve">Teame, G. (2017). "Effect of organic mulches and land preparation methods on soil moisture and sesame productivity." </w:t>
      </w:r>
      <w:r w:rsidRPr="00443E0E">
        <w:rPr>
          <w:u w:val="single"/>
        </w:rPr>
        <w:t>African Journal of Agricultural Research</w:t>
      </w:r>
      <w:r w:rsidRPr="00443E0E">
        <w:t xml:space="preserve"> </w:t>
      </w:r>
      <w:r w:rsidRPr="00443E0E">
        <w:rPr>
          <w:b/>
        </w:rPr>
        <w:t>12</w:t>
      </w:r>
      <w:r w:rsidRPr="00443E0E">
        <w:t>(38): 2836-2843.</w:t>
      </w:r>
    </w:p>
    <w:p w14:paraId="4656D580" w14:textId="77777777" w:rsidR="00443E0E" w:rsidRPr="00443E0E" w:rsidRDefault="00443E0E" w:rsidP="00443E0E">
      <w:pPr>
        <w:pStyle w:val="EndNoteBibliography"/>
        <w:spacing w:after="0"/>
        <w:ind w:left="720" w:hanging="720"/>
      </w:pPr>
      <w:r w:rsidRPr="00443E0E">
        <w:tab/>
      </w:r>
      <w:bookmarkEnd w:id="17"/>
    </w:p>
    <w:p w14:paraId="797767F6" w14:textId="77777777" w:rsidR="00443E0E" w:rsidRPr="00443E0E" w:rsidRDefault="00443E0E" w:rsidP="00443E0E">
      <w:pPr>
        <w:pStyle w:val="EndNoteBibliography"/>
      </w:pPr>
      <w:bookmarkStart w:id="18" w:name="_ENREF_18"/>
      <w:r w:rsidRPr="00443E0E">
        <w:t xml:space="preserve">Tesfahunegn, G. B. (2012). "Effect of tillage and fertilizer practices on sorghum production in Abergelle area, Northern Ethiopia." </w:t>
      </w:r>
      <w:r w:rsidRPr="00443E0E">
        <w:rPr>
          <w:u w:val="single"/>
        </w:rPr>
        <w:t>Momona Ethiopian Journal of Science</w:t>
      </w:r>
      <w:r w:rsidRPr="00443E0E">
        <w:t xml:space="preserve"> </w:t>
      </w:r>
      <w:r w:rsidRPr="00443E0E">
        <w:rPr>
          <w:b/>
        </w:rPr>
        <w:t>4</w:t>
      </w:r>
      <w:r w:rsidRPr="00443E0E">
        <w:t>(2): 52-69.</w:t>
      </w:r>
    </w:p>
    <w:p w14:paraId="40A8287F" w14:textId="77777777" w:rsidR="00443E0E" w:rsidRPr="00443E0E" w:rsidRDefault="00443E0E" w:rsidP="00443E0E">
      <w:pPr>
        <w:pStyle w:val="EndNoteBibliography"/>
        <w:spacing w:after="0"/>
        <w:ind w:left="720" w:hanging="720"/>
      </w:pPr>
      <w:r w:rsidRPr="00443E0E">
        <w:tab/>
      </w:r>
      <w:bookmarkEnd w:id="18"/>
    </w:p>
    <w:p w14:paraId="6797D8DF" w14:textId="77777777" w:rsidR="00443E0E" w:rsidRPr="00443E0E" w:rsidRDefault="00443E0E" w:rsidP="00443E0E">
      <w:pPr>
        <w:pStyle w:val="EndNoteBibliography"/>
      </w:pPr>
      <w:bookmarkStart w:id="19" w:name="_ENREF_19"/>
      <w:r w:rsidRPr="00443E0E">
        <w:t xml:space="preserve">Wondimu, T., et al. (2024). "Effects of Soil Moisture Conservation and Nutrient Management on Soil Water Content and WUE of Grain Sorghum (Sorghum bicolor L. Moench) in Eastern Ethiopia." </w:t>
      </w:r>
      <w:r w:rsidRPr="00443E0E">
        <w:rPr>
          <w:u w:val="single"/>
        </w:rPr>
        <w:t>European Journal of Applied Science, Engineering and Technology</w:t>
      </w:r>
      <w:r w:rsidRPr="00443E0E">
        <w:t xml:space="preserve"> </w:t>
      </w:r>
      <w:r w:rsidRPr="00443E0E">
        <w:rPr>
          <w:b/>
        </w:rPr>
        <w:t>2</w:t>
      </w:r>
      <w:r w:rsidRPr="00443E0E">
        <w:t>(2): 52-63.</w:t>
      </w:r>
    </w:p>
    <w:p w14:paraId="74992846" w14:textId="77777777" w:rsidR="00443E0E" w:rsidRPr="00443E0E" w:rsidRDefault="00443E0E" w:rsidP="00443E0E">
      <w:pPr>
        <w:pStyle w:val="EndNoteBibliography"/>
        <w:spacing w:after="0"/>
        <w:ind w:left="720" w:hanging="720"/>
      </w:pPr>
      <w:r w:rsidRPr="00443E0E">
        <w:tab/>
      </w:r>
      <w:bookmarkEnd w:id="19"/>
    </w:p>
    <w:p w14:paraId="10322924" w14:textId="77777777" w:rsidR="00443E0E" w:rsidRPr="00443E0E" w:rsidRDefault="00443E0E" w:rsidP="00443E0E">
      <w:pPr>
        <w:pStyle w:val="EndNoteBibliography"/>
      </w:pPr>
      <w:bookmarkStart w:id="20" w:name="_ENREF_20"/>
      <w:r w:rsidRPr="00443E0E">
        <w:t xml:space="preserve">Zelelew, D. G., et al. (2018). "Evaluating the response of in situ moisture conservation techniques in different rainfall distributions and soil-type conditions on sorghum production and soil moisture characteristics in drought-prone areas of Northern Ethiopia." </w:t>
      </w:r>
      <w:r w:rsidRPr="00443E0E">
        <w:rPr>
          <w:u w:val="single"/>
        </w:rPr>
        <w:t>Water Conservation Science and Engineering</w:t>
      </w:r>
      <w:r w:rsidRPr="00443E0E">
        <w:t xml:space="preserve"> </w:t>
      </w:r>
      <w:r w:rsidRPr="00443E0E">
        <w:rPr>
          <w:b/>
        </w:rPr>
        <w:t>3</w:t>
      </w:r>
      <w:r w:rsidRPr="00443E0E">
        <w:t>: 157-167.</w:t>
      </w:r>
    </w:p>
    <w:p w14:paraId="79C90147" w14:textId="77777777" w:rsidR="00443E0E" w:rsidRPr="00443E0E" w:rsidRDefault="00443E0E" w:rsidP="00443E0E">
      <w:pPr>
        <w:pStyle w:val="EndNoteBibliography"/>
        <w:ind w:left="720" w:hanging="720"/>
      </w:pPr>
      <w:r w:rsidRPr="00443E0E">
        <w:tab/>
      </w:r>
      <w:bookmarkEnd w:id="20"/>
    </w:p>
    <w:p w14:paraId="74C321D1" w14:textId="6F6110A8" w:rsidR="00EA449D" w:rsidRDefault="00EA449D">
      <w:pPr>
        <w:rPr>
          <w:rFonts w:ascii="Georgia" w:hAnsi="Georgia"/>
          <w:color w:val="1F1F1F"/>
        </w:rPr>
      </w:pPr>
      <w:r>
        <w:rPr>
          <w:rFonts w:ascii="Georgia" w:hAnsi="Georgia"/>
          <w:color w:val="1F1F1F"/>
        </w:rPr>
        <w:fldChar w:fldCharType="end"/>
      </w:r>
      <w:r w:rsidR="000B6276">
        <w:rPr>
          <w:rFonts w:ascii="Georgia" w:hAnsi="Georgia"/>
          <w:color w:val="1F1F1F"/>
        </w:rPr>
        <w:fldChar w:fldCharType="begin"/>
      </w:r>
      <w:r w:rsidR="000B6276">
        <w:rPr>
          <w:rFonts w:ascii="Georgia" w:hAnsi="Georgia"/>
          <w:color w:val="1F1F1F"/>
        </w:rPr>
        <w:instrText xml:space="preserve"> ADDIN </w:instrText>
      </w:r>
      <w:r w:rsidR="000B6276">
        <w:rPr>
          <w:rFonts w:ascii="Georgia" w:hAnsi="Georgia"/>
          <w:color w:val="1F1F1F"/>
        </w:rPr>
        <w:fldChar w:fldCharType="end"/>
      </w:r>
      <w:r w:rsidR="00864EBF">
        <w:rPr>
          <w:rFonts w:ascii="Georgia" w:hAnsi="Georgia"/>
          <w:color w:val="1F1F1F"/>
        </w:rPr>
        <w:fldChar w:fldCharType="begin"/>
      </w:r>
      <w:r w:rsidR="00864EBF">
        <w:rPr>
          <w:rFonts w:ascii="Georgia" w:hAnsi="Georgia"/>
          <w:color w:val="1F1F1F"/>
        </w:rPr>
        <w:instrText xml:space="preserve"> ADDIN </w:instrText>
      </w:r>
      <w:r w:rsidR="00864EBF">
        <w:rPr>
          <w:rFonts w:ascii="Georgia" w:hAnsi="Georgia"/>
          <w:color w:val="1F1F1F"/>
        </w:rPr>
        <w:fldChar w:fldCharType="end"/>
      </w:r>
    </w:p>
    <w:sectPr w:rsidR="00EA449D" w:rsidSect="006E0C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MS Minch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42C13"/>
    <w:multiLevelType w:val="hybridMultilevel"/>
    <w:tmpl w:val="EDB836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B372C0"/>
    <w:multiLevelType w:val="multilevel"/>
    <w:tmpl w:val="174867A6"/>
    <w:lvl w:ilvl="0">
      <w:start w:val="1"/>
      <w:numFmt w:val="decimal"/>
      <w:lvlText w:val="%1."/>
      <w:lvlJc w:val="left"/>
      <w:pPr>
        <w:ind w:left="461"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21" w:hanging="720"/>
      </w:pPr>
      <w:rPr>
        <w:rFonts w:hint="default"/>
      </w:rPr>
    </w:lvl>
    <w:lvl w:ilvl="3">
      <w:start w:val="1"/>
      <w:numFmt w:val="decimal"/>
      <w:isLgl/>
      <w:lvlText w:val="%1.%2.%3.%4."/>
      <w:lvlJc w:val="left"/>
      <w:pPr>
        <w:ind w:left="821" w:hanging="720"/>
      </w:pPr>
      <w:rPr>
        <w:rFonts w:hint="default"/>
      </w:rPr>
    </w:lvl>
    <w:lvl w:ilvl="4">
      <w:start w:val="1"/>
      <w:numFmt w:val="decimal"/>
      <w:isLgl/>
      <w:lvlText w:val="%1.%2.%3.%4.%5."/>
      <w:lvlJc w:val="left"/>
      <w:pPr>
        <w:ind w:left="1181" w:hanging="1080"/>
      </w:pPr>
      <w:rPr>
        <w:rFonts w:hint="default"/>
      </w:rPr>
    </w:lvl>
    <w:lvl w:ilvl="5">
      <w:start w:val="1"/>
      <w:numFmt w:val="decimal"/>
      <w:isLgl/>
      <w:lvlText w:val="%1.%2.%3.%4.%5.%6."/>
      <w:lvlJc w:val="left"/>
      <w:pPr>
        <w:ind w:left="1181" w:hanging="1080"/>
      </w:pPr>
      <w:rPr>
        <w:rFonts w:hint="default"/>
      </w:rPr>
    </w:lvl>
    <w:lvl w:ilvl="6">
      <w:start w:val="1"/>
      <w:numFmt w:val="decimal"/>
      <w:isLgl/>
      <w:lvlText w:val="%1.%2.%3.%4.%5.%6.%7."/>
      <w:lvlJc w:val="left"/>
      <w:pPr>
        <w:ind w:left="1541" w:hanging="1440"/>
      </w:pPr>
      <w:rPr>
        <w:rFonts w:hint="default"/>
      </w:rPr>
    </w:lvl>
    <w:lvl w:ilvl="7">
      <w:start w:val="1"/>
      <w:numFmt w:val="decimal"/>
      <w:isLgl/>
      <w:lvlText w:val="%1.%2.%3.%4.%5.%6.%7.%8."/>
      <w:lvlJc w:val="left"/>
      <w:pPr>
        <w:ind w:left="1541" w:hanging="1440"/>
      </w:pPr>
      <w:rPr>
        <w:rFonts w:hint="default"/>
      </w:rPr>
    </w:lvl>
    <w:lvl w:ilvl="8">
      <w:start w:val="1"/>
      <w:numFmt w:val="decimal"/>
      <w:isLgl/>
      <w:lvlText w:val="%1.%2.%3.%4.%5.%6.%7.%8.%9."/>
      <w:lvlJc w:val="left"/>
      <w:pPr>
        <w:ind w:left="1901" w:hanging="1800"/>
      </w:pPr>
      <w:rPr>
        <w:rFonts w:hint="default"/>
      </w:rPr>
    </w:lvl>
  </w:abstractNum>
  <w:abstractNum w:abstractNumId="2" w15:restartNumberingAfterBreak="0">
    <w:nsid w:val="31F829DE"/>
    <w:multiLevelType w:val="multilevel"/>
    <w:tmpl w:val="E294050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4B750D88"/>
    <w:multiLevelType w:val="multilevel"/>
    <w:tmpl w:val="718457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86D164E"/>
    <w:multiLevelType w:val="hybridMultilevel"/>
    <w:tmpl w:val="F0DCDB36"/>
    <w:lvl w:ilvl="0" w:tplc="200CF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D859D1"/>
    <w:multiLevelType w:val="multilevel"/>
    <w:tmpl w:val="E7F8D57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26023899">
    <w:abstractNumId w:val="3"/>
  </w:num>
  <w:num w:numId="2" w16cid:durableId="631252256">
    <w:abstractNumId w:val="1"/>
  </w:num>
  <w:num w:numId="3" w16cid:durableId="1157526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9151424">
    <w:abstractNumId w:val="4"/>
  </w:num>
  <w:num w:numId="5" w16cid:durableId="2046365709">
    <w:abstractNumId w:val="0"/>
  </w:num>
  <w:num w:numId="6" w16cid:durableId="1933393493">
    <w:abstractNumId w:val="2"/>
  </w:num>
  <w:num w:numId="7" w16cid:durableId="11839737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00drzxxfwasdeve0tt1xdp9r9rapzz0ad5x9&quot;&gt;My EndNote Library-Converted&lt;record-ids&gt;&lt;item&gt;69&lt;/item&gt;&lt;/record-ids&gt;&lt;/item&gt;&lt;/Libraries&gt;"/>
  </w:docVars>
  <w:rsids>
    <w:rsidRoot w:val="00EA449D"/>
    <w:rsid w:val="000104C2"/>
    <w:rsid w:val="00021887"/>
    <w:rsid w:val="00040E15"/>
    <w:rsid w:val="000763C3"/>
    <w:rsid w:val="00090B4D"/>
    <w:rsid w:val="000A0D99"/>
    <w:rsid w:val="000A6181"/>
    <w:rsid w:val="000B6276"/>
    <w:rsid w:val="000C5BC8"/>
    <w:rsid w:val="000F3757"/>
    <w:rsid w:val="00101929"/>
    <w:rsid w:val="00106146"/>
    <w:rsid w:val="00115C58"/>
    <w:rsid w:val="0013522A"/>
    <w:rsid w:val="001659F8"/>
    <w:rsid w:val="001673F4"/>
    <w:rsid w:val="00185B9A"/>
    <w:rsid w:val="00191288"/>
    <w:rsid w:val="001962B4"/>
    <w:rsid w:val="001D3CD9"/>
    <w:rsid w:val="00200A36"/>
    <w:rsid w:val="00204648"/>
    <w:rsid w:val="0021127E"/>
    <w:rsid w:val="00222601"/>
    <w:rsid w:val="00241E38"/>
    <w:rsid w:val="00242C5B"/>
    <w:rsid w:val="0025370B"/>
    <w:rsid w:val="00272997"/>
    <w:rsid w:val="00292294"/>
    <w:rsid w:val="002B1F81"/>
    <w:rsid w:val="002B2F29"/>
    <w:rsid w:val="002F5F0E"/>
    <w:rsid w:val="003005CC"/>
    <w:rsid w:val="00312C45"/>
    <w:rsid w:val="00316E0E"/>
    <w:rsid w:val="003506E8"/>
    <w:rsid w:val="00362006"/>
    <w:rsid w:val="0039130C"/>
    <w:rsid w:val="003A0013"/>
    <w:rsid w:val="003B6E7A"/>
    <w:rsid w:val="004070CB"/>
    <w:rsid w:val="004137B5"/>
    <w:rsid w:val="00417EED"/>
    <w:rsid w:val="0042001A"/>
    <w:rsid w:val="004225AA"/>
    <w:rsid w:val="00430E27"/>
    <w:rsid w:val="00431D22"/>
    <w:rsid w:val="00443E0E"/>
    <w:rsid w:val="00444DFA"/>
    <w:rsid w:val="00456E5C"/>
    <w:rsid w:val="004656CF"/>
    <w:rsid w:val="004666CF"/>
    <w:rsid w:val="00470218"/>
    <w:rsid w:val="00471970"/>
    <w:rsid w:val="004869FD"/>
    <w:rsid w:val="00493905"/>
    <w:rsid w:val="004D3849"/>
    <w:rsid w:val="004D748D"/>
    <w:rsid w:val="004E0687"/>
    <w:rsid w:val="004E5020"/>
    <w:rsid w:val="004E647F"/>
    <w:rsid w:val="004E7FC2"/>
    <w:rsid w:val="0051268D"/>
    <w:rsid w:val="00515A00"/>
    <w:rsid w:val="005203D6"/>
    <w:rsid w:val="005246A9"/>
    <w:rsid w:val="005324EC"/>
    <w:rsid w:val="005378D0"/>
    <w:rsid w:val="00563BD9"/>
    <w:rsid w:val="005D4B36"/>
    <w:rsid w:val="005D72BA"/>
    <w:rsid w:val="005E4F36"/>
    <w:rsid w:val="00603619"/>
    <w:rsid w:val="00603649"/>
    <w:rsid w:val="006415A6"/>
    <w:rsid w:val="00672921"/>
    <w:rsid w:val="0068065F"/>
    <w:rsid w:val="0068252E"/>
    <w:rsid w:val="00683B2A"/>
    <w:rsid w:val="006921A9"/>
    <w:rsid w:val="006C1692"/>
    <w:rsid w:val="006E0C04"/>
    <w:rsid w:val="006E4A89"/>
    <w:rsid w:val="00714A8A"/>
    <w:rsid w:val="00726DF5"/>
    <w:rsid w:val="007350A1"/>
    <w:rsid w:val="00765870"/>
    <w:rsid w:val="00781039"/>
    <w:rsid w:val="007910B5"/>
    <w:rsid w:val="007A1108"/>
    <w:rsid w:val="007A18C3"/>
    <w:rsid w:val="00805A13"/>
    <w:rsid w:val="00835BFD"/>
    <w:rsid w:val="00864EBF"/>
    <w:rsid w:val="00866ECF"/>
    <w:rsid w:val="00884880"/>
    <w:rsid w:val="00885EF2"/>
    <w:rsid w:val="008C3021"/>
    <w:rsid w:val="008F361F"/>
    <w:rsid w:val="008F3EF9"/>
    <w:rsid w:val="00926630"/>
    <w:rsid w:val="00930A6B"/>
    <w:rsid w:val="00931FED"/>
    <w:rsid w:val="0094548D"/>
    <w:rsid w:val="0096256B"/>
    <w:rsid w:val="00967375"/>
    <w:rsid w:val="009722F7"/>
    <w:rsid w:val="009B26A4"/>
    <w:rsid w:val="009D0F16"/>
    <w:rsid w:val="009D1C4A"/>
    <w:rsid w:val="009D3BA8"/>
    <w:rsid w:val="009F2C49"/>
    <w:rsid w:val="009F50A9"/>
    <w:rsid w:val="009F5296"/>
    <w:rsid w:val="00A04B5F"/>
    <w:rsid w:val="00A05B4F"/>
    <w:rsid w:val="00A1320C"/>
    <w:rsid w:val="00A25388"/>
    <w:rsid w:val="00A52C59"/>
    <w:rsid w:val="00A544C1"/>
    <w:rsid w:val="00A546E3"/>
    <w:rsid w:val="00A67249"/>
    <w:rsid w:val="00A71762"/>
    <w:rsid w:val="00A95C9F"/>
    <w:rsid w:val="00A97852"/>
    <w:rsid w:val="00AA4B70"/>
    <w:rsid w:val="00AA6E0D"/>
    <w:rsid w:val="00AB0E45"/>
    <w:rsid w:val="00AD5032"/>
    <w:rsid w:val="00AD5FDA"/>
    <w:rsid w:val="00AE3062"/>
    <w:rsid w:val="00B03472"/>
    <w:rsid w:val="00B079A2"/>
    <w:rsid w:val="00B07A14"/>
    <w:rsid w:val="00B3313F"/>
    <w:rsid w:val="00B36326"/>
    <w:rsid w:val="00B36CA6"/>
    <w:rsid w:val="00B43B10"/>
    <w:rsid w:val="00B44898"/>
    <w:rsid w:val="00B4502B"/>
    <w:rsid w:val="00BA1580"/>
    <w:rsid w:val="00BA3E08"/>
    <w:rsid w:val="00BB3629"/>
    <w:rsid w:val="00BC18D0"/>
    <w:rsid w:val="00BE6316"/>
    <w:rsid w:val="00BF5584"/>
    <w:rsid w:val="00BF7179"/>
    <w:rsid w:val="00C53309"/>
    <w:rsid w:val="00C548F3"/>
    <w:rsid w:val="00C76AAB"/>
    <w:rsid w:val="00C94789"/>
    <w:rsid w:val="00CA15C7"/>
    <w:rsid w:val="00CA4751"/>
    <w:rsid w:val="00CC456C"/>
    <w:rsid w:val="00CC48DB"/>
    <w:rsid w:val="00CD184A"/>
    <w:rsid w:val="00CD6A93"/>
    <w:rsid w:val="00CD711A"/>
    <w:rsid w:val="00D24D22"/>
    <w:rsid w:val="00D3522A"/>
    <w:rsid w:val="00D43DDD"/>
    <w:rsid w:val="00DA6C31"/>
    <w:rsid w:val="00DA79EA"/>
    <w:rsid w:val="00DD2C19"/>
    <w:rsid w:val="00DD3F6F"/>
    <w:rsid w:val="00DE7DC0"/>
    <w:rsid w:val="00DF1190"/>
    <w:rsid w:val="00E26B5F"/>
    <w:rsid w:val="00E27673"/>
    <w:rsid w:val="00E411F1"/>
    <w:rsid w:val="00E42D5C"/>
    <w:rsid w:val="00E72139"/>
    <w:rsid w:val="00EA449D"/>
    <w:rsid w:val="00EB0CBD"/>
    <w:rsid w:val="00ED3955"/>
    <w:rsid w:val="00ED4688"/>
    <w:rsid w:val="00ED7137"/>
    <w:rsid w:val="00EE706A"/>
    <w:rsid w:val="00EF0309"/>
    <w:rsid w:val="00EF149F"/>
    <w:rsid w:val="00EF4DED"/>
    <w:rsid w:val="00F017AC"/>
    <w:rsid w:val="00F02C69"/>
    <w:rsid w:val="00F20227"/>
    <w:rsid w:val="00F52AC3"/>
    <w:rsid w:val="00F752DB"/>
    <w:rsid w:val="00F85295"/>
    <w:rsid w:val="00F8775E"/>
    <w:rsid w:val="00F91C29"/>
    <w:rsid w:val="00F95BE5"/>
    <w:rsid w:val="00F96446"/>
    <w:rsid w:val="00F96DBC"/>
    <w:rsid w:val="00FA4F24"/>
    <w:rsid w:val="00FB66AF"/>
    <w:rsid w:val="00FD6BB8"/>
    <w:rsid w:val="00FE1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53719"/>
  <w15:chartTrackingRefBased/>
  <w15:docId w15:val="{BA7D9E9C-3F12-4747-8062-30D842BF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EA449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A449D"/>
    <w:rPr>
      <w:rFonts w:ascii="Calibri" w:hAnsi="Calibri" w:cs="Calibri"/>
      <w:noProof/>
    </w:rPr>
  </w:style>
  <w:style w:type="paragraph" w:customStyle="1" w:styleId="EndNoteBibliography">
    <w:name w:val="EndNote Bibliography"/>
    <w:basedOn w:val="Normal"/>
    <w:link w:val="EndNoteBibliographyChar"/>
    <w:rsid w:val="00EA449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A449D"/>
    <w:rPr>
      <w:rFonts w:ascii="Calibri" w:hAnsi="Calibri" w:cs="Calibri"/>
      <w:noProof/>
    </w:rPr>
  </w:style>
  <w:style w:type="character" w:customStyle="1" w:styleId="fontstyle01">
    <w:name w:val="fontstyle01"/>
    <w:basedOn w:val="DefaultParagraphFont"/>
    <w:rsid w:val="00726DF5"/>
    <w:rPr>
      <w:rFonts w:ascii="TimesNewRomanPSMT" w:hAnsi="TimesNewRomanPSMT" w:hint="default"/>
      <w:b w:val="0"/>
      <w:bCs w:val="0"/>
      <w:i w:val="0"/>
      <w:iCs w:val="0"/>
      <w:color w:val="0D0D0D"/>
      <w:sz w:val="24"/>
      <w:szCs w:val="24"/>
    </w:rPr>
  </w:style>
  <w:style w:type="character" w:styleId="Hyperlink">
    <w:name w:val="Hyperlink"/>
    <w:basedOn w:val="DefaultParagraphFont"/>
    <w:uiPriority w:val="99"/>
    <w:unhideWhenUsed/>
    <w:rsid w:val="009D0F16"/>
    <w:rPr>
      <w:color w:val="0563C1" w:themeColor="hyperlink"/>
      <w:u w:val="single"/>
    </w:rPr>
  </w:style>
  <w:style w:type="character" w:customStyle="1" w:styleId="fontstyle21">
    <w:name w:val="fontstyle21"/>
    <w:basedOn w:val="DefaultParagraphFont"/>
    <w:rsid w:val="009D0F16"/>
    <w:rPr>
      <w:rFonts w:ascii="Times New Roman" w:hAnsi="Times New Roman" w:cs="Times New Roman" w:hint="default"/>
      <w:b w:val="0"/>
      <w:bCs w:val="0"/>
      <w:i/>
      <w:iCs/>
      <w:color w:val="000000"/>
      <w:sz w:val="24"/>
      <w:szCs w:val="24"/>
    </w:rPr>
  </w:style>
  <w:style w:type="paragraph" w:styleId="ListParagraph">
    <w:name w:val="List Paragraph"/>
    <w:basedOn w:val="Normal"/>
    <w:uiPriority w:val="34"/>
    <w:qFormat/>
    <w:rsid w:val="00884880"/>
    <w:pPr>
      <w:ind w:left="720"/>
      <w:contextualSpacing/>
    </w:pPr>
  </w:style>
  <w:style w:type="paragraph" w:styleId="Footer">
    <w:name w:val="footer"/>
    <w:basedOn w:val="Normal"/>
    <w:link w:val="FooterChar"/>
    <w:uiPriority w:val="99"/>
    <w:unhideWhenUsed/>
    <w:rsid w:val="00431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D22"/>
  </w:style>
  <w:style w:type="character" w:styleId="CommentReference">
    <w:name w:val="annotation reference"/>
    <w:basedOn w:val="DefaultParagraphFont"/>
    <w:uiPriority w:val="99"/>
    <w:semiHidden/>
    <w:unhideWhenUsed/>
    <w:rsid w:val="00431D22"/>
    <w:rPr>
      <w:sz w:val="16"/>
      <w:szCs w:val="16"/>
    </w:rPr>
  </w:style>
  <w:style w:type="character" w:customStyle="1" w:styleId="fontstyle31">
    <w:name w:val="fontstyle31"/>
    <w:basedOn w:val="DefaultParagraphFont"/>
    <w:rsid w:val="006921A9"/>
    <w:rPr>
      <w:rFonts w:ascii="Arial" w:hAnsi="Arial" w:cs="Arial" w:hint="default"/>
      <w:b w:val="0"/>
      <w:bCs w:val="0"/>
      <w:i w:val="0"/>
      <w:iCs w:val="0"/>
      <w:color w:val="000000"/>
      <w:sz w:val="20"/>
      <w:szCs w:val="20"/>
    </w:rPr>
  </w:style>
  <w:style w:type="character" w:styleId="PlaceholderText">
    <w:name w:val="Placeholder Text"/>
    <w:basedOn w:val="DefaultParagraphFont"/>
    <w:uiPriority w:val="99"/>
    <w:semiHidden/>
    <w:rsid w:val="004D748D"/>
    <w:rPr>
      <w:color w:val="808080"/>
    </w:rPr>
  </w:style>
  <w:style w:type="character" w:customStyle="1" w:styleId="fontstyle41">
    <w:name w:val="fontstyle41"/>
    <w:basedOn w:val="DefaultParagraphFont"/>
    <w:rsid w:val="001673F4"/>
    <w:rPr>
      <w:rFonts w:ascii="Calibri" w:hAnsi="Calibri" w:cs="Calibri" w:hint="default"/>
      <w:b w:val="0"/>
      <w:bCs w:val="0"/>
      <w:i w:val="0"/>
      <w:iCs w:val="0"/>
      <w:color w:val="000000"/>
      <w:sz w:val="22"/>
      <w:szCs w:val="22"/>
    </w:rPr>
  </w:style>
  <w:style w:type="paragraph" w:styleId="CommentText">
    <w:name w:val="annotation text"/>
    <w:basedOn w:val="Normal"/>
    <w:link w:val="CommentTextChar"/>
    <w:uiPriority w:val="99"/>
    <w:semiHidden/>
    <w:unhideWhenUsed/>
    <w:rsid w:val="001673F4"/>
    <w:pPr>
      <w:spacing w:line="240" w:lineRule="auto"/>
    </w:pPr>
    <w:rPr>
      <w:sz w:val="20"/>
      <w:szCs w:val="20"/>
    </w:rPr>
  </w:style>
  <w:style w:type="character" w:customStyle="1" w:styleId="CommentTextChar">
    <w:name w:val="Comment Text Char"/>
    <w:basedOn w:val="DefaultParagraphFont"/>
    <w:link w:val="CommentText"/>
    <w:uiPriority w:val="99"/>
    <w:semiHidden/>
    <w:rsid w:val="001673F4"/>
    <w:rPr>
      <w:sz w:val="20"/>
      <w:szCs w:val="20"/>
    </w:rPr>
  </w:style>
  <w:style w:type="paragraph" w:styleId="CommentSubject">
    <w:name w:val="annotation subject"/>
    <w:basedOn w:val="CommentText"/>
    <w:next w:val="CommentText"/>
    <w:link w:val="CommentSubjectChar"/>
    <w:uiPriority w:val="99"/>
    <w:semiHidden/>
    <w:unhideWhenUsed/>
    <w:rsid w:val="001673F4"/>
    <w:rPr>
      <w:b/>
      <w:bCs/>
    </w:rPr>
  </w:style>
  <w:style w:type="character" w:customStyle="1" w:styleId="CommentSubjectChar">
    <w:name w:val="Comment Subject Char"/>
    <w:basedOn w:val="CommentTextChar"/>
    <w:link w:val="CommentSubject"/>
    <w:uiPriority w:val="99"/>
    <w:semiHidden/>
    <w:rsid w:val="001673F4"/>
    <w:rPr>
      <w:b/>
      <w:bCs/>
      <w:sz w:val="20"/>
      <w:szCs w:val="20"/>
    </w:rPr>
  </w:style>
  <w:style w:type="paragraph" w:styleId="BalloonText">
    <w:name w:val="Balloon Text"/>
    <w:basedOn w:val="Normal"/>
    <w:link w:val="BalloonTextChar"/>
    <w:uiPriority w:val="99"/>
    <w:semiHidden/>
    <w:unhideWhenUsed/>
    <w:rsid w:val="001673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3F4"/>
    <w:rPr>
      <w:rFonts w:ascii="Segoe UI" w:hAnsi="Segoe UI" w:cs="Segoe UI"/>
      <w:sz w:val="18"/>
      <w:szCs w:val="18"/>
    </w:rPr>
  </w:style>
  <w:style w:type="paragraph" w:styleId="Caption">
    <w:name w:val="caption"/>
    <w:basedOn w:val="Normal"/>
    <w:next w:val="Normal"/>
    <w:uiPriority w:val="35"/>
    <w:unhideWhenUsed/>
    <w:qFormat/>
    <w:rsid w:val="00931FED"/>
    <w:pPr>
      <w:spacing w:after="200" w:line="240" w:lineRule="auto"/>
    </w:pPr>
    <w:rPr>
      <w:b/>
      <w:bCs/>
      <w:color w:val="5B9BD5" w:themeColor="accent1"/>
      <w:sz w:val="18"/>
      <w:szCs w:val="18"/>
    </w:rPr>
  </w:style>
  <w:style w:type="paragraph" w:styleId="NormalWeb">
    <w:name w:val="Normal (Web)"/>
    <w:basedOn w:val="Normal"/>
    <w:uiPriority w:val="99"/>
    <w:unhideWhenUsed/>
    <w:rsid w:val="00D3522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3522A"/>
    <w:rPr>
      <w:i/>
      <w:iCs/>
    </w:rPr>
  </w:style>
  <w:style w:type="character" w:styleId="Strong">
    <w:name w:val="Strong"/>
    <w:basedOn w:val="DefaultParagraphFont"/>
    <w:uiPriority w:val="22"/>
    <w:qFormat/>
    <w:rsid w:val="0068252E"/>
    <w:rPr>
      <w:b/>
      <w:bCs/>
    </w:rPr>
  </w:style>
  <w:style w:type="character" w:customStyle="1" w:styleId="fontstyle11">
    <w:name w:val="fontstyle11"/>
    <w:basedOn w:val="DefaultParagraphFont"/>
    <w:rsid w:val="00BA1580"/>
    <w:rPr>
      <w:rFonts w:ascii="MyriadPro-Regular" w:hAnsi="MyriadPro-Regular" w:hint="default"/>
      <w:b w:val="0"/>
      <w:bCs w:val="0"/>
      <w:i w:val="0"/>
      <w:iCs w:val="0"/>
      <w:color w:val="000000"/>
      <w:sz w:val="18"/>
      <w:szCs w:val="18"/>
    </w:rPr>
  </w:style>
  <w:style w:type="paragraph" w:styleId="TableofFigures">
    <w:name w:val="table of figures"/>
    <w:basedOn w:val="Normal"/>
    <w:next w:val="Normal"/>
    <w:uiPriority w:val="99"/>
    <w:unhideWhenUsed/>
    <w:rsid w:val="00FA4F24"/>
    <w:pPr>
      <w:spacing w:after="0"/>
    </w:pPr>
  </w:style>
  <w:style w:type="character" w:styleId="UnresolvedMention">
    <w:name w:val="Unresolved Mention"/>
    <w:basedOn w:val="DefaultParagraphFont"/>
    <w:uiPriority w:val="99"/>
    <w:semiHidden/>
    <w:unhideWhenUsed/>
    <w:rsid w:val="00C533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3588">
      <w:bodyDiv w:val="1"/>
      <w:marLeft w:val="0"/>
      <w:marRight w:val="0"/>
      <w:marTop w:val="0"/>
      <w:marBottom w:val="0"/>
      <w:divBdr>
        <w:top w:val="none" w:sz="0" w:space="0" w:color="auto"/>
        <w:left w:val="none" w:sz="0" w:space="0" w:color="auto"/>
        <w:bottom w:val="none" w:sz="0" w:space="0" w:color="auto"/>
        <w:right w:val="none" w:sz="0" w:space="0" w:color="auto"/>
      </w:divBdr>
    </w:div>
    <w:div w:id="204341544">
      <w:bodyDiv w:val="1"/>
      <w:marLeft w:val="0"/>
      <w:marRight w:val="0"/>
      <w:marTop w:val="0"/>
      <w:marBottom w:val="0"/>
      <w:divBdr>
        <w:top w:val="none" w:sz="0" w:space="0" w:color="auto"/>
        <w:left w:val="none" w:sz="0" w:space="0" w:color="auto"/>
        <w:bottom w:val="none" w:sz="0" w:space="0" w:color="auto"/>
        <w:right w:val="none" w:sz="0" w:space="0" w:color="auto"/>
      </w:divBdr>
    </w:div>
    <w:div w:id="240482805">
      <w:bodyDiv w:val="1"/>
      <w:marLeft w:val="0"/>
      <w:marRight w:val="0"/>
      <w:marTop w:val="0"/>
      <w:marBottom w:val="0"/>
      <w:divBdr>
        <w:top w:val="none" w:sz="0" w:space="0" w:color="auto"/>
        <w:left w:val="none" w:sz="0" w:space="0" w:color="auto"/>
        <w:bottom w:val="none" w:sz="0" w:space="0" w:color="auto"/>
        <w:right w:val="none" w:sz="0" w:space="0" w:color="auto"/>
      </w:divBdr>
    </w:div>
    <w:div w:id="258610867">
      <w:bodyDiv w:val="1"/>
      <w:marLeft w:val="0"/>
      <w:marRight w:val="0"/>
      <w:marTop w:val="0"/>
      <w:marBottom w:val="0"/>
      <w:divBdr>
        <w:top w:val="none" w:sz="0" w:space="0" w:color="auto"/>
        <w:left w:val="none" w:sz="0" w:space="0" w:color="auto"/>
        <w:bottom w:val="none" w:sz="0" w:space="0" w:color="auto"/>
        <w:right w:val="none" w:sz="0" w:space="0" w:color="auto"/>
      </w:divBdr>
    </w:div>
    <w:div w:id="305933050">
      <w:bodyDiv w:val="1"/>
      <w:marLeft w:val="0"/>
      <w:marRight w:val="0"/>
      <w:marTop w:val="0"/>
      <w:marBottom w:val="0"/>
      <w:divBdr>
        <w:top w:val="none" w:sz="0" w:space="0" w:color="auto"/>
        <w:left w:val="none" w:sz="0" w:space="0" w:color="auto"/>
        <w:bottom w:val="none" w:sz="0" w:space="0" w:color="auto"/>
        <w:right w:val="none" w:sz="0" w:space="0" w:color="auto"/>
      </w:divBdr>
    </w:div>
    <w:div w:id="307563610">
      <w:bodyDiv w:val="1"/>
      <w:marLeft w:val="0"/>
      <w:marRight w:val="0"/>
      <w:marTop w:val="0"/>
      <w:marBottom w:val="0"/>
      <w:divBdr>
        <w:top w:val="none" w:sz="0" w:space="0" w:color="auto"/>
        <w:left w:val="none" w:sz="0" w:space="0" w:color="auto"/>
        <w:bottom w:val="none" w:sz="0" w:space="0" w:color="auto"/>
        <w:right w:val="none" w:sz="0" w:space="0" w:color="auto"/>
      </w:divBdr>
    </w:div>
    <w:div w:id="445538023">
      <w:bodyDiv w:val="1"/>
      <w:marLeft w:val="0"/>
      <w:marRight w:val="0"/>
      <w:marTop w:val="0"/>
      <w:marBottom w:val="0"/>
      <w:divBdr>
        <w:top w:val="none" w:sz="0" w:space="0" w:color="auto"/>
        <w:left w:val="none" w:sz="0" w:space="0" w:color="auto"/>
        <w:bottom w:val="none" w:sz="0" w:space="0" w:color="auto"/>
        <w:right w:val="none" w:sz="0" w:space="0" w:color="auto"/>
      </w:divBdr>
    </w:div>
    <w:div w:id="565385539">
      <w:bodyDiv w:val="1"/>
      <w:marLeft w:val="0"/>
      <w:marRight w:val="0"/>
      <w:marTop w:val="0"/>
      <w:marBottom w:val="0"/>
      <w:divBdr>
        <w:top w:val="none" w:sz="0" w:space="0" w:color="auto"/>
        <w:left w:val="none" w:sz="0" w:space="0" w:color="auto"/>
        <w:bottom w:val="none" w:sz="0" w:space="0" w:color="auto"/>
        <w:right w:val="none" w:sz="0" w:space="0" w:color="auto"/>
      </w:divBdr>
    </w:div>
    <w:div w:id="599534484">
      <w:bodyDiv w:val="1"/>
      <w:marLeft w:val="0"/>
      <w:marRight w:val="0"/>
      <w:marTop w:val="0"/>
      <w:marBottom w:val="0"/>
      <w:divBdr>
        <w:top w:val="none" w:sz="0" w:space="0" w:color="auto"/>
        <w:left w:val="none" w:sz="0" w:space="0" w:color="auto"/>
        <w:bottom w:val="none" w:sz="0" w:space="0" w:color="auto"/>
        <w:right w:val="none" w:sz="0" w:space="0" w:color="auto"/>
      </w:divBdr>
    </w:div>
    <w:div w:id="675961858">
      <w:bodyDiv w:val="1"/>
      <w:marLeft w:val="0"/>
      <w:marRight w:val="0"/>
      <w:marTop w:val="0"/>
      <w:marBottom w:val="0"/>
      <w:divBdr>
        <w:top w:val="none" w:sz="0" w:space="0" w:color="auto"/>
        <w:left w:val="none" w:sz="0" w:space="0" w:color="auto"/>
        <w:bottom w:val="none" w:sz="0" w:space="0" w:color="auto"/>
        <w:right w:val="none" w:sz="0" w:space="0" w:color="auto"/>
      </w:divBdr>
    </w:div>
    <w:div w:id="714810997">
      <w:bodyDiv w:val="1"/>
      <w:marLeft w:val="0"/>
      <w:marRight w:val="0"/>
      <w:marTop w:val="0"/>
      <w:marBottom w:val="0"/>
      <w:divBdr>
        <w:top w:val="none" w:sz="0" w:space="0" w:color="auto"/>
        <w:left w:val="none" w:sz="0" w:space="0" w:color="auto"/>
        <w:bottom w:val="none" w:sz="0" w:space="0" w:color="auto"/>
        <w:right w:val="none" w:sz="0" w:space="0" w:color="auto"/>
      </w:divBdr>
    </w:div>
    <w:div w:id="815681825">
      <w:bodyDiv w:val="1"/>
      <w:marLeft w:val="0"/>
      <w:marRight w:val="0"/>
      <w:marTop w:val="0"/>
      <w:marBottom w:val="0"/>
      <w:divBdr>
        <w:top w:val="none" w:sz="0" w:space="0" w:color="auto"/>
        <w:left w:val="none" w:sz="0" w:space="0" w:color="auto"/>
        <w:bottom w:val="none" w:sz="0" w:space="0" w:color="auto"/>
        <w:right w:val="none" w:sz="0" w:space="0" w:color="auto"/>
      </w:divBdr>
    </w:div>
    <w:div w:id="828063566">
      <w:bodyDiv w:val="1"/>
      <w:marLeft w:val="0"/>
      <w:marRight w:val="0"/>
      <w:marTop w:val="0"/>
      <w:marBottom w:val="0"/>
      <w:divBdr>
        <w:top w:val="none" w:sz="0" w:space="0" w:color="auto"/>
        <w:left w:val="none" w:sz="0" w:space="0" w:color="auto"/>
        <w:bottom w:val="none" w:sz="0" w:space="0" w:color="auto"/>
        <w:right w:val="none" w:sz="0" w:space="0" w:color="auto"/>
      </w:divBdr>
    </w:div>
    <w:div w:id="973218678">
      <w:bodyDiv w:val="1"/>
      <w:marLeft w:val="0"/>
      <w:marRight w:val="0"/>
      <w:marTop w:val="0"/>
      <w:marBottom w:val="0"/>
      <w:divBdr>
        <w:top w:val="none" w:sz="0" w:space="0" w:color="auto"/>
        <w:left w:val="none" w:sz="0" w:space="0" w:color="auto"/>
        <w:bottom w:val="none" w:sz="0" w:space="0" w:color="auto"/>
        <w:right w:val="none" w:sz="0" w:space="0" w:color="auto"/>
      </w:divBdr>
    </w:div>
    <w:div w:id="989558618">
      <w:bodyDiv w:val="1"/>
      <w:marLeft w:val="0"/>
      <w:marRight w:val="0"/>
      <w:marTop w:val="0"/>
      <w:marBottom w:val="0"/>
      <w:divBdr>
        <w:top w:val="none" w:sz="0" w:space="0" w:color="auto"/>
        <w:left w:val="none" w:sz="0" w:space="0" w:color="auto"/>
        <w:bottom w:val="none" w:sz="0" w:space="0" w:color="auto"/>
        <w:right w:val="none" w:sz="0" w:space="0" w:color="auto"/>
      </w:divBdr>
    </w:div>
    <w:div w:id="993527230">
      <w:bodyDiv w:val="1"/>
      <w:marLeft w:val="0"/>
      <w:marRight w:val="0"/>
      <w:marTop w:val="0"/>
      <w:marBottom w:val="0"/>
      <w:divBdr>
        <w:top w:val="none" w:sz="0" w:space="0" w:color="auto"/>
        <w:left w:val="none" w:sz="0" w:space="0" w:color="auto"/>
        <w:bottom w:val="none" w:sz="0" w:space="0" w:color="auto"/>
        <w:right w:val="none" w:sz="0" w:space="0" w:color="auto"/>
      </w:divBdr>
    </w:div>
    <w:div w:id="1001348032">
      <w:bodyDiv w:val="1"/>
      <w:marLeft w:val="0"/>
      <w:marRight w:val="0"/>
      <w:marTop w:val="0"/>
      <w:marBottom w:val="0"/>
      <w:divBdr>
        <w:top w:val="none" w:sz="0" w:space="0" w:color="auto"/>
        <w:left w:val="none" w:sz="0" w:space="0" w:color="auto"/>
        <w:bottom w:val="none" w:sz="0" w:space="0" w:color="auto"/>
        <w:right w:val="none" w:sz="0" w:space="0" w:color="auto"/>
      </w:divBdr>
    </w:div>
    <w:div w:id="1012296064">
      <w:bodyDiv w:val="1"/>
      <w:marLeft w:val="0"/>
      <w:marRight w:val="0"/>
      <w:marTop w:val="0"/>
      <w:marBottom w:val="0"/>
      <w:divBdr>
        <w:top w:val="none" w:sz="0" w:space="0" w:color="auto"/>
        <w:left w:val="none" w:sz="0" w:space="0" w:color="auto"/>
        <w:bottom w:val="none" w:sz="0" w:space="0" w:color="auto"/>
        <w:right w:val="none" w:sz="0" w:space="0" w:color="auto"/>
      </w:divBdr>
    </w:div>
    <w:div w:id="1065491851">
      <w:bodyDiv w:val="1"/>
      <w:marLeft w:val="0"/>
      <w:marRight w:val="0"/>
      <w:marTop w:val="0"/>
      <w:marBottom w:val="0"/>
      <w:divBdr>
        <w:top w:val="none" w:sz="0" w:space="0" w:color="auto"/>
        <w:left w:val="none" w:sz="0" w:space="0" w:color="auto"/>
        <w:bottom w:val="none" w:sz="0" w:space="0" w:color="auto"/>
        <w:right w:val="none" w:sz="0" w:space="0" w:color="auto"/>
      </w:divBdr>
    </w:div>
    <w:div w:id="1374422158">
      <w:bodyDiv w:val="1"/>
      <w:marLeft w:val="0"/>
      <w:marRight w:val="0"/>
      <w:marTop w:val="0"/>
      <w:marBottom w:val="0"/>
      <w:divBdr>
        <w:top w:val="none" w:sz="0" w:space="0" w:color="auto"/>
        <w:left w:val="none" w:sz="0" w:space="0" w:color="auto"/>
        <w:bottom w:val="none" w:sz="0" w:space="0" w:color="auto"/>
        <w:right w:val="none" w:sz="0" w:space="0" w:color="auto"/>
      </w:divBdr>
    </w:div>
    <w:div w:id="1421878300">
      <w:bodyDiv w:val="1"/>
      <w:marLeft w:val="0"/>
      <w:marRight w:val="0"/>
      <w:marTop w:val="0"/>
      <w:marBottom w:val="0"/>
      <w:divBdr>
        <w:top w:val="none" w:sz="0" w:space="0" w:color="auto"/>
        <w:left w:val="none" w:sz="0" w:space="0" w:color="auto"/>
        <w:bottom w:val="none" w:sz="0" w:space="0" w:color="auto"/>
        <w:right w:val="none" w:sz="0" w:space="0" w:color="auto"/>
      </w:divBdr>
    </w:div>
    <w:div w:id="1461340512">
      <w:bodyDiv w:val="1"/>
      <w:marLeft w:val="0"/>
      <w:marRight w:val="0"/>
      <w:marTop w:val="0"/>
      <w:marBottom w:val="0"/>
      <w:divBdr>
        <w:top w:val="none" w:sz="0" w:space="0" w:color="auto"/>
        <w:left w:val="none" w:sz="0" w:space="0" w:color="auto"/>
        <w:bottom w:val="none" w:sz="0" w:space="0" w:color="auto"/>
        <w:right w:val="none" w:sz="0" w:space="0" w:color="auto"/>
      </w:divBdr>
    </w:div>
    <w:div w:id="1489637017">
      <w:bodyDiv w:val="1"/>
      <w:marLeft w:val="0"/>
      <w:marRight w:val="0"/>
      <w:marTop w:val="0"/>
      <w:marBottom w:val="0"/>
      <w:divBdr>
        <w:top w:val="none" w:sz="0" w:space="0" w:color="auto"/>
        <w:left w:val="none" w:sz="0" w:space="0" w:color="auto"/>
        <w:bottom w:val="none" w:sz="0" w:space="0" w:color="auto"/>
        <w:right w:val="none" w:sz="0" w:space="0" w:color="auto"/>
      </w:divBdr>
    </w:div>
    <w:div w:id="1719861364">
      <w:bodyDiv w:val="1"/>
      <w:marLeft w:val="0"/>
      <w:marRight w:val="0"/>
      <w:marTop w:val="0"/>
      <w:marBottom w:val="0"/>
      <w:divBdr>
        <w:top w:val="none" w:sz="0" w:space="0" w:color="auto"/>
        <w:left w:val="none" w:sz="0" w:space="0" w:color="auto"/>
        <w:bottom w:val="none" w:sz="0" w:space="0" w:color="auto"/>
        <w:right w:val="none" w:sz="0" w:space="0" w:color="auto"/>
      </w:divBdr>
    </w:div>
    <w:div w:id="1733889038">
      <w:bodyDiv w:val="1"/>
      <w:marLeft w:val="0"/>
      <w:marRight w:val="0"/>
      <w:marTop w:val="0"/>
      <w:marBottom w:val="0"/>
      <w:divBdr>
        <w:top w:val="none" w:sz="0" w:space="0" w:color="auto"/>
        <w:left w:val="none" w:sz="0" w:space="0" w:color="auto"/>
        <w:bottom w:val="none" w:sz="0" w:space="0" w:color="auto"/>
        <w:right w:val="none" w:sz="0" w:space="0" w:color="auto"/>
      </w:divBdr>
    </w:div>
    <w:div w:id="1734692556">
      <w:bodyDiv w:val="1"/>
      <w:marLeft w:val="0"/>
      <w:marRight w:val="0"/>
      <w:marTop w:val="0"/>
      <w:marBottom w:val="0"/>
      <w:divBdr>
        <w:top w:val="none" w:sz="0" w:space="0" w:color="auto"/>
        <w:left w:val="none" w:sz="0" w:space="0" w:color="auto"/>
        <w:bottom w:val="none" w:sz="0" w:space="0" w:color="auto"/>
        <w:right w:val="none" w:sz="0" w:space="0" w:color="auto"/>
      </w:divBdr>
    </w:div>
    <w:div w:id="1849828063">
      <w:bodyDiv w:val="1"/>
      <w:marLeft w:val="0"/>
      <w:marRight w:val="0"/>
      <w:marTop w:val="0"/>
      <w:marBottom w:val="0"/>
      <w:divBdr>
        <w:top w:val="none" w:sz="0" w:space="0" w:color="auto"/>
        <w:left w:val="none" w:sz="0" w:space="0" w:color="auto"/>
        <w:bottom w:val="none" w:sz="0" w:space="0" w:color="auto"/>
        <w:right w:val="none" w:sz="0" w:space="0" w:color="auto"/>
      </w:divBdr>
    </w:div>
    <w:div w:id="1921868287">
      <w:bodyDiv w:val="1"/>
      <w:marLeft w:val="0"/>
      <w:marRight w:val="0"/>
      <w:marTop w:val="0"/>
      <w:marBottom w:val="0"/>
      <w:divBdr>
        <w:top w:val="none" w:sz="0" w:space="0" w:color="auto"/>
        <w:left w:val="none" w:sz="0" w:space="0" w:color="auto"/>
        <w:bottom w:val="none" w:sz="0" w:space="0" w:color="auto"/>
        <w:right w:val="none" w:sz="0" w:space="0" w:color="auto"/>
      </w:divBdr>
    </w:div>
    <w:div w:id="1931936026">
      <w:bodyDiv w:val="1"/>
      <w:marLeft w:val="0"/>
      <w:marRight w:val="0"/>
      <w:marTop w:val="0"/>
      <w:marBottom w:val="0"/>
      <w:divBdr>
        <w:top w:val="none" w:sz="0" w:space="0" w:color="auto"/>
        <w:left w:val="none" w:sz="0" w:space="0" w:color="auto"/>
        <w:bottom w:val="none" w:sz="0" w:space="0" w:color="auto"/>
        <w:right w:val="none" w:sz="0" w:space="0" w:color="auto"/>
      </w:divBdr>
    </w:div>
    <w:div w:id="2058233592">
      <w:bodyDiv w:val="1"/>
      <w:marLeft w:val="0"/>
      <w:marRight w:val="0"/>
      <w:marTop w:val="0"/>
      <w:marBottom w:val="0"/>
      <w:divBdr>
        <w:top w:val="none" w:sz="0" w:space="0" w:color="auto"/>
        <w:left w:val="none" w:sz="0" w:space="0" w:color="auto"/>
        <w:bottom w:val="none" w:sz="0" w:space="0" w:color="auto"/>
        <w:right w:val="none" w:sz="0" w:space="0" w:color="auto"/>
      </w:divBdr>
    </w:div>
    <w:div w:id="2128235063">
      <w:bodyDiv w:val="1"/>
      <w:marLeft w:val="0"/>
      <w:marRight w:val="0"/>
      <w:marTop w:val="0"/>
      <w:marBottom w:val="0"/>
      <w:divBdr>
        <w:top w:val="none" w:sz="0" w:space="0" w:color="auto"/>
        <w:left w:val="none" w:sz="0" w:space="0" w:color="auto"/>
        <w:bottom w:val="none" w:sz="0" w:space="0" w:color="auto"/>
        <w:right w:val="none" w:sz="0" w:space="0" w:color="auto"/>
      </w:divBdr>
    </w:div>
    <w:div w:id="213617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Sheet2!$B$1</c:f>
              <c:strCache>
                <c:ptCount val="1"/>
                <c:pt idx="0">
                  <c:v>Yield (kg/ha)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Sheet2!$A$2:$A$13</c:f>
              <c:strCache>
                <c:ptCount val="12"/>
                <c:pt idx="0">
                  <c:v>0 t FYM FB</c:v>
                </c:pt>
                <c:pt idx="1">
                  <c:v>0 t FYM TPF</c:v>
                </c:pt>
                <c:pt idx="2">
                  <c:v>0 t FYM TPR</c:v>
                </c:pt>
                <c:pt idx="3">
                  <c:v>2.5 t FYM FB</c:v>
                </c:pt>
                <c:pt idx="4">
                  <c:v>2.5 t FYM TPF</c:v>
                </c:pt>
                <c:pt idx="5">
                  <c:v>2.5 t FYM TPR</c:v>
                </c:pt>
                <c:pt idx="6">
                  <c:v>5 t FYM FB</c:v>
                </c:pt>
                <c:pt idx="7">
                  <c:v>5 t FYM TPF</c:v>
                </c:pt>
                <c:pt idx="8">
                  <c:v>5 t FYM TPR</c:v>
                </c:pt>
                <c:pt idx="9">
                  <c:v>7.5 t FYM FB</c:v>
                </c:pt>
                <c:pt idx="10">
                  <c:v>7.5 t FYM TPF</c:v>
                </c:pt>
                <c:pt idx="11">
                  <c:v>7.5 t FYM TPR</c:v>
                </c:pt>
              </c:strCache>
            </c:strRef>
          </c:cat>
          <c:val>
            <c:numRef>
              <c:f>Sheet2!$B$2:$B$13</c:f>
              <c:numCache>
                <c:formatCode>General</c:formatCode>
                <c:ptCount val="12"/>
                <c:pt idx="0">
                  <c:v>1910</c:v>
                </c:pt>
                <c:pt idx="1">
                  <c:v>2322</c:v>
                </c:pt>
                <c:pt idx="2">
                  <c:v>2204</c:v>
                </c:pt>
                <c:pt idx="3">
                  <c:v>2244</c:v>
                </c:pt>
                <c:pt idx="4">
                  <c:v>2476</c:v>
                </c:pt>
                <c:pt idx="5">
                  <c:v>2356</c:v>
                </c:pt>
                <c:pt idx="6">
                  <c:v>2576</c:v>
                </c:pt>
                <c:pt idx="7">
                  <c:v>3107</c:v>
                </c:pt>
                <c:pt idx="8">
                  <c:v>2840</c:v>
                </c:pt>
                <c:pt idx="9">
                  <c:v>2730</c:v>
                </c:pt>
                <c:pt idx="10">
                  <c:v>3646</c:v>
                </c:pt>
                <c:pt idx="11">
                  <c:v>3564</c:v>
                </c:pt>
              </c:numCache>
            </c:numRef>
          </c:val>
          <c:smooth val="0"/>
          <c:extLst>
            <c:ext xmlns:c16="http://schemas.microsoft.com/office/drawing/2014/chart" uri="{C3380CC4-5D6E-409C-BE32-E72D297353CC}">
              <c16:uniqueId val="{00000000-0951-4155-9BB5-D9E9A0958478}"/>
            </c:ext>
          </c:extLst>
        </c:ser>
        <c:dLbls>
          <c:dLblPos val="t"/>
          <c:showLegendKey val="0"/>
          <c:showVal val="1"/>
          <c:showCatName val="0"/>
          <c:showSerName val="0"/>
          <c:showPercent val="0"/>
          <c:showBubbleSize val="0"/>
        </c:dLbls>
        <c:marker val="1"/>
        <c:smooth val="0"/>
        <c:axId val="427628688"/>
        <c:axId val="427629472"/>
      </c:lineChart>
      <c:catAx>
        <c:axId val="427628688"/>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Interaction of FYM and seedbed type</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7629472"/>
        <c:crosses val="autoZero"/>
        <c:auto val="1"/>
        <c:lblAlgn val="ctr"/>
        <c:lblOffset val="100"/>
        <c:noMultiLvlLbl val="0"/>
      </c:catAx>
      <c:valAx>
        <c:axId val="427629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Sorghum yield (kg</a:t>
                </a:r>
                <a:r>
                  <a:rPr lang="en-US" sz="1200" baseline="0">
                    <a:solidFill>
                      <a:sysClr val="windowText" lastClr="000000"/>
                    </a:solidFill>
                    <a:latin typeface="Times New Roman" panose="02020603050405020304" pitchFamily="18" charset="0"/>
                    <a:cs typeface="Times New Roman" panose="02020603050405020304" pitchFamily="18" charset="0"/>
                  </a:rPr>
                  <a:t> </a:t>
                </a:r>
                <a:r>
                  <a:rPr lang="en-US" sz="1200">
                    <a:solidFill>
                      <a:sysClr val="windowText" lastClr="000000"/>
                    </a:solidFill>
                    <a:latin typeface="Times New Roman" panose="02020603050405020304" pitchFamily="18" charset="0"/>
                    <a:cs typeface="Times New Roman" panose="02020603050405020304" pitchFamily="18" charset="0"/>
                  </a:rPr>
                  <a:t>ha</a:t>
                </a:r>
                <a:r>
                  <a:rPr lang="en-US" sz="1200" baseline="30000">
                    <a:solidFill>
                      <a:sysClr val="windowText" lastClr="000000"/>
                    </a:solidFill>
                    <a:latin typeface="Times New Roman" panose="02020603050405020304" pitchFamily="18" charset="0"/>
                    <a:cs typeface="Times New Roman" panose="02020603050405020304" pitchFamily="18" charset="0"/>
                  </a:rPr>
                  <a:t>-1</a:t>
                </a:r>
                <a:r>
                  <a:rPr lang="en-US"/>
                  <a:t>)</a:t>
                </a:r>
              </a:p>
            </c:rich>
          </c:tx>
          <c:layout>
            <c:manualLayout>
              <c:xMode val="edge"/>
              <c:yMode val="edge"/>
              <c:x val="2.1103117505995205E-2"/>
              <c:y val="0.26829155746966638"/>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7628688"/>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FF0000"/>
      </a:solidFill>
      <a:round/>
    </a:ln>
    <a:effectLst/>
  </c:spPr>
  <c:txPr>
    <a:bodyPr/>
    <a:lstStyle/>
    <a:p>
      <a:pPr>
        <a:defRPr sz="105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60436BA-EF1B-4636-A5D0-90DC62854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15</Pages>
  <Words>7070</Words>
  <Characters>40304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SDI 1084</cp:lastModifiedBy>
  <cp:revision>43</cp:revision>
  <dcterms:created xsi:type="dcterms:W3CDTF">2025-04-10T12:38:00Z</dcterms:created>
  <dcterms:modified xsi:type="dcterms:W3CDTF">2026-07-21T06:34:00Z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af60378b-cee8-4328-86cb-e3b4002a2af8</vt:lpwstr>
  </property>
</Properties>
</file>