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51381B" w:rsidRPr="00EB3B2E" w14:paraId="780F31BE" w14:textId="77777777">
        <w:trPr>
          <w:trHeight w:val="20"/>
          <w:jc w:val="center"/>
        </w:trPr>
        <w:tc>
          <w:tcPr>
            <w:tcW w:w="1186" w:type="pct"/>
          </w:tcPr>
          <w:p w14:paraId="06229C54" w14:textId="77777777" w:rsidR="0051381B" w:rsidRPr="00EB3B2E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EB3B2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78D3FFF4" w14:textId="77777777" w:rsidR="0051381B" w:rsidRPr="00EB3B2E" w:rsidRDefault="0051381B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EB3B2E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Disease and Global Health</w:t>
              </w:r>
            </w:hyperlink>
          </w:p>
        </w:tc>
      </w:tr>
      <w:tr w:rsidR="0051381B" w:rsidRPr="00EB3B2E" w14:paraId="7BF282F9" w14:textId="77777777">
        <w:trPr>
          <w:trHeight w:val="20"/>
          <w:jc w:val="center"/>
        </w:trPr>
        <w:tc>
          <w:tcPr>
            <w:tcW w:w="1186" w:type="pct"/>
          </w:tcPr>
          <w:p w14:paraId="79F43AD5" w14:textId="77777777" w:rsidR="0051381B" w:rsidRPr="00EB3B2E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EB3B2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982047A" w14:textId="26AF74D9" w:rsidR="0051381B" w:rsidRPr="00EB3B2E" w:rsidRDefault="007234D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B3B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Ms_JODAGH_15480</w:t>
            </w:r>
          </w:p>
        </w:tc>
      </w:tr>
      <w:tr w:rsidR="0051381B" w:rsidRPr="00EB3B2E" w14:paraId="2ABABE3C" w14:textId="77777777">
        <w:trPr>
          <w:trHeight w:val="20"/>
          <w:jc w:val="center"/>
        </w:trPr>
        <w:tc>
          <w:tcPr>
            <w:tcW w:w="1186" w:type="pct"/>
          </w:tcPr>
          <w:p w14:paraId="219795AD" w14:textId="77777777" w:rsidR="0051381B" w:rsidRPr="00EB3B2E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EB3B2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4F55D434" w14:textId="0CA001FF" w:rsidR="0051381B" w:rsidRPr="00EB3B2E" w:rsidRDefault="007234D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B3B2E">
              <w:rPr>
                <w:rFonts w:ascii="Arial" w:hAnsi="Arial" w:cs="Arial"/>
                <w:b/>
                <w:sz w:val="20"/>
                <w:szCs w:val="20"/>
                <w:lang w:val="en-GB"/>
              </w:rPr>
              <w:t>Haemorrhoidal Disease Across the Care Continuum: A Critical Narrative Review of Pathophysiological Mechanisms, Clinical Classification and Evidence-Based Management</w:t>
            </w:r>
          </w:p>
        </w:tc>
      </w:tr>
      <w:tr w:rsidR="0051381B" w:rsidRPr="00EB3B2E" w14:paraId="07CCBF45" w14:textId="77777777">
        <w:trPr>
          <w:trHeight w:val="20"/>
          <w:jc w:val="center"/>
        </w:trPr>
        <w:tc>
          <w:tcPr>
            <w:tcW w:w="1186" w:type="pct"/>
          </w:tcPr>
          <w:p w14:paraId="5920DA7D" w14:textId="77777777" w:rsidR="0051381B" w:rsidRPr="00EB3B2E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EB3B2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5C6ACD51" w14:textId="77777777" w:rsidR="0051381B" w:rsidRPr="00EB3B2E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B3B2E">
              <w:rPr>
                <w:rFonts w:ascii="Arial" w:hAnsi="Arial" w:cs="Arial"/>
                <w:b/>
                <w:sz w:val="20"/>
                <w:szCs w:val="20"/>
                <w:lang w:val="en-GB"/>
              </w:rPr>
              <w:t>REVIEW ARTICLE</w:t>
            </w:r>
          </w:p>
          <w:p w14:paraId="08538973" w14:textId="77777777" w:rsidR="0051381B" w:rsidRPr="00EB3B2E" w:rsidRDefault="0051381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7F2C623D" w14:textId="77777777" w:rsidR="0051381B" w:rsidRPr="00EB3B2E" w:rsidRDefault="0051381B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64C1C255" w14:textId="77777777" w:rsidR="0051381B" w:rsidRPr="00EB3B2E" w:rsidRDefault="0000000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EB3B2E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</w:p>
    <w:p w14:paraId="7849209A" w14:textId="77777777" w:rsidR="0051381B" w:rsidRPr="00EB3B2E" w:rsidRDefault="0051381B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p w14:paraId="2874991A" w14:textId="77777777" w:rsidR="0051381B" w:rsidRPr="00EB3B2E" w:rsidRDefault="0051381B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51381B" w:rsidRPr="00EB3B2E" w14:paraId="1293F9B3" w14:textId="77777777">
        <w:trPr>
          <w:trHeight w:val="20"/>
          <w:jc w:val="center"/>
        </w:trPr>
        <w:tc>
          <w:tcPr>
            <w:tcW w:w="1666" w:type="pct"/>
            <w:noWrap/>
          </w:tcPr>
          <w:p w14:paraId="1C223651" w14:textId="77777777" w:rsidR="0051381B" w:rsidRPr="00EB3B2E" w:rsidRDefault="0051381B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78A79EB" w14:textId="77777777" w:rsidR="0051381B" w:rsidRPr="00EB3B2E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B3B2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46742AED" w14:textId="77777777" w:rsidR="0051381B" w:rsidRPr="00EB3B2E" w:rsidRDefault="00000000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EB3B2E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EB3B2E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719F97EB" w14:textId="77777777" w:rsidR="0051381B" w:rsidRPr="00EB3B2E" w:rsidRDefault="0051381B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1381B" w:rsidRPr="00EB3B2E" w14:paraId="63040D65" w14:textId="77777777">
        <w:trPr>
          <w:trHeight w:val="20"/>
          <w:jc w:val="center"/>
        </w:trPr>
        <w:tc>
          <w:tcPr>
            <w:tcW w:w="1666" w:type="pct"/>
            <w:noWrap/>
          </w:tcPr>
          <w:p w14:paraId="51DF0E16" w14:textId="77777777" w:rsidR="0051381B" w:rsidRPr="00EB3B2E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B3B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EB3B2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be required for this part.</w:t>
            </w:r>
          </w:p>
          <w:p w14:paraId="752C3576" w14:textId="77777777" w:rsidR="0051381B" w:rsidRPr="00EB3B2E" w:rsidRDefault="0051381B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C0BD70B" w14:textId="29DB9276" w:rsidR="0051381B" w:rsidRPr="00EB3B2E" w:rsidRDefault="001D4A97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B3B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article is solid and makes a genuine contribution: the thesis that weakness in the measurement layer (</w:t>
            </w:r>
            <w:proofErr w:type="spellStart"/>
            <w:r w:rsidRPr="00EB3B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Goligher</w:t>
            </w:r>
            <w:proofErr w:type="spellEnd"/>
            <w:r w:rsidRPr="00EB3B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classification, recurrence definitions) contaminates all subsequent therapeutic evidence is appropriate and well argued.</w:t>
            </w:r>
          </w:p>
        </w:tc>
        <w:tc>
          <w:tcPr>
            <w:tcW w:w="1667" w:type="pct"/>
          </w:tcPr>
          <w:p w14:paraId="2D459F7B" w14:textId="77777777" w:rsidR="0051381B" w:rsidRPr="00EB3B2E" w:rsidRDefault="0051381B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D82C21F" w14:textId="77777777" w:rsidR="0051381B" w:rsidRPr="00EB3B2E" w:rsidRDefault="0051381B">
      <w:pPr>
        <w:rPr>
          <w:rFonts w:ascii="Arial" w:hAnsi="Arial" w:cs="Arial"/>
          <w:sz w:val="20"/>
          <w:szCs w:val="20"/>
          <w:lang w:val="en-GB"/>
        </w:rPr>
      </w:pPr>
    </w:p>
    <w:p w14:paraId="5BD68795" w14:textId="77777777" w:rsidR="00D02559" w:rsidRPr="00EB3B2E" w:rsidRDefault="00D02559" w:rsidP="00D02559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EB3B2E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00B9A953" w14:textId="77777777" w:rsidR="0051381B" w:rsidRPr="00EB3B2E" w:rsidRDefault="0051381B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51381B" w:rsidRPr="00EB3B2E" w14:paraId="3BB230BA" w14:textId="77777777">
        <w:trPr>
          <w:trHeight w:val="20"/>
          <w:jc w:val="center"/>
        </w:trPr>
        <w:tc>
          <w:tcPr>
            <w:tcW w:w="1666" w:type="pct"/>
            <w:noWrap/>
          </w:tcPr>
          <w:p w14:paraId="6DA190B8" w14:textId="77777777" w:rsidR="0051381B" w:rsidRPr="00EB3B2E" w:rsidRDefault="0051381B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A39CC31" w14:textId="77777777" w:rsidR="0051381B" w:rsidRPr="00EB3B2E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B3B2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</w:tcPr>
          <w:p w14:paraId="465B6804" w14:textId="4213C912" w:rsidR="0051381B" w:rsidRPr="00EB3B2E" w:rsidRDefault="00000000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B3B2E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EB3B2E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2C6F22" w:rsidRPr="00EB3B2E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2C6F22" w:rsidRPr="00EB3B2E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51381B" w:rsidRPr="00EB3B2E" w14:paraId="17F0ECCC" w14:textId="77777777">
        <w:trPr>
          <w:trHeight w:val="20"/>
          <w:jc w:val="center"/>
        </w:trPr>
        <w:tc>
          <w:tcPr>
            <w:tcW w:w="1666" w:type="pct"/>
            <w:noWrap/>
          </w:tcPr>
          <w:p w14:paraId="3E043027" w14:textId="77777777" w:rsidR="0051381B" w:rsidRPr="00EB3B2E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B3B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paper? </w:t>
            </w:r>
          </w:p>
          <w:p w14:paraId="41B8272D" w14:textId="77777777" w:rsidR="0051381B" w:rsidRPr="00EB3B2E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B3B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0C3CF79" w14:textId="77777777" w:rsidR="0051381B" w:rsidRPr="00EB3B2E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EB3B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2FB44E7" w14:textId="678E82F8" w:rsidR="0051381B" w:rsidRPr="00EB3B2E" w:rsidRDefault="001D4A9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B3B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C8F13A0" w14:textId="77777777" w:rsidR="0051381B" w:rsidRPr="00EB3B2E" w:rsidRDefault="0051381B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1381B" w:rsidRPr="00EB3B2E" w14:paraId="6480A043" w14:textId="77777777">
        <w:trPr>
          <w:trHeight w:val="20"/>
          <w:jc w:val="center"/>
        </w:trPr>
        <w:tc>
          <w:tcPr>
            <w:tcW w:w="1666" w:type="pct"/>
            <w:noWrap/>
          </w:tcPr>
          <w:p w14:paraId="10B9087B" w14:textId="77777777" w:rsidR="0051381B" w:rsidRPr="00EB3B2E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B3B2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25871D45" w14:textId="77777777" w:rsidR="0051381B" w:rsidRPr="00EB3B2E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B3B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B7A9797" w14:textId="77777777" w:rsidR="0051381B" w:rsidRPr="00EB3B2E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B3B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916462F" w14:textId="61435695" w:rsidR="0051381B" w:rsidRPr="00EB3B2E" w:rsidRDefault="001D4A9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B3B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68F5A1C" w14:textId="77777777" w:rsidR="0051381B" w:rsidRPr="00EB3B2E" w:rsidRDefault="0051381B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1381B" w:rsidRPr="00EB3B2E" w14:paraId="53290938" w14:textId="77777777">
        <w:trPr>
          <w:trHeight w:val="20"/>
          <w:jc w:val="center"/>
        </w:trPr>
        <w:tc>
          <w:tcPr>
            <w:tcW w:w="1666" w:type="pct"/>
            <w:noWrap/>
          </w:tcPr>
          <w:p w14:paraId="35911E1B" w14:textId="77777777" w:rsidR="0051381B" w:rsidRPr="00EB3B2E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B3B2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1B3CBDA3" w14:textId="77777777" w:rsidR="0051381B" w:rsidRPr="00EB3B2E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B3B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443E92A" w14:textId="77777777" w:rsidR="0051381B" w:rsidRPr="00EB3B2E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B3B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C54A6A8" w14:textId="6F5D80F2" w:rsidR="0051381B" w:rsidRPr="00EB3B2E" w:rsidRDefault="001D4A9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B3B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68A4FEE" w14:textId="77777777" w:rsidR="0051381B" w:rsidRPr="00EB3B2E" w:rsidRDefault="0051381B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1381B" w:rsidRPr="00EB3B2E" w14:paraId="2FEF5FDA" w14:textId="77777777">
        <w:trPr>
          <w:trHeight w:val="20"/>
          <w:jc w:val="center"/>
        </w:trPr>
        <w:tc>
          <w:tcPr>
            <w:tcW w:w="1666" w:type="pct"/>
            <w:noWrap/>
          </w:tcPr>
          <w:p w14:paraId="6853862E" w14:textId="77777777" w:rsidR="0051381B" w:rsidRPr="00EB3B2E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B3B2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674F6E92" w14:textId="77777777" w:rsidR="0051381B" w:rsidRPr="00EB3B2E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B3B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D51CB66" w14:textId="77777777" w:rsidR="0051381B" w:rsidRPr="00EB3B2E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B3B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5F50BA0" w14:textId="7128B68D" w:rsidR="0051381B" w:rsidRPr="00EB3B2E" w:rsidRDefault="001D4A9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B3B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4CBF7D4" w14:textId="77777777" w:rsidR="0051381B" w:rsidRPr="00EB3B2E" w:rsidRDefault="0051381B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1381B" w:rsidRPr="00EB3B2E" w14:paraId="7C77CAFC" w14:textId="77777777">
        <w:trPr>
          <w:trHeight w:val="20"/>
          <w:jc w:val="center"/>
        </w:trPr>
        <w:tc>
          <w:tcPr>
            <w:tcW w:w="1666" w:type="pct"/>
            <w:noWrap/>
          </w:tcPr>
          <w:p w14:paraId="0D3CEDE3" w14:textId="77777777" w:rsidR="0051381B" w:rsidRPr="00EB3B2E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B3B2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objectives clearly stated?</w:t>
            </w:r>
          </w:p>
          <w:p w14:paraId="757EE013" w14:textId="77777777" w:rsidR="0051381B" w:rsidRPr="00EB3B2E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B3B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F67251A" w14:textId="77777777" w:rsidR="0051381B" w:rsidRPr="00EB3B2E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B3B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3071502" w14:textId="41F03C21" w:rsidR="0051381B" w:rsidRPr="00EB3B2E" w:rsidRDefault="001D4A9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B3B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1BDE144" w14:textId="77777777" w:rsidR="0051381B" w:rsidRPr="00EB3B2E" w:rsidRDefault="0051381B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1381B" w:rsidRPr="00EB3B2E" w14:paraId="329ADBCC" w14:textId="77777777">
        <w:trPr>
          <w:trHeight w:val="20"/>
          <w:jc w:val="center"/>
        </w:trPr>
        <w:tc>
          <w:tcPr>
            <w:tcW w:w="1666" w:type="pct"/>
            <w:noWrap/>
          </w:tcPr>
          <w:p w14:paraId="1AB32B39" w14:textId="77777777" w:rsidR="0051381B" w:rsidRPr="00EB3B2E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B3B2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relevant?</w:t>
            </w:r>
          </w:p>
          <w:p w14:paraId="668DDEFB" w14:textId="77777777" w:rsidR="0051381B" w:rsidRPr="00EB3B2E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B3B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BB022A4" w14:textId="77777777" w:rsidR="0051381B" w:rsidRPr="00EB3B2E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B3B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F2DD727" w14:textId="383F9009" w:rsidR="0051381B" w:rsidRPr="00EB3B2E" w:rsidRDefault="001D4A9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B3B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CA3CA75" w14:textId="77777777" w:rsidR="0051381B" w:rsidRPr="00EB3B2E" w:rsidRDefault="0051381B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1381B" w:rsidRPr="00EB3B2E" w14:paraId="01274598" w14:textId="77777777">
        <w:trPr>
          <w:trHeight w:val="20"/>
          <w:jc w:val="center"/>
        </w:trPr>
        <w:tc>
          <w:tcPr>
            <w:tcW w:w="1666" w:type="pct"/>
            <w:noWrap/>
          </w:tcPr>
          <w:p w14:paraId="79EEED29" w14:textId="77777777" w:rsidR="0051381B" w:rsidRPr="00EB3B2E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B3B2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literature review recent?</w:t>
            </w:r>
          </w:p>
          <w:p w14:paraId="5E0D25BE" w14:textId="77777777" w:rsidR="0051381B" w:rsidRPr="00EB3B2E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B3B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96DE0EF" w14:textId="77777777" w:rsidR="0051381B" w:rsidRPr="00EB3B2E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B3B2E">
              <w:rPr>
                <w:rFonts w:ascii="Arial" w:eastAsia="MS Mincho" w:hAnsi="Arial" w:cs="Arial"/>
                <w:b/>
                <w:bCs/>
                <w:color w:val="404040"/>
                <w:sz w:val="20"/>
                <w:szCs w:val="20"/>
                <w:shd w:val="clear" w:color="auto" w:fill="FFFFFF"/>
                <w:lang w:val="en-GB" w:eastAsia="x-none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75B14C7" w14:textId="79857F22" w:rsidR="0051381B" w:rsidRPr="00EB3B2E" w:rsidRDefault="001D4A9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B3B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C38FBF9" w14:textId="77777777" w:rsidR="0051381B" w:rsidRPr="00EB3B2E" w:rsidRDefault="0051381B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1381B" w:rsidRPr="00EB3B2E" w14:paraId="3BFF0712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A58C4B" w14:textId="77777777" w:rsidR="0051381B" w:rsidRPr="00EB3B2E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B3B2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 xml:space="preserve">8. Is the literature search methodology explained properly? </w:t>
            </w:r>
          </w:p>
          <w:p w14:paraId="1C03FC4E" w14:textId="77777777" w:rsidR="0051381B" w:rsidRPr="00EB3B2E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B3B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FF30038" w14:textId="77777777" w:rsidR="0051381B" w:rsidRPr="00EB3B2E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B3B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85C53EA" w14:textId="116B41B3" w:rsidR="0051381B" w:rsidRPr="00EB3B2E" w:rsidRDefault="001D4A9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B3B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90BFD3E" w14:textId="77777777" w:rsidR="0051381B" w:rsidRPr="00EB3B2E" w:rsidRDefault="0051381B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1381B" w:rsidRPr="00EB3B2E" w14:paraId="6D18D95A" w14:textId="77777777">
        <w:trPr>
          <w:trHeight w:val="20"/>
          <w:jc w:val="center"/>
        </w:trPr>
        <w:tc>
          <w:tcPr>
            <w:tcW w:w="1666" w:type="pct"/>
            <w:noWrap/>
          </w:tcPr>
          <w:p w14:paraId="41BF0552" w14:textId="77777777" w:rsidR="0051381B" w:rsidRPr="00EB3B2E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B3B2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9. Is the Critical analysis of literature done?</w:t>
            </w:r>
          </w:p>
          <w:p w14:paraId="583BF514" w14:textId="77777777" w:rsidR="0051381B" w:rsidRPr="00EB3B2E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B3B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F35D563" w14:textId="77777777" w:rsidR="0051381B" w:rsidRPr="00EB3B2E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B3B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F47F7A1" w14:textId="5AC43DBA" w:rsidR="0051381B" w:rsidRPr="00EB3B2E" w:rsidRDefault="001D4A9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B3B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6F3ABF7" w14:textId="77777777" w:rsidR="0051381B" w:rsidRPr="00EB3B2E" w:rsidRDefault="0051381B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1381B" w:rsidRPr="00EB3B2E" w14:paraId="425424D3" w14:textId="77777777">
        <w:trPr>
          <w:trHeight w:val="20"/>
          <w:jc w:val="center"/>
        </w:trPr>
        <w:tc>
          <w:tcPr>
            <w:tcW w:w="1666" w:type="pct"/>
            <w:noWrap/>
          </w:tcPr>
          <w:p w14:paraId="6D573B7E" w14:textId="77777777" w:rsidR="0051381B" w:rsidRPr="00EB3B2E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B3B2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10. Is </w:t>
            </w:r>
            <w:r w:rsidRPr="00EB3B2E">
              <w:rPr>
                <w:rFonts w:ascii="Arial" w:hAnsi="Arial" w:cs="Arial"/>
                <w:sz w:val="20"/>
                <w:szCs w:val="20"/>
                <w:lang w:val="en-GB"/>
              </w:rPr>
              <w:t xml:space="preserve">Identification of research gaps/future directions done </w:t>
            </w:r>
            <w:r w:rsidRPr="00EB3B2E">
              <w:rPr>
                <w:rFonts w:ascii="Arial" w:hAnsi="Arial" w:cs="Arial"/>
                <w:b/>
                <w:sz w:val="20"/>
                <w:szCs w:val="20"/>
                <w:lang w:val="en-GB"/>
              </w:rPr>
              <w:t>?</w:t>
            </w:r>
          </w:p>
          <w:p w14:paraId="46923CE5" w14:textId="77777777" w:rsidR="0051381B" w:rsidRPr="00EB3B2E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B3B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336FB39" w14:textId="77777777" w:rsidR="0051381B" w:rsidRPr="00EB3B2E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B3B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1F50B857" w14:textId="77777777" w:rsidR="0051381B" w:rsidRPr="00EB3B2E" w:rsidRDefault="0051381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6BC942E" w14:textId="7545EBE3" w:rsidR="0051381B" w:rsidRPr="00EB3B2E" w:rsidRDefault="00EC728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B3B2E">
              <w:rPr>
                <w:rFonts w:ascii="Arial" w:hAnsi="Arial" w:cs="Arial"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3B8D99DA" w14:textId="77777777" w:rsidR="0051381B" w:rsidRPr="00EB3B2E" w:rsidRDefault="0051381B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1381B" w:rsidRPr="00EB3B2E" w14:paraId="6989F984" w14:textId="77777777">
        <w:trPr>
          <w:trHeight w:val="20"/>
          <w:jc w:val="center"/>
        </w:trPr>
        <w:tc>
          <w:tcPr>
            <w:tcW w:w="1666" w:type="pct"/>
            <w:noWrap/>
          </w:tcPr>
          <w:p w14:paraId="31158A52" w14:textId="77777777" w:rsidR="0051381B" w:rsidRPr="00EB3B2E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B3B2E">
              <w:rPr>
                <w:rFonts w:ascii="Arial" w:hAnsi="Arial" w:cs="Arial"/>
                <w:b/>
                <w:sz w:val="20"/>
                <w:szCs w:val="20"/>
                <w:lang w:val="en-GB"/>
              </w:rPr>
              <w:t>11. Are the conclusions logically arrived?</w:t>
            </w:r>
          </w:p>
          <w:p w14:paraId="22683333" w14:textId="77777777" w:rsidR="0051381B" w:rsidRPr="00EB3B2E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B3B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280E2FA" w14:textId="77777777" w:rsidR="0051381B" w:rsidRPr="00EB3B2E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B3B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590542E" w14:textId="3580F046" w:rsidR="0051381B" w:rsidRPr="00EB3B2E" w:rsidRDefault="001D4A9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B3B2E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CFA4DDD" w14:textId="77777777" w:rsidR="0051381B" w:rsidRPr="00EB3B2E" w:rsidRDefault="0051381B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1381B" w:rsidRPr="00EB3B2E" w14:paraId="3035F5E0" w14:textId="77777777">
        <w:trPr>
          <w:trHeight w:val="20"/>
          <w:jc w:val="center"/>
        </w:trPr>
        <w:tc>
          <w:tcPr>
            <w:tcW w:w="1666" w:type="pct"/>
            <w:noWrap/>
          </w:tcPr>
          <w:p w14:paraId="6D361BCF" w14:textId="77777777" w:rsidR="0051381B" w:rsidRPr="00EB3B2E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B3B2E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12. Are the limitations of the paper discussed?</w:t>
            </w:r>
          </w:p>
          <w:p w14:paraId="4FD5D2C1" w14:textId="77777777" w:rsidR="0051381B" w:rsidRPr="00EB3B2E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B3B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9030802" w14:textId="77777777" w:rsidR="0051381B" w:rsidRPr="00EB3B2E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B3B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4572305" w14:textId="2E8E6FE4" w:rsidR="0051381B" w:rsidRPr="00EB3B2E" w:rsidRDefault="001D4A9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B3B2E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DE75F0A" w14:textId="77777777" w:rsidR="0051381B" w:rsidRPr="00EB3B2E" w:rsidRDefault="0051381B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1381B" w:rsidRPr="00EB3B2E" w14:paraId="66D01792" w14:textId="77777777">
        <w:trPr>
          <w:trHeight w:val="20"/>
          <w:jc w:val="center"/>
        </w:trPr>
        <w:tc>
          <w:tcPr>
            <w:tcW w:w="1666" w:type="pct"/>
            <w:noWrap/>
          </w:tcPr>
          <w:p w14:paraId="212653F1" w14:textId="77777777" w:rsidR="0051381B" w:rsidRPr="00EB3B2E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B3B2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13. What is the </w:t>
            </w:r>
            <w:r w:rsidRPr="00EB3B2E">
              <w:rPr>
                <w:rFonts w:ascii="Arial" w:hAnsi="Arial" w:cs="Arial"/>
                <w:sz w:val="20"/>
                <w:szCs w:val="20"/>
                <w:lang w:val="en-GB"/>
              </w:rPr>
              <w:t>Quality of references (i.e. from peer reviewed authentic sources)</w:t>
            </w:r>
          </w:p>
          <w:p w14:paraId="566EF58E" w14:textId="77777777" w:rsidR="0051381B" w:rsidRPr="00EB3B2E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B3B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9CF1A7B" w14:textId="77777777" w:rsidR="0051381B" w:rsidRPr="00EB3B2E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B3B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937CEFB" w14:textId="77777777" w:rsidR="0051381B" w:rsidRPr="00EB3B2E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B3B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0D0C350D" w14:textId="29675C17" w:rsidR="0051381B" w:rsidRPr="00EB3B2E" w:rsidRDefault="001D4A9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B3B2E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85BDA3D" w14:textId="77777777" w:rsidR="0051381B" w:rsidRPr="00EB3B2E" w:rsidRDefault="0051381B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1381B" w:rsidRPr="00EB3B2E" w14:paraId="71DDE879" w14:textId="77777777">
        <w:trPr>
          <w:trHeight w:val="20"/>
          <w:jc w:val="center"/>
        </w:trPr>
        <w:tc>
          <w:tcPr>
            <w:tcW w:w="1666" w:type="pct"/>
            <w:noWrap/>
          </w:tcPr>
          <w:p w14:paraId="58252BD5" w14:textId="77777777" w:rsidR="0051381B" w:rsidRPr="00EB3B2E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B3B2E">
              <w:rPr>
                <w:rFonts w:ascii="Arial" w:hAnsi="Arial" w:cs="Arial"/>
                <w:b/>
                <w:sz w:val="20"/>
                <w:szCs w:val="20"/>
                <w:lang w:val="en-GB"/>
              </w:rPr>
              <w:t>14. Is the manuscript written in clear and understandable language?</w:t>
            </w:r>
          </w:p>
          <w:p w14:paraId="250F6485" w14:textId="77777777" w:rsidR="0051381B" w:rsidRPr="00EB3B2E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B3B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A90097F" w14:textId="77777777" w:rsidR="0051381B" w:rsidRPr="00EB3B2E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B3B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62C93C67" w14:textId="77777777" w:rsidR="0051381B" w:rsidRPr="00EB3B2E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B3B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D1F3181" w14:textId="7D44A529" w:rsidR="0051381B" w:rsidRPr="00EB3B2E" w:rsidRDefault="001D4A9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B3B2E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0BB05E5" w14:textId="77777777" w:rsidR="0051381B" w:rsidRPr="00EB3B2E" w:rsidRDefault="0051381B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45F61C4" w14:textId="77777777" w:rsidR="0051381B" w:rsidRPr="00EB3B2E" w:rsidRDefault="0051381B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3A3682B5" w14:textId="77777777" w:rsidR="0051381B" w:rsidRPr="00EB3B2E" w:rsidRDefault="00000000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EB3B2E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58411FD0" w14:textId="77777777" w:rsidR="0051381B" w:rsidRPr="00EB3B2E" w:rsidRDefault="0051381B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51381B" w:rsidRPr="00EB3B2E" w14:paraId="4820E19C" w14:textId="77777777">
        <w:trPr>
          <w:trHeight w:val="20"/>
          <w:jc w:val="center"/>
        </w:trPr>
        <w:tc>
          <w:tcPr>
            <w:tcW w:w="1666" w:type="pct"/>
            <w:noWrap/>
          </w:tcPr>
          <w:p w14:paraId="556E4208" w14:textId="77777777" w:rsidR="0051381B" w:rsidRPr="00EB3B2E" w:rsidRDefault="0051381B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1E81416" w14:textId="77777777" w:rsidR="0051381B" w:rsidRPr="00EB3B2E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B3B2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3F57480A" w14:textId="77777777" w:rsidR="0051381B" w:rsidRPr="00EB3B2E" w:rsidRDefault="0051381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2737C62" w14:textId="77777777" w:rsidR="0051381B" w:rsidRPr="00EB3B2E" w:rsidRDefault="00000000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EB3B2E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EB3B2E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EB3B2E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7377706C" w14:textId="77777777" w:rsidR="0051381B" w:rsidRPr="00EB3B2E" w:rsidRDefault="0051381B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1381B" w:rsidRPr="00EB3B2E" w14:paraId="331D9EAA" w14:textId="77777777">
        <w:trPr>
          <w:trHeight w:val="20"/>
          <w:jc w:val="center"/>
        </w:trPr>
        <w:tc>
          <w:tcPr>
            <w:tcW w:w="1666" w:type="pct"/>
            <w:noWrap/>
          </w:tcPr>
          <w:p w14:paraId="307BF99C" w14:textId="77777777" w:rsidR="0051381B" w:rsidRPr="00EB3B2E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B3B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F23AAA5" w14:textId="77777777" w:rsidR="0051381B" w:rsidRPr="00EB3B2E" w:rsidRDefault="0051381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6562EAB" w14:textId="77777777" w:rsidR="0051381B" w:rsidRPr="00EB3B2E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EB3B2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23492ED7" w14:textId="5BEA5113" w:rsidR="0051381B" w:rsidRPr="00EB3B2E" w:rsidRDefault="001D4A9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B3B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996A3FB" w14:textId="77777777" w:rsidR="0051381B" w:rsidRPr="00EB3B2E" w:rsidRDefault="0051381B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1381B" w:rsidRPr="00EB3B2E" w14:paraId="689E072A" w14:textId="77777777">
        <w:trPr>
          <w:trHeight w:val="20"/>
          <w:jc w:val="center"/>
        </w:trPr>
        <w:tc>
          <w:tcPr>
            <w:tcW w:w="1666" w:type="pct"/>
            <w:noWrap/>
          </w:tcPr>
          <w:p w14:paraId="125CA85E" w14:textId="77777777" w:rsidR="0051381B" w:rsidRPr="00EB3B2E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B3B2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07B3D201" w14:textId="77777777" w:rsidR="0051381B" w:rsidRPr="00EB3B2E" w:rsidRDefault="0051381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88C1827" w14:textId="77777777" w:rsidR="0051381B" w:rsidRPr="00EB3B2E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B3B2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518754F4" w14:textId="2894FDE6" w:rsidR="0051381B" w:rsidRPr="00EB3B2E" w:rsidRDefault="001D4A9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B3B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FD2E4BD" w14:textId="77777777" w:rsidR="0051381B" w:rsidRPr="00EB3B2E" w:rsidRDefault="0051381B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1381B" w:rsidRPr="00EB3B2E" w14:paraId="428DAE2E" w14:textId="77777777">
        <w:trPr>
          <w:trHeight w:val="20"/>
          <w:jc w:val="center"/>
        </w:trPr>
        <w:tc>
          <w:tcPr>
            <w:tcW w:w="1666" w:type="pct"/>
            <w:noWrap/>
          </w:tcPr>
          <w:p w14:paraId="1185D4AA" w14:textId="77777777" w:rsidR="0051381B" w:rsidRPr="00EB3B2E" w:rsidRDefault="00000000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EB3B2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EB3B2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563C41A4" w14:textId="77777777" w:rsidR="0051381B" w:rsidRPr="00EB3B2E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B3B2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60AF2025" w14:textId="439B1469" w:rsidR="0051381B" w:rsidRPr="00EB3B2E" w:rsidRDefault="001D4A9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B3B2E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3971170A" w14:textId="77777777" w:rsidR="0051381B" w:rsidRPr="00EB3B2E" w:rsidRDefault="0051381B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1381B" w:rsidRPr="00EB3B2E" w14:paraId="1A59EB3D" w14:textId="77777777">
        <w:trPr>
          <w:trHeight w:val="20"/>
          <w:jc w:val="center"/>
        </w:trPr>
        <w:tc>
          <w:tcPr>
            <w:tcW w:w="1666" w:type="pct"/>
            <w:noWrap/>
          </w:tcPr>
          <w:p w14:paraId="505FE27E" w14:textId="77777777" w:rsidR="0051381B" w:rsidRPr="00EB3B2E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B3B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0980D611" w14:textId="77777777" w:rsidR="0051381B" w:rsidRPr="00EB3B2E" w:rsidRDefault="0051381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EA0F8EF" w14:textId="77777777" w:rsidR="0051381B" w:rsidRPr="00EB3B2E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B3B2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</w:tc>
        <w:tc>
          <w:tcPr>
            <w:tcW w:w="1667" w:type="pct"/>
          </w:tcPr>
          <w:p w14:paraId="707AA97C" w14:textId="1E270461" w:rsidR="0051381B" w:rsidRPr="00EB3B2E" w:rsidRDefault="001D4A9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B3B2E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2CC4F0E2" w14:textId="77777777" w:rsidR="0051381B" w:rsidRPr="00EB3B2E" w:rsidRDefault="0051381B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1381B" w:rsidRPr="00EB3B2E" w14:paraId="617BF277" w14:textId="77777777">
        <w:trPr>
          <w:trHeight w:val="20"/>
          <w:jc w:val="center"/>
        </w:trPr>
        <w:tc>
          <w:tcPr>
            <w:tcW w:w="1666" w:type="pct"/>
            <w:noWrap/>
          </w:tcPr>
          <w:p w14:paraId="06A25489" w14:textId="77777777" w:rsidR="0051381B" w:rsidRPr="00EB3B2E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B3B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1C91C94A" w14:textId="77777777" w:rsidR="0051381B" w:rsidRPr="00EB3B2E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B3B2E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FE3D43B" w14:textId="77777777" w:rsidR="0051381B" w:rsidRPr="00EB3B2E" w:rsidRDefault="0051381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251A5B1" w14:textId="77777777" w:rsidR="0051381B" w:rsidRPr="00EB3B2E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B3B2E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114E2B01" w14:textId="77777777" w:rsidR="0051381B" w:rsidRPr="00EB3B2E" w:rsidRDefault="0051381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ED48593" w14:textId="768DE283" w:rsidR="0051381B" w:rsidRPr="00EB3B2E" w:rsidRDefault="001D4A9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B3B2E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3A1562CC" w14:textId="77777777" w:rsidR="0051381B" w:rsidRPr="00EB3B2E" w:rsidRDefault="0051381B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94EFAAA" w14:textId="77777777" w:rsidR="00EB3B2E" w:rsidRPr="00EB3B2E" w:rsidRDefault="00EB3B2E" w:rsidP="00EB3B2E">
      <w:pPr>
        <w:rPr>
          <w:rFonts w:ascii="Arial" w:hAnsi="Arial" w:cs="Arial"/>
          <w:b/>
          <w:sz w:val="20"/>
          <w:szCs w:val="20"/>
          <w:u w:val="single"/>
        </w:rPr>
      </w:pPr>
      <w:r w:rsidRPr="00EB3B2E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75F338B3" w14:textId="77777777" w:rsidR="00EB3B2E" w:rsidRPr="00EB3B2E" w:rsidRDefault="00EB3B2E" w:rsidP="00EB3B2E">
      <w:pPr>
        <w:rPr>
          <w:rFonts w:ascii="Arial" w:hAnsi="Arial" w:cs="Arial"/>
          <w:sz w:val="20"/>
          <w:szCs w:val="20"/>
        </w:rPr>
      </w:pPr>
    </w:p>
    <w:p w14:paraId="0ED32F47" w14:textId="77777777" w:rsidR="00EB3B2E" w:rsidRPr="00EB3B2E" w:rsidRDefault="00EB3B2E" w:rsidP="00EB3B2E">
      <w:pPr>
        <w:rPr>
          <w:rFonts w:ascii="Arial" w:hAnsi="Arial" w:cs="Arial"/>
          <w:sz w:val="20"/>
          <w:szCs w:val="20"/>
        </w:rPr>
      </w:pPr>
      <w:r w:rsidRPr="00EB3B2E">
        <w:rPr>
          <w:rFonts w:ascii="Arial" w:hAnsi="Arial" w:cs="Arial"/>
          <w:color w:val="000000"/>
          <w:sz w:val="20"/>
          <w:szCs w:val="20"/>
        </w:rPr>
        <w:t>Carlos S Ruggeri, Buenos Aires University, Argentina</w:t>
      </w:r>
      <w:r w:rsidRPr="00EB3B2E">
        <w:rPr>
          <w:rFonts w:ascii="Arial" w:hAnsi="Arial" w:cs="Arial"/>
          <w:color w:val="000000"/>
          <w:sz w:val="20"/>
          <w:szCs w:val="20"/>
        </w:rPr>
        <w:br/>
      </w:r>
    </w:p>
    <w:p w14:paraId="66FA4DF4" w14:textId="77777777" w:rsidR="0051381B" w:rsidRPr="00EB3B2E" w:rsidRDefault="0051381B" w:rsidP="002F0E50">
      <w:pPr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51381B" w:rsidRPr="00EB3B2E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0D7B3" w14:textId="77777777" w:rsidR="00994392" w:rsidRDefault="00994392">
      <w:r>
        <w:separator/>
      </w:r>
    </w:p>
  </w:endnote>
  <w:endnote w:type="continuationSeparator" w:id="0">
    <w:p w14:paraId="5E24E0DC" w14:textId="77777777" w:rsidR="00994392" w:rsidRDefault="00994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669C7" w14:textId="77777777" w:rsidR="0051381B" w:rsidRDefault="0000000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b/>
        <w:sz w:val="20"/>
      </w:rPr>
      <w:br/>
      <w:t>V240326</w:t>
    </w:r>
  </w:p>
  <w:p w14:paraId="3134ED7E" w14:textId="77777777" w:rsidR="0051381B" w:rsidRDefault="0051381B">
    <w:pPr>
      <w:pStyle w:val="Footer"/>
      <w:jc w:val="right"/>
    </w:pPr>
  </w:p>
  <w:p w14:paraId="5687D609" w14:textId="77777777" w:rsidR="0051381B" w:rsidRDefault="0051381B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C807A" w14:textId="77777777" w:rsidR="00994392" w:rsidRDefault="00994392">
      <w:r>
        <w:separator/>
      </w:r>
    </w:p>
  </w:footnote>
  <w:footnote w:type="continuationSeparator" w:id="0">
    <w:p w14:paraId="1E0A3B3F" w14:textId="77777777" w:rsidR="00994392" w:rsidRDefault="009943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3E0A4" w14:textId="77777777" w:rsidR="0051381B" w:rsidRDefault="0051381B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211DB3CB" w14:textId="77777777" w:rsidR="0051381B" w:rsidRDefault="00000000">
    <w:pPr>
      <w:spacing w:before="100" w:beforeAutospacing="1" w:after="100" w:afterAutospacing="1"/>
      <w:jc w:val="center"/>
      <w:rPr>
        <w:color w:val="000000"/>
        <w:sz w:val="20"/>
      </w:rPr>
    </w:pPr>
    <w:r>
      <w:rPr>
        <w:bCs/>
        <w:color w:val="000000"/>
        <w:sz w:val="20"/>
        <w:highlight w:val="lightGray"/>
        <w:lang w:val="en-GB"/>
      </w:rPr>
      <w:t>Review Form (Review)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1169958">
    <w:abstractNumId w:val="4"/>
  </w:num>
  <w:num w:numId="2" w16cid:durableId="1330786295">
    <w:abstractNumId w:val="8"/>
  </w:num>
  <w:num w:numId="3" w16cid:durableId="1030455269">
    <w:abstractNumId w:val="7"/>
  </w:num>
  <w:num w:numId="4" w16cid:durableId="540358717">
    <w:abstractNumId w:val="9"/>
  </w:num>
  <w:num w:numId="5" w16cid:durableId="1759254560">
    <w:abstractNumId w:val="6"/>
  </w:num>
  <w:num w:numId="6" w16cid:durableId="1607494403">
    <w:abstractNumId w:val="0"/>
  </w:num>
  <w:num w:numId="7" w16cid:durableId="1278951724">
    <w:abstractNumId w:val="3"/>
  </w:num>
  <w:num w:numId="8" w16cid:durableId="2094082668">
    <w:abstractNumId w:val="11"/>
  </w:num>
  <w:num w:numId="9" w16cid:durableId="1944990841">
    <w:abstractNumId w:val="10"/>
  </w:num>
  <w:num w:numId="10" w16cid:durableId="296883099">
    <w:abstractNumId w:val="2"/>
  </w:num>
  <w:num w:numId="11" w16cid:durableId="784735376">
    <w:abstractNumId w:val="1"/>
  </w:num>
  <w:num w:numId="12" w16cid:durableId="5403634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1381B"/>
    <w:rsid w:val="00191A20"/>
    <w:rsid w:val="001D4A97"/>
    <w:rsid w:val="002B4A4E"/>
    <w:rsid w:val="002C6F22"/>
    <w:rsid w:val="002F0E50"/>
    <w:rsid w:val="00397798"/>
    <w:rsid w:val="0051381B"/>
    <w:rsid w:val="0052131F"/>
    <w:rsid w:val="00616811"/>
    <w:rsid w:val="00691157"/>
    <w:rsid w:val="006D2EC6"/>
    <w:rsid w:val="00702D29"/>
    <w:rsid w:val="00714634"/>
    <w:rsid w:val="00721A9E"/>
    <w:rsid w:val="007234DA"/>
    <w:rsid w:val="0090469E"/>
    <w:rsid w:val="00954E47"/>
    <w:rsid w:val="00994392"/>
    <w:rsid w:val="00B01890"/>
    <w:rsid w:val="00D02559"/>
    <w:rsid w:val="00D05E8A"/>
    <w:rsid w:val="00DD6006"/>
    <w:rsid w:val="00E012FC"/>
    <w:rsid w:val="00E02006"/>
    <w:rsid w:val="00EB3B2E"/>
    <w:rsid w:val="00EC7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D409F7"/>
  <w15:chartTrackingRefBased/>
  <w15:docId w15:val="{BE4CE4BE-6288-453F-9056-E77DDD436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34DA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1157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  <w:style w:type="character" w:customStyle="1" w:styleId="Heading1Char">
    <w:name w:val="Heading 1 Char"/>
    <w:link w:val="Heading1"/>
    <w:uiPriority w:val="9"/>
    <w:rsid w:val="007234DA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Heading3Char">
    <w:name w:val="Heading 3 Char"/>
    <w:link w:val="Heading3"/>
    <w:uiPriority w:val="9"/>
    <w:semiHidden/>
    <w:rsid w:val="00691157"/>
    <w:rPr>
      <w:rFonts w:ascii="Calibri Light" w:eastAsia="Times New Roman" w:hAnsi="Calibri Light" w:cs="Times New Roman"/>
      <w:b/>
      <w:bCs/>
      <w:sz w:val="26"/>
      <w:szCs w:val="26"/>
      <w:lang w:val="en-US" w:eastAsia="en-US"/>
    </w:rPr>
  </w:style>
  <w:style w:type="character" w:customStyle="1" w:styleId="go">
    <w:name w:val="go"/>
    <w:basedOn w:val="DefaultParagraphFont"/>
    <w:rsid w:val="006911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dagh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626</Words>
  <Characters>3573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4191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46</cp:revision>
  <dcterms:created xsi:type="dcterms:W3CDTF">2026-03-24T06:32:00Z</dcterms:created>
  <dcterms:modified xsi:type="dcterms:W3CDTF">2026-08-10T10:42:00Z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