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E10FB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0E10F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0E10FB" w:rsidRDefault="000E10FB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>
                <w:rPr>
                  <w:rFonts w:ascii="Arial" w:hAnsi="Arial" w:cs="Arial"/>
                  <w:color w:val="0000FF"/>
                  <w:u w:val="single"/>
                </w:rPr>
                <w:t>Journal of Case Reports in Medical Science</w:t>
              </w:r>
            </w:hyperlink>
          </w:p>
        </w:tc>
      </w:tr>
      <w:tr w:rsidR="000E10FB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0E10F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77777777" w:rsidR="000E10FB" w:rsidRDefault="0000000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Ms_JOCRIMS_15585</w:t>
            </w:r>
          </w:p>
        </w:tc>
      </w:tr>
      <w:tr w:rsidR="000E10FB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0E10F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77777777" w:rsidR="000E10FB" w:rsidRDefault="0000000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Ciprofloxacin-Associated Pruritic Erythematous Cutaneous Eruption in a Young Adult with Bilateral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Epididymo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-Orchitis: A Case Report</w:t>
            </w:r>
          </w:p>
        </w:tc>
      </w:tr>
      <w:tr w:rsidR="000E10FB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0E10F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77777777" w:rsidR="000E10FB" w:rsidRDefault="0000000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3BDDF03" w14:textId="77777777" w:rsidR="000E10FB" w:rsidRDefault="000E10FB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1ACEED95" w14:textId="77777777" w:rsidR="000E10FB" w:rsidRDefault="000E10FB">
      <w:pPr>
        <w:jc w:val="both"/>
        <w:rPr>
          <w:rFonts w:eastAsia="MS Mincho"/>
          <w:sz w:val="20"/>
          <w:szCs w:val="20"/>
          <w:lang w:val="en-GB" w:eastAsia="zh-CN"/>
        </w:rPr>
      </w:pPr>
    </w:p>
    <w:p w14:paraId="0F7D3D75" w14:textId="77777777" w:rsidR="000E10FB" w:rsidRDefault="000E10FB">
      <w:pPr>
        <w:jc w:val="both"/>
        <w:rPr>
          <w:rFonts w:eastAsia="MS Mincho"/>
          <w:sz w:val="20"/>
          <w:szCs w:val="20"/>
          <w:lang w:val="en-GB" w:eastAsia="zh-CN"/>
        </w:rPr>
      </w:pPr>
    </w:p>
    <w:p w14:paraId="52AB5A30" w14:textId="77777777" w:rsidR="000E10FB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zh-CN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zh-CN"/>
        </w:rPr>
        <w:t xml:space="preserve"> </w:t>
      </w:r>
    </w:p>
    <w:p w14:paraId="12AFD57B" w14:textId="77777777" w:rsidR="000E10FB" w:rsidRDefault="000E10FB">
      <w:pPr>
        <w:ind w:left="1440"/>
        <w:jc w:val="both"/>
        <w:rPr>
          <w:rFonts w:eastAsia="MS Mincho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E10FB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0E10FB" w:rsidRDefault="000E1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E2F4D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0E10FB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22150B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20EFD4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0E10FB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16CE6D" w14:textId="77777777" w:rsidR="000E10FB" w:rsidRDefault="00000000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The manuscript seeks to identify the roles of Ciprofloxacin in the induction of pruritic erythematous cutaneous eruption in a young adult with bilateral </w:t>
            </w:r>
            <w:proofErr w:type="spellStart"/>
            <w:r>
              <w:rPr>
                <w:b/>
                <w:bCs/>
                <w:sz w:val="20"/>
                <w:szCs w:val="20"/>
              </w:rPr>
              <w:t>epididymo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-orchitis. Ciprofloxacin is usually prescribed and administered due to its wide spectrum antibacterial potential. Considering this feat coupled with low registered reports of adverse reaction and hypersensitivity post-administration, many physicians and health workers pay little pharmacovigilance to its administration. Hence, this study seeks to register the adverse effects thereby bringing to notice, the need for pharmacovigilance </w:t>
            </w:r>
            <w:proofErr w:type="gramStart"/>
            <w:r>
              <w:rPr>
                <w:b/>
                <w:bCs/>
                <w:sz w:val="20"/>
                <w:szCs w:val="20"/>
              </w:rPr>
              <w:t>pre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and post- administration of ciprofloxacin.</w:t>
            </w:r>
          </w:p>
        </w:tc>
        <w:tc>
          <w:tcPr>
            <w:tcW w:w="1667" w:type="pct"/>
          </w:tcPr>
          <w:p w14:paraId="19F9E00D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0E10FB" w:rsidRDefault="000E10FB">
      <w:pPr>
        <w:rPr>
          <w:sz w:val="20"/>
          <w:szCs w:val="20"/>
          <w:lang w:val="en-GB"/>
        </w:rPr>
      </w:pPr>
    </w:p>
    <w:p w14:paraId="79DE819B" w14:textId="77777777" w:rsidR="000E10FB" w:rsidRDefault="000E10FB">
      <w:pPr>
        <w:rPr>
          <w:sz w:val="20"/>
          <w:szCs w:val="20"/>
          <w:lang w:val="en-GB"/>
        </w:rPr>
      </w:pPr>
    </w:p>
    <w:p w14:paraId="681F0201" w14:textId="77777777" w:rsidR="000E10FB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0E10FB" w:rsidRDefault="000E1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10FB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0E10FB" w:rsidRDefault="000E1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921EF6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FBAC2BF" w14:textId="77777777" w:rsidR="000E10FB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10FB" w14:paraId="57EFD8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C257B6" w14:textId="77777777" w:rsidR="000E10F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0E10FB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0D7ABD14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title is clear and states the aim of the study.</w:t>
            </w:r>
          </w:p>
          <w:p w14:paraId="600B1C85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5B26BE7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3CEC7FCE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606F58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71378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CC2B9BC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10B475E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The abstract of the study is comprehensive. However, author is advised to bring the abstract into a single </w:t>
            </w:r>
            <w:proofErr w:type="spellStart"/>
            <w:r>
              <w:rPr>
                <w:b/>
                <w:bCs/>
                <w:sz w:val="20"/>
                <w:szCs w:val="20"/>
              </w:rPr>
              <w:t>paragaph</w:t>
            </w:r>
            <w:proofErr w:type="spellEnd"/>
            <w:r>
              <w:rPr>
                <w:b/>
                <w:bCs/>
                <w:sz w:val="20"/>
                <w:szCs w:val="20"/>
              </w:rPr>
              <w:t>. The heading of each section can create the distinction needed.</w:t>
            </w:r>
          </w:p>
          <w:p w14:paraId="4452FE94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1D6E2480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4</w:t>
            </w:r>
          </w:p>
        </w:tc>
        <w:tc>
          <w:tcPr>
            <w:tcW w:w="1667" w:type="pct"/>
          </w:tcPr>
          <w:p w14:paraId="25F91A36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39C93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AF238B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1BF34844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0E10FB" w:rsidRDefault="00000000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2B0913DE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keywords are appropriate for identification of the subject of interest.</w:t>
            </w:r>
          </w:p>
          <w:p w14:paraId="51796241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7E9D87D0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1751D79C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1B31E6EF" w14:textId="77777777">
        <w:trPr>
          <w:trHeight w:val="1874"/>
          <w:jc w:val="center"/>
        </w:trPr>
        <w:tc>
          <w:tcPr>
            <w:tcW w:w="1666" w:type="pct"/>
            <w:noWrap/>
          </w:tcPr>
          <w:p w14:paraId="779285EB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B2891B7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0E10FB" w:rsidRDefault="00000000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NO.</w:t>
            </w:r>
          </w:p>
          <w:p w14:paraId="7BA441FC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background information on the main subject is devoid.</w:t>
            </w:r>
          </w:p>
          <w:p w14:paraId="19B53D82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 is advised to further clarify on the other possible side effects of Ciprofloxacin, both documented in studies or listed by the production companies.</w:t>
            </w:r>
          </w:p>
          <w:p w14:paraId="7580D4AE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 is also advised to get a short paragraph</w:t>
            </w:r>
          </w:p>
          <w:p w14:paraId="136CBA46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On pharmacovigilance since his conclusion section seemingly dwelt on it</w:t>
            </w:r>
          </w:p>
          <w:p w14:paraId="7DDABBC7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132928EB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RATING = 3 </w:t>
            </w:r>
          </w:p>
          <w:p w14:paraId="27F015A5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6E786119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2798DE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751332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A6E6417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0E10FB" w:rsidRDefault="00000000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4C1DA1F1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Author clearly </w:t>
            </w:r>
            <w:proofErr w:type="gramStart"/>
            <w:r>
              <w:rPr>
                <w:b/>
                <w:bCs/>
                <w:sz w:val="20"/>
                <w:szCs w:val="20"/>
              </w:rPr>
              <w:t>stated  the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hypothesis of the study. However, author failed </w:t>
            </w:r>
            <w:proofErr w:type="spellStart"/>
            <w:r>
              <w:rPr>
                <w:b/>
                <w:bCs/>
                <w:sz w:val="20"/>
                <w:szCs w:val="20"/>
              </w:rPr>
              <w:t>toclearly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state the objective of the study; Naranjo adverse drug reaction probability scale </w:t>
            </w:r>
            <w:proofErr w:type="spellStart"/>
            <w:r>
              <w:rPr>
                <w:b/>
                <w:bCs/>
                <w:sz w:val="20"/>
                <w:szCs w:val="20"/>
              </w:rPr>
              <w:t>assesment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B19432A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0A234A06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4</w:t>
            </w:r>
          </w:p>
        </w:tc>
        <w:tc>
          <w:tcPr>
            <w:tcW w:w="1667" w:type="pct"/>
          </w:tcPr>
          <w:p w14:paraId="35F232F0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08F6C2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D1DB7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259B35F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0E10FB" w:rsidRDefault="00000000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0778125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The literature review is relevant and up to date. However, author is advised to reference more previous studies and include at least one </w:t>
            </w:r>
            <w:proofErr w:type="spellStart"/>
            <w:r>
              <w:rPr>
                <w:b/>
                <w:bCs/>
                <w:sz w:val="20"/>
                <w:szCs w:val="20"/>
              </w:rPr>
              <w:t>paragrapgh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each for pharmacovigilance and side effects of ciprofloxacin.</w:t>
            </w:r>
          </w:p>
          <w:p w14:paraId="5737F192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4DAA9A52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4</w:t>
            </w:r>
          </w:p>
        </w:tc>
        <w:tc>
          <w:tcPr>
            <w:tcW w:w="1667" w:type="pct"/>
          </w:tcPr>
          <w:p w14:paraId="364B7C92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6C2939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7D9FD0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5768EDA4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21AF354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best method which is physical examination of patient and Naranjo score was applied.</w:t>
            </w:r>
          </w:p>
          <w:p w14:paraId="419EFFAA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03A56E61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4FD65289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60B1AA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A2B884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718D6183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0E10FB" w:rsidRDefault="00000000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NO.</w:t>
            </w:r>
          </w:p>
          <w:p w14:paraId="6C7FC7D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Author did not declare ethical clearance or patient approval for the study.</w:t>
            </w:r>
          </w:p>
          <w:p w14:paraId="6113D85A" w14:textId="77777777" w:rsidR="000E10FB" w:rsidRDefault="000E10FB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38C2D329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 = 2</w:t>
            </w:r>
          </w:p>
        </w:tc>
        <w:tc>
          <w:tcPr>
            <w:tcW w:w="1667" w:type="pct"/>
          </w:tcPr>
          <w:p w14:paraId="4ED8729C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3B8B15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ECBCA9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16F820E9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Author clearly presented result of the physical examination and </w:t>
            </w:r>
            <w:proofErr w:type="spellStart"/>
            <w:r>
              <w:rPr>
                <w:b/>
                <w:sz w:val="20"/>
                <w:szCs w:val="20"/>
              </w:rPr>
              <w:t>Narajo</w:t>
            </w:r>
            <w:proofErr w:type="spellEnd"/>
            <w:r>
              <w:rPr>
                <w:b/>
                <w:sz w:val="20"/>
                <w:szCs w:val="20"/>
              </w:rPr>
              <w:t xml:space="preserve"> score.</w:t>
            </w:r>
          </w:p>
          <w:p w14:paraId="71B68F52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31EFC07C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1B6CE49D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436AE9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C7CD8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0E10FB" w:rsidRDefault="000E10F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0E10FB" w:rsidRDefault="000E1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YES.</w:t>
            </w:r>
          </w:p>
          <w:p w14:paraId="10463E8D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table was clearly stated.</w:t>
            </w:r>
          </w:p>
          <w:p w14:paraId="3FDE0A38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4779FE3E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767A0DA8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32BEA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90B7A5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YES.</w:t>
            </w:r>
          </w:p>
          <w:p w14:paraId="2A6D4BF7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Author related the discussion to existing literature. </w:t>
            </w:r>
          </w:p>
          <w:p w14:paraId="6F9CCCCB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However, author is advised to relate more previous studies for stronger discussion.</w:t>
            </w:r>
          </w:p>
          <w:p w14:paraId="5C800C95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09A0DC00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4</w:t>
            </w:r>
          </w:p>
        </w:tc>
        <w:tc>
          <w:tcPr>
            <w:tcW w:w="1667" w:type="pct"/>
          </w:tcPr>
          <w:p w14:paraId="17B5C120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606546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C4A89B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0465E1DE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conclusion supports the data presented in the study.</w:t>
            </w:r>
          </w:p>
          <w:p w14:paraId="25C8B214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3F879098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000524E6" w14:textId="77777777" w:rsidR="000E10FB" w:rsidRDefault="000E10FB">
            <w:pPr>
              <w:keepNext/>
              <w:outlineLvl w:val="1"/>
              <w:rPr>
                <w:rFonts w:eastAsia="MS Mincho"/>
                <w:b/>
                <w:sz w:val="20"/>
                <w:szCs w:val="20"/>
                <w:lang w:val="en-GB"/>
              </w:rPr>
            </w:pPr>
          </w:p>
        </w:tc>
      </w:tr>
      <w:tr w:rsidR="000E10FB" w14:paraId="5B5982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4C7AC7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</w:t>
            </w:r>
          </w:p>
          <w:p w14:paraId="73A014A7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Author did not discuss the limitations </w:t>
            </w:r>
            <w:proofErr w:type="gramStart"/>
            <w:r>
              <w:rPr>
                <w:b/>
                <w:sz w:val="20"/>
                <w:szCs w:val="20"/>
              </w:rPr>
              <w:t>of  the</w:t>
            </w:r>
            <w:proofErr w:type="gramEnd"/>
            <w:r>
              <w:rPr>
                <w:b/>
                <w:sz w:val="20"/>
                <w:szCs w:val="20"/>
              </w:rPr>
              <w:t xml:space="preserve"> study.</w:t>
            </w:r>
          </w:p>
          <w:p w14:paraId="6A90AE66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29C6DA78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1</w:t>
            </w:r>
          </w:p>
        </w:tc>
        <w:tc>
          <w:tcPr>
            <w:tcW w:w="1667" w:type="pct"/>
          </w:tcPr>
          <w:p w14:paraId="368304BC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7853A6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F153E8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NO. </w:t>
            </w:r>
          </w:p>
          <w:p w14:paraId="6AC895F1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references on the body of the manuscript </w:t>
            </w:r>
            <w:proofErr w:type="gramStart"/>
            <w:r>
              <w:rPr>
                <w:b/>
                <w:sz w:val="20"/>
                <w:szCs w:val="20"/>
              </w:rPr>
              <w:t>is</w:t>
            </w:r>
            <w:proofErr w:type="gramEnd"/>
            <w:r>
              <w:rPr>
                <w:b/>
                <w:sz w:val="20"/>
                <w:szCs w:val="20"/>
              </w:rPr>
              <w:t xml:space="preserve"> relevant but not sufficient.</w:t>
            </w:r>
          </w:p>
          <w:p w14:paraId="3C6E9901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Author is advised to make up referenced to at least 30 which is the minimum required for scholarly publication.</w:t>
            </w:r>
          </w:p>
          <w:p w14:paraId="6D153E08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7736495B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3</w:t>
            </w:r>
          </w:p>
        </w:tc>
        <w:tc>
          <w:tcPr>
            <w:tcW w:w="1667" w:type="pct"/>
          </w:tcPr>
          <w:p w14:paraId="7C0F76F6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2347D5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DA5CB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15. Is the manuscript written in clear and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understandable language?</w:t>
            </w:r>
          </w:p>
          <w:p w14:paraId="3E3E3516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0E10F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0E10F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YES.</w:t>
            </w:r>
          </w:p>
          <w:p w14:paraId="45E28ED3" w14:textId="7A54B8FD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The manuscript is </w:t>
            </w:r>
            <w:r w:rsidR="0032244C">
              <w:rPr>
                <w:b/>
                <w:sz w:val="20"/>
                <w:szCs w:val="20"/>
              </w:rPr>
              <w:t>written</w:t>
            </w:r>
            <w:r>
              <w:rPr>
                <w:b/>
                <w:sz w:val="20"/>
                <w:szCs w:val="20"/>
              </w:rPr>
              <w:t xml:space="preserve"> in clear and understandable language.</w:t>
            </w:r>
          </w:p>
          <w:p w14:paraId="4551E67E" w14:textId="77777777" w:rsidR="000E10FB" w:rsidRDefault="000E10FB">
            <w:pPr>
              <w:contextualSpacing/>
              <w:rPr>
                <w:b/>
                <w:sz w:val="20"/>
                <w:szCs w:val="20"/>
              </w:rPr>
            </w:pPr>
          </w:p>
          <w:p w14:paraId="2E1624A7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RATING = 5</w:t>
            </w:r>
          </w:p>
        </w:tc>
        <w:tc>
          <w:tcPr>
            <w:tcW w:w="1667" w:type="pct"/>
          </w:tcPr>
          <w:p w14:paraId="224745A7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0E10FB" w:rsidRDefault="000E1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zh-CN"/>
        </w:rPr>
      </w:pPr>
    </w:p>
    <w:p w14:paraId="224A469F" w14:textId="77777777" w:rsidR="000E10FB" w:rsidRDefault="000E1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zh-CN"/>
        </w:rPr>
      </w:pPr>
    </w:p>
    <w:p w14:paraId="1683F7B7" w14:textId="77777777" w:rsidR="000E10FB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0E10FB" w:rsidRDefault="000E1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10FB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0E10FB" w:rsidRDefault="000E1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0E10FB" w:rsidRDefault="000E1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0E10FB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0E10F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0E10FB" w:rsidRDefault="000E10FB">
            <w:pPr>
              <w:rPr>
                <w:bCs/>
                <w:sz w:val="20"/>
                <w:szCs w:val="20"/>
                <w:lang w:val="en-GB"/>
              </w:rPr>
            </w:pPr>
          </w:p>
          <w:p w14:paraId="0292CC15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0E10FB" w:rsidRDefault="000E10F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YES. </w:t>
            </w:r>
          </w:p>
          <w:p w14:paraId="1B5A5608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title covers the subject and object of study, hence suitable for the study.</w:t>
            </w:r>
          </w:p>
        </w:tc>
        <w:tc>
          <w:tcPr>
            <w:tcW w:w="1667" w:type="pct"/>
          </w:tcPr>
          <w:p w14:paraId="20B4E21E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0E10F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6CB2CE99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0E10FB" w:rsidRDefault="000E1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YES.</w:t>
            </w:r>
          </w:p>
          <w:p w14:paraId="1E601811" w14:textId="77777777" w:rsidR="000E10FB" w:rsidRDefault="00000000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The abstract is comprehensive. However, author is </w:t>
            </w:r>
            <w:proofErr w:type="gramStart"/>
            <w:r>
              <w:rPr>
                <w:b/>
                <w:bCs/>
                <w:sz w:val="20"/>
                <w:szCs w:val="20"/>
              </w:rPr>
              <w:t>advise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to compress the abstract into a single paragraph and bold the font of headings for each section to create disparity.</w:t>
            </w:r>
          </w:p>
        </w:tc>
        <w:tc>
          <w:tcPr>
            <w:tcW w:w="1667" w:type="pct"/>
          </w:tcPr>
          <w:p w14:paraId="6D2305F5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7C502B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9E4C1C" w14:textId="77777777" w:rsidR="000E10FB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0E10F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9430BF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YES.</w:t>
            </w:r>
          </w:p>
          <w:p w14:paraId="2B04B105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manuscript used correct medical technique for the objectives of the study, seeks to answer scientific problems hence, the manuscript is scientifically correct.</w:t>
            </w:r>
          </w:p>
        </w:tc>
        <w:tc>
          <w:tcPr>
            <w:tcW w:w="1667" w:type="pct"/>
          </w:tcPr>
          <w:p w14:paraId="611EF955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0E10F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0E10FB" w:rsidRDefault="000E10FB">
            <w:pPr>
              <w:rPr>
                <w:bCs/>
                <w:sz w:val="20"/>
                <w:szCs w:val="20"/>
                <w:lang w:val="en-GB"/>
              </w:rPr>
            </w:pPr>
          </w:p>
          <w:p w14:paraId="078EA897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0E10FB" w:rsidRDefault="000E10F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</w:t>
            </w:r>
          </w:p>
          <w:p w14:paraId="4C27BD2B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Author is advised to reference at least 30 previous studies which is the minimum required for a scholarly publication.</w:t>
            </w:r>
          </w:p>
        </w:tc>
        <w:tc>
          <w:tcPr>
            <w:tcW w:w="1667" w:type="pct"/>
          </w:tcPr>
          <w:p w14:paraId="28736070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E10FB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0E10F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0E10FB" w:rsidRDefault="000E10FB">
            <w:pPr>
              <w:rPr>
                <w:bCs/>
                <w:sz w:val="20"/>
                <w:szCs w:val="20"/>
                <w:lang w:val="en-GB"/>
              </w:rPr>
            </w:pPr>
          </w:p>
          <w:p w14:paraId="7DD8E0E9" w14:textId="77777777" w:rsidR="000E10F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0E10FB" w:rsidRDefault="000E10F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YES.</w:t>
            </w:r>
          </w:p>
          <w:p w14:paraId="12949103" w14:textId="77777777" w:rsidR="000E10FB" w:rsidRDefault="00000000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study involved human examination. Author is advised to present ethical consent of the patient or state the </w:t>
            </w:r>
            <w:proofErr w:type="spellStart"/>
            <w:r>
              <w:rPr>
                <w:b/>
                <w:sz w:val="20"/>
                <w:szCs w:val="20"/>
              </w:rPr>
              <w:t>authorisation</w:t>
            </w:r>
            <w:proofErr w:type="spellEnd"/>
            <w:r>
              <w:rPr>
                <w:b/>
                <w:sz w:val="20"/>
                <w:szCs w:val="20"/>
              </w:rPr>
              <w:t xml:space="preserve"> by the ethical committee of the medical institution.</w:t>
            </w:r>
          </w:p>
        </w:tc>
        <w:tc>
          <w:tcPr>
            <w:tcW w:w="1667" w:type="pct"/>
          </w:tcPr>
          <w:p w14:paraId="7A8A2CB2" w14:textId="77777777" w:rsidR="000E10FB" w:rsidRDefault="000E1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0E10FB" w:rsidRDefault="000E10F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F2B9C43" w14:textId="77777777" w:rsidR="000E10FB" w:rsidRDefault="000E10FB">
      <w:pPr>
        <w:rPr>
          <w:sz w:val="20"/>
          <w:szCs w:val="20"/>
          <w:highlight w:val="yellow"/>
          <w:lang w:val="en-GB"/>
        </w:rPr>
      </w:pPr>
    </w:p>
    <w:p w14:paraId="4C082127" w14:textId="77777777" w:rsidR="003441C4" w:rsidRPr="003441C4" w:rsidRDefault="003441C4" w:rsidP="003441C4">
      <w:pPr>
        <w:rPr>
          <w:rFonts w:ascii="Arial" w:hAnsi="Arial" w:cs="Arial"/>
          <w:b/>
          <w:sz w:val="20"/>
          <w:szCs w:val="20"/>
          <w:u w:val="single"/>
        </w:rPr>
      </w:pPr>
      <w:r w:rsidRPr="003441C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EECAD82" w14:textId="77777777" w:rsidR="003441C4" w:rsidRPr="003441C4" w:rsidRDefault="003441C4" w:rsidP="003441C4">
      <w:pPr>
        <w:rPr>
          <w:rFonts w:ascii="Arial" w:hAnsi="Arial" w:cs="Arial"/>
          <w:sz w:val="20"/>
          <w:szCs w:val="20"/>
        </w:rPr>
      </w:pPr>
    </w:p>
    <w:p w14:paraId="08C933FD" w14:textId="77777777" w:rsidR="003441C4" w:rsidRPr="003441C4" w:rsidRDefault="003441C4" w:rsidP="003441C4">
      <w:pPr>
        <w:rPr>
          <w:rFonts w:ascii="Helvetica" w:hAnsi="Helvetica"/>
          <w:sz w:val="20"/>
          <w:szCs w:val="20"/>
        </w:rPr>
      </w:pPr>
      <w:r w:rsidRPr="003441C4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3441C4">
        <w:rPr>
          <w:rFonts w:ascii="Arial" w:hAnsi="Arial" w:cs="Arial"/>
          <w:sz w:val="20"/>
          <w:szCs w:val="20"/>
        </w:rPr>
        <w:t>Obidike</w:t>
      </w:r>
      <w:proofErr w:type="spellEnd"/>
      <w:r w:rsidRPr="003441C4">
        <w:rPr>
          <w:rFonts w:ascii="Arial" w:hAnsi="Arial" w:cs="Arial"/>
          <w:sz w:val="20"/>
          <w:szCs w:val="20"/>
        </w:rPr>
        <w:t xml:space="preserve"> Ikechukwu Johnlouis, Michael Okpara University of Agriculture, Nigeria</w:t>
      </w:r>
    </w:p>
    <w:p w14:paraId="7A5F2748" w14:textId="77777777" w:rsidR="003441C4" w:rsidRPr="003441C4" w:rsidRDefault="003441C4">
      <w:pPr>
        <w:rPr>
          <w:sz w:val="20"/>
          <w:szCs w:val="20"/>
          <w:highlight w:val="yellow"/>
        </w:rPr>
      </w:pPr>
    </w:p>
    <w:sectPr w:rsidR="003441C4" w:rsidRPr="003441C4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2899" w14:textId="77777777" w:rsidR="009619CD" w:rsidRDefault="009619CD">
      <w:r>
        <w:separator/>
      </w:r>
    </w:p>
  </w:endnote>
  <w:endnote w:type="continuationSeparator" w:id="0">
    <w:p w14:paraId="1745DC51" w14:textId="77777777" w:rsidR="009619CD" w:rsidRDefault="0096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0E10FB" w:rsidRDefault="000E10FB">
    <w:pPr>
      <w:pStyle w:val="Footer"/>
      <w:jc w:val="right"/>
    </w:pPr>
  </w:p>
  <w:p w14:paraId="6CF035CD" w14:textId="77777777" w:rsidR="000E10F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564CDB2E" w14:textId="77777777" w:rsidR="000E10F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0E10FB" w:rsidRDefault="000E10FB">
    <w:pPr>
      <w:pStyle w:val="Footer"/>
      <w:jc w:val="right"/>
    </w:pPr>
  </w:p>
  <w:p w14:paraId="43B9F535" w14:textId="77777777" w:rsidR="000E10FB" w:rsidRDefault="000E10F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6511E" w14:textId="77777777" w:rsidR="009619CD" w:rsidRDefault="009619CD">
      <w:r>
        <w:separator/>
      </w:r>
    </w:p>
  </w:footnote>
  <w:footnote w:type="continuationSeparator" w:id="0">
    <w:p w14:paraId="0537E203" w14:textId="77777777" w:rsidR="009619CD" w:rsidRDefault="00961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0E10FB" w:rsidRDefault="000E10F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0E10F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360"/>
    <w:rsid w:val="000E10FB"/>
    <w:rsid w:val="00167A02"/>
    <w:rsid w:val="002776D4"/>
    <w:rsid w:val="0032244C"/>
    <w:rsid w:val="003441C4"/>
    <w:rsid w:val="003A6191"/>
    <w:rsid w:val="00400BF8"/>
    <w:rsid w:val="004626BB"/>
    <w:rsid w:val="0049667C"/>
    <w:rsid w:val="004D1835"/>
    <w:rsid w:val="00657448"/>
    <w:rsid w:val="007F762B"/>
    <w:rsid w:val="00885939"/>
    <w:rsid w:val="00912DC8"/>
    <w:rsid w:val="009619CD"/>
    <w:rsid w:val="009E5D2A"/>
    <w:rsid w:val="00A147CF"/>
    <w:rsid w:val="00A2616F"/>
    <w:rsid w:val="00A64346"/>
    <w:rsid w:val="00AD0CD1"/>
    <w:rsid w:val="00BA734B"/>
    <w:rsid w:val="00C307CE"/>
    <w:rsid w:val="00CB7562"/>
    <w:rsid w:val="00DC4FE7"/>
    <w:rsid w:val="00EA6A31"/>
    <w:rsid w:val="04CC68C1"/>
    <w:rsid w:val="08961A0B"/>
    <w:rsid w:val="20D63EC9"/>
    <w:rsid w:val="2327681F"/>
    <w:rsid w:val="23FE662D"/>
    <w:rsid w:val="3085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09937"/>
  <w15:docId w15:val="{25D95D66-1888-437A-87D2-39B7DCB4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12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crim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44</cp:revision>
  <dcterms:created xsi:type="dcterms:W3CDTF">2026-03-24T06:15:00Z</dcterms:created>
  <dcterms:modified xsi:type="dcterms:W3CDTF">2026-08-22T08:33:00Z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eyJoZGlkIjoiZTJiNTYzYjE2NjJiMGIwZGIwNzNmYmE1ZjBmMDc5YzcifQ==</vt:lpwstr>
  </property>
  <property fmtid="{D5CDD505-2E9C-101B-9397-08002B2CF9AE}" pid="4" name="KSOProductBuildVer">
    <vt:lpwstr>1033-12.1.0.28032</vt:lpwstr>
  </property>
  <property fmtid="{D5CDD505-2E9C-101B-9397-08002B2CF9AE}" pid="5" name="ICV">
    <vt:lpwstr>DE4901BC67FA43D0BA8C3A79B0E72488_13</vt:lpwstr>
  </property>
</Properties>
</file>