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78672F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7867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78672F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8672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78672F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7867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71811897" w:rsidR="006C2F99" w:rsidRPr="0078672F" w:rsidRDefault="00AE5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Ms_JOBAN_15571</w:t>
            </w:r>
          </w:p>
        </w:tc>
      </w:tr>
      <w:tr w:rsidR="006C2F99" w:rsidRPr="0078672F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7867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6CF205B7" w:rsidR="006C2F99" w:rsidRPr="0078672F" w:rsidRDefault="00AE5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effects of four liquid fertilizers on the growth and yield of pepper (Capsicum annuum L.) under soilless cultivation in southern Côte d’Ivoire</w:t>
            </w:r>
          </w:p>
        </w:tc>
      </w:tr>
      <w:tr w:rsidR="006C2F99" w:rsidRPr="0078672F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7867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78672F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967D22B" w14:textId="77777777" w:rsidR="006C2F99" w:rsidRPr="0078672F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BAE20A8" w14:textId="77777777" w:rsidR="006C2F99" w:rsidRPr="0078672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8672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8672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78672F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78672F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78672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867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867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78672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466786E" w14:textId="77777777" w:rsidR="00652DC1" w:rsidRPr="0078672F" w:rsidRDefault="00652DC1" w:rsidP="00652DC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This publication presents important scientific evidence on the comparative efficacy of organic and mineral fertilisers in pepper production under soilless conditions. </w:t>
            </w:r>
          </w:p>
          <w:p w14:paraId="1EC90DD3" w14:textId="77777777" w:rsidR="00652DC1" w:rsidRPr="0078672F" w:rsidRDefault="00652DC1" w:rsidP="00652DC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  <w:p w14:paraId="7B5E47F7" w14:textId="5A26D513" w:rsidR="00652DC1" w:rsidRPr="0078672F" w:rsidRDefault="00652DC1" w:rsidP="00652DC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It emphasises the use of locally accessible poultry manure and other organic wastes as nutrition sources for sustainable vegetable production. </w:t>
            </w:r>
          </w:p>
          <w:p w14:paraId="5A7D8A4A" w14:textId="77777777" w:rsidR="00652DC1" w:rsidRPr="0078672F" w:rsidRDefault="00652DC1" w:rsidP="00652DC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  <w:p w14:paraId="5E4FA5B1" w14:textId="77777777" w:rsidR="00652DC1" w:rsidRPr="0078672F" w:rsidRDefault="00652DC1" w:rsidP="00652DC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 xml:space="preserve">The findings may help to reduce reliance on synthetic fertilisers while also encouraging waste valorisation and environmentally friendly agricultural techniques. </w:t>
            </w:r>
          </w:p>
          <w:p w14:paraId="448C68AA" w14:textId="77777777" w:rsidR="00652DC1" w:rsidRPr="0078672F" w:rsidRDefault="00652DC1" w:rsidP="00652DC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  <w:p w14:paraId="0E599D49" w14:textId="30944E4B" w:rsidR="00652DC1" w:rsidRPr="0078672F" w:rsidRDefault="00652DC1" w:rsidP="00652DC1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The findings is especially useful for academics and producers seeking economical and sustainable nutrient-management solutions in urban and peri-urban agriculture.</w:t>
            </w:r>
          </w:p>
          <w:p w14:paraId="0BCDD51B" w14:textId="77777777" w:rsidR="006C2F99" w:rsidRPr="0078672F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</w:p>
        </w:tc>
        <w:tc>
          <w:tcPr>
            <w:tcW w:w="1667" w:type="pct"/>
          </w:tcPr>
          <w:p w14:paraId="72752A66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1C1045" w14:textId="77777777" w:rsidR="006C2F99" w:rsidRPr="0078672F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78672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8672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78672F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78672F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78672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867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78672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78672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78672F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7867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3E5870AF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1D348690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57684088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103D562C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110A11F6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7DEC5462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4EA89BF6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1BEB9634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37567744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2C0A4C42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38C59BCF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7C69BF5E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69F898BB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543036B6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0D4AB803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2C462407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>N/A – Not Applicable</w:t>
            </w:r>
          </w:p>
        </w:tc>
        <w:tc>
          <w:tcPr>
            <w:tcW w:w="1667" w:type="pct"/>
          </w:tcPr>
          <w:p w14:paraId="428D82CB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0268A396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607CA65A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78672F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78672F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529C7B42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3408ECD8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0CD5B9" w14:textId="3C3B5F75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007005E2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3D75A5BD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6D2E3133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48F018EC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2139D694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642737D9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3CE8F4D5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7867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7867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B337C1F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</w:rPr>
              <w:t>4 – Good</w:t>
            </w:r>
          </w:p>
        </w:tc>
        <w:tc>
          <w:tcPr>
            <w:tcW w:w="1667" w:type="pct"/>
          </w:tcPr>
          <w:p w14:paraId="13731395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3A4E24" w14:textId="77777777" w:rsidR="006C2F99" w:rsidRPr="0078672F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78672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8672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78672F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78672F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78672F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78672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867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8672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8672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7867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78672F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78672F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7A0366" w14:textId="77777777" w:rsidR="00652DC1" w:rsidRPr="0078672F" w:rsidRDefault="00652DC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655CBF" w14:textId="489BDF29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Yes. </w:t>
            </w:r>
          </w:p>
        </w:tc>
        <w:tc>
          <w:tcPr>
            <w:tcW w:w="1667" w:type="pct"/>
          </w:tcPr>
          <w:p w14:paraId="49A3CC80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78672F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75D7F1" w14:textId="26A06523" w:rsidR="006C2F99" w:rsidRPr="0078672F" w:rsidRDefault="00652DC1" w:rsidP="00652DC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E9F88B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78672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867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7867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00799C82" w:rsidR="006C2F99" w:rsidRPr="0078672F" w:rsidRDefault="00652DC1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9D1EBA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7867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78672F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78672F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143FDC67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D0DD25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78672F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7867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78672F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7867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78672F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5C0B0415" w:rsidR="006C2F99" w:rsidRPr="0078672F" w:rsidRDefault="00652DC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8672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36FBA9" w14:textId="77777777" w:rsidR="006C2F99" w:rsidRPr="0078672F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9DB4B9" w14:textId="77777777" w:rsidR="0078672F" w:rsidRPr="0078672F" w:rsidRDefault="0078672F" w:rsidP="0078672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E2AF10D" w14:textId="77777777" w:rsidR="0078672F" w:rsidRPr="0078672F" w:rsidRDefault="0078672F" w:rsidP="0078672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8672F">
        <w:rPr>
          <w:rFonts w:ascii="Arial" w:hAnsi="Arial" w:cs="Arial"/>
          <w:b/>
          <w:u w:val="single"/>
        </w:rPr>
        <w:t>Reviewer details:</w:t>
      </w:r>
    </w:p>
    <w:p w14:paraId="606E6360" w14:textId="77777777" w:rsidR="0078672F" w:rsidRPr="0078672F" w:rsidRDefault="0078672F" w:rsidP="0078672F">
      <w:pPr>
        <w:rPr>
          <w:rFonts w:ascii="Arial" w:hAnsi="Arial" w:cs="Arial"/>
          <w:sz w:val="20"/>
          <w:szCs w:val="20"/>
        </w:rPr>
      </w:pPr>
      <w:proofErr w:type="spellStart"/>
      <w:r w:rsidRPr="0078672F">
        <w:rPr>
          <w:rFonts w:ascii="Arial" w:hAnsi="Arial" w:cs="Arial"/>
          <w:color w:val="000000"/>
          <w:sz w:val="20"/>
          <w:szCs w:val="20"/>
        </w:rPr>
        <w:t>Thirunahari</w:t>
      </w:r>
      <w:proofErr w:type="spellEnd"/>
      <w:r w:rsidRPr="0078672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78672F">
        <w:rPr>
          <w:rFonts w:ascii="Arial" w:hAnsi="Arial" w:cs="Arial"/>
          <w:color w:val="000000"/>
          <w:sz w:val="20"/>
          <w:szCs w:val="20"/>
        </w:rPr>
        <w:t>Ugandhar</w:t>
      </w:r>
      <w:proofErr w:type="spellEnd"/>
      <w:r w:rsidRPr="0078672F">
        <w:rPr>
          <w:rFonts w:ascii="Arial" w:hAnsi="Arial" w:cs="Arial"/>
          <w:color w:val="000000"/>
          <w:sz w:val="20"/>
          <w:szCs w:val="20"/>
        </w:rPr>
        <w:t>, Kakatiya Govt College, India</w:t>
      </w:r>
    </w:p>
    <w:p w14:paraId="05E74A0C" w14:textId="77777777" w:rsidR="0078672F" w:rsidRPr="0078672F" w:rsidRDefault="0078672F" w:rsidP="0078672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539A837" w14:textId="77777777" w:rsidR="006C2F99" w:rsidRPr="0078672F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C2F99" w:rsidRPr="0078672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68AF7" w14:textId="77777777" w:rsidR="00A563A5" w:rsidRDefault="00A563A5">
      <w:r>
        <w:separator/>
      </w:r>
    </w:p>
  </w:endnote>
  <w:endnote w:type="continuationSeparator" w:id="0">
    <w:p w14:paraId="7658729F" w14:textId="77777777" w:rsidR="00A563A5" w:rsidRDefault="00A56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A32A9" w14:textId="77777777" w:rsidR="00A563A5" w:rsidRDefault="00A563A5">
      <w:r>
        <w:separator/>
      </w:r>
    </w:p>
  </w:footnote>
  <w:footnote w:type="continuationSeparator" w:id="0">
    <w:p w14:paraId="40E1AEEC" w14:textId="77777777" w:rsidR="00A563A5" w:rsidRDefault="00A56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764E87"/>
    <w:multiLevelType w:val="hybridMultilevel"/>
    <w:tmpl w:val="1382CD0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0827920">
    <w:abstractNumId w:val="4"/>
  </w:num>
  <w:num w:numId="2" w16cid:durableId="1902130795">
    <w:abstractNumId w:val="8"/>
  </w:num>
  <w:num w:numId="3" w16cid:durableId="753866109">
    <w:abstractNumId w:val="7"/>
  </w:num>
  <w:num w:numId="4" w16cid:durableId="557671728">
    <w:abstractNumId w:val="9"/>
  </w:num>
  <w:num w:numId="5" w16cid:durableId="467822970">
    <w:abstractNumId w:val="6"/>
  </w:num>
  <w:num w:numId="6" w16cid:durableId="1576665768">
    <w:abstractNumId w:val="0"/>
  </w:num>
  <w:num w:numId="7" w16cid:durableId="1442069708">
    <w:abstractNumId w:val="3"/>
  </w:num>
  <w:num w:numId="8" w16cid:durableId="1586692874">
    <w:abstractNumId w:val="12"/>
  </w:num>
  <w:num w:numId="9" w16cid:durableId="228226745">
    <w:abstractNumId w:val="10"/>
  </w:num>
  <w:num w:numId="10" w16cid:durableId="1356466931">
    <w:abstractNumId w:val="2"/>
  </w:num>
  <w:num w:numId="11" w16cid:durableId="160436253">
    <w:abstractNumId w:val="1"/>
  </w:num>
  <w:num w:numId="12" w16cid:durableId="1301961199">
    <w:abstractNumId w:val="5"/>
  </w:num>
  <w:num w:numId="13" w16cid:durableId="1662142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6036C"/>
    <w:rsid w:val="000A7724"/>
    <w:rsid w:val="00204076"/>
    <w:rsid w:val="00214A81"/>
    <w:rsid w:val="002A53B4"/>
    <w:rsid w:val="003C1A23"/>
    <w:rsid w:val="003C29AA"/>
    <w:rsid w:val="004C66D8"/>
    <w:rsid w:val="00652DC1"/>
    <w:rsid w:val="006C2F99"/>
    <w:rsid w:val="0078672F"/>
    <w:rsid w:val="007E10F0"/>
    <w:rsid w:val="008F670C"/>
    <w:rsid w:val="009A26B2"/>
    <w:rsid w:val="00A563A5"/>
    <w:rsid w:val="00AE5295"/>
    <w:rsid w:val="00BC3321"/>
    <w:rsid w:val="00CB1508"/>
    <w:rsid w:val="00D15CB8"/>
    <w:rsid w:val="00D7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8672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741</Words>
  <Characters>4230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2026-08-20T11:59:00Z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