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6F70" w14:textId="77777777" w:rsidR="00B426F1" w:rsidRPr="00465D5C" w:rsidRDefault="00B426F1" w:rsidP="00B426F1">
      <w:pPr>
        <w:pStyle w:val="Heading2"/>
        <w:spacing w:line="360" w:lineRule="auto"/>
        <w:jc w:val="center"/>
        <w:rPr>
          <w:sz w:val="24"/>
          <w:szCs w:val="24"/>
          <w:lang w:val="en-US"/>
        </w:rPr>
      </w:pPr>
      <w:commentRangeStart w:id="0"/>
      <w:r>
        <w:rPr>
          <w:sz w:val="24"/>
          <w:szCs w:val="24"/>
          <w:lang w:val="en-US"/>
        </w:rPr>
        <w:t xml:space="preserve">Typology of Pig Farms in the Municipality of Korhogo (Côte d’Ivoire)</w:t>
      </w:r>
      <w:commentRangeEnd w:id="0"/>
      <w:r>
        <w:rPr>
          <w:rStyle w:val="CommentReference"/>
        </w:rPr>
        <w:commentReference w:id="0"/>
      </w:r>
    </w:p>
    <w:p w14:paraId="3517B13F" w14:textId="77777777" w:rsidR="00140242" w:rsidRDefault="00140242" w:rsidP="00B426F1">
      <w:pPr>
        <w:spacing w:after="0"/>
        <w:jc w:val="both"/>
        <w:rPr>
          <w:rFonts w:ascii="Times New Roman" w:hAnsi="Times New Roman" w:cs="Times New Roman"/>
          <w:sz w:val="24"/>
          <w:szCs w:val="24"/>
          <w:lang w:val="en-US"/>
        </w:rPr>
      </w:pPr>
    </w:p>
    <w:p w14:paraId="2637D37E" w14:textId="572B598F" w:rsidR="001402C7" w:rsidRPr="001402C7" w:rsidRDefault="001402C7" w:rsidP="00B426F1">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ABSTRACT</w:t>
      </w:r>
    </w:p>
    <w:p w14:paraId="46B940D2" w14:textId="77777777" w:rsidR="000A71E5" w:rsidRPr="00465D5C" w:rsidRDefault="000A71E5" w:rsidP="000A71E5">
      <w:pPr>
        <w:pStyle w:val="Heading2"/>
        <w:spacing w:after="0" w:afterAutospacing="0" w:line="360" w:lineRule="auto"/>
        <w:jc w:val="both"/>
        <w:rPr>
          <w:b w:val="0"/>
          <w:sz w:val="24"/>
          <w:szCs w:val="24"/>
          <w:lang w:val="en-US"/>
        </w:rPr>
      </w:pPr>
      <w:commentRangeStart w:id="1"/>
      <w:r>
        <w:rPr>
          <w:sz w:val="24"/>
          <w:szCs w:val="24"/>
          <w:lang w:val="en-US"/>
        </w:rPr>
        <w:t>Premise of Research</w:t>
      </w:r>
      <w:commentRangeEnd w:id="1"/>
      <w:r>
        <w:rPr>
          <w:rStyle w:val="CommentReference"/>
        </w:rPr>
        <w:commentReference w:id="1"/>
      </w:r>
      <w:r>
        <w:rPr>
          <w:b w:val="0"/>
          <w:sz w:val="24"/>
          <w:szCs w:val="24"/>
          <w:lang w:val="en-US"/>
        </w:rPr>
        <w:t xml:space="preserve">: This study aimed to characterize pig farming systems in the municipality of Korhogo, northern Côte d’Ivoire.</w:t>
      </w:r>
    </w:p>
    <w:p w14:paraId="4BF88D08" w14:textId="77777777" w:rsidR="000A71E5" w:rsidRPr="00465D5C" w:rsidRDefault="000A71E5" w:rsidP="000A71E5">
      <w:pPr>
        <w:pStyle w:val="Heading2"/>
        <w:spacing w:before="0" w:beforeAutospacing="0" w:after="0" w:afterAutospacing="0" w:line="360" w:lineRule="auto"/>
        <w:jc w:val="both"/>
        <w:rPr>
          <w:b w:val="0"/>
          <w:sz w:val="24"/>
          <w:szCs w:val="24"/>
          <w:lang w:val="en-US"/>
        </w:rPr>
      </w:pPr>
      <w:r>
        <w:rPr>
          <w:sz w:val="24"/>
          <w:szCs w:val="24"/>
          <w:lang w:val="en-US"/>
        </w:rPr>
        <w:t>Methodology</w:t>
      </w:r>
      <w:r>
        <w:rPr>
          <w:b w:val="0"/>
          <w:sz w:val="24"/>
          <w:szCs w:val="24"/>
          <w:lang w:val="en-US"/>
        </w:rPr>
        <w:t xml:space="preserve">: A descriptive and analytical cross-sectional study was conducted among 60 pig farms in the municipality of Korhogo. Data were collected using a questionnaire administered through interviews with farmers, focusing particularly on their socio-economic characteristics, farming practices, and production systems. The data were analyzed using Multiple Correspondence Analysis (MCA), followed by Hierarchical Cluster Analysis (HCA).</w:t>
      </w:r>
    </w:p>
    <w:p w14:paraId="19475675" w14:textId="77777777" w:rsidR="000A71E5" w:rsidRPr="00465D5C" w:rsidRDefault="000A71E5" w:rsidP="000A71E5">
      <w:pPr>
        <w:pStyle w:val="Heading2"/>
        <w:spacing w:before="0" w:beforeAutospacing="0" w:after="0" w:afterAutospacing="0" w:line="360" w:lineRule="auto"/>
        <w:jc w:val="both"/>
        <w:rPr>
          <w:b w:val="0"/>
          <w:sz w:val="24"/>
          <w:szCs w:val="24"/>
          <w:lang w:val="en-US"/>
        </w:rPr>
      </w:pPr>
      <w:r>
        <w:rPr>
          <w:sz w:val="24"/>
          <w:szCs w:val="24"/>
          <w:lang w:val="en-US"/>
        </w:rPr>
        <w:t>Results</w:t>
      </w:r>
      <w:r>
        <w:rPr>
          <w:b w:val="0"/>
          <w:sz w:val="24"/>
          <w:szCs w:val="24"/>
          <w:lang w:val="en-US"/>
        </w:rPr>
        <w:t>: Two distinct groups of pig farms were identified. The first group (81.67%) consisted of traditional or semi-intensive farms characterized by low levels of investment, feeding practices relying mainly on locally available resources, and limited technical support. The second group (18.33%) comprised relatively more intensive farms, characterized by a higher level of technical expertise, better-developed infrastructure, and a more structured organization of production.</w:t>
      </w:r>
    </w:p>
    <w:p w14:paraId="60CC8538" w14:textId="77777777" w:rsidR="000A71E5" w:rsidRPr="00465D5C" w:rsidRDefault="000A71E5" w:rsidP="000A71E5">
      <w:pPr>
        <w:pStyle w:val="Heading2"/>
        <w:spacing w:before="0" w:beforeAutospacing="0" w:line="360" w:lineRule="auto"/>
        <w:jc w:val="both"/>
        <w:rPr>
          <w:b w:val="0"/>
          <w:sz w:val="24"/>
          <w:szCs w:val="24"/>
          <w:lang w:val="en-US"/>
        </w:rPr>
      </w:pPr>
      <w:r>
        <w:rPr>
          <w:sz w:val="24"/>
          <w:szCs w:val="24"/>
          <w:lang w:val="en-US"/>
        </w:rPr>
        <w:t>Conclusion</w:t>
      </w:r>
      <w:r>
        <w:rPr>
          <w:b w:val="0"/>
          <w:sz w:val="24"/>
          <w:szCs w:val="24"/>
          <w:lang w:val="en-US"/>
        </w:rPr>
        <w:t xml:space="preserve">: The marked heterogeneity of pig farms in the municipality of Korhogo highlights the existence of two main production systems, each requiring specific support and development strategies.</w:t>
      </w:r>
    </w:p>
    <w:p w14:paraId="211F9075" w14:textId="77777777" w:rsidR="00B426F1" w:rsidRPr="00465D5C" w:rsidRDefault="00B426F1" w:rsidP="00B426F1">
      <w:pPr>
        <w:pStyle w:val="Heading2"/>
        <w:spacing w:line="360" w:lineRule="auto"/>
        <w:jc w:val="center"/>
        <w:rPr>
          <w:sz w:val="24"/>
          <w:szCs w:val="24"/>
          <w:lang w:val="en-US"/>
        </w:rPr>
      </w:pPr>
    </w:p>
    <w:p w14:paraId="187C5371" w14:textId="77777777" w:rsidR="00BF4A68" w:rsidRPr="00465D5C" w:rsidRDefault="00BF4A68" w:rsidP="00BF4A68">
      <w:pPr>
        <w:pStyle w:val="Heading2"/>
        <w:spacing w:line="360" w:lineRule="auto"/>
        <w:jc w:val="both"/>
        <w:rPr>
          <w:sz w:val="24"/>
          <w:szCs w:val="24"/>
          <w:lang w:val="en-US"/>
        </w:rPr>
      </w:pPr>
      <w:r>
        <w:rPr>
          <w:i/>
          <w:sz w:val="24"/>
          <w:szCs w:val="24"/>
          <w:lang w:val="en-US"/>
        </w:rPr>
        <w:t>Keywords:</w:t>
      </w:r>
      <w:r>
        <w:rPr>
          <w:sz w:val="24"/>
          <w:szCs w:val="24"/>
          <w:lang w:val="en-US"/>
        </w:rPr>
        <w:t xml:space="preserve"> </w:t>
      </w:r>
      <w:r>
        <w:rPr>
          <w:b w:val="0"/>
          <w:i/>
          <w:sz w:val="24"/>
          <w:szCs w:val="24"/>
          <w:lang w:val="en-US"/>
        </w:rPr>
        <w:t xml:space="preserve">Livestock farming, pig farming, typology, Korhogo</w:t>
      </w:r>
    </w:p>
    <w:p w14:paraId="52F5AD8C" w14:textId="77777777" w:rsidR="00B426F1" w:rsidRPr="00465D5C" w:rsidRDefault="00B426F1" w:rsidP="00B426F1">
      <w:pPr>
        <w:pStyle w:val="Heading2"/>
        <w:spacing w:line="360" w:lineRule="auto"/>
        <w:jc w:val="center"/>
        <w:rPr>
          <w:sz w:val="24"/>
          <w:szCs w:val="24"/>
          <w:lang w:val="en-US"/>
        </w:rPr>
      </w:pPr>
    </w:p>
    <w:p w14:paraId="360FB3EB" w14:textId="77777777" w:rsidR="00B426F1" w:rsidRPr="00465D5C" w:rsidRDefault="00B426F1" w:rsidP="00B426F1">
      <w:pPr>
        <w:pStyle w:val="Heading2"/>
        <w:spacing w:line="360" w:lineRule="auto"/>
        <w:jc w:val="center"/>
        <w:rPr>
          <w:sz w:val="24"/>
          <w:szCs w:val="24"/>
          <w:lang w:val="en-US"/>
        </w:rPr>
      </w:pPr>
    </w:p>
    <w:p w14:paraId="137612F8" w14:textId="77777777" w:rsidR="00B426F1" w:rsidRDefault="00B426F1" w:rsidP="00B426F1">
      <w:pPr>
        <w:pStyle w:val="Heading2"/>
        <w:spacing w:line="360" w:lineRule="auto"/>
        <w:jc w:val="center"/>
        <w:rPr>
          <w:sz w:val="24"/>
          <w:szCs w:val="24"/>
          <w:lang w:val="en-US"/>
        </w:rPr>
      </w:pPr>
    </w:p>
    <w:p w14:paraId="3BBD9A0F" w14:textId="77777777" w:rsidR="00140242" w:rsidRDefault="00140242" w:rsidP="00B426F1">
      <w:pPr>
        <w:pStyle w:val="Heading2"/>
        <w:spacing w:line="360" w:lineRule="auto"/>
        <w:jc w:val="center"/>
        <w:rPr>
          <w:sz w:val="24"/>
          <w:szCs w:val="24"/>
          <w:lang w:val="en-US"/>
        </w:rPr>
      </w:pPr>
    </w:p>
    <w:p w14:paraId="737E42B6" w14:textId="77777777" w:rsidR="00140242" w:rsidRDefault="00140242" w:rsidP="00B426F1">
      <w:pPr>
        <w:pStyle w:val="Heading2"/>
        <w:spacing w:line="360" w:lineRule="auto"/>
        <w:jc w:val="center"/>
        <w:rPr>
          <w:sz w:val="24"/>
          <w:szCs w:val="24"/>
          <w:lang w:val="en-US"/>
        </w:rPr>
      </w:pPr>
    </w:p>
    <w:p w14:paraId="135F798B" w14:textId="77777777" w:rsidR="00140242" w:rsidRDefault="00140242" w:rsidP="00B426F1">
      <w:pPr>
        <w:pStyle w:val="Heading2"/>
        <w:spacing w:line="360" w:lineRule="auto"/>
        <w:jc w:val="center"/>
        <w:rPr>
          <w:sz w:val="24"/>
          <w:szCs w:val="24"/>
          <w:lang w:val="en-US"/>
        </w:rPr>
      </w:pPr>
    </w:p>
    <w:p w14:paraId="33C26A58" w14:textId="77777777" w:rsidR="00F56297" w:rsidRPr="00465D5C" w:rsidRDefault="00F56297" w:rsidP="00B426F1">
      <w:pPr>
        <w:pStyle w:val="Heading2"/>
        <w:spacing w:line="360" w:lineRule="auto"/>
        <w:jc w:val="center"/>
        <w:rPr>
          <w:sz w:val="24"/>
          <w:szCs w:val="24"/>
          <w:lang w:val="en-US"/>
        </w:rPr>
      </w:pPr>
    </w:p>
    <w:p w14:paraId="447678ED" w14:textId="77777777" w:rsidR="000A71E5" w:rsidRPr="00465D5C" w:rsidRDefault="000A71E5" w:rsidP="000A71E5">
      <w:pPr>
        <w:pStyle w:val="ListParagraph"/>
        <w:numPr>
          <w:ilvl w:val="0"/>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Pr>
          <w:rFonts w:ascii="Times New Roman" w:eastAsia="Times New Roman" w:hAnsi="Times New Roman" w:cs="Times New Roman"/>
          <w:b/>
          <w:sz w:val="24"/>
          <w:szCs w:val="24"/>
          <w:lang w:val="en-US" w:eastAsia="fr-FR"/>
        </w:rPr>
        <w:t>Introduction</w:t>
      </w:r>
    </w:p>
    <w:p w14:paraId="1009F677" w14:textId="77777777" w:rsidR="000A71E5" w:rsidRPr="00465D5C" w:rsidRDefault="000A71E5" w:rsidP="000A71E5">
      <w:pPr>
        <w:pStyle w:val="Heading2"/>
        <w:spacing w:line="360" w:lineRule="auto"/>
        <w:jc w:val="both"/>
        <w:rPr>
          <w:b w:val="0"/>
          <w:sz w:val="24"/>
          <w:szCs w:val="24"/>
          <w:lang w:val="en-US"/>
        </w:rPr>
      </w:pPr>
      <w:r>
        <w:rPr>
          <w:b w:val="0"/>
          <w:sz w:val="24"/>
          <w:szCs w:val="24"/>
          <w:lang w:val="en-US"/>
        </w:rPr>
        <w:t xml:space="preserve">In response to the growing demand for animal-derived protein, livestock development efforts have focused primarily on species with short production cycles (FAO, 2012; OECD &amp; FAO, 2025). Pig farming is one of the main short-cycle livestock production activities in sub-Saharan Africa. It represents an important source of income, employment, and animal protein for rural and peri-urban households (Adesehinwa et al., 2024).</w:t>
      </w:r>
    </w:p>
    <w:p w14:paraId="6940E8F4" w14:textId="77777777" w:rsidR="001236F1" w:rsidRPr="00465D5C" w:rsidRDefault="000A71E5" w:rsidP="001236F1">
      <w:pPr>
        <w:pStyle w:val="Heading2"/>
        <w:spacing w:line="360" w:lineRule="auto"/>
        <w:jc w:val="both"/>
        <w:rPr>
          <w:b w:val="0"/>
          <w:sz w:val="24"/>
          <w:szCs w:val="24"/>
          <w:lang w:val="en-US"/>
        </w:rPr>
      </w:pPr>
      <w:commentRangeStart w:id="4"/>
      <w:r>
        <w:rPr>
          <w:b w:val="0"/>
          <w:sz w:val="24"/>
          <w:szCs w:val="24"/>
          <w:lang w:val="en-US"/>
        </w:rPr>
        <w:t xml:space="preserve">In Côte d’Ivoire, owing to its high productivity and ability to provide high-quality animal protein, pig farming contributes to reducing the animal protein deficit while generating income for producers (FAO, 2012; MIRAH, 2023). Livestock farming nevertheless remains a secondary economic activity, contributing 4.5% to agricultural GDP and 2% to total GDP (MIRAH, 2023). Pork is an important source of animal protein, and demand for it continues to increase. The volume of purchases of pork and pork-derived products increased by an average of 21.41% per year, rising from 55,712 tons in 2019 to 121,055 tons in 2023 (FAO, 2024). The national pig population was estimated at approximately 464,006 head in 2023, according to estimates from the Ministry of Animal Resources (MIRAH, 2023). Domestic production remains largely insufficient to meet national demand, resulting in substantial reliance on imports of pork (MIRAH, 2023; FAO, 2024). The sector is characterized by a wide diversity of production systems, ranging from traditional extensive farming systems to semi-intensive and intensive operations (Brou et al., 2020). This heterogeneity is reflected in marked differences in herd management, feeding practices, reproduction, health management, zootechnical performance, and economic profitability. The control of African swine fever remains a major challenge for the sustainable development of the pig farming sector in Côte d’Ivoire (FAO, 2024).</w:t>
      </w:r>
      <w:commentRangeEnd w:id="4"/>
      <w:r>
        <w:rPr>
          <w:rStyle w:val="CommentReference"/>
        </w:rPr>
        <w:commentReference w:id="4"/>
      </w:r>
    </w:p>
    <w:p w14:paraId="7A35BB8B" w14:textId="77777777" w:rsidR="001236F1" w:rsidRPr="00465D5C" w:rsidRDefault="001236F1" w:rsidP="001236F1">
      <w:pPr>
        <w:pStyle w:val="Heading2"/>
        <w:spacing w:line="360" w:lineRule="auto"/>
        <w:jc w:val="both"/>
        <w:rPr>
          <w:b w:val="0"/>
          <w:sz w:val="24"/>
          <w:szCs w:val="24"/>
          <w:lang w:val="en-US"/>
        </w:rPr>
      </w:pPr>
      <w:r>
        <w:rPr>
          <w:b w:val="0"/>
          <w:sz w:val="24"/>
          <w:szCs w:val="24"/>
          <w:lang w:val="en-US"/>
        </w:rPr>
        <w:t xml:space="preserve">In northern Côte d’Ivoire, particularly in the municipality of Korhogo, pig farming is practiced under highly variable conditions. Farms differ in terms of size, level of technical expertise, feeding practices, management systems, infrastructure, and health management strategies (Brou et al., 2020; Yapi-Gnaoré et al., 2011). Understanding this diversity is essential for designing development strategies tailored to the specific needs of different categories of farmers. Therefore, a better understanding of the various farming systems is essential for identifying their constraints, potential, and specific needs. Multivariate analysis </w:t>
        <w:lastRenderedPageBreak/>
        <w:t xml:space="preserve">methods, particularly Multiple Correspondence Analysis (MCA) combined with Hierarchical Cluster Analysis (HCA), are highly effective tools for identifying homogeneous groups of farms based on a set of qualitative and quantitative variables. The aim of this study was to establish a typology of pig farms in the municipality of Korhogo.</w:t>
      </w:r>
    </w:p>
    <w:p w14:paraId="7A68BAB4" w14:textId="77777777" w:rsidR="008A4214" w:rsidRPr="00465D5C" w:rsidRDefault="008A4214" w:rsidP="008A4214">
      <w:pPr>
        <w:pStyle w:val="Heading2"/>
        <w:numPr>
          <w:ilvl w:val="0"/>
          <w:numId w:val="3"/>
        </w:numPr>
        <w:spacing w:line="360" w:lineRule="auto"/>
        <w:jc w:val="both"/>
        <w:rPr>
          <w:sz w:val="24"/>
          <w:szCs w:val="24"/>
          <w:lang w:val="en-US"/>
        </w:rPr>
      </w:pPr>
      <w:commentRangeStart w:id="10"/>
      <w:r>
        <w:rPr>
          <w:sz w:val="24"/>
          <w:szCs w:val="24"/>
          <w:lang w:val="en-US"/>
        </w:rPr>
        <w:t>Material and Methods</w:t>
      </w:r>
      <w:commentRangeEnd w:id="10"/>
      <w:r>
        <w:rPr>
          <w:rStyle w:val="CommentReference"/>
        </w:rPr>
        <w:commentReference w:id="10"/>
      </w:r>
    </w:p>
    <w:p w14:paraId="1ECF8B4C" w14:textId="77777777" w:rsidR="00207A1D" w:rsidRPr="00465D5C" w:rsidRDefault="0017288A" w:rsidP="008A4214">
      <w:pPr>
        <w:pStyle w:val="Heading2"/>
        <w:spacing w:line="360" w:lineRule="auto"/>
        <w:jc w:val="both"/>
        <w:rPr>
          <w:sz w:val="24"/>
          <w:szCs w:val="24"/>
          <w:lang w:val="en-US"/>
        </w:rPr>
      </w:pPr>
      <w:r>
        <w:rPr>
          <w:sz w:val="24"/>
          <w:szCs w:val="24"/>
          <w:lang w:val="en-US"/>
        </w:rPr>
        <w:t xml:space="preserve">2.1 Study Area</w:t>
      </w:r>
    </w:p>
    <w:p w14:paraId="1B1F987C" w14:textId="77777777" w:rsidR="001236F1" w:rsidRPr="00465D5C" w:rsidRDefault="001543DF" w:rsidP="001543DF">
      <w:pPr>
        <w:pStyle w:val="Heading2"/>
        <w:spacing w:after="0" w:afterAutospacing="0" w:line="360" w:lineRule="auto"/>
        <w:jc w:val="both"/>
        <w:rPr>
          <w:b w:val="0"/>
          <w:sz w:val="24"/>
          <w:szCs w:val="24"/>
          <w:lang w:val="en-US"/>
        </w:rPr>
      </w:pPr>
      <w:r>
        <w:rPr>
          <w:b w:val="0"/>
          <w:i/>
          <w:noProof/>
        </w:rPr>
        <w:drawing>
          <wp:anchor distT="0" distB="0" distL="114300" distR="114300" simplePos="0" relativeHeight="251659264" behindDoc="1" locked="0" layoutInCell="1" allowOverlap="1" wp14:anchorId="38FE9E07" wp14:editId="1B014438">
            <wp:simplePos x="0" y="0"/>
            <wp:positionH relativeFrom="column">
              <wp:posOffset>918210</wp:posOffset>
            </wp:positionH>
            <wp:positionV relativeFrom="page">
              <wp:posOffset>4046855</wp:posOffset>
            </wp:positionV>
            <wp:extent cx="3800475" cy="4420235"/>
            <wp:effectExtent l="0" t="0" r="9525" b="0"/>
            <wp:wrapTopAndBottom/>
            <wp:docPr id="2" name="Image 2" descr="C:\Users\NZI\Desktop\mon dossier\cartes réalisées\carte de la commune de K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C:\Users\NZI\Desktop\mon dossier\cartes réalisées\carte de la commune de Kgo.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800475" cy="4420235"/>
                    </a:xfrm>
                    <a:prstGeom prst="rect">
                      <a:avLst/>
                    </a:prstGeom>
                    <a:noFill/>
                    <a:ln>
                      <a:noFill/>
                    </a:ln>
                  </pic:spPr>
                </pic:pic>
              </a:graphicData>
            </a:graphic>
          </wp:anchor>
        </w:drawing>
      </w:r>
      <w:commentRangeStart w:id="12"/>
      <w:r>
        <w:rPr>
          <w:b w:val="0"/>
          <w:sz w:val="24"/>
          <w:szCs w:val="24"/>
          <w:lang w:val="en-US"/>
        </w:rPr>
        <w:t xml:space="preserve">The study was conducted in the municipality of Korhogo, located in northern Côte d’Ivoire, from February 3 to April 20, 2025. Figure 1 shows the different localities visited. The municipality belongs to the Sudanian zone and has a tropical climate characterized by a rainy season from May to October and a dry season from November to April. The selection of these localities was based on the presence of pig farmers.</w:t>
      </w:r>
      <w:commentRangeEnd w:id="12"/>
      <w:r>
        <w:rPr>
          <w:rStyle w:val="CommentReference"/>
        </w:rPr>
        <w:commentReference w:id="12"/>
      </w:r>
    </w:p>
    <w:p w14:paraId="26299787" w14:textId="77777777" w:rsidR="001543DF" w:rsidRPr="00465D5C" w:rsidRDefault="001543DF" w:rsidP="001543DF">
      <w:pPr>
        <w:pStyle w:val="Heading2"/>
        <w:spacing w:line="360" w:lineRule="auto"/>
        <w:jc w:val="center"/>
        <w:rPr>
          <w:b w:val="0"/>
          <w:sz w:val="24"/>
          <w:szCs w:val="24"/>
          <w:lang w:val="en-US"/>
        </w:rPr>
      </w:pPr>
      <w:r>
        <w:rPr>
          <w:b w:val="0"/>
          <w:sz w:val="24"/>
          <w:szCs w:val="24"/>
          <w:lang w:val="en-US"/>
        </w:rPr>
        <w:t xml:space="preserve">Figure 1: Surveyed localities in the municipality of Korhogo</w:t>
      </w:r>
    </w:p>
    <w:p w14:paraId="24A6DEA7" w14:textId="77777777" w:rsidR="001543DF" w:rsidRPr="00465D5C" w:rsidRDefault="001543DF" w:rsidP="008A4214">
      <w:pPr>
        <w:pStyle w:val="Heading2"/>
        <w:numPr>
          <w:ilvl w:val="1"/>
          <w:numId w:val="3"/>
        </w:numPr>
        <w:spacing w:line="360" w:lineRule="auto"/>
        <w:jc w:val="both"/>
        <w:rPr>
          <w:sz w:val="24"/>
          <w:szCs w:val="24"/>
          <w:lang w:val="en-US"/>
        </w:rPr>
      </w:pPr>
      <w:r>
        <w:rPr>
          <w:sz w:val="24"/>
          <w:szCs w:val="24"/>
          <w:lang w:val="en-US"/>
        </w:rPr>
        <w:t>Study Design and Methods</w:t>
      </w:r>
    </w:p>
    <w:p w14:paraId="30B86085" w14:textId="77777777" w:rsidR="001236F1" w:rsidRPr="00465D5C" w:rsidRDefault="008A4214">
      <w:pPr>
        <w:pStyle w:val="Heading2"/>
        <w:spacing w:line="360" w:lineRule="auto"/>
        <w:jc w:val="both"/>
        <w:rPr>
          <w:b w:val="0"/>
          <w:sz w:val="24"/>
          <w:szCs w:val="24"/>
          <w:lang w:val="en-US"/>
        </w:rPr>
      </w:pPr>
      <w:commentRangeStart w:id="2"/>
      <w:r>
        <w:rPr>
          <w:b w:val="0"/>
          <w:sz w:val="24"/>
          <w:szCs w:val="24"/>
          <w:lang w:val="en-US"/>
        </w:rPr>
        <w:lastRenderedPageBreak/>
        <w:t xml:space="preserve">A descriptive and analytical cross-sectional study was conducted among pig farms in the municipality of Korhogo. The farms were selected using a non-probability convenience sampling method based on the availability of farmers and their willingness to participate in the survey (Landais, 1986). Accordingly, 60 pig farms located in different villages and neighborhoods of the municipality were surveyed.</w:t>
      </w:r>
      <w:commentRangeEnd w:id="2"/>
      <w:r>
        <w:rPr>
          <w:rStyle w:val="CommentReference"/>
        </w:rPr>
        <w:commentReference w:id="2"/>
      </w:r>
    </w:p>
    <w:p w14:paraId="2C5B9C78" w14:textId="77777777" w:rsidR="008A4214" w:rsidRPr="00465D5C" w:rsidRDefault="008A4214" w:rsidP="008A4214">
      <w:pPr>
        <w:pStyle w:val="Heading2"/>
        <w:numPr>
          <w:ilvl w:val="1"/>
          <w:numId w:val="3"/>
        </w:numPr>
        <w:spacing w:line="360" w:lineRule="auto"/>
        <w:jc w:val="both"/>
        <w:rPr>
          <w:sz w:val="24"/>
          <w:szCs w:val="24"/>
          <w:lang w:val="en-US"/>
        </w:rPr>
      </w:pPr>
      <w:r>
        <w:rPr>
          <w:sz w:val="24"/>
          <w:szCs w:val="24"/>
          <w:lang w:val="en-US"/>
        </w:rPr>
        <w:t>Data Collection</w:t>
      </w:r>
    </w:p>
    <w:p w14:paraId="518E6C61" w14:textId="77777777" w:rsidR="008A4214" w:rsidRPr="00465D5C" w:rsidRDefault="008A4214" w:rsidP="008A4214">
      <w:pPr>
        <w:pStyle w:val="Heading2"/>
        <w:spacing w:line="360" w:lineRule="auto"/>
        <w:jc w:val="both"/>
        <w:rPr>
          <w:b w:val="0"/>
          <w:sz w:val="24"/>
          <w:szCs w:val="24"/>
          <w:lang w:val="en-US"/>
        </w:rPr>
      </w:pPr>
      <w:r>
        <w:rPr>
          <w:b w:val="0"/>
          <w:sz w:val="24"/>
          <w:szCs w:val="24"/>
          <w:lang w:val="en-US"/>
        </w:rPr>
        <w:t>Data were collected using a structured questionnaire administered through individual interviews directly on each farm during the visits. The questionnaire included verifiable and quantifiable information, namely: the socio-economic characteristics of the farmers (gender, age, sex, educational level, marital status, and school attendance), production systems, farm characteristics, livestock housing infrastructure, feeding and watering practices, health management, biosecurity measures, and the main constraints faced by producers. Direct observations were also conducted to verify the information collected regarding livestock housing facilities, equipment, and animal management practices.</w:t>
      </w:r>
    </w:p>
    <w:p w14:paraId="5FE09556" w14:textId="77777777" w:rsidR="006A71F1" w:rsidRPr="00465D5C" w:rsidRDefault="008A4214" w:rsidP="006A71F1">
      <w:pPr>
        <w:pStyle w:val="Heading2"/>
        <w:numPr>
          <w:ilvl w:val="1"/>
          <w:numId w:val="3"/>
        </w:numPr>
        <w:spacing w:line="360" w:lineRule="auto"/>
        <w:jc w:val="both"/>
        <w:rPr>
          <w:sz w:val="24"/>
          <w:szCs w:val="24"/>
          <w:lang w:val="en-US"/>
        </w:rPr>
      </w:pPr>
      <w:r>
        <w:rPr>
          <w:sz w:val="24"/>
          <w:szCs w:val="24"/>
          <w:lang w:val="en-US"/>
        </w:rPr>
        <w:t>Data Processing and Statistical Analysis</w:t>
      </w:r>
    </w:p>
    <w:p w14:paraId="45CDE4C0" w14:textId="77777777" w:rsidR="008A4214" w:rsidRPr="00465D5C" w:rsidRDefault="008A4214" w:rsidP="006A71F1">
      <w:pPr>
        <w:pStyle w:val="Heading2"/>
        <w:spacing w:line="360" w:lineRule="auto"/>
        <w:jc w:val="both"/>
        <w:rPr>
          <w:b w:val="0"/>
          <w:sz w:val="24"/>
          <w:szCs w:val="24"/>
          <w:lang w:val="en-US"/>
        </w:rPr>
      </w:pPr>
      <w:commentRangeStart w:id="3"/>
      <w:r>
        <w:rPr>
          <w:b w:val="0"/>
          <w:sz w:val="24"/>
          <w:szCs w:val="24"/>
          <w:lang w:val="en-US"/>
        </w:rPr>
        <w:t>The typology of pig farming systems was established by combining Multiple Correspondence Analysis (MCA) and Hierarchical Cluster Analysis (HCA), performed using XLSTAT version 2014.5.03. MCA was used to summarize the information contained in the qualitative variables and to identify the main factors differentiating the farms. The factorial coordinates of the farms obtained from the first axes of the MCA were subsequently used as the basis for Hierarchical Cluster Analysis using Ward’s method. The optimal number of clusters was determined by automatic truncation of the dendrogram. Finally, contingency tables were constructed to describe the characteristics of each identified group of farms. Qualitative variables were expressed as frequencies and percentages to compare the different types of pig farming systems.</w:t>
      </w:r>
      <w:commentRangeEnd w:id="3"/>
      <w:r>
        <w:rPr>
          <w:rStyle w:val="CommentReference"/>
        </w:rPr>
        <w:commentReference w:id="3"/>
      </w:r>
    </w:p>
    <w:p w14:paraId="06CD71CB" w14:textId="77777777" w:rsidR="006A71F1" w:rsidRPr="00465D5C" w:rsidRDefault="006A71F1" w:rsidP="006A71F1">
      <w:pPr>
        <w:pStyle w:val="Heading2"/>
        <w:numPr>
          <w:ilvl w:val="0"/>
          <w:numId w:val="3"/>
        </w:numPr>
        <w:spacing w:line="360" w:lineRule="auto"/>
        <w:jc w:val="both"/>
        <w:rPr>
          <w:sz w:val="24"/>
          <w:szCs w:val="24"/>
          <w:lang w:val="en-US"/>
        </w:rPr>
      </w:pPr>
      <w:r>
        <w:rPr>
          <w:sz w:val="24"/>
          <w:szCs w:val="24"/>
          <w:lang w:val="en-US"/>
        </w:rPr>
        <w:t>Results</w:t>
      </w:r>
    </w:p>
    <w:p w14:paraId="12933CA2" w14:textId="77777777" w:rsidR="006A71F1" w:rsidRPr="00465D5C" w:rsidRDefault="006A71F1" w:rsidP="006A71F1">
      <w:pPr>
        <w:pStyle w:val="Heading2"/>
        <w:spacing w:line="360" w:lineRule="auto"/>
        <w:jc w:val="both"/>
        <w:rPr>
          <w:sz w:val="24"/>
          <w:szCs w:val="24"/>
          <w:lang w:val="en-US"/>
        </w:rPr>
      </w:pPr>
      <w:r>
        <w:rPr>
          <w:sz w:val="24"/>
          <w:szCs w:val="24"/>
          <w:lang w:val="en-US"/>
        </w:rPr>
        <w:t>3.1 Characteristics of the Surveyed Farms</w:t>
      </w:r>
    </w:p>
    <w:p w14:paraId="3589DC0F" w14:textId="77777777" w:rsidR="006A71F1" w:rsidRPr="00465D5C" w:rsidRDefault="006A71F1" w:rsidP="006A71F1">
      <w:pPr>
        <w:pStyle w:val="Heading2"/>
        <w:spacing w:line="360" w:lineRule="auto"/>
        <w:jc w:val="both"/>
        <w:rPr>
          <w:sz w:val="24"/>
          <w:szCs w:val="24"/>
          <w:lang w:val="en-US"/>
        </w:rPr>
      </w:pPr>
      <w:r>
        <w:rPr>
          <w:b w:val="0"/>
          <w:sz w:val="24"/>
          <w:szCs w:val="24"/>
          <w:lang w:val="en-US"/>
        </w:rPr>
        <w:t xml:space="preserve">The socio-economic and technical characteristics of the farms are presented in Table 1. The survey covered 60 farms distributed across the neighborhoods and villages of the municipality </w:t>
        <w:lastRenderedPageBreak/>
        <w:t xml:space="preserve">of Korhogo. The farms were mainly located in Dokaha (21.67%), followed by Lakpolo (11.67%), and Tchékélézo and Natiokobadara (8.33%). The other localities each accounted for less than 7% of the surveyed farms.</w:t>
      </w:r>
    </w:p>
    <w:p w14:paraId="04CBF0B0" w14:textId="77777777" w:rsidR="006A71F1" w:rsidRPr="00465D5C" w:rsidRDefault="006A71F1" w:rsidP="006A71F1">
      <w:pPr>
        <w:pStyle w:val="Heading2"/>
        <w:spacing w:line="360" w:lineRule="auto"/>
        <w:jc w:val="both"/>
        <w:rPr>
          <w:b w:val="0"/>
          <w:sz w:val="24"/>
          <w:szCs w:val="24"/>
          <w:lang w:val="en-US"/>
        </w:rPr>
      </w:pPr>
      <w:r>
        <w:rPr>
          <w:b w:val="0"/>
          <w:sz w:val="24"/>
          <w:szCs w:val="24"/>
          <w:lang w:val="en-US"/>
        </w:rPr>
        <w:t>Pig farmers were predominantly male (90%) and married or living with a partner (80%). Most farmers were between 36 and 59 years of age (73.33%) and had a low level of formal education (61.67%). In 95% of cases, pig farming was undertaken on the farmers’ own initiative, as a secondary activity, without membership in any professional organization.</w:t>
      </w:r>
    </w:p>
    <w:p w14:paraId="1EDD3D1F" w14:textId="77777777" w:rsidR="006A71F1" w:rsidRPr="00465D5C" w:rsidRDefault="006A71F1" w:rsidP="006A71F1">
      <w:pPr>
        <w:pStyle w:val="Heading2"/>
        <w:spacing w:line="360" w:lineRule="auto"/>
        <w:jc w:val="both"/>
        <w:rPr>
          <w:b w:val="0"/>
          <w:sz w:val="24"/>
          <w:szCs w:val="24"/>
          <w:lang w:val="en-US"/>
        </w:rPr>
      </w:pPr>
      <w:r>
        <w:rPr>
          <w:b w:val="0"/>
          <w:sz w:val="24"/>
          <w:szCs w:val="24"/>
          <w:lang w:val="en-US"/>
        </w:rPr>
        <w:t xml:space="preserve">All pig housing facilities were constructed with durable materials and had concrete floors. Production systems were predominantly farrow-to-finish systems oriented toward commercial production. Herd sizes were relatively small. Indeed, 56.67% of the farms kept fewer than ten animals and more than half (52%) had no breeding boar. The majority of farmers (73.33%) practiced exclusive confinement of their animals, although a minority (20%) alternated between confinement and free-ranging systems.</w:t>
      </w:r>
    </w:p>
    <w:p w14:paraId="287E960B" w14:textId="77777777" w:rsidR="006A71F1" w:rsidRPr="00465D5C" w:rsidRDefault="006A71F1" w:rsidP="006A71F1">
      <w:pPr>
        <w:pStyle w:val="Heading2"/>
        <w:spacing w:line="360" w:lineRule="auto"/>
        <w:jc w:val="both"/>
        <w:rPr>
          <w:b w:val="0"/>
          <w:sz w:val="24"/>
          <w:szCs w:val="24"/>
          <w:lang w:val="en-US"/>
        </w:rPr>
      </w:pPr>
      <w:r>
        <w:rPr>
          <w:b w:val="0"/>
          <w:sz w:val="24"/>
          <w:szCs w:val="24"/>
          <w:lang w:val="en-US"/>
        </w:rPr>
        <w:t>Feeding was primarily based on mixtures of agricultural and agro-industrial by-products combined with swill (83.33%), which were provided twice daily on the majority of farms (73.33%).</w:t>
      </w:r>
    </w:p>
    <w:p w14:paraId="1B4EFE4A" w14:textId="77777777" w:rsidR="006A71F1" w:rsidRPr="00465D5C" w:rsidRDefault="006A71F1" w:rsidP="006A71F1">
      <w:pPr>
        <w:pStyle w:val="Heading2"/>
        <w:spacing w:line="360" w:lineRule="auto"/>
        <w:jc w:val="both"/>
        <w:rPr>
          <w:b w:val="0"/>
          <w:sz w:val="24"/>
          <w:szCs w:val="24"/>
          <w:lang w:val="en-US"/>
        </w:rPr>
      </w:pPr>
      <w:r>
        <w:rPr>
          <w:b w:val="0"/>
          <w:sz w:val="24"/>
          <w:szCs w:val="24"/>
          <w:lang w:val="en-US"/>
        </w:rPr>
        <w:t>From a health management perspective, biosecurity measures were very limited. None of the farms had a footbath, and only 5% implemented a preventive animal health program. The main health problems reported were parasitic and infectious diseases (41.67%).</w:t>
      </w:r>
    </w:p>
    <w:p w14:paraId="407E0BA3" w14:textId="77777777" w:rsidR="00207A1D" w:rsidRPr="00465D5C" w:rsidRDefault="00074869" w:rsidP="00074869">
      <w:pPr>
        <w:spacing w:before="100" w:beforeAutospacing="1" w:after="100" w:afterAutospacing="1" w:line="360" w:lineRule="auto"/>
        <w:jc w:val="center"/>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Table 1: Socio-economic and technical characteristics of the farms</w:t>
      </w:r>
    </w:p>
    <w:tbl>
      <w:tblPr>
        <w:tblW w:w="7564" w:type="dxa"/>
        <w:tblInd w:w="870" w:type="dxa"/>
        <w:tblCellMar>
          <w:left w:w="70" w:type="dxa"/>
          <w:right w:w="70" w:type="dxa"/>
        </w:tblCellMar>
        <w:tblLook w:val="04A0" w:firstRow="1" w:lastRow="0" w:firstColumn="1" w:lastColumn="0" w:noHBand="0" w:noVBand="1"/>
      </w:tblPr>
      <w:tblGrid>
        <w:gridCol w:w="1700"/>
        <w:gridCol w:w="3879"/>
        <w:gridCol w:w="1985"/>
      </w:tblGrid>
      <w:tr w:rsidR="00B61DC8" w:rsidRPr="00465D5C" w14:paraId="37BFAD90" w14:textId="77777777" w:rsidTr="00465D5C">
        <w:trPr>
          <w:trHeight w:val="270"/>
        </w:trPr>
        <w:tc>
          <w:tcPr>
            <w:tcW w:w="1700" w:type="dxa"/>
            <w:tcBorders>
              <w:top w:val="single" w:sz="4" w:space="0" w:color="auto"/>
              <w:left w:val="single" w:sz="4" w:space="0" w:color="auto"/>
              <w:bottom w:val="single" w:sz="4" w:space="0" w:color="auto"/>
              <w:right w:val="single" w:sz="4" w:space="0" w:color="auto"/>
            </w:tcBorders>
            <w:vAlign w:val="center"/>
          </w:tcPr>
          <w:p w14:paraId="3E91533E" w14:textId="77777777" w:rsidR="00B61DC8" w:rsidRPr="00465D5C" w:rsidRDefault="00B61DC8" w:rsidP="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Variable</w:t>
            </w:r>
          </w:p>
        </w:tc>
        <w:tc>
          <w:tcPr>
            <w:tcW w:w="3879" w:type="dxa"/>
            <w:tcBorders>
              <w:top w:val="single" w:sz="4" w:space="0" w:color="auto"/>
              <w:left w:val="nil"/>
              <w:bottom w:val="single" w:sz="4" w:space="0" w:color="auto"/>
              <w:right w:val="single" w:sz="4" w:space="0" w:color="auto"/>
            </w:tcBorders>
            <w:vAlign w:val="center"/>
          </w:tcPr>
          <w:p w14:paraId="683341FF"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Category</w:t>
            </w:r>
          </w:p>
        </w:tc>
        <w:tc>
          <w:tcPr>
            <w:tcW w:w="1985" w:type="dxa"/>
            <w:tcBorders>
              <w:top w:val="single" w:sz="4" w:space="0" w:color="auto"/>
              <w:left w:val="nil"/>
              <w:bottom w:val="single" w:sz="4" w:space="0" w:color="auto"/>
              <w:right w:val="single" w:sz="4" w:space="0" w:color="auto"/>
            </w:tcBorders>
            <w:noWrap/>
            <w:vAlign w:val="center"/>
          </w:tcPr>
          <w:p w14:paraId="1177B0A0" w14:textId="77777777" w:rsidR="00B61DC8" w:rsidRPr="00465D5C" w:rsidRDefault="006A71F1">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 xml:space="preserve">Frequency (%)</w:t>
            </w:r>
          </w:p>
        </w:tc>
      </w:tr>
      <w:tr w:rsidR="00B61DC8" w:rsidRPr="00465D5C" w14:paraId="30402119" w14:textId="77777777" w:rsidTr="00465D5C">
        <w:trPr>
          <w:trHeight w:val="270"/>
        </w:trPr>
        <w:tc>
          <w:tcPr>
            <w:tcW w:w="1700" w:type="dxa"/>
            <w:vMerge w:val="restart"/>
            <w:tcBorders>
              <w:top w:val="nil"/>
              <w:left w:val="single" w:sz="4" w:space="0" w:color="auto"/>
              <w:bottom w:val="single" w:sz="4" w:space="0" w:color="auto"/>
              <w:right w:val="single" w:sz="4" w:space="0" w:color="auto"/>
            </w:tcBorders>
            <w:vAlign w:val="center"/>
          </w:tcPr>
          <w:p w14:paraId="4F723312"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Localities</w:t>
            </w:r>
          </w:p>
        </w:tc>
        <w:tc>
          <w:tcPr>
            <w:tcW w:w="3879" w:type="dxa"/>
            <w:tcBorders>
              <w:top w:val="nil"/>
              <w:left w:val="nil"/>
              <w:bottom w:val="single" w:sz="4" w:space="0" w:color="auto"/>
              <w:right w:val="single" w:sz="4" w:space="0" w:color="auto"/>
            </w:tcBorders>
            <w:vAlign w:val="center"/>
          </w:tcPr>
          <w:p w14:paraId="6B1E177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Dokaha</w:t>
            </w:r>
          </w:p>
        </w:tc>
        <w:tc>
          <w:tcPr>
            <w:tcW w:w="1985" w:type="dxa"/>
            <w:tcBorders>
              <w:top w:val="nil"/>
              <w:left w:val="nil"/>
              <w:bottom w:val="single" w:sz="4" w:space="0" w:color="auto"/>
              <w:right w:val="single" w:sz="4" w:space="0" w:color="auto"/>
            </w:tcBorders>
            <w:noWrap/>
            <w:vAlign w:val="center"/>
          </w:tcPr>
          <w:p w14:paraId="7C785AC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commentRangeStart w:id="6"/>
            <w:r>
              <w:rPr>
                <w:rFonts w:ascii="Times New Roman" w:eastAsia="Times New Roman" w:hAnsi="Times New Roman" w:cs="Times New Roman"/>
                <w:color w:val="000000"/>
                <w:sz w:val="24"/>
                <w:szCs w:val="24"/>
                <w:lang w:val="en-US" w:eastAsia="fr-FR"/>
              </w:rPr>
              <w:t>21,67</w:t>
            </w:r>
            <w:commentRangeEnd w:id="6"/>
            <w:r>
              <w:rPr>
                <w:rStyle w:val="CommentReference"/>
              </w:rPr>
              <w:commentReference w:id="6"/>
            </w:r>
          </w:p>
        </w:tc>
      </w:tr>
      <w:tr w:rsidR="00B61DC8" w:rsidRPr="00465D5C" w14:paraId="6A492CC8"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27427F9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D25B6F2"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Lakpolo</w:t>
            </w:r>
          </w:p>
        </w:tc>
        <w:tc>
          <w:tcPr>
            <w:tcW w:w="1985" w:type="dxa"/>
            <w:tcBorders>
              <w:top w:val="nil"/>
              <w:left w:val="nil"/>
              <w:bottom w:val="single" w:sz="4" w:space="0" w:color="auto"/>
              <w:right w:val="single" w:sz="4" w:space="0" w:color="auto"/>
            </w:tcBorders>
            <w:noWrap/>
            <w:vAlign w:val="center"/>
          </w:tcPr>
          <w:p w14:paraId="6AE83BC0"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11,67</w:t>
            </w:r>
          </w:p>
        </w:tc>
      </w:tr>
      <w:tr w:rsidR="00B61DC8" w:rsidRPr="00465D5C" w14:paraId="0703A317"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1447F490"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77DEE1D"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Tchékélézo</w:t>
            </w:r>
          </w:p>
        </w:tc>
        <w:tc>
          <w:tcPr>
            <w:tcW w:w="1985" w:type="dxa"/>
            <w:tcBorders>
              <w:top w:val="nil"/>
              <w:left w:val="nil"/>
              <w:bottom w:val="single" w:sz="4" w:space="0" w:color="auto"/>
              <w:right w:val="single" w:sz="4" w:space="0" w:color="auto"/>
            </w:tcBorders>
            <w:noWrap/>
            <w:vAlign w:val="center"/>
          </w:tcPr>
          <w:p w14:paraId="2524920C"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8,33</w:t>
            </w:r>
          </w:p>
        </w:tc>
      </w:tr>
      <w:tr w:rsidR="00B61DC8" w:rsidRPr="00465D5C" w14:paraId="362873C3"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31945CD5"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3BA290E"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Natiokobadara</w:t>
            </w:r>
          </w:p>
        </w:tc>
        <w:tc>
          <w:tcPr>
            <w:tcW w:w="1985" w:type="dxa"/>
            <w:tcBorders>
              <w:top w:val="nil"/>
              <w:left w:val="nil"/>
              <w:bottom w:val="single" w:sz="4" w:space="0" w:color="auto"/>
              <w:right w:val="single" w:sz="4" w:space="0" w:color="auto"/>
            </w:tcBorders>
            <w:noWrap/>
            <w:vAlign w:val="center"/>
          </w:tcPr>
          <w:p w14:paraId="37C5B11D"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8,33</w:t>
            </w:r>
          </w:p>
        </w:tc>
      </w:tr>
      <w:tr w:rsidR="00B61DC8" w:rsidRPr="00465D5C" w14:paraId="3B4185E1"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48EDCB9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65A85232"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Other localities</w:t>
            </w:r>
          </w:p>
        </w:tc>
        <w:tc>
          <w:tcPr>
            <w:tcW w:w="1985" w:type="dxa"/>
            <w:tcBorders>
              <w:top w:val="nil"/>
              <w:left w:val="nil"/>
              <w:bottom w:val="single" w:sz="4" w:space="0" w:color="auto"/>
              <w:right w:val="single" w:sz="4" w:space="0" w:color="auto"/>
            </w:tcBorders>
            <w:noWrap/>
            <w:vAlign w:val="center"/>
          </w:tcPr>
          <w:p w14:paraId="0566290D"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50</w:t>
            </w:r>
          </w:p>
        </w:tc>
      </w:tr>
      <w:tr w:rsidR="00B61DC8" w:rsidRPr="00465D5C" w14:paraId="511CBD23"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5BB9DE6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Gender</w:t>
            </w:r>
          </w:p>
        </w:tc>
        <w:tc>
          <w:tcPr>
            <w:tcW w:w="3879" w:type="dxa"/>
            <w:tcBorders>
              <w:top w:val="nil"/>
              <w:left w:val="nil"/>
              <w:bottom w:val="single" w:sz="4" w:space="0" w:color="auto"/>
              <w:right w:val="single" w:sz="4" w:space="0" w:color="auto"/>
            </w:tcBorders>
            <w:vAlign w:val="center"/>
          </w:tcPr>
          <w:p w14:paraId="049520AF"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Male</w:t>
            </w:r>
          </w:p>
        </w:tc>
        <w:tc>
          <w:tcPr>
            <w:tcW w:w="1985" w:type="dxa"/>
            <w:tcBorders>
              <w:top w:val="nil"/>
              <w:left w:val="nil"/>
              <w:bottom w:val="single" w:sz="4" w:space="0" w:color="auto"/>
              <w:right w:val="single" w:sz="4" w:space="0" w:color="auto"/>
            </w:tcBorders>
            <w:noWrap/>
            <w:vAlign w:val="center"/>
          </w:tcPr>
          <w:p w14:paraId="68138D33"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90</w:t>
            </w:r>
          </w:p>
        </w:tc>
      </w:tr>
      <w:tr w:rsidR="00B61DC8" w:rsidRPr="00465D5C" w14:paraId="4FAD9BDA"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5690B8DC"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910C543"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Female</w:t>
            </w:r>
          </w:p>
        </w:tc>
        <w:tc>
          <w:tcPr>
            <w:tcW w:w="1985" w:type="dxa"/>
            <w:tcBorders>
              <w:top w:val="nil"/>
              <w:left w:val="nil"/>
              <w:bottom w:val="single" w:sz="4" w:space="0" w:color="auto"/>
              <w:right w:val="single" w:sz="4" w:space="0" w:color="auto"/>
            </w:tcBorders>
            <w:noWrap/>
            <w:vAlign w:val="center"/>
          </w:tcPr>
          <w:p w14:paraId="636C600C"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10</w:t>
            </w:r>
          </w:p>
        </w:tc>
      </w:tr>
      <w:tr w:rsidR="00B61DC8" w:rsidRPr="00465D5C" w14:paraId="217084FA"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5240DED3"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Marital status</w:t>
            </w:r>
          </w:p>
        </w:tc>
        <w:tc>
          <w:tcPr>
            <w:tcW w:w="3879" w:type="dxa"/>
            <w:tcBorders>
              <w:top w:val="nil"/>
              <w:left w:val="nil"/>
              <w:bottom w:val="single" w:sz="4" w:space="0" w:color="auto"/>
              <w:right w:val="single" w:sz="4" w:space="0" w:color="auto"/>
            </w:tcBorders>
            <w:vAlign w:val="center"/>
          </w:tcPr>
          <w:p w14:paraId="1DB11C52"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commentRangeStart w:id="5"/>
            <w:r>
              <w:rPr>
                <w:rFonts w:ascii="Times New Roman" w:eastAsia="Times New Roman" w:hAnsi="Times New Roman" w:cs="Times New Roman"/>
                <w:color w:val="000000"/>
                <w:sz w:val="24"/>
                <w:szCs w:val="24"/>
                <w:lang w:val="en-US" w:eastAsia="fr-FR"/>
              </w:rPr>
              <w:t>En couple</w:t>
            </w:r>
            <w:commentRangeEnd w:id="5"/>
            <w:r>
              <w:rPr>
                <w:rStyle w:val="CommentReference"/>
              </w:rPr>
              <w:commentReference w:id="5"/>
            </w:r>
          </w:p>
        </w:tc>
        <w:tc>
          <w:tcPr>
            <w:tcW w:w="1985" w:type="dxa"/>
            <w:tcBorders>
              <w:top w:val="nil"/>
              <w:left w:val="nil"/>
              <w:bottom w:val="single" w:sz="4" w:space="0" w:color="auto"/>
              <w:right w:val="single" w:sz="4" w:space="0" w:color="auto"/>
            </w:tcBorders>
            <w:noWrap/>
            <w:vAlign w:val="center"/>
          </w:tcPr>
          <w:p w14:paraId="2E983D32"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80</w:t>
            </w:r>
          </w:p>
        </w:tc>
      </w:tr>
      <w:tr w:rsidR="00B61DC8" w:rsidRPr="00465D5C" w14:paraId="49075DD0"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74AA2E2E"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FBA7FDD"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Single</w:t>
            </w:r>
          </w:p>
        </w:tc>
        <w:tc>
          <w:tcPr>
            <w:tcW w:w="1985" w:type="dxa"/>
            <w:tcBorders>
              <w:top w:val="nil"/>
              <w:left w:val="nil"/>
              <w:bottom w:val="single" w:sz="4" w:space="0" w:color="auto"/>
              <w:right w:val="single" w:sz="4" w:space="0" w:color="auto"/>
            </w:tcBorders>
            <w:noWrap/>
            <w:vAlign w:val="center"/>
          </w:tcPr>
          <w:p w14:paraId="70C82383"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20</w:t>
            </w:r>
          </w:p>
        </w:tc>
      </w:tr>
      <w:tr w:rsidR="00B61DC8" w:rsidRPr="00465D5C" w14:paraId="7D9E778E"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3AA6CCE7"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Age group</w:t>
            </w:r>
          </w:p>
        </w:tc>
        <w:tc>
          <w:tcPr>
            <w:tcW w:w="3879" w:type="dxa"/>
            <w:tcBorders>
              <w:top w:val="nil"/>
              <w:left w:val="nil"/>
              <w:bottom w:val="single" w:sz="4" w:space="0" w:color="auto"/>
              <w:right w:val="single" w:sz="4" w:space="0" w:color="auto"/>
            </w:tcBorders>
            <w:vAlign w:val="center"/>
          </w:tcPr>
          <w:p w14:paraId="2C0F99AE" w14:textId="77777777" w:rsidR="00B61DC8" w:rsidRPr="00465D5C" w:rsidRDefault="00B61DC8" w:rsidP="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 xml:space="preserve">36–59 years</w:t>
            </w:r>
          </w:p>
        </w:tc>
        <w:tc>
          <w:tcPr>
            <w:tcW w:w="1985" w:type="dxa"/>
            <w:tcBorders>
              <w:top w:val="nil"/>
              <w:left w:val="nil"/>
              <w:bottom w:val="single" w:sz="4" w:space="0" w:color="auto"/>
              <w:right w:val="single" w:sz="4" w:space="0" w:color="auto"/>
            </w:tcBorders>
            <w:noWrap/>
            <w:vAlign w:val="center"/>
          </w:tcPr>
          <w:p w14:paraId="6D8760EE"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73.33</w:t>
            </w:r>
          </w:p>
        </w:tc>
      </w:tr>
      <w:tr w:rsidR="00B61DC8" w:rsidRPr="00465D5C" w14:paraId="66DDCC6E"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435D6E6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7261744E"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 xml:space="preserve">Other </w:t>
            </w:r>
          </w:p>
        </w:tc>
        <w:tc>
          <w:tcPr>
            <w:tcW w:w="1985" w:type="dxa"/>
            <w:tcBorders>
              <w:top w:val="nil"/>
              <w:left w:val="nil"/>
              <w:bottom w:val="single" w:sz="4" w:space="0" w:color="auto"/>
              <w:right w:val="single" w:sz="4" w:space="0" w:color="auto"/>
            </w:tcBorders>
            <w:noWrap/>
            <w:vAlign w:val="center"/>
          </w:tcPr>
          <w:p w14:paraId="1FB7BD1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26.67</w:t>
            </w:r>
          </w:p>
        </w:tc>
      </w:tr>
      <w:tr w:rsidR="00B61DC8" w:rsidRPr="00465D5C" w14:paraId="42A6F1C9"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65F89730"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 xml:space="preserve">Educational </w:t>
              <w:lastRenderedPageBreak/>
              <w:t>level</w:t>
            </w:r>
          </w:p>
        </w:tc>
        <w:tc>
          <w:tcPr>
            <w:tcW w:w="3879" w:type="dxa"/>
            <w:tcBorders>
              <w:top w:val="nil"/>
              <w:left w:val="nil"/>
              <w:bottom w:val="single" w:sz="4" w:space="0" w:color="auto"/>
              <w:right w:val="single" w:sz="4" w:space="0" w:color="auto"/>
            </w:tcBorders>
            <w:vAlign w:val="center"/>
          </w:tcPr>
          <w:p w14:paraId="0CCCF69D"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lastRenderedPageBreak/>
              <w:t>Low level of formal education</w:t>
            </w:r>
          </w:p>
        </w:tc>
        <w:tc>
          <w:tcPr>
            <w:tcW w:w="1985" w:type="dxa"/>
            <w:tcBorders>
              <w:top w:val="nil"/>
              <w:left w:val="nil"/>
              <w:bottom w:val="single" w:sz="4" w:space="0" w:color="auto"/>
              <w:right w:val="single" w:sz="4" w:space="0" w:color="auto"/>
            </w:tcBorders>
            <w:noWrap/>
            <w:vAlign w:val="center"/>
          </w:tcPr>
          <w:p w14:paraId="2E1DA74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61.67</w:t>
            </w:r>
          </w:p>
        </w:tc>
      </w:tr>
      <w:tr w:rsidR="00B61DC8" w:rsidRPr="00465D5C" w14:paraId="6D7DD6D9"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19967F31"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D9A461B"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Other educational levels</w:t>
            </w:r>
          </w:p>
        </w:tc>
        <w:tc>
          <w:tcPr>
            <w:tcW w:w="1985" w:type="dxa"/>
            <w:tcBorders>
              <w:top w:val="nil"/>
              <w:left w:val="nil"/>
              <w:bottom w:val="single" w:sz="4" w:space="0" w:color="auto"/>
              <w:right w:val="single" w:sz="4" w:space="0" w:color="auto"/>
            </w:tcBorders>
            <w:noWrap/>
            <w:vAlign w:val="center"/>
          </w:tcPr>
          <w:p w14:paraId="6280425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38.33</w:t>
            </w:r>
          </w:p>
        </w:tc>
      </w:tr>
      <w:tr w:rsidR="00B61DC8" w:rsidRPr="00465D5C" w14:paraId="54B1C214"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FA83B78" w14:textId="77777777" w:rsidR="00B61DC8" w:rsidRPr="00465D5C" w:rsidRDefault="00074869">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Mode of entry into the activity</w:t>
            </w:r>
          </w:p>
        </w:tc>
        <w:tc>
          <w:tcPr>
            <w:tcW w:w="3879" w:type="dxa"/>
            <w:tcBorders>
              <w:top w:val="nil"/>
              <w:left w:val="nil"/>
              <w:bottom w:val="single" w:sz="4" w:space="0" w:color="auto"/>
              <w:right w:val="single" w:sz="4" w:space="0" w:color="auto"/>
            </w:tcBorders>
            <w:vAlign w:val="center"/>
          </w:tcPr>
          <w:p w14:paraId="43FE2F2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Personal initiative</w:t>
            </w:r>
          </w:p>
        </w:tc>
        <w:tc>
          <w:tcPr>
            <w:tcW w:w="1985" w:type="dxa"/>
            <w:tcBorders>
              <w:top w:val="nil"/>
              <w:left w:val="nil"/>
              <w:bottom w:val="single" w:sz="4" w:space="0" w:color="auto"/>
              <w:right w:val="single" w:sz="4" w:space="0" w:color="auto"/>
            </w:tcBorders>
            <w:noWrap/>
            <w:vAlign w:val="center"/>
          </w:tcPr>
          <w:p w14:paraId="0963CCBA"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95</w:t>
            </w:r>
          </w:p>
        </w:tc>
      </w:tr>
      <w:tr w:rsidR="00B61DC8" w:rsidRPr="00465D5C" w14:paraId="5DE7BB38"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426F502F"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4363E98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Other</w:t>
            </w:r>
          </w:p>
        </w:tc>
        <w:tc>
          <w:tcPr>
            <w:tcW w:w="1985" w:type="dxa"/>
            <w:tcBorders>
              <w:top w:val="nil"/>
              <w:left w:val="nil"/>
              <w:bottom w:val="single" w:sz="4" w:space="0" w:color="auto"/>
              <w:right w:val="single" w:sz="4" w:space="0" w:color="auto"/>
            </w:tcBorders>
            <w:noWrap/>
            <w:vAlign w:val="center"/>
          </w:tcPr>
          <w:p w14:paraId="6B029A56"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5</w:t>
            </w:r>
          </w:p>
        </w:tc>
      </w:tr>
      <w:tr w:rsidR="00B61DC8" w:rsidRPr="00465D5C" w14:paraId="1C204BE6"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1E06356D"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Professional organization membership</w:t>
            </w:r>
          </w:p>
        </w:tc>
        <w:tc>
          <w:tcPr>
            <w:tcW w:w="3879" w:type="dxa"/>
            <w:tcBorders>
              <w:top w:val="nil"/>
              <w:left w:val="nil"/>
              <w:bottom w:val="single" w:sz="4" w:space="0" w:color="auto"/>
              <w:right w:val="single" w:sz="4" w:space="0" w:color="auto"/>
            </w:tcBorders>
            <w:vAlign w:val="center"/>
          </w:tcPr>
          <w:p w14:paraId="6F3C6785"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Non-member</w:t>
            </w:r>
          </w:p>
        </w:tc>
        <w:tc>
          <w:tcPr>
            <w:tcW w:w="1985" w:type="dxa"/>
            <w:tcBorders>
              <w:top w:val="nil"/>
              <w:left w:val="nil"/>
              <w:bottom w:val="single" w:sz="4" w:space="0" w:color="auto"/>
              <w:right w:val="single" w:sz="4" w:space="0" w:color="auto"/>
            </w:tcBorders>
            <w:noWrap/>
            <w:vAlign w:val="center"/>
          </w:tcPr>
          <w:p w14:paraId="7B5C39B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100</w:t>
            </w:r>
          </w:p>
        </w:tc>
      </w:tr>
      <w:tr w:rsidR="00B61DC8" w:rsidRPr="00465D5C" w14:paraId="218CD860"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1E0C859B"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616E56FC"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Member</w:t>
            </w:r>
          </w:p>
        </w:tc>
        <w:tc>
          <w:tcPr>
            <w:tcW w:w="1985" w:type="dxa"/>
            <w:tcBorders>
              <w:top w:val="nil"/>
              <w:left w:val="nil"/>
              <w:bottom w:val="single" w:sz="4" w:space="0" w:color="auto"/>
              <w:right w:val="single" w:sz="4" w:space="0" w:color="auto"/>
            </w:tcBorders>
            <w:noWrap/>
            <w:vAlign w:val="center"/>
          </w:tcPr>
          <w:p w14:paraId="610BECE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0</w:t>
            </w:r>
          </w:p>
        </w:tc>
      </w:tr>
      <w:tr w:rsidR="00B61DC8" w:rsidRPr="00465D5C" w14:paraId="5835EBD6" w14:textId="77777777" w:rsidTr="00465D5C">
        <w:trPr>
          <w:trHeight w:val="620"/>
        </w:trPr>
        <w:tc>
          <w:tcPr>
            <w:tcW w:w="1700" w:type="dxa"/>
            <w:tcBorders>
              <w:top w:val="nil"/>
              <w:left w:val="single" w:sz="4" w:space="0" w:color="auto"/>
              <w:bottom w:val="single" w:sz="4" w:space="0" w:color="auto"/>
              <w:right w:val="single" w:sz="4" w:space="0" w:color="auto"/>
            </w:tcBorders>
            <w:vAlign w:val="center"/>
          </w:tcPr>
          <w:p w14:paraId="3355AF05"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Type of housing</w:t>
            </w:r>
          </w:p>
        </w:tc>
        <w:tc>
          <w:tcPr>
            <w:tcW w:w="3879" w:type="dxa"/>
            <w:tcBorders>
              <w:top w:val="nil"/>
              <w:left w:val="nil"/>
              <w:bottom w:val="single" w:sz="4" w:space="0" w:color="auto"/>
              <w:right w:val="single" w:sz="4" w:space="0" w:color="auto"/>
            </w:tcBorders>
            <w:vAlign w:val="center"/>
          </w:tcPr>
          <w:p w14:paraId="79282BFA"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Durable materials with concrete flooring</w:t>
            </w:r>
          </w:p>
        </w:tc>
        <w:tc>
          <w:tcPr>
            <w:tcW w:w="1985" w:type="dxa"/>
            <w:tcBorders>
              <w:top w:val="nil"/>
              <w:left w:val="nil"/>
              <w:bottom w:val="single" w:sz="4" w:space="0" w:color="auto"/>
              <w:right w:val="single" w:sz="4" w:space="0" w:color="auto"/>
            </w:tcBorders>
            <w:noWrap/>
            <w:vAlign w:val="center"/>
          </w:tcPr>
          <w:p w14:paraId="152C1BD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100</w:t>
            </w:r>
          </w:p>
        </w:tc>
      </w:tr>
      <w:tr w:rsidR="00B61DC8" w:rsidRPr="00465D5C" w14:paraId="6B35FAA1" w14:textId="77777777" w:rsidTr="00465D5C">
        <w:trPr>
          <w:trHeight w:val="620"/>
        </w:trPr>
        <w:tc>
          <w:tcPr>
            <w:tcW w:w="1700" w:type="dxa"/>
            <w:tcBorders>
              <w:top w:val="nil"/>
              <w:left w:val="single" w:sz="4" w:space="0" w:color="auto"/>
              <w:bottom w:val="single" w:sz="4" w:space="0" w:color="auto"/>
              <w:right w:val="single" w:sz="4" w:space="0" w:color="auto"/>
            </w:tcBorders>
            <w:vAlign w:val="center"/>
          </w:tcPr>
          <w:p w14:paraId="27A568EE"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Production orientation</w:t>
            </w:r>
          </w:p>
        </w:tc>
        <w:tc>
          <w:tcPr>
            <w:tcW w:w="3879" w:type="dxa"/>
            <w:tcBorders>
              <w:top w:val="nil"/>
              <w:left w:val="nil"/>
              <w:bottom w:val="single" w:sz="4" w:space="0" w:color="auto"/>
              <w:right w:val="single" w:sz="4" w:space="0" w:color="auto"/>
            </w:tcBorders>
            <w:vAlign w:val="center"/>
          </w:tcPr>
          <w:p w14:paraId="0FB7336D"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Commercial farrow-to-finish system</w:t>
            </w:r>
          </w:p>
        </w:tc>
        <w:tc>
          <w:tcPr>
            <w:tcW w:w="1985" w:type="dxa"/>
            <w:tcBorders>
              <w:top w:val="nil"/>
              <w:left w:val="nil"/>
              <w:bottom w:val="single" w:sz="4" w:space="0" w:color="auto"/>
              <w:right w:val="single" w:sz="4" w:space="0" w:color="auto"/>
            </w:tcBorders>
            <w:noWrap/>
            <w:vAlign w:val="center"/>
          </w:tcPr>
          <w:p w14:paraId="023CA296"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100</w:t>
            </w:r>
          </w:p>
        </w:tc>
      </w:tr>
      <w:tr w:rsidR="00B61DC8" w:rsidRPr="00465D5C" w14:paraId="30873ED0" w14:textId="77777777" w:rsidTr="00465D5C">
        <w:trPr>
          <w:trHeight w:val="350"/>
        </w:trPr>
        <w:tc>
          <w:tcPr>
            <w:tcW w:w="1700" w:type="dxa"/>
            <w:vMerge w:val="restart"/>
            <w:tcBorders>
              <w:top w:val="nil"/>
              <w:left w:val="single" w:sz="4" w:space="0" w:color="auto"/>
              <w:bottom w:val="single" w:sz="4" w:space="0" w:color="auto"/>
              <w:right w:val="single" w:sz="4" w:space="0" w:color="auto"/>
            </w:tcBorders>
            <w:vAlign w:val="center"/>
          </w:tcPr>
          <w:p w14:paraId="10DCDDCB"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Herd size</w:t>
            </w:r>
          </w:p>
        </w:tc>
        <w:tc>
          <w:tcPr>
            <w:tcW w:w="3879" w:type="dxa"/>
            <w:tcBorders>
              <w:top w:val="nil"/>
              <w:left w:val="nil"/>
              <w:bottom w:val="single" w:sz="4" w:space="0" w:color="auto"/>
              <w:right w:val="single" w:sz="4" w:space="0" w:color="auto"/>
            </w:tcBorders>
            <w:vAlign w:val="center"/>
          </w:tcPr>
          <w:p w14:paraId="04355D23"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&lt; 10 pigs</w:t>
            </w:r>
          </w:p>
        </w:tc>
        <w:tc>
          <w:tcPr>
            <w:tcW w:w="1985" w:type="dxa"/>
            <w:tcBorders>
              <w:top w:val="nil"/>
              <w:left w:val="nil"/>
              <w:bottom w:val="single" w:sz="4" w:space="0" w:color="auto"/>
              <w:right w:val="single" w:sz="4" w:space="0" w:color="auto"/>
            </w:tcBorders>
            <w:noWrap/>
            <w:vAlign w:val="center"/>
          </w:tcPr>
          <w:p w14:paraId="0E42B78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56.67</w:t>
            </w:r>
          </w:p>
        </w:tc>
      </w:tr>
      <w:tr w:rsidR="00B61DC8" w:rsidRPr="00465D5C" w14:paraId="63566EF3"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4F816EB4"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380D19F"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 10 pigs</w:t>
            </w:r>
          </w:p>
        </w:tc>
        <w:tc>
          <w:tcPr>
            <w:tcW w:w="1985" w:type="dxa"/>
            <w:tcBorders>
              <w:top w:val="nil"/>
              <w:left w:val="nil"/>
              <w:bottom w:val="single" w:sz="4" w:space="0" w:color="auto"/>
              <w:right w:val="single" w:sz="4" w:space="0" w:color="auto"/>
            </w:tcBorders>
            <w:noWrap/>
            <w:vAlign w:val="center"/>
          </w:tcPr>
          <w:p w14:paraId="6FF69F9E"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43.33</w:t>
            </w:r>
          </w:p>
        </w:tc>
      </w:tr>
      <w:tr w:rsidR="00B61DC8" w:rsidRPr="00465D5C" w14:paraId="42EE0082"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5EB588B"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Presence of a breeding boar</w:t>
            </w:r>
          </w:p>
        </w:tc>
        <w:tc>
          <w:tcPr>
            <w:tcW w:w="3879" w:type="dxa"/>
            <w:tcBorders>
              <w:top w:val="nil"/>
              <w:left w:val="nil"/>
              <w:bottom w:val="single" w:sz="4" w:space="0" w:color="auto"/>
              <w:right w:val="single" w:sz="4" w:space="0" w:color="auto"/>
            </w:tcBorders>
            <w:vAlign w:val="center"/>
          </w:tcPr>
          <w:p w14:paraId="30B06E11"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No breeding boar</w:t>
            </w:r>
          </w:p>
        </w:tc>
        <w:tc>
          <w:tcPr>
            <w:tcW w:w="1985" w:type="dxa"/>
            <w:tcBorders>
              <w:top w:val="nil"/>
              <w:left w:val="nil"/>
              <w:bottom w:val="single" w:sz="4" w:space="0" w:color="auto"/>
              <w:right w:val="single" w:sz="4" w:space="0" w:color="auto"/>
            </w:tcBorders>
            <w:noWrap/>
            <w:vAlign w:val="center"/>
          </w:tcPr>
          <w:p w14:paraId="7B7B4409"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52</w:t>
            </w:r>
          </w:p>
        </w:tc>
      </w:tr>
      <w:tr w:rsidR="00B61DC8" w:rsidRPr="00465D5C" w14:paraId="5BA0130D"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3F966327"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766A68A"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At least one breeding boar</w:t>
            </w:r>
          </w:p>
        </w:tc>
        <w:tc>
          <w:tcPr>
            <w:tcW w:w="1985" w:type="dxa"/>
            <w:tcBorders>
              <w:top w:val="nil"/>
              <w:left w:val="nil"/>
              <w:bottom w:val="single" w:sz="4" w:space="0" w:color="auto"/>
              <w:right w:val="single" w:sz="4" w:space="0" w:color="auto"/>
            </w:tcBorders>
            <w:noWrap/>
            <w:vAlign w:val="center"/>
          </w:tcPr>
          <w:p w14:paraId="080FA7A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48</w:t>
            </w:r>
          </w:p>
        </w:tc>
      </w:tr>
      <w:tr w:rsidR="00B61DC8" w:rsidRPr="00465D5C" w14:paraId="5688646B" w14:textId="77777777" w:rsidTr="00465D5C">
        <w:trPr>
          <w:trHeight w:val="290"/>
        </w:trPr>
        <w:tc>
          <w:tcPr>
            <w:tcW w:w="1700" w:type="dxa"/>
            <w:vMerge w:val="restart"/>
            <w:tcBorders>
              <w:top w:val="nil"/>
              <w:left w:val="single" w:sz="4" w:space="0" w:color="auto"/>
              <w:bottom w:val="single" w:sz="4" w:space="0" w:color="auto"/>
              <w:right w:val="single" w:sz="4" w:space="0" w:color="auto"/>
            </w:tcBorders>
            <w:vAlign w:val="center"/>
          </w:tcPr>
          <w:p w14:paraId="2707C1F3"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Management system</w:t>
            </w:r>
          </w:p>
        </w:tc>
        <w:tc>
          <w:tcPr>
            <w:tcW w:w="3879" w:type="dxa"/>
            <w:tcBorders>
              <w:top w:val="nil"/>
              <w:left w:val="nil"/>
              <w:bottom w:val="single" w:sz="4" w:space="0" w:color="auto"/>
              <w:right w:val="single" w:sz="4" w:space="0" w:color="auto"/>
            </w:tcBorders>
            <w:vAlign w:val="center"/>
          </w:tcPr>
          <w:p w14:paraId="6FA8542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Confinement housing</w:t>
            </w:r>
          </w:p>
        </w:tc>
        <w:tc>
          <w:tcPr>
            <w:tcW w:w="1985" w:type="dxa"/>
            <w:tcBorders>
              <w:top w:val="nil"/>
              <w:left w:val="nil"/>
              <w:bottom w:val="single" w:sz="4" w:space="0" w:color="auto"/>
              <w:right w:val="single" w:sz="4" w:space="0" w:color="auto"/>
            </w:tcBorders>
            <w:noWrap/>
            <w:vAlign w:val="center"/>
          </w:tcPr>
          <w:p w14:paraId="27B143F2"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73.33</w:t>
            </w:r>
          </w:p>
        </w:tc>
      </w:tr>
      <w:tr w:rsidR="00B61DC8" w:rsidRPr="00465D5C" w14:paraId="185DE0FA"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49813DFA"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7E33893E"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Confinement + free-ranging</w:t>
            </w:r>
          </w:p>
        </w:tc>
        <w:tc>
          <w:tcPr>
            <w:tcW w:w="1985" w:type="dxa"/>
            <w:tcBorders>
              <w:top w:val="nil"/>
              <w:left w:val="nil"/>
              <w:bottom w:val="single" w:sz="4" w:space="0" w:color="auto"/>
              <w:right w:val="single" w:sz="4" w:space="0" w:color="auto"/>
            </w:tcBorders>
            <w:noWrap/>
            <w:vAlign w:val="center"/>
          </w:tcPr>
          <w:p w14:paraId="1A24FF2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20</w:t>
            </w:r>
          </w:p>
        </w:tc>
      </w:tr>
      <w:tr w:rsidR="00B61DC8" w:rsidRPr="00465D5C" w14:paraId="409E089D"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648C8DD1"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7F297133"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Free-ranging</w:t>
            </w:r>
          </w:p>
        </w:tc>
        <w:tc>
          <w:tcPr>
            <w:tcW w:w="1985" w:type="dxa"/>
            <w:tcBorders>
              <w:top w:val="nil"/>
              <w:left w:val="nil"/>
              <w:bottom w:val="single" w:sz="4" w:space="0" w:color="auto"/>
              <w:right w:val="single" w:sz="4" w:space="0" w:color="auto"/>
            </w:tcBorders>
            <w:noWrap/>
            <w:vAlign w:val="center"/>
          </w:tcPr>
          <w:p w14:paraId="73E8AF6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6.67</w:t>
            </w:r>
          </w:p>
        </w:tc>
      </w:tr>
      <w:tr w:rsidR="00B61DC8" w:rsidRPr="00465D5C" w14:paraId="1552093B" w14:textId="77777777" w:rsidTr="00465D5C">
        <w:trPr>
          <w:trHeight w:val="580"/>
        </w:trPr>
        <w:tc>
          <w:tcPr>
            <w:tcW w:w="1700" w:type="dxa"/>
            <w:vMerge w:val="restart"/>
            <w:tcBorders>
              <w:top w:val="nil"/>
              <w:left w:val="single" w:sz="4" w:space="0" w:color="auto"/>
              <w:bottom w:val="single" w:sz="4" w:space="0" w:color="auto"/>
              <w:right w:val="single" w:sz="4" w:space="0" w:color="auto"/>
            </w:tcBorders>
            <w:vAlign w:val="center"/>
          </w:tcPr>
          <w:p w14:paraId="09BD552B"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Type of feed</w:t>
            </w:r>
          </w:p>
        </w:tc>
        <w:tc>
          <w:tcPr>
            <w:tcW w:w="3879" w:type="dxa"/>
            <w:tcBorders>
              <w:top w:val="nil"/>
              <w:left w:val="nil"/>
              <w:bottom w:val="single" w:sz="4" w:space="0" w:color="auto"/>
              <w:right w:val="single" w:sz="4" w:space="0" w:color="auto"/>
            </w:tcBorders>
            <w:vAlign w:val="center"/>
          </w:tcPr>
          <w:p w14:paraId="3F78F5D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Agricultural and agro-industrial by-products + swill</w:t>
            </w:r>
          </w:p>
        </w:tc>
        <w:tc>
          <w:tcPr>
            <w:tcW w:w="1985" w:type="dxa"/>
            <w:tcBorders>
              <w:top w:val="nil"/>
              <w:left w:val="nil"/>
              <w:bottom w:val="single" w:sz="4" w:space="0" w:color="auto"/>
              <w:right w:val="single" w:sz="4" w:space="0" w:color="auto"/>
            </w:tcBorders>
            <w:noWrap/>
            <w:vAlign w:val="center"/>
          </w:tcPr>
          <w:p w14:paraId="1E7BFAD2"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83.33</w:t>
            </w:r>
          </w:p>
        </w:tc>
      </w:tr>
      <w:tr w:rsidR="00B61DC8" w:rsidRPr="00465D5C" w14:paraId="75FF0F2B"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0738E61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CDFC90A"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Other feeds</w:t>
            </w:r>
          </w:p>
        </w:tc>
        <w:tc>
          <w:tcPr>
            <w:tcW w:w="1985" w:type="dxa"/>
            <w:tcBorders>
              <w:top w:val="nil"/>
              <w:left w:val="nil"/>
              <w:bottom w:val="single" w:sz="4" w:space="0" w:color="auto"/>
              <w:right w:val="single" w:sz="4" w:space="0" w:color="auto"/>
            </w:tcBorders>
            <w:noWrap/>
            <w:vAlign w:val="center"/>
          </w:tcPr>
          <w:p w14:paraId="20303F74"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16.67</w:t>
            </w:r>
          </w:p>
        </w:tc>
      </w:tr>
      <w:tr w:rsidR="00B61DC8" w:rsidRPr="00465D5C" w14:paraId="77A87DCC" w14:textId="77777777" w:rsidTr="00465D5C">
        <w:trPr>
          <w:trHeight w:val="630"/>
        </w:trPr>
        <w:tc>
          <w:tcPr>
            <w:tcW w:w="1700" w:type="dxa"/>
            <w:vMerge w:val="restart"/>
            <w:tcBorders>
              <w:top w:val="nil"/>
              <w:left w:val="single" w:sz="4" w:space="0" w:color="auto"/>
              <w:bottom w:val="single" w:sz="4" w:space="0" w:color="auto"/>
              <w:right w:val="single" w:sz="4" w:space="0" w:color="auto"/>
            </w:tcBorders>
            <w:vAlign w:val="center"/>
          </w:tcPr>
          <w:p w14:paraId="54F5D024"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Feeding frequency</w:t>
            </w:r>
          </w:p>
        </w:tc>
        <w:tc>
          <w:tcPr>
            <w:tcW w:w="3879" w:type="dxa"/>
            <w:tcBorders>
              <w:top w:val="nil"/>
              <w:left w:val="nil"/>
              <w:bottom w:val="single" w:sz="4" w:space="0" w:color="auto"/>
              <w:right w:val="single" w:sz="4" w:space="0" w:color="auto"/>
            </w:tcBorders>
            <w:vAlign w:val="center"/>
          </w:tcPr>
          <w:p w14:paraId="753EE81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Twice daily</w:t>
            </w:r>
          </w:p>
        </w:tc>
        <w:tc>
          <w:tcPr>
            <w:tcW w:w="1985" w:type="dxa"/>
            <w:tcBorders>
              <w:top w:val="nil"/>
              <w:left w:val="nil"/>
              <w:bottom w:val="single" w:sz="4" w:space="0" w:color="auto"/>
              <w:right w:val="single" w:sz="4" w:space="0" w:color="auto"/>
            </w:tcBorders>
            <w:noWrap/>
            <w:vAlign w:val="center"/>
          </w:tcPr>
          <w:p w14:paraId="095AB398"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73.33</w:t>
            </w:r>
          </w:p>
        </w:tc>
      </w:tr>
      <w:tr w:rsidR="00B61DC8" w:rsidRPr="00465D5C" w14:paraId="6035E39C"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15EEE210"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8634979"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Once daily</w:t>
            </w:r>
          </w:p>
        </w:tc>
        <w:tc>
          <w:tcPr>
            <w:tcW w:w="1985" w:type="dxa"/>
            <w:tcBorders>
              <w:top w:val="nil"/>
              <w:left w:val="nil"/>
              <w:bottom w:val="single" w:sz="4" w:space="0" w:color="auto"/>
              <w:right w:val="single" w:sz="4" w:space="0" w:color="auto"/>
            </w:tcBorders>
            <w:noWrap/>
            <w:vAlign w:val="center"/>
          </w:tcPr>
          <w:p w14:paraId="64064946" w14:textId="77777777" w:rsidR="00B61DC8" w:rsidRPr="00465D5C" w:rsidRDefault="00B61DC8" w:rsidP="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26.67</w:t>
            </w:r>
          </w:p>
        </w:tc>
      </w:tr>
      <w:tr w:rsidR="00B61DC8" w:rsidRPr="00465D5C" w14:paraId="049F5832"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E69C81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Presence of a footbath</w:t>
            </w:r>
          </w:p>
        </w:tc>
        <w:tc>
          <w:tcPr>
            <w:tcW w:w="3879" w:type="dxa"/>
            <w:tcBorders>
              <w:top w:val="nil"/>
              <w:left w:val="nil"/>
              <w:bottom w:val="single" w:sz="4" w:space="0" w:color="auto"/>
              <w:right w:val="single" w:sz="4" w:space="0" w:color="auto"/>
            </w:tcBorders>
            <w:vAlign w:val="center"/>
          </w:tcPr>
          <w:p w14:paraId="0B2CF957"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Yes</w:t>
            </w:r>
          </w:p>
        </w:tc>
        <w:tc>
          <w:tcPr>
            <w:tcW w:w="1985" w:type="dxa"/>
            <w:tcBorders>
              <w:top w:val="nil"/>
              <w:left w:val="nil"/>
              <w:bottom w:val="single" w:sz="4" w:space="0" w:color="auto"/>
              <w:right w:val="single" w:sz="4" w:space="0" w:color="auto"/>
            </w:tcBorders>
            <w:noWrap/>
            <w:vAlign w:val="center"/>
          </w:tcPr>
          <w:p w14:paraId="576624D1"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0</w:t>
            </w:r>
          </w:p>
        </w:tc>
      </w:tr>
      <w:tr w:rsidR="00B61DC8" w:rsidRPr="00465D5C" w14:paraId="24545BE1"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700729B6"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5DD82A1F"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No</w:t>
            </w:r>
          </w:p>
        </w:tc>
        <w:tc>
          <w:tcPr>
            <w:tcW w:w="1985" w:type="dxa"/>
            <w:tcBorders>
              <w:top w:val="nil"/>
              <w:left w:val="nil"/>
              <w:bottom w:val="single" w:sz="4" w:space="0" w:color="auto"/>
              <w:right w:val="single" w:sz="4" w:space="0" w:color="auto"/>
            </w:tcBorders>
            <w:noWrap/>
            <w:vAlign w:val="center"/>
          </w:tcPr>
          <w:p w14:paraId="48D4BC9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100</w:t>
            </w:r>
          </w:p>
        </w:tc>
      </w:tr>
      <w:tr w:rsidR="00B61DC8" w:rsidRPr="00465D5C" w14:paraId="69D623B0" w14:textId="77777777" w:rsidTr="00465D5C">
        <w:trPr>
          <w:trHeight w:val="410"/>
        </w:trPr>
        <w:tc>
          <w:tcPr>
            <w:tcW w:w="1700" w:type="dxa"/>
            <w:vMerge w:val="restart"/>
            <w:tcBorders>
              <w:top w:val="nil"/>
              <w:left w:val="single" w:sz="4" w:space="0" w:color="auto"/>
              <w:bottom w:val="single" w:sz="4" w:space="0" w:color="auto"/>
              <w:right w:val="single" w:sz="4" w:space="0" w:color="auto"/>
            </w:tcBorders>
            <w:vAlign w:val="center"/>
          </w:tcPr>
          <w:p w14:paraId="53558AD9"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Animal health prophylaxis program</w:t>
            </w:r>
          </w:p>
        </w:tc>
        <w:tc>
          <w:tcPr>
            <w:tcW w:w="3879" w:type="dxa"/>
            <w:tcBorders>
              <w:top w:val="nil"/>
              <w:left w:val="nil"/>
              <w:bottom w:val="single" w:sz="4" w:space="0" w:color="auto"/>
              <w:right w:val="single" w:sz="4" w:space="0" w:color="auto"/>
            </w:tcBorders>
            <w:vAlign w:val="center"/>
          </w:tcPr>
          <w:p w14:paraId="13BC84F2"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Yes</w:t>
            </w:r>
          </w:p>
        </w:tc>
        <w:tc>
          <w:tcPr>
            <w:tcW w:w="1985" w:type="dxa"/>
            <w:tcBorders>
              <w:top w:val="nil"/>
              <w:left w:val="nil"/>
              <w:bottom w:val="single" w:sz="4" w:space="0" w:color="auto"/>
              <w:right w:val="single" w:sz="4" w:space="0" w:color="auto"/>
            </w:tcBorders>
            <w:noWrap/>
            <w:vAlign w:val="center"/>
          </w:tcPr>
          <w:p w14:paraId="4244F0C9"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5</w:t>
            </w:r>
          </w:p>
        </w:tc>
      </w:tr>
      <w:tr w:rsidR="00B61DC8" w:rsidRPr="00465D5C" w14:paraId="12C221D9" w14:textId="77777777" w:rsidTr="00465D5C">
        <w:trPr>
          <w:trHeight w:val="400"/>
        </w:trPr>
        <w:tc>
          <w:tcPr>
            <w:tcW w:w="1700" w:type="dxa"/>
            <w:vMerge/>
            <w:tcBorders>
              <w:top w:val="nil"/>
              <w:left w:val="single" w:sz="4" w:space="0" w:color="auto"/>
              <w:bottom w:val="single" w:sz="4" w:space="0" w:color="auto"/>
              <w:right w:val="single" w:sz="4" w:space="0" w:color="auto"/>
            </w:tcBorders>
            <w:vAlign w:val="center"/>
          </w:tcPr>
          <w:p w14:paraId="5723FA84"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1A4E8328"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No</w:t>
            </w:r>
          </w:p>
        </w:tc>
        <w:tc>
          <w:tcPr>
            <w:tcW w:w="1985" w:type="dxa"/>
            <w:tcBorders>
              <w:top w:val="nil"/>
              <w:left w:val="nil"/>
              <w:bottom w:val="single" w:sz="4" w:space="0" w:color="auto"/>
              <w:right w:val="single" w:sz="4" w:space="0" w:color="auto"/>
            </w:tcBorders>
            <w:noWrap/>
            <w:vAlign w:val="center"/>
          </w:tcPr>
          <w:p w14:paraId="510A49E8"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95</w:t>
            </w:r>
          </w:p>
        </w:tc>
      </w:tr>
    </w:tbl>
    <w:p w14:paraId="3C995022" w14:textId="77777777" w:rsidR="00207A1D" w:rsidRPr="007F7F6A" w:rsidRDefault="007F7F6A" w:rsidP="007F7F6A">
      <w:pPr>
        <w:pStyle w:val="ListParagraph"/>
        <w:numPr>
          <w:ilvl w:val="1"/>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Pr>
          <w:rFonts w:ascii="Times New Roman" w:eastAsia="Times New Roman" w:hAnsi="Times New Roman" w:cs="Times New Roman"/>
          <w:b/>
          <w:sz w:val="24"/>
          <w:szCs w:val="24"/>
          <w:lang w:val="en-US" w:eastAsia="fr-FR"/>
        </w:rPr>
        <w:t>Multiple Correspondence Analysis (MCA)</w:t>
      </w:r>
    </w:p>
    <w:p w14:paraId="60A3FB12"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The eigenvalues obtained show that the first three factorial axes (F1, F2, and F3) account for 69.68% of the total adjusted inertia (Table 2). The first axis (F1) accounts for 53.62% of the inertia, while the second (F2) and third (F3) axes explain 9.76% and 6.29% of the total variability, respectively. The factorial plane defined by axes F1 and F2 captures 63.38% of the total information, indicating a satisfactory representation of the data structure.</w:t>
      </w:r>
    </w:p>
    <w:p w14:paraId="0DE3CFC3"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Axis F1 represents the main factor differentiating pig farms. It reflects a gradient of technical intensification, contrasting systems with a low level of technical expertise with systems characterized by better organization. Farms located at the negative end of this axis are characterized by small herd sizes, the absence of breeding boars, feeding practices </w:t>
        <w:lastRenderedPageBreak/>
        <w:t>based primarily on agricultural and agro-industrial by-products, the absence of reproductive performance monitoring, limited access to veterinary care, inadequate biosecurity, and limited mastery of animal husbandry practices. These characteristics correspond to traditional farming systems relying mainly on empirical knowledge. Conversely, farms located at the positive end of the F1 axis have relatively better-developed infrastructure, more rigorous reproductive management, more structured animal health management, and a higher level of managerial organization. These farms correspond to semi-modern systems undergoing a process of gradual intensification. Thus, axis F1 represents a transition from traditional to semi-improved farming systems.</w:t>
      </w:r>
    </w:p>
    <w:p w14:paraId="77A626BB"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Axis F2, which accounts for 9.76% of the total inertia, primarily highlights differences in farmers’ mastery of management techniques, independently of the overall level of farm modernization. It is associated with reproductive practices, feed management, and preventive health measures. Farms with better monitoring of breeding animals, more regular feed distribution, and more rigorous maintenance of housing facilities are contrasted with those whose management practices remain largely empirical. This axis therefore reflects a gradient of technical proficiency associated with differences in farmers’ knowledge and skills.</w:t>
      </w:r>
    </w:p>
    <w:p w14:paraId="3C28CB4C" w14:textId="77777777" w:rsid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Axis F3 explains 6.29% of the total variability and provides additional information on the diversity of production systems. It appears to distinguish farms that have developed diversification strategies, such as integration with poultry production, the use of pig manure as an organic fertilizer, or the use of improved breeds, from farms exclusively focused on pig production with limited utilization of available resources. This axis therefore reflects the degree to which farms are integrated into a broader strategy of agricultural diversification and by-product utilization.</w:t>
      </w:r>
    </w:p>
    <w:tbl>
      <w:tblPr>
        <w:tblpPr w:leftFromText="141" w:rightFromText="141" w:vertAnchor="text" w:horzAnchor="page" w:tblpX="3800" w:tblpY="587"/>
        <w:tblW w:w="4982" w:type="dxa"/>
        <w:tblCellMar>
          <w:left w:w="70" w:type="dxa"/>
          <w:right w:w="70" w:type="dxa"/>
        </w:tblCellMar>
        <w:tblLook w:val="04A0" w:firstRow="1" w:lastRow="0" w:firstColumn="1" w:lastColumn="0" w:noHBand="0" w:noVBand="1"/>
      </w:tblPr>
      <w:tblGrid>
        <w:gridCol w:w="2197"/>
        <w:gridCol w:w="800"/>
        <w:gridCol w:w="993"/>
        <w:gridCol w:w="992"/>
      </w:tblGrid>
      <w:tr w:rsidR="007F7F6A" w:rsidRPr="00465D5C" w14:paraId="453A0DD1" w14:textId="77777777" w:rsidTr="007F7F6A">
        <w:trPr>
          <w:trHeight w:val="281"/>
        </w:trPr>
        <w:tc>
          <w:tcPr>
            <w:tcW w:w="2197" w:type="dxa"/>
            <w:tcBorders>
              <w:top w:val="single" w:sz="8" w:space="0" w:color="auto"/>
              <w:left w:val="nil"/>
              <w:bottom w:val="nil"/>
              <w:right w:val="nil"/>
            </w:tcBorders>
            <w:noWrap/>
          </w:tcPr>
          <w:p w14:paraId="040BE3BA"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p>
        </w:tc>
        <w:tc>
          <w:tcPr>
            <w:tcW w:w="800" w:type="dxa"/>
            <w:tcBorders>
              <w:top w:val="single" w:sz="8" w:space="0" w:color="auto"/>
              <w:left w:val="nil"/>
              <w:bottom w:val="nil"/>
              <w:right w:val="nil"/>
            </w:tcBorders>
            <w:noWrap/>
          </w:tcPr>
          <w:p w14:paraId="572C0420"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F1</w:t>
            </w:r>
          </w:p>
        </w:tc>
        <w:tc>
          <w:tcPr>
            <w:tcW w:w="993" w:type="dxa"/>
            <w:tcBorders>
              <w:top w:val="single" w:sz="8" w:space="0" w:color="auto"/>
              <w:left w:val="nil"/>
              <w:bottom w:val="nil"/>
              <w:right w:val="nil"/>
            </w:tcBorders>
            <w:noWrap/>
          </w:tcPr>
          <w:p w14:paraId="4EA72A3F"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F2</w:t>
            </w:r>
          </w:p>
        </w:tc>
        <w:tc>
          <w:tcPr>
            <w:tcW w:w="992" w:type="dxa"/>
            <w:tcBorders>
              <w:top w:val="single" w:sz="8" w:space="0" w:color="auto"/>
              <w:left w:val="nil"/>
              <w:bottom w:val="nil"/>
              <w:right w:val="nil"/>
            </w:tcBorders>
            <w:noWrap/>
          </w:tcPr>
          <w:p w14:paraId="7E0C9EEE"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F3</w:t>
            </w:r>
          </w:p>
        </w:tc>
      </w:tr>
      <w:tr w:rsidR="007F7F6A" w:rsidRPr="00465D5C" w14:paraId="5D5C032E" w14:textId="77777777" w:rsidTr="007F7F6A">
        <w:trPr>
          <w:trHeight w:val="281"/>
        </w:trPr>
        <w:tc>
          <w:tcPr>
            <w:tcW w:w="2197" w:type="dxa"/>
            <w:tcBorders>
              <w:top w:val="single" w:sz="4" w:space="0" w:color="auto"/>
              <w:left w:val="nil"/>
              <w:bottom w:val="nil"/>
              <w:right w:val="nil"/>
            </w:tcBorders>
            <w:noWrap/>
          </w:tcPr>
          <w:p w14:paraId="5F30E06B"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Eigenvalue</w:t>
            </w:r>
          </w:p>
        </w:tc>
        <w:tc>
          <w:tcPr>
            <w:tcW w:w="800" w:type="dxa"/>
            <w:tcBorders>
              <w:top w:val="single" w:sz="4" w:space="0" w:color="auto"/>
              <w:left w:val="nil"/>
              <w:bottom w:val="nil"/>
              <w:right w:val="nil"/>
            </w:tcBorders>
            <w:noWrap/>
          </w:tcPr>
          <w:p w14:paraId="711E4C60"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0.315</w:t>
            </w:r>
          </w:p>
        </w:tc>
        <w:tc>
          <w:tcPr>
            <w:tcW w:w="993" w:type="dxa"/>
            <w:tcBorders>
              <w:top w:val="single" w:sz="4" w:space="0" w:color="auto"/>
              <w:left w:val="nil"/>
              <w:bottom w:val="nil"/>
              <w:right w:val="nil"/>
            </w:tcBorders>
            <w:noWrap/>
          </w:tcPr>
          <w:p w14:paraId="3264E11B"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0.155</w:t>
            </w:r>
          </w:p>
        </w:tc>
        <w:tc>
          <w:tcPr>
            <w:tcW w:w="992" w:type="dxa"/>
            <w:tcBorders>
              <w:top w:val="single" w:sz="4" w:space="0" w:color="auto"/>
              <w:left w:val="nil"/>
              <w:bottom w:val="nil"/>
              <w:right w:val="nil"/>
            </w:tcBorders>
            <w:noWrap/>
          </w:tcPr>
          <w:p w14:paraId="631CA7BE"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0.131</w:t>
            </w:r>
          </w:p>
        </w:tc>
      </w:tr>
      <w:tr w:rsidR="007F7F6A" w:rsidRPr="00465D5C" w14:paraId="1786D4F6" w14:textId="77777777" w:rsidTr="007F7F6A">
        <w:trPr>
          <w:trHeight w:val="281"/>
        </w:trPr>
        <w:tc>
          <w:tcPr>
            <w:tcW w:w="2197" w:type="dxa"/>
            <w:tcBorders>
              <w:top w:val="nil"/>
              <w:left w:val="nil"/>
              <w:bottom w:val="nil"/>
              <w:right w:val="nil"/>
            </w:tcBorders>
            <w:noWrap/>
          </w:tcPr>
          <w:p w14:paraId="2DF2EFC7"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 xml:space="preserve">Inertia (%)</w:t>
            </w:r>
          </w:p>
        </w:tc>
        <w:tc>
          <w:tcPr>
            <w:tcW w:w="800" w:type="dxa"/>
            <w:tcBorders>
              <w:top w:val="nil"/>
              <w:left w:val="nil"/>
              <w:bottom w:val="nil"/>
              <w:right w:val="nil"/>
            </w:tcBorders>
            <w:noWrap/>
          </w:tcPr>
          <w:p w14:paraId="5BE566A1"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17.283</w:t>
            </w:r>
          </w:p>
        </w:tc>
        <w:tc>
          <w:tcPr>
            <w:tcW w:w="993" w:type="dxa"/>
            <w:tcBorders>
              <w:top w:val="nil"/>
              <w:left w:val="nil"/>
              <w:bottom w:val="nil"/>
              <w:right w:val="nil"/>
            </w:tcBorders>
            <w:noWrap/>
          </w:tcPr>
          <w:p w14:paraId="0A9F1751"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8.499</w:t>
            </w:r>
          </w:p>
        </w:tc>
        <w:tc>
          <w:tcPr>
            <w:tcW w:w="992" w:type="dxa"/>
            <w:tcBorders>
              <w:top w:val="nil"/>
              <w:left w:val="nil"/>
              <w:bottom w:val="nil"/>
              <w:right w:val="nil"/>
            </w:tcBorders>
            <w:noWrap/>
          </w:tcPr>
          <w:p w14:paraId="144E3653"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7.211</w:t>
            </w:r>
          </w:p>
        </w:tc>
      </w:tr>
      <w:tr w:rsidR="007F7F6A" w:rsidRPr="00465D5C" w14:paraId="0ECCE0EC" w14:textId="77777777" w:rsidTr="007F7F6A">
        <w:trPr>
          <w:trHeight w:val="296"/>
        </w:trPr>
        <w:tc>
          <w:tcPr>
            <w:tcW w:w="2197" w:type="dxa"/>
            <w:tcBorders>
              <w:top w:val="nil"/>
              <w:left w:val="nil"/>
              <w:bottom w:val="single" w:sz="8" w:space="0" w:color="auto"/>
              <w:right w:val="nil"/>
            </w:tcBorders>
            <w:noWrap/>
          </w:tcPr>
          <w:p w14:paraId="2AA4ADCC"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 xml:space="preserve">Cumulative % </w:t>
            </w:r>
          </w:p>
        </w:tc>
        <w:tc>
          <w:tcPr>
            <w:tcW w:w="800" w:type="dxa"/>
            <w:tcBorders>
              <w:top w:val="nil"/>
              <w:left w:val="nil"/>
              <w:bottom w:val="single" w:sz="8" w:space="0" w:color="auto"/>
              <w:right w:val="nil"/>
            </w:tcBorders>
            <w:noWrap/>
          </w:tcPr>
          <w:p w14:paraId="0AAC2914"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17.283</w:t>
            </w:r>
          </w:p>
        </w:tc>
        <w:tc>
          <w:tcPr>
            <w:tcW w:w="993" w:type="dxa"/>
            <w:tcBorders>
              <w:top w:val="nil"/>
              <w:left w:val="nil"/>
              <w:bottom w:val="single" w:sz="8" w:space="0" w:color="auto"/>
              <w:right w:val="nil"/>
            </w:tcBorders>
            <w:noWrap/>
          </w:tcPr>
          <w:p w14:paraId="09B0A010"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25.782</w:t>
            </w:r>
          </w:p>
        </w:tc>
        <w:tc>
          <w:tcPr>
            <w:tcW w:w="992" w:type="dxa"/>
            <w:tcBorders>
              <w:top w:val="nil"/>
              <w:left w:val="nil"/>
              <w:bottom w:val="single" w:sz="8" w:space="0" w:color="auto"/>
              <w:right w:val="nil"/>
            </w:tcBorders>
            <w:noWrap/>
          </w:tcPr>
          <w:p w14:paraId="57F93757"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32.993</w:t>
            </w:r>
          </w:p>
        </w:tc>
      </w:tr>
      <w:tr w:rsidR="007F7F6A" w:rsidRPr="00465D5C" w14:paraId="7D0C3C74" w14:textId="77777777" w:rsidTr="007F7F6A">
        <w:trPr>
          <w:trHeight w:val="281"/>
        </w:trPr>
        <w:tc>
          <w:tcPr>
            <w:tcW w:w="2197" w:type="dxa"/>
            <w:tcBorders>
              <w:top w:val="nil"/>
              <w:left w:val="nil"/>
              <w:bottom w:val="nil"/>
              <w:right w:val="nil"/>
            </w:tcBorders>
            <w:noWrap/>
          </w:tcPr>
          <w:p w14:paraId="64DD68D1"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Adjusted Inertia</w:t>
            </w:r>
          </w:p>
        </w:tc>
        <w:tc>
          <w:tcPr>
            <w:tcW w:w="800" w:type="dxa"/>
            <w:tcBorders>
              <w:top w:val="nil"/>
              <w:left w:val="nil"/>
              <w:bottom w:val="nil"/>
              <w:right w:val="nil"/>
            </w:tcBorders>
            <w:noWrap/>
          </w:tcPr>
          <w:p w14:paraId="1D0B04C7"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0.084</w:t>
            </w:r>
          </w:p>
        </w:tc>
        <w:tc>
          <w:tcPr>
            <w:tcW w:w="993" w:type="dxa"/>
            <w:tcBorders>
              <w:top w:val="nil"/>
              <w:left w:val="nil"/>
              <w:bottom w:val="nil"/>
              <w:right w:val="nil"/>
            </w:tcBorders>
            <w:noWrap/>
          </w:tcPr>
          <w:p w14:paraId="4AC2FA85"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0.015</w:t>
            </w:r>
          </w:p>
        </w:tc>
        <w:tc>
          <w:tcPr>
            <w:tcW w:w="992" w:type="dxa"/>
            <w:tcBorders>
              <w:top w:val="nil"/>
              <w:left w:val="nil"/>
              <w:bottom w:val="nil"/>
              <w:right w:val="nil"/>
            </w:tcBorders>
            <w:noWrap/>
          </w:tcPr>
          <w:p w14:paraId="35118AF2"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0.010</w:t>
            </w:r>
          </w:p>
        </w:tc>
      </w:tr>
      <w:tr w:rsidR="007F7F6A" w:rsidRPr="00465D5C" w14:paraId="0BBD96F3" w14:textId="77777777" w:rsidTr="007F7F6A">
        <w:trPr>
          <w:trHeight w:val="281"/>
        </w:trPr>
        <w:tc>
          <w:tcPr>
            <w:tcW w:w="2197" w:type="dxa"/>
            <w:tcBorders>
              <w:top w:val="nil"/>
              <w:left w:val="nil"/>
              <w:bottom w:val="nil"/>
              <w:right w:val="nil"/>
            </w:tcBorders>
            <w:noWrap/>
          </w:tcPr>
          <w:p w14:paraId="59782679"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 xml:space="preserve">Adjusted Inertia (%)</w:t>
            </w:r>
          </w:p>
        </w:tc>
        <w:tc>
          <w:tcPr>
            <w:tcW w:w="800" w:type="dxa"/>
            <w:tcBorders>
              <w:top w:val="nil"/>
              <w:left w:val="nil"/>
              <w:bottom w:val="nil"/>
              <w:right w:val="nil"/>
            </w:tcBorders>
            <w:noWrap/>
          </w:tcPr>
          <w:p w14:paraId="7168E55E"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53.624</w:t>
            </w:r>
          </w:p>
        </w:tc>
        <w:tc>
          <w:tcPr>
            <w:tcW w:w="993" w:type="dxa"/>
            <w:tcBorders>
              <w:top w:val="nil"/>
              <w:left w:val="nil"/>
              <w:bottom w:val="nil"/>
              <w:right w:val="nil"/>
            </w:tcBorders>
            <w:noWrap/>
          </w:tcPr>
          <w:p w14:paraId="60343930"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9.764</w:t>
            </w:r>
          </w:p>
        </w:tc>
        <w:tc>
          <w:tcPr>
            <w:tcW w:w="992" w:type="dxa"/>
            <w:tcBorders>
              <w:top w:val="nil"/>
              <w:left w:val="nil"/>
              <w:bottom w:val="nil"/>
              <w:right w:val="nil"/>
            </w:tcBorders>
            <w:noWrap/>
          </w:tcPr>
          <w:p w14:paraId="4E82D1F6"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6.295</w:t>
            </w:r>
          </w:p>
        </w:tc>
      </w:tr>
      <w:tr w:rsidR="007F7F6A" w:rsidRPr="00465D5C" w14:paraId="06481BEF" w14:textId="77777777" w:rsidTr="007F7F6A">
        <w:trPr>
          <w:trHeight w:val="296"/>
        </w:trPr>
        <w:tc>
          <w:tcPr>
            <w:tcW w:w="2197" w:type="dxa"/>
            <w:tcBorders>
              <w:top w:val="nil"/>
              <w:left w:val="nil"/>
              <w:bottom w:val="single" w:sz="8" w:space="0" w:color="auto"/>
              <w:right w:val="nil"/>
            </w:tcBorders>
            <w:noWrap/>
          </w:tcPr>
          <w:p w14:paraId="03548DD2"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 xml:space="preserve">Cumulative % </w:t>
            </w:r>
          </w:p>
        </w:tc>
        <w:tc>
          <w:tcPr>
            <w:tcW w:w="800" w:type="dxa"/>
            <w:tcBorders>
              <w:top w:val="nil"/>
              <w:left w:val="nil"/>
              <w:bottom w:val="single" w:sz="8" w:space="0" w:color="auto"/>
              <w:right w:val="nil"/>
            </w:tcBorders>
            <w:noWrap/>
          </w:tcPr>
          <w:p w14:paraId="5DD164D7" w14:textId="77777777" w:rsidR="007F7F6A" w:rsidRPr="00465D5C" w:rsidRDefault="007F7F6A" w:rsidP="00C405E5">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53.624</w:t>
            </w:r>
          </w:p>
        </w:tc>
        <w:tc>
          <w:tcPr>
            <w:tcW w:w="993" w:type="dxa"/>
            <w:tcBorders>
              <w:top w:val="nil"/>
              <w:left w:val="nil"/>
              <w:bottom w:val="single" w:sz="8" w:space="0" w:color="auto"/>
              <w:right w:val="nil"/>
            </w:tcBorders>
            <w:noWrap/>
          </w:tcPr>
          <w:p w14:paraId="451664BF"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63.388</w:t>
            </w:r>
          </w:p>
        </w:tc>
        <w:tc>
          <w:tcPr>
            <w:tcW w:w="992" w:type="dxa"/>
            <w:tcBorders>
              <w:top w:val="nil"/>
              <w:left w:val="nil"/>
              <w:bottom w:val="single" w:sz="8" w:space="0" w:color="auto"/>
              <w:right w:val="nil"/>
            </w:tcBorders>
            <w:noWrap/>
          </w:tcPr>
          <w:p w14:paraId="0723DFA9" w14:textId="77777777" w:rsidR="007F7F6A" w:rsidRPr="00465D5C" w:rsidRDefault="00C405E5" w:rsidP="007F7F6A">
            <w:pPr>
              <w:spacing w:after="0" w:line="240" w:lineRule="auto"/>
              <w:jc w:val="center"/>
              <w:rPr>
                <w:rFonts w:ascii="Times New Roman" w:eastAsia="Times New Roman" w:hAnsi="Times New Roman" w:cs="Times New Roman"/>
                <w:b/>
                <w:bCs/>
                <w:color w:val="FF0000"/>
                <w:sz w:val="24"/>
                <w:szCs w:val="24"/>
                <w:lang w:val="en-US" w:eastAsia="fr-FR"/>
              </w:rPr>
            </w:pPr>
            <w:r>
              <w:rPr>
                <w:rFonts w:ascii="Times New Roman" w:hAnsi="Times New Roman" w:cs="Times New Roman"/>
                <w:sz w:val="24"/>
                <w:szCs w:val="24"/>
                <w:lang w:val="en-US"/>
              </w:rPr>
              <w:t>69.683</w:t>
            </w:r>
          </w:p>
        </w:tc>
      </w:tr>
    </w:tbl>
    <w:p w14:paraId="17644285" w14:textId="77777777" w:rsidR="00207A1D" w:rsidRPr="007F7F6A" w:rsidRDefault="007F7F6A" w:rsidP="007F7F6A">
      <w:pPr>
        <w:spacing w:after="0" w:line="360" w:lineRule="auto"/>
        <w:ind w:left="360"/>
        <w:jc w:val="center"/>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Table 2: Eigenvalues ​​and percentages of inertia</w:t>
      </w:r>
    </w:p>
    <w:p w14:paraId="7C589F9C" w14:textId="77777777" w:rsidR="00207A1D" w:rsidRPr="00465D5C" w:rsidRDefault="00207A1D">
      <w:pPr>
        <w:pStyle w:val="zlae0wtextbase"/>
        <w:spacing w:line="360" w:lineRule="auto"/>
        <w:jc w:val="both"/>
        <w:rPr>
          <w:lang w:val="en-US"/>
        </w:rPr>
      </w:pPr>
    </w:p>
    <w:p w14:paraId="6EF025D2" w14:textId="77777777" w:rsidR="00207A1D" w:rsidRPr="00465D5C" w:rsidRDefault="00207A1D">
      <w:pPr>
        <w:spacing w:before="100" w:beforeAutospacing="1" w:after="100" w:afterAutospacing="1" w:line="360" w:lineRule="auto"/>
        <w:jc w:val="both"/>
        <w:rPr>
          <w:rFonts w:ascii="Times New Roman" w:eastAsia="Times New Roman" w:hAnsi="Times New Roman" w:cs="Times New Roman"/>
          <w:b/>
          <w:sz w:val="24"/>
          <w:szCs w:val="24"/>
          <w:lang w:val="en-US" w:eastAsia="fr-FR"/>
        </w:rPr>
      </w:pPr>
    </w:p>
    <w:p w14:paraId="0DE7D6C3" w14:textId="77777777" w:rsidR="00207A1D" w:rsidRPr="00465D5C" w:rsidRDefault="00207A1D">
      <w:pPr>
        <w:spacing w:before="100" w:beforeAutospacing="1" w:after="100" w:afterAutospacing="1" w:line="360" w:lineRule="auto"/>
        <w:jc w:val="both"/>
        <w:rPr>
          <w:rFonts w:ascii="Times New Roman" w:eastAsia="Times New Roman" w:hAnsi="Times New Roman" w:cs="Times New Roman"/>
          <w:b/>
          <w:sz w:val="24"/>
          <w:szCs w:val="24"/>
          <w:lang w:val="en-US" w:eastAsia="fr-FR"/>
        </w:rPr>
      </w:pPr>
    </w:p>
    <w:p w14:paraId="1226B8DB" w14:textId="77777777" w:rsidR="00207A1D" w:rsidRPr="00465D5C" w:rsidRDefault="00207A1D" w:rsidP="007F7F6A">
      <w:pPr>
        <w:spacing w:before="100" w:beforeAutospacing="1" w:after="0" w:line="360" w:lineRule="auto"/>
        <w:jc w:val="both"/>
        <w:rPr>
          <w:rFonts w:ascii="Times New Roman" w:eastAsia="Times New Roman" w:hAnsi="Times New Roman" w:cs="Times New Roman"/>
          <w:b/>
          <w:sz w:val="24"/>
          <w:szCs w:val="24"/>
          <w:lang w:val="en-US" w:eastAsia="fr-FR"/>
        </w:rPr>
      </w:pPr>
    </w:p>
    <w:p w14:paraId="728E5E01" w14:textId="77777777" w:rsidR="00A1127C" w:rsidRPr="00A1127C" w:rsidRDefault="00A1127C" w:rsidP="00A1127C">
      <w:pPr>
        <w:pStyle w:val="ListParagraph"/>
        <w:numPr>
          <w:ilvl w:val="1"/>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Pr>
          <w:rFonts w:ascii="Times New Roman" w:eastAsia="Times New Roman" w:hAnsi="Times New Roman" w:cs="Times New Roman"/>
          <w:b/>
          <w:sz w:val="24"/>
          <w:szCs w:val="24"/>
          <w:lang w:val="en-US" w:eastAsia="fr-FR"/>
        </w:rPr>
        <w:lastRenderedPageBreak/>
        <w:t>Hierarchical Cluster Analysis (HCA)</w:t>
      </w:r>
    </w:p>
    <w:p w14:paraId="5AB95242" w14:textId="77777777" w:rsidR="00A1127C" w:rsidRP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Hierarchical Cluster Analysis performed on the matrix of factorial coordinates obtained from the MCA made it possible to identify distinct groups (Figure 2). The dendrogram revealed a two-cluster structure. The first group comprised 81.67% of the surveyed farms, whereas the second group accounted for 18.33%. The first group represented the traditional farming system, while the second corresponded to the semi-modern farming system. This distribution highlights the strong predominance of the traditional pig farming system in the municipality of Korhogo.</w:t>
      </w:r>
    </w:p>
    <w:p w14:paraId="12959E99" w14:textId="77777777" w:rsidR="00A1127C" w:rsidRP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The traditional farming system consisted predominantly of small-scale family farms managed according to conventional practices. It was characterized by a small number of breeding animals, frequent absence of a breeding boar, and feeding practices based mainly on agricultural by-products. Limited mastery of reproductive techniques and the absence of farm records were observed. Biosecurity measures were inadequate, and disinfection of housing facilities was rarely practiced. The use of veterinary services was also limited. Thus, this type of farming was characterized by a low level of technical expertise, with either extensive or semi-intensive management practices.</w:t>
      </w:r>
    </w:p>
    <w:p w14:paraId="10F20749" w14:textId="77777777" w:rsid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The semi-modern farming system, represented by a smaller number of farms, exhibited a relatively higher level of organization, with better-developed infrastructure and more rigorous reproductive management. Health management measures were implemented, and these farms generally maintained larger herd sizes. This system represented an intermediate form between the traditional and intensive production systems. Furthermore, the typology of the groups according to farming system is presented in Table 3.</w:t>
      </w:r>
    </w:p>
    <w:p w14:paraId="300E3BBC" w14:textId="77777777" w:rsidR="00207A1D" w:rsidRPr="00A1127C" w:rsidRDefault="00207A1D">
      <w:pPr>
        <w:pStyle w:val="NormalWeb"/>
        <w:spacing w:line="360" w:lineRule="auto"/>
        <w:jc w:val="both"/>
        <w:rPr>
          <w:lang w:val="en-US"/>
        </w:rPr>
      </w:pPr>
    </w:p>
    <w:p w14:paraId="2D166853" w14:textId="77777777" w:rsidR="00207A1D" w:rsidRPr="00A1127C" w:rsidRDefault="00207A1D">
      <w:pPr>
        <w:pStyle w:val="NormalWeb"/>
        <w:spacing w:line="360" w:lineRule="auto"/>
        <w:jc w:val="both"/>
        <w:rPr>
          <w:lang w:val="en-US"/>
        </w:rPr>
      </w:pPr>
    </w:p>
    <w:p w14:paraId="4FAD0780" w14:textId="77777777" w:rsidR="00207A1D" w:rsidRPr="00A1127C" w:rsidRDefault="00207A1D">
      <w:pPr>
        <w:pStyle w:val="NormalWeb"/>
        <w:spacing w:line="360" w:lineRule="auto"/>
        <w:jc w:val="both"/>
        <w:rPr>
          <w:color w:val="FF0000"/>
          <w:lang w:val="en-US"/>
        </w:rPr>
      </w:pPr>
    </w:p>
    <w:p w14:paraId="3C05A10D" w14:textId="77777777" w:rsidR="00207A1D" w:rsidRPr="00A1127C" w:rsidRDefault="00207A1D">
      <w:pPr>
        <w:pStyle w:val="NormalWeb"/>
        <w:spacing w:line="360" w:lineRule="auto"/>
        <w:jc w:val="both"/>
        <w:rPr>
          <w:color w:val="FF0000"/>
          <w:lang w:val="en-US"/>
        </w:rPr>
      </w:pPr>
    </w:p>
    <w:p w14:paraId="3F004A9C" w14:textId="77777777" w:rsidR="00207A1D" w:rsidRPr="00A1127C" w:rsidRDefault="00207A1D">
      <w:pPr>
        <w:pStyle w:val="NormalWeb"/>
        <w:spacing w:line="360" w:lineRule="auto"/>
        <w:jc w:val="both"/>
        <w:rPr>
          <w:color w:val="FF0000"/>
          <w:lang w:val="en-US"/>
        </w:rPr>
      </w:pPr>
    </w:p>
    <w:p w14:paraId="093B292D" w14:textId="77777777" w:rsidR="00207A1D" w:rsidRPr="00A1127C" w:rsidRDefault="00A1127C" w:rsidP="00A1127C">
      <w:pPr>
        <w:pStyle w:val="NormalWeb"/>
        <w:spacing w:line="360" w:lineRule="auto"/>
        <w:jc w:val="center"/>
        <w:rPr>
          <w:color w:val="FF0000"/>
          <w:lang w:val="en-US"/>
        </w:rPr>
      </w:pPr>
      <w:r>
        <w:rPr>
          <w:i/>
          <w:noProof/>
        </w:rPr>
        <w:lastRenderedPageBreak/>
        <w:drawing>
          <wp:anchor distT="0" distB="0" distL="114300" distR="114300" simplePos="0" relativeHeight="251662336" behindDoc="1" locked="0" layoutInCell="1" allowOverlap="1" wp14:anchorId="4B0BA28C" wp14:editId="1867BB4A">
            <wp:simplePos x="0" y="0"/>
            <wp:positionH relativeFrom="column">
              <wp:posOffset>1477645</wp:posOffset>
            </wp:positionH>
            <wp:positionV relativeFrom="paragraph">
              <wp:posOffset>238125</wp:posOffset>
            </wp:positionV>
            <wp:extent cx="3214370" cy="2644140"/>
            <wp:effectExtent l="0" t="0" r="24130" b="22860"/>
            <wp:wrapTight wrapText="bothSides">
              <wp:wrapPolygon edited="0">
                <wp:start x="0" y="0"/>
                <wp:lineTo x="0" y="21631"/>
                <wp:lineTo x="21634" y="21631"/>
                <wp:lineTo x="21634" y="0"/>
                <wp:lineTo x="0" y="0"/>
              </wp:wrapPolygon>
            </wp:wrapTight>
            <wp:docPr id="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3DA76968" w14:textId="77777777" w:rsidR="00207A1D" w:rsidRPr="00A1127C" w:rsidRDefault="00207A1D">
      <w:pPr>
        <w:pStyle w:val="NormalWeb"/>
        <w:spacing w:line="360" w:lineRule="auto"/>
        <w:jc w:val="both"/>
        <w:rPr>
          <w:color w:val="FF0000"/>
          <w:lang w:val="en-US"/>
        </w:rPr>
      </w:pPr>
    </w:p>
    <w:p w14:paraId="5A838E40" w14:textId="77777777" w:rsidR="00207A1D" w:rsidRPr="00A1127C" w:rsidRDefault="00207A1D">
      <w:pPr>
        <w:pStyle w:val="NormalWeb"/>
        <w:spacing w:line="360" w:lineRule="auto"/>
        <w:jc w:val="both"/>
        <w:rPr>
          <w:color w:val="FF0000"/>
          <w:lang w:val="en-US"/>
        </w:rPr>
      </w:pPr>
    </w:p>
    <w:p w14:paraId="03F5146E" w14:textId="77777777" w:rsidR="00207A1D" w:rsidRPr="00A1127C" w:rsidRDefault="00207A1D">
      <w:pPr>
        <w:pStyle w:val="NormalWeb"/>
        <w:spacing w:line="360" w:lineRule="auto"/>
        <w:jc w:val="both"/>
        <w:rPr>
          <w:color w:val="FF0000"/>
          <w:lang w:val="en-US"/>
        </w:rPr>
      </w:pPr>
    </w:p>
    <w:p w14:paraId="6C1D7801" w14:textId="77777777" w:rsidR="00A1127C" w:rsidRDefault="0017288A">
      <w:pPr>
        <w:spacing w:before="100" w:beforeAutospacing="1" w:after="100" w:afterAutospacing="1"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w:t>
      </w:r>
    </w:p>
    <w:p w14:paraId="4191B978" w14:textId="77777777" w:rsidR="00A1127C" w:rsidRDefault="00A1127C">
      <w:pPr>
        <w:spacing w:before="100" w:beforeAutospacing="1" w:after="100" w:afterAutospacing="1" w:line="360" w:lineRule="auto"/>
        <w:jc w:val="both"/>
        <w:rPr>
          <w:rFonts w:ascii="Times New Roman" w:eastAsia="Times New Roman" w:hAnsi="Times New Roman" w:cs="Times New Roman"/>
          <w:sz w:val="24"/>
          <w:szCs w:val="24"/>
          <w:lang w:val="en-US" w:eastAsia="fr-FR"/>
        </w:rPr>
      </w:pPr>
    </w:p>
    <w:p w14:paraId="0E851B38" w14:textId="77777777" w:rsidR="00A1127C" w:rsidRDefault="00A1127C">
      <w:pPr>
        <w:spacing w:before="100" w:beforeAutospacing="1" w:after="100" w:afterAutospacing="1" w:line="360" w:lineRule="auto"/>
        <w:jc w:val="both"/>
        <w:rPr>
          <w:rFonts w:ascii="Times New Roman" w:eastAsia="Times New Roman" w:hAnsi="Times New Roman" w:cs="Times New Roman"/>
          <w:sz w:val="24"/>
          <w:szCs w:val="24"/>
          <w:lang w:val="en-US" w:eastAsia="fr-FR"/>
        </w:rPr>
      </w:pPr>
    </w:p>
    <w:p w14:paraId="2371F907" w14:textId="77777777" w:rsidR="00A1127C" w:rsidRDefault="00A1127C" w:rsidP="00A1127C">
      <w:pPr>
        <w:spacing w:before="100" w:beforeAutospacing="1" w:after="100" w:afterAutospacing="1" w:line="360" w:lineRule="auto"/>
        <w:jc w:val="center"/>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Figure 2: Classification tree of the livestock system</w:t>
      </w:r>
    </w:p>
    <w:p w14:paraId="666B5888" w14:textId="77777777" w:rsidR="00207A1D" w:rsidRPr="00A1127C" w:rsidRDefault="0017288A" w:rsidP="00A1127C">
      <w:pPr>
        <w:spacing w:before="100" w:beforeAutospacing="1" w:after="100" w:afterAutospacing="1" w:line="360" w:lineRule="auto"/>
        <w:jc w:val="center"/>
        <w:rPr>
          <w:rFonts w:ascii="Times New Roman" w:eastAsia="Times New Roman" w:hAnsi="Times New Roman" w:cs="Times New Roman"/>
          <w:color w:val="00B050"/>
          <w:sz w:val="24"/>
          <w:szCs w:val="24"/>
          <w:lang w:val="en-US" w:eastAsia="fr-FR"/>
        </w:rPr>
      </w:pPr>
      <w:r>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660288" behindDoc="0" locked="0" layoutInCell="1" allowOverlap="1" wp14:anchorId="2F155B71" wp14:editId="6161C3A8">
                <wp:simplePos x="0" y="0"/>
                <wp:positionH relativeFrom="column">
                  <wp:posOffset>127147</wp:posOffset>
                </wp:positionH>
                <wp:positionV relativeFrom="paragraph">
                  <wp:posOffset>287362</wp:posOffset>
                </wp:positionV>
                <wp:extent cx="5647690" cy="4961255"/>
                <wp:effectExtent l="19050" t="19050" r="29210" b="29845"/>
                <wp:wrapNone/>
                <wp:docPr id="9" name="Groupe 9"/>
                <wp:cNvGraphicFramePr/>
                <a:graphic xmlns:a="http://schemas.openxmlformats.org/drawingml/2006/main">
                  <a:graphicData uri="http://schemas.microsoft.com/office/word/2010/wordprocessingGroup">
                    <wpg:wgp>
                      <wpg:cNvGrpSpPr/>
                      <wpg:grpSpPr>
                        <a:xfrm>
                          <a:off x="0" y="0"/>
                          <a:ext cx="5647690" cy="4961255"/>
                          <a:chOff x="0" y="0"/>
                          <a:chExt cx="5647690" cy="4961255"/>
                        </a:xfrm>
                      </wpg:grpSpPr>
                      <wpg:grpSp>
                        <wpg:cNvPr id="10" name="Groupe 200"/>
                        <wpg:cNvGrpSpPr/>
                        <wpg:grpSpPr>
                          <a:xfrm>
                            <a:off x="0" y="0"/>
                            <a:ext cx="2743200" cy="4961255"/>
                            <a:chOff x="0" y="0"/>
                            <a:chExt cx="2859214" cy="4684100"/>
                          </a:xfrm>
                        </wpg:grpSpPr>
                        <wps:wsp>
                          <wps:cNvPr id="11" name="Zone de texte 4"/>
                          <wps:cNvSpPr txBox="1"/>
                          <wps:spPr>
                            <a:xfrm>
                              <a:off x="0" y="0"/>
                              <a:ext cx="2859214" cy="4684100"/>
                            </a:xfrm>
                            <a:prstGeom prst="rect">
                              <a:avLst/>
                            </a:prstGeom>
                            <a:solidFill>
                              <a:schemeClr val="lt1"/>
                            </a:solidFill>
                            <a:ln w="57150">
                              <a:solidFill>
                                <a:srgbClr val="92D050"/>
                              </a:solidFill>
                            </a:ln>
                          </wps:spPr>
                          <wps:txbx>
                            <w:txbxContent>
                              <w:p w14:paraId="5D51C9C9" w14:textId="77777777" w:rsidR="00B426F1" w:rsidRDefault="00B426F1">
                                <w:pPr>
                                  <w:spacing w:after="0" w:line="240" w:lineRule="auto"/>
                                </w:pPr>
                              </w:p>
                              <w:p w14:paraId="25B702CE" w14:textId="77777777" w:rsidR="00B426F1" w:rsidRPr="004D5721" w:rsidRDefault="00B426F1">
                                <w:pPr>
                                  <w:spacing w:after="0" w:line="240" w:lineRule="auto"/>
                                  <w:rPr>
                                    <w:lang w:val="en-US"/>
                                  </w:rPr>
                                </w:pPr>
                              </w:p>
                              <w:p w14:paraId="78F36A0E"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6.1% Sanitary rest period</w:t>
                                </w:r>
                              </w:p>
                              <w:p w14:paraId="2D389765"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Commercial feed + agricural by-products</w:t>
                                </w:r>
                              </w:p>
                              <w:p w14:paraId="6F14BE5A"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14.3% Housing disinfection</w:t>
                                </w:r>
                              </w:p>
                              <w:p w14:paraId="09D77989"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6.1% No cleaning of feeders and drinkers</w:t>
                                </w:r>
                              </w:p>
                              <w:p w14:paraId="2A5E338B"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40;8% No intervention</w:t>
                                </w:r>
                              </w:p>
                              <w:p w14:paraId="7AEC2CDD"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 Keeping written records</w:t>
                                </w:r>
                              </w:p>
                              <w:p w14:paraId="51822487"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4.1% Having a health prophylaxis program</w:t>
                                </w:r>
                              </w:p>
                              <w:p w14:paraId="08C02DD5"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28.6% At least one gilt</w:t>
                                </w:r>
                              </w:p>
                              <w:p w14:paraId="4FAAEF3D"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10.2% More than 20 animals in total</w:t>
                                </w:r>
                              </w:p>
                              <w:p w14:paraId="6BA8CD1A"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 Mating twice per year</w:t>
                                </w:r>
                              </w:p>
                              <w:p w14:paraId="45D14566"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Mating at 7-8 months of age</w:t>
                                </w:r>
                              </w:p>
                              <w:p w14:paraId="086023B7"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Boars aged 7-10 months</w:t>
                                </w:r>
                              </w:p>
                              <w:p w14:paraId="6B46C5CC" w14:textId="77777777" w:rsidR="00B426F1" w:rsidRPr="00CE4D76"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Culling at 2-4 years of age</w:t>
                                </w:r>
                              </w:p>
                              <w:p w14:paraId="151F044B"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16.3% Young farmers</w:t>
                                </w:r>
                              </w:p>
                              <w:p w14:paraId="61F47B59"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12.2% Women</w:t>
                                </w:r>
                              </w:p>
                              <w:p w14:paraId="7B2CF7D2" w14:textId="77777777" w:rsidR="00B426F1" w:rsidRPr="00CE4D76" w:rsidRDefault="00CE4D76">
                                <w:pPr>
                                  <w:pStyle w:val="ListParagraph"/>
                                  <w:numPr>
                                    <w:ilvl w:val="0"/>
                                    <w:numId w:val="1"/>
                                  </w:numPr>
                                  <w:spacing w:after="0" w:line="240" w:lineRule="auto"/>
                                  <w:ind w:left="36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45.5% Married farmers</w:t>
                                </w:r>
                              </w:p>
                              <w:p w14:paraId="072C221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75.5% No formal education</w:t>
                                </w:r>
                              </w:p>
                              <w:p w14:paraId="43255886"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38.8% farmers</w:t>
                                </w:r>
                              </w:p>
                              <w:p w14:paraId="0AC1EA0B" w14:textId="77777777" w:rsidR="00B426F1" w:rsidRPr="004D572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Pig farming as the primary occupation</w:t>
                                </w:r>
                              </w:p>
                              <w:p w14:paraId="4C3C67E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14.3% With 2 years of experience</w:t>
                                </w:r>
                              </w:p>
                              <w:p w14:paraId="446B2D2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57.1% No boar</w:t>
                                </w:r>
                              </w:p>
                              <w:p w14:paraId="5EB05DBA"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8.2% Complete free-ranging </w:t>
                                </w:r>
                              </w:p>
                              <w:p w14:paraId="2F088EA0"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22.4% Exotic breeds</w:t>
                                </w:r>
                              </w:p>
                              <w:p w14:paraId="765452BC"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More than 5 sows</w:t>
                                </w:r>
                              </w:p>
                              <w:p w14:paraId="1BF6E27F"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Boar culling age (2-3 years)</w:t>
                                </w:r>
                              </w:p>
                              <w:p w14:paraId="695BE0B3" w14:textId="77777777" w:rsidR="00B426F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val="en-US" w:eastAsia="fr-FR"/>
                                  </w:rPr>
                                  <w:t xml:space="preserve">2% Buried in a pit</w:t>
                                </w:r>
                                <w:r>
                                  <w:rPr>
                                    <w:rFonts w:ascii="Times New Roman" w:eastAsia="Times New Roman" w:hAnsi="Times New Roman" w:cs="Times New Roman"/>
                                    <w:color w:val="000000"/>
                                    <w:sz w:val="20"/>
                                    <w:szCs w:val="20"/>
                                    <w:lang w:eastAsia="fr-FR"/>
                                  </w:rPr>
                                  <w:t xml:space="preserve"> </w:t>
                                </w:r>
                              </w:p>
                              <w:p w14:paraId="04C82692" w14:textId="77777777" w:rsidR="00B426F1" w:rsidRDefault="00B426F1">
                                <w:pPr>
                                  <w:jc w:val="both"/>
                                  <w:rPr>
                                    <w:rFonts w:ascii="Calibri" w:eastAsia="Times New Roman" w:hAnsi="Calibri" w:cs="Calibri"/>
                                    <w:color w:val="000000"/>
                                    <w:lang w:eastAsia="fr-FR"/>
                                  </w:rPr>
                                </w:pPr>
                              </w:p>
                              <w:p w14:paraId="0D7C65F7" w14:textId="77777777" w:rsidR="00B426F1" w:rsidRDefault="00B426F1">
                                <w:pPr>
                                  <w:spacing w:after="0" w:line="240" w:lineRule="auto"/>
                                  <w:jc w:val="both"/>
                                  <w:rPr>
                                    <w:rFonts w:ascii="Calibri" w:eastAsia="Times New Roman" w:hAnsi="Calibri" w:cs="Calibri"/>
                                    <w:color w:val="000000"/>
                                    <w:lang w:eastAsia="fr-FR"/>
                                  </w:rPr>
                                </w:pPr>
                              </w:p>
                              <w:p w14:paraId="78606DAC" w14:textId="77777777" w:rsidR="00B426F1" w:rsidRDefault="00B426F1">
                                <w:pPr>
                                  <w:spacing w:after="0" w:line="240" w:lineRule="auto"/>
                                  <w:jc w:val="both"/>
                                  <w:rPr>
                                    <w:rFonts w:ascii="Calibri" w:eastAsia="Times New Roman" w:hAnsi="Calibri" w:cs="Calibri"/>
                                    <w:color w:val="000000"/>
                                    <w:lang w:eastAsia="fr-FR"/>
                                  </w:rPr>
                                </w:pPr>
                              </w:p>
                              <w:p w14:paraId="265C617D" w14:textId="77777777" w:rsidR="00B426F1" w:rsidRDefault="00B426F1">
                                <w:pPr>
                                  <w:jc w:val="both"/>
                                  <w:rPr>
                                    <w:rFonts w:ascii="Calibri" w:eastAsia="Times New Roman" w:hAnsi="Calibri" w:cs="Calibri"/>
                                    <w:color w:val="000000"/>
                                    <w:lang w:eastAsia="fr-FR"/>
                                  </w:rPr>
                                </w:pPr>
                              </w:p>
                              <w:p w14:paraId="4114B195" w14:textId="77777777" w:rsidR="00B426F1" w:rsidRDefault="00B426F1">
                                <w:pPr>
                                  <w:spacing w:after="0" w:line="240" w:lineRule="auto"/>
                                  <w:jc w:val="both"/>
                                  <w:rPr>
                                    <w:rFonts w:ascii="Calibri" w:eastAsia="Times New Roman" w:hAnsi="Calibri" w:cs="Calibri"/>
                                    <w:color w:val="000000"/>
                                    <w:lang w:eastAsia="fr-FR"/>
                                  </w:rPr>
                                </w:pPr>
                              </w:p>
                              <w:p w14:paraId="51ED6B4F" w14:textId="77777777" w:rsidR="00B426F1" w:rsidRDefault="00B426F1">
                                <w:pPr>
                                  <w:spacing w:after="0" w:line="240" w:lineRule="auto"/>
                                  <w:jc w:val="both"/>
                                  <w:rPr>
                                    <w:rFonts w:ascii="Calibri" w:eastAsia="Times New Roman" w:hAnsi="Calibri" w:cs="Calibri"/>
                                    <w:color w:val="000000"/>
                                    <w:lang w:eastAsia="fr-FR"/>
                                  </w:rPr>
                                </w:pPr>
                              </w:p>
                              <w:p w14:paraId="1C3A88CC" w14:textId="77777777" w:rsidR="00B426F1" w:rsidRDefault="00B426F1">
                                <w:pPr>
                                  <w:spacing w:line="278" w:lineRule="auto"/>
                                  <w:jc w:val="both"/>
                                  <w:rPr>
                                    <w:rFonts w:ascii="Calibri" w:eastAsia="Times New Roman" w:hAnsi="Calibri" w:cs="Calibri"/>
                                    <w:color w:val="000000"/>
                                    <w:lang w:eastAsia="fr-FR"/>
                                  </w:rPr>
                                </w:pPr>
                              </w:p>
                              <w:p w14:paraId="0C9EBE73" w14:textId="77777777" w:rsidR="00B426F1" w:rsidRDefault="00B426F1">
                                <w: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Rectangle : en biseau 5"/>
                          <wps:cNvSpPr/>
                          <wps:spPr>
                            <a:xfrm>
                              <a:off x="815837" y="36610"/>
                              <a:ext cx="1042035" cy="365760"/>
                            </a:xfrm>
                            <a:prstGeom prst="bevel">
                              <a:avLst/>
                            </a:prstGeom>
                          </wps:spPr>
                          <wps:style>
                            <a:lnRef idx="2">
                              <a:schemeClr val="accent3"/>
                            </a:lnRef>
                            <a:fillRef idx="1">
                              <a:schemeClr val="lt1"/>
                            </a:fillRef>
                            <a:effectRef idx="0">
                              <a:schemeClr val="accent3"/>
                            </a:effectRef>
                            <a:fontRef idx="minor">
                              <a:schemeClr val="dk1"/>
                            </a:fontRef>
                          </wps:style>
                          <wps:txbx>
                            <w:txbxContent>
                              <w:p w14:paraId="415FA70C" w14:textId="77777777" w:rsidR="00B426F1" w:rsidRDefault="00A1127C">
                                <w:pPr>
                                  <w:jc w:val="center"/>
                                  <w:rPr>
                                    <w:rFonts w:ascii="Times New Roman" w:hAnsi="Times New Roman" w:cs="Times New Roman"/>
                                    <w:b/>
                                    <w:bCs/>
                                    <w:sz w:val="24"/>
                                    <w:szCs w:val="24"/>
                                  </w:rPr>
                                </w:pPr>
                                <w:r>
                                  <w:rPr>
                                    <w:rFonts w:ascii="Times New Roman" w:hAnsi="Times New Roman" w:cs="Times New Roman"/>
                                    <w:b/>
                                    <w:bCs/>
                                    <w:sz w:val="24"/>
                                    <w:szCs w:val="24"/>
                                  </w:rPr>
                                  <w:t xml:space="preserve">Group 1</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grpSp>
                        <wpg:cNvPr id="13" name="Groupe 13"/>
                        <wpg:cNvGrpSpPr/>
                        <wpg:grpSpPr>
                          <a:xfrm>
                            <a:off x="2806504" y="0"/>
                            <a:ext cx="2841186" cy="4959985"/>
                            <a:chOff x="-119576" y="0"/>
                            <a:chExt cx="2841186" cy="4959985"/>
                          </a:xfrm>
                        </wpg:grpSpPr>
                        <wps:wsp>
                          <wps:cNvPr id="14" name="Zone de texte 6"/>
                          <wps:cNvSpPr txBox="1"/>
                          <wps:spPr>
                            <a:xfrm>
                              <a:off x="-119576" y="0"/>
                              <a:ext cx="2841186" cy="4959985"/>
                            </a:xfrm>
                            <a:prstGeom prst="rect">
                              <a:avLst/>
                            </a:prstGeom>
                            <a:solidFill>
                              <a:schemeClr val="lt1"/>
                            </a:solidFill>
                            <a:ln w="57150">
                              <a:solidFill>
                                <a:srgbClr val="00B0F0"/>
                              </a:solidFill>
                            </a:ln>
                          </wps:spPr>
                          <wps:txbx>
                            <w:txbxContent>
                              <w:p w14:paraId="26D4AA2F" w14:textId="77777777" w:rsidR="00B426F1" w:rsidRDefault="00B426F1"/>
                              <w:p w14:paraId="47919ED2" w14:textId="77777777" w:rsidR="00B426F1" w:rsidRPr="00CE4D76" w:rsidRDefault="00B426F1"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Pr>
                                    <w:rFonts w:ascii="Times New Roman" w:eastAsia="Times New Roman" w:hAnsi="Times New Roman" w:cs="Times New Roman"/>
                                    <w:color w:val="000000"/>
                                    <w:sz w:val="20"/>
                                    <w:szCs w:val="20"/>
                                    <w:lang w:val="en-US" w:eastAsia="fr-FR"/>
                                  </w:rPr>
                                  <w:t>Sanitary rest period</w:t>
                                </w:r>
                              </w:p>
                              <w:p w14:paraId="3886BEA6" w14:textId="77777777" w:rsidR="00CE4D76" w:rsidRPr="00CE4D76" w:rsidRDefault="00A12C1C"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27.3% Commercial feed + agricural by-products</w:t>
                                </w:r>
                              </w:p>
                              <w:p w14:paraId="244CB069"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72.7% </w:t>
                                </w:r>
                                <w:r>
                                  <w:rPr>
                                    <w:rFonts w:ascii="Times New Roman" w:eastAsia="Times New Roman" w:hAnsi="Times New Roman" w:cs="Times New Roman"/>
                                    <w:color w:val="000000"/>
                                    <w:sz w:val="20"/>
                                    <w:szCs w:val="20"/>
                                    <w:lang w:val="en-US" w:eastAsia="fr-FR"/>
                                  </w:rPr>
                                  <w:t>Housing disinfection</w:t>
                                </w:r>
                              </w:p>
                              <w:p w14:paraId="2D187846" w14:textId="77777777" w:rsidR="00B426F1" w:rsidRPr="00A12C1C" w:rsidRDefault="00B426F1">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No cleaning of feeders and drinkers</w:t>
                                </w:r>
                              </w:p>
                              <w:p w14:paraId="1ECADDE3"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Pr>
                                    <w:rFonts w:ascii="Times New Roman" w:eastAsia="Times New Roman" w:hAnsi="Times New Roman" w:cs="Times New Roman"/>
                                    <w:color w:val="000000"/>
                                    <w:sz w:val="20"/>
                                    <w:szCs w:val="20"/>
                                    <w:lang w:val="en-US" w:eastAsia="fr-FR"/>
                                  </w:rPr>
                                  <w:t>No intervention</w:t>
                                </w:r>
                              </w:p>
                              <w:p w14:paraId="67AF19BD"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27.3% </w:t>
                                </w:r>
                                <w:r>
                                  <w:rPr>
                                    <w:rFonts w:ascii="Times New Roman" w:eastAsia="Times New Roman" w:hAnsi="Times New Roman" w:cs="Times New Roman"/>
                                    <w:color w:val="000000"/>
                                    <w:sz w:val="20"/>
                                    <w:szCs w:val="20"/>
                                    <w:lang w:val="en-US" w:eastAsia="fr-FR"/>
                                  </w:rPr>
                                  <w:t>Keeping written records</w:t>
                                </w:r>
                              </w:p>
                              <w:p w14:paraId="437B646A" w14:textId="77777777" w:rsidR="00A12C1C"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9.1% Having a health prophylaxis program</w:t>
                                </w:r>
                              </w:p>
                              <w:p w14:paraId="6FC820E7"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Pr>
                                    <w:rFonts w:ascii="Times New Roman" w:eastAsia="Times New Roman" w:hAnsi="Times New Roman" w:cs="Times New Roman"/>
                                    <w:color w:val="000000"/>
                                    <w:sz w:val="20"/>
                                    <w:szCs w:val="20"/>
                                    <w:lang w:val="en-US" w:eastAsia="fr-FR"/>
                                  </w:rPr>
                                  <w:t>At least one gilt</w:t>
                                </w:r>
                              </w:p>
                              <w:p w14:paraId="6BA33B6C"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54.5% More than 20 animals in total</w:t>
                                </w:r>
                              </w:p>
                              <w:p w14:paraId="702B81A9" w14:textId="77777777" w:rsid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72.7% </w:t>
                                </w:r>
                                <w:r>
                                  <w:rPr>
                                    <w:rFonts w:ascii="Times New Roman" w:eastAsia="Times New Roman" w:hAnsi="Times New Roman" w:cs="Times New Roman"/>
                                    <w:color w:val="000000"/>
                                    <w:sz w:val="20"/>
                                    <w:szCs w:val="20"/>
                                    <w:lang w:val="en-US" w:eastAsia="fr-FR"/>
                                  </w:rPr>
                                  <w:t>Mating twice per year</w:t>
                                </w:r>
                                <w:r>
                                  <w:rPr>
                                    <w:rFonts w:ascii="Times New Roman" w:eastAsia="Times New Roman" w:hAnsi="Times New Roman" w:cs="Times New Roman"/>
                                    <w:color w:val="000000"/>
                                    <w:sz w:val="20"/>
                                    <w:szCs w:val="20"/>
                                    <w:lang w:eastAsia="fr-FR"/>
                                  </w:rPr>
                                  <w:t xml:space="preserve"> </w:t>
                                </w:r>
                              </w:p>
                              <w:p w14:paraId="501A3218"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72.7% Mating at 7-8 months of age</w:t>
                                </w:r>
                              </w:p>
                              <w:p w14:paraId="1800ACBF"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54.5% </w:t>
                                </w:r>
                                <w:r>
                                  <w:rPr>
                                    <w:rFonts w:ascii="Times New Roman" w:eastAsia="Times New Roman" w:hAnsi="Times New Roman" w:cs="Times New Roman"/>
                                    <w:color w:val="000000"/>
                                    <w:sz w:val="20"/>
                                    <w:szCs w:val="20"/>
                                    <w:lang w:val="en-US" w:eastAsia="fr-FR"/>
                                  </w:rPr>
                                  <w:t>Boars aged 7-10 months</w:t>
                                </w:r>
                              </w:p>
                              <w:p w14:paraId="6CEFCFAF" w14:textId="77777777" w:rsidR="00A12C1C" w:rsidRPr="00554A77" w:rsidRDefault="00A12C1C"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63.6% Culling at 2-4 years of age </w:t>
                                </w:r>
                              </w:p>
                              <w:p w14:paraId="46FF6489" w14:textId="77777777" w:rsidR="00B426F1" w:rsidRP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36.4% Young farmers</w:t>
                                </w:r>
                              </w:p>
                              <w:p w14:paraId="4EC0AE44" w14:textId="77777777" w:rsidR="00B426F1" w:rsidRDefault="00B426F1">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Women</w:t>
                                </w:r>
                              </w:p>
                              <w:p w14:paraId="50EA4004" w14:textId="77777777" w:rsid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87.8% Married farmers </w:t>
                                </w:r>
                              </w:p>
                              <w:p w14:paraId="45A6C713" w14:textId="77777777" w:rsid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No formal education </w:t>
                                </w:r>
                              </w:p>
                              <w:p w14:paraId="2A2FF3C7" w14:textId="77777777" w:rsidR="00B426F1"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farmers</w:t>
                                </w:r>
                              </w:p>
                              <w:p w14:paraId="0CA7E4E6" w14:textId="77777777" w:rsidR="00B426F1" w:rsidRPr="00A12C1C" w:rsidRDefault="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27.3% Pig farming as the primary occupation</w:t>
                                </w:r>
                              </w:p>
                              <w:p w14:paraId="20050999"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9.1% </w:t>
                                </w:r>
                                <w:r>
                                  <w:rPr>
                                    <w:rFonts w:ascii="Times New Roman" w:eastAsia="Times New Roman" w:hAnsi="Times New Roman" w:cs="Times New Roman"/>
                                    <w:color w:val="000000"/>
                                    <w:sz w:val="20"/>
                                    <w:szCs w:val="20"/>
                                    <w:lang w:val="en-US" w:eastAsia="fr-FR"/>
                                  </w:rPr>
                                  <w:t>With 2 years of experience</w:t>
                                </w:r>
                              </w:p>
                              <w:p w14:paraId="7C4DF557"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27.3% </w:t>
                                </w:r>
                                <w:r>
                                  <w:rPr>
                                    <w:rFonts w:ascii="Times New Roman" w:eastAsia="Times New Roman" w:hAnsi="Times New Roman" w:cs="Times New Roman"/>
                                    <w:color w:val="000000"/>
                                    <w:sz w:val="20"/>
                                    <w:szCs w:val="20"/>
                                    <w:lang w:val="en-US" w:eastAsia="fr-FR"/>
                                  </w:rPr>
                                  <w:t>No boar</w:t>
                                </w:r>
                              </w:p>
                              <w:p w14:paraId="55CA04BD" w14:textId="77777777" w:rsidR="00A12C1C"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t>
                                </w:r>
                                <w:r>
                                  <w:rPr>
                                    <w:rFonts w:ascii="Times New Roman" w:eastAsia="Times New Roman" w:hAnsi="Times New Roman" w:cs="Times New Roman"/>
                                    <w:color w:val="000000"/>
                                    <w:sz w:val="20"/>
                                    <w:szCs w:val="20"/>
                                    <w:lang w:val="en-US" w:eastAsia="fr-FR"/>
                                  </w:rPr>
                                  <w:t xml:space="preserve">Complete free-ranging </w:t>
                                </w:r>
                              </w:p>
                              <w:p w14:paraId="4224A37F" w14:textId="77777777" w:rsid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0</w:t>
                                </w:r>
                                <w:r>
                                  <w:rPr>
                                    <w:rFonts w:ascii="Times New Roman" w:eastAsia="Times New Roman" w:hAnsi="Times New Roman" w:cs="Times New Roman"/>
                                    <w:color w:val="000000"/>
                                    <w:sz w:val="20"/>
                                    <w:szCs w:val="20"/>
                                    <w:lang w:val="en-US" w:eastAsia="fr-FR"/>
                                  </w:rPr>
                                  <w:t xml:space="preserve"> Exotic breeds</w:t>
                                </w:r>
                                <w:r>
                                  <w:rPr>
                                    <w:rFonts w:ascii="Times New Roman" w:eastAsia="Times New Roman" w:hAnsi="Times New Roman" w:cs="Times New Roman"/>
                                    <w:color w:val="000000"/>
                                    <w:sz w:val="20"/>
                                    <w:szCs w:val="20"/>
                                    <w:lang w:eastAsia="fr-FR"/>
                                  </w:rPr>
                                  <w:t xml:space="preserve"> </w:t>
                                </w:r>
                              </w:p>
                              <w:p w14:paraId="12A11B00" w14:textId="77777777" w:rsidR="00A12C1C" w:rsidRPr="004D5721" w:rsidRDefault="00554A77"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36.4% </w:t>
                                </w:r>
                                <w:r>
                                  <w:rPr>
                                    <w:rFonts w:ascii="Times New Roman" w:eastAsia="Times New Roman" w:hAnsi="Times New Roman" w:cs="Times New Roman"/>
                                    <w:color w:val="000000"/>
                                    <w:sz w:val="20"/>
                                    <w:szCs w:val="20"/>
                                    <w:lang w:val="en-US" w:eastAsia="fr-FR"/>
                                  </w:rPr>
                                  <w:t>More than 5 sows</w:t>
                                </w:r>
                              </w:p>
                              <w:p w14:paraId="49959D00" w14:textId="77777777" w:rsidR="00A12C1C" w:rsidRDefault="00554A77"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45.5% </w:t>
                                </w:r>
                                <w:r>
                                  <w:rPr>
                                    <w:rFonts w:ascii="Times New Roman" w:eastAsia="Times New Roman" w:hAnsi="Times New Roman" w:cs="Times New Roman"/>
                                    <w:color w:val="000000"/>
                                    <w:sz w:val="20"/>
                                    <w:szCs w:val="20"/>
                                    <w:lang w:val="en-US" w:eastAsia="fr-FR"/>
                                  </w:rPr>
                                  <w:t>Boar culling age (2-3 years</w:t>
                                </w:r>
                                <w:r>
                                  <w:rPr>
                                    <w:rFonts w:ascii="Times New Roman" w:eastAsia="Times New Roman" w:hAnsi="Times New Roman" w:cs="Times New Roman"/>
                                    <w:color w:val="000000"/>
                                    <w:sz w:val="20"/>
                                    <w:szCs w:val="20"/>
                                    <w:lang w:eastAsia="fr-FR"/>
                                  </w:rPr>
                                  <w:t xml:space="preserve"> </w:t>
                                </w:r>
                              </w:p>
                              <w:p w14:paraId="0BB4E637" w14:textId="77777777" w:rsidR="00B426F1" w:rsidRP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t>
                                </w:r>
                                <w:r>
                                  <w:rPr>
                                    <w:rFonts w:ascii="Times New Roman" w:eastAsia="Times New Roman" w:hAnsi="Times New Roman" w:cs="Times New Roman"/>
                                    <w:color w:val="000000"/>
                                    <w:sz w:val="20"/>
                                    <w:szCs w:val="20"/>
                                    <w:lang w:val="en-US" w:eastAsia="fr-FR"/>
                                  </w:rPr>
                                  <w:t>Buried in a pit</w:t>
                                </w:r>
                              </w:p>
                              <w:p w14:paraId="35F07DF5" w14:textId="77777777" w:rsidR="00B426F1" w:rsidRDefault="00B426F1">
                                <w:pPr>
                                  <w:jc w:val="both"/>
                                  <w:rPr>
                                    <w:rFonts w:ascii="Calibri" w:eastAsia="Times New Roman" w:hAnsi="Calibri" w:cs="Calibri"/>
                                    <w:color w:val="000000"/>
                                    <w:lang w:eastAsia="fr-FR"/>
                                  </w:rPr>
                                </w:pPr>
                              </w:p>
                              <w:p w14:paraId="661CFFC3" w14:textId="77777777" w:rsidR="00B426F1" w:rsidRDefault="00B426F1">
                                <w:pPr>
                                  <w:jc w:val="both"/>
                                  <w:rPr>
                                    <w:rFonts w:ascii="Calibri" w:eastAsia="Times New Roman" w:hAnsi="Calibri" w:cs="Calibri"/>
                                    <w:color w:val="000000"/>
                                    <w:lang w:eastAsia="fr-FR"/>
                                  </w:rPr>
                                </w:pPr>
                              </w:p>
                              <w:p w14:paraId="018CBAEE" w14:textId="77777777" w:rsidR="00B426F1" w:rsidRDefault="00B426F1">
                                <w:pPr>
                                  <w:jc w:val="both"/>
                                  <w:rPr>
                                    <w:rFonts w:ascii="Calibri" w:eastAsia="Times New Roman" w:hAnsi="Calibri" w:cs="Calibri"/>
                                    <w:color w:val="000000"/>
                                    <w:lang w:eastAsia="fr-FR"/>
                                  </w:rPr>
                                </w:pPr>
                              </w:p>
                              <w:p w14:paraId="0EEBDCD5" w14:textId="77777777" w:rsidR="00B426F1" w:rsidRDefault="00B426F1">
                                <w:pPr>
                                  <w:spacing w:after="0" w:line="240" w:lineRule="auto"/>
                                  <w:rPr>
                                    <w:rFonts w:ascii="Calibri" w:eastAsia="Times New Roman" w:hAnsi="Calibri" w:cs="Calibri"/>
                                    <w:color w:val="000000"/>
                                    <w:lang w:eastAsia="fr-FR"/>
                                  </w:rPr>
                                </w:pPr>
                              </w:p>
                              <w:p w14:paraId="09839CD8" w14:textId="77777777" w:rsidR="00B426F1" w:rsidRDefault="00B426F1">
                                <w:pPr>
                                  <w:spacing w:after="0" w:line="240" w:lineRule="auto"/>
                                  <w:rPr>
                                    <w:rFonts w:ascii="Calibri" w:eastAsia="Times New Roman" w:hAnsi="Calibri" w:cs="Calibri"/>
                                    <w:color w:val="000000"/>
                                    <w:lang w:eastAsia="fr-FR"/>
                                  </w:rPr>
                                </w:pPr>
                              </w:p>
                              <w:p w14:paraId="1924B1B2" w14:textId="77777777" w:rsidR="00B426F1" w:rsidRDefault="00B426F1">
                                <w:pPr>
                                  <w:spacing w:after="0" w:line="240" w:lineRule="auto"/>
                                  <w:rPr>
                                    <w:rFonts w:ascii="Calibri" w:eastAsia="Times New Roman" w:hAnsi="Calibri" w:cs="Calibri"/>
                                    <w:color w:val="000000"/>
                                    <w:lang w:eastAsia="fr-FR"/>
                                  </w:rPr>
                                </w:pPr>
                              </w:p>
                              <w:p w14:paraId="2FC1C3BB" w14:textId="77777777" w:rsidR="00B426F1" w:rsidRDefault="00B426F1"/>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Rectangle : en biseau 7"/>
                          <wps:cNvSpPr/>
                          <wps:spPr>
                            <a:xfrm>
                              <a:off x="787180" y="47707"/>
                              <a:ext cx="1041400" cy="361315"/>
                            </a:xfrm>
                            <a:prstGeom prst="bevel">
                              <a:avLst/>
                            </a:prstGeom>
                          </wps:spPr>
                          <wps:style>
                            <a:lnRef idx="2">
                              <a:schemeClr val="accent3"/>
                            </a:lnRef>
                            <a:fillRef idx="1">
                              <a:schemeClr val="lt1"/>
                            </a:fillRef>
                            <a:effectRef idx="0">
                              <a:schemeClr val="accent3"/>
                            </a:effectRef>
                            <a:fontRef idx="minor">
                              <a:schemeClr val="dk1"/>
                            </a:fontRef>
                          </wps:style>
                          <wps:txbx>
                            <w:txbxContent>
                              <w:p w14:paraId="1382C82D" w14:textId="77777777" w:rsidR="00B426F1" w:rsidRDefault="00A1127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Group 2</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14:sizeRelH relativeFrom="margin">
                  <wp14:pctWidth>0</wp14:pctWidth>
                </wp14:sizeRelH>
              </wp:anchor>
            </w:drawing>
          </mc:Choice>
          <mc:Fallback>
            <w:pict>
              <v:group w14:anchorId="2F155B71" id="Groupe 9" o:spid="_x0000_s1026" style="position:absolute;left:0;text-align:left;margin-left:10pt;margin-top:22.65pt;width:444.7pt;height:390.65pt;z-index:251660288;mso-width-relative:margin" coordsize="56476,4961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M6J1JAQAAC4RAAAOAAAAZHJzL2Uyb0RvYy54bWzsWNtu4zYQfS/QfyD0vpEo62YhziKbNEGB oBtsdlGgbzRF2UIpUiXpS/Zr+i39sg4pUbZzaZLdXoO+yKTIGc7lzBzKx2+3LUdrpnQjxSzAR1GA mKCyasRiFnz6ePGmCJA2RFSES8FmwS3TwduTb7853nQli+VS8oopBEqELjfdLFga05VhqOmStUQf yY4JWKylaomBqVqElSIb0N7yMI6iLNxIVXVKUqY1vD3vF4MTp7+uGTXv61ozg/gsANuMeyr3nNtn eHJMyoUi3bKhgxnkC6xoSSPg0FHVOTEErVRzT1XbUCW1rM0RlW0o67qhzPkA3uDojjeXSq4658ui 3Cy6MUwQ2jtx+mK19If1pepuumsFkdh0C4iFm1lftrVq7S9YibYuZLdjyNjWIAov0yzJsylElsJa Ms1wnKZ9UOkSIn9Pji6/e0Iy9AeHB+aMk95MsPtaoaYCzMHhgrSALRcuhgAW1gIr8LXexXkysepe 7l1cpNMYJ4NkViS4t+pR7wD+epdh/XUZvlmSjjngaBsDHynsI/UT1CKqGDKQRoaSPlxuq0UCMtt3 EnKL/XsNL58LiCcdJ2WntLlkskV2MAsUFKmrHbK+0gYyBzHyW+ypWvKmumg4dxPbGNgZV2hNoKS5 cUaCxMEuLtAGsJnjNHKaDxa1WsxHBdP4PIJN/al720AjF2DKptNl774dme1866Cly7msbiFUSvYt RXf0ogF3rog210RBDwHUQF807+FRcwnmyGEUoKVUnx96b/dD4mE1QBvoSbNA/7IiigWIfy8AElOc JKDWuEmS5jFM1P7KfH9FrNozCTGCrIN1bmj3G+6HtZLtj9A+T+2psEQEhbNngfHDM9N3Smi/lJ2e uk3QtjpirsRNR61qmxMhT1dG1o3LnQ1TH5shegBrW4x/B75jj+8PACkiFpz99msJfITmjWZkhVxn sqZATYwtz+fXt52x3xU4LSZ5gKCxTbIM2gxknpS+8eEoiaNJ2hf4JEvzzKPIt02P4QHmc7Zm/HGc 30GaNrec2fO4+MBqaHRQj3GP5cMKIJQyYSYDgt1uK1ZDvYyCfZocpz5UOsNe552jzFFwqJ4/OpF5 CXeqFGYUbhsh1UMmVz/7oq37/b7Oep99ofXd3fegV1xv1Kg/v+J27LnH6yMrekaY+IoZuBM7IL2Q OuMiytIIuO7+9SAG4sNF5gk0nU6Lu9eDNxhPoXr2pXeXhMfk/1EaBU/7C8chjWYeqkN3eS6NPhAA 32SedH/HlP8GMo2id9GFb4PPIlNX47EP3Cuu8f8spwLD9WB/hFNzn7xncWpe5LiAq4b9WMjzyAkf cCpO/HV7kuEJds1iLPZ7aP+fU/1F+CWcOvR4f097lXfYv5xTHb/CR7n7XBn+QLBf/ftzd6/Z/c1x 8jsAAAD//wMAUEsDBBQABgAIAAAAIQCy6gDT4AAAAAkBAAAPAAAAZHJzL2Rvd25yZXYueG1sTI/L asMwEEX3hf6DmEJ3jew8TOJYDiG0XYVCk0LJTrEmtok1MpZiO3/f6apdDvdy7plsM9pG9Nj52pGC eBKBQCqcqalU8HV8e1mC8EGT0Y0jVHBHD5v88SHTqXEDfWJ/CKVgCPlUK6hCaFMpfVGh1X7iWiTO Lq6zOvDZldJ0emC4beQ0ihJpdU28UOkWdxUW18PNKngf9LCdxa/9/nrZ3U/Hxcf3Pkalnp/G7RpE wDH8leFXn9UhZ6ezu5HxolHAdG4qmC9mIDhfRas5iLOC5TRJQOaZ/P9B/gMAAP//AwBQSwECLQAU AAYACAAAACEAtoM4kv4AAADhAQAAEwAAAAAAAAAAAAAAAAAAAAAAW0NvbnRlbnRfVHlwZXNdLnht bFBLAQItABQABgAIAAAAIQA4/SH/1gAAAJQBAAALAAAAAAAAAAAAAAAAAC8BAABfcmVscy8ucmVs c1BLAQItABQABgAIAAAAIQDtM6J1JAQAAC4RAAAOAAAAAAAAAAAAAAAAAC4CAABkcnMvZTJvRG9j LnhtbFBLAQItABQABgAIAAAAIQCy6gDT4AAAAAkBAAAPAAAAAAAAAAAAAAAAAH4GAABkcnMvZG93 bnJldi54bWxQSwUGAAAAAAQABADzAAAAiwcAAAAA ">
                <v:group id="Groupe 200" o:spid="_x0000_s1027" style="position:absolute;width:27432;height:49612" coordsize="28592,4684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tPcIaxQAAANsAAAAPAAAAZHJzL2Rvd25yZXYueG1sRI9Pa8JA EMXvQr/DMoXedBNLS0ndiEiVHqRQLYi3ITv5g9nZkF2T+O07h0JvM7w37/1mtZ5cqwbqQ+PZQLpI QBEX3jZcGfg57eZvoEJEtth6JgN3CrDOH2YrzKwf+ZuGY6yUhHDI0EAdY5dpHYqaHIaF74hFK33v MMraV9r2OEq4a/UySV61w4alocaOtjUV1+PNGdiPOG6e04/hcC2398vp5et8SMmYp8dp8w4q0hT/ zX/Xn1bwhV5+kQF0/gsAAP//AwBQSwECLQAUAAYACAAAACEA2+H2y+4AAACFAQAAEwAAAAAAAAAA AAAAAAAAAAAAW0NvbnRlbnRfVHlwZXNdLnhtbFBLAQItABQABgAIAAAAIQBa9CxbvwAAABUBAAAL AAAAAAAAAAAAAAAAAB8BAABfcmVscy8ucmVsc1BLAQItABQABgAIAAAAIQDtPcIaxQAAANsAAAAP AAAAAAAAAAAAAAAAAAcCAABkcnMvZG93bnJldi54bWxQSwUGAAAAAAMAAwC3AAAA+QIAAAAA ">
                  <v:shapetype id="_x0000_t202" coordsize="21600,21600" o:spt="202" path="m,l,21600r21600,l21600,xe">
                    <v:stroke joinstyle="miter"/>
                    <v:path gradientshapeok="t" o:connecttype="rect"/>
                  </v:shapetype>
                  <v:shape id="Zone de texte 4" o:spid="_x0000_s1028" type="#_x0000_t202" style="position:absolute;width:28592;height:46841;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H7jAvwgAAANsAAAAPAAAAZHJzL2Rvd25yZXYueG1sRE/JasMw EL0X8g9iArnVcnJoi2slmEIgpBTSJKTXwZraxtbISPKSv68Khd7m8dbJd7PpxEjON5YVrJMUBHFp dcOVgutl//gCwgdkjZ1lUnAnD7vt4iHHTNuJP2k8h0rEEPYZKqhD6DMpfVmTQZ/Ynjhy39YZDBG6 SmqHUww3ndyk6ZM02HBsqLGnt5rK9jwYBUM7fbhb9e6fxyI9HvfDyfivk1Kr5Vy8ggg0h3/xn/ug 4/w1/P4SD5DbHwAAAP//AwBQSwECLQAUAAYACAAAACEA2+H2y+4AAACFAQAAEwAAAAAAAAAAAAAA AAAAAAAAW0NvbnRlbnRfVHlwZXNdLnhtbFBLAQItABQABgAIAAAAIQBa9CxbvwAAABUBAAALAAAA AAAAAAAAAAAAAB8BAABfcmVscy8ucmVsc1BLAQItABQABgAIAAAAIQDH7jAvwgAAANsAAAAPAAAA AAAAAAAAAAAAAAcCAABkcnMvZG93bnJldi54bWxQSwUGAAAAAAMAAwC3AAAA9gIAAAAA " fillcolor="white [3201]" strokecolor="#92d050" strokeweight="4.5pt">
                    <v:textbox>
                      <w:txbxContent>
                        <w:p w14:paraId="5D51C9C9" w14:textId="77777777" w:rsidR="00B426F1" w:rsidRDefault="00B426F1">
                          <w:pPr>
                            <w:spacing w:after="0" w:line="240" w:lineRule="auto"/>
                          </w:pPr>
                        </w:p>
                        <w:p w14:paraId="25B702CE" w14:textId="77777777" w:rsidR="00B426F1" w:rsidRPr="004D5721" w:rsidRDefault="00B426F1">
                          <w:pPr>
                            <w:spacing w:after="0" w:line="240" w:lineRule="auto"/>
                            <w:rPr>
                              <w:lang w:val="en-US"/>
                            </w:rPr>
                          </w:pPr>
                        </w:p>
                        <w:p w14:paraId="78F36A0E"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6.1% Sanitary rest period</w:t>
                          </w:r>
                        </w:p>
                        <w:p w14:paraId="2D389765"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Commercial feed + agricural by-products</w:t>
                          </w:r>
                        </w:p>
                        <w:p w14:paraId="6F14BE5A"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14.3% Housing disinfection</w:t>
                          </w:r>
                        </w:p>
                        <w:p w14:paraId="09D77989"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6.1% No cleaning of feeders and drinkers</w:t>
                          </w:r>
                        </w:p>
                        <w:p w14:paraId="2A5E338B"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40;8% No intervention</w:t>
                          </w:r>
                        </w:p>
                        <w:p w14:paraId="7AEC2CDD"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 Keeping written records</w:t>
                          </w:r>
                        </w:p>
                        <w:p w14:paraId="51822487"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4.1% Having a health prophylaxis program</w:t>
                          </w:r>
                        </w:p>
                        <w:p w14:paraId="08C02DD5"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28.6% At least one gilt</w:t>
                          </w:r>
                        </w:p>
                        <w:p w14:paraId="4FAAEF3D"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10.2% More than 20 animals in total</w:t>
                          </w:r>
                        </w:p>
                        <w:p w14:paraId="6BA8CD1A"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 Mating twice per year</w:t>
                          </w:r>
                        </w:p>
                        <w:p w14:paraId="45D14566"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Mating at 7-8 months of age</w:t>
                          </w:r>
                        </w:p>
                        <w:p w14:paraId="086023B7"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Boars aged 7-10 months</w:t>
                          </w:r>
                        </w:p>
                        <w:p w14:paraId="6B46C5CC" w14:textId="77777777" w:rsidR="00B426F1" w:rsidRPr="00CE4D76"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Culling at 2-4 years of age</w:t>
                          </w:r>
                        </w:p>
                        <w:p w14:paraId="151F044B"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16.3% Young farmers</w:t>
                          </w:r>
                        </w:p>
                        <w:p w14:paraId="61F47B59"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12.2% Women</w:t>
                          </w:r>
                        </w:p>
                        <w:p w14:paraId="7B2CF7D2" w14:textId="77777777" w:rsidR="00B426F1" w:rsidRPr="00CE4D76" w:rsidRDefault="00CE4D76">
                          <w:pPr>
                            <w:pStyle w:val="ListParagraph"/>
                            <w:numPr>
                              <w:ilvl w:val="0"/>
                              <w:numId w:val="1"/>
                            </w:numPr>
                            <w:spacing w:after="0" w:line="240" w:lineRule="auto"/>
                            <w:ind w:left="36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45.5% Married farmers</w:t>
                          </w:r>
                        </w:p>
                        <w:p w14:paraId="072C221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75.5% No formal education</w:t>
                          </w:r>
                        </w:p>
                        <w:p w14:paraId="43255886"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38.8% farmers</w:t>
                          </w:r>
                        </w:p>
                        <w:p w14:paraId="0AC1EA0B" w14:textId="77777777" w:rsidR="00B426F1" w:rsidRPr="004D572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Pig farming as the primary occupation</w:t>
                          </w:r>
                        </w:p>
                        <w:p w14:paraId="4C3C67E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14.3% With 2 years of experience</w:t>
                          </w:r>
                        </w:p>
                        <w:p w14:paraId="446B2D2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57.1% No boar</w:t>
                          </w:r>
                        </w:p>
                        <w:p w14:paraId="5EB05DBA"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8.2% Complete free-ranging </w:t>
                          </w:r>
                        </w:p>
                        <w:p w14:paraId="2F088EA0"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22.4% Exotic breeds</w:t>
                          </w:r>
                        </w:p>
                        <w:p w14:paraId="765452BC"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More than 5 sows</w:t>
                          </w:r>
                        </w:p>
                        <w:p w14:paraId="1BF6E27F"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Boar culling age (2-3 years)</w:t>
                          </w:r>
                        </w:p>
                        <w:p w14:paraId="695BE0B3" w14:textId="77777777" w:rsidR="00B426F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val="en-US" w:eastAsia="fr-FR"/>
                            </w:rPr>
                            <w:t xml:space="preserve">2% Buried in a pit</w:t>
                          </w:r>
                          <w:r>
                            <w:rPr>
                              <w:rFonts w:ascii="Times New Roman" w:eastAsia="Times New Roman" w:hAnsi="Times New Roman" w:cs="Times New Roman"/>
                              <w:color w:val="000000"/>
                              <w:sz w:val="20"/>
                              <w:szCs w:val="20"/>
                              <w:lang w:eastAsia="fr-FR"/>
                            </w:rPr>
                            <w:t xml:space="preserve"> </w:t>
                          </w:r>
                        </w:p>
                        <w:p w14:paraId="04C82692" w14:textId="77777777" w:rsidR="00B426F1" w:rsidRDefault="00B426F1">
                          <w:pPr>
                            <w:jc w:val="both"/>
                            <w:rPr>
                              <w:rFonts w:ascii="Calibri" w:eastAsia="Times New Roman" w:hAnsi="Calibri" w:cs="Calibri"/>
                              <w:color w:val="000000"/>
                              <w:lang w:eastAsia="fr-FR"/>
                            </w:rPr>
                          </w:pPr>
                        </w:p>
                        <w:p w14:paraId="0D7C65F7" w14:textId="77777777" w:rsidR="00B426F1" w:rsidRDefault="00B426F1">
                          <w:pPr>
                            <w:spacing w:after="0" w:line="240" w:lineRule="auto"/>
                            <w:jc w:val="both"/>
                            <w:rPr>
                              <w:rFonts w:ascii="Calibri" w:eastAsia="Times New Roman" w:hAnsi="Calibri" w:cs="Calibri"/>
                              <w:color w:val="000000"/>
                              <w:lang w:eastAsia="fr-FR"/>
                            </w:rPr>
                          </w:pPr>
                        </w:p>
                        <w:p w14:paraId="78606DAC" w14:textId="77777777" w:rsidR="00B426F1" w:rsidRDefault="00B426F1">
                          <w:pPr>
                            <w:spacing w:after="0" w:line="240" w:lineRule="auto"/>
                            <w:jc w:val="both"/>
                            <w:rPr>
                              <w:rFonts w:ascii="Calibri" w:eastAsia="Times New Roman" w:hAnsi="Calibri" w:cs="Calibri"/>
                              <w:color w:val="000000"/>
                              <w:lang w:eastAsia="fr-FR"/>
                            </w:rPr>
                          </w:pPr>
                        </w:p>
                        <w:p w14:paraId="265C617D" w14:textId="77777777" w:rsidR="00B426F1" w:rsidRDefault="00B426F1">
                          <w:pPr>
                            <w:jc w:val="both"/>
                            <w:rPr>
                              <w:rFonts w:ascii="Calibri" w:eastAsia="Times New Roman" w:hAnsi="Calibri" w:cs="Calibri"/>
                              <w:color w:val="000000"/>
                              <w:lang w:eastAsia="fr-FR"/>
                            </w:rPr>
                          </w:pPr>
                        </w:p>
                        <w:p w14:paraId="4114B195" w14:textId="77777777" w:rsidR="00B426F1" w:rsidRDefault="00B426F1">
                          <w:pPr>
                            <w:spacing w:after="0" w:line="240" w:lineRule="auto"/>
                            <w:jc w:val="both"/>
                            <w:rPr>
                              <w:rFonts w:ascii="Calibri" w:eastAsia="Times New Roman" w:hAnsi="Calibri" w:cs="Calibri"/>
                              <w:color w:val="000000"/>
                              <w:lang w:eastAsia="fr-FR"/>
                            </w:rPr>
                          </w:pPr>
                        </w:p>
                        <w:p w14:paraId="51ED6B4F" w14:textId="77777777" w:rsidR="00B426F1" w:rsidRDefault="00B426F1">
                          <w:pPr>
                            <w:spacing w:after="0" w:line="240" w:lineRule="auto"/>
                            <w:jc w:val="both"/>
                            <w:rPr>
                              <w:rFonts w:ascii="Calibri" w:eastAsia="Times New Roman" w:hAnsi="Calibri" w:cs="Calibri"/>
                              <w:color w:val="000000"/>
                              <w:lang w:eastAsia="fr-FR"/>
                            </w:rPr>
                          </w:pPr>
                        </w:p>
                        <w:p w14:paraId="1C3A88CC" w14:textId="77777777" w:rsidR="00B426F1" w:rsidRDefault="00B426F1">
                          <w:pPr>
                            <w:spacing w:line="278" w:lineRule="auto"/>
                            <w:jc w:val="both"/>
                            <w:rPr>
                              <w:rFonts w:ascii="Calibri" w:eastAsia="Times New Roman" w:hAnsi="Calibri" w:cs="Calibri"/>
                              <w:color w:val="000000"/>
                              <w:lang w:eastAsia="fr-FR"/>
                            </w:rPr>
                          </w:pPr>
                        </w:p>
                        <w:p w14:paraId="0C9EBE73" w14:textId="77777777" w:rsidR="00B426F1" w:rsidRDefault="00B426F1">
                          <w:r>
                            <w:t xml:space="preserve">                                                                                                                                                                                                                                                                                                                                                                                                                                                                                                                                                                                                            </w:t>
                          </w:r>
                        </w:p>
                      </w:txbxContent>
                    </v:textbox>
                  </v:shape>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angle : en biseau 5" o:spid="_x0000_s1029" type="#_x0000_t84" style="position:absolute;left:8158;top:366;width:10420;height:3657;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o0ywQAAANsAAAAPAAAAZHJzL2Rvd25yZXYueG1sRE9Na8JA EL0L/odlhN50o9RiU1cpBaknIdqCxyE7JsHsbNhZNfXXu4VCb/N4n7Nc965VVwrSeDYwnWSgiEtv G64MfB024wUoicgWW89k4IcE1qvhYIm59Tcu6LqPlUohLDkaqGPscq2lrMmhTHxHnLiTDw5jgqHS NuAthbtWz7LsRTtsODXU2NFHTeV5f3EG5LNYXHb38H2Yn+W12MyPcqRnY55G/fsbqEh9/Bf/ubc2 zZ/B7y/pAL16AAAA//8DAFBLAQItABQABgAIAAAAIQDb4fbL7gAAAIUBAAATAAAAAAAAAAAAAAAA AAAAAABbQ29udGVudF9UeXBlc10ueG1sUEsBAi0AFAAGAAgAAAAhAFr0LFu/AAAAFQEAAAsAAAAA AAAAAAAAAAAAHwEAAF9yZWxzLy5yZWxzUEsBAi0AFAAGAAgAAAAhAD8ujTLBAAAA2wAAAA8AAAAA AAAAAAAAAAAABwIAAGRycy9kb3ducmV2LnhtbFBLBQYAAAAAAwADALcAAAD1AgAAAAA= " fillcolor="white [3201]" strokecolor="#9bbb59 [3206]" strokeweight="2pt">
                    <v:textbox>
                      <w:txbxContent>
                        <w:p w14:paraId="415FA70C" w14:textId="77777777" w:rsidR="00B426F1" w:rsidRDefault="00A1127C">
                          <w:pPr>
                            <w:jc w:val="center"/>
                            <w:rPr>
                              <w:rFonts w:ascii="Times New Roman" w:hAnsi="Times New Roman" w:cs="Times New Roman"/>
                              <w:b/>
                              <w:bCs/>
                              <w:sz w:val="24"/>
                              <w:szCs w:val="24"/>
                            </w:rPr>
                          </w:pPr>
                          <w:r>
                            <w:rPr>
                              <w:rFonts w:ascii="Times New Roman" w:hAnsi="Times New Roman" w:cs="Times New Roman"/>
                              <w:b/>
                              <w:bCs/>
                              <w:sz w:val="24"/>
                              <w:szCs w:val="24"/>
                            </w:rPr>
                            <w:t xml:space="preserve">Group 1</w:t>
                          </w:r>
                        </w:p>
                      </w:txbxContent>
                    </v:textbox>
                  </v:shape>
                </v:group>
                <v:group id="Groupe 13" o:spid="_x0000_s1030" style="position:absolute;left:28065;width:28411;height:49599" coordorigin="-1195" coordsize="28411,4959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d71xtwgAAANsAAAAPAAAAZHJzL2Rvd25yZXYueG1sRE9La8JA EL4X/A/LCL3VTSotJbqGIFZ6CEK1IN6G7JgEs7Mhu+bx77tCobf5+J6zTkfTiJ46V1tWEC8iEMSF 1TWXCn5Ony8fIJxH1thYJgUTOUg3s6c1JtoO/E390ZcihLBLUEHlfZtI6YqKDLqFbYkDd7WdQR9g V0rd4RDCTSNfo+hdGqw5NFTY0rai4na8GwX7AYdsGe/6/HbdTpfT2+Gcx6TU83zMViA8jf5f/Of+ 0mH+Eh6/hAPk5hcAAP//AwBQSwECLQAUAAYACAAAACEA2+H2y+4AAACFAQAAEwAAAAAAAAAAAAAA AAAAAAAAW0NvbnRlbnRfVHlwZXNdLnhtbFBLAQItABQABgAIAAAAIQBa9CxbvwAAABUBAAALAAAA AAAAAAAAAAAAAB8BAABfcmVscy8ucmVsc1BLAQItABQABgAIAAAAIQAd71xtwgAAANsAAAAPAAAA AAAAAAAAAAAAAAcCAABkcnMvZG93bnJldi54bWxQSwUGAAAAAAMAAwC3AAAA9gIAAAAA ">
                  <v:shape id="Zone de texte 6" o:spid="_x0000_s1031" type="#_x0000_t202" style="position:absolute;left:-1195;width:28411;height:4959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SzDB4wQAAANsAAAAPAAAAZHJzL2Rvd25yZXYueG1sRE/dasIw FL4X9g7hDHanqW7KqI0iwn5QvLDzAQ7NaVOWnHRNpt3bL4Lg3fn4fk+xHpwVZ+pD61nBdJKBIK68 brlRcPp6G7+CCBFZo/VMCv4owHr1MCow1/7CRzqXsREphEOOCkyMXS5lqAw5DBPfESeu9r3DmGDf SN3jJYU7K2dZtpAOW04NBjvaGqq+y1+nYNFt3kPYH6zbzeuf59Ka6Uc1KPX0OGyWICIN8S6+uT91 mv8C11/SAXL1DwAA//8DAFBLAQItABQABgAIAAAAIQDb4fbL7gAAAIUBAAATAAAAAAAAAAAAAAAA AAAAAABbQ29udGVudF9UeXBlc10ueG1sUEsBAi0AFAAGAAgAAAAhAFr0LFu/AAAAFQEAAAsAAAAA AAAAAAAAAAAAHwEAAF9yZWxzLy5yZWxzUEsBAi0AFAAGAAgAAAAhANLMMHjBAAAA2wAAAA8AAAAA AAAAAAAAAAAABwIAAGRycy9kb3ducmV2LnhtbFBLBQYAAAAAAwADALcAAAD1AgAAAAA= " fillcolor="white [3201]" strokecolor="#00b0f0" strokeweight="4.5pt">
                    <v:textbox>
                      <w:txbxContent>
                        <w:p w14:paraId="26D4AA2F" w14:textId="77777777" w:rsidR="00B426F1" w:rsidRDefault="00B426F1"/>
                        <w:p w14:paraId="47919ED2" w14:textId="77777777" w:rsidR="00B426F1" w:rsidRPr="00CE4D76" w:rsidRDefault="00B426F1"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Pr>
                              <w:rFonts w:ascii="Times New Roman" w:eastAsia="Times New Roman" w:hAnsi="Times New Roman" w:cs="Times New Roman"/>
                              <w:color w:val="000000"/>
                              <w:sz w:val="20"/>
                              <w:szCs w:val="20"/>
                              <w:lang w:val="en-US" w:eastAsia="fr-FR"/>
                            </w:rPr>
                            <w:t>Sanitary rest period</w:t>
                          </w:r>
                        </w:p>
                        <w:p w14:paraId="3886BEA6" w14:textId="77777777" w:rsidR="00CE4D76" w:rsidRPr="00CE4D76" w:rsidRDefault="00A12C1C"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27.3% Commercial feed + agricural by-products</w:t>
                          </w:r>
                        </w:p>
                        <w:p w14:paraId="244CB069"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72.7% </w:t>
                          </w:r>
                          <w:r>
                            <w:rPr>
                              <w:rFonts w:ascii="Times New Roman" w:eastAsia="Times New Roman" w:hAnsi="Times New Roman" w:cs="Times New Roman"/>
                              <w:color w:val="000000"/>
                              <w:sz w:val="20"/>
                              <w:szCs w:val="20"/>
                              <w:lang w:val="en-US" w:eastAsia="fr-FR"/>
                            </w:rPr>
                            <w:t>Housing disinfection</w:t>
                          </w:r>
                        </w:p>
                        <w:p w14:paraId="2D187846" w14:textId="77777777" w:rsidR="00B426F1" w:rsidRPr="00A12C1C" w:rsidRDefault="00B426F1">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0% No cleaning of feeders and drinkers</w:t>
                          </w:r>
                        </w:p>
                        <w:p w14:paraId="1ECADDE3"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Pr>
                              <w:rFonts w:ascii="Times New Roman" w:eastAsia="Times New Roman" w:hAnsi="Times New Roman" w:cs="Times New Roman"/>
                              <w:color w:val="000000"/>
                              <w:sz w:val="20"/>
                              <w:szCs w:val="20"/>
                              <w:lang w:val="en-US" w:eastAsia="fr-FR"/>
                            </w:rPr>
                            <w:t>No intervention</w:t>
                          </w:r>
                        </w:p>
                        <w:p w14:paraId="67AF19BD"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27.3% </w:t>
                          </w:r>
                          <w:r>
                            <w:rPr>
                              <w:rFonts w:ascii="Times New Roman" w:eastAsia="Times New Roman" w:hAnsi="Times New Roman" w:cs="Times New Roman"/>
                              <w:color w:val="000000"/>
                              <w:sz w:val="20"/>
                              <w:szCs w:val="20"/>
                              <w:lang w:val="en-US" w:eastAsia="fr-FR"/>
                            </w:rPr>
                            <w:t>Keeping written records</w:t>
                          </w:r>
                        </w:p>
                        <w:p w14:paraId="437B646A" w14:textId="77777777" w:rsidR="00A12C1C"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9.1% Having a health prophylaxis program</w:t>
                          </w:r>
                        </w:p>
                        <w:p w14:paraId="6FC820E7"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Pr>
                              <w:rFonts w:ascii="Times New Roman" w:eastAsia="Times New Roman" w:hAnsi="Times New Roman" w:cs="Times New Roman"/>
                              <w:color w:val="000000"/>
                              <w:sz w:val="20"/>
                              <w:szCs w:val="20"/>
                              <w:lang w:val="en-US" w:eastAsia="fr-FR"/>
                            </w:rPr>
                            <w:t>At least one gilt</w:t>
                          </w:r>
                        </w:p>
                        <w:p w14:paraId="6BA33B6C"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54.5% More than 20 animals in total</w:t>
                          </w:r>
                        </w:p>
                        <w:p w14:paraId="702B81A9" w14:textId="77777777" w:rsid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72.7% </w:t>
                          </w:r>
                          <w:r>
                            <w:rPr>
                              <w:rFonts w:ascii="Times New Roman" w:eastAsia="Times New Roman" w:hAnsi="Times New Roman" w:cs="Times New Roman"/>
                              <w:color w:val="000000"/>
                              <w:sz w:val="20"/>
                              <w:szCs w:val="20"/>
                              <w:lang w:val="en-US" w:eastAsia="fr-FR"/>
                            </w:rPr>
                            <w:t>Mating twice per year</w:t>
                          </w:r>
                          <w:r>
                            <w:rPr>
                              <w:rFonts w:ascii="Times New Roman" w:eastAsia="Times New Roman" w:hAnsi="Times New Roman" w:cs="Times New Roman"/>
                              <w:color w:val="000000"/>
                              <w:sz w:val="20"/>
                              <w:szCs w:val="20"/>
                              <w:lang w:eastAsia="fr-FR"/>
                            </w:rPr>
                            <w:t xml:space="preserve"> </w:t>
                          </w:r>
                        </w:p>
                        <w:p w14:paraId="501A3218"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72.7% Mating at 7-8 months of age</w:t>
                          </w:r>
                        </w:p>
                        <w:p w14:paraId="1800ACBF"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54.5% </w:t>
                          </w:r>
                          <w:r>
                            <w:rPr>
                              <w:rFonts w:ascii="Times New Roman" w:eastAsia="Times New Roman" w:hAnsi="Times New Roman" w:cs="Times New Roman"/>
                              <w:color w:val="000000"/>
                              <w:sz w:val="20"/>
                              <w:szCs w:val="20"/>
                              <w:lang w:val="en-US" w:eastAsia="fr-FR"/>
                            </w:rPr>
                            <w:t>Boars aged 7-10 months</w:t>
                          </w:r>
                        </w:p>
                        <w:p w14:paraId="6CEFCFAF" w14:textId="77777777" w:rsidR="00A12C1C" w:rsidRPr="00554A77" w:rsidRDefault="00A12C1C"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63.6% Culling at 2-4 years of age </w:t>
                          </w:r>
                        </w:p>
                        <w:p w14:paraId="46FF6489" w14:textId="77777777" w:rsidR="00B426F1" w:rsidRP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36.4% Young farmers</w:t>
                          </w:r>
                        </w:p>
                        <w:p w14:paraId="4EC0AE44" w14:textId="77777777" w:rsidR="00B426F1" w:rsidRDefault="00B426F1">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Women</w:t>
                          </w:r>
                        </w:p>
                        <w:p w14:paraId="50EA4004" w14:textId="77777777" w:rsid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87.8% Married farmers </w:t>
                          </w:r>
                        </w:p>
                        <w:p w14:paraId="45A6C713" w14:textId="77777777" w:rsid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No formal education </w:t>
                          </w:r>
                        </w:p>
                        <w:p w14:paraId="2A2FF3C7" w14:textId="77777777" w:rsidR="00B426F1"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farmers</w:t>
                          </w:r>
                        </w:p>
                        <w:p w14:paraId="0CA7E4E6" w14:textId="77777777" w:rsidR="00B426F1" w:rsidRPr="00A12C1C" w:rsidRDefault="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 xml:space="preserve">27.3% Pig farming as the primary occupation</w:t>
                          </w:r>
                        </w:p>
                        <w:p w14:paraId="20050999"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9.1% </w:t>
                          </w:r>
                          <w:r>
                            <w:rPr>
                              <w:rFonts w:ascii="Times New Roman" w:eastAsia="Times New Roman" w:hAnsi="Times New Roman" w:cs="Times New Roman"/>
                              <w:color w:val="000000"/>
                              <w:sz w:val="20"/>
                              <w:szCs w:val="20"/>
                              <w:lang w:val="en-US" w:eastAsia="fr-FR"/>
                            </w:rPr>
                            <w:t>With 2 years of experience</w:t>
                          </w:r>
                        </w:p>
                        <w:p w14:paraId="7C4DF557"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27.3% </w:t>
                          </w:r>
                          <w:r>
                            <w:rPr>
                              <w:rFonts w:ascii="Times New Roman" w:eastAsia="Times New Roman" w:hAnsi="Times New Roman" w:cs="Times New Roman"/>
                              <w:color w:val="000000"/>
                              <w:sz w:val="20"/>
                              <w:szCs w:val="20"/>
                              <w:lang w:val="en-US" w:eastAsia="fr-FR"/>
                            </w:rPr>
                            <w:t>No boar</w:t>
                          </w:r>
                        </w:p>
                        <w:p w14:paraId="55CA04BD" w14:textId="77777777" w:rsidR="00A12C1C"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t>
                          </w:r>
                          <w:r>
                            <w:rPr>
                              <w:rFonts w:ascii="Times New Roman" w:eastAsia="Times New Roman" w:hAnsi="Times New Roman" w:cs="Times New Roman"/>
                              <w:color w:val="000000"/>
                              <w:sz w:val="20"/>
                              <w:szCs w:val="20"/>
                              <w:lang w:val="en-US" w:eastAsia="fr-FR"/>
                            </w:rPr>
                            <w:t xml:space="preserve">Complete free-ranging </w:t>
                          </w:r>
                        </w:p>
                        <w:p w14:paraId="4224A37F" w14:textId="77777777" w:rsid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0</w:t>
                          </w:r>
                          <w:r>
                            <w:rPr>
                              <w:rFonts w:ascii="Times New Roman" w:eastAsia="Times New Roman" w:hAnsi="Times New Roman" w:cs="Times New Roman"/>
                              <w:color w:val="000000"/>
                              <w:sz w:val="20"/>
                              <w:szCs w:val="20"/>
                              <w:lang w:val="en-US" w:eastAsia="fr-FR"/>
                            </w:rPr>
                            <w:t xml:space="preserve"> Exotic breeds</w:t>
                          </w:r>
                          <w:r>
                            <w:rPr>
                              <w:rFonts w:ascii="Times New Roman" w:eastAsia="Times New Roman" w:hAnsi="Times New Roman" w:cs="Times New Roman"/>
                              <w:color w:val="000000"/>
                              <w:sz w:val="20"/>
                              <w:szCs w:val="20"/>
                              <w:lang w:eastAsia="fr-FR"/>
                            </w:rPr>
                            <w:t xml:space="preserve"> </w:t>
                          </w:r>
                        </w:p>
                        <w:p w14:paraId="12A11B00" w14:textId="77777777" w:rsidR="00A12C1C" w:rsidRPr="004D5721" w:rsidRDefault="00554A77"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36.4% </w:t>
                          </w:r>
                          <w:r>
                            <w:rPr>
                              <w:rFonts w:ascii="Times New Roman" w:eastAsia="Times New Roman" w:hAnsi="Times New Roman" w:cs="Times New Roman"/>
                              <w:color w:val="000000"/>
                              <w:sz w:val="20"/>
                              <w:szCs w:val="20"/>
                              <w:lang w:val="en-US" w:eastAsia="fr-FR"/>
                            </w:rPr>
                            <w:t>More than 5 sows</w:t>
                          </w:r>
                        </w:p>
                        <w:p w14:paraId="49959D00" w14:textId="77777777" w:rsidR="00A12C1C" w:rsidRDefault="00554A77"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45.5% </w:t>
                          </w:r>
                          <w:r>
                            <w:rPr>
                              <w:rFonts w:ascii="Times New Roman" w:eastAsia="Times New Roman" w:hAnsi="Times New Roman" w:cs="Times New Roman"/>
                              <w:color w:val="000000"/>
                              <w:sz w:val="20"/>
                              <w:szCs w:val="20"/>
                              <w:lang w:val="en-US" w:eastAsia="fr-FR"/>
                            </w:rPr>
                            <w:t>Boar culling age (2-3 years</w:t>
                          </w:r>
                          <w:r>
                            <w:rPr>
                              <w:rFonts w:ascii="Times New Roman" w:eastAsia="Times New Roman" w:hAnsi="Times New Roman" w:cs="Times New Roman"/>
                              <w:color w:val="000000"/>
                              <w:sz w:val="20"/>
                              <w:szCs w:val="20"/>
                              <w:lang w:eastAsia="fr-FR"/>
                            </w:rPr>
                            <w:t xml:space="preserve"> </w:t>
                          </w:r>
                        </w:p>
                        <w:p w14:paraId="0BB4E637" w14:textId="77777777" w:rsidR="00B426F1" w:rsidRP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t>
                          </w:r>
                          <w:r>
                            <w:rPr>
                              <w:rFonts w:ascii="Times New Roman" w:eastAsia="Times New Roman" w:hAnsi="Times New Roman" w:cs="Times New Roman"/>
                              <w:color w:val="000000"/>
                              <w:sz w:val="20"/>
                              <w:szCs w:val="20"/>
                              <w:lang w:val="en-US" w:eastAsia="fr-FR"/>
                            </w:rPr>
                            <w:t>Buried in a pit</w:t>
                          </w:r>
                        </w:p>
                        <w:p w14:paraId="35F07DF5" w14:textId="77777777" w:rsidR="00B426F1" w:rsidRDefault="00B426F1">
                          <w:pPr>
                            <w:jc w:val="both"/>
                            <w:rPr>
                              <w:rFonts w:ascii="Calibri" w:eastAsia="Times New Roman" w:hAnsi="Calibri" w:cs="Calibri"/>
                              <w:color w:val="000000"/>
                              <w:lang w:eastAsia="fr-FR"/>
                            </w:rPr>
                          </w:pPr>
                        </w:p>
                        <w:p w14:paraId="661CFFC3" w14:textId="77777777" w:rsidR="00B426F1" w:rsidRDefault="00B426F1">
                          <w:pPr>
                            <w:jc w:val="both"/>
                            <w:rPr>
                              <w:rFonts w:ascii="Calibri" w:eastAsia="Times New Roman" w:hAnsi="Calibri" w:cs="Calibri"/>
                              <w:color w:val="000000"/>
                              <w:lang w:eastAsia="fr-FR"/>
                            </w:rPr>
                          </w:pPr>
                        </w:p>
                        <w:p w14:paraId="018CBAEE" w14:textId="77777777" w:rsidR="00B426F1" w:rsidRDefault="00B426F1">
                          <w:pPr>
                            <w:jc w:val="both"/>
                            <w:rPr>
                              <w:rFonts w:ascii="Calibri" w:eastAsia="Times New Roman" w:hAnsi="Calibri" w:cs="Calibri"/>
                              <w:color w:val="000000"/>
                              <w:lang w:eastAsia="fr-FR"/>
                            </w:rPr>
                          </w:pPr>
                        </w:p>
                        <w:p w14:paraId="0EEBDCD5" w14:textId="77777777" w:rsidR="00B426F1" w:rsidRDefault="00B426F1">
                          <w:pPr>
                            <w:spacing w:after="0" w:line="240" w:lineRule="auto"/>
                            <w:rPr>
                              <w:rFonts w:ascii="Calibri" w:eastAsia="Times New Roman" w:hAnsi="Calibri" w:cs="Calibri"/>
                              <w:color w:val="000000"/>
                              <w:lang w:eastAsia="fr-FR"/>
                            </w:rPr>
                          </w:pPr>
                        </w:p>
                        <w:p w14:paraId="09839CD8" w14:textId="77777777" w:rsidR="00B426F1" w:rsidRDefault="00B426F1">
                          <w:pPr>
                            <w:spacing w:after="0" w:line="240" w:lineRule="auto"/>
                            <w:rPr>
                              <w:rFonts w:ascii="Calibri" w:eastAsia="Times New Roman" w:hAnsi="Calibri" w:cs="Calibri"/>
                              <w:color w:val="000000"/>
                              <w:lang w:eastAsia="fr-FR"/>
                            </w:rPr>
                          </w:pPr>
                        </w:p>
                        <w:p w14:paraId="1924B1B2" w14:textId="77777777" w:rsidR="00B426F1" w:rsidRDefault="00B426F1">
                          <w:pPr>
                            <w:spacing w:after="0" w:line="240" w:lineRule="auto"/>
                            <w:rPr>
                              <w:rFonts w:ascii="Calibri" w:eastAsia="Times New Roman" w:hAnsi="Calibri" w:cs="Calibri"/>
                              <w:color w:val="000000"/>
                              <w:lang w:eastAsia="fr-FR"/>
                            </w:rPr>
                          </w:pPr>
                        </w:p>
                        <w:p w14:paraId="2FC1C3BB" w14:textId="77777777" w:rsidR="00B426F1" w:rsidRDefault="00B426F1"/>
                      </w:txbxContent>
                    </v:textbox>
                  </v:shape>
                  <v:shape id="Rectangle : en biseau 7" o:spid="_x0000_s1032" type="#_x0000_t84" style="position:absolute;left:7871;top:477;width:10414;height:3613;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wxxVGwQAAANsAAAAPAAAAZHJzL2Rvd25yZXYueG1sRE9Na8JA EL0L/Q/LCL3pRmmKja5SBGlPhagFj0N2TILZ2bCzatpf3y0UepvH+5zVZnCdulGQ1rOB2TQDRVx5 23Jt4HjYTRagJCJb7DyTgS8S2KwfRissrL9zSbd9rFUKYSnQQBNjX2gtVUMOZep74sSdfXAYEwy1 tgHvKdx1ep5lz9phy6mhwZ62DVWX/dUZkLdycf34Dp+H/CIv5S4/yYmejHkcD69LUJGG+C/+c7/b ND+H31/SAXr9AwAA//8DAFBLAQItABQABgAIAAAAIQDb4fbL7gAAAIUBAAATAAAAAAAAAAAAAAAA AAAAAABbQ29udGVudF9UeXBlc10ueG1sUEsBAi0AFAAGAAgAAAAhAFr0LFu/AAAAFQEAAAsAAAAA AAAAAAAAAAAAHwEAAF9yZWxzLy5yZWxzUEsBAi0AFAAGAAgAAAAhALDHFUbBAAAA2wAAAA8AAAAA AAAAAAAAAAAABwIAAGRycy9kb3ducmV2LnhtbFBLBQYAAAAAAwADALcAAAD1AgAAAAA= " fillcolor="white [3201]" strokecolor="#9bbb59 [3206]" strokeweight="2pt">
                    <v:textbox>
                      <w:txbxContent>
                        <w:p w14:paraId="1382C82D" w14:textId="77777777" w:rsidR="00B426F1" w:rsidRDefault="00A1127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Group 2</w:t>
                          </w:r>
                        </w:p>
                      </w:txbxContent>
                    </v:textbox>
                  </v:shape>
                </v:group>
              </v:group>
            </w:pict>
          </mc:Fallback>
        </mc:AlternateContent>
      </w:r>
      <w:commentRangeStart w:id="7"/>
      <w:r>
        <w:rPr>
          <w:rFonts w:ascii="Times New Roman" w:eastAsia="Times New Roman" w:hAnsi="Times New Roman" w:cs="Times New Roman"/>
          <w:sz w:val="24"/>
          <w:szCs w:val="24"/>
          <w:lang w:val="en-US" w:eastAsia="fr-FR"/>
        </w:rPr>
        <w:t>Table 3: Typology of groups according to farming system</w:t>
      </w:r>
      <w:commentRangeEnd w:id="7"/>
      <w:r>
        <w:rPr>
          <w:rStyle w:val="CommentReference"/>
        </w:rPr>
        <w:commentReference w:id="7"/>
      </w:r>
    </w:p>
    <w:p w14:paraId="3F305530" w14:textId="77777777" w:rsidR="00207A1D" w:rsidRPr="00A1127C" w:rsidRDefault="00207A1D">
      <w:pPr>
        <w:pStyle w:val="NormalWeb"/>
        <w:spacing w:line="360" w:lineRule="auto"/>
        <w:jc w:val="both"/>
        <w:rPr>
          <w:b/>
          <w:lang w:val="en-US"/>
        </w:rPr>
      </w:pPr>
    </w:p>
    <w:p w14:paraId="3C40EEF9" w14:textId="77777777" w:rsidR="00207A1D" w:rsidRPr="00A1127C" w:rsidRDefault="00207A1D">
      <w:pPr>
        <w:pStyle w:val="NormalWeb"/>
        <w:spacing w:line="360" w:lineRule="auto"/>
        <w:jc w:val="both"/>
        <w:rPr>
          <w:b/>
          <w:lang w:val="en-US"/>
        </w:rPr>
      </w:pPr>
    </w:p>
    <w:p w14:paraId="221CACD0" w14:textId="77777777" w:rsidR="00207A1D" w:rsidRPr="00A1127C" w:rsidRDefault="00207A1D">
      <w:pPr>
        <w:pStyle w:val="NormalWeb"/>
        <w:spacing w:line="360" w:lineRule="auto"/>
        <w:jc w:val="both"/>
        <w:rPr>
          <w:b/>
          <w:lang w:val="en-US"/>
        </w:rPr>
      </w:pPr>
    </w:p>
    <w:p w14:paraId="411E5FAF" w14:textId="77777777" w:rsidR="00207A1D" w:rsidRPr="00A1127C" w:rsidRDefault="00207A1D">
      <w:pPr>
        <w:pStyle w:val="NormalWeb"/>
        <w:spacing w:line="360" w:lineRule="auto"/>
        <w:jc w:val="both"/>
        <w:rPr>
          <w:b/>
          <w:lang w:val="en-US"/>
        </w:rPr>
      </w:pPr>
    </w:p>
    <w:p w14:paraId="45499849" w14:textId="77777777" w:rsidR="00207A1D" w:rsidRPr="00A1127C" w:rsidRDefault="00207A1D">
      <w:pPr>
        <w:pStyle w:val="NormalWeb"/>
        <w:spacing w:line="360" w:lineRule="auto"/>
        <w:jc w:val="both"/>
        <w:rPr>
          <w:b/>
          <w:lang w:val="en-US"/>
        </w:rPr>
      </w:pPr>
    </w:p>
    <w:p w14:paraId="33640EF3" w14:textId="77777777" w:rsidR="00207A1D" w:rsidRPr="00A1127C" w:rsidRDefault="00207A1D">
      <w:pPr>
        <w:pStyle w:val="NormalWeb"/>
        <w:spacing w:line="360" w:lineRule="auto"/>
        <w:jc w:val="both"/>
        <w:rPr>
          <w:b/>
          <w:lang w:val="en-US"/>
        </w:rPr>
      </w:pPr>
    </w:p>
    <w:p w14:paraId="209E3F5F" w14:textId="77777777" w:rsidR="00207A1D" w:rsidRPr="00A1127C" w:rsidRDefault="00207A1D">
      <w:pPr>
        <w:pStyle w:val="NormalWeb"/>
        <w:spacing w:line="360" w:lineRule="auto"/>
        <w:jc w:val="both"/>
        <w:rPr>
          <w:b/>
          <w:lang w:val="en-US"/>
        </w:rPr>
      </w:pPr>
    </w:p>
    <w:p w14:paraId="71F1D0BD" w14:textId="77777777" w:rsidR="00207A1D" w:rsidRPr="00A1127C" w:rsidRDefault="00207A1D">
      <w:pPr>
        <w:pStyle w:val="NormalWeb"/>
        <w:spacing w:line="360" w:lineRule="auto"/>
        <w:jc w:val="both"/>
        <w:rPr>
          <w:b/>
          <w:lang w:val="en-US"/>
        </w:rPr>
      </w:pPr>
    </w:p>
    <w:p w14:paraId="64E1C976" w14:textId="77777777" w:rsidR="00207A1D" w:rsidRPr="00A1127C" w:rsidRDefault="00207A1D">
      <w:pPr>
        <w:pStyle w:val="NormalWeb"/>
        <w:spacing w:line="360" w:lineRule="auto"/>
        <w:jc w:val="both"/>
        <w:rPr>
          <w:b/>
          <w:lang w:val="en-US"/>
        </w:rPr>
      </w:pPr>
    </w:p>
    <w:p w14:paraId="44FA95CC" w14:textId="77777777" w:rsidR="00207A1D" w:rsidRPr="00A1127C" w:rsidRDefault="00207A1D">
      <w:pPr>
        <w:pStyle w:val="NormalWeb"/>
        <w:spacing w:line="360" w:lineRule="auto"/>
        <w:jc w:val="both"/>
        <w:rPr>
          <w:b/>
          <w:lang w:val="en-US"/>
        </w:rPr>
      </w:pPr>
    </w:p>
    <w:p w14:paraId="5C519C75" w14:textId="77777777" w:rsidR="00207A1D" w:rsidRPr="00A1127C" w:rsidRDefault="00207A1D">
      <w:pPr>
        <w:pStyle w:val="NormalWeb"/>
        <w:spacing w:line="360" w:lineRule="auto"/>
        <w:jc w:val="both"/>
        <w:rPr>
          <w:b/>
          <w:lang w:val="en-US"/>
        </w:rPr>
      </w:pPr>
    </w:p>
    <w:p w14:paraId="41EC1D2E" w14:textId="77777777" w:rsidR="00207A1D" w:rsidRPr="00A1127C" w:rsidRDefault="00207A1D">
      <w:pPr>
        <w:pStyle w:val="NormalWeb"/>
        <w:spacing w:line="360" w:lineRule="auto"/>
        <w:jc w:val="both"/>
        <w:rPr>
          <w:b/>
          <w:lang w:val="en-US"/>
        </w:rPr>
      </w:pPr>
    </w:p>
    <w:p w14:paraId="1A283E09" w14:textId="77777777" w:rsidR="00207A1D" w:rsidRDefault="00A1127C" w:rsidP="00A1127C">
      <w:pPr>
        <w:pStyle w:val="NormalWeb"/>
        <w:numPr>
          <w:ilvl w:val="0"/>
          <w:numId w:val="3"/>
        </w:numPr>
        <w:spacing w:line="360" w:lineRule="auto"/>
        <w:jc w:val="both"/>
        <w:rPr>
          <w:b/>
          <w:lang w:val="en-US"/>
        </w:rPr>
      </w:pPr>
      <w:r>
        <w:rPr>
          <w:b/>
          <w:lang w:val="en-US"/>
        </w:rPr>
        <w:t>Discussion</w:t>
      </w:r>
    </w:p>
    <w:p w14:paraId="14E0AE52" w14:textId="77777777" w:rsidR="00794012" w:rsidRPr="001F15B3" w:rsidRDefault="00794012" w:rsidP="00794012">
      <w:pPr>
        <w:pStyle w:val="NormalWeb"/>
        <w:spacing w:line="360" w:lineRule="auto"/>
        <w:jc w:val="both"/>
        <w:rPr>
          <w:lang w:val="en-US"/>
        </w:rPr>
      </w:pPr>
      <w:r>
        <w:rPr>
          <w:lang w:val="en-US"/>
        </w:rPr>
        <w:t xml:space="preserve">Multiple Correspondence Analysis (MCA) and Hierarchical Cluster Analysis (HCA) revealed the diversity of pig farming systems in the municipality of Korhogo. The first three factorial axes accounted for 69.68% of the adjusted inertia, indicating a satisfactory representation of the data. According to Escofier and Pagès (2008), the interpretation of factorial axes in Multiple Correspondence Analysis is based on the proportion of explained inertia and the contributions of variables to the dimensions retained. A high cumulative inertia across the first factorial axes indicates that these dimensions provide a robust summary of the underlying structure of the data. In applied studies, cumulative inertia exceeding 60% is generally considered satisfactory for interpreting the underlying structure of qualitative data (Escofier &amp; Pagès, 2008; Husson et al., 2017). This proportion suggests that the variables included in the analysis effectively capture the differences among pig farms.</w:t>
      </w:r>
    </w:p>
    <w:p w14:paraId="0A8C4B78" w14:textId="77777777" w:rsidR="00A1127C" w:rsidRPr="001F15B3" w:rsidRDefault="00794012" w:rsidP="00794012">
      <w:pPr>
        <w:pStyle w:val="NormalWeb"/>
        <w:spacing w:line="360" w:lineRule="auto"/>
        <w:jc w:val="both"/>
        <w:rPr>
          <w:lang w:val="en-US"/>
        </w:rPr>
      </w:pPr>
      <w:r>
        <w:rPr>
          <w:lang w:val="en-US"/>
        </w:rPr>
        <w:t xml:space="preserve">The first factorial axis alone accounted for 53.62% of the observed variability, indicating that a limited number of variables strongly discriminated among farms (Escofier &amp; Pagès, 2008; Husson et al., 2017). These findings are consistent with those reported in several studies on pig production systems in Africa. They indicate that herd size, level of investment, production management practices, feeding practices, and health management are the main factors differentiating farms (Dione et al., 2014; Brou et al., 2020; Adesehinwa et al., 2024). Furthermore, differences in farm functioning appear to result primarily from farmers’ strategies for managing resources, feeding animals, and controlling health risks (Dedieu et al., 2011).</w:t>
      </w:r>
    </w:p>
    <w:p w14:paraId="4337FF9A" w14:textId="77777777" w:rsidR="001F15B3" w:rsidRPr="001F15B3" w:rsidRDefault="001F15B3" w:rsidP="001F15B3">
      <w:pPr>
        <w:pStyle w:val="NormalWeb"/>
        <w:spacing w:line="360" w:lineRule="auto"/>
        <w:jc w:val="both"/>
        <w:rPr>
          <w:lang w:val="en-US"/>
        </w:rPr>
      </w:pPr>
      <w:commentRangeStart w:id="8"/>
      <w:r>
        <w:rPr>
          <w:lang w:val="en-US"/>
        </w:rPr>
        <w:t xml:space="preserve">Hierarchical Cluster Analysis (HCA) identified two groups of farms, representing 81.67% and 18.33% of the surveyed farms, respectively. The predominance of the first group suggests that most pig farmers in Korhogo operate traditional or semi-intensive production systems characterized by low levels of investment, feeding practices based primarily on locally available resources, and limited access to technical support. This pattern is widely documented in smallholder pig production systems in sub-Saharan Africa, where small-scale farms account for the majority of production (Dione et al., 2014; FAO, 2023; Adesehinwa et al., 2024). In Côte d’Ivoire, the high proportion of traditional farms may also be attributed to </w:t>
        <w:lastRenderedPageBreak/>
        <w:t>limited access to financial resources, commercial feed, genetically improved breeding stock, and veterinary services (MIRAH, 2022; World Bank, 2023).</w:t>
      </w:r>
      <w:commentRangeEnd w:id="8"/>
      <w:r>
        <w:rPr>
          <w:rStyle w:val="CommentReference"/>
        </w:rPr>
        <w:commentReference w:id="8"/>
      </w:r>
    </w:p>
    <w:p w14:paraId="56559BF3" w14:textId="77777777" w:rsidR="001F15B3" w:rsidRPr="001F15B3" w:rsidRDefault="001F15B3" w:rsidP="001F15B3">
      <w:pPr>
        <w:pStyle w:val="NormalWeb"/>
        <w:spacing w:line="360" w:lineRule="auto"/>
        <w:jc w:val="both"/>
        <w:rPr>
          <w:lang w:val="en-US"/>
        </w:rPr>
      </w:pPr>
      <w:r>
        <w:rPr>
          <w:lang w:val="en-US"/>
        </w:rPr>
        <w:t xml:space="preserve">In contrast, although representing a minority, the second group may correspond to more intensive farms characterized by a higher level of technical expertise, more modern infrastructure, and better-organized production systems. The coexistence of traditional, semi-intensive, and intensive production systems has frequently been reported in studies characterizing pig farming systems in sub-Saharan Africa (Dione et al., 2014; Brou et al., 2020; FAO, 2023; Adesehinwa et al., 2024). The better-performing farms are generally those that implement more stringent biosecurity measures, use formulated feeds, have appropriate infrastructure, and benefit from greater access to technical support (Dione et al., 2014; Adesehinwa et al., 2024).</w:t>
      </w:r>
    </w:p>
    <w:p w14:paraId="2D4C8D6C" w14:textId="77777777" w:rsidR="001F15B3" w:rsidRPr="001F15B3" w:rsidRDefault="001F15B3" w:rsidP="001F15B3">
      <w:pPr>
        <w:pStyle w:val="NormalWeb"/>
        <w:spacing w:line="360" w:lineRule="auto"/>
        <w:jc w:val="both"/>
        <w:rPr>
          <w:lang w:val="en-US"/>
        </w:rPr>
      </w:pPr>
      <w:commentRangeStart w:id="9"/>
      <w:r>
        <w:rPr>
          <w:lang w:val="en-US"/>
        </w:rPr>
        <w:t xml:space="preserve">The high degree of heterogeneity observed confirms that support strategies for the pig production sector cannot follow a one-size-fits-all approach. Several authors have emphasized that sustainable improvements in productivity depend on interventions tailored to the specific characteristics, resources, and constraints of each type of farm (Landais &amp; Deffontaines, 1988; Dedieu et al., 2011; Dione et al., 2014; Adesehinwa et al., 2024). Traditional farms should primarily benefit from strengthened technical capacities among producers, improved biosecurity practices, better-quality feed, and enhanced access to veterinary services (FAO, 2023; Adesehinwa et al., 2024). In contrast, more intensive farms would likely benefit more from innovations focused on genetic improvement, precision feeding, and infrastructure modernization. Such interventions could contribute to optimizing technical and economic performance and enhancing the competitiveness of these production systems (FAO, 2023; Adesehinwa et al., 2024).</w:t>
      </w:r>
      <w:commentRangeEnd w:id="9"/>
      <w:r>
        <w:rPr>
          <w:rStyle w:val="CommentReference"/>
        </w:rPr>
        <w:commentReference w:id="9"/>
      </w:r>
    </w:p>
    <w:p w14:paraId="6CDA4166" w14:textId="77777777" w:rsidR="001F15B3" w:rsidRPr="001F15B3" w:rsidRDefault="001F15B3" w:rsidP="001F15B3">
      <w:pPr>
        <w:pStyle w:val="NormalWeb"/>
        <w:spacing w:line="360" w:lineRule="auto"/>
        <w:jc w:val="both"/>
        <w:rPr>
          <w:lang w:val="en-US"/>
        </w:rPr>
      </w:pPr>
    </w:p>
    <w:p w14:paraId="0C0BC5BE" w14:textId="77777777" w:rsidR="001F15B3" w:rsidRPr="001F15B3" w:rsidRDefault="001F15B3" w:rsidP="001F15B3">
      <w:pPr>
        <w:pStyle w:val="NormalWeb"/>
        <w:spacing w:line="360" w:lineRule="auto"/>
        <w:jc w:val="both"/>
        <w:rPr>
          <w:b/>
          <w:lang w:val="en-US"/>
        </w:rPr>
      </w:pPr>
      <w:r>
        <w:rPr>
          <w:b/>
          <w:lang w:val="en-US"/>
        </w:rPr>
        <w:t>5. Conclusion</w:t>
      </w:r>
    </w:p>
    <w:p w14:paraId="3AADBBDA" w14:textId="77777777" w:rsidR="001F15B3" w:rsidRDefault="001F15B3" w:rsidP="001F15B3">
      <w:pPr>
        <w:pStyle w:val="NormalWeb"/>
        <w:spacing w:line="360" w:lineRule="auto"/>
        <w:jc w:val="both"/>
        <w:rPr>
          <w:lang w:val="en-US"/>
        </w:rPr>
      </w:pPr>
      <w:r>
        <w:rPr>
          <w:lang w:val="en-US"/>
        </w:rPr>
        <w:t xml:space="preserve">Two major pig production systems were identified in the municipality of Korhogo. The first system (81.67%) corresponds to a traditional production system characterized by a low level of technical expertise, limited control of health and reproductive management, and feeding practices based primarily on locally available resources. The second system (18.33%) </w:t>
        <w:lastRenderedPageBreak/>
        <w:t>corresponds to a semi-modern production system characterized by a higher level of organization, more rational management practices, and greater development potential.</w:t>
      </w:r>
    </w:p>
    <w:p w14:paraId="41C1052B" w14:textId="77777777" w:rsidR="00E36DCA" w:rsidRPr="000839CE" w:rsidRDefault="00E36DCA" w:rsidP="00E36DCA">
      <w:pPr>
        <w:spacing w:after="0" w:line="240" w:lineRule="auto"/>
        <w:rPr>
          <w:rFonts w:ascii="Times New Roman" w:hAnsi="Times New Roman" w:cs="Times New Roman"/>
          <w:b/>
        </w:rPr>
      </w:pPr>
      <w:commentRangeStart w:id="11"/>
      <w:r>
        <w:rPr>
          <w:rFonts w:ascii="Times New Roman" w:hAnsi="Times New Roman" w:cs="Times New Roman"/>
          <w:b/>
        </w:rPr>
        <w:t xml:space="preserve">Declaration of AI Use</w:t>
      </w:r>
      <w:commentRangeEnd w:id="11"/>
      <w:r>
        <w:rPr>
          <w:rStyle w:val="CommentReference"/>
        </w:rPr>
        <w:commentReference w:id="11"/>
      </w:r>
    </w:p>
    <w:p w14:paraId="24F00A08" w14:textId="77777777" w:rsidR="00E36DCA" w:rsidRPr="000839CE" w:rsidRDefault="00E36DCA" w:rsidP="00E36DCA">
      <w:pPr>
        <w:spacing w:after="0" w:line="240" w:lineRule="auto"/>
        <w:rPr>
          <w:rFonts w:ascii="Times New Roman" w:hAnsi="Times New Roman" w:cs="Times New Roman"/>
        </w:rPr>
      </w:pPr>
    </w:p>
    <w:p w14:paraId="27BD8C5B" w14:textId="77777777" w:rsidR="00E36DCA" w:rsidRPr="000839CE" w:rsidRDefault="00E36DCA" w:rsidP="00E36DCA">
      <w:pPr>
        <w:spacing w:after="0" w:line="240" w:lineRule="auto"/>
        <w:jc w:val="both"/>
        <w:rPr>
          <w:rFonts w:ascii="Times New Roman" w:hAnsi="Times New Roman" w:cs="Times New Roman"/>
        </w:rPr>
      </w:pPr>
      <w:r>
        <w:rPr>
          <w:rFonts w:ascii="Times New Roman" w:hAnsi="Times New Roman" w:cs="Times New Roman"/>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DBE426C" w14:textId="77777777" w:rsidR="00E36DCA" w:rsidRDefault="00E36DCA" w:rsidP="00E36DCA"/>
    <w:p w14:paraId="700D1A90" w14:textId="77777777" w:rsidR="00E36DCA" w:rsidRPr="001F15B3" w:rsidRDefault="00E36DCA" w:rsidP="001F15B3">
      <w:pPr>
        <w:pStyle w:val="NormalWeb"/>
        <w:spacing w:line="360" w:lineRule="auto"/>
        <w:jc w:val="both"/>
        <w:rPr>
          <w:lang w:val="en-US"/>
        </w:rPr>
      </w:pPr>
    </w:p>
    <w:p w14:paraId="360C6C05" w14:textId="77777777" w:rsidR="001F15B3" w:rsidRDefault="001F15B3">
      <w:pPr>
        <w:tabs>
          <w:tab w:val="left" w:pos="1603"/>
        </w:tabs>
        <w:jc w:val="both"/>
        <w:rPr>
          <w:rFonts w:ascii="Times New Roman" w:hAnsi="Times New Roman" w:cs="Times New Roman"/>
          <w:b/>
          <w:sz w:val="24"/>
          <w:szCs w:val="24"/>
          <w:lang w:val="en-US"/>
        </w:rPr>
      </w:pPr>
      <w:r>
        <w:rPr>
          <w:rFonts w:ascii="Times New Roman" w:hAnsi="Times New Roman" w:cs="Times New Roman"/>
          <w:b/>
          <w:sz w:val="24"/>
          <w:szCs w:val="24"/>
          <w:lang w:val="en-US"/>
        </w:rPr>
        <w:t>References</w:t>
      </w:r>
    </w:p>
    <w:p w14:paraId="1598BCC8"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Adesehinwa, A. O. K., Boladuro, B. A., Dunmade, A. S., Idowu, A. B., Moreki, J. C., &amp; Wachira, A. M. (2024). Pig production in Africa: Current status, challenges, prospects and opportunities. Animal Bioscience, 37(4), 730–741. </w:t>
      </w:r>
      <w:hyperlink r:id="rId11" w:history="1">
        <w:r>
          <w:rPr>
            <w:rStyle w:val="Hyperlink"/>
            <w:rFonts w:ascii="Times New Roman" w:hAnsi="Times New Roman" w:cs="Times New Roman"/>
            <w:sz w:val="24"/>
            <w:szCs w:val="24"/>
            <w:lang w:val="en-US"/>
          </w:rPr>
          <w:t>https://doi.org/10.5713/ab.23.0342</w:t>
        </w:r>
      </w:hyperlink>
    </w:p>
    <w:p w14:paraId="1F8F0AA4"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rPr>
        <w:t xml:space="preserve">Brou, G. K. G., Adou, C. F. D., Meniga, M. &amp; Soro, R. Y. (2024). </w:t>
      </w:r>
      <w:r>
        <w:rPr>
          <w:rFonts w:ascii="Times New Roman" w:hAnsi="Times New Roman" w:cs="Times New Roman"/>
          <w:sz w:val="24"/>
          <w:szCs w:val="24"/>
          <w:lang w:val="en-US"/>
        </w:rPr>
        <w:t xml:space="preserve">Characterization Of Pig Farms In The Department Of Korhogo. J. Appl. Sci. Envir. Stud. 3 (3), 183-198</w:t>
      </w:r>
    </w:p>
    <w:p w14:paraId="4D980214"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rPr>
        <w:t xml:space="preserve">Dedieu, B., Faverdin, P., Dourmad, J. Y., &amp; Gibon, A. (2011). </w:t>
      </w:r>
      <w:r>
        <w:rPr>
          <w:rFonts w:ascii="Times New Roman" w:hAnsi="Times New Roman" w:cs="Times New Roman"/>
          <w:sz w:val="24"/>
          <w:szCs w:val="24"/>
          <w:lang w:val="en-US"/>
        </w:rPr>
        <w:t>System approaches for livestock farming: From concepts to applications. Animal, 5(2), 225–235. https://doi.org/10.1017/S1751731110001547</w:t>
      </w:r>
    </w:p>
    <w:p w14:paraId="5B94A490"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Dione, M. M., Ouma, E. A., Roesel, K., Kungu, J., &amp; Lule, P. (2014). Participatory assessment of animal health and husbandry practices in smallholder pig production systems in Uganda. Preventive Veterinary Medicine, 117(3–4), 565–576. </w:t>
      </w:r>
      <w:hyperlink r:id="rId12" w:history="1">
        <w:r>
          <w:rPr>
            <w:rStyle w:val="Hyperlink"/>
            <w:rFonts w:ascii="Times New Roman" w:hAnsi="Times New Roman" w:cs="Times New Roman"/>
            <w:sz w:val="24"/>
            <w:szCs w:val="24"/>
            <w:lang w:val="en-US"/>
          </w:rPr>
          <w:t>https://doi.org/10.1016/j.prevetmed.2014.10.001</w:t>
        </w:r>
      </w:hyperlink>
    </w:p>
    <w:p w14:paraId="707A0658"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rPr>
        <w:t>Escofier, B., &amp; Pagès, J. (2008). Analyses factorielles simples et multiples : Objectifs, méthodes et interprétation (4</w:t>
      </w:r>
      <w:r>
        <w:rPr>
          <w:rFonts w:ascii="Times New Roman" w:hAnsi="Times New Roman" w:cs="Times New Roman"/>
          <w:sz w:val="24"/>
          <w:szCs w:val="24"/>
          <w:lang w:val="en-US"/>
        </w:rPr>
        <w:t>ᵉ</w:t>
      </w:r>
      <w:r>
        <w:rPr>
          <w:rFonts w:ascii="Times New Roman" w:hAnsi="Times New Roman" w:cs="Times New Roman"/>
          <w:sz w:val="24"/>
          <w:szCs w:val="24"/>
        </w:rPr>
        <w:t xml:space="preserve"> éd.). </w:t>
      </w:r>
      <w:r>
        <w:rPr>
          <w:rFonts w:ascii="Times New Roman" w:hAnsi="Times New Roman" w:cs="Times New Roman"/>
          <w:sz w:val="24"/>
          <w:szCs w:val="24"/>
          <w:lang w:val="en-US"/>
        </w:rPr>
        <w:t>Dunod.</w:t>
      </w:r>
    </w:p>
    <w:p w14:paraId="14525C9A"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lang w:val="en-US"/>
        </w:rPr>
        <w:t>Food and Agriculture Organization of the United Nations. (2012). Pig sector Kenya. FAO Animal Production and Health Livestock Country Reviews No. 3. Rome: FAO.</w:t>
      </w:r>
    </w:p>
    <w:p w14:paraId="36B73286"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lang w:val="en-US"/>
        </w:rPr>
        <w:t>Food and Agriculture Organization of the United Nations. (2023). The State of Food and Agriculture 2023: Revealing the true cost of food to transform agrifood systems. Rome, Italy.</w:t>
      </w:r>
    </w:p>
    <w:p w14:paraId="2D1A0976"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lang w:val="en-US"/>
        </w:rPr>
        <w:t>Food and Agriculture Organization of the United Nations. (2024). FAOSTAT Statistical Database. Rome, Italy.</w:t>
      </w:r>
    </w:p>
    <w:p w14:paraId="5AE9B1FB"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rPr>
        <w:t xml:space="preserve">Husson, F., Lê, S., &amp; Pagès, J. (2017). </w:t>
      </w:r>
      <w:r>
        <w:rPr>
          <w:rFonts w:ascii="Times New Roman" w:hAnsi="Times New Roman" w:cs="Times New Roman"/>
          <w:sz w:val="24"/>
          <w:szCs w:val="24"/>
          <w:lang w:val="en-US"/>
        </w:rPr>
        <w:t>Exploratory Multivariate Analysis by Example Using R (2nd ed.). Chapman &amp; Hall/CRC</w:t>
      </w:r>
    </w:p>
    <w:p w14:paraId="525DDA47" w14:textId="77777777" w:rsidR="00207A1D" w:rsidRPr="001402C7" w:rsidRDefault="0017288A">
      <w:pPr>
        <w:tabs>
          <w:tab w:val="left" w:pos="1603"/>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Landais E. (éd.), 1986. Méthodes pour la recherche sur les systèmes d’élevage en Afrique intertropicale. Actes de l’atelier de M’bour (2-8 février 1986). Maisons-Alfort, France, Etudes et Synthèses de l’IEMVT, 20, 733 p.</w:t>
      </w:r>
    </w:p>
    <w:p w14:paraId="758BA570"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rPr>
        <w:t xml:space="preserve">Ministère des Ressources Animales et Halieutiques. (2022). Annuaire des statistiques de l'élevage 2022. </w:t>
      </w:r>
      <w:r>
        <w:rPr>
          <w:rFonts w:ascii="Times New Roman" w:hAnsi="Times New Roman" w:cs="Times New Roman"/>
          <w:sz w:val="24"/>
          <w:szCs w:val="24"/>
          <w:lang w:val="en-US"/>
        </w:rPr>
        <w:t>Abidjan, Côte d'Ivoire.</w:t>
      </w:r>
    </w:p>
    <w:p w14:paraId="0956BD1E"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rPr>
        <w:t xml:space="preserve">Ministère des Ressources Animales et Halieutiques. (2023). Annuaire des statistiques de l'élevage 2023. </w:t>
      </w:r>
      <w:r>
        <w:rPr>
          <w:rFonts w:ascii="Times New Roman" w:hAnsi="Times New Roman" w:cs="Times New Roman"/>
          <w:sz w:val="24"/>
          <w:szCs w:val="24"/>
          <w:lang w:val="en-US"/>
        </w:rPr>
        <w:t>Abidjan, Côte d'Ivoire.</w:t>
      </w:r>
    </w:p>
    <w:p w14:paraId="5FA1CC16"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Organisation for Economic Co-operation and Development, &amp; Food and Agriculture Organization of the United Nations. (2025). OECD-FAO Agricultural Outlook 2025–2034. OECD Publishing. </w:t>
      </w:r>
      <w:hyperlink r:id="rId13" w:history="1">
        <w:r>
          <w:rPr>
            <w:rStyle w:val="Hyperlink"/>
            <w:rFonts w:ascii="Times New Roman" w:hAnsi="Times New Roman" w:cs="Times New Roman"/>
            <w:sz w:val="24"/>
            <w:szCs w:val="24"/>
            <w:lang w:val="en-US"/>
          </w:rPr>
          <w:t>https://doi.org/10.1787/601276cd-en</w:t>
        </w:r>
      </w:hyperlink>
    </w:p>
    <w:p w14:paraId="5D1F5DEE"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cs="Times New Roman"/>
          <w:sz w:val="24"/>
          <w:szCs w:val="24"/>
          <w:lang w:val="en-US"/>
        </w:rPr>
        <w:t>World Bank. (2023). Côte d'Ivoire Economic Update: Strengthening Agricultural Productivity and Food Systems. Washington, DC: World Bank.</w:t>
      </w:r>
    </w:p>
    <w:p w14:paraId="1763498E" w14:textId="77777777" w:rsidR="00207A1D" w:rsidRPr="001402C7" w:rsidRDefault="0017288A">
      <w:pPr>
        <w:tabs>
          <w:tab w:val="left" w:pos="1603"/>
        </w:tabs>
        <w:jc w:val="both"/>
        <w:rPr>
          <w:rFonts w:ascii="Times New Roman" w:hAnsi="Times New Roman" w:cs="Times New Roman"/>
          <w:sz w:val="24"/>
          <w:szCs w:val="24"/>
        </w:rPr>
      </w:pPr>
      <w:r>
        <w:rPr>
          <w:rFonts w:ascii="Times New Roman" w:hAnsi="Times New Roman" w:cs="Times New Roman"/>
          <w:sz w:val="24"/>
          <w:szCs w:val="24"/>
        </w:rPr>
        <w:t xml:space="preserve">Yapi-Gnaoré, C. V., Koutinhouin, G. B., Koffi, K. J., &amp; Fantodji, A. (2011). Caractérisation des systèmes d'élevage porcin en Côte d'Ivoire. Revue d'Élevage et de Médecine Vétérinaire des Pays Tropicaux, 64(3–4), 109–116.</w:t>
      </w:r>
    </w:p>
    <w:p w14:paraId="57099B1C" w14:textId="77777777" w:rsidR="00207A1D" w:rsidRPr="001402C7" w:rsidRDefault="00207A1D">
      <w:pPr>
        <w:tabs>
          <w:tab w:val="left" w:pos="1603"/>
        </w:tabs>
        <w:jc w:val="both"/>
        <w:rPr>
          <w:rFonts w:ascii="Times New Roman" w:hAnsi="Times New Roman" w:cs="Times New Roman"/>
          <w:sz w:val="24"/>
          <w:szCs w:val="24"/>
        </w:rPr>
      </w:pPr>
    </w:p>
    <w:p w14:paraId="269068CD" w14:textId="77777777" w:rsidR="00207A1D" w:rsidRPr="001402C7" w:rsidRDefault="00207A1D">
      <w:pPr>
        <w:tabs>
          <w:tab w:val="left" w:pos="1603"/>
        </w:tabs>
        <w:jc w:val="both"/>
        <w:rPr>
          <w:rFonts w:ascii="Times New Roman" w:hAnsi="Times New Roman" w:cs="Times New Roman"/>
          <w:sz w:val="24"/>
          <w:szCs w:val="24"/>
        </w:rPr>
      </w:pPr>
    </w:p>
    <w:p w14:paraId="0D113BF8" w14:textId="77777777" w:rsidR="00207A1D" w:rsidRPr="001402C7" w:rsidRDefault="00207A1D">
      <w:pPr>
        <w:tabs>
          <w:tab w:val="left" w:pos="1603"/>
        </w:tabs>
        <w:jc w:val="both"/>
        <w:rPr>
          <w:rFonts w:ascii="Times New Roman" w:hAnsi="Times New Roman" w:cs="Times New Roman"/>
          <w:sz w:val="24"/>
          <w:szCs w:val="24"/>
        </w:rPr>
      </w:pPr>
    </w:p>
    <w:p w14:paraId="6936551C" w14:textId="77777777" w:rsidR="00207A1D" w:rsidRPr="001402C7" w:rsidRDefault="00207A1D">
      <w:pPr>
        <w:tabs>
          <w:tab w:val="left" w:pos="1603"/>
        </w:tabs>
        <w:rPr>
          <w:rFonts w:ascii="Times New Roman" w:hAnsi="Times New Roman" w:cs="Times New Roman"/>
          <w:sz w:val="24"/>
          <w:szCs w:val="24"/>
        </w:rPr>
      </w:pPr>
    </w:p>
    <w:sectPr w:rsidR="00207A1D" w:rsidRPr="001402C7">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viewer" w:date="2026-08-14T06:56:04Z" w:initials="C">
    <w:p w14:paraId="456704B9" w14:textId="77777777">
      <w:r>
        <w:rPr>
          <w:rStyle w:val="CommentReference"/>
        </w:rPr>
        <w:annotationRef/>
      </w:r>
      <w:r>
        <w:rPr>
          <w:color w:val="000000"/>
          <w:sz w:val="20"/>
          <w:szCs w:val="20"/>
        </w:rPr>
        <w:t xml:space="preserve">Overall assessment: This is a solid, well-organized descriptive study with a clear MCA+HCA analysis, but before it is ready for Journal of Biology and Nature it needs: (1) author names/affiliations/corresponding author, (2) an Ethics/Institutional Review Board statement and informed consent statement, (3) a Conflict of Interest and Funding statement, (4) an Author Contributions statement, (5) correction of a citation-year mismatch (Brou et al. cited as 2020 in text but 2024 in the reference list), and (6) fixes to Table 3, which currently appears to contain garbled/duplicated data. See inline comments for details and specific line-level suggestions.</w:t>
      </w:r>
    </w:p>
  </w:comment>
  <w:comment w:id="1" w:author="Reviewer" w:date="2026-08-14T06:56:30Z" w:initials="C">
    <w:p w14:paraId="145F706B" w14:textId="77777777">
      <w:r>
        <w:rPr>
          <w:rStyle w:val="CommentReference"/>
        </w:rPr>
        <w:annotationRef/>
      </w:r>
      <w:r>
        <w:rPr>
          <w:color w:val="000000"/>
          <w:sz w:val="20"/>
          <w:szCs w:val="20"/>
        </w:rPr>
        <w:t xml:space="preserve">Non-standard abstract structure: most journals expect Background/Objective, Methods, Results, Conclusion. "Premise of Research" is an unusual label for the opening subheading and may need to be changed to "Background" or "Objective" per journal style. Please check the Journal of Biology and Nature's author guidelines for the required abstract format.</w:t>
      </w:r>
    </w:p>
  </w:comment>
  <w:comment w:id="2" w:author="Reviewer" w:date="2026-08-14T06:56:36Z" w:initials="C">
    <w:p w14:paraId="6AB53404" w14:textId="77777777">
      <w:r>
        <w:rPr>
          <w:rStyle w:val="CommentReference"/>
        </w:rPr>
        <w:annotationRef/>
      </w:r>
      <w:r>
        <w:rPr>
          <w:color w:val="000000"/>
          <w:sz w:val="20"/>
          <w:szCs w:val="20"/>
        </w:rPr>
        <w:t xml:space="preserve">The convenience (non-probability) sampling of only 60 farms, drawn from farmers willing and available to participate, is a real limitation for a typology study: it likely under-represents less cooperative or less accessible farms and limits how far the results can be generalized to all pig farms in Korhogo. Please state this explicitly as a limitation in the Discussion or Conclusion, and briefly justify why n=60 was considered adequate for MCA/HCA.</w:t>
      </w:r>
    </w:p>
  </w:comment>
  <w:comment w:id="3" w:author="Reviewer" w:date="2026-08-14T06:56:40Z" w:initials="C">
    <w:p w14:paraId="23E4954A" w14:textId="77777777">
      <w:r>
        <w:rPr>
          <w:rStyle w:val="CommentReference"/>
        </w:rPr>
        <w:annotationRef/>
      </w:r>
      <w:r>
        <w:rPr>
          <w:color w:val="000000"/>
          <w:sz w:val="20"/>
          <w:szCs w:val="20"/>
        </w:rPr>
        <w:t xml:space="preserve">XLSTAT version 2014.5.03 is unusual for a study conducted in 2025 -- please double-check this version number (XLSTAT release naming does not typically use "2014.5.03") and correct if it is a typo, since reviewers/readers will want to verify the software and version used.</w:t>
      </w:r>
    </w:p>
  </w:comment>
  <w:comment w:id="4" w:author="Reviewer" w:date="2026-08-14T06:56:45Z" w:initials="C">
    <w:p w14:paraId="77D848D9" w14:textId="77777777">
      <w:r>
        <w:rPr>
          <w:rStyle w:val="CommentReference"/>
        </w:rPr>
        <w:annotationRef/>
      </w:r>
      <w:r>
        <w:rPr>
          <w:color w:val="000000"/>
          <w:sz w:val="20"/>
          <w:szCs w:val="20"/>
        </w:rPr>
        <w:t xml:space="preserve">Citation-year mismatch: this in-text citation reads "Brou et al., 2020" but the corresponding entry in the reference list is dated 2024 ("Brou, G. K. G., Adou, C. F. D., Meniga, M. &amp; Soro, R. Y. (2024)"). Please confirm the correct publication year and make it consistent everywhere this source is cited (it appears at least 4 times in the manuscript) and in the reference list.</w:t>
      </w:r>
    </w:p>
  </w:comment>
  <w:comment w:id="5" w:author="Reviewer" w:date="2026-08-14T06:56:48Z" w:initials="C">
    <w:p w14:paraId="2F794975" w14:textId="77777777">
      <w:r>
        <w:rPr>
          <w:rStyle w:val="CommentReference"/>
        </w:rPr>
        <w:annotationRef/>
      </w:r>
      <w:r>
        <w:rPr>
          <w:color w:val="000000"/>
          <w:sz w:val="20"/>
          <w:szCs w:val="20"/>
        </w:rPr>
        <w:t xml:space="preserve">This category label appears to have been left in French ("En couple"). For an English-language manuscript, please translate to "In a couple" or "Married/cohabiting" for consistency with the rest of Table 1.</w:t>
      </w:r>
    </w:p>
  </w:comment>
  <w:comment w:id="6" w:author="Reviewer" w:date="2026-08-14T06:56:53Z" w:initials="C">
    <w:p w14:paraId="586F23F6" w14:textId="77777777">
      <w:r>
        <w:rPr>
          <w:rStyle w:val="CommentReference"/>
        </w:rPr>
        <w:annotationRef/>
      </w:r>
      <w:r>
        <w:rPr>
          <w:color w:val="000000"/>
          <w:sz w:val="20"/>
          <w:szCs w:val="20"/>
        </w:rPr>
        <w:t xml:space="preserve">Decimal notation is inconsistent in Table 1: the top rows (localities: 21,67 / 11,67 / 8,33 / 8,33) use a comma as the decimal separator, while the rest of the table (73.33, 61.67, 56.67, etc.) uses a period. Please standardize to periods throughout, consistent with the rest of the manuscript and English-language convention.</w:t>
      </w:r>
    </w:p>
  </w:comment>
  <w:comment w:id="7" w:author="Reviewer" w:date="2026-08-14T06:57:06Z" w:initials="C">
    <w:p w14:paraId="0FFC71B4" w14:textId="77777777">
      <w:r>
        <w:rPr>
          <w:rStyle w:val="CommentReference"/>
        </w:rPr>
        <w:annotationRef/>
      </w:r>
      <w:r>
        <w:rPr>
          <w:color w:val="000000"/>
          <w:sz w:val="20"/>
          <w:szCs w:val="20"/>
        </w:rPr>
        <w:t xml:space="preserve">Table 3 / Figure 2 area: the underlying text boxes appear to contain duplicated content -- the same list of percentages for "Group 1" and "Group 2" seems to be repeated twice in the underlying XML, which may cause overlapping or duplicated text when the file is opened in Word. Please check this figure/table directly in Word and remove any duplicate text boxes. Also note two apparent typos in this data: "40;8% No intervention" (semicolon should likely be a period/comma) and "agricural" (should be "agricultural", appears twice).</w:t>
      </w:r>
    </w:p>
  </w:comment>
  <w:comment w:id="8" w:author="Reviewer" w:date="2026-08-14T06:57:12Z" w:initials="C">
    <w:p w14:paraId="07435127" w14:textId="77777777">
      <w:r>
        <w:rPr>
          <w:rStyle w:val="CommentReference"/>
        </w:rPr>
        <w:annotationRef/>
      </w:r>
      <w:r>
        <w:rPr>
          <w:color w:val="000000"/>
          <w:sz w:val="20"/>
          <w:szCs w:val="20"/>
        </w:rPr>
        <w:t xml:space="preserve">The two groups identified by HCA are described and compared only in terms of raw percentages/frequencies; no inferential statistical test (e.g. chi-square or Fisher's exact test) is reported to confirm that the differences between Group 1 and Group 2 on key variables are statistically significant rather than a product of chance or the small, non-random sample. Consider adding such tests, or at minimum note this as a methodological limitation.</w:t>
      </w:r>
    </w:p>
  </w:comment>
  <w:comment w:id="9" w:author="Reviewer" w:date="2026-08-14T06:57:16Z" w:initials="C">
    <w:p w14:paraId="74E6AE58" w14:textId="77777777">
      <w:r>
        <w:rPr>
          <w:rStyle w:val="CommentReference"/>
        </w:rPr>
        <w:annotationRef/>
      </w:r>
      <w:r>
        <w:rPr>
          <w:color w:val="000000"/>
          <w:sz w:val="20"/>
          <w:szCs w:val="20"/>
        </w:rPr>
        <w:t xml:space="preserve">"Landais &amp; Deffontaines, 1988" is cited here but does not appear to have a corresponding entry in the References list (only "Landais, 1986" is listed). Please add the full reference or correct the citation.</w:t>
      </w:r>
    </w:p>
  </w:comment>
  <w:comment w:id="10" w:author="Reviewer" w:date="2026-08-14T06:57:20Z" w:initials="C">
    <w:p w14:paraId="21BF3465" w14:textId="77777777">
      <w:r>
        <w:rPr>
          <w:rStyle w:val="CommentReference"/>
        </w:rPr>
        <w:annotationRef/>
      </w:r>
      <w:r>
        <w:rPr>
          <w:color w:val="000000"/>
          <w:sz w:val="20"/>
          <w:szCs w:val="20"/>
        </w:rPr>
        <w:t xml:space="preserve">Minor heading style point: this is usually rendered "Materials and Methods" (plural) in most journals -- please check the Journal of Biology and Nature's template.</w:t>
      </w:r>
    </w:p>
  </w:comment>
  <w:comment w:id="11" w:author="Reviewer" w:date="2026-08-14T06:57:26Z" w:initials="C">
    <w:p w14:paraId="73A3450E" w14:textId="77777777">
      <w:r>
        <w:rPr>
          <w:rStyle w:val="CommentReference"/>
        </w:rPr>
        <w:annotationRef/>
      </w:r>
      <w:r>
        <w:rPr>
          <w:color w:val="000000"/>
          <w:sz w:val="20"/>
          <w:szCs w:val="20"/>
        </w:rPr>
        <w:t xml:space="preserve">This is the only declaration section present. Most journals, including presumably the Journal of Biology and Nature, also require: (1) an Ethics/Institutional Review Board statement confirming ethical clearance and that farmers gave informed (verbal or written) consent to be interviewed and have their farms visited; (2) a Conflict of Interest statement; (3) a Funding statement; and (4) an Author Contributions statement (e.g. using CRediT roles). Please add these before submission.</w:t>
      </w:r>
    </w:p>
  </w:comment>
  <w:comment w:id="12" w:author="Reviewer" w:date="2026-08-14T06:57:30Z" w:initials="C">
    <w:p w14:paraId="703CB478" w14:textId="77777777">
      <w:r>
        <w:rPr>
          <w:rStyle w:val="CommentReference"/>
        </w:rPr>
        <w:annotationRef/>
      </w:r>
      <w:r>
        <w:rPr>
          <w:color w:val="000000"/>
          <w:sz w:val="20"/>
          <w:szCs w:val="20"/>
        </w:rPr>
        <w:t xml:space="preserve">The survey was conducted over a fairly short window (Feb 3-Apr 20, 2025), which falls within the dry season only. Since feeding, housing, and management practices can vary seasonally, consider noting this as a potential source of seasonal bias, or clarify if this was intentional.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6704B9" w15:done="0"/>
  <w15:commentEx w15:paraId="145F706B" w15:done="0"/>
  <w15:commentEx w15:paraId="6AB53404" w15:done="0"/>
  <w15:commentEx w15:paraId="23E4954A" w15:done="0"/>
  <w15:commentEx w15:paraId="77D848D9" w15:done="0"/>
  <w15:commentEx w15:paraId="2F794975" w15:done="0"/>
  <w15:commentEx w15:paraId="586F23F6" w15:done="0"/>
  <w15:commentEx w15:paraId="0FFC71B4" w15:done="0"/>
  <w15:commentEx w15:paraId="07435127" w15:done="0"/>
  <w15:commentEx w15:paraId="74E6AE58" w15:done="0"/>
  <w15:commentEx w15:paraId="21BF3465" w15:done="0"/>
  <w15:commentEx w15:paraId="73A3450E" w15:done="0"/>
  <w15:commentEx w15:paraId="703CB47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2B3D24DE" w16cex:dateUtc="2026-08-14T06:56:04Z"/>
  <w16cex:commentExtensible w16cex:durableId="1016C15E" w16cex:dateUtc="2026-08-14T06:56:30Z"/>
  <w16cex:commentExtensible w16cex:durableId="0AB9E58D" w16cex:dateUtc="2026-08-14T06:56:36Z"/>
  <w16cex:commentExtensible w16cex:durableId="62C4E30B" w16cex:dateUtc="2026-08-14T06:56:40Z"/>
  <w16cex:commentExtensible w16cex:durableId="2FA40262" w16cex:dateUtc="2026-08-14T06:56:45Z"/>
  <w16cex:commentExtensible w16cex:durableId="478BED7D" w16cex:dateUtc="2026-08-14T06:56:48Z"/>
  <w16cex:commentExtensible w16cex:durableId="73794A4E" w16cex:dateUtc="2026-08-14T06:56:53Z"/>
  <w16cex:commentExtensible w16cex:durableId="0DDFD51B" w16cex:dateUtc="2026-08-14T06:57:06Z"/>
  <w16cex:commentExtensible w16cex:durableId="6B3B6FE3" w16cex:dateUtc="2026-08-14T06:57:12Z"/>
  <w16cex:commentExtensible w16cex:durableId="7B7CC1FF" w16cex:dateUtc="2026-08-14T06:57:16Z"/>
  <w16cex:commentExtensible w16cex:durableId="02BFEED0" w16cex:dateUtc="2026-08-14T06:57:20Z"/>
  <w16cex:commentExtensible w16cex:durableId="40577A90" w16cex:dateUtc="2026-08-14T06:57:26Z"/>
  <w16cex:commentExtensible w16cex:durableId="00C880CE" w16cex:dateUtc="2026-08-14T06:57:3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6704B9" w16cid:durableId="2B3D24DE"/>
  <w16cid:commentId w16cid:paraId="145F706B" w16cid:durableId="1016C15E"/>
  <w16cid:commentId w16cid:paraId="6AB53404" w16cid:durableId="0AB9E58D"/>
  <w16cid:commentId w16cid:paraId="23E4954A" w16cid:durableId="62C4E30B"/>
  <w16cid:commentId w16cid:paraId="77D848D9" w16cid:durableId="2FA40262"/>
  <w16cid:commentId w16cid:paraId="2F794975" w16cid:durableId="478BED7D"/>
  <w16cid:commentId w16cid:paraId="586F23F6" w16cid:durableId="73794A4E"/>
  <w16cid:commentId w16cid:paraId="0FFC71B4" w16cid:durableId="0DDFD51B"/>
  <w16cid:commentId w16cid:paraId="07435127" w16cid:durableId="6B3B6FE3"/>
  <w16cid:commentId w16cid:paraId="74E6AE58" w16cid:durableId="7B7CC1FF"/>
  <w16cid:commentId w16cid:paraId="21BF3465" w16cid:durableId="02BFEED0"/>
  <w16cid:commentId w16cid:paraId="73A3450E" w16cid:durableId="40577A90"/>
  <w16cid:commentId w16cid:paraId="703CB478" w16cid:durableId="00C880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B9739" w14:textId="77777777" w:rsidR="00E17515" w:rsidRDefault="00E17515">
      <w:pPr>
        <w:spacing w:line="240" w:lineRule="auto"/>
      </w:pPr>
      <w:r>
        <w:separator/>
      </w:r>
    </w:p>
  </w:endnote>
  <w:endnote w:type="continuationSeparator" w:id="0">
    <w:p w14:paraId="732846C0" w14:textId="77777777" w:rsidR="00E17515" w:rsidRDefault="00E175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CC20" w14:textId="77777777" w:rsidR="00140242" w:rsidRDefault="001402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45700"/>
      <w:docPartObj>
        <w:docPartGallery w:val="AutoText"/>
      </w:docPartObj>
    </w:sdtPr>
    <w:sdtContent>
      <w:p w14:paraId="49B7A583" w14:textId="77777777" w:rsidR="00B426F1" w:rsidRDefault="00B426F1">
        <w:pPr>
          <w:pStyle w:val="Footer"/>
          <w:jc w:val="right"/>
        </w:pPr>
        <w:r>
          <w:fldChar w:fldCharType="begin"/>
        </w:r>
        <w:r>
          <w:instrText>PAGE   \* MERGEFORMAT</w:instrText>
        </w:r>
        <w:r>
          <w:fldChar w:fldCharType="separate"/>
        </w:r>
        <w:r w:rsidR="001402C7">
          <w:rPr>
            <w:noProof/>
          </w:rPr>
          <w:t>13</w:t>
        </w:r>
        <w:r>
          <w:fldChar w:fldCharType="end"/>
        </w:r>
      </w:p>
    </w:sdtContent>
  </w:sdt>
  <w:p w14:paraId="25557845" w14:textId="77777777" w:rsidR="00B426F1" w:rsidRDefault="00B426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BC9B" w14:textId="77777777" w:rsidR="00140242" w:rsidRDefault="00140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4C556" w14:textId="77777777" w:rsidR="00E17515" w:rsidRDefault="00E17515">
      <w:pPr>
        <w:spacing w:after="0"/>
      </w:pPr>
      <w:r>
        <w:separator/>
      </w:r>
    </w:p>
  </w:footnote>
  <w:footnote w:type="continuationSeparator" w:id="0">
    <w:p w14:paraId="5A71A270" w14:textId="77777777" w:rsidR="00E17515" w:rsidRDefault="00E175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480C" w14:textId="6DE10E57" w:rsidR="00140242" w:rsidRDefault="00140242">
    <w:pPr>
      <w:pStyle w:val="Header"/>
    </w:pPr>
    <w:r>
      <w:rPr>
        <w:noProof/>
      </w:rPr>
      <w:pict w14:anchorId="478FAC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DEDFE" w14:textId="6BDE2379" w:rsidR="00140242" w:rsidRDefault="00140242">
    <w:pPr>
      <w:pStyle w:val="Header"/>
    </w:pPr>
    <w:r>
      <w:rPr>
        <w:noProof/>
      </w:rPr>
      <w:pict w14:anchorId="774D4F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A0437" w14:textId="2A936C65" w:rsidR="00140242" w:rsidRDefault="00140242">
    <w:pPr>
      <w:pStyle w:val="Header"/>
    </w:pPr>
    <w:r>
      <w:rPr>
        <w:noProof/>
      </w:rPr>
      <w:pict w14:anchorId="13D341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C0D30"/>
    <w:multiLevelType w:val="multilevel"/>
    <w:tmpl w:val="27BC0D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7D368D5"/>
    <w:multiLevelType w:val="multilevel"/>
    <w:tmpl w:val="5198A3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3EE7ED6"/>
    <w:multiLevelType w:val="multilevel"/>
    <w:tmpl w:val="63EE7E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85012319">
    <w:abstractNumId w:val="2"/>
  </w:num>
  <w:num w:numId="2" w16cid:durableId="1107655952">
    <w:abstractNumId w:val="0"/>
  </w:num>
  <w:num w:numId="3" w16cid:durableId="274099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4FED"/>
    <w:rsid w:val="00011104"/>
    <w:rsid w:val="000462ED"/>
    <w:rsid w:val="00074869"/>
    <w:rsid w:val="000A71E5"/>
    <w:rsid w:val="001236F1"/>
    <w:rsid w:val="00140242"/>
    <w:rsid w:val="001402C7"/>
    <w:rsid w:val="001543DF"/>
    <w:rsid w:val="0017288A"/>
    <w:rsid w:val="00176C71"/>
    <w:rsid w:val="001C6C80"/>
    <w:rsid w:val="001D6DD5"/>
    <w:rsid w:val="001F15B3"/>
    <w:rsid w:val="00200776"/>
    <w:rsid w:val="00207A1D"/>
    <w:rsid w:val="00243DD8"/>
    <w:rsid w:val="002502B6"/>
    <w:rsid w:val="003B1611"/>
    <w:rsid w:val="0040100B"/>
    <w:rsid w:val="0041169F"/>
    <w:rsid w:val="004306F1"/>
    <w:rsid w:val="00430DFA"/>
    <w:rsid w:val="00465D5C"/>
    <w:rsid w:val="00466E09"/>
    <w:rsid w:val="00493402"/>
    <w:rsid w:val="004D5721"/>
    <w:rsid w:val="0050325F"/>
    <w:rsid w:val="005311A3"/>
    <w:rsid w:val="00554A77"/>
    <w:rsid w:val="00574118"/>
    <w:rsid w:val="006A6A55"/>
    <w:rsid w:val="006A71F1"/>
    <w:rsid w:val="006B44FE"/>
    <w:rsid w:val="006B6420"/>
    <w:rsid w:val="006E2DEC"/>
    <w:rsid w:val="007401DA"/>
    <w:rsid w:val="007461DD"/>
    <w:rsid w:val="00762D2B"/>
    <w:rsid w:val="007721D0"/>
    <w:rsid w:val="00794012"/>
    <w:rsid w:val="007F7F6A"/>
    <w:rsid w:val="008A4214"/>
    <w:rsid w:val="008B0378"/>
    <w:rsid w:val="008F7EB1"/>
    <w:rsid w:val="00925BEB"/>
    <w:rsid w:val="00991174"/>
    <w:rsid w:val="009A4058"/>
    <w:rsid w:val="009C0135"/>
    <w:rsid w:val="009E271B"/>
    <w:rsid w:val="00A1127C"/>
    <w:rsid w:val="00A12C1C"/>
    <w:rsid w:val="00A540D0"/>
    <w:rsid w:val="00A643D2"/>
    <w:rsid w:val="00A7742B"/>
    <w:rsid w:val="00AA2778"/>
    <w:rsid w:val="00B37B29"/>
    <w:rsid w:val="00B426F1"/>
    <w:rsid w:val="00B61DC8"/>
    <w:rsid w:val="00B6778E"/>
    <w:rsid w:val="00BF4A68"/>
    <w:rsid w:val="00C13E21"/>
    <w:rsid w:val="00C405E5"/>
    <w:rsid w:val="00C830A7"/>
    <w:rsid w:val="00C953AB"/>
    <w:rsid w:val="00C9614A"/>
    <w:rsid w:val="00CC3F48"/>
    <w:rsid w:val="00CE4D76"/>
    <w:rsid w:val="00D00B8F"/>
    <w:rsid w:val="00D165FB"/>
    <w:rsid w:val="00D2231E"/>
    <w:rsid w:val="00D70FFA"/>
    <w:rsid w:val="00D9479A"/>
    <w:rsid w:val="00E17515"/>
    <w:rsid w:val="00E36DCA"/>
    <w:rsid w:val="00E44792"/>
    <w:rsid w:val="00E92FC6"/>
    <w:rsid w:val="00E94026"/>
    <w:rsid w:val="00F31531"/>
    <w:rsid w:val="00F56297"/>
    <w:rsid w:val="00FF4FED"/>
    <w:rsid w:val="0F1E671A"/>
    <w:rsid w:val="134712AF"/>
    <w:rsid w:val="18DC7657"/>
    <w:rsid w:val="1CE367E1"/>
    <w:rsid w:val="286C4F60"/>
    <w:rsid w:val="29CC039F"/>
    <w:rsid w:val="2B164F2D"/>
    <w:rsid w:val="2C650063"/>
    <w:rsid w:val="35F83418"/>
    <w:rsid w:val="4DE904E0"/>
    <w:rsid w:val="56D26C7F"/>
    <w:rsid w:val="58DC4756"/>
    <w:rsid w:val="5B7C6694"/>
    <w:rsid w:val="5D965719"/>
    <w:rsid w:val="604152F7"/>
    <w:rsid w:val="646B664C"/>
    <w:rsid w:val="65D45C1E"/>
    <w:rsid w:val="68563069"/>
    <w:rsid w:val="6A37294F"/>
    <w:rsid w:val="6EBB0EBA"/>
    <w:rsid w:val="7298210F"/>
    <w:rsid w:val="7C9A0FFB"/>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2BECF50"/>
  <w15:docId w15:val="{504F5DF5-4714-4D36-94C2-E5299DAF0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eastAsia="fr-FR"/>
    </w:rPr>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pPr>
      <w:ind w:left="720"/>
      <w:contextualSpacing/>
    </w:pPr>
  </w:style>
  <w:style w:type="paragraph" w:customStyle="1" w:styleId="zlae0wtextbase">
    <w:name w:val="zlae0w_textbase"/>
    <w:basedOn w:val="Normal"/>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BalloonText">
    <w:name w:val="Balloon Text"/>
    <w:basedOn w:val="Normal"/>
    <w:link w:val="BalloonTextChar"/>
    <w:uiPriority w:val="99"/>
    <w:semiHidden/>
    <w:unhideWhenUsed/>
    <w:rsid w:val="00B61D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DC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787/601276cd-en"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doi.org/10.1016/j.prevetmed.2014.10.00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5713/ab.23.0342"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chart" Target="charts/chart1.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eader" Target="header1.xml"/><Relationship Id="rId22" Type="http://schemas.openxmlformats.org/officeDocument/2006/relationships/comments" Target="comments.xml"/><Relationship Id="rId23" Type="http://schemas.microsoft.com/office/2011/relationships/commentsExtended" Target="commentsExtended.xml"/><Relationship Id="rId24" Type="http://schemas.microsoft.com/office/2016/09/relationships/commentsIds" Target="commentsIds.xml"/><Relationship Id="rId25" Type="http://schemas.microsoft.com/office/2018/08/relationships/commentsExtensible" Target="commentsExtensi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HP%20820%20G3\OneDrive\Desktop\2025%2005%2004_%20R&#233;sultats%20des%20analys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476567666306499E-2"/>
          <c:y val="1.5231990440812601E-2"/>
          <c:w val="0.92202390650167698"/>
          <c:h val="0.86491697334455298"/>
        </c:manualLayout>
      </c:layout>
      <c:scatterChart>
        <c:scatterStyle val="lineMarker"/>
        <c:varyColors val="0"/>
        <c:ser>
          <c:idx val="0"/>
          <c:order val="0"/>
          <c:spPr>
            <a:ln w="12700" cap="rnd" cmpd="sng" algn="ctr">
              <a:solidFill>
                <a:srgbClr val="000078"/>
              </a:solidFill>
              <a:prstDash val="solid"/>
              <a:round/>
            </a:ln>
            <a:effectLst/>
          </c:spPr>
          <c:marker>
            <c:spPr>
              <a:noFill/>
              <a:ln w="6350" cap="flat" cmpd="sng" algn="ctr">
                <a:noFill/>
                <a:prstDash val="solid"/>
                <a:round/>
              </a:ln>
            </c:spPr>
          </c:marker>
          <c:dPt>
            <c:idx val="2"/>
            <c:bubble3D val="0"/>
            <c:spPr>
              <a:ln w="12700" cap="rnd" cmpd="sng" algn="ctr">
                <a:solidFill>
                  <a:srgbClr val="00B400"/>
                </a:solidFill>
                <a:prstDash val="solid"/>
                <a:round/>
              </a:ln>
              <a:effectLst/>
            </c:spPr>
            <c:extLst>
              <c:ext xmlns:c16="http://schemas.microsoft.com/office/drawing/2014/chart" uri="{C3380CC4-5D6E-409C-BE32-E72D297353CC}">
                <c16:uniqueId val="{00000001-E58B-4916-8EF5-1F1A3280079E}"/>
              </c:ext>
            </c:extLst>
          </c:dPt>
          <c:dPt>
            <c:idx val="3"/>
            <c:bubble3D val="0"/>
            <c:spPr>
              <a:ln w="12700" cap="rnd" cmpd="sng" algn="ctr">
                <a:solidFill>
                  <a:srgbClr val="00B400"/>
                </a:solidFill>
                <a:prstDash val="solid"/>
                <a:round/>
              </a:ln>
              <a:effectLst/>
            </c:spPr>
            <c:extLst>
              <c:ext xmlns:c16="http://schemas.microsoft.com/office/drawing/2014/chart" uri="{C3380CC4-5D6E-409C-BE32-E72D297353CC}">
                <c16:uniqueId val="{00000003-E58B-4916-8EF5-1F1A3280079E}"/>
              </c:ext>
            </c:extLst>
          </c:dPt>
          <c:dPt>
            <c:idx val="4"/>
            <c:bubble3D val="0"/>
            <c:spPr>
              <a:ln w="12700" cap="rnd" cmpd="sng" algn="ctr">
                <a:solidFill>
                  <a:srgbClr val="00B400"/>
                </a:solidFill>
                <a:prstDash val="solid"/>
                <a:round/>
              </a:ln>
              <a:effectLst/>
            </c:spPr>
            <c:extLst>
              <c:ext xmlns:c16="http://schemas.microsoft.com/office/drawing/2014/chart" uri="{C3380CC4-5D6E-409C-BE32-E72D297353CC}">
                <c16:uniqueId val="{00000005-E58B-4916-8EF5-1F1A3280079E}"/>
              </c:ext>
            </c:extLst>
          </c:dPt>
          <c:dPt>
            <c:idx val="5"/>
            <c:bubble3D val="0"/>
            <c:spPr>
              <a:ln w="12700" cap="rnd" cmpd="sng" algn="ctr">
                <a:solidFill>
                  <a:srgbClr val="00B400"/>
                </a:solidFill>
                <a:prstDash val="solid"/>
                <a:round/>
              </a:ln>
              <a:effectLst/>
            </c:spPr>
            <c:extLst>
              <c:ext xmlns:c16="http://schemas.microsoft.com/office/drawing/2014/chart" uri="{C3380CC4-5D6E-409C-BE32-E72D297353CC}">
                <c16:uniqueId val="{00000007-E58B-4916-8EF5-1F1A3280079E}"/>
              </c:ext>
            </c:extLst>
          </c:dPt>
          <c:dPt>
            <c:idx val="6"/>
            <c:bubble3D val="0"/>
            <c:spPr>
              <a:ln w="12700" cap="rnd" cmpd="sng" algn="ctr">
                <a:solidFill>
                  <a:srgbClr val="00B400"/>
                </a:solidFill>
                <a:prstDash val="solid"/>
                <a:round/>
              </a:ln>
              <a:effectLst/>
            </c:spPr>
            <c:extLst>
              <c:ext xmlns:c16="http://schemas.microsoft.com/office/drawing/2014/chart" uri="{C3380CC4-5D6E-409C-BE32-E72D297353CC}">
                <c16:uniqueId val="{00000009-E58B-4916-8EF5-1F1A3280079E}"/>
              </c:ext>
            </c:extLst>
          </c:dPt>
          <c:dPt>
            <c:idx val="7"/>
            <c:bubble3D val="0"/>
            <c:spPr>
              <a:ln w="12700" cap="rnd" cmpd="sng" algn="ctr">
                <a:solidFill>
                  <a:srgbClr val="00B400"/>
                </a:solidFill>
                <a:prstDash val="solid"/>
                <a:round/>
              </a:ln>
              <a:effectLst/>
            </c:spPr>
            <c:extLst>
              <c:ext xmlns:c16="http://schemas.microsoft.com/office/drawing/2014/chart" uri="{C3380CC4-5D6E-409C-BE32-E72D297353CC}">
                <c16:uniqueId val="{0000000B-E58B-4916-8EF5-1F1A3280079E}"/>
              </c:ext>
            </c:extLst>
          </c:dPt>
          <c:dPt>
            <c:idx val="8"/>
            <c:bubble3D val="0"/>
            <c:spPr>
              <a:ln w="12700" cap="rnd" cmpd="sng" algn="ctr">
                <a:solidFill>
                  <a:srgbClr val="00B400"/>
                </a:solidFill>
                <a:prstDash val="solid"/>
                <a:round/>
              </a:ln>
              <a:effectLst/>
            </c:spPr>
            <c:extLst>
              <c:ext xmlns:c16="http://schemas.microsoft.com/office/drawing/2014/chart" uri="{C3380CC4-5D6E-409C-BE32-E72D297353CC}">
                <c16:uniqueId val="{0000000D-E58B-4916-8EF5-1F1A3280079E}"/>
              </c:ext>
            </c:extLst>
          </c:dPt>
          <c:dPt>
            <c:idx val="9"/>
            <c:bubble3D val="0"/>
            <c:spPr>
              <a:ln w="12700" cap="rnd" cmpd="sng" algn="ctr">
                <a:solidFill>
                  <a:srgbClr val="00B400"/>
                </a:solidFill>
                <a:prstDash val="solid"/>
                <a:round/>
              </a:ln>
              <a:effectLst/>
            </c:spPr>
            <c:extLst>
              <c:ext xmlns:c16="http://schemas.microsoft.com/office/drawing/2014/chart" uri="{C3380CC4-5D6E-409C-BE32-E72D297353CC}">
                <c16:uniqueId val="{0000000F-E58B-4916-8EF5-1F1A3280079E}"/>
              </c:ext>
            </c:extLst>
          </c:dPt>
          <c:dPt>
            <c:idx val="10"/>
            <c:bubble3D val="0"/>
            <c:spPr>
              <a:ln w="12700" cap="rnd" cmpd="sng" algn="ctr">
                <a:solidFill>
                  <a:srgbClr val="00B400"/>
                </a:solidFill>
                <a:prstDash val="solid"/>
                <a:round/>
              </a:ln>
              <a:effectLst/>
            </c:spPr>
            <c:extLst>
              <c:ext xmlns:c16="http://schemas.microsoft.com/office/drawing/2014/chart" uri="{C3380CC4-5D6E-409C-BE32-E72D297353CC}">
                <c16:uniqueId val="{00000011-E58B-4916-8EF5-1F1A3280079E}"/>
              </c:ext>
            </c:extLst>
          </c:dPt>
          <c:dPt>
            <c:idx val="11"/>
            <c:bubble3D val="0"/>
            <c:spPr>
              <a:ln w="12700" cap="rnd" cmpd="sng" algn="ctr">
                <a:solidFill>
                  <a:srgbClr val="00B400"/>
                </a:solidFill>
                <a:prstDash val="solid"/>
                <a:round/>
              </a:ln>
              <a:effectLst/>
            </c:spPr>
            <c:extLst>
              <c:ext xmlns:c16="http://schemas.microsoft.com/office/drawing/2014/chart" uri="{C3380CC4-5D6E-409C-BE32-E72D297353CC}">
                <c16:uniqueId val="{00000013-E58B-4916-8EF5-1F1A3280079E}"/>
              </c:ext>
            </c:extLst>
          </c:dPt>
          <c:dPt>
            <c:idx val="12"/>
            <c:bubble3D val="0"/>
            <c:spPr>
              <a:ln w="12700" cap="rnd" cmpd="sng" algn="ctr">
                <a:solidFill>
                  <a:srgbClr val="00B400"/>
                </a:solidFill>
                <a:prstDash val="solid"/>
                <a:round/>
              </a:ln>
              <a:effectLst/>
            </c:spPr>
            <c:extLst>
              <c:ext xmlns:c16="http://schemas.microsoft.com/office/drawing/2014/chart" uri="{C3380CC4-5D6E-409C-BE32-E72D297353CC}">
                <c16:uniqueId val="{00000015-E58B-4916-8EF5-1F1A3280079E}"/>
              </c:ext>
            </c:extLst>
          </c:dPt>
          <c:dPt>
            <c:idx val="13"/>
            <c:bubble3D val="0"/>
            <c:spPr>
              <a:ln w="12700" cap="rnd" cmpd="sng" algn="ctr">
                <a:solidFill>
                  <a:srgbClr val="00B400"/>
                </a:solidFill>
                <a:prstDash val="solid"/>
                <a:round/>
              </a:ln>
              <a:effectLst/>
            </c:spPr>
            <c:extLst>
              <c:ext xmlns:c16="http://schemas.microsoft.com/office/drawing/2014/chart" uri="{C3380CC4-5D6E-409C-BE32-E72D297353CC}">
                <c16:uniqueId val="{00000017-E58B-4916-8EF5-1F1A3280079E}"/>
              </c:ext>
            </c:extLst>
          </c:dPt>
          <c:dPt>
            <c:idx val="14"/>
            <c:bubble3D val="0"/>
            <c:spPr>
              <a:ln w="12700" cap="rnd" cmpd="sng" algn="ctr">
                <a:solidFill>
                  <a:srgbClr val="00B400"/>
                </a:solidFill>
                <a:prstDash val="solid"/>
                <a:round/>
              </a:ln>
              <a:effectLst/>
            </c:spPr>
            <c:extLst>
              <c:ext xmlns:c16="http://schemas.microsoft.com/office/drawing/2014/chart" uri="{C3380CC4-5D6E-409C-BE32-E72D297353CC}">
                <c16:uniqueId val="{00000019-E58B-4916-8EF5-1F1A3280079E}"/>
              </c:ext>
            </c:extLst>
          </c:dPt>
          <c:dPt>
            <c:idx val="15"/>
            <c:bubble3D val="0"/>
            <c:spPr>
              <a:ln w="12700" cap="rnd" cmpd="sng" algn="ctr">
                <a:solidFill>
                  <a:srgbClr val="00B400"/>
                </a:solidFill>
                <a:prstDash val="solid"/>
                <a:round/>
              </a:ln>
              <a:effectLst/>
            </c:spPr>
            <c:extLst>
              <c:ext xmlns:c16="http://schemas.microsoft.com/office/drawing/2014/chart" uri="{C3380CC4-5D6E-409C-BE32-E72D297353CC}">
                <c16:uniqueId val="{0000001B-E58B-4916-8EF5-1F1A3280079E}"/>
              </c:ext>
            </c:extLst>
          </c:dPt>
          <c:dPt>
            <c:idx val="16"/>
            <c:bubble3D val="0"/>
            <c:spPr>
              <a:ln w="12700" cap="rnd" cmpd="sng" algn="ctr">
                <a:solidFill>
                  <a:srgbClr val="00B400"/>
                </a:solidFill>
                <a:prstDash val="solid"/>
                <a:round/>
              </a:ln>
              <a:effectLst/>
            </c:spPr>
            <c:extLst>
              <c:ext xmlns:c16="http://schemas.microsoft.com/office/drawing/2014/chart" uri="{C3380CC4-5D6E-409C-BE32-E72D297353CC}">
                <c16:uniqueId val="{0000001D-E58B-4916-8EF5-1F1A3280079E}"/>
              </c:ext>
            </c:extLst>
          </c:dPt>
          <c:dPt>
            <c:idx val="17"/>
            <c:bubble3D val="0"/>
            <c:spPr>
              <a:ln w="12700" cap="rnd" cmpd="sng" algn="ctr">
                <a:solidFill>
                  <a:srgbClr val="00B400"/>
                </a:solidFill>
                <a:prstDash val="solid"/>
                <a:round/>
              </a:ln>
              <a:effectLst/>
            </c:spPr>
            <c:extLst>
              <c:ext xmlns:c16="http://schemas.microsoft.com/office/drawing/2014/chart" uri="{C3380CC4-5D6E-409C-BE32-E72D297353CC}">
                <c16:uniqueId val="{0000001F-E58B-4916-8EF5-1F1A3280079E}"/>
              </c:ext>
            </c:extLst>
          </c:dPt>
          <c:dPt>
            <c:idx val="18"/>
            <c:bubble3D val="0"/>
            <c:spPr>
              <a:ln w="12700" cap="rnd" cmpd="sng" algn="ctr">
                <a:solidFill>
                  <a:srgbClr val="00B400"/>
                </a:solidFill>
                <a:prstDash val="solid"/>
                <a:round/>
              </a:ln>
              <a:effectLst/>
            </c:spPr>
            <c:extLst>
              <c:ext xmlns:c16="http://schemas.microsoft.com/office/drawing/2014/chart" uri="{C3380CC4-5D6E-409C-BE32-E72D297353CC}">
                <c16:uniqueId val="{00000021-E58B-4916-8EF5-1F1A3280079E}"/>
              </c:ext>
            </c:extLst>
          </c:dPt>
          <c:dPt>
            <c:idx val="19"/>
            <c:bubble3D val="0"/>
            <c:spPr>
              <a:ln w="12700" cap="rnd" cmpd="sng" algn="ctr">
                <a:solidFill>
                  <a:srgbClr val="00B400"/>
                </a:solidFill>
                <a:prstDash val="solid"/>
                <a:round/>
              </a:ln>
              <a:effectLst/>
            </c:spPr>
            <c:extLst>
              <c:ext xmlns:c16="http://schemas.microsoft.com/office/drawing/2014/chart" uri="{C3380CC4-5D6E-409C-BE32-E72D297353CC}">
                <c16:uniqueId val="{00000023-E58B-4916-8EF5-1F1A3280079E}"/>
              </c:ext>
            </c:extLst>
          </c:dPt>
          <c:dPt>
            <c:idx val="20"/>
            <c:bubble3D val="0"/>
            <c:spPr>
              <a:ln w="12700" cap="rnd" cmpd="sng" algn="ctr">
                <a:solidFill>
                  <a:srgbClr val="00B400"/>
                </a:solidFill>
                <a:prstDash val="solid"/>
                <a:round/>
              </a:ln>
              <a:effectLst/>
            </c:spPr>
            <c:extLst>
              <c:ext xmlns:c16="http://schemas.microsoft.com/office/drawing/2014/chart" uri="{C3380CC4-5D6E-409C-BE32-E72D297353CC}">
                <c16:uniqueId val="{00000025-E58B-4916-8EF5-1F1A3280079E}"/>
              </c:ext>
            </c:extLst>
          </c:dPt>
          <c:dPt>
            <c:idx val="21"/>
            <c:bubble3D val="0"/>
            <c:spPr>
              <a:ln w="12700" cap="rnd" cmpd="sng" algn="ctr">
                <a:solidFill>
                  <a:srgbClr val="00B400"/>
                </a:solidFill>
                <a:prstDash val="solid"/>
                <a:round/>
              </a:ln>
              <a:effectLst/>
            </c:spPr>
            <c:extLst>
              <c:ext xmlns:c16="http://schemas.microsoft.com/office/drawing/2014/chart" uri="{C3380CC4-5D6E-409C-BE32-E72D297353CC}">
                <c16:uniqueId val="{00000027-E58B-4916-8EF5-1F1A3280079E}"/>
              </c:ext>
            </c:extLst>
          </c:dPt>
          <c:dPt>
            <c:idx val="22"/>
            <c:bubble3D val="0"/>
            <c:spPr>
              <a:ln w="12700" cap="rnd" cmpd="sng" algn="ctr">
                <a:solidFill>
                  <a:srgbClr val="00B400"/>
                </a:solidFill>
                <a:prstDash val="solid"/>
                <a:round/>
              </a:ln>
              <a:effectLst/>
            </c:spPr>
            <c:extLst>
              <c:ext xmlns:c16="http://schemas.microsoft.com/office/drawing/2014/chart" uri="{C3380CC4-5D6E-409C-BE32-E72D297353CC}">
                <c16:uniqueId val="{00000029-E58B-4916-8EF5-1F1A3280079E}"/>
              </c:ext>
            </c:extLst>
          </c:dPt>
          <c:dPt>
            <c:idx val="23"/>
            <c:bubble3D val="0"/>
            <c:spPr>
              <a:ln w="12700" cap="rnd" cmpd="sng" algn="ctr">
                <a:solidFill>
                  <a:srgbClr val="00B400"/>
                </a:solidFill>
                <a:prstDash val="solid"/>
                <a:round/>
              </a:ln>
              <a:effectLst/>
            </c:spPr>
            <c:extLst>
              <c:ext xmlns:c16="http://schemas.microsoft.com/office/drawing/2014/chart" uri="{C3380CC4-5D6E-409C-BE32-E72D297353CC}">
                <c16:uniqueId val="{0000002B-E58B-4916-8EF5-1F1A3280079E}"/>
              </c:ext>
            </c:extLst>
          </c:dPt>
          <c:dPt>
            <c:idx val="24"/>
            <c:bubble3D val="0"/>
            <c:spPr>
              <a:ln w="12700" cap="rnd" cmpd="sng" algn="ctr">
                <a:solidFill>
                  <a:srgbClr val="00B400"/>
                </a:solidFill>
                <a:prstDash val="solid"/>
                <a:round/>
              </a:ln>
              <a:effectLst/>
            </c:spPr>
            <c:extLst>
              <c:ext xmlns:c16="http://schemas.microsoft.com/office/drawing/2014/chart" uri="{C3380CC4-5D6E-409C-BE32-E72D297353CC}">
                <c16:uniqueId val="{0000002D-E58B-4916-8EF5-1F1A3280079E}"/>
              </c:ext>
            </c:extLst>
          </c:dPt>
          <c:dPt>
            <c:idx val="25"/>
            <c:bubble3D val="0"/>
            <c:spPr>
              <a:ln w="12700" cap="rnd" cmpd="sng" algn="ctr">
                <a:solidFill>
                  <a:srgbClr val="00B400"/>
                </a:solidFill>
                <a:prstDash val="solid"/>
                <a:round/>
              </a:ln>
              <a:effectLst/>
            </c:spPr>
            <c:extLst>
              <c:ext xmlns:c16="http://schemas.microsoft.com/office/drawing/2014/chart" uri="{C3380CC4-5D6E-409C-BE32-E72D297353CC}">
                <c16:uniqueId val="{0000002F-E58B-4916-8EF5-1F1A3280079E}"/>
              </c:ext>
            </c:extLst>
          </c:dPt>
          <c:dPt>
            <c:idx val="26"/>
            <c:bubble3D val="0"/>
            <c:spPr>
              <a:ln w="12700" cap="rnd" cmpd="sng" algn="ctr">
                <a:solidFill>
                  <a:srgbClr val="00B400"/>
                </a:solidFill>
                <a:prstDash val="solid"/>
                <a:round/>
              </a:ln>
              <a:effectLst/>
            </c:spPr>
            <c:extLst>
              <c:ext xmlns:c16="http://schemas.microsoft.com/office/drawing/2014/chart" uri="{C3380CC4-5D6E-409C-BE32-E72D297353CC}">
                <c16:uniqueId val="{00000031-E58B-4916-8EF5-1F1A3280079E}"/>
              </c:ext>
            </c:extLst>
          </c:dPt>
          <c:dPt>
            <c:idx val="27"/>
            <c:bubble3D val="0"/>
            <c:spPr>
              <a:ln w="12700" cap="rnd" cmpd="sng" algn="ctr">
                <a:solidFill>
                  <a:srgbClr val="00B400"/>
                </a:solidFill>
                <a:prstDash val="solid"/>
                <a:round/>
              </a:ln>
              <a:effectLst/>
            </c:spPr>
            <c:extLst>
              <c:ext xmlns:c16="http://schemas.microsoft.com/office/drawing/2014/chart" uri="{C3380CC4-5D6E-409C-BE32-E72D297353CC}">
                <c16:uniqueId val="{00000033-E58B-4916-8EF5-1F1A3280079E}"/>
              </c:ext>
            </c:extLst>
          </c:dPt>
          <c:dPt>
            <c:idx val="28"/>
            <c:bubble3D val="0"/>
            <c:spPr>
              <a:ln w="12700" cap="rnd" cmpd="sng" algn="ctr">
                <a:solidFill>
                  <a:srgbClr val="00B400"/>
                </a:solidFill>
                <a:prstDash val="solid"/>
                <a:round/>
              </a:ln>
              <a:effectLst/>
            </c:spPr>
            <c:extLst>
              <c:ext xmlns:c16="http://schemas.microsoft.com/office/drawing/2014/chart" uri="{C3380CC4-5D6E-409C-BE32-E72D297353CC}">
                <c16:uniqueId val="{00000035-E58B-4916-8EF5-1F1A3280079E}"/>
              </c:ext>
            </c:extLst>
          </c:dPt>
          <c:dPt>
            <c:idx val="29"/>
            <c:bubble3D val="0"/>
            <c:spPr>
              <a:ln w="12700" cap="rnd" cmpd="sng" algn="ctr">
                <a:solidFill>
                  <a:srgbClr val="00B400"/>
                </a:solidFill>
                <a:prstDash val="solid"/>
                <a:round/>
              </a:ln>
              <a:effectLst/>
            </c:spPr>
            <c:extLst>
              <c:ext xmlns:c16="http://schemas.microsoft.com/office/drawing/2014/chart" uri="{C3380CC4-5D6E-409C-BE32-E72D297353CC}">
                <c16:uniqueId val="{00000037-E58B-4916-8EF5-1F1A3280079E}"/>
              </c:ext>
            </c:extLst>
          </c:dPt>
          <c:dPt>
            <c:idx val="30"/>
            <c:bubble3D val="0"/>
            <c:spPr>
              <a:ln w="12700" cap="rnd" cmpd="sng" algn="ctr">
                <a:solidFill>
                  <a:srgbClr val="00B400"/>
                </a:solidFill>
                <a:prstDash val="solid"/>
                <a:round/>
              </a:ln>
              <a:effectLst/>
            </c:spPr>
            <c:extLst>
              <c:ext xmlns:c16="http://schemas.microsoft.com/office/drawing/2014/chart" uri="{C3380CC4-5D6E-409C-BE32-E72D297353CC}">
                <c16:uniqueId val="{00000039-E58B-4916-8EF5-1F1A3280079E}"/>
              </c:ext>
            </c:extLst>
          </c:dPt>
          <c:dPt>
            <c:idx val="31"/>
            <c:bubble3D val="0"/>
            <c:spPr>
              <a:ln w="12700" cap="rnd" cmpd="sng" algn="ctr">
                <a:solidFill>
                  <a:srgbClr val="00B400"/>
                </a:solidFill>
                <a:prstDash val="solid"/>
                <a:round/>
              </a:ln>
              <a:effectLst/>
            </c:spPr>
            <c:extLst>
              <c:ext xmlns:c16="http://schemas.microsoft.com/office/drawing/2014/chart" uri="{C3380CC4-5D6E-409C-BE32-E72D297353CC}">
                <c16:uniqueId val="{0000003B-E58B-4916-8EF5-1F1A3280079E}"/>
              </c:ext>
            </c:extLst>
          </c:dPt>
          <c:dPt>
            <c:idx val="32"/>
            <c:bubble3D val="0"/>
            <c:spPr>
              <a:ln w="12700" cap="rnd" cmpd="sng" algn="ctr">
                <a:solidFill>
                  <a:srgbClr val="00B400"/>
                </a:solidFill>
                <a:prstDash val="solid"/>
                <a:round/>
              </a:ln>
              <a:effectLst/>
            </c:spPr>
            <c:extLst>
              <c:ext xmlns:c16="http://schemas.microsoft.com/office/drawing/2014/chart" uri="{C3380CC4-5D6E-409C-BE32-E72D297353CC}">
                <c16:uniqueId val="{0000003D-E58B-4916-8EF5-1F1A3280079E}"/>
              </c:ext>
            </c:extLst>
          </c:dPt>
          <c:dPt>
            <c:idx val="33"/>
            <c:bubble3D val="0"/>
            <c:spPr>
              <a:ln w="12700" cap="rnd" cmpd="sng" algn="ctr">
                <a:solidFill>
                  <a:srgbClr val="00B400"/>
                </a:solidFill>
                <a:prstDash val="solid"/>
                <a:round/>
              </a:ln>
              <a:effectLst/>
            </c:spPr>
            <c:extLst>
              <c:ext xmlns:c16="http://schemas.microsoft.com/office/drawing/2014/chart" uri="{C3380CC4-5D6E-409C-BE32-E72D297353CC}">
                <c16:uniqueId val="{0000003F-E58B-4916-8EF5-1F1A3280079E}"/>
              </c:ext>
            </c:extLst>
          </c:dPt>
          <c:dPt>
            <c:idx val="34"/>
            <c:bubble3D val="0"/>
            <c:spPr>
              <a:ln w="12700" cap="rnd" cmpd="sng" algn="ctr">
                <a:solidFill>
                  <a:srgbClr val="00B400"/>
                </a:solidFill>
                <a:prstDash val="solid"/>
                <a:round/>
              </a:ln>
              <a:effectLst/>
            </c:spPr>
            <c:extLst>
              <c:ext xmlns:c16="http://schemas.microsoft.com/office/drawing/2014/chart" uri="{C3380CC4-5D6E-409C-BE32-E72D297353CC}">
                <c16:uniqueId val="{00000041-E58B-4916-8EF5-1F1A3280079E}"/>
              </c:ext>
            </c:extLst>
          </c:dPt>
          <c:dPt>
            <c:idx val="35"/>
            <c:bubble3D val="0"/>
            <c:spPr>
              <a:ln w="12700" cap="rnd" cmpd="sng" algn="ctr">
                <a:solidFill>
                  <a:srgbClr val="00B400"/>
                </a:solidFill>
                <a:prstDash val="solid"/>
                <a:round/>
              </a:ln>
              <a:effectLst/>
            </c:spPr>
            <c:extLst>
              <c:ext xmlns:c16="http://schemas.microsoft.com/office/drawing/2014/chart" uri="{C3380CC4-5D6E-409C-BE32-E72D297353CC}">
                <c16:uniqueId val="{00000043-E58B-4916-8EF5-1F1A3280079E}"/>
              </c:ext>
            </c:extLst>
          </c:dPt>
          <c:dPt>
            <c:idx val="36"/>
            <c:bubble3D val="0"/>
            <c:spPr>
              <a:ln w="12700" cap="rnd" cmpd="sng" algn="ctr">
                <a:solidFill>
                  <a:srgbClr val="00B400"/>
                </a:solidFill>
                <a:prstDash val="solid"/>
                <a:round/>
              </a:ln>
              <a:effectLst/>
            </c:spPr>
            <c:extLst>
              <c:ext xmlns:c16="http://schemas.microsoft.com/office/drawing/2014/chart" uri="{C3380CC4-5D6E-409C-BE32-E72D297353CC}">
                <c16:uniqueId val="{00000045-E58B-4916-8EF5-1F1A3280079E}"/>
              </c:ext>
            </c:extLst>
          </c:dPt>
          <c:dPt>
            <c:idx val="37"/>
            <c:bubble3D val="0"/>
            <c:spPr>
              <a:ln w="12700" cap="rnd" cmpd="sng" algn="ctr">
                <a:solidFill>
                  <a:srgbClr val="00B400"/>
                </a:solidFill>
                <a:prstDash val="solid"/>
                <a:round/>
              </a:ln>
              <a:effectLst/>
            </c:spPr>
            <c:extLst>
              <c:ext xmlns:c16="http://schemas.microsoft.com/office/drawing/2014/chart" uri="{C3380CC4-5D6E-409C-BE32-E72D297353CC}">
                <c16:uniqueId val="{00000047-E58B-4916-8EF5-1F1A3280079E}"/>
              </c:ext>
            </c:extLst>
          </c:dPt>
          <c:dPt>
            <c:idx val="38"/>
            <c:bubble3D val="0"/>
            <c:spPr>
              <a:ln w="12700" cap="rnd" cmpd="sng" algn="ctr">
                <a:solidFill>
                  <a:srgbClr val="00B400"/>
                </a:solidFill>
                <a:prstDash val="solid"/>
                <a:round/>
              </a:ln>
              <a:effectLst/>
            </c:spPr>
            <c:extLst>
              <c:ext xmlns:c16="http://schemas.microsoft.com/office/drawing/2014/chart" uri="{C3380CC4-5D6E-409C-BE32-E72D297353CC}">
                <c16:uniqueId val="{00000049-E58B-4916-8EF5-1F1A3280079E}"/>
              </c:ext>
            </c:extLst>
          </c:dPt>
          <c:dPt>
            <c:idx val="39"/>
            <c:bubble3D val="0"/>
            <c:spPr>
              <a:ln w="12700" cap="rnd" cmpd="sng" algn="ctr">
                <a:solidFill>
                  <a:srgbClr val="00B400"/>
                </a:solidFill>
                <a:prstDash val="solid"/>
                <a:round/>
              </a:ln>
              <a:effectLst/>
            </c:spPr>
            <c:extLst>
              <c:ext xmlns:c16="http://schemas.microsoft.com/office/drawing/2014/chart" uri="{C3380CC4-5D6E-409C-BE32-E72D297353CC}">
                <c16:uniqueId val="{0000004B-E58B-4916-8EF5-1F1A3280079E}"/>
              </c:ext>
            </c:extLst>
          </c:dPt>
          <c:dPt>
            <c:idx val="40"/>
            <c:bubble3D val="0"/>
            <c:spPr>
              <a:ln w="12700" cap="rnd" cmpd="sng" algn="ctr">
                <a:solidFill>
                  <a:srgbClr val="00B400"/>
                </a:solidFill>
                <a:prstDash val="solid"/>
                <a:round/>
              </a:ln>
              <a:effectLst/>
            </c:spPr>
            <c:extLst>
              <c:ext xmlns:c16="http://schemas.microsoft.com/office/drawing/2014/chart" uri="{C3380CC4-5D6E-409C-BE32-E72D297353CC}">
                <c16:uniqueId val="{0000004D-E58B-4916-8EF5-1F1A3280079E}"/>
              </c:ext>
            </c:extLst>
          </c:dPt>
          <c:dPt>
            <c:idx val="41"/>
            <c:bubble3D val="0"/>
            <c:spPr>
              <a:ln w="12700" cap="rnd" cmpd="sng" algn="ctr">
                <a:solidFill>
                  <a:srgbClr val="00B400"/>
                </a:solidFill>
                <a:prstDash val="solid"/>
                <a:round/>
              </a:ln>
              <a:effectLst/>
            </c:spPr>
            <c:extLst>
              <c:ext xmlns:c16="http://schemas.microsoft.com/office/drawing/2014/chart" uri="{C3380CC4-5D6E-409C-BE32-E72D297353CC}">
                <c16:uniqueId val="{0000004F-E58B-4916-8EF5-1F1A3280079E}"/>
              </c:ext>
            </c:extLst>
          </c:dPt>
          <c:dPt>
            <c:idx val="42"/>
            <c:bubble3D val="0"/>
            <c:spPr>
              <a:ln w="12700" cap="rnd" cmpd="sng" algn="ctr">
                <a:solidFill>
                  <a:srgbClr val="00B400"/>
                </a:solidFill>
                <a:prstDash val="solid"/>
                <a:round/>
              </a:ln>
              <a:effectLst/>
            </c:spPr>
            <c:extLst>
              <c:ext xmlns:c16="http://schemas.microsoft.com/office/drawing/2014/chart" uri="{C3380CC4-5D6E-409C-BE32-E72D297353CC}">
                <c16:uniqueId val="{00000051-E58B-4916-8EF5-1F1A3280079E}"/>
              </c:ext>
            </c:extLst>
          </c:dPt>
          <c:dPt>
            <c:idx val="43"/>
            <c:bubble3D val="0"/>
            <c:spPr>
              <a:ln w="12700" cap="rnd" cmpd="sng" algn="ctr">
                <a:solidFill>
                  <a:srgbClr val="00B400"/>
                </a:solidFill>
                <a:prstDash val="solid"/>
                <a:round/>
              </a:ln>
              <a:effectLst/>
            </c:spPr>
            <c:extLst>
              <c:ext xmlns:c16="http://schemas.microsoft.com/office/drawing/2014/chart" uri="{C3380CC4-5D6E-409C-BE32-E72D297353CC}">
                <c16:uniqueId val="{00000053-E58B-4916-8EF5-1F1A3280079E}"/>
              </c:ext>
            </c:extLst>
          </c:dPt>
          <c:dPt>
            <c:idx val="44"/>
            <c:bubble3D val="0"/>
            <c:spPr>
              <a:ln w="12700" cap="rnd" cmpd="sng" algn="ctr">
                <a:solidFill>
                  <a:srgbClr val="00B400"/>
                </a:solidFill>
                <a:prstDash val="solid"/>
                <a:round/>
              </a:ln>
              <a:effectLst/>
            </c:spPr>
            <c:extLst>
              <c:ext xmlns:c16="http://schemas.microsoft.com/office/drawing/2014/chart" uri="{C3380CC4-5D6E-409C-BE32-E72D297353CC}">
                <c16:uniqueId val="{00000055-E58B-4916-8EF5-1F1A3280079E}"/>
              </c:ext>
            </c:extLst>
          </c:dPt>
          <c:dPt>
            <c:idx val="45"/>
            <c:bubble3D val="0"/>
            <c:spPr>
              <a:ln w="12700" cap="rnd" cmpd="sng" algn="ctr">
                <a:solidFill>
                  <a:srgbClr val="00B400"/>
                </a:solidFill>
                <a:prstDash val="solid"/>
                <a:round/>
              </a:ln>
              <a:effectLst/>
            </c:spPr>
            <c:extLst>
              <c:ext xmlns:c16="http://schemas.microsoft.com/office/drawing/2014/chart" uri="{C3380CC4-5D6E-409C-BE32-E72D297353CC}">
                <c16:uniqueId val="{00000057-E58B-4916-8EF5-1F1A3280079E}"/>
              </c:ext>
            </c:extLst>
          </c:dPt>
          <c:dPt>
            <c:idx val="46"/>
            <c:bubble3D val="0"/>
            <c:spPr>
              <a:ln w="12700" cap="rnd" cmpd="sng" algn="ctr">
                <a:solidFill>
                  <a:srgbClr val="00B400"/>
                </a:solidFill>
                <a:prstDash val="solid"/>
                <a:round/>
              </a:ln>
              <a:effectLst/>
            </c:spPr>
            <c:extLst>
              <c:ext xmlns:c16="http://schemas.microsoft.com/office/drawing/2014/chart" uri="{C3380CC4-5D6E-409C-BE32-E72D297353CC}">
                <c16:uniqueId val="{00000059-E58B-4916-8EF5-1F1A3280079E}"/>
              </c:ext>
            </c:extLst>
          </c:dPt>
          <c:dPt>
            <c:idx val="47"/>
            <c:bubble3D val="0"/>
            <c:spPr>
              <a:ln w="12700" cap="rnd" cmpd="sng" algn="ctr">
                <a:solidFill>
                  <a:srgbClr val="00B400"/>
                </a:solidFill>
                <a:prstDash val="solid"/>
                <a:round/>
              </a:ln>
              <a:effectLst/>
            </c:spPr>
            <c:extLst>
              <c:ext xmlns:c16="http://schemas.microsoft.com/office/drawing/2014/chart" uri="{C3380CC4-5D6E-409C-BE32-E72D297353CC}">
                <c16:uniqueId val="{0000005B-E58B-4916-8EF5-1F1A3280079E}"/>
              </c:ext>
            </c:extLst>
          </c:dPt>
          <c:dPt>
            <c:idx val="48"/>
            <c:bubble3D val="0"/>
            <c:spPr>
              <a:ln w="12700" cap="rnd" cmpd="sng" algn="ctr">
                <a:solidFill>
                  <a:srgbClr val="00B400"/>
                </a:solidFill>
                <a:prstDash val="solid"/>
                <a:round/>
              </a:ln>
              <a:effectLst/>
            </c:spPr>
            <c:extLst>
              <c:ext xmlns:c16="http://schemas.microsoft.com/office/drawing/2014/chart" uri="{C3380CC4-5D6E-409C-BE32-E72D297353CC}">
                <c16:uniqueId val="{0000005D-E58B-4916-8EF5-1F1A3280079E}"/>
              </c:ext>
            </c:extLst>
          </c:dPt>
          <c:dPt>
            <c:idx val="49"/>
            <c:bubble3D val="0"/>
            <c:spPr>
              <a:ln w="12700" cap="rnd" cmpd="sng" algn="ctr">
                <a:solidFill>
                  <a:srgbClr val="00B400"/>
                </a:solidFill>
                <a:prstDash val="solid"/>
                <a:round/>
              </a:ln>
              <a:effectLst/>
            </c:spPr>
            <c:extLst>
              <c:ext xmlns:c16="http://schemas.microsoft.com/office/drawing/2014/chart" uri="{C3380CC4-5D6E-409C-BE32-E72D297353CC}">
                <c16:uniqueId val="{0000005F-E58B-4916-8EF5-1F1A3280079E}"/>
              </c:ext>
            </c:extLst>
          </c:dPt>
          <c:dPt>
            <c:idx val="50"/>
            <c:bubble3D val="0"/>
            <c:spPr>
              <a:ln w="12700" cap="rnd" cmpd="sng" algn="ctr">
                <a:solidFill>
                  <a:srgbClr val="00B400"/>
                </a:solidFill>
                <a:prstDash val="solid"/>
                <a:round/>
              </a:ln>
              <a:effectLst/>
            </c:spPr>
            <c:extLst>
              <c:ext xmlns:c16="http://schemas.microsoft.com/office/drawing/2014/chart" uri="{C3380CC4-5D6E-409C-BE32-E72D297353CC}">
                <c16:uniqueId val="{00000061-E58B-4916-8EF5-1F1A3280079E}"/>
              </c:ext>
            </c:extLst>
          </c:dPt>
          <c:dPt>
            <c:idx val="51"/>
            <c:bubble3D val="0"/>
            <c:spPr>
              <a:ln w="12700" cap="rnd" cmpd="sng" algn="ctr">
                <a:solidFill>
                  <a:srgbClr val="00B400"/>
                </a:solidFill>
                <a:prstDash val="solid"/>
                <a:round/>
              </a:ln>
              <a:effectLst/>
            </c:spPr>
            <c:extLst>
              <c:ext xmlns:c16="http://schemas.microsoft.com/office/drawing/2014/chart" uri="{C3380CC4-5D6E-409C-BE32-E72D297353CC}">
                <c16:uniqueId val="{00000063-E58B-4916-8EF5-1F1A3280079E}"/>
              </c:ext>
            </c:extLst>
          </c:dPt>
          <c:dPt>
            <c:idx val="52"/>
            <c:bubble3D val="0"/>
            <c:spPr>
              <a:ln w="12700" cap="rnd" cmpd="sng" algn="ctr">
                <a:solidFill>
                  <a:srgbClr val="00B400"/>
                </a:solidFill>
                <a:prstDash val="solid"/>
                <a:round/>
              </a:ln>
              <a:effectLst/>
            </c:spPr>
            <c:extLst>
              <c:ext xmlns:c16="http://schemas.microsoft.com/office/drawing/2014/chart" uri="{C3380CC4-5D6E-409C-BE32-E72D297353CC}">
                <c16:uniqueId val="{00000065-E58B-4916-8EF5-1F1A3280079E}"/>
              </c:ext>
            </c:extLst>
          </c:dPt>
          <c:dPt>
            <c:idx val="53"/>
            <c:bubble3D val="0"/>
            <c:spPr>
              <a:ln w="12700" cap="rnd" cmpd="sng" algn="ctr">
                <a:solidFill>
                  <a:srgbClr val="00B400"/>
                </a:solidFill>
                <a:prstDash val="solid"/>
                <a:round/>
              </a:ln>
              <a:effectLst/>
            </c:spPr>
            <c:extLst>
              <c:ext xmlns:c16="http://schemas.microsoft.com/office/drawing/2014/chart" uri="{C3380CC4-5D6E-409C-BE32-E72D297353CC}">
                <c16:uniqueId val="{00000067-E58B-4916-8EF5-1F1A3280079E}"/>
              </c:ext>
            </c:extLst>
          </c:dPt>
          <c:dPt>
            <c:idx val="54"/>
            <c:bubble3D val="0"/>
            <c:spPr>
              <a:ln w="12700" cap="rnd" cmpd="sng" algn="ctr">
                <a:solidFill>
                  <a:srgbClr val="00B400"/>
                </a:solidFill>
                <a:prstDash val="solid"/>
                <a:round/>
              </a:ln>
              <a:effectLst/>
            </c:spPr>
            <c:extLst>
              <c:ext xmlns:c16="http://schemas.microsoft.com/office/drawing/2014/chart" uri="{C3380CC4-5D6E-409C-BE32-E72D297353CC}">
                <c16:uniqueId val="{00000069-E58B-4916-8EF5-1F1A3280079E}"/>
              </c:ext>
            </c:extLst>
          </c:dPt>
          <c:dPt>
            <c:idx val="55"/>
            <c:bubble3D val="0"/>
            <c:spPr>
              <a:ln w="12700" cap="rnd" cmpd="sng" algn="ctr">
                <a:solidFill>
                  <a:srgbClr val="00B400"/>
                </a:solidFill>
                <a:prstDash val="solid"/>
                <a:round/>
              </a:ln>
              <a:effectLst/>
            </c:spPr>
            <c:extLst>
              <c:ext xmlns:c16="http://schemas.microsoft.com/office/drawing/2014/chart" uri="{C3380CC4-5D6E-409C-BE32-E72D297353CC}">
                <c16:uniqueId val="{0000006B-E58B-4916-8EF5-1F1A3280079E}"/>
              </c:ext>
            </c:extLst>
          </c:dPt>
          <c:dPt>
            <c:idx val="56"/>
            <c:bubble3D val="0"/>
            <c:spPr>
              <a:ln w="12700" cap="rnd" cmpd="sng" algn="ctr">
                <a:solidFill>
                  <a:srgbClr val="00B400"/>
                </a:solidFill>
                <a:prstDash val="solid"/>
                <a:round/>
              </a:ln>
              <a:effectLst/>
            </c:spPr>
            <c:extLst>
              <c:ext xmlns:c16="http://schemas.microsoft.com/office/drawing/2014/chart" uri="{C3380CC4-5D6E-409C-BE32-E72D297353CC}">
                <c16:uniqueId val="{0000006D-E58B-4916-8EF5-1F1A3280079E}"/>
              </c:ext>
            </c:extLst>
          </c:dPt>
          <c:dPt>
            <c:idx val="57"/>
            <c:bubble3D val="0"/>
            <c:spPr>
              <a:ln w="12700" cap="rnd" cmpd="sng" algn="ctr">
                <a:solidFill>
                  <a:srgbClr val="00B400"/>
                </a:solidFill>
                <a:prstDash val="solid"/>
                <a:round/>
              </a:ln>
              <a:effectLst/>
            </c:spPr>
            <c:extLst>
              <c:ext xmlns:c16="http://schemas.microsoft.com/office/drawing/2014/chart" uri="{C3380CC4-5D6E-409C-BE32-E72D297353CC}">
                <c16:uniqueId val="{0000006F-E58B-4916-8EF5-1F1A3280079E}"/>
              </c:ext>
            </c:extLst>
          </c:dPt>
          <c:dPt>
            <c:idx val="58"/>
            <c:bubble3D val="0"/>
            <c:spPr>
              <a:ln w="12700" cap="rnd" cmpd="sng" algn="ctr">
                <a:solidFill>
                  <a:srgbClr val="00B400"/>
                </a:solidFill>
                <a:prstDash val="solid"/>
                <a:round/>
              </a:ln>
              <a:effectLst/>
            </c:spPr>
            <c:extLst>
              <c:ext xmlns:c16="http://schemas.microsoft.com/office/drawing/2014/chart" uri="{C3380CC4-5D6E-409C-BE32-E72D297353CC}">
                <c16:uniqueId val="{00000071-E58B-4916-8EF5-1F1A3280079E}"/>
              </c:ext>
            </c:extLst>
          </c:dPt>
          <c:dPt>
            <c:idx val="59"/>
            <c:bubble3D val="0"/>
            <c:spPr>
              <a:ln w="12700" cap="rnd" cmpd="sng" algn="ctr">
                <a:solidFill>
                  <a:srgbClr val="00B400"/>
                </a:solidFill>
                <a:prstDash val="solid"/>
                <a:round/>
              </a:ln>
              <a:effectLst/>
            </c:spPr>
            <c:extLst>
              <c:ext xmlns:c16="http://schemas.microsoft.com/office/drawing/2014/chart" uri="{C3380CC4-5D6E-409C-BE32-E72D297353CC}">
                <c16:uniqueId val="{00000073-E58B-4916-8EF5-1F1A3280079E}"/>
              </c:ext>
            </c:extLst>
          </c:dPt>
          <c:dPt>
            <c:idx val="60"/>
            <c:bubble3D val="0"/>
            <c:spPr>
              <a:ln w="12700" cap="rnd" cmpd="sng" algn="ctr">
                <a:solidFill>
                  <a:srgbClr val="00B400"/>
                </a:solidFill>
                <a:prstDash val="solid"/>
                <a:round/>
              </a:ln>
              <a:effectLst/>
            </c:spPr>
            <c:extLst>
              <c:ext xmlns:c16="http://schemas.microsoft.com/office/drawing/2014/chart" uri="{C3380CC4-5D6E-409C-BE32-E72D297353CC}">
                <c16:uniqueId val="{00000075-E58B-4916-8EF5-1F1A3280079E}"/>
              </c:ext>
            </c:extLst>
          </c:dPt>
          <c:dPt>
            <c:idx val="61"/>
            <c:bubble3D val="0"/>
            <c:spPr>
              <a:ln w="12700" cap="rnd" cmpd="sng" algn="ctr">
                <a:solidFill>
                  <a:srgbClr val="00B400"/>
                </a:solidFill>
                <a:prstDash val="solid"/>
                <a:round/>
              </a:ln>
              <a:effectLst/>
            </c:spPr>
            <c:extLst>
              <c:ext xmlns:c16="http://schemas.microsoft.com/office/drawing/2014/chart" uri="{C3380CC4-5D6E-409C-BE32-E72D297353CC}">
                <c16:uniqueId val="{00000077-E58B-4916-8EF5-1F1A3280079E}"/>
              </c:ext>
            </c:extLst>
          </c:dPt>
          <c:dPt>
            <c:idx val="62"/>
            <c:bubble3D val="0"/>
            <c:spPr>
              <a:ln w="12700" cap="rnd" cmpd="sng" algn="ctr">
                <a:solidFill>
                  <a:srgbClr val="00B400"/>
                </a:solidFill>
                <a:prstDash val="solid"/>
                <a:round/>
              </a:ln>
              <a:effectLst/>
            </c:spPr>
            <c:extLst>
              <c:ext xmlns:c16="http://schemas.microsoft.com/office/drawing/2014/chart" uri="{C3380CC4-5D6E-409C-BE32-E72D297353CC}">
                <c16:uniqueId val="{00000079-E58B-4916-8EF5-1F1A3280079E}"/>
              </c:ext>
            </c:extLst>
          </c:dPt>
          <c:dPt>
            <c:idx val="63"/>
            <c:bubble3D val="0"/>
            <c:spPr>
              <a:ln w="12700" cap="rnd" cmpd="sng" algn="ctr">
                <a:solidFill>
                  <a:srgbClr val="00B400"/>
                </a:solidFill>
                <a:prstDash val="solid"/>
                <a:round/>
              </a:ln>
              <a:effectLst/>
            </c:spPr>
            <c:extLst>
              <c:ext xmlns:c16="http://schemas.microsoft.com/office/drawing/2014/chart" uri="{C3380CC4-5D6E-409C-BE32-E72D297353CC}">
                <c16:uniqueId val="{0000007B-E58B-4916-8EF5-1F1A3280079E}"/>
              </c:ext>
            </c:extLst>
          </c:dPt>
          <c:dPt>
            <c:idx val="64"/>
            <c:bubble3D val="0"/>
            <c:spPr>
              <a:ln w="12700" cap="rnd" cmpd="sng" algn="ctr">
                <a:solidFill>
                  <a:srgbClr val="00B400"/>
                </a:solidFill>
                <a:prstDash val="solid"/>
                <a:round/>
              </a:ln>
              <a:effectLst/>
            </c:spPr>
            <c:extLst>
              <c:ext xmlns:c16="http://schemas.microsoft.com/office/drawing/2014/chart" uri="{C3380CC4-5D6E-409C-BE32-E72D297353CC}">
                <c16:uniqueId val="{0000007D-E58B-4916-8EF5-1F1A3280079E}"/>
              </c:ext>
            </c:extLst>
          </c:dPt>
          <c:dPt>
            <c:idx val="65"/>
            <c:bubble3D val="0"/>
            <c:spPr>
              <a:ln w="12700" cap="rnd" cmpd="sng" algn="ctr">
                <a:solidFill>
                  <a:srgbClr val="00B400"/>
                </a:solidFill>
                <a:prstDash val="solid"/>
                <a:round/>
              </a:ln>
              <a:effectLst/>
            </c:spPr>
            <c:extLst>
              <c:ext xmlns:c16="http://schemas.microsoft.com/office/drawing/2014/chart" uri="{C3380CC4-5D6E-409C-BE32-E72D297353CC}">
                <c16:uniqueId val="{0000007F-E58B-4916-8EF5-1F1A3280079E}"/>
              </c:ext>
            </c:extLst>
          </c:dPt>
          <c:dPt>
            <c:idx val="66"/>
            <c:bubble3D val="0"/>
            <c:spPr>
              <a:ln w="12700" cap="rnd" cmpd="sng" algn="ctr">
                <a:solidFill>
                  <a:srgbClr val="00B400"/>
                </a:solidFill>
                <a:prstDash val="solid"/>
                <a:round/>
              </a:ln>
              <a:effectLst/>
            </c:spPr>
            <c:extLst>
              <c:ext xmlns:c16="http://schemas.microsoft.com/office/drawing/2014/chart" uri="{C3380CC4-5D6E-409C-BE32-E72D297353CC}">
                <c16:uniqueId val="{00000081-E58B-4916-8EF5-1F1A3280079E}"/>
              </c:ext>
            </c:extLst>
          </c:dPt>
          <c:dPt>
            <c:idx val="67"/>
            <c:bubble3D val="0"/>
            <c:spPr>
              <a:ln w="12700" cap="rnd" cmpd="sng" algn="ctr">
                <a:solidFill>
                  <a:srgbClr val="00B400"/>
                </a:solidFill>
                <a:prstDash val="solid"/>
                <a:round/>
              </a:ln>
              <a:effectLst/>
            </c:spPr>
            <c:extLst>
              <c:ext xmlns:c16="http://schemas.microsoft.com/office/drawing/2014/chart" uri="{C3380CC4-5D6E-409C-BE32-E72D297353CC}">
                <c16:uniqueId val="{00000083-E58B-4916-8EF5-1F1A3280079E}"/>
              </c:ext>
            </c:extLst>
          </c:dPt>
          <c:dPt>
            <c:idx val="68"/>
            <c:bubble3D val="0"/>
            <c:spPr>
              <a:ln w="12700" cap="rnd" cmpd="sng" algn="ctr">
                <a:solidFill>
                  <a:srgbClr val="00B400"/>
                </a:solidFill>
                <a:prstDash val="solid"/>
                <a:round/>
              </a:ln>
              <a:effectLst/>
            </c:spPr>
            <c:extLst>
              <c:ext xmlns:c16="http://schemas.microsoft.com/office/drawing/2014/chart" uri="{C3380CC4-5D6E-409C-BE32-E72D297353CC}">
                <c16:uniqueId val="{00000085-E58B-4916-8EF5-1F1A3280079E}"/>
              </c:ext>
            </c:extLst>
          </c:dPt>
          <c:dPt>
            <c:idx val="69"/>
            <c:bubble3D val="0"/>
            <c:spPr>
              <a:ln w="12700" cap="rnd" cmpd="sng" algn="ctr">
                <a:solidFill>
                  <a:srgbClr val="00B400"/>
                </a:solidFill>
                <a:prstDash val="solid"/>
                <a:round/>
              </a:ln>
              <a:effectLst/>
            </c:spPr>
            <c:extLst>
              <c:ext xmlns:c16="http://schemas.microsoft.com/office/drawing/2014/chart" uri="{C3380CC4-5D6E-409C-BE32-E72D297353CC}">
                <c16:uniqueId val="{00000087-E58B-4916-8EF5-1F1A3280079E}"/>
              </c:ext>
            </c:extLst>
          </c:dPt>
          <c:dPt>
            <c:idx val="70"/>
            <c:bubble3D val="0"/>
            <c:spPr>
              <a:ln w="12700" cap="rnd" cmpd="sng" algn="ctr">
                <a:solidFill>
                  <a:srgbClr val="00B400"/>
                </a:solidFill>
                <a:prstDash val="solid"/>
                <a:round/>
              </a:ln>
              <a:effectLst/>
            </c:spPr>
            <c:extLst>
              <c:ext xmlns:c16="http://schemas.microsoft.com/office/drawing/2014/chart" uri="{C3380CC4-5D6E-409C-BE32-E72D297353CC}">
                <c16:uniqueId val="{00000089-E58B-4916-8EF5-1F1A3280079E}"/>
              </c:ext>
            </c:extLst>
          </c:dPt>
          <c:dPt>
            <c:idx val="71"/>
            <c:bubble3D val="0"/>
            <c:spPr>
              <a:ln w="12700" cap="rnd" cmpd="sng" algn="ctr">
                <a:solidFill>
                  <a:srgbClr val="00B400"/>
                </a:solidFill>
                <a:prstDash val="solid"/>
                <a:round/>
              </a:ln>
              <a:effectLst/>
            </c:spPr>
            <c:extLst>
              <c:ext xmlns:c16="http://schemas.microsoft.com/office/drawing/2014/chart" uri="{C3380CC4-5D6E-409C-BE32-E72D297353CC}">
                <c16:uniqueId val="{0000008B-E58B-4916-8EF5-1F1A3280079E}"/>
              </c:ext>
            </c:extLst>
          </c:dPt>
          <c:dPt>
            <c:idx val="72"/>
            <c:bubble3D val="0"/>
            <c:spPr>
              <a:ln w="12700" cap="rnd" cmpd="sng" algn="ctr">
                <a:solidFill>
                  <a:srgbClr val="00B400"/>
                </a:solidFill>
                <a:prstDash val="solid"/>
                <a:round/>
              </a:ln>
              <a:effectLst/>
            </c:spPr>
            <c:extLst>
              <c:ext xmlns:c16="http://schemas.microsoft.com/office/drawing/2014/chart" uri="{C3380CC4-5D6E-409C-BE32-E72D297353CC}">
                <c16:uniqueId val="{0000008D-E58B-4916-8EF5-1F1A3280079E}"/>
              </c:ext>
            </c:extLst>
          </c:dPt>
          <c:dPt>
            <c:idx val="73"/>
            <c:bubble3D val="0"/>
            <c:spPr>
              <a:ln w="12700" cap="rnd" cmpd="sng" algn="ctr">
                <a:solidFill>
                  <a:srgbClr val="00B400"/>
                </a:solidFill>
                <a:prstDash val="solid"/>
                <a:round/>
              </a:ln>
              <a:effectLst/>
            </c:spPr>
            <c:extLst>
              <c:ext xmlns:c16="http://schemas.microsoft.com/office/drawing/2014/chart" uri="{C3380CC4-5D6E-409C-BE32-E72D297353CC}">
                <c16:uniqueId val="{0000008F-E58B-4916-8EF5-1F1A3280079E}"/>
              </c:ext>
            </c:extLst>
          </c:dPt>
          <c:dPt>
            <c:idx val="74"/>
            <c:bubble3D val="0"/>
            <c:spPr>
              <a:ln w="12700" cap="rnd" cmpd="sng" algn="ctr">
                <a:solidFill>
                  <a:srgbClr val="00B400"/>
                </a:solidFill>
                <a:prstDash val="solid"/>
                <a:round/>
              </a:ln>
              <a:effectLst/>
            </c:spPr>
            <c:extLst>
              <c:ext xmlns:c16="http://schemas.microsoft.com/office/drawing/2014/chart" uri="{C3380CC4-5D6E-409C-BE32-E72D297353CC}">
                <c16:uniqueId val="{00000091-E58B-4916-8EF5-1F1A3280079E}"/>
              </c:ext>
            </c:extLst>
          </c:dPt>
          <c:dPt>
            <c:idx val="75"/>
            <c:bubble3D val="0"/>
            <c:spPr>
              <a:ln w="12700" cap="rnd" cmpd="sng" algn="ctr">
                <a:solidFill>
                  <a:srgbClr val="00B400"/>
                </a:solidFill>
                <a:prstDash val="solid"/>
                <a:round/>
              </a:ln>
              <a:effectLst/>
            </c:spPr>
            <c:extLst>
              <c:ext xmlns:c16="http://schemas.microsoft.com/office/drawing/2014/chart" uri="{C3380CC4-5D6E-409C-BE32-E72D297353CC}">
                <c16:uniqueId val="{00000093-E58B-4916-8EF5-1F1A3280079E}"/>
              </c:ext>
            </c:extLst>
          </c:dPt>
          <c:dPt>
            <c:idx val="76"/>
            <c:bubble3D val="0"/>
            <c:spPr>
              <a:ln w="12700" cap="rnd" cmpd="sng" algn="ctr">
                <a:solidFill>
                  <a:srgbClr val="00B400"/>
                </a:solidFill>
                <a:prstDash val="solid"/>
                <a:round/>
              </a:ln>
              <a:effectLst/>
            </c:spPr>
            <c:extLst>
              <c:ext xmlns:c16="http://schemas.microsoft.com/office/drawing/2014/chart" uri="{C3380CC4-5D6E-409C-BE32-E72D297353CC}">
                <c16:uniqueId val="{00000095-E58B-4916-8EF5-1F1A3280079E}"/>
              </c:ext>
            </c:extLst>
          </c:dPt>
          <c:dPt>
            <c:idx val="77"/>
            <c:bubble3D val="0"/>
            <c:spPr>
              <a:ln w="12700" cap="rnd" cmpd="sng" algn="ctr">
                <a:solidFill>
                  <a:srgbClr val="00B400"/>
                </a:solidFill>
                <a:prstDash val="solid"/>
                <a:round/>
              </a:ln>
              <a:effectLst/>
            </c:spPr>
            <c:extLst>
              <c:ext xmlns:c16="http://schemas.microsoft.com/office/drawing/2014/chart" uri="{C3380CC4-5D6E-409C-BE32-E72D297353CC}">
                <c16:uniqueId val="{00000097-E58B-4916-8EF5-1F1A3280079E}"/>
              </c:ext>
            </c:extLst>
          </c:dPt>
          <c:dPt>
            <c:idx val="78"/>
            <c:bubble3D val="0"/>
            <c:spPr>
              <a:ln w="12700" cap="rnd" cmpd="sng" algn="ctr">
                <a:solidFill>
                  <a:srgbClr val="00B400"/>
                </a:solidFill>
                <a:prstDash val="solid"/>
                <a:round/>
              </a:ln>
              <a:effectLst/>
            </c:spPr>
            <c:extLst>
              <c:ext xmlns:c16="http://schemas.microsoft.com/office/drawing/2014/chart" uri="{C3380CC4-5D6E-409C-BE32-E72D297353CC}">
                <c16:uniqueId val="{00000099-E58B-4916-8EF5-1F1A3280079E}"/>
              </c:ext>
            </c:extLst>
          </c:dPt>
          <c:dPt>
            <c:idx val="79"/>
            <c:bubble3D val="0"/>
            <c:spPr>
              <a:ln w="12700" cap="rnd" cmpd="sng" algn="ctr">
                <a:solidFill>
                  <a:srgbClr val="00B400"/>
                </a:solidFill>
                <a:prstDash val="solid"/>
                <a:round/>
              </a:ln>
              <a:effectLst/>
            </c:spPr>
            <c:extLst>
              <c:ext xmlns:c16="http://schemas.microsoft.com/office/drawing/2014/chart" uri="{C3380CC4-5D6E-409C-BE32-E72D297353CC}">
                <c16:uniqueId val="{0000009B-E58B-4916-8EF5-1F1A3280079E}"/>
              </c:ext>
            </c:extLst>
          </c:dPt>
          <c:dPt>
            <c:idx val="80"/>
            <c:bubble3D val="0"/>
            <c:spPr>
              <a:ln w="12700" cap="rnd" cmpd="sng" algn="ctr">
                <a:solidFill>
                  <a:srgbClr val="00B400"/>
                </a:solidFill>
                <a:prstDash val="solid"/>
                <a:round/>
              </a:ln>
              <a:effectLst/>
            </c:spPr>
            <c:extLst>
              <c:ext xmlns:c16="http://schemas.microsoft.com/office/drawing/2014/chart" uri="{C3380CC4-5D6E-409C-BE32-E72D297353CC}">
                <c16:uniqueId val="{0000009D-E58B-4916-8EF5-1F1A3280079E}"/>
              </c:ext>
            </c:extLst>
          </c:dPt>
          <c:dPt>
            <c:idx val="81"/>
            <c:bubble3D val="0"/>
            <c:spPr>
              <a:ln w="12700" cap="rnd" cmpd="sng" algn="ctr">
                <a:solidFill>
                  <a:srgbClr val="00B400"/>
                </a:solidFill>
                <a:prstDash val="solid"/>
                <a:round/>
              </a:ln>
              <a:effectLst/>
            </c:spPr>
            <c:extLst>
              <c:ext xmlns:c16="http://schemas.microsoft.com/office/drawing/2014/chart" uri="{C3380CC4-5D6E-409C-BE32-E72D297353CC}">
                <c16:uniqueId val="{0000009F-E58B-4916-8EF5-1F1A3280079E}"/>
              </c:ext>
            </c:extLst>
          </c:dPt>
          <c:dPt>
            <c:idx val="82"/>
            <c:bubble3D val="0"/>
            <c:spPr>
              <a:ln w="12700" cap="rnd" cmpd="sng" algn="ctr">
                <a:solidFill>
                  <a:srgbClr val="00B400"/>
                </a:solidFill>
                <a:prstDash val="solid"/>
                <a:round/>
              </a:ln>
              <a:effectLst/>
            </c:spPr>
            <c:extLst>
              <c:ext xmlns:c16="http://schemas.microsoft.com/office/drawing/2014/chart" uri="{C3380CC4-5D6E-409C-BE32-E72D297353CC}">
                <c16:uniqueId val="{000000A1-E58B-4916-8EF5-1F1A3280079E}"/>
              </c:ext>
            </c:extLst>
          </c:dPt>
          <c:dPt>
            <c:idx val="83"/>
            <c:bubble3D val="0"/>
            <c:spPr>
              <a:ln w="12700" cap="rnd" cmpd="sng" algn="ctr">
                <a:solidFill>
                  <a:srgbClr val="00B400"/>
                </a:solidFill>
                <a:prstDash val="solid"/>
                <a:round/>
              </a:ln>
              <a:effectLst/>
            </c:spPr>
            <c:extLst>
              <c:ext xmlns:c16="http://schemas.microsoft.com/office/drawing/2014/chart" uri="{C3380CC4-5D6E-409C-BE32-E72D297353CC}">
                <c16:uniqueId val="{000000A3-E58B-4916-8EF5-1F1A3280079E}"/>
              </c:ext>
            </c:extLst>
          </c:dPt>
          <c:dPt>
            <c:idx val="84"/>
            <c:bubble3D val="0"/>
            <c:spPr>
              <a:ln w="12700" cap="rnd" cmpd="sng" algn="ctr">
                <a:solidFill>
                  <a:srgbClr val="00B400"/>
                </a:solidFill>
                <a:prstDash val="solid"/>
                <a:round/>
              </a:ln>
              <a:effectLst/>
            </c:spPr>
            <c:extLst>
              <c:ext xmlns:c16="http://schemas.microsoft.com/office/drawing/2014/chart" uri="{C3380CC4-5D6E-409C-BE32-E72D297353CC}">
                <c16:uniqueId val="{000000A5-E58B-4916-8EF5-1F1A3280079E}"/>
              </c:ext>
            </c:extLst>
          </c:dPt>
          <c:dPt>
            <c:idx val="85"/>
            <c:bubble3D val="0"/>
            <c:spPr>
              <a:ln w="12700" cap="rnd" cmpd="sng" algn="ctr">
                <a:solidFill>
                  <a:srgbClr val="00B400"/>
                </a:solidFill>
                <a:prstDash val="solid"/>
                <a:round/>
              </a:ln>
              <a:effectLst/>
            </c:spPr>
            <c:extLst>
              <c:ext xmlns:c16="http://schemas.microsoft.com/office/drawing/2014/chart" uri="{C3380CC4-5D6E-409C-BE32-E72D297353CC}">
                <c16:uniqueId val="{000000A7-E58B-4916-8EF5-1F1A3280079E}"/>
              </c:ext>
            </c:extLst>
          </c:dPt>
          <c:dPt>
            <c:idx val="86"/>
            <c:bubble3D val="0"/>
            <c:spPr>
              <a:ln w="12700" cap="rnd" cmpd="sng" algn="ctr">
                <a:solidFill>
                  <a:srgbClr val="00B400"/>
                </a:solidFill>
                <a:prstDash val="solid"/>
                <a:round/>
              </a:ln>
              <a:effectLst/>
            </c:spPr>
            <c:extLst>
              <c:ext xmlns:c16="http://schemas.microsoft.com/office/drawing/2014/chart" uri="{C3380CC4-5D6E-409C-BE32-E72D297353CC}">
                <c16:uniqueId val="{000000A9-E58B-4916-8EF5-1F1A3280079E}"/>
              </c:ext>
            </c:extLst>
          </c:dPt>
          <c:dPt>
            <c:idx val="87"/>
            <c:bubble3D val="0"/>
            <c:spPr>
              <a:ln w="12700" cap="rnd" cmpd="sng" algn="ctr">
                <a:solidFill>
                  <a:srgbClr val="00B400"/>
                </a:solidFill>
                <a:prstDash val="solid"/>
                <a:round/>
              </a:ln>
              <a:effectLst/>
            </c:spPr>
            <c:extLst>
              <c:ext xmlns:c16="http://schemas.microsoft.com/office/drawing/2014/chart" uri="{C3380CC4-5D6E-409C-BE32-E72D297353CC}">
                <c16:uniqueId val="{000000AB-E58B-4916-8EF5-1F1A3280079E}"/>
              </c:ext>
            </c:extLst>
          </c:dPt>
          <c:dPt>
            <c:idx val="88"/>
            <c:bubble3D val="0"/>
            <c:spPr>
              <a:ln w="12700" cap="rnd" cmpd="sng" algn="ctr">
                <a:solidFill>
                  <a:srgbClr val="00B400"/>
                </a:solidFill>
                <a:prstDash val="solid"/>
                <a:round/>
              </a:ln>
              <a:effectLst/>
            </c:spPr>
            <c:extLst>
              <c:ext xmlns:c16="http://schemas.microsoft.com/office/drawing/2014/chart" uri="{C3380CC4-5D6E-409C-BE32-E72D297353CC}">
                <c16:uniqueId val="{000000AD-E58B-4916-8EF5-1F1A3280079E}"/>
              </c:ext>
            </c:extLst>
          </c:dPt>
          <c:dPt>
            <c:idx val="89"/>
            <c:bubble3D val="0"/>
            <c:spPr>
              <a:ln w="12700" cap="rnd" cmpd="sng" algn="ctr">
                <a:solidFill>
                  <a:srgbClr val="00B400"/>
                </a:solidFill>
                <a:prstDash val="solid"/>
                <a:round/>
              </a:ln>
              <a:effectLst/>
            </c:spPr>
            <c:extLst>
              <c:ext xmlns:c16="http://schemas.microsoft.com/office/drawing/2014/chart" uri="{C3380CC4-5D6E-409C-BE32-E72D297353CC}">
                <c16:uniqueId val="{000000AF-E58B-4916-8EF5-1F1A3280079E}"/>
              </c:ext>
            </c:extLst>
          </c:dPt>
          <c:dPt>
            <c:idx val="90"/>
            <c:bubble3D val="0"/>
            <c:spPr>
              <a:ln w="12700" cap="rnd" cmpd="sng" algn="ctr">
                <a:solidFill>
                  <a:srgbClr val="00B400"/>
                </a:solidFill>
                <a:prstDash val="solid"/>
                <a:round/>
              </a:ln>
              <a:effectLst/>
            </c:spPr>
            <c:extLst>
              <c:ext xmlns:c16="http://schemas.microsoft.com/office/drawing/2014/chart" uri="{C3380CC4-5D6E-409C-BE32-E72D297353CC}">
                <c16:uniqueId val="{000000B1-E58B-4916-8EF5-1F1A3280079E}"/>
              </c:ext>
            </c:extLst>
          </c:dPt>
          <c:dPt>
            <c:idx val="91"/>
            <c:bubble3D val="0"/>
            <c:spPr>
              <a:ln w="12700" cap="rnd" cmpd="sng" algn="ctr">
                <a:solidFill>
                  <a:srgbClr val="00B400"/>
                </a:solidFill>
                <a:prstDash val="solid"/>
                <a:round/>
              </a:ln>
              <a:effectLst/>
            </c:spPr>
            <c:extLst>
              <c:ext xmlns:c16="http://schemas.microsoft.com/office/drawing/2014/chart" uri="{C3380CC4-5D6E-409C-BE32-E72D297353CC}">
                <c16:uniqueId val="{000000B3-E58B-4916-8EF5-1F1A3280079E}"/>
              </c:ext>
            </c:extLst>
          </c:dPt>
          <c:dPt>
            <c:idx val="92"/>
            <c:bubble3D val="0"/>
            <c:spPr>
              <a:ln w="12700" cap="rnd" cmpd="sng" algn="ctr">
                <a:solidFill>
                  <a:srgbClr val="00B400"/>
                </a:solidFill>
                <a:prstDash val="solid"/>
                <a:round/>
              </a:ln>
              <a:effectLst/>
            </c:spPr>
            <c:extLst>
              <c:ext xmlns:c16="http://schemas.microsoft.com/office/drawing/2014/chart" uri="{C3380CC4-5D6E-409C-BE32-E72D297353CC}">
                <c16:uniqueId val="{000000B5-E58B-4916-8EF5-1F1A3280079E}"/>
              </c:ext>
            </c:extLst>
          </c:dPt>
          <c:dPt>
            <c:idx val="93"/>
            <c:bubble3D val="0"/>
            <c:spPr>
              <a:ln w="12700" cap="rnd" cmpd="sng" algn="ctr">
                <a:solidFill>
                  <a:srgbClr val="00B400"/>
                </a:solidFill>
                <a:prstDash val="solid"/>
                <a:round/>
              </a:ln>
              <a:effectLst/>
            </c:spPr>
            <c:extLst>
              <c:ext xmlns:c16="http://schemas.microsoft.com/office/drawing/2014/chart" uri="{C3380CC4-5D6E-409C-BE32-E72D297353CC}">
                <c16:uniqueId val="{000000B7-E58B-4916-8EF5-1F1A3280079E}"/>
              </c:ext>
            </c:extLst>
          </c:dPt>
          <c:dPt>
            <c:idx val="94"/>
            <c:bubble3D val="0"/>
            <c:spPr>
              <a:ln w="12700" cap="rnd" cmpd="sng" algn="ctr">
                <a:solidFill>
                  <a:srgbClr val="00B400"/>
                </a:solidFill>
                <a:prstDash val="solid"/>
                <a:round/>
              </a:ln>
              <a:effectLst/>
            </c:spPr>
            <c:extLst>
              <c:ext xmlns:c16="http://schemas.microsoft.com/office/drawing/2014/chart" uri="{C3380CC4-5D6E-409C-BE32-E72D297353CC}">
                <c16:uniqueId val="{000000B9-E58B-4916-8EF5-1F1A3280079E}"/>
              </c:ext>
            </c:extLst>
          </c:dPt>
          <c:dPt>
            <c:idx val="95"/>
            <c:bubble3D val="0"/>
            <c:spPr>
              <a:ln w="12700" cap="rnd" cmpd="sng" algn="ctr">
                <a:solidFill>
                  <a:srgbClr val="00B400"/>
                </a:solidFill>
                <a:prstDash val="solid"/>
                <a:round/>
              </a:ln>
              <a:effectLst/>
            </c:spPr>
            <c:extLst>
              <c:ext xmlns:c16="http://schemas.microsoft.com/office/drawing/2014/chart" uri="{C3380CC4-5D6E-409C-BE32-E72D297353CC}">
                <c16:uniqueId val="{000000BB-E58B-4916-8EF5-1F1A3280079E}"/>
              </c:ext>
            </c:extLst>
          </c:dPt>
          <c:dPt>
            <c:idx val="96"/>
            <c:bubble3D val="0"/>
            <c:spPr>
              <a:ln w="12700" cap="rnd" cmpd="sng" algn="ctr">
                <a:solidFill>
                  <a:srgbClr val="00B400"/>
                </a:solidFill>
                <a:prstDash val="solid"/>
                <a:round/>
              </a:ln>
              <a:effectLst/>
            </c:spPr>
            <c:extLst>
              <c:ext xmlns:c16="http://schemas.microsoft.com/office/drawing/2014/chart" uri="{C3380CC4-5D6E-409C-BE32-E72D297353CC}">
                <c16:uniqueId val="{000000BD-E58B-4916-8EF5-1F1A3280079E}"/>
              </c:ext>
            </c:extLst>
          </c:dPt>
          <c:dPt>
            <c:idx val="97"/>
            <c:bubble3D val="0"/>
            <c:spPr>
              <a:ln w="12700" cap="rnd" cmpd="sng" algn="ctr">
                <a:solidFill>
                  <a:srgbClr val="00B400"/>
                </a:solidFill>
                <a:prstDash val="solid"/>
                <a:round/>
              </a:ln>
              <a:effectLst/>
            </c:spPr>
            <c:extLst>
              <c:ext xmlns:c16="http://schemas.microsoft.com/office/drawing/2014/chart" uri="{C3380CC4-5D6E-409C-BE32-E72D297353CC}">
                <c16:uniqueId val="{000000BF-E58B-4916-8EF5-1F1A3280079E}"/>
              </c:ext>
            </c:extLst>
          </c:dPt>
          <c:dPt>
            <c:idx val="98"/>
            <c:bubble3D val="0"/>
            <c:spPr>
              <a:ln w="12700" cap="rnd" cmpd="sng" algn="ctr">
                <a:solidFill>
                  <a:srgbClr val="00B400"/>
                </a:solidFill>
                <a:prstDash val="solid"/>
                <a:round/>
              </a:ln>
              <a:effectLst/>
            </c:spPr>
            <c:extLst>
              <c:ext xmlns:c16="http://schemas.microsoft.com/office/drawing/2014/chart" uri="{C3380CC4-5D6E-409C-BE32-E72D297353CC}">
                <c16:uniqueId val="{000000C1-E58B-4916-8EF5-1F1A3280079E}"/>
              </c:ext>
            </c:extLst>
          </c:dPt>
          <c:dPt>
            <c:idx val="99"/>
            <c:bubble3D val="0"/>
            <c:spPr>
              <a:ln w="12700" cap="rnd" cmpd="sng" algn="ctr">
                <a:solidFill>
                  <a:srgbClr val="00B400"/>
                </a:solidFill>
                <a:prstDash val="solid"/>
                <a:round/>
              </a:ln>
              <a:effectLst/>
            </c:spPr>
            <c:extLst>
              <c:ext xmlns:c16="http://schemas.microsoft.com/office/drawing/2014/chart" uri="{C3380CC4-5D6E-409C-BE32-E72D297353CC}">
                <c16:uniqueId val="{000000C3-E58B-4916-8EF5-1F1A3280079E}"/>
              </c:ext>
            </c:extLst>
          </c:dPt>
          <c:dPt>
            <c:idx val="100"/>
            <c:bubble3D val="0"/>
            <c:spPr>
              <a:ln w="12700" cap="rnd" cmpd="sng" algn="ctr">
                <a:solidFill>
                  <a:srgbClr val="00B400"/>
                </a:solidFill>
                <a:prstDash val="solid"/>
                <a:round/>
              </a:ln>
              <a:effectLst/>
            </c:spPr>
            <c:extLst>
              <c:ext xmlns:c16="http://schemas.microsoft.com/office/drawing/2014/chart" uri="{C3380CC4-5D6E-409C-BE32-E72D297353CC}">
                <c16:uniqueId val="{000000C5-E58B-4916-8EF5-1F1A3280079E}"/>
              </c:ext>
            </c:extLst>
          </c:dPt>
          <c:dPt>
            <c:idx val="101"/>
            <c:bubble3D val="0"/>
            <c:spPr>
              <a:ln w="12700" cap="rnd" cmpd="sng" algn="ctr">
                <a:solidFill>
                  <a:srgbClr val="00B400"/>
                </a:solidFill>
                <a:prstDash val="solid"/>
                <a:round/>
              </a:ln>
              <a:effectLst/>
            </c:spPr>
            <c:extLst>
              <c:ext xmlns:c16="http://schemas.microsoft.com/office/drawing/2014/chart" uri="{C3380CC4-5D6E-409C-BE32-E72D297353CC}">
                <c16:uniqueId val="{000000C7-E58B-4916-8EF5-1F1A3280079E}"/>
              </c:ext>
            </c:extLst>
          </c:dPt>
          <c:dPt>
            <c:idx val="102"/>
            <c:bubble3D val="0"/>
            <c:spPr>
              <a:ln w="12700" cap="rnd" cmpd="sng" algn="ctr">
                <a:solidFill>
                  <a:srgbClr val="00B400"/>
                </a:solidFill>
                <a:prstDash val="solid"/>
                <a:round/>
              </a:ln>
              <a:effectLst/>
            </c:spPr>
            <c:extLst>
              <c:ext xmlns:c16="http://schemas.microsoft.com/office/drawing/2014/chart" uri="{C3380CC4-5D6E-409C-BE32-E72D297353CC}">
                <c16:uniqueId val="{000000C9-E58B-4916-8EF5-1F1A3280079E}"/>
              </c:ext>
            </c:extLst>
          </c:dPt>
          <c:dPt>
            <c:idx val="103"/>
            <c:bubble3D val="0"/>
            <c:spPr>
              <a:ln w="12700" cap="rnd" cmpd="sng" algn="ctr">
                <a:solidFill>
                  <a:srgbClr val="00B400"/>
                </a:solidFill>
                <a:prstDash val="solid"/>
                <a:round/>
              </a:ln>
              <a:effectLst/>
            </c:spPr>
            <c:extLst>
              <c:ext xmlns:c16="http://schemas.microsoft.com/office/drawing/2014/chart" uri="{C3380CC4-5D6E-409C-BE32-E72D297353CC}">
                <c16:uniqueId val="{000000CB-E58B-4916-8EF5-1F1A3280079E}"/>
              </c:ext>
            </c:extLst>
          </c:dPt>
          <c:dPt>
            <c:idx val="104"/>
            <c:bubble3D val="0"/>
            <c:spPr>
              <a:ln w="12700" cap="rnd" cmpd="sng" algn="ctr">
                <a:solidFill>
                  <a:srgbClr val="00B400"/>
                </a:solidFill>
                <a:prstDash val="solid"/>
                <a:round/>
              </a:ln>
              <a:effectLst/>
            </c:spPr>
            <c:extLst>
              <c:ext xmlns:c16="http://schemas.microsoft.com/office/drawing/2014/chart" uri="{C3380CC4-5D6E-409C-BE32-E72D297353CC}">
                <c16:uniqueId val="{000000CD-E58B-4916-8EF5-1F1A3280079E}"/>
              </c:ext>
            </c:extLst>
          </c:dPt>
          <c:dPt>
            <c:idx val="105"/>
            <c:bubble3D val="0"/>
            <c:spPr>
              <a:ln w="12700" cap="rnd" cmpd="sng" algn="ctr">
                <a:solidFill>
                  <a:srgbClr val="00B400"/>
                </a:solidFill>
                <a:prstDash val="solid"/>
                <a:round/>
              </a:ln>
              <a:effectLst/>
            </c:spPr>
            <c:extLst>
              <c:ext xmlns:c16="http://schemas.microsoft.com/office/drawing/2014/chart" uri="{C3380CC4-5D6E-409C-BE32-E72D297353CC}">
                <c16:uniqueId val="{000000CF-E58B-4916-8EF5-1F1A3280079E}"/>
              </c:ext>
            </c:extLst>
          </c:dPt>
          <c:dPt>
            <c:idx val="106"/>
            <c:bubble3D val="0"/>
            <c:spPr>
              <a:ln w="12700" cap="rnd" cmpd="sng" algn="ctr">
                <a:solidFill>
                  <a:srgbClr val="00B400"/>
                </a:solidFill>
                <a:prstDash val="solid"/>
                <a:round/>
              </a:ln>
              <a:effectLst/>
            </c:spPr>
            <c:extLst>
              <c:ext xmlns:c16="http://schemas.microsoft.com/office/drawing/2014/chart" uri="{C3380CC4-5D6E-409C-BE32-E72D297353CC}">
                <c16:uniqueId val="{000000D1-E58B-4916-8EF5-1F1A3280079E}"/>
              </c:ext>
            </c:extLst>
          </c:dPt>
          <c:dPt>
            <c:idx val="107"/>
            <c:bubble3D val="0"/>
            <c:spPr>
              <a:ln w="12700" cap="rnd" cmpd="sng" algn="ctr">
                <a:solidFill>
                  <a:srgbClr val="00B400"/>
                </a:solidFill>
                <a:prstDash val="solid"/>
                <a:round/>
              </a:ln>
              <a:effectLst/>
            </c:spPr>
            <c:extLst>
              <c:ext xmlns:c16="http://schemas.microsoft.com/office/drawing/2014/chart" uri="{C3380CC4-5D6E-409C-BE32-E72D297353CC}">
                <c16:uniqueId val="{000000D3-E58B-4916-8EF5-1F1A3280079E}"/>
              </c:ext>
            </c:extLst>
          </c:dPt>
          <c:dPt>
            <c:idx val="108"/>
            <c:bubble3D val="0"/>
            <c:spPr>
              <a:ln w="12700" cap="rnd" cmpd="sng" algn="ctr">
                <a:solidFill>
                  <a:srgbClr val="00B400"/>
                </a:solidFill>
                <a:prstDash val="solid"/>
                <a:round/>
              </a:ln>
              <a:effectLst/>
            </c:spPr>
            <c:extLst>
              <c:ext xmlns:c16="http://schemas.microsoft.com/office/drawing/2014/chart" uri="{C3380CC4-5D6E-409C-BE32-E72D297353CC}">
                <c16:uniqueId val="{000000D5-E58B-4916-8EF5-1F1A3280079E}"/>
              </c:ext>
            </c:extLst>
          </c:dPt>
          <c:dPt>
            <c:idx val="109"/>
            <c:bubble3D val="0"/>
            <c:spPr>
              <a:ln w="12700" cap="rnd" cmpd="sng" algn="ctr">
                <a:solidFill>
                  <a:srgbClr val="00B400"/>
                </a:solidFill>
                <a:prstDash val="solid"/>
                <a:round/>
              </a:ln>
              <a:effectLst/>
            </c:spPr>
            <c:extLst>
              <c:ext xmlns:c16="http://schemas.microsoft.com/office/drawing/2014/chart" uri="{C3380CC4-5D6E-409C-BE32-E72D297353CC}">
                <c16:uniqueId val="{000000D7-E58B-4916-8EF5-1F1A3280079E}"/>
              </c:ext>
            </c:extLst>
          </c:dPt>
          <c:dPt>
            <c:idx val="110"/>
            <c:bubble3D val="0"/>
            <c:spPr>
              <a:ln w="12700" cap="rnd" cmpd="sng" algn="ctr">
                <a:solidFill>
                  <a:srgbClr val="00B400"/>
                </a:solidFill>
                <a:prstDash val="solid"/>
                <a:round/>
              </a:ln>
              <a:effectLst/>
            </c:spPr>
            <c:extLst>
              <c:ext xmlns:c16="http://schemas.microsoft.com/office/drawing/2014/chart" uri="{C3380CC4-5D6E-409C-BE32-E72D297353CC}">
                <c16:uniqueId val="{000000D9-E58B-4916-8EF5-1F1A3280079E}"/>
              </c:ext>
            </c:extLst>
          </c:dPt>
          <c:dPt>
            <c:idx val="111"/>
            <c:bubble3D val="0"/>
            <c:spPr>
              <a:ln w="12700" cap="rnd" cmpd="sng" algn="ctr">
                <a:solidFill>
                  <a:srgbClr val="00B400"/>
                </a:solidFill>
                <a:prstDash val="solid"/>
                <a:round/>
              </a:ln>
              <a:effectLst/>
            </c:spPr>
            <c:extLst>
              <c:ext xmlns:c16="http://schemas.microsoft.com/office/drawing/2014/chart" uri="{C3380CC4-5D6E-409C-BE32-E72D297353CC}">
                <c16:uniqueId val="{000000DB-E58B-4916-8EF5-1F1A3280079E}"/>
              </c:ext>
            </c:extLst>
          </c:dPt>
          <c:dPt>
            <c:idx val="112"/>
            <c:bubble3D val="0"/>
            <c:spPr>
              <a:ln w="12700" cap="rnd" cmpd="sng" algn="ctr">
                <a:solidFill>
                  <a:srgbClr val="00B400"/>
                </a:solidFill>
                <a:prstDash val="solid"/>
                <a:round/>
              </a:ln>
              <a:effectLst/>
            </c:spPr>
            <c:extLst>
              <c:ext xmlns:c16="http://schemas.microsoft.com/office/drawing/2014/chart" uri="{C3380CC4-5D6E-409C-BE32-E72D297353CC}">
                <c16:uniqueId val="{000000DD-E58B-4916-8EF5-1F1A3280079E}"/>
              </c:ext>
            </c:extLst>
          </c:dPt>
          <c:dPt>
            <c:idx val="113"/>
            <c:bubble3D val="0"/>
            <c:spPr>
              <a:ln w="12700" cap="rnd" cmpd="sng" algn="ctr">
                <a:solidFill>
                  <a:srgbClr val="00B400"/>
                </a:solidFill>
                <a:prstDash val="solid"/>
                <a:round/>
              </a:ln>
              <a:effectLst/>
            </c:spPr>
            <c:extLst>
              <c:ext xmlns:c16="http://schemas.microsoft.com/office/drawing/2014/chart" uri="{C3380CC4-5D6E-409C-BE32-E72D297353CC}">
                <c16:uniqueId val="{000000DF-E58B-4916-8EF5-1F1A3280079E}"/>
              </c:ext>
            </c:extLst>
          </c:dPt>
          <c:dPt>
            <c:idx val="114"/>
            <c:bubble3D val="0"/>
            <c:spPr>
              <a:ln w="12700" cap="rnd" cmpd="sng" algn="ctr">
                <a:solidFill>
                  <a:srgbClr val="00B400"/>
                </a:solidFill>
                <a:prstDash val="solid"/>
                <a:round/>
              </a:ln>
              <a:effectLst/>
            </c:spPr>
            <c:extLst>
              <c:ext xmlns:c16="http://schemas.microsoft.com/office/drawing/2014/chart" uri="{C3380CC4-5D6E-409C-BE32-E72D297353CC}">
                <c16:uniqueId val="{000000E1-E58B-4916-8EF5-1F1A3280079E}"/>
              </c:ext>
            </c:extLst>
          </c:dPt>
          <c:dPt>
            <c:idx val="115"/>
            <c:bubble3D val="0"/>
            <c:spPr>
              <a:ln w="12700" cap="rnd" cmpd="sng" algn="ctr">
                <a:solidFill>
                  <a:srgbClr val="00B400"/>
                </a:solidFill>
                <a:prstDash val="solid"/>
                <a:round/>
              </a:ln>
              <a:effectLst/>
            </c:spPr>
            <c:extLst>
              <c:ext xmlns:c16="http://schemas.microsoft.com/office/drawing/2014/chart" uri="{C3380CC4-5D6E-409C-BE32-E72D297353CC}">
                <c16:uniqueId val="{000000E3-E58B-4916-8EF5-1F1A3280079E}"/>
              </c:ext>
            </c:extLst>
          </c:dPt>
          <c:dPt>
            <c:idx val="116"/>
            <c:bubble3D val="0"/>
            <c:spPr>
              <a:ln w="12700" cap="rnd" cmpd="sng" algn="ctr">
                <a:solidFill>
                  <a:srgbClr val="00B400"/>
                </a:solidFill>
                <a:prstDash val="solid"/>
                <a:round/>
              </a:ln>
              <a:effectLst/>
            </c:spPr>
            <c:extLst>
              <c:ext xmlns:c16="http://schemas.microsoft.com/office/drawing/2014/chart" uri="{C3380CC4-5D6E-409C-BE32-E72D297353CC}">
                <c16:uniqueId val="{000000E5-E58B-4916-8EF5-1F1A3280079E}"/>
              </c:ext>
            </c:extLst>
          </c:dPt>
          <c:dPt>
            <c:idx val="117"/>
            <c:bubble3D val="0"/>
            <c:spPr>
              <a:ln w="12700" cap="rnd" cmpd="sng" algn="ctr">
                <a:solidFill>
                  <a:srgbClr val="00B400"/>
                </a:solidFill>
                <a:prstDash val="solid"/>
                <a:round/>
              </a:ln>
              <a:effectLst/>
            </c:spPr>
            <c:extLst>
              <c:ext xmlns:c16="http://schemas.microsoft.com/office/drawing/2014/chart" uri="{C3380CC4-5D6E-409C-BE32-E72D297353CC}">
                <c16:uniqueId val="{000000E7-E58B-4916-8EF5-1F1A3280079E}"/>
              </c:ext>
            </c:extLst>
          </c:dPt>
          <c:dPt>
            <c:idx val="118"/>
            <c:bubble3D val="0"/>
            <c:spPr>
              <a:ln w="12700" cap="rnd" cmpd="sng" algn="ctr">
                <a:solidFill>
                  <a:srgbClr val="00B400"/>
                </a:solidFill>
                <a:prstDash val="solid"/>
                <a:round/>
              </a:ln>
              <a:effectLst/>
            </c:spPr>
            <c:extLst>
              <c:ext xmlns:c16="http://schemas.microsoft.com/office/drawing/2014/chart" uri="{C3380CC4-5D6E-409C-BE32-E72D297353CC}">
                <c16:uniqueId val="{000000E9-E58B-4916-8EF5-1F1A3280079E}"/>
              </c:ext>
            </c:extLst>
          </c:dPt>
          <c:dPt>
            <c:idx val="119"/>
            <c:bubble3D val="0"/>
            <c:spPr>
              <a:ln w="12700" cap="rnd" cmpd="sng" algn="ctr">
                <a:solidFill>
                  <a:srgbClr val="00B400"/>
                </a:solidFill>
                <a:prstDash val="solid"/>
                <a:round/>
              </a:ln>
              <a:effectLst/>
            </c:spPr>
            <c:extLst>
              <c:ext xmlns:c16="http://schemas.microsoft.com/office/drawing/2014/chart" uri="{C3380CC4-5D6E-409C-BE32-E72D297353CC}">
                <c16:uniqueId val="{000000EB-E58B-4916-8EF5-1F1A3280079E}"/>
              </c:ext>
            </c:extLst>
          </c:dPt>
          <c:dPt>
            <c:idx val="120"/>
            <c:bubble3D val="0"/>
            <c:spPr>
              <a:ln w="12700" cap="rnd" cmpd="sng" algn="ctr">
                <a:solidFill>
                  <a:srgbClr val="00B400"/>
                </a:solidFill>
                <a:prstDash val="solid"/>
                <a:round/>
              </a:ln>
              <a:effectLst/>
            </c:spPr>
            <c:extLst>
              <c:ext xmlns:c16="http://schemas.microsoft.com/office/drawing/2014/chart" uri="{C3380CC4-5D6E-409C-BE32-E72D297353CC}">
                <c16:uniqueId val="{000000ED-E58B-4916-8EF5-1F1A3280079E}"/>
              </c:ext>
            </c:extLst>
          </c:dPt>
          <c:dPt>
            <c:idx val="121"/>
            <c:bubble3D val="0"/>
            <c:spPr>
              <a:ln w="12700" cap="rnd" cmpd="sng" algn="ctr">
                <a:solidFill>
                  <a:srgbClr val="00B400"/>
                </a:solidFill>
                <a:prstDash val="solid"/>
                <a:round/>
              </a:ln>
              <a:effectLst/>
            </c:spPr>
            <c:extLst>
              <c:ext xmlns:c16="http://schemas.microsoft.com/office/drawing/2014/chart" uri="{C3380CC4-5D6E-409C-BE32-E72D297353CC}">
                <c16:uniqueId val="{000000EF-E58B-4916-8EF5-1F1A3280079E}"/>
              </c:ext>
            </c:extLst>
          </c:dPt>
          <c:dPt>
            <c:idx val="122"/>
            <c:bubble3D val="0"/>
            <c:spPr>
              <a:ln w="12700" cap="rnd" cmpd="sng" algn="ctr">
                <a:solidFill>
                  <a:srgbClr val="00B400"/>
                </a:solidFill>
                <a:prstDash val="solid"/>
                <a:round/>
              </a:ln>
              <a:effectLst/>
            </c:spPr>
            <c:extLst>
              <c:ext xmlns:c16="http://schemas.microsoft.com/office/drawing/2014/chart" uri="{C3380CC4-5D6E-409C-BE32-E72D297353CC}">
                <c16:uniqueId val="{000000F1-E58B-4916-8EF5-1F1A3280079E}"/>
              </c:ext>
            </c:extLst>
          </c:dPt>
          <c:dPt>
            <c:idx val="123"/>
            <c:bubble3D val="0"/>
            <c:spPr>
              <a:ln w="12700" cap="rnd" cmpd="sng" algn="ctr">
                <a:solidFill>
                  <a:srgbClr val="00B400"/>
                </a:solidFill>
                <a:prstDash val="solid"/>
                <a:round/>
              </a:ln>
              <a:effectLst/>
            </c:spPr>
            <c:extLst>
              <c:ext xmlns:c16="http://schemas.microsoft.com/office/drawing/2014/chart" uri="{C3380CC4-5D6E-409C-BE32-E72D297353CC}">
                <c16:uniqueId val="{000000F3-E58B-4916-8EF5-1F1A3280079E}"/>
              </c:ext>
            </c:extLst>
          </c:dPt>
          <c:dPt>
            <c:idx val="124"/>
            <c:bubble3D val="0"/>
            <c:spPr>
              <a:ln w="12700" cap="rnd" cmpd="sng" algn="ctr">
                <a:solidFill>
                  <a:srgbClr val="00B400"/>
                </a:solidFill>
                <a:prstDash val="solid"/>
                <a:round/>
              </a:ln>
              <a:effectLst/>
            </c:spPr>
            <c:extLst>
              <c:ext xmlns:c16="http://schemas.microsoft.com/office/drawing/2014/chart" uri="{C3380CC4-5D6E-409C-BE32-E72D297353CC}">
                <c16:uniqueId val="{000000F5-E58B-4916-8EF5-1F1A3280079E}"/>
              </c:ext>
            </c:extLst>
          </c:dPt>
          <c:dPt>
            <c:idx val="125"/>
            <c:bubble3D val="0"/>
            <c:spPr>
              <a:ln w="12700" cap="rnd" cmpd="sng" algn="ctr">
                <a:solidFill>
                  <a:srgbClr val="00B400"/>
                </a:solidFill>
                <a:prstDash val="solid"/>
                <a:round/>
              </a:ln>
              <a:effectLst/>
            </c:spPr>
            <c:extLst>
              <c:ext xmlns:c16="http://schemas.microsoft.com/office/drawing/2014/chart" uri="{C3380CC4-5D6E-409C-BE32-E72D297353CC}">
                <c16:uniqueId val="{000000F7-E58B-4916-8EF5-1F1A3280079E}"/>
              </c:ext>
            </c:extLst>
          </c:dPt>
          <c:dPt>
            <c:idx val="126"/>
            <c:bubble3D val="0"/>
            <c:spPr>
              <a:ln w="12700" cap="rnd" cmpd="sng" algn="ctr">
                <a:solidFill>
                  <a:srgbClr val="00B400"/>
                </a:solidFill>
                <a:prstDash val="solid"/>
                <a:round/>
              </a:ln>
              <a:effectLst/>
            </c:spPr>
            <c:extLst>
              <c:ext xmlns:c16="http://schemas.microsoft.com/office/drawing/2014/chart" uri="{C3380CC4-5D6E-409C-BE32-E72D297353CC}">
                <c16:uniqueId val="{000000F9-E58B-4916-8EF5-1F1A3280079E}"/>
              </c:ext>
            </c:extLst>
          </c:dPt>
          <c:dPt>
            <c:idx val="127"/>
            <c:bubble3D val="0"/>
            <c:spPr>
              <a:ln w="12700" cap="rnd" cmpd="sng" algn="ctr">
                <a:solidFill>
                  <a:srgbClr val="00B400"/>
                </a:solidFill>
                <a:prstDash val="solid"/>
                <a:round/>
              </a:ln>
              <a:effectLst/>
            </c:spPr>
            <c:extLst>
              <c:ext xmlns:c16="http://schemas.microsoft.com/office/drawing/2014/chart" uri="{C3380CC4-5D6E-409C-BE32-E72D297353CC}">
                <c16:uniqueId val="{000000FB-E58B-4916-8EF5-1F1A3280079E}"/>
              </c:ext>
            </c:extLst>
          </c:dPt>
          <c:dPt>
            <c:idx val="128"/>
            <c:bubble3D val="0"/>
            <c:spPr>
              <a:ln w="12700" cap="rnd" cmpd="sng" algn="ctr">
                <a:solidFill>
                  <a:srgbClr val="00B400"/>
                </a:solidFill>
                <a:prstDash val="solid"/>
                <a:round/>
              </a:ln>
              <a:effectLst/>
            </c:spPr>
            <c:extLst>
              <c:ext xmlns:c16="http://schemas.microsoft.com/office/drawing/2014/chart" uri="{C3380CC4-5D6E-409C-BE32-E72D297353CC}">
                <c16:uniqueId val="{000000FD-E58B-4916-8EF5-1F1A3280079E}"/>
              </c:ext>
            </c:extLst>
          </c:dPt>
          <c:dPt>
            <c:idx val="129"/>
            <c:bubble3D val="0"/>
            <c:spPr>
              <a:ln w="12700" cap="rnd" cmpd="sng" algn="ctr">
                <a:solidFill>
                  <a:srgbClr val="00B400"/>
                </a:solidFill>
                <a:prstDash val="solid"/>
                <a:round/>
              </a:ln>
              <a:effectLst/>
            </c:spPr>
            <c:extLst>
              <c:ext xmlns:c16="http://schemas.microsoft.com/office/drawing/2014/chart" uri="{C3380CC4-5D6E-409C-BE32-E72D297353CC}">
                <c16:uniqueId val="{000000FF-E58B-4916-8EF5-1F1A3280079E}"/>
              </c:ext>
            </c:extLst>
          </c:dPt>
          <c:dPt>
            <c:idx val="130"/>
            <c:bubble3D val="0"/>
            <c:spPr>
              <a:ln w="12700" cap="rnd" cmpd="sng" algn="ctr">
                <a:solidFill>
                  <a:srgbClr val="00B400"/>
                </a:solidFill>
                <a:prstDash val="solid"/>
                <a:round/>
              </a:ln>
              <a:effectLst/>
            </c:spPr>
            <c:extLst>
              <c:ext xmlns:c16="http://schemas.microsoft.com/office/drawing/2014/chart" uri="{C3380CC4-5D6E-409C-BE32-E72D297353CC}">
                <c16:uniqueId val="{00000101-E58B-4916-8EF5-1F1A3280079E}"/>
              </c:ext>
            </c:extLst>
          </c:dPt>
          <c:dPt>
            <c:idx val="131"/>
            <c:bubble3D val="0"/>
            <c:spPr>
              <a:ln w="12700" cap="rnd" cmpd="sng" algn="ctr">
                <a:solidFill>
                  <a:srgbClr val="00B400"/>
                </a:solidFill>
                <a:prstDash val="solid"/>
                <a:round/>
              </a:ln>
              <a:effectLst/>
            </c:spPr>
            <c:extLst>
              <c:ext xmlns:c16="http://schemas.microsoft.com/office/drawing/2014/chart" uri="{C3380CC4-5D6E-409C-BE32-E72D297353CC}">
                <c16:uniqueId val="{00000103-E58B-4916-8EF5-1F1A3280079E}"/>
              </c:ext>
            </c:extLst>
          </c:dPt>
          <c:dPt>
            <c:idx val="132"/>
            <c:bubble3D val="0"/>
            <c:spPr>
              <a:ln w="12700" cap="rnd" cmpd="sng" algn="ctr">
                <a:solidFill>
                  <a:srgbClr val="00B400"/>
                </a:solidFill>
                <a:prstDash val="solid"/>
                <a:round/>
              </a:ln>
              <a:effectLst/>
            </c:spPr>
            <c:extLst>
              <c:ext xmlns:c16="http://schemas.microsoft.com/office/drawing/2014/chart" uri="{C3380CC4-5D6E-409C-BE32-E72D297353CC}">
                <c16:uniqueId val="{00000105-E58B-4916-8EF5-1F1A3280079E}"/>
              </c:ext>
            </c:extLst>
          </c:dPt>
          <c:dPt>
            <c:idx val="133"/>
            <c:bubble3D val="0"/>
            <c:spPr>
              <a:ln w="12700" cap="rnd" cmpd="sng" algn="ctr">
                <a:solidFill>
                  <a:srgbClr val="00B400"/>
                </a:solidFill>
                <a:prstDash val="solid"/>
                <a:round/>
              </a:ln>
              <a:effectLst/>
            </c:spPr>
            <c:extLst>
              <c:ext xmlns:c16="http://schemas.microsoft.com/office/drawing/2014/chart" uri="{C3380CC4-5D6E-409C-BE32-E72D297353CC}">
                <c16:uniqueId val="{00000107-E58B-4916-8EF5-1F1A3280079E}"/>
              </c:ext>
            </c:extLst>
          </c:dPt>
          <c:dPt>
            <c:idx val="134"/>
            <c:bubble3D val="0"/>
            <c:spPr>
              <a:ln w="12700" cap="rnd" cmpd="sng" algn="ctr">
                <a:solidFill>
                  <a:srgbClr val="00B400"/>
                </a:solidFill>
                <a:prstDash val="solid"/>
                <a:round/>
              </a:ln>
              <a:effectLst/>
            </c:spPr>
            <c:extLst>
              <c:ext xmlns:c16="http://schemas.microsoft.com/office/drawing/2014/chart" uri="{C3380CC4-5D6E-409C-BE32-E72D297353CC}">
                <c16:uniqueId val="{00000109-E58B-4916-8EF5-1F1A3280079E}"/>
              </c:ext>
            </c:extLst>
          </c:dPt>
          <c:dPt>
            <c:idx val="135"/>
            <c:bubble3D val="0"/>
            <c:spPr>
              <a:ln w="12700" cap="rnd" cmpd="sng" algn="ctr">
                <a:solidFill>
                  <a:srgbClr val="00B400"/>
                </a:solidFill>
                <a:prstDash val="solid"/>
                <a:round/>
              </a:ln>
              <a:effectLst/>
            </c:spPr>
            <c:extLst>
              <c:ext xmlns:c16="http://schemas.microsoft.com/office/drawing/2014/chart" uri="{C3380CC4-5D6E-409C-BE32-E72D297353CC}">
                <c16:uniqueId val="{0000010B-E58B-4916-8EF5-1F1A3280079E}"/>
              </c:ext>
            </c:extLst>
          </c:dPt>
          <c:dPt>
            <c:idx val="136"/>
            <c:bubble3D val="0"/>
            <c:spPr>
              <a:ln w="12700" cap="rnd" cmpd="sng" algn="ctr">
                <a:solidFill>
                  <a:srgbClr val="00B400"/>
                </a:solidFill>
                <a:prstDash val="solid"/>
                <a:round/>
              </a:ln>
              <a:effectLst/>
            </c:spPr>
            <c:extLst>
              <c:ext xmlns:c16="http://schemas.microsoft.com/office/drawing/2014/chart" uri="{C3380CC4-5D6E-409C-BE32-E72D297353CC}">
                <c16:uniqueId val="{0000010D-E58B-4916-8EF5-1F1A3280079E}"/>
              </c:ext>
            </c:extLst>
          </c:dPt>
          <c:dPt>
            <c:idx val="137"/>
            <c:bubble3D val="0"/>
            <c:spPr>
              <a:ln w="12700" cap="rnd" cmpd="sng" algn="ctr">
                <a:solidFill>
                  <a:srgbClr val="00B400"/>
                </a:solidFill>
                <a:prstDash val="solid"/>
                <a:round/>
              </a:ln>
              <a:effectLst/>
            </c:spPr>
            <c:extLst>
              <c:ext xmlns:c16="http://schemas.microsoft.com/office/drawing/2014/chart" uri="{C3380CC4-5D6E-409C-BE32-E72D297353CC}">
                <c16:uniqueId val="{0000010F-E58B-4916-8EF5-1F1A3280079E}"/>
              </c:ext>
            </c:extLst>
          </c:dPt>
          <c:dPt>
            <c:idx val="138"/>
            <c:bubble3D val="0"/>
            <c:spPr>
              <a:ln w="12700" cap="rnd" cmpd="sng" algn="ctr">
                <a:solidFill>
                  <a:srgbClr val="00B400"/>
                </a:solidFill>
                <a:prstDash val="solid"/>
                <a:round/>
              </a:ln>
              <a:effectLst/>
            </c:spPr>
            <c:extLst>
              <c:ext xmlns:c16="http://schemas.microsoft.com/office/drawing/2014/chart" uri="{C3380CC4-5D6E-409C-BE32-E72D297353CC}">
                <c16:uniqueId val="{00000111-E58B-4916-8EF5-1F1A3280079E}"/>
              </c:ext>
            </c:extLst>
          </c:dPt>
          <c:dPt>
            <c:idx val="139"/>
            <c:bubble3D val="0"/>
            <c:spPr>
              <a:ln w="12700" cap="rnd" cmpd="sng" algn="ctr">
                <a:solidFill>
                  <a:srgbClr val="00B400"/>
                </a:solidFill>
                <a:prstDash val="solid"/>
                <a:round/>
              </a:ln>
              <a:effectLst/>
            </c:spPr>
            <c:extLst>
              <c:ext xmlns:c16="http://schemas.microsoft.com/office/drawing/2014/chart" uri="{C3380CC4-5D6E-409C-BE32-E72D297353CC}">
                <c16:uniqueId val="{00000113-E58B-4916-8EF5-1F1A3280079E}"/>
              </c:ext>
            </c:extLst>
          </c:dPt>
          <c:dPt>
            <c:idx val="140"/>
            <c:bubble3D val="0"/>
            <c:spPr>
              <a:ln w="12700" cap="rnd" cmpd="sng" algn="ctr">
                <a:solidFill>
                  <a:srgbClr val="00B400"/>
                </a:solidFill>
                <a:prstDash val="solid"/>
                <a:round/>
              </a:ln>
              <a:effectLst/>
            </c:spPr>
            <c:extLst>
              <c:ext xmlns:c16="http://schemas.microsoft.com/office/drawing/2014/chart" uri="{C3380CC4-5D6E-409C-BE32-E72D297353CC}">
                <c16:uniqueId val="{00000115-E58B-4916-8EF5-1F1A3280079E}"/>
              </c:ext>
            </c:extLst>
          </c:dPt>
          <c:dPt>
            <c:idx val="141"/>
            <c:bubble3D val="0"/>
            <c:spPr>
              <a:ln w="12700" cap="rnd" cmpd="sng" algn="ctr">
                <a:solidFill>
                  <a:srgbClr val="00B400"/>
                </a:solidFill>
                <a:prstDash val="solid"/>
                <a:round/>
              </a:ln>
              <a:effectLst/>
            </c:spPr>
            <c:extLst>
              <c:ext xmlns:c16="http://schemas.microsoft.com/office/drawing/2014/chart" uri="{C3380CC4-5D6E-409C-BE32-E72D297353CC}">
                <c16:uniqueId val="{00000117-E58B-4916-8EF5-1F1A3280079E}"/>
              </c:ext>
            </c:extLst>
          </c:dPt>
          <c:dPt>
            <c:idx val="142"/>
            <c:bubble3D val="0"/>
            <c:spPr>
              <a:ln w="12700" cap="rnd" cmpd="sng" algn="ctr">
                <a:solidFill>
                  <a:srgbClr val="00B400"/>
                </a:solidFill>
                <a:prstDash val="solid"/>
                <a:round/>
              </a:ln>
              <a:effectLst/>
            </c:spPr>
            <c:extLst>
              <c:ext xmlns:c16="http://schemas.microsoft.com/office/drawing/2014/chart" uri="{C3380CC4-5D6E-409C-BE32-E72D297353CC}">
                <c16:uniqueId val="{00000119-E58B-4916-8EF5-1F1A3280079E}"/>
              </c:ext>
            </c:extLst>
          </c:dPt>
          <c:dPt>
            <c:idx val="143"/>
            <c:bubble3D val="0"/>
            <c:spPr>
              <a:ln w="12700" cap="rnd" cmpd="sng" algn="ctr">
                <a:solidFill>
                  <a:srgbClr val="00B400"/>
                </a:solidFill>
                <a:prstDash val="solid"/>
                <a:round/>
              </a:ln>
              <a:effectLst/>
            </c:spPr>
            <c:extLst>
              <c:ext xmlns:c16="http://schemas.microsoft.com/office/drawing/2014/chart" uri="{C3380CC4-5D6E-409C-BE32-E72D297353CC}">
                <c16:uniqueId val="{0000011B-E58B-4916-8EF5-1F1A3280079E}"/>
              </c:ext>
            </c:extLst>
          </c:dPt>
          <c:dPt>
            <c:idx val="144"/>
            <c:bubble3D val="0"/>
            <c:spPr>
              <a:ln w="12700" cap="rnd" cmpd="sng" algn="ctr">
                <a:solidFill>
                  <a:srgbClr val="00B400"/>
                </a:solidFill>
                <a:prstDash val="solid"/>
                <a:round/>
              </a:ln>
              <a:effectLst/>
            </c:spPr>
            <c:extLst>
              <c:ext xmlns:c16="http://schemas.microsoft.com/office/drawing/2014/chart" uri="{C3380CC4-5D6E-409C-BE32-E72D297353CC}">
                <c16:uniqueId val="{0000011D-E58B-4916-8EF5-1F1A3280079E}"/>
              </c:ext>
            </c:extLst>
          </c:dPt>
          <c:dPt>
            <c:idx val="145"/>
            <c:bubble3D val="0"/>
            <c:spPr>
              <a:ln w="12700" cap="rnd" cmpd="sng" algn="ctr">
                <a:solidFill>
                  <a:srgbClr val="00B400"/>
                </a:solidFill>
                <a:prstDash val="solid"/>
                <a:round/>
              </a:ln>
              <a:effectLst/>
            </c:spPr>
            <c:extLst>
              <c:ext xmlns:c16="http://schemas.microsoft.com/office/drawing/2014/chart" uri="{C3380CC4-5D6E-409C-BE32-E72D297353CC}">
                <c16:uniqueId val="{0000011F-E58B-4916-8EF5-1F1A3280079E}"/>
              </c:ext>
            </c:extLst>
          </c:dPt>
          <c:dPt>
            <c:idx val="146"/>
            <c:bubble3D val="0"/>
            <c:spPr>
              <a:ln w="12700" cap="rnd" cmpd="sng" algn="ctr">
                <a:solidFill>
                  <a:srgbClr val="00B400"/>
                </a:solidFill>
                <a:prstDash val="solid"/>
                <a:round/>
              </a:ln>
              <a:effectLst/>
            </c:spPr>
            <c:extLst>
              <c:ext xmlns:c16="http://schemas.microsoft.com/office/drawing/2014/chart" uri="{C3380CC4-5D6E-409C-BE32-E72D297353CC}">
                <c16:uniqueId val="{00000121-E58B-4916-8EF5-1F1A3280079E}"/>
              </c:ext>
            </c:extLst>
          </c:dPt>
          <c:dPt>
            <c:idx val="147"/>
            <c:bubble3D val="0"/>
            <c:spPr>
              <a:ln w="12700" cap="rnd" cmpd="sng" algn="ctr">
                <a:solidFill>
                  <a:srgbClr val="00B400"/>
                </a:solidFill>
                <a:prstDash val="solid"/>
                <a:round/>
              </a:ln>
              <a:effectLst/>
            </c:spPr>
            <c:extLst>
              <c:ext xmlns:c16="http://schemas.microsoft.com/office/drawing/2014/chart" uri="{C3380CC4-5D6E-409C-BE32-E72D297353CC}">
                <c16:uniqueId val="{00000123-E58B-4916-8EF5-1F1A3280079E}"/>
              </c:ext>
            </c:extLst>
          </c:dPt>
          <c:dPt>
            <c:idx val="148"/>
            <c:bubble3D val="0"/>
            <c:spPr>
              <a:ln w="12700" cap="rnd" cmpd="sng" algn="ctr">
                <a:solidFill>
                  <a:srgbClr val="00B400"/>
                </a:solidFill>
                <a:prstDash val="solid"/>
                <a:round/>
              </a:ln>
              <a:effectLst/>
            </c:spPr>
            <c:extLst>
              <c:ext xmlns:c16="http://schemas.microsoft.com/office/drawing/2014/chart" uri="{C3380CC4-5D6E-409C-BE32-E72D297353CC}">
                <c16:uniqueId val="{00000125-E58B-4916-8EF5-1F1A3280079E}"/>
              </c:ext>
            </c:extLst>
          </c:dPt>
          <c:dPt>
            <c:idx val="149"/>
            <c:bubble3D val="0"/>
            <c:spPr>
              <a:ln w="12700" cap="rnd" cmpd="sng" algn="ctr">
                <a:solidFill>
                  <a:srgbClr val="00B400"/>
                </a:solidFill>
                <a:prstDash val="solid"/>
                <a:round/>
              </a:ln>
              <a:effectLst/>
            </c:spPr>
            <c:extLst>
              <c:ext xmlns:c16="http://schemas.microsoft.com/office/drawing/2014/chart" uri="{C3380CC4-5D6E-409C-BE32-E72D297353CC}">
                <c16:uniqueId val="{00000127-E58B-4916-8EF5-1F1A3280079E}"/>
              </c:ext>
            </c:extLst>
          </c:dPt>
          <c:dPt>
            <c:idx val="150"/>
            <c:bubble3D val="0"/>
            <c:spPr>
              <a:ln w="12700" cap="rnd" cmpd="sng" algn="ctr">
                <a:solidFill>
                  <a:srgbClr val="00B400"/>
                </a:solidFill>
                <a:prstDash val="solid"/>
                <a:round/>
              </a:ln>
              <a:effectLst/>
            </c:spPr>
            <c:extLst>
              <c:ext xmlns:c16="http://schemas.microsoft.com/office/drawing/2014/chart" uri="{C3380CC4-5D6E-409C-BE32-E72D297353CC}">
                <c16:uniqueId val="{00000129-E58B-4916-8EF5-1F1A3280079E}"/>
              </c:ext>
            </c:extLst>
          </c:dPt>
          <c:dPt>
            <c:idx val="151"/>
            <c:bubble3D val="0"/>
            <c:spPr>
              <a:ln w="12700" cap="rnd" cmpd="sng" algn="ctr">
                <a:solidFill>
                  <a:srgbClr val="00B400"/>
                </a:solidFill>
                <a:prstDash val="solid"/>
                <a:round/>
              </a:ln>
              <a:effectLst/>
            </c:spPr>
            <c:extLst>
              <c:ext xmlns:c16="http://schemas.microsoft.com/office/drawing/2014/chart" uri="{C3380CC4-5D6E-409C-BE32-E72D297353CC}">
                <c16:uniqueId val="{0000012B-E58B-4916-8EF5-1F1A3280079E}"/>
              </c:ext>
            </c:extLst>
          </c:dPt>
          <c:dPt>
            <c:idx val="152"/>
            <c:bubble3D val="0"/>
            <c:spPr>
              <a:ln w="12700" cap="rnd" cmpd="sng" algn="ctr">
                <a:solidFill>
                  <a:srgbClr val="00B400"/>
                </a:solidFill>
                <a:prstDash val="solid"/>
                <a:round/>
              </a:ln>
              <a:effectLst/>
            </c:spPr>
            <c:extLst>
              <c:ext xmlns:c16="http://schemas.microsoft.com/office/drawing/2014/chart" uri="{C3380CC4-5D6E-409C-BE32-E72D297353CC}">
                <c16:uniqueId val="{0000012D-E58B-4916-8EF5-1F1A3280079E}"/>
              </c:ext>
            </c:extLst>
          </c:dPt>
          <c:dPt>
            <c:idx val="153"/>
            <c:bubble3D val="0"/>
            <c:spPr>
              <a:ln w="12700" cap="rnd" cmpd="sng" algn="ctr">
                <a:solidFill>
                  <a:srgbClr val="00B400"/>
                </a:solidFill>
                <a:prstDash val="solid"/>
                <a:round/>
              </a:ln>
              <a:effectLst/>
            </c:spPr>
            <c:extLst>
              <c:ext xmlns:c16="http://schemas.microsoft.com/office/drawing/2014/chart" uri="{C3380CC4-5D6E-409C-BE32-E72D297353CC}">
                <c16:uniqueId val="{0000012F-E58B-4916-8EF5-1F1A3280079E}"/>
              </c:ext>
            </c:extLst>
          </c:dPt>
          <c:dPt>
            <c:idx val="154"/>
            <c:bubble3D val="0"/>
            <c:spPr>
              <a:ln w="12700" cap="rnd" cmpd="sng" algn="ctr">
                <a:solidFill>
                  <a:srgbClr val="00B400"/>
                </a:solidFill>
                <a:prstDash val="solid"/>
                <a:round/>
              </a:ln>
              <a:effectLst/>
            </c:spPr>
            <c:extLst>
              <c:ext xmlns:c16="http://schemas.microsoft.com/office/drawing/2014/chart" uri="{C3380CC4-5D6E-409C-BE32-E72D297353CC}">
                <c16:uniqueId val="{00000131-E58B-4916-8EF5-1F1A3280079E}"/>
              </c:ext>
            </c:extLst>
          </c:dPt>
          <c:dPt>
            <c:idx val="155"/>
            <c:bubble3D val="0"/>
            <c:spPr>
              <a:ln w="12700" cap="rnd" cmpd="sng" algn="ctr">
                <a:solidFill>
                  <a:srgbClr val="00B400"/>
                </a:solidFill>
                <a:prstDash val="solid"/>
                <a:round/>
              </a:ln>
              <a:effectLst/>
            </c:spPr>
            <c:extLst>
              <c:ext xmlns:c16="http://schemas.microsoft.com/office/drawing/2014/chart" uri="{C3380CC4-5D6E-409C-BE32-E72D297353CC}">
                <c16:uniqueId val="{00000133-E58B-4916-8EF5-1F1A3280079E}"/>
              </c:ext>
            </c:extLst>
          </c:dPt>
          <c:dPt>
            <c:idx val="156"/>
            <c:bubble3D val="0"/>
            <c:spPr>
              <a:ln w="12700" cap="rnd" cmpd="sng" algn="ctr">
                <a:solidFill>
                  <a:srgbClr val="00B400"/>
                </a:solidFill>
                <a:prstDash val="solid"/>
                <a:round/>
              </a:ln>
              <a:effectLst/>
            </c:spPr>
            <c:extLst>
              <c:ext xmlns:c16="http://schemas.microsoft.com/office/drawing/2014/chart" uri="{C3380CC4-5D6E-409C-BE32-E72D297353CC}">
                <c16:uniqueId val="{00000135-E58B-4916-8EF5-1F1A3280079E}"/>
              </c:ext>
            </c:extLst>
          </c:dPt>
          <c:dPt>
            <c:idx val="157"/>
            <c:bubble3D val="0"/>
            <c:spPr>
              <a:ln w="12700" cap="rnd" cmpd="sng" algn="ctr">
                <a:solidFill>
                  <a:srgbClr val="00B400"/>
                </a:solidFill>
                <a:prstDash val="solid"/>
                <a:round/>
              </a:ln>
              <a:effectLst/>
            </c:spPr>
            <c:extLst>
              <c:ext xmlns:c16="http://schemas.microsoft.com/office/drawing/2014/chart" uri="{C3380CC4-5D6E-409C-BE32-E72D297353CC}">
                <c16:uniqueId val="{00000137-E58B-4916-8EF5-1F1A3280079E}"/>
              </c:ext>
            </c:extLst>
          </c:dPt>
          <c:dPt>
            <c:idx val="158"/>
            <c:bubble3D val="0"/>
            <c:spPr>
              <a:ln w="12700" cap="rnd" cmpd="sng" algn="ctr">
                <a:solidFill>
                  <a:srgbClr val="00B400"/>
                </a:solidFill>
                <a:prstDash val="solid"/>
                <a:round/>
              </a:ln>
              <a:effectLst/>
            </c:spPr>
            <c:extLst>
              <c:ext xmlns:c16="http://schemas.microsoft.com/office/drawing/2014/chart" uri="{C3380CC4-5D6E-409C-BE32-E72D297353CC}">
                <c16:uniqueId val="{00000139-E58B-4916-8EF5-1F1A3280079E}"/>
              </c:ext>
            </c:extLst>
          </c:dPt>
          <c:dPt>
            <c:idx val="159"/>
            <c:bubble3D val="0"/>
            <c:spPr>
              <a:ln w="12700" cap="rnd" cmpd="sng" algn="ctr">
                <a:solidFill>
                  <a:srgbClr val="00B400"/>
                </a:solidFill>
                <a:prstDash val="solid"/>
                <a:round/>
              </a:ln>
              <a:effectLst/>
            </c:spPr>
            <c:extLst>
              <c:ext xmlns:c16="http://schemas.microsoft.com/office/drawing/2014/chart" uri="{C3380CC4-5D6E-409C-BE32-E72D297353CC}">
                <c16:uniqueId val="{0000013B-E58B-4916-8EF5-1F1A3280079E}"/>
              </c:ext>
            </c:extLst>
          </c:dPt>
          <c:dPt>
            <c:idx val="160"/>
            <c:bubble3D val="0"/>
            <c:spPr>
              <a:ln w="12700" cap="rnd" cmpd="sng" algn="ctr">
                <a:solidFill>
                  <a:srgbClr val="00B400"/>
                </a:solidFill>
                <a:prstDash val="solid"/>
                <a:round/>
              </a:ln>
              <a:effectLst/>
            </c:spPr>
            <c:extLst>
              <c:ext xmlns:c16="http://schemas.microsoft.com/office/drawing/2014/chart" uri="{C3380CC4-5D6E-409C-BE32-E72D297353CC}">
                <c16:uniqueId val="{0000013D-E58B-4916-8EF5-1F1A3280079E}"/>
              </c:ext>
            </c:extLst>
          </c:dPt>
          <c:dPt>
            <c:idx val="161"/>
            <c:bubble3D val="0"/>
            <c:spPr>
              <a:ln w="12700" cap="rnd" cmpd="sng" algn="ctr">
                <a:solidFill>
                  <a:srgbClr val="00B400"/>
                </a:solidFill>
                <a:prstDash val="solid"/>
                <a:round/>
              </a:ln>
              <a:effectLst/>
            </c:spPr>
            <c:extLst>
              <c:ext xmlns:c16="http://schemas.microsoft.com/office/drawing/2014/chart" uri="{C3380CC4-5D6E-409C-BE32-E72D297353CC}">
                <c16:uniqueId val="{0000013F-E58B-4916-8EF5-1F1A3280079E}"/>
              </c:ext>
            </c:extLst>
          </c:dPt>
          <c:dPt>
            <c:idx val="162"/>
            <c:bubble3D val="0"/>
            <c:spPr>
              <a:ln w="12700" cap="rnd" cmpd="sng" algn="ctr">
                <a:solidFill>
                  <a:srgbClr val="00B400"/>
                </a:solidFill>
                <a:prstDash val="solid"/>
                <a:round/>
              </a:ln>
              <a:effectLst/>
            </c:spPr>
            <c:extLst>
              <c:ext xmlns:c16="http://schemas.microsoft.com/office/drawing/2014/chart" uri="{C3380CC4-5D6E-409C-BE32-E72D297353CC}">
                <c16:uniqueId val="{00000141-E58B-4916-8EF5-1F1A3280079E}"/>
              </c:ext>
            </c:extLst>
          </c:dPt>
          <c:dPt>
            <c:idx val="163"/>
            <c:bubble3D val="0"/>
            <c:spPr>
              <a:ln w="12700" cap="rnd" cmpd="sng" algn="ctr">
                <a:solidFill>
                  <a:srgbClr val="00B400"/>
                </a:solidFill>
                <a:prstDash val="solid"/>
                <a:round/>
              </a:ln>
              <a:effectLst/>
            </c:spPr>
            <c:extLst>
              <c:ext xmlns:c16="http://schemas.microsoft.com/office/drawing/2014/chart" uri="{C3380CC4-5D6E-409C-BE32-E72D297353CC}">
                <c16:uniqueId val="{00000143-E58B-4916-8EF5-1F1A3280079E}"/>
              </c:ext>
            </c:extLst>
          </c:dPt>
          <c:dPt>
            <c:idx val="164"/>
            <c:bubble3D val="0"/>
            <c:spPr>
              <a:ln w="12700" cap="rnd" cmpd="sng" algn="ctr">
                <a:solidFill>
                  <a:srgbClr val="00B400"/>
                </a:solidFill>
                <a:prstDash val="solid"/>
                <a:round/>
              </a:ln>
              <a:effectLst/>
            </c:spPr>
            <c:extLst>
              <c:ext xmlns:c16="http://schemas.microsoft.com/office/drawing/2014/chart" uri="{C3380CC4-5D6E-409C-BE32-E72D297353CC}">
                <c16:uniqueId val="{00000145-E58B-4916-8EF5-1F1A3280079E}"/>
              </c:ext>
            </c:extLst>
          </c:dPt>
          <c:dPt>
            <c:idx val="165"/>
            <c:bubble3D val="0"/>
            <c:spPr>
              <a:ln w="12700" cap="rnd" cmpd="sng" algn="ctr">
                <a:solidFill>
                  <a:srgbClr val="00B400"/>
                </a:solidFill>
                <a:prstDash val="solid"/>
                <a:round/>
              </a:ln>
              <a:effectLst/>
            </c:spPr>
            <c:extLst>
              <c:ext xmlns:c16="http://schemas.microsoft.com/office/drawing/2014/chart" uri="{C3380CC4-5D6E-409C-BE32-E72D297353CC}">
                <c16:uniqueId val="{00000147-E58B-4916-8EF5-1F1A3280079E}"/>
              </c:ext>
            </c:extLst>
          </c:dPt>
          <c:dPt>
            <c:idx val="166"/>
            <c:bubble3D val="0"/>
            <c:spPr>
              <a:ln w="12700" cap="rnd" cmpd="sng" algn="ctr">
                <a:solidFill>
                  <a:srgbClr val="00B400"/>
                </a:solidFill>
                <a:prstDash val="solid"/>
                <a:round/>
              </a:ln>
              <a:effectLst/>
            </c:spPr>
            <c:extLst>
              <c:ext xmlns:c16="http://schemas.microsoft.com/office/drawing/2014/chart" uri="{C3380CC4-5D6E-409C-BE32-E72D297353CC}">
                <c16:uniqueId val="{00000149-E58B-4916-8EF5-1F1A3280079E}"/>
              </c:ext>
            </c:extLst>
          </c:dPt>
          <c:dPt>
            <c:idx val="167"/>
            <c:bubble3D val="0"/>
            <c:spPr>
              <a:ln w="12700" cap="rnd" cmpd="sng" algn="ctr">
                <a:solidFill>
                  <a:srgbClr val="00B400"/>
                </a:solidFill>
                <a:prstDash val="solid"/>
                <a:round/>
              </a:ln>
              <a:effectLst/>
            </c:spPr>
            <c:extLst>
              <c:ext xmlns:c16="http://schemas.microsoft.com/office/drawing/2014/chart" uri="{C3380CC4-5D6E-409C-BE32-E72D297353CC}">
                <c16:uniqueId val="{0000014B-E58B-4916-8EF5-1F1A3280079E}"/>
              </c:ext>
            </c:extLst>
          </c:dPt>
          <c:dPt>
            <c:idx val="168"/>
            <c:bubble3D val="0"/>
            <c:spPr>
              <a:ln w="12700" cap="rnd" cmpd="sng" algn="ctr">
                <a:solidFill>
                  <a:srgbClr val="00B400"/>
                </a:solidFill>
                <a:prstDash val="solid"/>
                <a:round/>
              </a:ln>
              <a:effectLst/>
            </c:spPr>
            <c:extLst>
              <c:ext xmlns:c16="http://schemas.microsoft.com/office/drawing/2014/chart" uri="{C3380CC4-5D6E-409C-BE32-E72D297353CC}">
                <c16:uniqueId val="{0000014D-E58B-4916-8EF5-1F1A3280079E}"/>
              </c:ext>
            </c:extLst>
          </c:dPt>
          <c:dPt>
            <c:idx val="169"/>
            <c:bubble3D val="0"/>
            <c:spPr>
              <a:ln w="12700" cap="rnd" cmpd="sng" algn="ctr">
                <a:solidFill>
                  <a:srgbClr val="00B400"/>
                </a:solidFill>
                <a:prstDash val="solid"/>
                <a:round/>
              </a:ln>
              <a:effectLst/>
            </c:spPr>
            <c:extLst>
              <c:ext xmlns:c16="http://schemas.microsoft.com/office/drawing/2014/chart" uri="{C3380CC4-5D6E-409C-BE32-E72D297353CC}">
                <c16:uniqueId val="{0000014F-E58B-4916-8EF5-1F1A3280079E}"/>
              </c:ext>
            </c:extLst>
          </c:dPt>
          <c:dPt>
            <c:idx val="170"/>
            <c:bubble3D val="0"/>
            <c:spPr>
              <a:ln w="12700" cap="rnd" cmpd="sng" algn="ctr">
                <a:solidFill>
                  <a:srgbClr val="00B400"/>
                </a:solidFill>
                <a:prstDash val="solid"/>
                <a:round/>
              </a:ln>
              <a:effectLst/>
            </c:spPr>
            <c:extLst>
              <c:ext xmlns:c16="http://schemas.microsoft.com/office/drawing/2014/chart" uri="{C3380CC4-5D6E-409C-BE32-E72D297353CC}">
                <c16:uniqueId val="{00000151-E58B-4916-8EF5-1F1A3280079E}"/>
              </c:ext>
            </c:extLst>
          </c:dPt>
          <c:dPt>
            <c:idx val="171"/>
            <c:bubble3D val="0"/>
            <c:spPr>
              <a:ln w="12700" cap="rnd" cmpd="sng" algn="ctr">
                <a:solidFill>
                  <a:srgbClr val="00B400"/>
                </a:solidFill>
                <a:prstDash val="solid"/>
                <a:round/>
              </a:ln>
              <a:effectLst/>
            </c:spPr>
            <c:extLst>
              <c:ext xmlns:c16="http://schemas.microsoft.com/office/drawing/2014/chart" uri="{C3380CC4-5D6E-409C-BE32-E72D297353CC}">
                <c16:uniqueId val="{00000153-E58B-4916-8EF5-1F1A3280079E}"/>
              </c:ext>
            </c:extLst>
          </c:dPt>
          <c:dPt>
            <c:idx val="172"/>
            <c:bubble3D val="0"/>
            <c:spPr>
              <a:ln w="12700" cap="rnd" cmpd="sng" algn="ctr">
                <a:solidFill>
                  <a:srgbClr val="00B400"/>
                </a:solidFill>
                <a:prstDash val="solid"/>
                <a:round/>
              </a:ln>
              <a:effectLst/>
            </c:spPr>
            <c:extLst>
              <c:ext xmlns:c16="http://schemas.microsoft.com/office/drawing/2014/chart" uri="{C3380CC4-5D6E-409C-BE32-E72D297353CC}">
                <c16:uniqueId val="{00000155-E58B-4916-8EF5-1F1A3280079E}"/>
              </c:ext>
            </c:extLst>
          </c:dPt>
          <c:dPt>
            <c:idx val="173"/>
            <c:bubble3D val="0"/>
            <c:spPr>
              <a:ln w="12700" cap="rnd" cmpd="sng" algn="ctr">
                <a:solidFill>
                  <a:srgbClr val="00B400"/>
                </a:solidFill>
                <a:prstDash val="solid"/>
                <a:round/>
              </a:ln>
              <a:effectLst/>
            </c:spPr>
            <c:extLst>
              <c:ext xmlns:c16="http://schemas.microsoft.com/office/drawing/2014/chart" uri="{C3380CC4-5D6E-409C-BE32-E72D297353CC}">
                <c16:uniqueId val="{00000157-E58B-4916-8EF5-1F1A3280079E}"/>
              </c:ext>
            </c:extLst>
          </c:dPt>
          <c:dPt>
            <c:idx val="174"/>
            <c:bubble3D val="0"/>
            <c:spPr>
              <a:ln w="12700" cap="rnd" cmpd="sng" algn="ctr">
                <a:solidFill>
                  <a:srgbClr val="00B400"/>
                </a:solidFill>
                <a:prstDash val="solid"/>
                <a:round/>
              </a:ln>
              <a:effectLst/>
            </c:spPr>
            <c:extLst>
              <c:ext xmlns:c16="http://schemas.microsoft.com/office/drawing/2014/chart" uri="{C3380CC4-5D6E-409C-BE32-E72D297353CC}">
                <c16:uniqueId val="{00000159-E58B-4916-8EF5-1F1A3280079E}"/>
              </c:ext>
            </c:extLst>
          </c:dPt>
          <c:dPt>
            <c:idx val="175"/>
            <c:bubble3D val="0"/>
            <c:spPr>
              <a:ln w="12700" cap="rnd" cmpd="sng" algn="ctr">
                <a:solidFill>
                  <a:srgbClr val="00B400"/>
                </a:solidFill>
                <a:prstDash val="solid"/>
                <a:round/>
              </a:ln>
              <a:effectLst/>
            </c:spPr>
            <c:extLst>
              <c:ext xmlns:c16="http://schemas.microsoft.com/office/drawing/2014/chart" uri="{C3380CC4-5D6E-409C-BE32-E72D297353CC}">
                <c16:uniqueId val="{0000015B-E58B-4916-8EF5-1F1A3280079E}"/>
              </c:ext>
            </c:extLst>
          </c:dPt>
          <c:dPt>
            <c:idx val="176"/>
            <c:bubble3D val="0"/>
            <c:spPr>
              <a:ln w="12700" cap="rnd" cmpd="sng" algn="ctr">
                <a:solidFill>
                  <a:srgbClr val="00B400"/>
                </a:solidFill>
                <a:prstDash val="solid"/>
                <a:round/>
              </a:ln>
              <a:effectLst/>
            </c:spPr>
            <c:extLst>
              <c:ext xmlns:c16="http://schemas.microsoft.com/office/drawing/2014/chart" uri="{C3380CC4-5D6E-409C-BE32-E72D297353CC}">
                <c16:uniqueId val="{0000015D-E58B-4916-8EF5-1F1A3280079E}"/>
              </c:ext>
            </c:extLst>
          </c:dPt>
          <c:dPt>
            <c:idx val="177"/>
            <c:bubble3D val="0"/>
            <c:spPr>
              <a:ln w="12700" cap="rnd" cmpd="sng" algn="ctr">
                <a:solidFill>
                  <a:srgbClr val="00B400"/>
                </a:solidFill>
                <a:prstDash val="solid"/>
                <a:round/>
              </a:ln>
              <a:effectLst/>
            </c:spPr>
            <c:extLst>
              <c:ext xmlns:c16="http://schemas.microsoft.com/office/drawing/2014/chart" uri="{C3380CC4-5D6E-409C-BE32-E72D297353CC}">
                <c16:uniqueId val="{0000015F-E58B-4916-8EF5-1F1A3280079E}"/>
              </c:ext>
            </c:extLst>
          </c:dPt>
          <c:dPt>
            <c:idx val="178"/>
            <c:bubble3D val="0"/>
            <c:spPr>
              <a:ln w="12700" cap="rnd" cmpd="sng" algn="ctr">
                <a:solidFill>
                  <a:srgbClr val="00B400"/>
                </a:solidFill>
                <a:prstDash val="solid"/>
                <a:round/>
              </a:ln>
              <a:effectLst/>
            </c:spPr>
            <c:extLst>
              <c:ext xmlns:c16="http://schemas.microsoft.com/office/drawing/2014/chart" uri="{C3380CC4-5D6E-409C-BE32-E72D297353CC}">
                <c16:uniqueId val="{00000161-E58B-4916-8EF5-1F1A3280079E}"/>
              </c:ext>
            </c:extLst>
          </c:dPt>
          <c:dPt>
            <c:idx val="179"/>
            <c:bubble3D val="0"/>
            <c:spPr>
              <a:ln w="12700" cap="rnd" cmpd="sng" algn="ctr">
                <a:solidFill>
                  <a:srgbClr val="00B400"/>
                </a:solidFill>
                <a:prstDash val="solid"/>
                <a:round/>
              </a:ln>
              <a:effectLst/>
            </c:spPr>
            <c:extLst>
              <c:ext xmlns:c16="http://schemas.microsoft.com/office/drawing/2014/chart" uri="{C3380CC4-5D6E-409C-BE32-E72D297353CC}">
                <c16:uniqueId val="{00000163-E58B-4916-8EF5-1F1A3280079E}"/>
              </c:ext>
            </c:extLst>
          </c:dPt>
          <c:dPt>
            <c:idx val="180"/>
            <c:bubble3D val="0"/>
            <c:spPr>
              <a:ln w="12700" cap="rnd" cmpd="sng" algn="ctr">
                <a:solidFill>
                  <a:srgbClr val="00B400"/>
                </a:solidFill>
                <a:prstDash val="solid"/>
                <a:round/>
              </a:ln>
              <a:effectLst/>
            </c:spPr>
            <c:extLst>
              <c:ext xmlns:c16="http://schemas.microsoft.com/office/drawing/2014/chart" uri="{C3380CC4-5D6E-409C-BE32-E72D297353CC}">
                <c16:uniqueId val="{00000165-E58B-4916-8EF5-1F1A3280079E}"/>
              </c:ext>
            </c:extLst>
          </c:dPt>
          <c:dPt>
            <c:idx val="181"/>
            <c:bubble3D val="0"/>
            <c:spPr>
              <a:ln w="12700" cap="rnd" cmpd="sng" algn="ctr">
                <a:solidFill>
                  <a:srgbClr val="00B400"/>
                </a:solidFill>
                <a:prstDash val="solid"/>
                <a:round/>
              </a:ln>
              <a:effectLst/>
            </c:spPr>
            <c:extLst>
              <c:ext xmlns:c16="http://schemas.microsoft.com/office/drawing/2014/chart" uri="{C3380CC4-5D6E-409C-BE32-E72D297353CC}">
                <c16:uniqueId val="{00000167-E58B-4916-8EF5-1F1A3280079E}"/>
              </c:ext>
            </c:extLst>
          </c:dPt>
          <c:dPt>
            <c:idx val="182"/>
            <c:bubble3D val="0"/>
            <c:spPr>
              <a:ln w="12700" cap="rnd" cmpd="sng" algn="ctr">
                <a:solidFill>
                  <a:srgbClr val="00B400"/>
                </a:solidFill>
                <a:prstDash val="solid"/>
                <a:round/>
              </a:ln>
              <a:effectLst/>
            </c:spPr>
            <c:extLst>
              <c:ext xmlns:c16="http://schemas.microsoft.com/office/drawing/2014/chart" uri="{C3380CC4-5D6E-409C-BE32-E72D297353CC}">
                <c16:uniqueId val="{00000169-E58B-4916-8EF5-1F1A3280079E}"/>
              </c:ext>
            </c:extLst>
          </c:dPt>
          <c:dPt>
            <c:idx val="183"/>
            <c:bubble3D val="0"/>
            <c:spPr>
              <a:ln w="12700" cap="rnd" cmpd="sng" algn="ctr">
                <a:solidFill>
                  <a:srgbClr val="00B400"/>
                </a:solidFill>
                <a:prstDash val="solid"/>
                <a:round/>
              </a:ln>
              <a:effectLst/>
            </c:spPr>
            <c:extLst>
              <c:ext xmlns:c16="http://schemas.microsoft.com/office/drawing/2014/chart" uri="{C3380CC4-5D6E-409C-BE32-E72D297353CC}">
                <c16:uniqueId val="{0000016B-E58B-4916-8EF5-1F1A3280079E}"/>
              </c:ext>
            </c:extLst>
          </c:dPt>
          <c:dPt>
            <c:idx val="184"/>
            <c:bubble3D val="0"/>
            <c:spPr>
              <a:ln w="12700" cap="rnd" cmpd="sng" algn="ctr">
                <a:solidFill>
                  <a:srgbClr val="00B400"/>
                </a:solidFill>
                <a:prstDash val="solid"/>
                <a:round/>
              </a:ln>
              <a:effectLst/>
            </c:spPr>
            <c:extLst>
              <c:ext xmlns:c16="http://schemas.microsoft.com/office/drawing/2014/chart" uri="{C3380CC4-5D6E-409C-BE32-E72D297353CC}">
                <c16:uniqueId val="{0000016D-E58B-4916-8EF5-1F1A3280079E}"/>
              </c:ext>
            </c:extLst>
          </c:dPt>
          <c:dPt>
            <c:idx val="185"/>
            <c:bubble3D val="0"/>
            <c:spPr>
              <a:ln w="12700" cap="rnd" cmpd="sng" algn="ctr">
                <a:solidFill>
                  <a:srgbClr val="00B400"/>
                </a:solidFill>
                <a:prstDash val="solid"/>
                <a:round/>
              </a:ln>
              <a:effectLst/>
            </c:spPr>
            <c:extLst>
              <c:ext xmlns:c16="http://schemas.microsoft.com/office/drawing/2014/chart" uri="{C3380CC4-5D6E-409C-BE32-E72D297353CC}">
                <c16:uniqueId val="{0000016F-E58B-4916-8EF5-1F1A3280079E}"/>
              </c:ext>
            </c:extLst>
          </c:dPt>
          <c:dPt>
            <c:idx val="186"/>
            <c:bubble3D val="0"/>
            <c:spPr>
              <a:ln w="12700" cap="rnd" cmpd="sng" algn="ctr">
                <a:solidFill>
                  <a:srgbClr val="00B400"/>
                </a:solidFill>
                <a:prstDash val="solid"/>
                <a:round/>
              </a:ln>
              <a:effectLst/>
            </c:spPr>
            <c:extLst>
              <c:ext xmlns:c16="http://schemas.microsoft.com/office/drawing/2014/chart" uri="{C3380CC4-5D6E-409C-BE32-E72D297353CC}">
                <c16:uniqueId val="{00000171-E58B-4916-8EF5-1F1A3280079E}"/>
              </c:ext>
            </c:extLst>
          </c:dPt>
          <c:dPt>
            <c:idx val="187"/>
            <c:bubble3D val="0"/>
            <c:spPr>
              <a:ln w="12700" cap="rnd" cmpd="sng" algn="ctr">
                <a:solidFill>
                  <a:srgbClr val="00B400"/>
                </a:solidFill>
                <a:prstDash val="solid"/>
                <a:round/>
              </a:ln>
              <a:effectLst/>
            </c:spPr>
            <c:extLst>
              <c:ext xmlns:c16="http://schemas.microsoft.com/office/drawing/2014/chart" uri="{C3380CC4-5D6E-409C-BE32-E72D297353CC}">
                <c16:uniqueId val="{00000173-E58B-4916-8EF5-1F1A3280079E}"/>
              </c:ext>
            </c:extLst>
          </c:dPt>
          <c:dPt>
            <c:idx val="188"/>
            <c:bubble3D val="0"/>
            <c:spPr>
              <a:ln w="12700" cap="rnd" cmpd="sng" algn="ctr">
                <a:solidFill>
                  <a:srgbClr val="00B400"/>
                </a:solidFill>
                <a:prstDash val="solid"/>
                <a:round/>
              </a:ln>
              <a:effectLst/>
            </c:spPr>
            <c:extLst>
              <c:ext xmlns:c16="http://schemas.microsoft.com/office/drawing/2014/chart" uri="{C3380CC4-5D6E-409C-BE32-E72D297353CC}">
                <c16:uniqueId val="{00000175-E58B-4916-8EF5-1F1A3280079E}"/>
              </c:ext>
            </c:extLst>
          </c:dPt>
          <c:dPt>
            <c:idx val="189"/>
            <c:bubble3D val="0"/>
            <c:spPr>
              <a:ln w="12700" cap="rnd" cmpd="sng" algn="ctr">
                <a:solidFill>
                  <a:srgbClr val="00B400"/>
                </a:solidFill>
                <a:prstDash val="solid"/>
                <a:round/>
              </a:ln>
              <a:effectLst/>
            </c:spPr>
            <c:extLst>
              <c:ext xmlns:c16="http://schemas.microsoft.com/office/drawing/2014/chart" uri="{C3380CC4-5D6E-409C-BE32-E72D297353CC}">
                <c16:uniqueId val="{00000177-E58B-4916-8EF5-1F1A3280079E}"/>
              </c:ext>
            </c:extLst>
          </c:dPt>
          <c:dPt>
            <c:idx val="190"/>
            <c:bubble3D val="0"/>
            <c:spPr>
              <a:ln w="12700" cap="rnd" cmpd="sng" algn="ctr">
                <a:solidFill>
                  <a:srgbClr val="00B400"/>
                </a:solidFill>
                <a:prstDash val="solid"/>
                <a:round/>
              </a:ln>
              <a:effectLst/>
            </c:spPr>
            <c:extLst>
              <c:ext xmlns:c16="http://schemas.microsoft.com/office/drawing/2014/chart" uri="{C3380CC4-5D6E-409C-BE32-E72D297353CC}">
                <c16:uniqueId val="{00000179-E58B-4916-8EF5-1F1A3280079E}"/>
              </c:ext>
            </c:extLst>
          </c:dPt>
          <c:dPt>
            <c:idx val="191"/>
            <c:bubble3D val="0"/>
            <c:spPr>
              <a:ln w="12700" cap="rnd" cmpd="sng" algn="ctr">
                <a:solidFill>
                  <a:srgbClr val="00B400"/>
                </a:solidFill>
                <a:prstDash val="solid"/>
                <a:round/>
              </a:ln>
              <a:effectLst/>
            </c:spPr>
            <c:extLst>
              <c:ext xmlns:c16="http://schemas.microsoft.com/office/drawing/2014/chart" uri="{C3380CC4-5D6E-409C-BE32-E72D297353CC}">
                <c16:uniqueId val="{0000017B-E58B-4916-8EF5-1F1A3280079E}"/>
              </c:ext>
            </c:extLst>
          </c:dPt>
          <c:dPt>
            <c:idx val="192"/>
            <c:bubble3D val="0"/>
            <c:spPr>
              <a:ln w="12700" cap="rnd" cmpd="sng" algn="ctr">
                <a:solidFill>
                  <a:srgbClr val="00B400"/>
                </a:solidFill>
                <a:prstDash val="solid"/>
                <a:round/>
              </a:ln>
              <a:effectLst/>
            </c:spPr>
            <c:extLst>
              <c:ext xmlns:c16="http://schemas.microsoft.com/office/drawing/2014/chart" uri="{C3380CC4-5D6E-409C-BE32-E72D297353CC}">
                <c16:uniqueId val="{0000017D-E58B-4916-8EF5-1F1A3280079E}"/>
              </c:ext>
            </c:extLst>
          </c:dPt>
          <c:dPt>
            <c:idx val="193"/>
            <c:bubble3D val="0"/>
            <c:spPr>
              <a:ln w="12700" cap="rnd" cmpd="sng" algn="ctr">
                <a:solidFill>
                  <a:srgbClr val="00B400"/>
                </a:solidFill>
                <a:prstDash val="solid"/>
                <a:round/>
              </a:ln>
              <a:effectLst/>
            </c:spPr>
            <c:extLst>
              <c:ext xmlns:c16="http://schemas.microsoft.com/office/drawing/2014/chart" uri="{C3380CC4-5D6E-409C-BE32-E72D297353CC}">
                <c16:uniqueId val="{0000017F-E58B-4916-8EF5-1F1A3280079E}"/>
              </c:ext>
            </c:extLst>
          </c:dPt>
          <c:dPt>
            <c:idx val="194"/>
            <c:bubble3D val="0"/>
            <c:spPr>
              <a:ln w="12700" cap="rnd" cmpd="sng" algn="ctr">
                <a:solidFill>
                  <a:srgbClr val="00B400"/>
                </a:solidFill>
                <a:prstDash val="solid"/>
                <a:round/>
              </a:ln>
              <a:effectLst/>
            </c:spPr>
            <c:extLst>
              <c:ext xmlns:c16="http://schemas.microsoft.com/office/drawing/2014/chart" uri="{C3380CC4-5D6E-409C-BE32-E72D297353CC}">
                <c16:uniqueId val="{00000181-E58B-4916-8EF5-1F1A3280079E}"/>
              </c:ext>
            </c:extLst>
          </c:dPt>
          <c:dPt>
            <c:idx val="195"/>
            <c:bubble3D val="0"/>
            <c:spPr>
              <a:ln w="12700" cap="rnd" cmpd="sng" algn="ctr">
                <a:solidFill>
                  <a:srgbClr val="00B400"/>
                </a:solidFill>
                <a:prstDash val="solid"/>
                <a:round/>
              </a:ln>
              <a:effectLst/>
            </c:spPr>
            <c:extLst>
              <c:ext xmlns:c16="http://schemas.microsoft.com/office/drawing/2014/chart" uri="{C3380CC4-5D6E-409C-BE32-E72D297353CC}">
                <c16:uniqueId val="{00000183-E58B-4916-8EF5-1F1A3280079E}"/>
              </c:ext>
            </c:extLst>
          </c:dPt>
          <c:dPt>
            <c:idx val="196"/>
            <c:bubble3D val="0"/>
            <c:spPr>
              <a:ln w="12700" cap="rnd" cmpd="sng" algn="ctr">
                <a:solidFill>
                  <a:srgbClr val="00B400"/>
                </a:solidFill>
                <a:prstDash val="solid"/>
                <a:round/>
              </a:ln>
              <a:effectLst/>
            </c:spPr>
            <c:extLst>
              <c:ext xmlns:c16="http://schemas.microsoft.com/office/drawing/2014/chart" uri="{C3380CC4-5D6E-409C-BE32-E72D297353CC}">
                <c16:uniqueId val="{00000185-E58B-4916-8EF5-1F1A3280079E}"/>
              </c:ext>
            </c:extLst>
          </c:dPt>
          <c:dPt>
            <c:idx val="197"/>
            <c:bubble3D val="0"/>
            <c:spPr>
              <a:ln w="12700" cap="rnd" cmpd="sng" algn="ctr">
                <a:solidFill>
                  <a:srgbClr val="00B400"/>
                </a:solidFill>
                <a:prstDash val="solid"/>
                <a:round/>
              </a:ln>
              <a:effectLst/>
            </c:spPr>
            <c:extLst>
              <c:ext xmlns:c16="http://schemas.microsoft.com/office/drawing/2014/chart" uri="{C3380CC4-5D6E-409C-BE32-E72D297353CC}">
                <c16:uniqueId val="{00000187-E58B-4916-8EF5-1F1A3280079E}"/>
              </c:ext>
            </c:extLst>
          </c:dPt>
          <c:dPt>
            <c:idx val="198"/>
            <c:bubble3D val="0"/>
            <c:spPr>
              <a:ln w="12700" cap="rnd" cmpd="sng" algn="ctr">
                <a:solidFill>
                  <a:srgbClr val="00B400"/>
                </a:solidFill>
                <a:prstDash val="solid"/>
                <a:round/>
              </a:ln>
              <a:effectLst/>
            </c:spPr>
            <c:extLst>
              <c:ext xmlns:c16="http://schemas.microsoft.com/office/drawing/2014/chart" uri="{C3380CC4-5D6E-409C-BE32-E72D297353CC}">
                <c16:uniqueId val="{00000189-E58B-4916-8EF5-1F1A3280079E}"/>
              </c:ext>
            </c:extLst>
          </c:dPt>
          <c:dPt>
            <c:idx val="199"/>
            <c:bubble3D val="0"/>
            <c:spPr>
              <a:ln w="12700" cap="rnd" cmpd="sng" algn="ctr">
                <a:solidFill>
                  <a:srgbClr val="00B400"/>
                </a:solidFill>
                <a:prstDash val="solid"/>
                <a:round/>
              </a:ln>
              <a:effectLst/>
            </c:spPr>
            <c:extLst>
              <c:ext xmlns:c16="http://schemas.microsoft.com/office/drawing/2014/chart" uri="{C3380CC4-5D6E-409C-BE32-E72D297353CC}">
                <c16:uniqueId val="{0000018B-E58B-4916-8EF5-1F1A3280079E}"/>
              </c:ext>
            </c:extLst>
          </c:dPt>
          <c:dPt>
            <c:idx val="200"/>
            <c:bubble3D val="0"/>
            <c:spPr>
              <a:ln w="12700" cap="rnd" cmpd="sng" algn="ctr">
                <a:solidFill>
                  <a:srgbClr val="00B400"/>
                </a:solidFill>
                <a:prstDash val="solid"/>
                <a:round/>
              </a:ln>
              <a:effectLst/>
            </c:spPr>
            <c:extLst>
              <c:ext xmlns:c16="http://schemas.microsoft.com/office/drawing/2014/chart" uri="{C3380CC4-5D6E-409C-BE32-E72D297353CC}">
                <c16:uniqueId val="{0000018D-E58B-4916-8EF5-1F1A3280079E}"/>
              </c:ext>
            </c:extLst>
          </c:dPt>
          <c:dPt>
            <c:idx val="201"/>
            <c:bubble3D val="0"/>
            <c:spPr>
              <a:ln w="12700" cap="rnd" cmpd="sng" algn="ctr">
                <a:solidFill>
                  <a:srgbClr val="00B400"/>
                </a:solidFill>
                <a:prstDash val="solid"/>
                <a:round/>
              </a:ln>
              <a:effectLst/>
            </c:spPr>
            <c:extLst>
              <c:ext xmlns:c16="http://schemas.microsoft.com/office/drawing/2014/chart" uri="{C3380CC4-5D6E-409C-BE32-E72D297353CC}">
                <c16:uniqueId val="{0000018F-E58B-4916-8EF5-1F1A3280079E}"/>
              </c:ext>
            </c:extLst>
          </c:dPt>
          <c:dPt>
            <c:idx val="202"/>
            <c:bubble3D val="0"/>
            <c:spPr>
              <a:ln w="12700" cap="rnd" cmpd="sng" algn="ctr">
                <a:solidFill>
                  <a:srgbClr val="00B400"/>
                </a:solidFill>
                <a:prstDash val="solid"/>
                <a:round/>
              </a:ln>
              <a:effectLst/>
            </c:spPr>
            <c:extLst>
              <c:ext xmlns:c16="http://schemas.microsoft.com/office/drawing/2014/chart" uri="{C3380CC4-5D6E-409C-BE32-E72D297353CC}">
                <c16:uniqueId val="{00000191-E58B-4916-8EF5-1F1A3280079E}"/>
              </c:ext>
            </c:extLst>
          </c:dPt>
          <c:dPt>
            <c:idx val="203"/>
            <c:bubble3D val="0"/>
            <c:spPr>
              <a:ln w="12700" cap="rnd" cmpd="sng" algn="ctr">
                <a:solidFill>
                  <a:srgbClr val="00B400"/>
                </a:solidFill>
                <a:prstDash val="solid"/>
                <a:round/>
              </a:ln>
              <a:effectLst/>
            </c:spPr>
            <c:extLst>
              <c:ext xmlns:c16="http://schemas.microsoft.com/office/drawing/2014/chart" uri="{C3380CC4-5D6E-409C-BE32-E72D297353CC}">
                <c16:uniqueId val="{00000193-E58B-4916-8EF5-1F1A3280079E}"/>
              </c:ext>
            </c:extLst>
          </c:dPt>
          <c:dPt>
            <c:idx val="204"/>
            <c:bubble3D val="0"/>
            <c:spPr>
              <a:ln w="12700" cap="rnd" cmpd="sng" algn="ctr">
                <a:solidFill>
                  <a:srgbClr val="00B400"/>
                </a:solidFill>
                <a:prstDash val="solid"/>
                <a:round/>
              </a:ln>
              <a:effectLst/>
            </c:spPr>
            <c:extLst>
              <c:ext xmlns:c16="http://schemas.microsoft.com/office/drawing/2014/chart" uri="{C3380CC4-5D6E-409C-BE32-E72D297353CC}">
                <c16:uniqueId val="{00000195-E58B-4916-8EF5-1F1A3280079E}"/>
              </c:ext>
            </c:extLst>
          </c:dPt>
          <c:dPt>
            <c:idx val="205"/>
            <c:bubble3D val="0"/>
            <c:spPr>
              <a:ln w="12700" cap="rnd" cmpd="sng" algn="ctr">
                <a:solidFill>
                  <a:srgbClr val="00B400"/>
                </a:solidFill>
                <a:prstDash val="solid"/>
                <a:round/>
              </a:ln>
              <a:effectLst/>
            </c:spPr>
            <c:extLst>
              <c:ext xmlns:c16="http://schemas.microsoft.com/office/drawing/2014/chart" uri="{C3380CC4-5D6E-409C-BE32-E72D297353CC}">
                <c16:uniqueId val="{00000197-E58B-4916-8EF5-1F1A3280079E}"/>
              </c:ext>
            </c:extLst>
          </c:dPt>
          <c:dPt>
            <c:idx val="206"/>
            <c:bubble3D val="0"/>
            <c:spPr>
              <a:ln w="12700" cap="rnd" cmpd="sng" algn="ctr">
                <a:solidFill>
                  <a:srgbClr val="00B400"/>
                </a:solidFill>
                <a:prstDash val="solid"/>
                <a:round/>
              </a:ln>
              <a:effectLst/>
            </c:spPr>
            <c:extLst>
              <c:ext xmlns:c16="http://schemas.microsoft.com/office/drawing/2014/chart" uri="{C3380CC4-5D6E-409C-BE32-E72D297353CC}">
                <c16:uniqueId val="{00000199-E58B-4916-8EF5-1F1A3280079E}"/>
              </c:ext>
            </c:extLst>
          </c:dPt>
          <c:dPt>
            <c:idx val="207"/>
            <c:bubble3D val="0"/>
            <c:spPr>
              <a:ln w="12700" cap="rnd" cmpd="sng" algn="ctr">
                <a:solidFill>
                  <a:srgbClr val="00B400"/>
                </a:solidFill>
                <a:prstDash val="solid"/>
                <a:round/>
              </a:ln>
              <a:effectLst/>
            </c:spPr>
            <c:extLst>
              <c:ext xmlns:c16="http://schemas.microsoft.com/office/drawing/2014/chart" uri="{C3380CC4-5D6E-409C-BE32-E72D297353CC}">
                <c16:uniqueId val="{0000019B-E58B-4916-8EF5-1F1A3280079E}"/>
              </c:ext>
            </c:extLst>
          </c:dPt>
          <c:dPt>
            <c:idx val="208"/>
            <c:bubble3D val="0"/>
            <c:spPr>
              <a:ln w="12700" cap="rnd" cmpd="sng" algn="ctr">
                <a:solidFill>
                  <a:srgbClr val="00B400"/>
                </a:solidFill>
                <a:prstDash val="solid"/>
                <a:round/>
              </a:ln>
              <a:effectLst/>
            </c:spPr>
            <c:extLst>
              <c:ext xmlns:c16="http://schemas.microsoft.com/office/drawing/2014/chart" uri="{C3380CC4-5D6E-409C-BE32-E72D297353CC}">
                <c16:uniqueId val="{0000019D-E58B-4916-8EF5-1F1A3280079E}"/>
              </c:ext>
            </c:extLst>
          </c:dPt>
          <c:dPt>
            <c:idx val="209"/>
            <c:bubble3D val="0"/>
            <c:spPr>
              <a:ln w="12700" cap="rnd" cmpd="sng" algn="ctr">
                <a:solidFill>
                  <a:srgbClr val="00B400"/>
                </a:solidFill>
                <a:prstDash val="solid"/>
                <a:round/>
              </a:ln>
              <a:effectLst/>
            </c:spPr>
            <c:extLst>
              <c:ext xmlns:c16="http://schemas.microsoft.com/office/drawing/2014/chart" uri="{C3380CC4-5D6E-409C-BE32-E72D297353CC}">
                <c16:uniqueId val="{0000019F-E58B-4916-8EF5-1F1A3280079E}"/>
              </c:ext>
            </c:extLst>
          </c:dPt>
          <c:dPt>
            <c:idx val="210"/>
            <c:bubble3D val="0"/>
            <c:spPr>
              <a:ln w="12700" cap="rnd" cmpd="sng" algn="ctr">
                <a:solidFill>
                  <a:srgbClr val="00B400"/>
                </a:solidFill>
                <a:prstDash val="solid"/>
                <a:round/>
              </a:ln>
              <a:effectLst/>
            </c:spPr>
            <c:extLst>
              <c:ext xmlns:c16="http://schemas.microsoft.com/office/drawing/2014/chart" uri="{C3380CC4-5D6E-409C-BE32-E72D297353CC}">
                <c16:uniqueId val="{000001A1-E58B-4916-8EF5-1F1A3280079E}"/>
              </c:ext>
            </c:extLst>
          </c:dPt>
          <c:dPt>
            <c:idx val="211"/>
            <c:bubble3D val="0"/>
            <c:spPr>
              <a:ln w="12700" cap="rnd" cmpd="sng" algn="ctr">
                <a:solidFill>
                  <a:srgbClr val="00B400"/>
                </a:solidFill>
                <a:prstDash val="solid"/>
                <a:round/>
              </a:ln>
              <a:effectLst/>
            </c:spPr>
            <c:extLst>
              <c:ext xmlns:c16="http://schemas.microsoft.com/office/drawing/2014/chart" uri="{C3380CC4-5D6E-409C-BE32-E72D297353CC}">
                <c16:uniqueId val="{000001A3-E58B-4916-8EF5-1F1A3280079E}"/>
              </c:ext>
            </c:extLst>
          </c:dPt>
          <c:dPt>
            <c:idx val="212"/>
            <c:bubble3D val="0"/>
            <c:spPr>
              <a:ln w="12700" cap="rnd" cmpd="sng" algn="ctr">
                <a:solidFill>
                  <a:srgbClr val="00B400"/>
                </a:solidFill>
                <a:prstDash val="solid"/>
                <a:round/>
              </a:ln>
              <a:effectLst/>
            </c:spPr>
            <c:extLst>
              <c:ext xmlns:c16="http://schemas.microsoft.com/office/drawing/2014/chart" uri="{C3380CC4-5D6E-409C-BE32-E72D297353CC}">
                <c16:uniqueId val="{000001A5-E58B-4916-8EF5-1F1A3280079E}"/>
              </c:ext>
            </c:extLst>
          </c:dPt>
          <c:dPt>
            <c:idx val="213"/>
            <c:bubble3D val="0"/>
            <c:spPr>
              <a:ln w="12700" cap="rnd" cmpd="sng" algn="ctr">
                <a:solidFill>
                  <a:srgbClr val="00B400"/>
                </a:solidFill>
                <a:prstDash val="solid"/>
                <a:round/>
              </a:ln>
              <a:effectLst/>
            </c:spPr>
            <c:extLst>
              <c:ext xmlns:c16="http://schemas.microsoft.com/office/drawing/2014/chart" uri="{C3380CC4-5D6E-409C-BE32-E72D297353CC}">
                <c16:uniqueId val="{000001A7-E58B-4916-8EF5-1F1A3280079E}"/>
              </c:ext>
            </c:extLst>
          </c:dPt>
          <c:dPt>
            <c:idx val="214"/>
            <c:bubble3D val="0"/>
            <c:spPr>
              <a:ln w="12700" cap="rnd" cmpd="sng" algn="ctr">
                <a:solidFill>
                  <a:srgbClr val="00B400"/>
                </a:solidFill>
                <a:prstDash val="solid"/>
                <a:round/>
              </a:ln>
              <a:effectLst/>
            </c:spPr>
            <c:extLst>
              <c:ext xmlns:c16="http://schemas.microsoft.com/office/drawing/2014/chart" uri="{C3380CC4-5D6E-409C-BE32-E72D297353CC}">
                <c16:uniqueId val="{000001A9-E58B-4916-8EF5-1F1A3280079E}"/>
              </c:ext>
            </c:extLst>
          </c:dPt>
          <c:dPt>
            <c:idx val="215"/>
            <c:bubble3D val="0"/>
            <c:spPr>
              <a:ln w="12700" cap="rnd" cmpd="sng" algn="ctr">
                <a:solidFill>
                  <a:srgbClr val="00B400"/>
                </a:solidFill>
                <a:prstDash val="solid"/>
                <a:round/>
              </a:ln>
              <a:effectLst/>
            </c:spPr>
            <c:extLst>
              <c:ext xmlns:c16="http://schemas.microsoft.com/office/drawing/2014/chart" uri="{C3380CC4-5D6E-409C-BE32-E72D297353CC}">
                <c16:uniqueId val="{000001AB-E58B-4916-8EF5-1F1A3280079E}"/>
              </c:ext>
            </c:extLst>
          </c:dPt>
          <c:dPt>
            <c:idx val="216"/>
            <c:bubble3D val="0"/>
            <c:spPr>
              <a:ln w="12700" cap="rnd" cmpd="sng" algn="ctr">
                <a:solidFill>
                  <a:srgbClr val="00B400"/>
                </a:solidFill>
                <a:prstDash val="solid"/>
                <a:round/>
              </a:ln>
              <a:effectLst/>
            </c:spPr>
            <c:extLst>
              <c:ext xmlns:c16="http://schemas.microsoft.com/office/drawing/2014/chart" uri="{C3380CC4-5D6E-409C-BE32-E72D297353CC}">
                <c16:uniqueId val="{000001AD-E58B-4916-8EF5-1F1A3280079E}"/>
              </c:ext>
            </c:extLst>
          </c:dPt>
          <c:dPt>
            <c:idx val="217"/>
            <c:bubble3D val="0"/>
            <c:spPr>
              <a:ln w="12700" cap="rnd" cmpd="sng" algn="ctr">
                <a:solidFill>
                  <a:srgbClr val="00B400"/>
                </a:solidFill>
                <a:prstDash val="solid"/>
                <a:round/>
              </a:ln>
              <a:effectLst/>
            </c:spPr>
            <c:extLst>
              <c:ext xmlns:c16="http://schemas.microsoft.com/office/drawing/2014/chart" uri="{C3380CC4-5D6E-409C-BE32-E72D297353CC}">
                <c16:uniqueId val="{000001AF-E58B-4916-8EF5-1F1A3280079E}"/>
              </c:ext>
            </c:extLst>
          </c:dPt>
          <c:dPt>
            <c:idx val="218"/>
            <c:bubble3D val="0"/>
            <c:spPr>
              <a:ln w="12700" cap="rnd" cmpd="sng" algn="ctr">
                <a:solidFill>
                  <a:srgbClr val="00B400"/>
                </a:solidFill>
                <a:prstDash val="solid"/>
                <a:round/>
              </a:ln>
              <a:effectLst/>
            </c:spPr>
            <c:extLst>
              <c:ext xmlns:c16="http://schemas.microsoft.com/office/drawing/2014/chart" uri="{C3380CC4-5D6E-409C-BE32-E72D297353CC}">
                <c16:uniqueId val="{000001B1-E58B-4916-8EF5-1F1A3280079E}"/>
              </c:ext>
            </c:extLst>
          </c:dPt>
          <c:dPt>
            <c:idx val="219"/>
            <c:bubble3D val="0"/>
            <c:spPr>
              <a:ln w="12700" cap="rnd" cmpd="sng" algn="ctr">
                <a:solidFill>
                  <a:srgbClr val="00B400"/>
                </a:solidFill>
                <a:prstDash val="solid"/>
                <a:round/>
              </a:ln>
              <a:effectLst/>
            </c:spPr>
            <c:extLst>
              <c:ext xmlns:c16="http://schemas.microsoft.com/office/drawing/2014/chart" uri="{C3380CC4-5D6E-409C-BE32-E72D297353CC}">
                <c16:uniqueId val="{000001B3-E58B-4916-8EF5-1F1A3280079E}"/>
              </c:ext>
            </c:extLst>
          </c:dPt>
          <c:dPt>
            <c:idx val="220"/>
            <c:bubble3D val="0"/>
            <c:spPr>
              <a:ln w="12700" cap="rnd" cmpd="sng" algn="ctr">
                <a:solidFill>
                  <a:srgbClr val="00B400"/>
                </a:solidFill>
                <a:prstDash val="solid"/>
                <a:round/>
              </a:ln>
              <a:effectLst/>
            </c:spPr>
            <c:extLst>
              <c:ext xmlns:c16="http://schemas.microsoft.com/office/drawing/2014/chart" uri="{C3380CC4-5D6E-409C-BE32-E72D297353CC}">
                <c16:uniqueId val="{000001B5-E58B-4916-8EF5-1F1A3280079E}"/>
              </c:ext>
            </c:extLst>
          </c:dPt>
          <c:dPt>
            <c:idx val="221"/>
            <c:bubble3D val="0"/>
            <c:spPr>
              <a:ln w="12700" cap="rnd" cmpd="sng" algn="ctr">
                <a:solidFill>
                  <a:srgbClr val="00B400"/>
                </a:solidFill>
                <a:prstDash val="solid"/>
                <a:round/>
              </a:ln>
              <a:effectLst/>
            </c:spPr>
            <c:extLst>
              <c:ext xmlns:c16="http://schemas.microsoft.com/office/drawing/2014/chart" uri="{C3380CC4-5D6E-409C-BE32-E72D297353CC}">
                <c16:uniqueId val="{000001B7-E58B-4916-8EF5-1F1A3280079E}"/>
              </c:ext>
            </c:extLst>
          </c:dPt>
          <c:dPt>
            <c:idx val="222"/>
            <c:bubble3D val="0"/>
            <c:spPr>
              <a:ln w="12700" cap="rnd" cmpd="sng" algn="ctr">
                <a:solidFill>
                  <a:srgbClr val="00B400"/>
                </a:solidFill>
                <a:prstDash val="solid"/>
                <a:round/>
              </a:ln>
              <a:effectLst/>
            </c:spPr>
            <c:extLst>
              <c:ext xmlns:c16="http://schemas.microsoft.com/office/drawing/2014/chart" uri="{C3380CC4-5D6E-409C-BE32-E72D297353CC}">
                <c16:uniqueId val="{000001B9-E58B-4916-8EF5-1F1A3280079E}"/>
              </c:ext>
            </c:extLst>
          </c:dPt>
          <c:dPt>
            <c:idx val="223"/>
            <c:bubble3D val="0"/>
            <c:spPr>
              <a:ln w="12700" cap="rnd" cmpd="sng" algn="ctr">
                <a:solidFill>
                  <a:srgbClr val="00B400"/>
                </a:solidFill>
                <a:prstDash val="solid"/>
                <a:round/>
              </a:ln>
              <a:effectLst/>
            </c:spPr>
            <c:extLst>
              <c:ext xmlns:c16="http://schemas.microsoft.com/office/drawing/2014/chart" uri="{C3380CC4-5D6E-409C-BE32-E72D297353CC}">
                <c16:uniqueId val="{000001BB-E58B-4916-8EF5-1F1A3280079E}"/>
              </c:ext>
            </c:extLst>
          </c:dPt>
          <c:dPt>
            <c:idx val="224"/>
            <c:bubble3D val="0"/>
            <c:spPr>
              <a:ln w="12700" cap="rnd" cmpd="sng" algn="ctr">
                <a:solidFill>
                  <a:srgbClr val="00B400"/>
                </a:solidFill>
                <a:prstDash val="solid"/>
                <a:round/>
              </a:ln>
              <a:effectLst/>
            </c:spPr>
            <c:extLst>
              <c:ext xmlns:c16="http://schemas.microsoft.com/office/drawing/2014/chart" uri="{C3380CC4-5D6E-409C-BE32-E72D297353CC}">
                <c16:uniqueId val="{000001BD-E58B-4916-8EF5-1F1A3280079E}"/>
              </c:ext>
            </c:extLst>
          </c:dPt>
          <c:dPt>
            <c:idx val="225"/>
            <c:bubble3D val="0"/>
            <c:spPr>
              <a:ln w="12700" cap="rnd" cmpd="sng" algn="ctr">
                <a:solidFill>
                  <a:srgbClr val="00B400"/>
                </a:solidFill>
                <a:prstDash val="solid"/>
                <a:round/>
              </a:ln>
              <a:effectLst/>
            </c:spPr>
            <c:extLst>
              <c:ext xmlns:c16="http://schemas.microsoft.com/office/drawing/2014/chart" uri="{C3380CC4-5D6E-409C-BE32-E72D297353CC}">
                <c16:uniqueId val="{000001BF-E58B-4916-8EF5-1F1A3280079E}"/>
              </c:ext>
            </c:extLst>
          </c:dPt>
          <c:dPt>
            <c:idx val="226"/>
            <c:bubble3D val="0"/>
            <c:spPr>
              <a:ln w="12700" cap="rnd" cmpd="sng" algn="ctr">
                <a:solidFill>
                  <a:srgbClr val="00B400"/>
                </a:solidFill>
                <a:prstDash val="solid"/>
                <a:round/>
              </a:ln>
              <a:effectLst/>
            </c:spPr>
            <c:extLst>
              <c:ext xmlns:c16="http://schemas.microsoft.com/office/drawing/2014/chart" uri="{C3380CC4-5D6E-409C-BE32-E72D297353CC}">
                <c16:uniqueId val="{000001C1-E58B-4916-8EF5-1F1A3280079E}"/>
              </c:ext>
            </c:extLst>
          </c:dPt>
          <c:dPt>
            <c:idx val="227"/>
            <c:bubble3D val="0"/>
            <c:spPr>
              <a:ln w="12700" cap="rnd" cmpd="sng" algn="ctr">
                <a:solidFill>
                  <a:srgbClr val="00B400"/>
                </a:solidFill>
                <a:prstDash val="solid"/>
                <a:round/>
              </a:ln>
              <a:effectLst/>
            </c:spPr>
            <c:extLst>
              <c:ext xmlns:c16="http://schemas.microsoft.com/office/drawing/2014/chart" uri="{C3380CC4-5D6E-409C-BE32-E72D297353CC}">
                <c16:uniqueId val="{000001C3-E58B-4916-8EF5-1F1A3280079E}"/>
              </c:ext>
            </c:extLst>
          </c:dPt>
          <c:dPt>
            <c:idx val="228"/>
            <c:bubble3D val="0"/>
            <c:spPr>
              <a:ln w="12700" cap="rnd" cmpd="sng" algn="ctr">
                <a:solidFill>
                  <a:srgbClr val="00B400"/>
                </a:solidFill>
                <a:prstDash val="solid"/>
                <a:round/>
              </a:ln>
              <a:effectLst/>
            </c:spPr>
            <c:extLst>
              <c:ext xmlns:c16="http://schemas.microsoft.com/office/drawing/2014/chart" uri="{C3380CC4-5D6E-409C-BE32-E72D297353CC}">
                <c16:uniqueId val="{000001C5-E58B-4916-8EF5-1F1A3280079E}"/>
              </c:ext>
            </c:extLst>
          </c:dPt>
          <c:dPt>
            <c:idx val="229"/>
            <c:bubble3D val="0"/>
            <c:spPr>
              <a:ln w="12700" cap="rnd" cmpd="sng" algn="ctr">
                <a:solidFill>
                  <a:srgbClr val="00B400"/>
                </a:solidFill>
                <a:prstDash val="solid"/>
                <a:round/>
              </a:ln>
              <a:effectLst/>
            </c:spPr>
            <c:extLst>
              <c:ext xmlns:c16="http://schemas.microsoft.com/office/drawing/2014/chart" uri="{C3380CC4-5D6E-409C-BE32-E72D297353CC}">
                <c16:uniqueId val="{000001C7-E58B-4916-8EF5-1F1A3280079E}"/>
              </c:ext>
            </c:extLst>
          </c:dPt>
          <c:dPt>
            <c:idx val="230"/>
            <c:bubble3D val="0"/>
            <c:spPr>
              <a:ln w="12700" cap="rnd" cmpd="sng" algn="ctr">
                <a:solidFill>
                  <a:srgbClr val="00B400"/>
                </a:solidFill>
                <a:prstDash val="solid"/>
                <a:round/>
              </a:ln>
              <a:effectLst/>
            </c:spPr>
            <c:extLst>
              <c:ext xmlns:c16="http://schemas.microsoft.com/office/drawing/2014/chart" uri="{C3380CC4-5D6E-409C-BE32-E72D297353CC}">
                <c16:uniqueId val="{000001C9-E58B-4916-8EF5-1F1A3280079E}"/>
              </c:ext>
            </c:extLst>
          </c:dPt>
          <c:dPt>
            <c:idx val="231"/>
            <c:bubble3D val="0"/>
            <c:spPr>
              <a:ln w="12700" cap="rnd" cmpd="sng" algn="ctr">
                <a:solidFill>
                  <a:srgbClr val="00B400"/>
                </a:solidFill>
                <a:prstDash val="solid"/>
                <a:round/>
              </a:ln>
              <a:effectLst/>
            </c:spPr>
            <c:extLst>
              <c:ext xmlns:c16="http://schemas.microsoft.com/office/drawing/2014/chart" uri="{C3380CC4-5D6E-409C-BE32-E72D297353CC}">
                <c16:uniqueId val="{000001CB-E58B-4916-8EF5-1F1A3280079E}"/>
              </c:ext>
            </c:extLst>
          </c:dPt>
          <c:dPt>
            <c:idx val="232"/>
            <c:bubble3D val="0"/>
            <c:spPr>
              <a:ln w="12700" cap="rnd" cmpd="sng" algn="ctr">
                <a:solidFill>
                  <a:srgbClr val="00B400"/>
                </a:solidFill>
                <a:prstDash val="solid"/>
                <a:round/>
              </a:ln>
              <a:effectLst/>
            </c:spPr>
            <c:extLst>
              <c:ext xmlns:c16="http://schemas.microsoft.com/office/drawing/2014/chart" uri="{C3380CC4-5D6E-409C-BE32-E72D297353CC}">
                <c16:uniqueId val="{000001CD-E58B-4916-8EF5-1F1A3280079E}"/>
              </c:ext>
            </c:extLst>
          </c:dPt>
          <c:dPt>
            <c:idx val="233"/>
            <c:bubble3D val="0"/>
            <c:spPr>
              <a:ln w="12700" cap="rnd" cmpd="sng" algn="ctr">
                <a:solidFill>
                  <a:srgbClr val="00B400"/>
                </a:solidFill>
                <a:prstDash val="solid"/>
                <a:round/>
              </a:ln>
              <a:effectLst/>
            </c:spPr>
            <c:extLst>
              <c:ext xmlns:c16="http://schemas.microsoft.com/office/drawing/2014/chart" uri="{C3380CC4-5D6E-409C-BE32-E72D297353CC}">
                <c16:uniqueId val="{000001CF-E58B-4916-8EF5-1F1A3280079E}"/>
              </c:ext>
            </c:extLst>
          </c:dPt>
          <c:dPt>
            <c:idx val="234"/>
            <c:bubble3D val="0"/>
            <c:spPr>
              <a:ln w="12700" cap="rnd" cmpd="sng" algn="ctr">
                <a:solidFill>
                  <a:srgbClr val="00B400"/>
                </a:solidFill>
                <a:prstDash val="solid"/>
                <a:round/>
              </a:ln>
              <a:effectLst/>
            </c:spPr>
            <c:extLst>
              <c:ext xmlns:c16="http://schemas.microsoft.com/office/drawing/2014/chart" uri="{C3380CC4-5D6E-409C-BE32-E72D297353CC}">
                <c16:uniqueId val="{000001D1-E58B-4916-8EF5-1F1A3280079E}"/>
              </c:ext>
            </c:extLst>
          </c:dPt>
          <c:dPt>
            <c:idx val="235"/>
            <c:bubble3D val="0"/>
            <c:spPr>
              <a:ln w="12700" cap="rnd" cmpd="sng" algn="ctr">
                <a:solidFill>
                  <a:srgbClr val="00B400"/>
                </a:solidFill>
                <a:prstDash val="solid"/>
                <a:round/>
              </a:ln>
              <a:effectLst/>
            </c:spPr>
            <c:extLst>
              <c:ext xmlns:c16="http://schemas.microsoft.com/office/drawing/2014/chart" uri="{C3380CC4-5D6E-409C-BE32-E72D297353CC}">
                <c16:uniqueId val="{000001D3-E58B-4916-8EF5-1F1A3280079E}"/>
              </c:ext>
            </c:extLst>
          </c:dPt>
          <c:dPt>
            <c:idx val="236"/>
            <c:bubble3D val="0"/>
            <c:spPr>
              <a:ln w="12700" cap="rnd" cmpd="sng" algn="ctr">
                <a:solidFill>
                  <a:srgbClr val="00B400"/>
                </a:solidFill>
                <a:prstDash val="solid"/>
                <a:round/>
              </a:ln>
              <a:effectLst/>
            </c:spPr>
            <c:extLst>
              <c:ext xmlns:c16="http://schemas.microsoft.com/office/drawing/2014/chart" uri="{C3380CC4-5D6E-409C-BE32-E72D297353CC}">
                <c16:uniqueId val="{000001D5-E58B-4916-8EF5-1F1A3280079E}"/>
              </c:ext>
            </c:extLst>
          </c:dPt>
          <c:dPt>
            <c:idx val="237"/>
            <c:bubble3D val="0"/>
            <c:spPr>
              <a:ln w="12700" cap="rnd" cmpd="sng" algn="ctr">
                <a:solidFill>
                  <a:srgbClr val="00B400"/>
                </a:solidFill>
                <a:prstDash val="solid"/>
                <a:round/>
              </a:ln>
              <a:effectLst/>
            </c:spPr>
            <c:extLst>
              <c:ext xmlns:c16="http://schemas.microsoft.com/office/drawing/2014/chart" uri="{C3380CC4-5D6E-409C-BE32-E72D297353CC}">
                <c16:uniqueId val="{000001D7-E58B-4916-8EF5-1F1A3280079E}"/>
              </c:ext>
            </c:extLst>
          </c:dPt>
          <c:dPt>
            <c:idx val="238"/>
            <c:bubble3D val="0"/>
            <c:spPr>
              <a:ln w="12700" cap="rnd" cmpd="sng" algn="ctr">
                <a:solidFill>
                  <a:srgbClr val="00B400"/>
                </a:solidFill>
                <a:prstDash val="solid"/>
                <a:round/>
              </a:ln>
              <a:effectLst/>
            </c:spPr>
            <c:extLst>
              <c:ext xmlns:c16="http://schemas.microsoft.com/office/drawing/2014/chart" uri="{C3380CC4-5D6E-409C-BE32-E72D297353CC}">
                <c16:uniqueId val="{000001D9-E58B-4916-8EF5-1F1A3280079E}"/>
              </c:ext>
            </c:extLst>
          </c:dPt>
          <c:dPt>
            <c:idx val="239"/>
            <c:bubble3D val="0"/>
            <c:spPr>
              <a:ln w="12700" cap="rnd" cmpd="sng" algn="ctr">
                <a:solidFill>
                  <a:srgbClr val="00B400"/>
                </a:solidFill>
                <a:prstDash val="solid"/>
                <a:round/>
              </a:ln>
              <a:effectLst/>
            </c:spPr>
            <c:extLst>
              <c:ext xmlns:c16="http://schemas.microsoft.com/office/drawing/2014/chart" uri="{C3380CC4-5D6E-409C-BE32-E72D297353CC}">
                <c16:uniqueId val="{000001DB-E58B-4916-8EF5-1F1A3280079E}"/>
              </c:ext>
            </c:extLst>
          </c:dPt>
          <c:dPt>
            <c:idx val="240"/>
            <c:bubble3D val="0"/>
            <c:spPr>
              <a:ln w="12700" cap="rnd" cmpd="sng" algn="ctr">
                <a:solidFill>
                  <a:srgbClr val="00B400"/>
                </a:solidFill>
                <a:prstDash val="solid"/>
                <a:round/>
              </a:ln>
              <a:effectLst/>
            </c:spPr>
            <c:extLst>
              <c:ext xmlns:c16="http://schemas.microsoft.com/office/drawing/2014/chart" uri="{C3380CC4-5D6E-409C-BE32-E72D297353CC}">
                <c16:uniqueId val="{000001DD-E58B-4916-8EF5-1F1A3280079E}"/>
              </c:ext>
            </c:extLst>
          </c:dPt>
          <c:dPt>
            <c:idx val="241"/>
            <c:bubble3D val="0"/>
            <c:spPr>
              <a:ln w="12700" cap="rnd" cmpd="sng" algn="ctr">
                <a:solidFill>
                  <a:srgbClr val="00B400"/>
                </a:solidFill>
                <a:prstDash val="solid"/>
                <a:round/>
              </a:ln>
              <a:effectLst/>
            </c:spPr>
            <c:extLst>
              <c:ext xmlns:c16="http://schemas.microsoft.com/office/drawing/2014/chart" uri="{C3380CC4-5D6E-409C-BE32-E72D297353CC}">
                <c16:uniqueId val="{000001DF-E58B-4916-8EF5-1F1A3280079E}"/>
              </c:ext>
            </c:extLst>
          </c:dPt>
          <c:dPt>
            <c:idx val="242"/>
            <c:bubble3D val="0"/>
            <c:spPr>
              <a:ln w="12700" cap="rnd" cmpd="sng" algn="ctr">
                <a:solidFill>
                  <a:srgbClr val="00B400"/>
                </a:solidFill>
                <a:prstDash val="solid"/>
                <a:round/>
              </a:ln>
              <a:effectLst/>
            </c:spPr>
            <c:extLst>
              <c:ext xmlns:c16="http://schemas.microsoft.com/office/drawing/2014/chart" uri="{C3380CC4-5D6E-409C-BE32-E72D297353CC}">
                <c16:uniqueId val="{000001E1-E58B-4916-8EF5-1F1A3280079E}"/>
              </c:ext>
            </c:extLst>
          </c:dPt>
          <c:dPt>
            <c:idx val="243"/>
            <c:bubble3D val="0"/>
            <c:spPr>
              <a:ln w="12700" cap="rnd" cmpd="sng" algn="ctr">
                <a:solidFill>
                  <a:srgbClr val="00B400"/>
                </a:solidFill>
                <a:prstDash val="solid"/>
                <a:round/>
              </a:ln>
              <a:effectLst/>
            </c:spPr>
            <c:extLst>
              <c:ext xmlns:c16="http://schemas.microsoft.com/office/drawing/2014/chart" uri="{C3380CC4-5D6E-409C-BE32-E72D297353CC}">
                <c16:uniqueId val="{000001E3-E58B-4916-8EF5-1F1A3280079E}"/>
              </c:ext>
            </c:extLst>
          </c:dPt>
          <c:dPt>
            <c:idx val="244"/>
            <c:bubble3D val="0"/>
            <c:spPr>
              <a:ln w="12700" cap="rnd" cmpd="sng" algn="ctr">
                <a:solidFill>
                  <a:srgbClr val="00B400"/>
                </a:solidFill>
                <a:prstDash val="solid"/>
                <a:round/>
              </a:ln>
              <a:effectLst/>
            </c:spPr>
            <c:extLst>
              <c:ext xmlns:c16="http://schemas.microsoft.com/office/drawing/2014/chart" uri="{C3380CC4-5D6E-409C-BE32-E72D297353CC}">
                <c16:uniqueId val="{000001E5-E58B-4916-8EF5-1F1A3280079E}"/>
              </c:ext>
            </c:extLst>
          </c:dPt>
          <c:dPt>
            <c:idx val="245"/>
            <c:bubble3D val="0"/>
            <c:spPr>
              <a:ln w="12700" cap="rnd" cmpd="sng" algn="ctr">
                <a:solidFill>
                  <a:srgbClr val="00B400"/>
                </a:solidFill>
                <a:prstDash val="solid"/>
                <a:round/>
              </a:ln>
              <a:effectLst/>
            </c:spPr>
            <c:extLst>
              <c:ext xmlns:c16="http://schemas.microsoft.com/office/drawing/2014/chart" uri="{C3380CC4-5D6E-409C-BE32-E72D297353CC}">
                <c16:uniqueId val="{000001E7-E58B-4916-8EF5-1F1A3280079E}"/>
              </c:ext>
            </c:extLst>
          </c:dPt>
          <c:dPt>
            <c:idx val="246"/>
            <c:bubble3D val="0"/>
            <c:spPr>
              <a:ln w="12700" cap="rnd" cmpd="sng" algn="ctr">
                <a:solidFill>
                  <a:srgbClr val="00B400"/>
                </a:solidFill>
                <a:prstDash val="solid"/>
                <a:round/>
              </a:ln>
              <a:effectLst/>
            </c:spPr>
            <c:extLst>
              <c:ext xmlns:c16="http://schemas.microsoft.com/office/drawing/2014/chart" uri="{C3380CC4-5D6E-409C-BE32-E72D297353CC}">
                <c16:uniqueId val="{000001E9-E58B-4916-8EF5-1F1A3280079E}"/>
              </c:ext>
            </c:extLst>
          </c:dPt>
          <c:dPt>
            <c:idx val="247"/>
            <c:bubble3D val="0"/>
            <c:spPr>
              <a:ln w="12700" cap="rnd" cmpd="sng" algn="ctr">
                <a:solidFill>
                  <a:srgbClr val="00B400"/>
                </a:solidFill>
                <a:prstDash val="solid"/>
                <a:round/>
              </a:ln>
              <a:effectLst/>
            </c:spPr>
            <c:extLst>
              <c:ext xmlns:c16="http://schemas.microsoft.com/office/drawing/2014/chart" uri="{C3380CC4-5D6E-409C-BE32-E72D297353CC}">
                <c16:uniqueId val="{000001EB-E58B-4916-8EF5-1F1A3280079E}"/>
              </c:ext>
            </c:extLst>
          </c:dPt>
          <c:dPt>
            <c:idx val="248"/>
            <c:bubble3D val="0"/>
            <c:spPr>
              <a:ln w="12700" cap="rnd" cmpd="sng" algn="ctr">
                <a:solidFill>
                  <a:srgbClr val="00B400"/>
                </a:solidFill>
                <a:prstDash val="solid"/>
                <a:round/>
              </a:ln>
              <a:effectLst/>
            </c:spPr>
            <c:extLst>
              <c:ext xmlns:c16="http://schemas.microsoft.com/office/drawing/2014/chart" uri="{C3380CC4-5D6E-409C-BE32-E72D297353CC}">
                <c16:uniqueId val="{000001ED-E58B-4916-8EF5-1F1A3280079E}"/>
              </c:ext>
            </c:extLst>
          </c:dPt>
          <c:dPt>
            <c:idx val="249"/>
            <c:bubble3D val="0"/>
            <c:spPr>
              <a:ln w="12700" cap="rnd" cmpd="sng" algn="ctr">
                <a:solidFill>
                  <a:srgbClr val="00B400"/>
                </a:solidFill>
                <a:prstDash val="solid"/>
                <a:round/>
              </a:ln>
              <a:effectLst/>
            </c:spPr>
            <c:extLst>
              <c:ext xmlns:c16="http://schemas.microsoft.com/office/drawing/2014/chart" uri="{C3380CC4-5D6E-409C-BE32-E72D297353CC}">
                <c16:uniqueId val="{000001EF-E58B-4916-8EF5-1F1A3280079E}"/>
              </c:ext>
            </c:extLst>
          </c:dPt>
          <c:dPt>
            <c:idx val="250"/>
            <c:bubble3D val="0"/>
            <c:spPr>
              <a:ln w="12700" cap="rnd" cmpd="sng" algn="ctr">
                <a:solidFill>
                  <a:srgbClr val="00B400"/>
                </a:solidFill>
                <a:prstDash val="solid"/>
                <a:round/>
              </a:ln>
              <a:effectLst/>
            </c:spPr>
            <c:extLst>
              <c:ext xmlns:c16="http://schemas.microsoft.com/office/drawing/2014/chart" uri="{C3380CC4-5D6E-409C-BE32-E72D297353CC}">
                <c16:uniqueId val="{000001F1-E58B-4916-8EF5-1F1A3280079E}"/>
              </c:ext>
            </c:extLst>
          </c:dPt>
          <c:dPt>
            <c:idx val="251"/>
            <c:bubble3D val="0"/>
            <c:spPr>
              <a:ln w="12700" cap="rnd" cmpd="sng" algn="ctr">
                <a:solidFill>
                  <a:srgbClr val="00B400"/>
                </a:solidFill>
                <a:prstDash val="solid"/>
                <a:round/>
              </a:ln>
              <a:effectLst/>
            </c:spPr>
            <c:extLst>
              <c:ext xmlns:c16="http://schemas.microsoft.com/office/drawing/2014/chart" uri="{C3380CC4-5D6E-409C-BE32-E72D297353CC}">
                <c16:uniqueId val="{000001F3-E58B-4916-8EF5-1F1A3280079E}"/>
              </c:ext>
            </c:extLst>
          </c:dPt>
          <c:dPt>
            <c:idx val="252"/>
            <c:bubble3D val="0"/>
            <c:spPr>
              <a:ln w="12700" cap="rnd" cmpd="sng" algn="ctr">
                <a:solidFill>
                  <a:srgbClr val="00B400"/>
                </a:solidFill>
                <a:prstDash val="solid"/>
                <a:round/>
              </a:ln>
              <a:effectLst/>
            </c:spPr>
            <c:extLst>
              <c:ext xmlns:c16="http://schemas.microsoft.com/office/drawing/2014/chart" uri="{C3380CC4-5D6E-409C-BE32-E72D297353CC}">
                <c16:uniqueId val="{000001F5-E58B-4916-8EF5-1F1A3280079E}"/>
              </c:ext>
            </c:extLst>
          </c:dPt>
          <c:dPt>
            <c:idx val="253"/>
            <c:bubble3D val="0"/>
            <c:spPr>
              <a:ln w="12700" cap="rnd" cmpd="sng" algn="ctr">
                <a:solidFill>
                  <a:srgbClr val="00B400"/>
                </a:solidFill>
                <a:prstDash val="solid"/>
                <a:round/>
              </a:ln>
              <a:effectLst/>
            </c:spPr>
            <c:extLst>
              <c:ext xmlns:c16="http://schemas.microsoft.com/office/drawing/2014/chart" uri="{C3380CC4-5D6E-409C-BE32-E72D297353CC}">
                <c16:uniqueId val="{000001F7-E58B-4916-8EF5-1F1A3280079E}"/>
              </c:ext>
            </c:extLst>
          </c:dPt>
          <c:dPt>
            <c:idx val="254"/>
            <c:bubble3D val="0"/>
            <c:spPr>
              <a:ln w="12700" cap="rnd" cmpd="sng" algn="ctr">
                <a:solidFill>
                  <a:srgbClr val="00B400"/>
                </a:solidFill>
                <a:prstDash val="solid"/>
                <a:round/>
              </a:ln>
              <a:effectLst/>
            </c:spPr>
            <c:extLst>
              <c:ext xmlns:c16="http://schemas.microsoft.com/office/drawing/2014/chart" uri="{C3380CC4-5D6E-409C-BE32-E72D297353CC}">
                <c16:uniqueId val="{000001F9-E58B-4916-8EF5-1F1A3280079E}"/>
              </c:ext>
            </c:extLst>
          </c:dPt>
          <c:dPt>
            <c:idx val="255"/>
            <c:bubble3D val="0"/>
            <c:spPr>
              <a:ln w="12700" cap="rnd" cmpd="sng" algn="ctr">
                <a:solidFill>
                  <a:srgbClr val="00B400"/>
                </a:solidFill>
                <a:prstDash val="solid"/>
                <a:round/>
              </a:ln>
              <a:effectLst/>
            </c:spPr>
            <c:extLst>
              <c:ext xmlns:c16="http://schemas.microsoft.com/office/drawing/2014/chart" uri="{C3380CC4-5D6E-409C-BE32-E72D297353CC}">
                <c16:uniqueId val="{000001FB-E58B-4916-8EF5-1F1A3280079E}"/>
              </c:ext>
            </c:extLst>
          </c:dPt>
          <c:dPt>
            <c:idx val="256"/>
            <c:bubble3D val="0"/>
            <c:spPr>
              <a:ln w="12700" cap="rnd" cmpd="sng" algn="ctr">
                <a:solidFill>
                  <a:srgbClr val="00B400"/>
                </a:solidFill>
                <a:prstDash val="solid"/>
                <a:round/>
              </a:ln>
              <a:effectLst/>
            </c:spPr>
            <c:extLst>
              <c:ext xmlns:c16="http://schemas.microsoft.com/office/drawing/2014/chart" uri="{C3380CC4-5D6E-409C-BE32-E72D297353CC}">
                <c16:uniqueId val="{000001FD-E58B-4916-8EF5-1F1A3280079E}"/>
              </c:ext>
            </c:extLst>
          </c:dPt>
          <c:dPt>
            <c:idx val="257"/>
            <c:bubble3D val="0"/>
            <c:spPr>
              <a:ln w="12700" cap="rnd" cmpd="sng" algn="ctr">
                <a:solidFill>
                  <a:srgbClr val="00B400"/>
                </a:solidFill>
                <a:prstDash val="solid"/>
                <a:round/>
              </a:ln>
              <a:effectLst/>
            </c:spPr>
            <c:extLst>
              <c:ext xmlns:c16="http://schemas.microsoft.com/office/drawing/2014/chart" uri="{C3380CC4-5D6E-409C-BE32-E72D297353CC}">
                <c16:uniqueId val="{000001FF-E58B-4916-8EF5-1F1A3280079E}"/>
              </c:ext>
            </c:extLst>
          </c:dPt>
          <c:dPt>
            <c:idx val="258"/>
            <c:bubble3D val="0"/>
            <c:spPr>
              <a:ln w="12700" cap="rnd" cmpd="sng" algn="ctr">
                <a:solidFill>
                  <a:srgbClr val="00B400"/>
                </a:solidFill>
                <a:prstDash val="solid"/>
                <a:round/>
              </a:ln>
              <a:effectLst/>
            </c:spPr>
            <c:extLst>
              <c:ext xmlns:c16="http://schemas.microsoft.com/office/drawing/2014/chart" uri="{C3380CC4-5D6E-409C-BE32-E72D297353CC}">
                <c16:uniqueId val="{00000201-E58B-4916-8EF5-1F1A3280079E}"/>
              </c:ext>
            </c:extLst>
          </c:dPt>
          <c:dPt>
            <c:idx val="259"/>
            <c:bubble3D val="0"/>
            <c:spPr>
              <a:ln w="12700" cap="rnd" cmpd="sng" algn="ctr">
                <a:solidFill>
                  <a:srgbClr val="00B400"/>
                </a:solidFill>
                <a:prstDash val="solid"/>
                <a:round/>
              </a:ln>
              <a:effectLst/>
            </c:spPr>
            <c:extLst>
              <c:ext xmlns:c16="http://schemas.microsoft.com/office/drawing/2014/chart" uri="{C3380CC4-5D6E-409C-BE32-E72D297353CC}">
                <c16:uniqueId val="{00000203-E58B-4916-8EF5-1F1A3280079E}"/>
              </c:ext>
            </c:extLst>
          </c:dPt>
          <c:dPt>
            <c:idx val="260"/>
            <c:bubble3D val="0"/>
            <c:spPr>
              <a:ln w="12700" cap="rnd" cmpd="sng" algn="ctr">
                <a:solidFill>
                  <a:srgbClr val="00B400"/>
                </a:solidFill>
                <a:prstDash val="solid"/>
                <a:round/>
              </a:ln>
              <a:effectLst/>
            </c:spPr>
            <c:extLst>
              <c:ext xmlns:c16="http://schemas.microsoft.com/office/drawing/2014/chart" uri="{C3380CC4-5D6E-409C-BE32-E72D297353CC}">
                <c16:uniqueId val="{00000205-E58B-4916-8EF5-1F1A3280079E}"/>
              </c:ext>
            </c:extLst>
          </c:dPt>
          <c:dPt>
            <c:idx val="261"/>
            <c:bubble3D val="0"/>
            <c:spPr>
              <a:ln w="12700" cap="rnd" cmpd="sng" algn="ctr">
                <a:solidFill>
                  <a:srgbClr val="00B400"/>
                </a:solidFill>
                <a:prstDash val="solid"/>
                <a:round/>
              </a:ln>
              <a:effectLst/>
            </c:spPr>
            <c:extLst>
              <c:ext xmlns:c16="http://schemas.microsoft.com/office/drawing/2014/chart" uri="{C3380CC4-5D6E-409C-BE32-E72D297353CC}">
                <c16:uniqueId val="{00000207-E58B-4916-8EF5-1F1A3280079E}"/>
              </c:ext>
            </c:extLst>
          </c:dPt>
          <c:dPt>
            <c:idx val="262"/>
            <c:bubble3D val="0"/>
            <c:spPr>
              <a:ln w="12700" cap="rnd" cmpd="sng" algn="ctr">
                <a:solidFill>
                  <a:srgbClr val="00B400"/>
                </a:solidFill>
                <a:prstDash val="solid"/>
                <a:round/>
              </a:ln>
              <a:effectLst/>
            </c:spPr>
            <c:extLst>
              <c:ext xmlns:c16="http://schemas.microsoft.com/office/drawing/2014/chart" uri="{C3380CC4-5D6E-409C-BE32-E72D297353CC}">
                <c16:uniqueId val="{00000209-E58B-4916-8EF5-1F1A3280079E}"/>
              </c:ext>
            </c:extLst>
          </c:dPt>
          <c:dPt>
            <c:idx val="263"/>
            <c:bubble3D val="0"/>
            <c:spPr>
              <a:ln w="12700" cap="rnd" cmpd="sng" algn="ctr">
                <a:solidFill>
                  <a:srgbClr val="00B400"/>
                </a:solidFill>
                <a:prstDash val="solid"/>
                <a:round/>
              </a:ln>
              <a:effectLst/>
            </c:spPr>
            <c:extLst>
              <c:ext xmlns:c16="http://schemas.microsoft.com/office/drawing/2014/chart" uri="{C3380CC4-5D6E-409C-BE32-E72D297353CC}">
                <c16:uniqueId val="{0000020B-E58B-4916-8EF5-1F1A3280079E}"/>
              </c:ext>
            </c:extLst>
          </c:dPt>
          <c:dPt>
            <c:idx val="264"/>
            <c:bubble3D val="0"/>
            <c:spPr>
              <a:ln w="12700" cap="rnd" cmpd="sng" algn="ctr">
                <a:solidFill>
                  <a:srgbClr val="00B400"/>
                </a:solidFill>
                <a:prstDash val="solid"/>
                <a:round/>
              </a:ln>
              <a:effectLst/>
            </c:spPr>
            <c:extLst>
              <c:ext xmlns:c16="http://schemas.microsoft.com/office/drawing/2014/chart" uri="{C3380CC4-5D6E-409C-BE32-E72D297353CC}">
                <c16:uniqueId val="{0000020D-E58B-4916-8EF5-1F1A3280079E}"/>
              </c:ext>
            </c:extLst>
          </c:dPt>
          <c:dPt>
            <c:idx val="265"/>
            <c:bubble3D val="0"/>
            <c:spPr>
              <a:ln w="12700" cap="rnd" cmpd="sng" algn="ctr">
                <a:solidFill>
                  <a:srgbClr val="00B400"/>
                </a:solidFill>
                <a:prstDash val="solid"/>
                <a:round/>
              </a:ln>
              <a:effectLst/>
            </c:spPr>
            <c:extLst>
              <c:ext xmlns:c16="http://schemas.microsoft.com/office/drawing/2014/chart" uri="{C3380CC4-5D6E-409C-BE32-E72D297353CC}">
                <c16:uniqueId val="{0000020F-E58B-4916-8EF5-1F1A3280079E}"/>
              </c:ext>
            </c:extLst>
          </c:dPt>
          <c:dPt>
            <c:idx val="266"/>
            <c:bubble3D val="0"/>
            <c:spPr>
              <a:ln w="12700" cap="rnd" cmpd="sng" algn="ctr">
                <a:solidFill>
                  <a:srgbClr val="00B400"/>
                </a:solidFill>
                <a:prstDash val="solid"/>
                <a:round/>
              </a:ln>
              <a:effectLst/>
            </c:spPr>
            <c:extLst>
              <c:ext xmlns:c16="http://schemas.microsoft.com/office/drawing/2014/chart" uri="{C3380CC4-5D6E-409C-BE32-E72D297353CC}">
                <c16:uniqueId val="{00000211-E58B-4916-8EF5-1F1A3280079E}"/>
              </c:ext>
            </c:extLst>
          </c:dPt>
          <c:dPt>
            <c:idx val="267"/>
            <c:bubble3D val="0"/>
            <c:spPr>
              <a:ln w="12700" cap="rnd" cmpd="sng" algn="ctr">
                <a:solidFill>
                  <a:srgbClr val="00B400"/>
                </a:solidFill>
                <a:prstDash val="solid"/>
                <a:round/>
              </a:ln>
              <a:effectLst/>
            </c:spPr>
            <c:extLst>
              <c:ext xmlns:c16="http://schemas.microsoft.com/office/drawing/2014/chart" uri="{C3380CC4-5D6E-409C-BE32-E72D297353CC}">
                <c16:uniqueId val="{00000213-E58B-4916-8EF5-1F1A3280079E}"/>
              </c:ext>
            </c:extLst>
          </c:dPt>
          <c:dPt>
            <c:idx val="268"/>
            <c:bubble3D val="0"/>
            <c:spPr>
              <a:ln w="12700" cap="rnd" cmpd="sng" algn="ctr">
                <a:solidFill>
                  <a:srgbClr val="00B400"/>
                </a:solidFill>
                <a:prstDash val="solid"/>
                <a:round/>
              </a:ln>
              <a:effectLst/>
            </c:spPr>
            <c:extLst>
              <c:ext xmlns:c16="http://schemas.microsoft.com/office/drawing/2014/chart" uri="{C3380CC4-5D6E-409C-BE32-E72D297353CC}">
                <c16:uniqueId val="{00000215-E58B-4916-8EF5-1F1A3280079E}"/>
              </c:ext>
            </c:extLst>
          </c:dPt>
          <c:dPt>
            <c:idx val="269"/>
            <c:bubble3D val="0"/>
            <c:spPr>
              <a:ln w="12700" cap="rnd" cmpd="sng" algn="ctr">
                <a:solidFill>
                  <a:srgbClr val="00B400"/>
                </a:solidFill>
                <a:prstDash val="solid"/>
                <a:round/>
              </a:ln>
              <a:effectLst/>
            </c:spPr>
            <c:extLst>
              <c:ext xmlns:c16="http://schemas.microsoft.com/office/drawing/2014/chart" uri="{C3380CC4-5D6E-409C-BE32-E72D297353CC}">
                <c16:uniqueId val="{00000217-E58B-4916-8EF5-1F1A3280079E}"/>
              </c:ext>
            </c:extLst>
          </c:dPt>
          <c:dPt>
            <c:idx val="270"/>
            <c:bubble3D val="0"/>
            <c:spPr>
              <a:ln w="12700" cap="rnd" cmpd="sng" algn="ctr">
                <a:solidFill>
                  <a:srgbClr val="00B400"/>
                </a:solidFill>
                <a:prstDash val="solid"/>
                <a:round/>
              </a:ln>
              <a:effectLst/>
            </c:spPr>
            <c:extLst>
              <c:ext xmlns:c16="http://schemas.microsoft.com/office/drawing/2014/chart" uri="{C3380CC4-5D6E-409C-BE32-E72D297353CC}">
                <c16:uniqueId val="{00000219-E58B-4916-8EF5-1F1A3280079E}"/>
              </c:ext>
            </c:extLst>
          </c:dPt>
          <c:dPt>
            <c:idx val="271"/>
            <c:bubble3D val="0"/>
            <c:spPr>
              <a:ln w="12700" cap="rnd" cmpd="sng" algn="ctr">
                <a:solidFill>
                  <a:srgbClr val="00B400"/>
                </a:solidFill>
                <a:prstDash val="solid"/>
                <a:round/>
              </a:ln>
              <a:effectLst/>
            </c:spPr>
            <c:extLst>
              <c:ext xmlns:c16="http://schemas.microsoft.com/office/drawing/2014/chart" uri="{C3380CC4-5D6E-409C-BE32-E72D297353CC}">
                <c16:uniqueId val="{0000021B-E58B-4916-8EF5-1F1A3280079E}"/>
              </c:ext>
            </c:extLst>
          </c:dPt>
          <c:dPt>
            <c:idx val="272"/>
            <c:bubble3D val="0"/>
            <c:spPr>
              <a:ln w="12700" cap="rnd" cmpd="sng" algn="ctr">
                <a:solidFill>
                  <a:srgbClr val="00B400"/>
                </a:solidFill>
                <a:prstDash val="solid"/>
                <a:round/>
              </a:ln>
              <a:effectLst/>
            </c:spPr>
            <c:extLst>
              <c:ext xmlns:c16="http://schemas.microsoft.com/office/drawing/2014/chart" uri="{C3380CC4-5D6E-409C-BE32-E72D297353CC}">
                <c16:uniqueId val="{0000021D-E58B-4916-8EF5-1F1A3280079E}"/>
              </c:ext>
            </c:extLst>
          </c:dPt>
          <c:dPt>
            <c:idx val="273"/>
            <c:bubble3D val="0"/>
            <c:spPr>
              <a:ln w="12700" cap="rnd" cmpd="sng" algn="ctr">
                <a:solidFill>
                  <a:srgbClr val="00B400"/>
                </a:solidFill>
                <a:prstDash val="solid"/>
                <a:round/>
              </a:ln>
              <a:effectLst/>
            </c:spPr>
            <c:extLst>
              <c:ext xmlns:c16="http://schemas.microsoft.com/office/drawing/2014/chart" uri="{C3380CC4-5D6E-409C-BE32-E72D297353CC}">
                <c16:uniqueId val="{0000021F-E58B-4916-8EF5-1F1A3280079E}"/>
              </c:ext>
            </c:extLst>
          </c:dPt>
          <c:dPt>
            <c:idx val="274"/>
            <c:bubble3D val="0"/>
            <c:spPr>
              <a:ln w="12700" cap="rnd" cmpd="sng" algn="ctr">
                <a:solidFill>
                  <a:srgbClr val="00B400"/>
                </a:solidFill>
                <a:prstDash val="solid"/>
                <a:round/>
              </a:ln>
              <a:effectLst/>
            </c:spPr>
            <c:extLst>
              <c:ext xmlns:c16="http://schemas.microsoft.com/office/drawing/2014/chart" uri="{C3380CC4-5D6E-409C-BE32-E72D297353CC}">
                <c16:uniqueId val="{00000221-E58B-4916-8EF5-1F1A3280079E}"/>
              </c:ext>
            </c:extLst>
          </c:dPt>
          <c:dPt>
            <c:idx val="275"/>
            <c:bubble3D val="0"/>
            <c:spPr>
              <a:ln w="12700" cap="rnd" cmpd="sng" algn="ctr">
                <a:solidFill>
                  <a:srgbClr val="00B400"/>
                </a:solidFill>
                <a:prstDash val="solid"/>
                <a:round/>
              </a:ln>
              <a:effectLst/>
            </c:spPr>
            <c:extLst>
              <c:ext xmlns:c16="http://schemas.microsoft.com/office/drawing/2014/chart" uri="{C3380CC4-5D6E-409C-BE32-E72D297353CC}">
                <c16:uniqueId val="{00000223-E58B-4916-8EF5-1F1A3280079E}"/>
              </c:ext>
            </c:extLst>
          </c:dPt>
          <c:dPt>
            <c:idx val="276"/>
            <c:bubble3D val="0"/>
            <c:spPr>
              <a:ln w="12700" cap="rnd" cmpd="sng" algn="ctr">
                <a:solidFill>
                  <a:srgbClr val="00B400"/>
                </a:solidFill>
                <a:prstDash val="solid"/>
                <a:round/>
              </a:ln>
              <a:effectLst/>
            </c:spPr>
            <c:extLst>
              <c:ext xmlns:c16="http://schemas.microsoft.com/office/drawing/2014/chart" uri="{C3380CC4-5D6E-409C-BE32-E72D297353CC}">
                <c16:uniqueId val="{00000225-E58B-4916-8EF5-1F1A3280079E}"/>
              </c:ext>
            </c:extLst>
          </c:dPt>
          <c:dPt>
            <c:idx val="277"/>
            <c:bubble3D val="0"/>
            <c:spPr>
              <a:ln w="12700" cap="rnd" cmpd="sng" algn="ctr">
                <a:solidFill>
                  <a:srgbClr val="00B400"/>
                </a:solidFill>
                <a:prstDash val="solid"/>
                <a:round/>
              </a:ln>
              <a:effectLst/>
            </c:spPr>
            <c:extLst>
              <c:ext xmlns:c16="http://schemas.microsoft.com/office/drawing/2014/chart" uri="{C3380CC4-5D6E-409C-BE32-E72D297353CC}">
                <c16:uniqueId val="{00000227-E58B-4916-8EF5-1F1A3280079E}"/>
              </c:ext>
            </c:extLst>
          </c:dPt>
          <c:dPt>
            <c:idx val="278"/>
            <c:bubble3D val="0"/>
            <c:spPr>
              <a:ln w="12700" cap="rnd" cmpd="sng" algn="ctr">
                <a:solidFill>
                  <a:srgbClr val="00B400"/>
                </a:solidFill>
                <a:prstDash val="solid"/>
                <a:round/>
              </a:ln>
              <a:effectLst/>
            </c:spPr>
            <c:extLst>
              <c:ext xmlns:c16="http://schemas.microsoft.com/office/drawing/2014/chart" uri="{C3380CC4-5D6E-409C-BE32-E72D297353CC}">
                <c16:uniqueId val="{00000229-E58B-4916-8EF5-1F1A3280079E}"/>
              </c:ext>
            </c:extLst>
          </c:dPt>
          <c:dPt>
            <c:idx val="279"/>
            <c:bubble3D val="0"/>
            <c:spPr>
              <a:ln w="12700" cap="rnd" cmpd="sng" algn="ctr">
                <a:solidFill>
                  <a:srgbClr val="00B400"/>
                </a:solidFill>
                <a:prstDash val="solid"/>
                <a:round/>
              </a:ln>
              <a:effectLst/>
            </c:spPr>
            <c:extLst>
              <c:ext xmlns:c16="http://schemas.microsoft.com/office/drawing/2014/chart" uri="{C3380CC4-5D6E-409C-BE32-E72D297353CC}">
                <c16:uniqueId val="{0000022B-E58B-4916-8EF5-1F1A3280079E}"/>
              </c:ext>
            </c:extLst>
          </c:dPt>
          <c:dPt>
            <c:idx val="280"/>
            <c:bubble3D val="0"/>
            <c:spPr>
              <a:ln w="12700" cap="rnd" cmpd="sng" algn="ctr">
                <a:solidFill>
                  <a:srgbClr val="00B400"/>
                </a:solidFill>
                <a:prstDash val="solid"/>
                <a:round/>
              </a:ln>
              <a:effectLst/>
            </c:spPr>
            <c:extLst>
              <c:ext xmlns:c16="http://schemas.microsoft.com/office/drawing/2014/chart" uri="{C3380CC4-5D6E-409C-BE32-E72D297353CC}">
                <c16:uniqueId val="{0000022D-E58B-4916-8EF5-1F1A3280079E}"/>
              </c:ext>
            </c:extLst>
          </c:dPt>
          <c:dPt>
            <c:idx val="281"/>
            <c:bubble3D val="0"/>
            <c:spPr>
              <a:ln w="12700" cap="rnd" cmpd="sng" algn="ctr">
                <a:solidFill>
                  <a:srgbClr val="00B400"/>
                </a:solidFill>
                <a:prstDash val="solid"/>
                <a:round/>
              </a:ln>
              <a:effectLst/>
            </c:spPr>
            <c:extLst>
              <c:ext xmlns:c16="http://schemas.microsoft.com/office/drawing/2014/chart" uri="{C3380CC4-5D6E-409C-BE32-E72D297353CC}">
                <c16:uniqueId val="{0000022F-E58B-4916-8EF5-1F1A3280079E}"/>
              </c:ext>
            </c:extLst>
          </c:dPt>
          <c:dPt>
            <c:idx val="282"/>
            <c:bubble3D val="0"/>
            <c:spPr>
              <a:ln w="12700" cap="rnd" cmpd="sng" algn="ctr">
                <a:solidFill>
                  <a:srgbClr val="00B400"/>
                </a:solidFill>
                <a:prstDash val="solid"/>
                <a:round/>
              </a:ln>
              <a:effectLst/>
            </c:spPr>
            <c:extLst>
              <c:ext xmlns:c16="http://schemas.microsoft.com/office/drawing/2014/chart" uri="{C3380CC4-5D6E-409C-BE32-E72D297353CC}">
                <c16:uniqueId val="{00000231-E58B-4916-8EF5-1F1A3280079E}"/>
              </c:ext>
            </c:extLst>
          </c:dPt>
          <c:dPt>
            <c:idx val="283"/>
            <c:bubble3D val="0"/>
            <c:spPr>
              <a:ln w="12700" cap="rnd" cmpd="sng" algn="ctr">
                <a:solidFill>
                  <a:srgbClr val="00B400"/>
                </a:solidFill>
                <a:prstDash val="solid"/>
                <a:round/>
              </a:ln>
              <a:effectLst/>
            </c:spPr>
            <c:extLst>
              <c:ext xmlns:c16="http://schemas.microsoft.com/office/drawing/2014/chart" uri="{C3380CC4-5D6E-409C-BE32-E72D297353CC}">
                <c16:uniqueId val="{00000233-E58B-4916-8EF5-1F1A3280079E}"/>
              </c:ext>
            </c:extLst>
          </c:dPt>
          <c:dPt>
            <c:idx val="284"/>
            <c:bubble3D val="0"/>
            <c:spPr>
              <a:ln w="12700" cap="rnd" cmpd="sng" algn="ctr">
                <a:solidFill>
                  <a:srgbClr val="00B400"/>
                </a:solidFill>
                <a:prstDash val="solid"/>
                <a:round/>
              </a:ln>
              <a:effectLst/>
            </c:spPr>
            <c:extLst>
              <c:ext xmlns:c16="http://schemas.microsoft.com/office/drawing/2014/chart" uri="{C3380CC4-5D6E-409C-BE32-E72D297353CC}">
                <c16:uniqueId val="{00000235-E58B-4916-8EF5-1F1A3280079E}"/>
              </c:ext>
            </c:extLst>
          </c:dPt>
          <c:dPt>
            <c:idx val="285"/>
            <c:bubble3D val="0"/>
            <c:spPr>
              <a:ln w="12700" cap="rnd" cmpd="sng" algn="ctr">
                <a:solidFill>
                  <a:srgbClr val="00B400"/>
                </a:solidFill>
                <a:prstDash val="solid"/>
                <a:round/>
              </a:ln>
              <a:effectLst/>
            </c:spPr>
            <c:extLst>
              <c:ext xmlns:c16="http://schemas.microsoft.com/office/drawing/2014/chart" uri="{C3380CC4-5D6E-409C-BE32-E72D297353CC}">
                <c16:uniqueId val="{00000237-E58B-4916-8EF5-1F1A3280079E}"/>
              </c:ext>
            </c:extLst>
          </c:dPt>
          <c:dPt>
            <c:idx val="286"/>
            <c:bubble3D val="0"/>
            <c:spPr>
              <a:ln w="12700" cap="rnd" cmpd="sng" algn="ctr">
                <a:solidFill>
                  <a:srgbClr val="00B400"/>
                </a:solidFill>
                <a:prstDash val="solid"/>
                <a:round/>
              </a:ln>
              <a:effectLst/>
            </c:spPr>
            <c:extLst>
              <c:ext xmlns:c16="http://schemas.microsoft.com/office/drawing/2014/chart" uri="{C3380CC4-5D6E-409C-BE32-E72D297353CC}">
                <c16:uniqueId val="{00000239-E58B-4916-8EF5-1F1A3280079E}"/>
              </c:ext>
            </c:extLst>
          </c:dPt>
          <c:dPt>
            <c:idx val="287"/>
            <c:bubble3D val="0"/>
            <c:spPr>
              <a:ln w="12700" cap="rnd" cmpd="sng" algn="ctr">
                <a:solidFill>
                  <a:srgbClr val="00B400"/>
                </a:solidFill>
                <a:prstDash val="solid"/>
                <a:round/>
              </a:ln>
              <a:effectLst/>
            </c:spPr>
            <c:extLst>
              <c:ext xmlns:c16="http://schemas.microsoft.com/office/drawing/2014/chart" uri="{C3380CC4-5D6E-409C-BE32-E72D297353CC}">
                <c16:uniqueId val="{0000023B-E58B-4916-8EF5-1F1A3280079E}"/>
              </c:ext>
            </c:extLst>
          </c:dPt>
          <c:dPt>
            <c:idx val="288"/>
            <c:bubble3D val="0"/>
            <c:spPr>
              <a:ln w="12700" cap="rnd" cmpd="sng" algn="ctr">
                <a:solidFill>
                  <a:srgbClr val="00B400"/>
                </a:solidFill>
                <a:prstDash val="solid"/>
                <a:round/>
              </a:ln>
              <a:effectLst/>
            </c:spPr>
            <c:extLst>
              <c:ext xmlns:c16="http://schemas.microsoft.com/office/drawing/2014/chart" uri="{C3380CC4-5D6E-409C-BE32-E72D297353CC}">
                <c16:uniqueId val="{0000023D-E58B-4916-8EF5-1F1A3280079E}"/>
              </c:ext>
            </c:extLst>
          </c:dPt>
          <c:dPt>
            <c:idx val="289"/>
            <c:bubble3D val="0"/>
            <c:spPr>
              <a:ln w="12700" cap="rnd" cmpd="sng" algn="ctr">
                <a:solidFill>
                  <a:srgbClr val="00B400"/>
                </a:solidFill>
                <a:prstDash val="solid"/>
                <a:round/>
              </a:ln>
              <a:effectLst/>
            </c:spPr>
            <c:extLst>
              <c:ext xmlns:c16="http://schemas.microsoft.com/office/drawing/2014/chart" uri="{C3380CC4-5D6E-409C-BE32-E72D297353CC}">
                <c16:uniqueId val="{0000023F-E58B-4916-8EF5-1F1A3280079E}"/>
              </c:ext>
            </c:extLst>
          </c:dPt>
          <c:dPt>
            <c:idx val="290"/>
            <c:bubble3D val="0"/>
            <c:spPr>
              <a:ln w="12700" cap="rnd" cmpd="sng" algn="ctr">
                <a:solidFill>
                  <a:srgbClr val="00B400"/>
                </a:solidFill>
                <a:prstDash val="solid"/>
                <a:round/>
              </a:ln>
              <a:effectLst/>
            </c:spPr>
            <c:extLst>
              <c:ext xmlns:c16="http://schemas.microsoft.com/office/drawing/2014/chart" uri="{C3380CC4-5D6E-409C-BE32-E72D297353CC}">
                <c16:uniqueId val="{00000241-E58B-4916-8EF5-1F1A3280079E}"/>
              </c:ext>
            </c:extLst>
          </c:dPt>
          <c:dPt>
            <c:idx val="291"/>
            <c:bubble3D val="0"/>
            <c:spPr>
              <a:ln w="12700" cap="rnd" cmpd="sng" algn="ctr">
                <a:solidFill>
                  <a:srgbClr val="00B400"/>
                </a:solidFill>
                <a:prstDash val="solid"/>
                <a:round/>
              </a:ln>
              <a:effectLst/>
            </c:spPr>
            <c:extLst>
              <c:ext xmlns:c16="http://schemas.microsoft.com/office/drawing/2014/chart" uri="{C3380CC4-5D6E-409C-BE32-E72D297353CC}">
                <c16:uniqueId val="{00000243-E58B-4916-8EF5-1F1A3280079E}"/>
              </c:ext>
            </c:extLst>
          </c:dPt>
          <c:dPt>
            <c:idx val="292"/>
            <c:bubble3D val="0"/>
            <c:spPr>
              <a:ln w="12700" cap="rnd" cmpd="sng" algn="ctr">
                <a:solidFill>
                  <a:srgbClr val="00B400"/>
                </a:solidFill>
                <a:prstDash val="solid"/>
                <a:round/>
              </a:ln>
              <a:effectLst/>
            </c:spPr>
            <c:extLst>
              <c:ext xmlns:c16="http://schemas.microsoft.com/office/drawing/2014/chart" uri="{C3380CC4-5D6E-409C-BE32-E72D297353CC}">
                <c16:uniqueId val="{00000245-E58B-4916-8EF5-1F1A3280079E}"/>
              </c:ext>
            </c:extLst>
          </c:dPt>
          <c:dPt>
            <c:idx val="293"/>
            <c:bubble3D val="0"/>
            <c:spPr>
              <a:ln w="12700" cap="rnd" cmpd="sng" algn="ctr">
                <a:solidFill>
                  <a:srgbClr val="00B400"/>
                </a:solidFill>
                <a:prstDash val="solid"/>
                <a:round/>
              </a:ln>
              <a:effectLst/>
            </c:spPr>
            <c:extLst>
              <c:ext xmlns:c16="http://schemas.microsoft.com/office/drawing/2014/chart" uri="{C3380CC4-5D6E-409C-BE32-E72D297353CC}">
                <c16:uniqueId val="{00000247-E58B-4916-8EF5-1F1A3280079E}"/>
              </c:ext>
            </c:extLst>
          </c:dPt>
          <c:dPt>
            <c:idx val="294"/>
            <c:bubble3D val="0"/>
            <c:spPr>
              <a:ln w="12700" cap="rnd" cmpd="sng" algn="ctr">
                <a:solidFill>
                  <a:srgbClr val="00B400"/>
                </a:solidFill>
                <a:prstDash val="solid"/>
                <a:round/>
              </a:ln>
              <a:effectLst/>
            </c:spPr>
            <c:extLst>
              <c:ext xmlns:c16="http://schemas.microsoft.com/office/drawing/2014/chart" uri="{C3380CC4-5D6E-409C-BE32-E72D297353CC}">
                <c16:uniqueId val="{00000249-E58B-4916-8EF5-1F1A3280079E}"/>
              </c:ext>
            </c:extLst>
          </c:dPt>
          <c:dPt>
            <c:idx val="295"/>
            <c:bubble3D val="0"/>
            <c:spPr>
              <a:ln w="12700" cap="rnd" cmpd="sng" algn="ctr">
                <a:solidFill>
                  <a:srgbClr val="00B400"/>
                </a:solidFill>
                <a:prstDash val="solid"/>
                <a:round/>
              </a:ln>
              <a:effectLst/>
            </c:spPr>
            <c:extLst>
              <c:ext xmlns:c16="http://schemas.microsoft.com/office/drawing/2014/chart" uri="{C3380CC4-5D6E-409C-BE32-E72D297353CC}">
                <c16:uniqueId val="{0000024B-E58B-4916-8EF5-1F1A3280079E}"/>
              </c:ext>
            </c:extLst>
          </c:dPt>
          <c:dPt>
            <c:idx val="296"/>
            <c:bubble3D val="0"/>
            <c:spPr>
              <a:ln w="12700" cap="rnd" cmpd="sng" algn="ctr">
                <a:solidFill>
                  <a:srgbClr val="00B400"/>
                </a:solidFill>
                <a:prstDash val="solid"/>
                <a:round/>
              </a:ln>
              <a:effectLst/>
            </c:spPr>
            <c:extLst>
              <c:ext xmlns:c16="http://schemas.microsoft.com/office/drawing/2014/chart" uri="{C3380CC4-5D6E-409C-BE32-E72D297353CC}">
                <c16:uniqueId val="{0000024D-E58B-4916-8EF5-1F1A3280079E}"/>
              </c:ext>
            </c:extLst>
          </c:dPt>
          <c:dPt>
            <c:idx val="297"/>
            <c:bubble3D val="0"/>
            <c:spPr>
              <a:ln w="12700" cap="rnd" cmpd="sng" algn="ctr">
                <a:solidFill>
                  <a:srgbClr val="00B400"/>
                </a:solidFill>
                <a:prstDash val="solid"/>
                <a:round/>
              </a:ln>
              <a:effectLst/>
            </c:spPr>
            <c:extLst>
              <c:ext xmlns:c16="http://schemas.microsoft.com/office/drawing/2014/chart" uri="{C3380CC4-5D6E-409C-BE32-E72D297353CC}">
                <c16:uniqueId val="{0000024F-E58B-4916-8EF5-1F1A3280079E}"/>
              </c:ext>
            </c:extLst>
          </c:dPt>
          <c:dPt>
            <c:idx val="298"/>
            <c:bubble3D val="0"/>
            <c:spPr>
              <a:ln w="12700" cap="rnd" cmpd="sng" algn="ctr">
                <a:solidFill>
                  <a:srgbClr val="00B400"/>
                </a:solidFill>
                <a:prstDash val="solid"/>
                <a:round/>
              </a:ln>
              <a:effectLst/>
            </c:spPr>
            <c:extLst>
              <c:ext xmlns:c16="http://schemas.microsoft.com/office/drawing/2014/chart" uri="{C3380CC4-5D6E-409C-BE32-E72D297353CC}">
                <c16:uniqueId val="{00000251-E58B-4916-8EF5-1F1A3280079E}"/>
              </c:ext>
            </c:extLst>
          </c:dPt>
          <c:dPt>
            <c:idx val="299"/>
            <c:bubble3D val="0"/>
            <c:spPr>
              <a:ln w="12700" cap="rnd" cmpd="sng" algn="ctr">
                <a:solidFill>
                  <a:srgbClr val="00B400"/>
                </a:solidFill>
                <a:prstDash val="solid"/>
                <a:round/>
              </a:ln>
              <a:effectLst/>
            </c:spPr>
            <c:extLst>
              <c:ext xmlns:c16="http://schemas.microsoft.com/office/drawing/2014/chart" uri="{C3380CC4-5D6E-409C-BE32-E72D297353CC}">
                <c16:uniqueId val="{00000253-E58B-4916-8EF5-1F1A3280079E}"/>
              </c:ext>
            </c:extLst>
          </c:dPt>
          <c:dPt>
            <c:idx val="300"/>
            <c:bubble3D val="0"/>
            <c:spPr>
              <a:ln w="12700" cap="rnd" cmpd="sng" algn="ctr">
                <a:solidFill>
                  <a:srgbClr val="00B400"/>
                </a:solidFill>
                <a:prstDash val="solid"/>
                <a:round/>
              </a:ln>
              <a:effectLst/>
            </c:spPr>
            <c:extLst>
              <c:ext xmlns:c16="http://schemas.microsoft.com/office/drawing/2014/chart" uri="{C3380CC4-5D6E-409C-BE32-E72D297353CC}">
                <c16:uniqueId val="{00000255-E58B-4916-8EF5-1F1A3280079E}"/>
              </c:ext>
            </c:extLst>
          </c:dPt>
          <c:dPt>
            <c:idx val="301"/>
            <c:bubble3D val="0"/>
            <c:spPr>
              <a:ln w="12700" cap="rnd" cmpd="sng" algn="ctr">
                <a:solidFill>
                  <a:srgbClr val="00B400"/>
                </a:solidFill>
                <a:prstDash val="solid"/>
                <a:round/>
              </a:ln>
              <a:effectLst/>
            </c:spPr>
            <c:extLst>
              <c:ext xmlns:c16="http://schemas.microsoft.com/office/drawing/2014/chart" uri="{C3380CC4-5D6E-409C-BE32-E72D297353CC}">
                <c16:uniqueId val="{00000257-E58B-4916-8EF5-1F1A3280079E}"/>
              </c:ext>
            </c:extLst>
          </c:dPt>
          <c:dPt>
            <c:idx val="302"/>
            <c:bubble3D val="0"/>
            <c:spPr>
              <a:ln w="12700" cap="rnd" cmpd="sng" algn="ctr">
                <a:solidFill>
                  <a:srgbClr val="00B400"/>
                </a:solidFill>
                <a:prstDash val="solid"/>
                <a:round/>
              </a:ln>
              <a:effectLst/>
            </c:spPr>
            <c:extLst>
              <c:ext xmlns:c16="http://schemas.microsoft.com/office/drawing/2014/chart" uri="{C3380CC4-5D6E-409C-BE32-E72D297353CC}">
                <c16:uniqueId val="{00000259-E58B-4916-8EF5-1F1A3280079E}"/>
              </c:ext>
            </c:extLst>
          </c:dPt>
          <c:dPt>
            <c:idx val="303"/>
            <c:bubble3D val="0"/>
            <c:spPr>
              <a:ln w="12700" cap="rnd" cmpd="sng" algn="ctr">
                <a:solidFill>
                  <a:srgbClr val="00B400"/>
                </a:solidFill>
                <a:prstDash val="solid"/>
                <a:round/>
              </a:ln>
              <a:effectLst/>
            </c:spPr>
            <c:extLst>
              <c:ext xmlns:c16="http://schemas.microsoft.com/office/drawing/2014/chart" uri="{C3380CC4-5D6E-409C-BE32-E72D297353CC}">
                <c16:uniqueId val="{0000025B-E58B-4916-8EF5-1F1A3280079E}"/>
              </c:ext>
            </c:extLst>
          </c:dPt>
          <c:dPt>
            <c:idx val="304"/>
            <c:bubble3D val="0"/>
            <c:spPr>
              <a:ln w="12700" cap="rnd" cmpd="sng" algn="ctr">
                <a:solidFill>
                  <a:srgbClr val="00B400"/>
                </a:solidFill>
                <a:prstDash val="solid"/>
                <a:round/>
              </a:ln>
              <a:effectLst/>
            </c:spPr>
            <c:extLst>
              <c:ext xmlns:c16="http://schemas.microsoft.com/office/drawing/2014/chart" uri="{C3380CC4-5D6E-409C-BE32-E72D297353CC}">
                <c16:uniqueId val="{0000025D-E58B-4916-8EF5-1F1A3280079E}"/>
              </c:ext>
            </c:extLst>
          </c:dPt>
          <c:dPt>
            <c:idx val="305"/>
            <c:bubble3D val="0"/>
            <c:spPr>
              <a:ln w="12700" cap="rnd" cmpd="sng" algn="ctr">
                <a:solidFill>
                  <a:srgbClr val="00B400"/>
                </a:solidFill>
                <a:prstDash val="solid"/>
                <a:round/>
              </a:ln>
              <a:effectLst/>
            </c:spPr>
            <c:extLst>
              <c:ext xmlns:c16="http://schemas.microsoft.com/office/drawing/2014/chart" uri="{C3380CC4-5D6E-409C-BE32-E72D297353CC}">
                <c16:uniqueId val="{0000025F-E58B-4916-8EF5-1F1A3280079E}"/>
              </c:ext>
            </c:extLst>
          </c:dPt>
          <c:dPt>
            <c:idx val="306"/>
            <c:bubble3D val="0"/>
            <c:spPr>
              <a:ln w="12700" cap="rnd" cmpd="sng" algn="ctr">
                <a:solidFill>
                  <a:srgbClr val="00B400"/>
                </a:solidFill>
                <a:prstDash val="solid"/>
                <a:round/>
              </a:ln>
              <a:effectLst/>
            </c:spPr>
            <c:extLst>
              <c:ext xmlns:c16="http://schemas.microsoft.com/office/drawing/2014/chart" uri="{C3380CC4-5D6E-409C-BE32-E72D297353CC}">
                <c16:uniqueId val="{00000261-E58B-4916-8EF5-1F1A3280079E}"/>
              </c:ext>
            </c:extLst>
          </c:dPt>
          <c:dPt>
            <c:idx val="307"/>
            <c:bubble3D val="0"/>
            <c:spPr>
              <a:ln w="12700" cap="rnd" cmpd="sng" algn="ctr">
                <a:solidFill>
                  <a:srgbClr val="00B400"/>
                </a:solidFill>
                <a:prstDash val="solid"/>
                <a:round/>
              </a:ln>
              <a:effectLst/>
            </c:spPr>
            <c:extLst>
              <c:ext xmlns:c16="http://schemas.microsoft.com/office/drawing/2014/chart" uri="{C3380CC4-5D6E-409C-BE32-E72D297353CC}">
                <c16:uniqueId val="{00000263-E58B-4916-8EF5-1F1A3280079E}"/>
              </c:ext>
            </c:extLst>
          </c:dPt>
          <c:dPt>
            <c:idx val="308"/>
            <c:bubble3D val="0"/>
            <c:spPr>
              <a:ln w="12700" cap="rnd" cmpd="sng" algn="ctr">
                <a:solidFill>
                  <a:srgbClr val="00B400"/>
                </a:solidFill>
                <a:prstDash val="solid"/>
                <a:round/>
              </a:ln>
              <a:effectLst/>
            </c:spPr>
            <c:extLst>
              <c:ext xmlns:c16="http://schemas.microsoft.com/office/drawing/2014/chart" uri="{C3380CC4-5D6E-409C-BE32-E72D297353CC}">
                <c16:uniqueId val="{00000265-E58B-4916-8EF5-1F1A3280079E}"/>
              </c:ext>
            </c:extLst>
          </c:dPt>
          <c:dPt>
            <c:idx val="309"/>
            <c:bubble3D val="0"/>
            <c:spPr>
              <a:ln w="12700" cap="rnd" cmpd="sng" algn="ctr">
                <a:solidFill>
                  <a:srgbClr val="00B400"/>
                </a:solidFill>
                <a:prstDash val="solid"/>
                <a:round/>
              </a:ln>
              <a:effectLst/>
            </c:spPr>
            <c:extLst>
              <c:ext xmlns:c16="http://schemas.microsoft.com/office/drawing/2014/chart" uri="{C3380CC4-5D6E-409C-BE32-E72D297353CC}">
                <c16:uniqueId val="{00000267-E58B-4916-8EF5-1F1A3280079E}"/>
              </c:ext>
            </c:extLst>
          </c:dPt>
          <c:dPt>
            <c:idx val="310"/>
            <c:bubble3D val="0"/>
            <c:spPr>
              <a:ln w="12700" cap="rnd" cmpd="sng" algn="ctr">
                <a:solidFill>
                  <a:srgbClr val="00B400"/>
                </a:solidFill>
                <a:prstDash val="solid"/>
                <a:round/>
              </a:ln>
              <a:effectLst/>
            </c:spPr>
            <c:extLst>
              <c:ext xmlns:c16="http://schemas.microsoft.com/office/drawing/2014/chart" uri="{C3380CC4-5D6E-409C-BE32-E72D297353CC}">
                <c16:uniqueId val="{00000269-E58B-4916-8EF5-1F1A3280079E}"/>
              </c:ext>
            </c:extLst>
          </c:dPt>
          <c:dPt>
            <c:idx val="311"/>
            <c:bubble3D val="0"/>
            <c:spPr>
              <a:ln w="12700" cap="rnd" cmpd="sng" algn="ctr">
                <a:solidFill>
                  <a:srgbClr val="00B400"/>
                </a:solidFill>
                <a:prstDash val="solid"/>
                <a:round/>
              </a:ln>
              <a:effectLst/>
            </c:spPr>
            <c:extLst>
              <c:ext xmlns:c16="http://schemas.microsoft.com/office/drawing/2014/chart" uri="{C3380CC4-5D6E-409C-BE32-E72D297353CC}">
                <c16:uniqueId val="{0000026B-E58B-4916-8EF5-1F1A3280079E}"/>
              </c:ext>
            </c:extLst>
          </c:dPt>
          <c:dPt>
            <c:idx val="312"/>
            <c:bubble3D val="0"/>
            <c:spPr>
              <a:ln w="12700" cap="rnd" cmpd="sng" algn="ctr">
                <a:solidFill>
                  <a:srgbClr val="00B400"/>
                </a:solidFill>
                <a:prstDash val="solid"/>
                <a:round/>
              </a:ln>
              <a:effectLst/>
            </c:spPr>
            <c:extLst>
              <c:ext xmlns:c16="http://schemas.microsoft.com/office/drawing/2014/chart" uri="{C3380CC4-5D6E-409C-BE32-E72D297353CC}">
                <c16:uniqueId val="{0000026D-E58B-4916-8EF5-1F1A3280079E}"/>
              </c:ext>
            </c:extLst>
          </c:dPt>
          <c:dPt>
            <c:idx val="313"/>
            <c:bubble3D val="0"/>
            <c:spPr>
              <a:ln w="12700" cap="rnd" cmpd="sng" algn="ctr">
                <a:solidFill>
                  <a:srgbClr val="00B400"/>
                </a:solidFill>
                <a:prstDash val="solid"/>
                <a:round/>
              </a:ln>
              <a:effectLst/>
            </c:spPr>
            <c:extLst>
              <c:ext xmlns:c16="http://schemas.microsoft.com/office/drawing/2014/chart" uri="{C3380CC4-5D6E-409C-BE32-E72D297353CC}">
                <c16:uniqueId val="{0000026F-E58B-4916-8EF5-1F1A3280079E}"/>
              </c:ext>
            </c:extLst>
          </c:dPt>
          <c:dPt>
            <c:idx val="314"/>
            <c:bubble3D val="0"/>
            <c:spPr>
              <a:ln w="12700" cap="rnd" cmpd="sng" algn="ctr">
                <a:solidFill>
                  <a:srgbClr val="00B400"/>
                </a:solidFill>
                <a:prstDash val="solid"/>
                <a:round/>
              </a:ln>
              <a:effectLst/>
            </c:spPr>
            <c:extLst>
              <c:ext xmlns:c16="http://schemas.microsoft.com/office/drawing/2014/chart" uri="{C3380CC4-5D6E-409C-BE32-E72D297353CC}">
                <c16:uniqueId val="{00000271-E58B-4916-8EF5-1F1A3280079E}"/>
              </c:ext>
            </c:extLst>
          </c:dPt>
          <c:dPt>
            <c:idx val="315"/>
            <c:bubble3D val="0"/>
            <c:spPr>
              <a:ln w="12700" cap="rnd" cmpd="sng" algn="ctr">
                <a:solidFill>
                  <a:srgbClr val="00B400"/>
                </a:solidFill>
                <a:prstDash val="solid"/>
                <a:round/>
              </a:ln>
              <a:effectLst/>
            </c:spPr>
            <c:extLst>
              <c:ext xmlns:c16="http://schemas.microsoft.com/office/drawing/2014/chart" uri="{C3380CC4-5D6E-409C-BE32-E72D297353CC}">
                <c16:uniqueId val="{00000273-E58B-4916-8EF5-1F1A3280079E}"/>
              </c:ext>
            </c:extLst>
          </c:dPt>
          <c:dPt>
            <c:idx val="316"/>
            <c:bubble3D val="0"/>
            <c:spPr>
              <a:ln w="12700" cap="rnd" cmpd="sng" algn="ctr">
                <a:solidFill>
                  <a:srgbClr val="00B400"/>
                </a:solidFill>
                <a:prstDash val="solid"/>
                <a:round/>
              </a:ln>
              <a:effectLst/>
            </c:spPr>
            <c:extLst>
              <c:ext xmlns:c16="http://schemas.microsoft.com/office/drawing/2014/chart" uri="{C3380CC4-5D6E-409C-BE32-E72D297353CC}">
                <c16:uniqueId val="{00000275-E58B-4916-8EF5-1F1A3280079E}"/>
              </c:ext>
            </c:extLst>
          </c:dPt>
          <c:dPt>
            <c:idx val="317"/>
            <c:bubble3D val="0"/>
            <c:spPr>
              <a:ln w="12700" cap="rnd" cmpd="sng" algn="ctr">
                <a:solidFill>
                  <a:srgbClr val="00B400"/>
                </a:solidFill>
                <a:prstDash val="solid"/>
                <a:round/>
              </a:ln>
              <a:effectLst/>
            </c:spPr>
            <c:extLst>
              <c:ext xmlns:c16="http://schemas.microsoft.com/office/drawing/2014/chart" uri="{C3380CC4-5D6E-409C-BE32-E72D297353CC}">
                <c16:uniqueId val="{00000277-E58B-4916-8EF5-1F1A3280079E}"/>
              </c:ext>
            </c:extLst>
          </c:dPt>
          <c:dPt>
            <c:idx val="318"/>
            <c:bubble3D val="0"/>
            <c:spPr>
              <a:ln w="12700" cap="rnd" cmpd="sng" algn="ctr">
                <a:solidFill>
                  <a:srgbClr val="00B400"/>
                </a:solidFill>
                <a:prstDash val="solid"/>
                <a:round/>
              </a:ln>
              <a:effectLst/>
            </c:spPr>
            <c:extLst>
              <c:ext xmlns:c16="http://schemas.microsoft.com/office/drawing/2014/chart" uri="{C3380CC4-5D6E-409C-BE32-E72D297353CC}">
                <c16:uniqueId val="{00000279-E58B-4916-8EF5-1F1A3280079E}"/>
              </c:ext>
            </c:extLst>
          </c:dPt>
          <c:dPt>
            <c:idx val="319"/>
            <c:bubble3D val="0"/>
            <c:spPr>
              <a:ln w="12700" cap="rnd" cmpd="sng" algn="ctr">
                <a:solidFill>
                  <a:srgbClr val="00B400"/>
                </a:solidFill>
                <a:prstDash val="solid"/>
                <a:round/>
              </a:ln>
              <a:effectLst/>
            </c:spPr>
            <c:extLst>
              <c:ext xmlns:c16="http://schemas.microsoft.com/office/drawing/2014/chart" uri="{C3380CC4-5D6E-409C-BE32-E72D297353CC}">
                <c16:uniqueId val="{0000027B-E58B-4916-8EF5-1F1A3280079E}"/>
              </c:ext>
            </c:extLst>
          </c:dPt>
          <c:dPt>
            <c:idx val="320"/>
            <c:bubble3D val="0"/>
            <c:spPr>
              <a:ln w="12700" cap="rnd" cmpd="sng" algn="ctr">
                <a:solidFill>
                  <a:srgbClr val="00B400"/>
                </a:solidFill>
                <a:prstDash val="solid"/>
                <a:round/>
              </a:ln>
              <a:effectLst/>
            </c:spPr>
            <c:extLst>
              <c:ext xmlns:c16="http://schemas.microsoft.com/office/drawing/2014/chart" uri="{C3380CC4-5D6E-409C-BE32-E72D297353CC}">
                <c16:uniqueId val="{0000027D-E58B-4916-8EF5-1F1A3280079E}"/>
              </c:ext>
            </c:extLst>
          </c:dPt>
          <c:dPt>
            <c:idx val="321"/>
            <c:bubble3D val="0"/>
            <c:spPr>
              <a:ln w="12700" cap="rnd" cmpd="sng" algn="ctr">
                <a:solidFill>
                  <a:srgbClr val="00B400"/>
                </a:solidFill>
                <a:prstDash val="solid"/>
                <a:round/>
              </a:ln>
              <a:effectLst/>
            </c:spPr>
            <c:extLst>
              <c:ext xmlns:c16="http://schemas.microsoft.com/office/drawing/2014/chart" uri="{C3380CC4-5D6E-409C-BE32-E72D297353CC}">
                <c16:uniqueId val="{0000027F-E58B-4916-8EF5-1F1A3280079E}"/>
              </c:ext>
            </c:extLst>
          </c:dPt>
          <c:dPt>
            <c:idx val="322"/>
            <c:bubble3D val="0"/>
            <c:spPr>
              <a:ln w="12700" cap="rnd" cmpd="sng" algn="ctr">
                <a:solidFill>
                  <a:srgbClr val="00B400"/>
                </a:solidFill>
                <a:prstDash val="solid"/>
                <a:round/>
              </a:ln>
              <a:effectLst/>
            </c:spPr>
            <c:extLst>
              <c:ext xmlns:c16="http://schemas.microsoft.com/office/drawing/2014/chart" uri="{C3380CC4-5D6E-409C-BE32-E72D297353CC}">
                <c16:uniqueId val="{00000281-E58B-4916-8EF5-1F1A3280079E}"/>
              </c:ext>
            </c:extLst>
          </c:dPt>
          <c:dPt>
            <c:idx val="323"/>
            <c:bubble3D val="0"/>
            <c:spPr>
              <a:ln w="12700" cap="rnd" cmpd="sng" algn="ctr">
                <a:solidFill>
                  <a:srgbClr val="00B400"/>
                </a:solidFill>
                <a:prstDash val="solid"/>
                <a:round/>
              </a:ln>
              <a:effectLst/>
            </c:spPr>
            <c:extLst>
              <c:ext xmlns:c16="http://schemas.microsoft.com/office/drawing/2014/chart" uri="{C3380CC4-5D6E-409C-BE32-E72D297353CC}">
                <c16:uniqueId val="{00000283-E58B-4916-8EF5-1F1A3280079E}"/>
              </c:ext>
            </c:extLst>
          </c:dPt>
          <c:dPt>
            <c:idx val="324"/>
            <c:bubble3D val="0"/>
            <c:spPr>
              <a:ln w="12700" cap="rnd" cmpd="sng" algn="ctr">
                <a:solidFill>
                  <a:srgbClr val="00B400"/>
                </a:solidFill>
                <a:prstDash val="solid"/>
                <a:round/>
              </a:ln>
              <a:effectLst/>
            </c:spPr>
            <c:extLst>
              <c:ext xmlns:c16="http://schemas.microsoft.com/office/drawing/2014/chart" uri="{C3380CC4-5D6E-409C-BE32-E72D297353CC}">
                <c16:uniqueId val="{00000285-E58B-4916-8EF5-1F1A3280079E}"/>
              </c:ext>
            </c:extLst>
          </c:dPt>
          <c:dPt>
            <c:idx val="325"/>
            <c:bubble3D val="0"/>
            <c:spPr>
              <a:ln w="12700" cap="rnd" cmpd="sng" algn="ctr">
                <a:solidFill>
                  <a:srgbClr val="00B400"/>
                </a:solidFill>
                <a:prstDash val="solid"/>
                <a:round/>
              </a:ln>
              <a:effectLst/>
            </c:spPr>
            <c:extLst>
              <c:ext xmlns:c16="http://schemas.microsoft.com/office/drawing/2014/chart" uri="{C3380CC4-5D6E-409C-BE32-E72D297353CC}">
                <c16:uniqueId val="{00000287-E58B-4916-8EF5-1F1A3280079E}"/>
              </c:ext>
            </c:extLst>
          </c:dPt>
          <c:dPt>
            <c:idx val="326"/>
            <c:bubble3D val="0"/>
            <c:spPr>
              <a:ln w="12700" cap="rnd" cmpd="sng" algn="ctr">
                <a:solidFill>
                  <a:srgbClr val="00B400"/>
                </a:solidFill>
                <a:prstDash val="solid"/>
                <a:round/>
              </a:ln>
              <a:effectLst/>
            </c:spPr>
            <c:extLst>
              <c:ext xmlns:c16="http://schemas.microsoft.com/office/drawing/2014/chart" uri="{C3380CC4-5D6E-409C-BE32-E72D297353CC}">
                <c16:uniqueId val="{00000289-E58B-4916-8EF5-1F1A3280079E}"/>
              </c:ext>
            </c:extLst>
          </c:dPt>
          <c:dPt>
            <c:idx val="327"/>
            <c:bubble3D val="0"/>
            <c:spPr>
              <a:ln w="12700" cap="rnd" cmpd="sng" algn="ctr">
                <a:solidFill>
                  <a:srgbClr val="00B400"/>
                </a:solidFill>
                <a:prstDash val="solid"/>
                <a:round/>
              </a:ln>
              <a:effectLst/>
            </c:spPr>
            <c:extLst>
              <c:ext xmlns:c16="http://schemas.microsoft.com/office/drawing/2014/chart" uri="{C3380CC4-5D6E-409C-BE32-E72D297353CC}">
                <c16:uniqueId val="{0000028B-E58B-4916-8EF5-1F1A3280079E}"/>
              </c:ext>
            </c:extLst>
          </c:dPt>
          <c:dPt>
            <c:idx val="328"/>
            <c:bubble3D val="0"/>
            <c:spPr>
              <a:ln w="12700" cap="rnd" cmpd="sng" algn="ctr">
                <a:solidFill>
                  <a:srgbClr val="00B400"/>
                </a:solidFill>
                <a:prstDash val="solid"/>
                <a:round/>
              </a:ln>
              <a:effectLst/>
            </c:spPr>
            <c:extLst>
              <c:ext xmlns:c16="http://schemas.microsoft.com/office/drawing/2014/chart" uri="{C3380CC4-5D6E-409C-BE32-E72D297353CC}">
                <c16:uniqueId val="{0000028D-E58B-4916-8EF5-1F1A3280079E}"/>
              </c:ext>
            </c:extLst>
          </c:dPt>
          <c:dPt>
            <c:idx val="329"/>
            <c:bubble3D val="0"/>
            <c:spPr>
              <a:ln w="12700" cap="rnd" cmpd="sng" algn="ctr">
                <a:solidFill>
                  <a:srgbClr val="00B400"/>
                </a:solidFill>
                <a:prstDash val="solid"/>
                <a:round/>
              </a:ln>
              <a:effectLst/>
            </c:spPr>
            <c:extLst>
              <c:ext xmlns:c16="http://schemas.microsoft.com/office/drawing/2014/chart" uri="{C3380CC4-5D6E-409C-BE32-E72D297353CC}">
                <c16:uniqueId val="{0000028F-E58B-4916-8EF5-1F1A3280079E}"/>
              </c:ext>
            </c:extLst>
          </c:dPt>
          <c:dPt>
            <c:idx val="330"/>
            <c:bubble3D val="0"/>
            <c:spPr>
              <a:ln w="12700" cap="rnd" cmpd="sng" algn="ctr">
                <a:solidFill>
                  <a:srgbClr val="00B400"/>
                </a:solidFill>
                <a:prstDash val="solid"/>
                <a:round/>
              </a:ln>
              <a:effectLst/>
            </c:spPr>
            <c:extLst>
              <c:ext xmlns:c16="http://schemas.microsoft.com/office/drawing/2014/chart" uri="{C3380CC4-5D6E-409C-BE32-E72D297353CC}">
                <c16:uniqueId val="{00000291-E58B-4916-8EF5-1F1A3280079E}"/>
              </c:ext>
            </c:extLst>
          </c:dPt>
          <c:dPt>
            <c:idx val="331"/>
            <c:bubble3D val="0"/>
            <c:spPr>
              <a:ln w="12700" cap="rnd" cmpd="sng" algn="ctr">
                <a:solidFill>
                  <a:srgbClr val="00B400"/>
                </a:solidFill>
                <a:prstDash val="solid"/>
                <a:round/>
              </a:ln>
              <a:effectLst/>
            </c:spPr>
            <c:extLst>
              <c:ext xmlns:c16="http://schemas.microsoft.com/office/drawing/2014/chart" uri="{C3380CC4-5D6E-409C-BE32-E72D297353CC}">
                <c16:uniqueId val="{00000293-E58B-4916-8EF5-1F1A3280079E}"/>
              </c:ext>
            </c:extLst>
          </c:dPt>
          <c:dPt>
            <c:idx val="332"/>
            <c:bubble3D val="0"/>
            <c:spPr>
              <a:ln w="12700" cap="rnd" cmpd="sng" algn="ctr">
                <a:solidFill>
                  <a:srgbClr val="00B400"/>
                </a:solidFill>
                <a:prstDash val="solid"/>
                <a:round/>
              </a:ln>
              <a:effectLst/>
            </c:spPr>
            <c:extLst>
              <c:ext xmlns:c16="http://schemas.microsoft.com/office/drawing/2014/chart" uri="{C3380CC4-5D6E-409C-BE32-E72D297353CC}">
                <c16:uniqueId val="{00000295-E58B-4916-8EF5-1F1A3280079E}"/>
              </c:ext>
            </c:extLst>
          </c:dPt>
          <c:dPt>
            <c:idx val="333"/>
            <c:bubble3D val="0"/>
            <c:spPr>
              <a:ln w="12700" cap="rnd" cmpd="sng" algn="ctr">
                <a:solidFill>
                  <a:srgbClr val="00B400"/>
                </a:solidFill>
                <a:prstDash val="solid"/>
                <a:round/>
              </a:ln>
              <a:effectLst/>
            </c:spPr>
            <c:extLst>
              <c:ext xmlns:c16="http://schemas.microsoft.com/office/drawing/2014/chart" uri="{C3380CC4-5D6E-409C-BE32-E72D297353CC}">
                <c16:uniqueId val="{00000297-E58B-4916-8EF5-1F1A3280079E}"/>
              </c:ext>
            </c:extLst>
          </c:dPt>
          <c:dPt>
            <c:idx val="334"/>
            <c:bubble3D val="0"/>
            <c:spPr>
              <a:ln w="12700" cap="rnd" cmpd="sng" algn="ctr">
                <a:solidFill>
                  <a:srgbClr val="00B400"/>
                </a:solidFill>
                <a:prstDash val="solid"/>
                <a:round/>
              </a:ln>
              <a:effectLst/>
            </c:spPr>
            <c:extLst>
              <c:ext xmlns:c16="http://schemas.microsoft.com/office/drawing/2014/chart" uri="{C3380CC4-5D6E-409C-BE32-E72D297353CC}">
                <c16:uniqueId val="{00000299-E58B-4916-8EF5-1F1A3280079E}"/>
              </c:ext>
            </c:extLst>
          </c:dPt>
          <c:dPt>
            <c:idx val="335"/>
            <c:bubble3D val="0"/>
            <c:spPr>
              <a:ln w="12700" cap="rnd" cmpd="sng" algn="ctr">
                <a:solidFill>
                  <a:srgbClr val="00B400"/>
                </a:solidFill>
                <a:prstDash val="solid"/>
                <a:round/>
              </a:ln>
              <a:effectLst/>
            </c:spPr>
            <c:extLst>
              <c:ext xmlns:c16="http://schemas.microsoft.com/office/drawing/2014/chart" uri="{C3380CC4-5D6E-409C-BE32-E72D297353CC}">
                <c16:uniqueId val="{0000029B-E58B-4916-8EF5-1F1A3280079E}"/>
              </c:ext>
            </c:extLst>
          </c:dPt>
          <c:dPt>
            <c:idx val="336"/>
            <c:bubble3D val="0"/>
            <c:spPr>
              <a:ln w="12700" cap="rnd" cmpd="sng" algn="ctr">
                <a:solidFill>
                  <a:srgbClr val="00B400"/>
                </a:solidFill>
                <a:prstDash val="solid"/>
                <a:round/>
              </a:ln>
              <a:effectLst/>
            </c:spPr>
            <c:extLst>
              <c:ext xmlns:c16="http://schemas.microsoft.com/office/drawing/2014/chart" uri="{C3380CC4-5D6E-409C-BE32-E72D297353CC}">
                <c16:uniqueId val="{0000029D-E58B-4916-8EF5-1F1A3280079E}"/>
              </c:ext>
            </c:extLst>
          </c:dPt>
          <c:dPt>
            <c:idx val="337"/>
            <c:bubble3D val="0"/>
            <c:spPr>
              <a:ln w="12700" cap="rnd" cmpd="sng" algn="ctr">
                <a:solidFill>
                  <a:srgbClr val="00B400"/>
                </a:solidFill>
                <a:prstDash val="solid"/>
                <a:round/>
              </a:ln>
              <a:effectLst/>
            </c:spPr>
            <c:extLst>
              <c:ext xmlns:c16="http://schemas.microsoft.com/office/drawing/2014/chart" uri="{C3380CC4-5D6E-409C-BE32-E72D297353CC}">
                <c16:uniqueId val="{0000029F-E58B-4916-8EF5-1F1A3280079E}"/>
              </c:ext>
            </c:extLst>
          </c:dPt>
          <c:dPt>
            <c:idx val="338"/>
            <c:bubble3D val="0"/>
            <c:spPr>
              <a:ln w="12700" cap="rnd" cmpd="sng" algn="ctr">
                <a:solidFill>
                  <a:srgbClr val="00B400"/>
                </a:solidFill>
                <a:prstDash val="solid"/>
                <a:round/>
              </a:ln>
              <a:effectLst/>
            </c:spPr>
            <c:extLst>
              <c:ext xmlns:c16="http://schemas.microsoft.com/office/drawing/2014/chart" uri="{C3380CC4-5D6E-409C-BE32-E72D297353CC}">
                <c16:uniqueId val="{000002A1-E58B-4916-8EF5-1F1A3280079E}"/>
              </c:ext>
            </c:extLst>
          </c:dPt>
          <c:dPt>
            <c:idx val="341"/>
            <c:bubble3D val="0"/>
            <c:spPr>
              <a:ln w="12700" cap="rnd" cmpd="sng" algn="ctr">
                <a:solidFill>
                  <a:srgbClr val="C82896"/>
                </a:solidFill>
                <a:prstDash val="solid"/>
                <a:round/>
              </a:ln>
              <a:effectLst/>
            </c:spPr>
            <c:extLst>
              <c:ext xmlns:c16="http://schemas.microsoft.com/office/drawing/2014/chart" uri="{C3380CC4-5D6E-409C-BE32-E72D297353CC}">
                <c16:uniqueId val="{000002A3-E58B-4916-8EF5-1F1A3280079E}"/>
              </c:ext>
            </c:extLst>
          </c:dPt>
          <c:dPt>
            <c:idx val="342"/>
            <c:bubble3D val="0"/>
            <c:spPr>
              <a:ln w="12700" cap="rnd" cmpd="sng" algn="ctr">
                <a:solidFill>
                  <a:srgbClr val="C82896"/>
                </a:solidFill>
                <a:prstDash val="solid"/>
                <a:round/>
              </a:ln>
              <a:effectLst/>
            </c:spPr>
            <c:extLst>
              <c:ext xmlns:c16="http://schemas.microsoft.com/office/drawing/2014/chart" uri="{C3380CC4-5D6E-409C-BE32-E72D297353CC}">
                <c16:uniqueId val="{000002A5-E58B-4916-8EF5-1F1A3280079E}"/>
              </c:ext>
            </c:extLst>
          </c:dPt>
          <c:dPt>
            <c:idx val="343"/>
            <c:bubble3D val="0"/>
            <c:spPr>
              <a:ln w="12700" cap="rnd" cmpd="sng" algn="ctr">
                <a:solidFill>
                  <a:srgbClr val="C82896"/>
                </a:solidFill>
                <a:prstDash val="solid"/>
                <a:round/>
              </a:ln>
              <a:effectLst/>
            </c:spPr>
            <c:extLst>
              <c:ext xmlns:c16="http://schemas.microsoft.com/office/drawing/2014/chart" uri="{C3380CC4-5D6E-409C-BE32-E72D297353CC}">
                <c16:uniqueId val="{000002A7-E58B-4916-8EF5-1F1A3280079E}"/>
              </c:ext>
            </c:extLst>
          </c:dPt>
          <c:dPt>
            <c:idx val="344"/>
            <c:bubble3D val="0"/>
            <c:spPr>
              <a:ln w="12700" cap="rnd" cmpd="sng" algn="ctr">
                <a:solidFill>
                  <a:srgbClr val="C82896"/>
                </a:solidFill>
                <a:prstDash val="solid"/>
                <a:round/>
              </a:ln>
              <a:effectLst/>
            </c:spPr>
            <c:extLst>
              <c:ext xmlns:c16="http://schemas.microsoft.com/office/drawing/2014/chart" uri="{C3380CC4-5D6E-409C-BE32-E72D297353CC}">
                <c16:uniqueId val="{000002A9-E58B-4916-8EF5-1F1A3280079E}"/>
              </c:ext>
            </c:extLst>
          </c:dPt>
          <c:dPt>
            <c:idx val="345"/>
            <c:bubble3D val="0"/>
            <c:spPr>
              <a:ln w="12700" cap="rnd" cmpd="sng" algn="ctr">
                <a:solidFill>
                  <a:srgbClr val="C82896"/>
                </a:solidFill>
                <a:prstDash val="solid"/>
                <a:round/>
              </a:ln>
              <a:effectLst/>
            </c:spPr>
            <c:extLst>
              <c:ext xmlns:c16="http://schemas.microsoft.com/office/drawing/2014/chart" uri="{C3380CC4-5D6E-409C-BE32-E72D297353CC}">
                <c16:uniqueId val="{000002AB-E58B-4916-8EF5-1F1A3280079E}"/>
              </c:ext>
            </c:extLst>
          </c:dPt>
          <c:dPt>
            <c:idx val="346"/>
            <c:bubble3D val="0"/>
            <c:spPr>
              <a:ln w="12700" cap="rnd" cmpd="sng" algn="ctr">
                <a:solidFill>
                  <a:srgbClr val="C82896"/>
                </a:solidFill>
                <a:prstDash val="solid"/>
                <a:round/>
              </a:ln>
              <a:effectLst/>
            </c:spPr>
            <c:extLst>
              <c:ext xmlns:c16="http://schemas.microsoft.com/office/drawing/2014/chart" uri="{C3380CC4-5D6E-409C-BE32-E72D297353CC}">
                <c16:uniqueId val="{000002AD-E58B-4916-8EF5-1F1A3280079E}"/>
              </c:ext>
            </c:extLst>
          </c:dPt>
          <c:dPt>
            <c:idx val="347"/>
            <c:bubble3D val="0"/>
            <c:spPr>
              <a:ln w="12700" cap="rnd" cmpd="sng" algn="ctr">
                <a:solidFill>
                  <a:srgbClr val="C82896"/>
                </a:solidFill>
                <a:prstDash val="solid"/>
                <a:round/>
              </a:ln>
              <a:effectLst/>
            </c:spPr>
            <c:extLst>
              <c:ext xmlns:c16="http://schemas.microsoft.com/office/drawing/2014/chart" uri="{C3380CC4-5D6E-409C-BE32-E72D297353CC}">
                <c16:uniqueId val="{000002AF-E58B-4916-8EF5-1F1A3280079E}"/>
              </c:ext>
            </c:extLst>
          </c:dPt>
          <c:dPt>
            <c:idx val="348"/>
            <c:bubble3D val="0"/>
            <c:spPr>
              <a:ln w="12700" cap="rnd" cmpd="sng" algn="ctr">
                <a:solidFill>
                  <a:srgbClr val="C82896"/>
                </a:solidFill>
                <a:prstDash val="solid"/>
                <a:round/>
              </a:ln>
              <a:effectLst/>
            </c:spPr>
            <c:extLst>
              <c:ext xmlns:c16="http://schemas.microsoft.com/office/drawing/2014/chart" uri="{C3380CC4-5D6E-409C-BE32-E72D297353CC}">
                <c16:uniqueId val="{000002B1-E58B-4916-8EF5-1F1A3280079E}"/>
              </c:ext>
            </c:extLst>
          </c:dPt>
          <c:dPt>
            <c:idx val="349"/>
            <c:bubble3D val="0"/>
            <c:spPr>
              <a:ln w="12700" cap="rnd" cmpd="sng" algn="ctr">
                <a:solidFill>
                  <a:srgbClr val="C82896"/>
                </a:solidFill>
                <a:prstDash val="solid"/>
                <a:round/>
              </a:ln>
              <a:effectLst/>
            </c:spPr>
            <c:extLst>
              <c:ext xmlns:c16="http://schemas.microsoft.com/office/drawing/2014/chart" uri="{C3380CC4-5D6E-409C-BE32-E72D297353CC}">
                <c16:uniqueId val="{000002B3-E58B-4916-8EF5-1F1A3280079E}"/>
              </c:ext>
            </c:extLst>
          </c:dPt>
          <c:dPt>
            <c:idx val="350"/>
            <c:bubble3D val="0"/>
            <c:spPr>
              <a:ln w="12700" cap="rnd" cmpd="sng" algn="ctr">
                <a:solidFill>
                  <a:srgbClr val="C82896"/>
                </a:solidFill>
                <a:prstDash val="solid"/>
                <a:round/>
              </a:ln>
              <a:effectLst/>
            </c:spPr>
            <c:extLst>
              <c:ext xmlns:c16="http://schemas.microsoft.com/office/drawing/2014/chart" uri="{C3380CC4-5D6E-409C-BE32-E72D297353CC}">
                <c16:uniqueId val="{000002B5-E58B-4916-8EF5-1F1A3280079E}"/>
              </c:ext>
            </c:extLst>
          </c:dPt>
          <c:dPt>
            <c:idx val="351"/>
            <c:bubble3D val="0"/>
            <c:spPr>
              <a:ln w="12700" cap="rnd" cmpd="sng" algn="ctr">
                <a:solidFill>
                  <a:srgbClr val="C82896"/>
                </a:solidFill>
                <a:prstDash val="solid"/>
                <a:round/>
              </a:ln>
              <a:effectLst/>
            </c:spPr>
            <c:extLst>
              <c:ext xmlns:c16="http://schemas.microsoft.com/office/drawing/2014/chart" uri="{C3380CC4-5D6E-409C-BE32-E72D297353CC}">
                <c16:uniqueId val="{000002B7-E58B-4916-8EF5-1F1A3280079E}"/>
              </c:ext>
            </c:extLst>
          </c:dPt>
          <c:dPt>
            <c:idx val="352"/>
            <c:bubble3D val="0"/>
            <c:spPr>
              <a:ln w="12700" cap="rnd" cmpd="sng" algn="ctr">
                <a:solidFill>
                  <a:srgbClr val="C82896"/>
                </a:solidFill>
                <a:prstDash val="solid"/>
                <a:round/>
              </a:ln>
              <a:effectLst/>
            </c:spPr>
            <c:extLst>
              <c:ext xmlns:c16="http://schemas.microsoft.com/office/drawing/2014/chart" uri="{C3380CC4-5D6E-409C-BE32-E72D297353CC}">
                <c16:uniqueId val="{000002B9-E58B-4916-8EF5-1F1A3280079E}"/>
              </c:ext>
            </c:extLst>
          </c:dPt>
          <c:dPt>
            <c:idx val="353"/>
            <c:bubble3D val="0"/>
            <c:spPr>
              <a:ln w="12700" cap="rnd" cmpd="sng" algn="ctr">
                <a:solidFill>
                  <a:srgbClr val="C82896"/>
                </a:solidFill>
                <a:prstDash val="solid"/>
                <a:round/>
              </a:ln>
              <a:effectLst/>
            </c:spPr>
            <c:extLst>
              <c:ext xmlns:c16="http://schemas.microsoft.com/office/drawing/2014/chart" uri="{C3380CC4-5D6E-409C-BE32-E72D297353CC}">
                <c16:uniqueId val="{000002BB-E58B-4916-8EF5-1F1A3280079E}"/>
              </c:ext>
            </c:extLst>
          </c:dPt>
          <c:dPt>
            <c:idx val="354"/>
            <c:bubble3D val="0"/>
            <c:spPr>
              <a:ln w="12700" cap="rnd" cmpd="sng" algn="ctr">
                <a:solidFill>
                  <a:srgbClr val="C82896"/>
                </a:solidFill>
                <a:prstDash val="solid"/>
                <a:round/>
              </a:ln>
              <a:effectLst/>
            </c:spPr>
            <c:extLst>
              <c:ext xmlns:c16="http://schemas.microsoft.com/office/drawing/2014/chart" uri="{C3380CC4-5D6E-409C-BE32-E72D297353CC}">
                <c16:uniqueId val="{000002BD-E58B-4916-8EF5-1F1A3280079E}"/>
              </c:ext>
            </c:extLst>
          </c:dPt>
          <c:dPt>
            <c:idx val="355"/>
            <c:bubble3D val="0"/>
            <c:spPr>
              <a:ln w="12700" cap="rnd" cmpd="sng" algn="ctr">
                <a:solidFill>
                  <a:srgbClr val="C82896"/>
                </a:solidFill>
                <a:prstDash val="solid"/>
                <a:round/>
              </a:ln>
              <a:effectLst/>
            </c:spPr>
            <c:extLst>
              <c:ext xmlns:c16="http://schemas.microsoft.com/office/drawing/2014/chart" uri="{C3380CC4-5D6E-409C-BE32-E72D297353CC}">
                <c16:uniqueId val="{000002BF-E58B-4916-8EF5-1F1A3280079E}"/>
              </c:ext>
            </c:extLst>
          </c:dPt>
          <c:dPt>
            <c:idx val="356"/>
            <c:bubble3D val="0"/>
            <c:spPr>
              <a:ln w="12700" cap="rnd" cmpd="sng" algn="ctr">
                <a:solidFill>
                  <a:srgbClr val="C82896"/>
                </a:solidFill>
                <a:prstDash val="solid"/>
                <a:round/>
              </a:ln>
              <a:effectLst/>
            </c:spPr>
            <c:extLst>
              <c:ext xmlns:c16="http://schemas.microsoft.com/office/drawing/2014/chart" uri="{C3380CC4-5D6E-409C-BE32-E72D297353CC}">
                <c16:uniqueId val="{000002C1-E58B-4916-8EF5-1F1A3280079E}"/>
              </c:ext>
            </c:extLst>
          </c:dPt>
          <c:dPt>
            <c:idx val="357"/>
            <c:bubble3D val="0"/>
            <c:spPr>
              <a:ln w="12700" cap="rnd" cmpd="sng" algn="ctr">
                <a:solidFill>
                  <a:srgbClr val="C82896"/>
                </a:solidFill>
                <a:prstDash val="solid"/>
                <a:round/>
              </a:ln>
              <a:effectLst/>
            </c:spPr>
            <c:extLst>
              <c:ext xmlns:c16="http://schemas.microsoft.com/office/drawing/2014/chart" uri="{C3380CC4-5D6E-409C-BE32-E72D297353CC}">
                <c16:uniqueId val="{000002C3-E58B-4916-8EF5-1F1A3280079E}"/>
              </c:ext>
            </c:extLst>
          </c:dPt>
          <c:dPt>
            <c:idx val="358"/>
            <c:bubble3D val="0"/>
            <c:spPr>
              <a:ln w="12700" cap="rnd" cmpd="sng" algn="ctr">
                <a:solidFill>
                  <a:srgbClr val="C82896"/>
                </a:solidFill>
                <a:prstDash val="solid"/>
                <a:round/>
              </a:ln>
              <a:effectLst/>
            </c:spPr>
            <c:extLst>
              <c:ext xmlns:c16="http://schemas.microsoft.com/office/drawing/2014/chart" uri="{C3380CC4-5D6E-409C-BE32-E72D297353CC}">
                <c16:uniqueId val="{000002C5-E58B-4916-8EF5-1F1A3280079E}"/>
              </c:ext>
            </c:extLst>
          </c:dPt>
          <c:dPt>
            <c:idx val="359"/>
            <c:bubble3D val="0"/>
            <c:spPr>
              <a:ln w="12700" cap="rnd" cmpd="sng" algn="ctr">
                <a:solidFill>
                  <a:srgbClr val="C82896"/>
                </a:solidFill>
                <a:prstDash val="solid"/>
                <a:round/>
              </a:ln>
              <a:effectLst/>
            </c:spPr>
            <c:extLst>
              <c:ext xmlns:c16="http://schemas.microsoft.com/office/drawing/2014/chart" uri="{C3380CC4-5D6E-409C-BE32-E72D297353CC}">
                <c16:uniqueId val="{000002C7-E58B-4916-8EF5-1F1A3280079E}"/>
              </c:ext>
            </c:extLst>
          </c:dPt>
          <c:dPt>
            <c:idx val="360"/>
            <c:bubble3D val="0"/>
            <c:spPr>
              <a:ln w="12700" cap="rnd" cmpd="sng" algn="ctr">
                <a:solidFill>
                  <a:srgbClr val="C82896"/>
                </a:solidFill>
                <a:prstDash val="solid"/>
                <a:round/>
              </a:ln>
              <a:effectLst/>
            </c:spPr>
            <c:extLst>
              <c:ext xmlns:c16="http://schemas.microsoft.com/office/drawing/2014/chart" uri="{C3380CC4-5D6E-409C-BE32-E72D297353CC}">
                <c16:uniqueId val="{000002C9-E58B-4916-8EF5-1F1A3280079E}"/>
              </c:ext>
            </c:extLst>
          </c:dPt>
          <c:dPt>
            <c:idx val="361"/>
            <c:bubble3D val="0"/>
            <c:spPr>
              <a:ln w="12700" cap="rnd" cmpd="sng" algn="ctr">
                <a:solidFill>
                  <a:srgbClr val="C82896"/>
                </a:solidFill>
                <a:prstDash val="solid"/>
                <a:round/>
              </a:ln>
              <a:effectLst/>
            </c:spPr>
            <c:extLst>
              <c:ext xmlns:c16="http://schemas.microsoft.com/office/drawing/2014/chart" uri="{C3380CC4-5D6E-409C-BE32-E72D297353CC}">
                <c16:uniqueId val="{000002CB-E58B-4916-8EF5-1F1A3280079E}"/>
              </c:ext>
            </c:extLst>
          </c:dPt>
          <c:dPt>
            <c:idx val="362"/>
            <c:bubble3D val="0"/>
            <c:spPr>
              <a:ln w="12700" cap="rnd" cmpd="sng" algn="ctr">
                <a:solidFill>
                  <a:srgbClr val="C82896"/>
                </a:solidFill>
                <a:prstDash val="solid"/>
                <a:round/>
              </a:ln>
              <a:effectLst/>
            </c:spPr>
            <c:extLst>
              <c:ext xmlns:c16="http://schemas.microsoft.com/office/drawing/2014/chart" uri="{C3380CC4-5D6E-409C-BE32-E72D297353CC}">
                <c16:uniqueId val="{000002CD-E58B-4916-8EF5-1F1A3280079E}"/>
              </c:ext>
            </c:extLst>
          </c:dPt>
          <c:dPt>
            <c:idx val="363"/>
            <c:bubble3D val="0"/>
            <c:spPr>
              <a:ln w="12700" cap="rnd" cmpd="sng" algn="ctr">
                <a:solidFill>
                  <a:srgbClr val="C82896"/>
                </a:solidFill>
                <a:prstDash val="solid"/>
                <a:round/>
              </a:ln>
              <a:effectLst/>
            </c:spPr>
            <c:extLst>
              <c:ext xmlns:c16="http://schemas.microsoft.com/office/drawing/2014/chart" uri="{C3380CC4-5D6E-409C-BE32-E72D297353CC}">
                <c16:uniqueId val="{000002CF-E58B-4916-8EF5-1F1A3280079E}"/>
              </c:ext>
            </c:extLst>
          </c:dPt>
          <c:dPt>
            <c:idx val="364"/>
            <c:bubble3D val="0"/>
            <c:spPr>
              <a:ln w="12700" cap="rnd" cmpd="sng" algn="ctr">
                <a:solidFill>
                  <a:srgbClr val="C82896"/>
                </a:solidFill>
                <a:prstDash val="solid"/>
                <a:round/>
              </a:ln>
              <a:effectLst/>
            </c:spPr>
            <c:extLst>
              <c:ext xmlns:c16="http://schemas.microsoft.com/office/drawing/2014/chart" uri="{C3380CC4-5D6E-409C-BE32-E72D297353CC}">
                <c16:uniqueId val="{000002D1-E58B-4916-8EF5-1F1A3280079E}"/>
              </c:ext>
            </c:extLst>
          </c:dPt>
          <c:dPt>
            <c:idx val="365"/>
            <c:bubble3D val="0"/>
            <c:spPr>
              <a:ln w="12700" cap="rnd" cmpd="sng" algn="ctr">
                <a:solidFill>
                  <a:srgbClr val="C82896"/>
                </a:solidFill>
                <a:prstDash val="solid"/>
                <a:round/>
              </a:ln>
              <a:effectLst/>
            </c:spPr>
            <c:extLst>
              <c:ext xmlns:c16="http://schemas.microsoft.com/office/drawing/2014/chart" uri="{C3380CC4-5D6E-409C-BE32-E72D297353CC}">
                <c16:uniqueId val="{000002D3-E58B-4916-8EF5-1F1A3280079E}"/>
              </c:ext>
            </c:extLst>
          </c:dPt>
          <c:dPt>
            <c:idx val="366"/>
            <c:bubble3D val="0"/>
            <c:spPr>
              <a:ln w="12700" cap="rnd" cmpd="sng" algn="ctr">
                <a:solidFill>
                  <a:srgbClr val="C82896"/>
                </a:solidFill>
                <a:prstDash val="solid"/>
                <a:round/>
              </a:ln>
              <a:effectLst/>
            </c:spPr>
            <c:extLst>
              <c:ext xmlns:c16="http://schemas.microsoft.com/office/drawing/2014/chart" uri="{C3380CC4-5D6E-409C-BE32-E72D297353CC}">
                <c16:uniqueId val="{000002D5-E58B-4916-8EF5-1F1A3280079E}"/>
              </c:ext>
            </c:extLst>
          </c:dPt>
          <c:dPt>
            <c:idx val="367"/>
            <c:bubble3D val="0"/>
            <c:spPr>
              <a:ln w="12700" cap="rnd" cmpd="sng" algn="ctr">
                <a:solidFill>
                  <a:srgbClr val="C82896"/>
                </a:solidFill>
                <a:prstDash val="solid"/>
                <a:round/>
              </a:ln>
              <a:effectLst/>
            </c:spPr>
            <c:extLst>
              <c:ext xmlns:c16="http://schemas.microsoft.com/office/drawing/2014/chart" uri="{C3380CC4-5D6E-409C-BE32-E72D297353CC}">
                <c16:uniqueId val="{000002D7-E58B-4916-8EF5-1F1A3280079E}"/>
              </c:ext>
            </c:extLst>
          </c:dPt>
          <c:dPt>
            <c:idx val="368"/>
            <c:bubble3D val="0"/>
            <c:spPr>
              <a:ln w="12700" cap="rnd" cmpd="sng" algn="ctr">
                <a:solidFill>
                  <a:srgbClr val="C82896"/>
                </a:solidFill>
                <a:prstDash val="solid"/>
                <a:round/>
              </a:ln>
              <a:effectLst/>
            </c:spPr>
            <c:extLst>
              <c:ext xmlns:c16="http://schemas.microsoft.com/office/drawing/2014/chart" uri="{C3380CC4-5D6E-409C-BE32-E72D297353CC}">
                <c16:uniqueId val="{000002D9-E58B-4916-8EF5-1F1A3280079E}"/>
              </c:ext>
            </c:extLst>
          </c:dPt>
          <c:dPt>
            <c:idx val="369"/>
            <c:bubble3D val="0"/>
            <c:spPr>
              <a:ln w="12700" cap="rnd" cmpd="sng" algn="ctr">
                <a:solidFill>
                  <a:srgbClr val="C82896"/>
                </a:solidFill>
                <a:prstDash val="solid"/>
                <a:round/>
              </a:ln>
              <a:effectLst/>
            </c:spPr>
            <c:extLst>
              <c:ext xmlns:c16="http://schemas.microsoft.com/office/drawing/2014/chart" uri="{C3380CC4-5D6E-409C-BE32-E72D297353CC}">
                <c16:uniqueId val="{000002DB-E58B-4916-8EF5-1F1A3280079E}"/>
              </c:ext>
            </c:extLst>
          </c:dPt>
          <c:dPt>
            <c:idx val="370"/>
            <c:bubble3D val="0"/>
            <c:spPr>
              <a:ln w="12700" cap="rnd" cmpd="sng" algn="ctr">
                <a:solidFill>
                  <a:srgbClr val="C82896"/>
                </a:solidFill>
                <a:prstDash val="solid"/>
                <a:round/>
              </a:ln>
              <a:effectLst/>
            </c:spPr>
            <c:extLst>
              <c:ext xmlns:c16="http://schemas.microsoft.com/office/drawing/2014/chart" uri="{C3380CC4-5D6E-409C-BE32-E72D297353CC}">
                <c16:uniqueId val="{000002DD-E58B-4916-8EF5-1F1A3280079E}"/>
              </c:ext>
            </c:extLst>
          </c:dPt>
          <c:dPt>
            <c:idx val="371"/>
            <c:bubble3D val="0"/>
            <c:spPr>
              <a:ln w="12700" cap="rnd" cmpd="sng" algn="ctr">
                <a:solidFill>
                  <a:srgbClr val="C82896"/>
                </a:solidFill>
                <a:prstDash val="solid"/>
                <a:round/>
              </a:ln>
              <a:effectLst/>
            </c:spPr>
            <c:extLst>
              <c:ext xmlns:c16="http://schemas.microsoft.com/office/drawing/2014/chart" uri="{C3380CC4-5D6E-409C-BE32-E72D297353CC}">
                <c16:uniqueId val="{000002DF-E58B-4916-8EF5-1F1A3280079E}"/>
              </c:ext>
            </c:extLst>
          </c:dPt>
          <c:dPt>
            <c:idx val="372"/>
            <c:bubble3D val="0"/>
            <c:spPr>
              <a:ln w="12700" cap="rnd" cmpd="sng" algn="ctr">
                <a:solidFill>
                  <a:srgbClr val="C82896"/>
                </a:solidFill>
                <a:prstDash val="solid"/>
                <a:round/>
              </a:ln>
              <a:effectLst/>
            </c:spPr>
            <c:extLst>
              <c:ext xmlns:c16="http://schemas.microsoft.com/office/drawing/2014/chart" uri="{C3380CC4-5D6E-409C-BE32-E72D297353CC}">
                <c16:uniqueId val="{000002E1-E58B-4916-8EF5-1F1A3280079E}"/>
              </c:ext>
            </c:extLst>
          </c:dPt>
          <c:dPt>
            <c:idx val="373"/>
            <c:bubble3D val="0"/>
            <c:spPr>
              <a:ln w="12700" cap="rnd" cmpd="sng" algn="ctr">
                <a:solidFill>
                  <a:srgbClr val="C82896"/>
                </a:solidFill>
                <a:prstDash val="solid"/>
                <a:round/>
              </a:ln>
              <a:effectLst/>
            </c:spPr>
            <c:extLst>
              <c:ext xmlns:c16="http://schemas.microsoft.com/office/drawing/2014/chart" uri="{C3380CC4-5D6E-409C-BE32-E72D297353CC}">
                <c16:uniqueId val="{000002E3-E58B-4916-8EF5-1F1A3280079E}"/>
              </c:ext>
            </c:extLst>
          </c:dPt>
          <c:dPt>
            <c:idx val="374"/>
            <c:bubble3D val="0"/>
            <c:spPr>
              <a:ln w="12700" cap="rnd" cmpd="sng" algn="ctr">
                <a:solidFill>
                  <a:srgbClr val="C82896"/>
                </a:solidFill>
                <a:prstDash val="solid"/>
                <a:round/>
              </a:ln>
              <a:effectLst/>
            </c:spPr>
            <c:extLst>
              <c:ext xmlns:c16="http://schemas.microsoft.com/office/drawing/2014/chart" uri="{C3380CC4-5D6E-409C-BE32-E72D297353CC}">
                <c16:uniqueId val="{000002E5-E58B-4916-8EF5-1F1A3280079E}"/>
              </c:ext>
            </c:extLst>
          </c:dPt>
          <c:dPt>
            <c:idx val="375"/>
            <c:bubble3D val="0"/>
            <c:spPr>
              <a:ln w="12700" cap="rnd" cmpd="sng" algn="ctr">
                <a:solidFill>
                  <a:srgbClr val="C82896"/>
                </a:solidFill>
                <a:prstDash val="solid"/>
                <a:round/>
              </a:ln>
              <a:effectLst/>
            </c:spPr>
            <c:extLst>
              <c:ext xmlns:c16="http://schemas.microsoft.com/office/drawing/2014/chart" uri="{C3380CC4-5D6E-409C-BE32-E72D297353CC}">
                <c16:uniqueId val="{000002E7-E58B-4916-8EF5-1F1A3280079E}"/>
              </c:ext>
            </c:extLst>
          </c:dPt>
          <c:dPt>
            <c:idx val="376"/>
            <c:bubble3D val="0"/>
            <c:spPr>
              <a:ln w="12700" cap="rnd" cmpd="sng" algn="ctr">
                <a:solidFill>
                  <a:srgbClr val="C82896"/>
                </a:solidFill>
                <a:prstDash val="solid"/>
                <a:round/>
              </a:ln>
              <a:effectLst/>
            </c:spPr>
            <c:extLst>
              <c:ext xmlns:c16="http://schemas.microsoft.com/office/drawing/2014/chart" uri="{C3380CC4-5D6E-409C-BE32-E72D297353CC}">
                <c16:uniqueId val="{000002E9-E58B-4916-8EF5-1F1A3280079E}"/>
              </c:ext>
            </c:extLst>
          </c:dPt>
          <c:dPt>
            <c:idx val="377"/>
            <c:bubble3D val="0"/>
            <c:spPr>
              <a:ln w="12700" cap="rnd" cmpd="sng" algn="ctr">
                <a:solidFill>
                  <a:srgbClr val="C82896"/>
                </a:solidFill>
                <a:prstDash val="solid"/>
                <a:round/>
              </a:ln>
              <a:effectLst/>
            </c:spPr>
            <c:extLst>
              <c:ext xmlns:c16="http://schemas.microsoft.com/office/drawing/2014/chart" uri="{C3380CC4-5D6E-409C-BE32-E72D297353CC}">
                <c16:uniqueId val="{000002EB-E58B-4916-8EF5-1F1A3280079E}"/>
              </c:ext>
            </c:extLst>
          </c:dPt>
          <c:dPt>
            <c:idx val="378"/>
            <c:bubble3D val="0"/>
            <c:spPr>
              <a:ln w="12700" cap="rnd" cmpd="sng" algn="ctr">
                <a:solidFill>
                  <a:srgbClr val="C82896"/>
                </a:solidFill>
                <a:prstDash val="solid"/>
                <a:round/>
              </a:ln>
              <a:effectLst/>
            </c:spPr>
            <c:extLst>
              <c:ext xmlns:c16="http://schemas.microsoft.com/office/drawing/2014/chart" uri="{C3380CC4-5D6E-409C-BE32-E72D297353CC}">
                <c16:uniqueId val="{000002ED-E58B-4916-8EF5-1F1A3280079E}"/>
              </c:ext>
            </c:extLst>
          </c:dPt>
          <c:dPt>
            <c:idx val="379"/>
            <c:bubble3D val="0"/>
            <c:spPr>
              <a:ln w="12700" cap="rnd" cmpd="sng" algn="ctr">
                <a:solidFill>
                  <a:srgbClr val="C82896"/>
                </a:solidFill>
                <a:prstDash val="solid"/>
                <a:round/>
              </a:ln>
              <a:effectLst/>
            </c:spPr>
            <c:extLst>
              <c:ext xmlns:c16="http://schemas.microsoft.com/office/drawing/2014/chart" uri="{C3380CC4-5D6E-409C-BE32-E72D297353CC}">
                <c16:uniqueId val="{000002EF-E58B-4916-8EF5-1F1A3280079E}"/>
              </c:ext>
            </c:extLst>
          </c:dPt>
          <c:dPt>
            <c:idx val="380"/>
            <c:bubble3D val="0"/>
            <c:spPr>
              <a:ln w="12700" cap="rnd" cmpd="sng" algn="ctr">
                <a:solidFill>
                  <a:srgbClr val="C82896"/>
                </a:solidFill>
                <a:prstDash val="solid"/>
                <a:round/>
              </a:ln>
              <a:effectLst/>
            </c:spPr>
            <c:extLst>
              <c:ext xmlns:c16="http://schemas.microsoft.com/office/drawing/2014/chart" uri="{C3380CC4-5D6E-409C-BE32-E72D297353CC}">
                <c16:uniqueId val="{000002F1-E58B-4916-8EF5-1F1A3280079E}"/>
              </c:ext>
            </c:extLst>
          </c:dPt>
          <c:dPt>
            <c:idx val="381"/>
            <c:bubble3D val="0"/>
            <c:spPr>
              <a:ln w="12700" cap="rnd" cmpd="sng" algn="ctr">
                <a:solidFill>
                  <a:srgbClr val="C82896"/>
                </a:solidFill>
                <a:prstDash val="solid"/>
                <a:round/>
              </a:ln>
              <a:effectLst/>
            </c:spPr>
            <c:extLst>
              <c:ext xmlns:c16="http://schemas.microsoft.com/office/drawing/2014/chart" uri="{C3380CC4-5D6E-409C-BE32-E72D297353CC}">
                <c16:uniqueId val="{000002F3-E58B-4916-8EF5-1F1A3280079E}"/>
              </c:ext>
            </c:extLst>
          </c:dPt>
          <c:dPt>
            <c:idx val="382"/>
            <c:bubble3D val="0"/>
            <c:spPr>
              <a:ln w="12700" cap="rnd" cmpd="sng" algn="ctr">
                <a:solidFill>
                  <a:srgbClr val="C82896"/>
                </a:solidFill>
                <a:prstDash val="solid"/>
                <a:round/>
              </a:ln>
              <a:effectLst/>
            </c:spPr>
            <c:extLst>
              <c:ext xmlns:c16="http://schemas.microsoft.com/office/drawing/2014/chart" uri="{C3380CC4-5D6E-409C-BE32-E72D297353CC}">
                <c16:uniqueId val="{000002F5-E58B-4916-8EF5-1F1A3280079E}"/>
              </c:ext>
            </c:extLst>
          </c:dPt>
          <c:dPt>
            <c:idx val="383"/>
            <c:bubble3D val="0"/>
            <c:spPr>
              <a:ln w="12700" cap="rnd" cmpd="sng" algn="ctr">
                <a:solidFill>
                  <a:srgbClr val="C82896"/>
                </a:solidFill>
                <a:prstDash val="solid"/>
                <a:round/>
              </a:ln>
              <a:effectLst/>
            </c:spPr>
            <c:extLst>
              <c:ext xmlns:c16="http://schemas.microsoft.com/office/drawing/2014/chart" uri="{C3380CC4-5D6E-409C-BE32-E72D297353CC}">
                <c16:uniqueId val="{000002F7-E58B-4916-8EF5-1F1A3280079E}"/>
              </c:ext>
            </c:extLst>
          </c:dPt>
          <c:dPt>
            <c:idx val="384"/>
            <c:bubble3D val="0"/>
            <c:spPr>
              <a:ln w="12700" cap="rnd" cmpd="sng" algn="ctr">
                <a:solidFill>
                  <a:srgbClr val="C82896"/>
                </a:solidFill>
                <a:prstDash val="solid"/>
                <a:round/>
              </a:ln>
              <a:effectLst/>
            </c:spPr>
            <c:extLst>
              <c:ext xmlns:c16="http://schemas.microsoft.com/office/drawing/2014/chart" uri="{C3380CC4-5D6E-409C-BE32-E72D297353CC}">
                <c16:uniqueId val="{000002F9-E58B-4916-8EF5-1F1A3280079E}"/>
              </c:ext>
            </c:extLst>
          </c:dPt>
          <c:dPt>
            <c:idx val="385"/>
            <c:bubble3D val="0"/>
            <c:spPr>
              <a:ln w="12700" cap="rnd" cmpd="sng" algn="ctr">
                <a:solidFill>
                  <a:srgbClr val="C82896"/>
                </a:solidFill>
                <a:prstDash val="solid"/>
                <a:round/>
              </a:ln>
              <a:effectLst/>
            </c:spPr>
            <c:extLst>
              <c:ext xmlns:c16="http://schemas.microsoft.com/office/drawing/2014/chart" uri="{C3380CC4-5D6E-409C-BE32-E72D297353CC}">
                <c16:uniqueId val="{000002FB-E58B-4916-8EF5-1F1A3280079E}"/>
              </c:ext>
            </c:extLst>
          </c:dPt>
          <c:dPt>
            <c:idx val="386"/>
            <c:bubble3D val="0"/>
            <c:spPr>
              <a:ln w="12700" cap="rnd" cmpd="sng" algn="ctr">
                <a:solidFill>
                  <a:srgbClr val="C82896"/>
                </a:solidFill>
                <a:prstDash val="solid"/>
                <a:round/>
              </a:ln>
              <a:effectLst/>
            </c:spPr>
            <c:extLst>
              <c:ext xmlns:c16="http://schemas.microsoft.com/office/drawing/2014/chart" uri="{C3380CC4-5D6E-409C-BE32-E72D297353CC}">
                <c16:uniqueId val="{000002FD-E58B-4916-8EF5-1F1A3280079E}"/>
              </c:ext>
            </c:extLst>
          </c:dPt>
          <c:dPt>
            <c:idx val="387"/>
            <c:bubble3D val="0"/>
            <c:spPr>
              <a:ln w="12700" cap="rnd" cmpd="sng" algn="ctr">
                <a:solidFill>
                  <a:srgbClr val="C82896"/>
                </a:solidFill>
                <a:prstDash val="solid"/>
                <a:round/>
              </a:ln>
              <a:effectLst/>
            </c:spPr>
            <c:extLst>
              <c:ext xmlns:c16="http://schemas.microsoft.com/office/drawing/2014/chart" uri="{C3380CC4-5D6E-409C-BE32-E72D297353CC}">
                <c16:uniqueId val="{000002FF-E58B-4916-8EF5-1F1A3280079E}"/>
              </c:ext>
            </c:extLst>
          </c:dPt>
          <c:dPt>
            <c:idx val="388"/>
            <c:bubble3D val="0"/>
            <c:spPr>
              <a:ln w="12700" cap="rnd" cmpd="sng" algn="ctr">
                <a:solidFill>
                  <a:srgbClr val="C82896"/>
                </a:solidFill>
                <a:prstDash val="solid"/>
                <a:round/>
              </a:ln>
              <a:effectLst/>
            </c:spPr>
            <c:extLst>
              <c:ext xmlns:c16="http://schemas.microsoft.com/office/drawing/2014/chart" uri="{C3380CC4-5D6E-409C-BE32-E72D297353CC}">
                <c16:uniqueId val="{00000301-E58B-4916-8EF5-1F1A3280079E}"/>
              </c:ext>
            </c:extLst>
          </c:dPt>
          <c:dPt>
            <c:idx val="389"/>
            <c:bubble3D val="0"/>
            <c:spPr>
              <a:ln w="12700" cap="rnd" cmpd="sng" algn="ctr">
                <a:solidFill>
                  <a:srgbClr val="C82896"/>
                </a:solidFill>
                <a:prstDash val="solid"/>
                <a:round/>
              </a:ln>
              <a:effectLst/>
            </c:spPr>
            <c:extLst>
              <c:ext xmlns:c16="http://schemas.microsoft.com/office/drawing/2014/chart" uri="{C3380CC4-5D6E-409C-BE32-E72D297353CC}">
                <c16:uniqueId val="{00000303-E58B-4916-8EF5-1F1A3280079E}"/>
              </c:ext>
            </c:extLst>
          </c:dPt>
          <c:dPt>
            <c:idx val="390"/>
            <c:bubble3D val="0"/>
            <c:spPr>
              <a:ln w="12700" cap="rnd" cmpd="sng" algn="ctr">
                <a:solidFill>
                  <a:srgbClr val="C82896"/>
                </a:solidFill>
                <a:prstDash val="solid"/>
                <a:round/>
              </a:ln>
              <a:effectLst/>
            </c:spPr>
            <c:extLst>
              <c:ext xmlns:c16="http://schemas.microsoft.com/office/drawing/2014/chart" uri="{C3380CC4-5D6E-409C-BE32-E72D297353CC}">
                <c16:uniqueId val="{00000305-E58B-4916-8EF5-1F1A3280079E}"/>
              </c:ext>
            </c:extLst>
          </c:dPt>
          <c:dPt>
            <c:idx val="391"/>
            <c:bubble3D val="0"/>
            <c:spPr>
              <a:ln w="12700" cap="rnd" cmpd="sng" algn="ctr">
                <a:solidFill>
                  <a:srgbClr val="C82896"/>
                </a:solidFill>
                <a:prstDash val="solid"/>
                <a:round/>
              </a:ln>
              <a:effectLst/>
            </c:spPr>
            <c:extLst>
              <c:ext xmlns:c16="http://schemas.microsoft.com/office/drawing/2014/chart" uri="{C3380CC4-5D6E-409C-BE32-E72D297353CC}">
                <c16:uniqueId val="{00000307-E58B-4916-8EF5-1F1A3280079E}"/>
              </c:ext>
            </c:extLst>
          </c:dPt>
          <c:dPt>
            <c:idx val="392"/>
            <c:bubble3D val="0"/>
            <c:spPr>
              <a:ln w="12700" cap="rnd" cmpd="sng" algn="ctr">
                <a:solidFill>
                  <a:srgbClr val="C82896"/>
                </a:solidFill>
                <a:prstDash val="solid"/>
                <a:round/>
              </a:ln>
              <a:effectLst/>
            </c:spPr>
            <c:extLst>
              <c:ext xmlns:c16="http://schemas.microsoft.com/office/drawing/2014/chart" uri="{C3380CC4-5D6E-409C-BE32-E72D297353CC}">
                <c16:uniqueId val="{00000309-E58B-4916-8EF5-1F1A3280079E}"/>
              </c:ext>
            </c:extLst>
          </c:dPt>
          <c:dPt>
            <c:idx val="393"/>
            <c:bubble3D val="0"/>
            <c:spPr>
              <a:ln w="12700" cap="rnd" cmpd="sng" algn="ctr">
                <a:solidFill>
                  <a:srgbClr val="C82896"/>
                </a:solidFill>
                <a:prstDash val="solid"/>
                <a:round/>
              </a:ln>
              <a:effectLst/>
            </c:spPr>
            <c:extLst>
              <c:ext xmlns:c16="http://schemas.microsoft.com/office/drawing/2014/chart" uri="{C3380CC4-5D6E-409C-BE32-E72D297353CC}">
                <c16:uniqueId val="{0000030B-E58B-4916-8EF5-1F1A3280079E}"/>
              </c:ext>
            </c:extLst>
          </c:dPt>
          <c:dPt>
            <c:idx val="394"/>
            <c:bubble3D val="0"/>
            <c:spPr>
              <a:ln w="12700" cap="rnd" cmpd="sng" algn="ctr">
                <a:solidFill>
                  <a:srgbClr val="C82896"/>
                </a:solidFill>
                <a:prstDash val="solid"/>
                <a:round/>
              </a:ln>
              <a:effectLst/>
            </c:spPr>
            <c:extLst>
              <c:ext xmlns:c16="http://schemas.microsoft.com/office/drawing/2014/chart" uri="{C3380CC4-5D6E-409C-BE32-E72D297353CC}">
                <c16:uniqueId val="{0000030D-E58B-4916-8EF5-1F1A3280079E}"/>
              </c:ext>
            </c:extLst>
          </c:dPt>
          <c:dPt>
            <c:idx val="395"/>
            <c:bubble3D val="0"/>
            <c:spPr>
              <a:ln w="12700" cap="rnd" cmpd="sng" algn="ctr">
                <a:solidFill>
                  <a:srgbClr val="C82896"/>
                </a:solidFill>
                <a:prstDash val="solid"/>
                <a:round/>
              </a:ln>
              <a:effectLst/>
            </c:spPr>
            <c:extLst>
              <c:ext xmlns:c16="http://schemas.microsoft.com/office/drawing/2014/chart" uri="{C3380CC4-5D6E-409C-BE32-E72D297353CC}">
                <c16:uniqueId val="{0000030F-E58B-4916-8EF5-1F1A3280079E}"/>
              </c:ext>
            </c:extLst>
          </c:dPt>
          <c:dPt>
            <c:idx val="396"/>
            <c:bubble3D val="0"/>
            <c:spPr>
              <a:ln w="12700" cap="rnd" cmpd="sng" algn="ctr">
                <a:solidFill>
                  <a:srgbClr val="C82896"/>
                </a:solidFill>
                <a:prstDash val="solid"/>
                <a:round/>
              </a:ln>
              <a:effectLst/>
            </c:spPr>
            <c:extLst>
              <c:ext xmlns:c16="http://schemas.microsoft.com/office/drawing/2014/chart" uri="{C3380CC4-5D6E-409C-BE32-E72D297353CC}">
                <c16:uniqueId val="{00000311-E58B-4916-8EF5-1F1A3280079E}"/>
              </c:ext>
            </c:extLst>
          </c:dPt>
          <c:dPt>
            <c:idx val="397"/>
            <c:bubble3D val="0"/>
            <c:spPr>
              <a:ln w="12700" cap="rnd" cmpd="sng" algn="ctr">
                <a:solidFill>
                  <a:srgbClr val="C82896"/>
                </a:solidFill>
                <a:prstDash val="solid"/>
                <a:round/>
              </a:ln>
              <a:effectLst/>
            </c:spPr>
            <c:extLst>
              <c:ext xmlns:c16="http://schemas.microsoft.com/office/drawing/2014/chart" uri="{C3380CC4-5D6E-409C-BE32-E72D297353CC}">
                <c16:uniqueId val="{00000313-E58B-4916-8EF5-1F1A3280079E}"/>
              </c:ext>
            </c:extLst>
          </c:dPt>
          <c:dPt>
            <c:idx val="398"/>
            <c:bubble3D val="0"/>
            <c:spPr>
              <a:ln w="12700" cap="rnd" cmpd="sng" algn="ctr">
                <a:solidFill>
                  <a:srgbClr val="C82896"/>
                </a:solidFill>
                <a:prstDash val="solid"/>
                <a:round/>
              </a:ln>
              <a:effectLst/>
            </c:spPr>
            <c:extLst>
              <c:ext xmlns:c16="http://schemas.microsoft.com/office/drawing/2014/chart" uri="{C3380CC4-5D6E-409C-BE32-E72D297353CC}">
                <c16:uniqueId val="{00000315-E58B-4916-8EF5-1F1A3280079E}"/>
              </c:ext>
            </c:extLst>
          </c:dPt>
          <c:dPt>
            <c:idx val="399"/>
            <c:bubble3D val="0"/>
            <c:spPr>
              <a:ln w="12700" cap="rnd" cmpd="sng" algn="ctr">
                <a:solidFill>
                  <a:srgbClr val="C82896"/>
                </a:solidFill>
                <a:prstDash val="solid"/>
                <a:round/>
              </a:ln>
              <a:effectLst/>
            </c:spPr>
            <c:extLst>
              <c:ext xmlns:c16="http://schemas.microsoft.com/office/drawing/2014/chart" uri="{C3380CC4-5D6E-409C-BE32-E72D297353CC}">
                <c16:uniqueId val="{00000317-E58B-4916-8EF5-1F1A3280079E}"/>
              </c:ext>
            </c:extLst>
          </c:dPt>
          <c:dPt>
            <c:idx val="400"/>
            <c:bubble3D val="0"/>
            <c:spPr>
              <a:ln w="12700" cap="rnd" cmpd="sng" algn="ctr">
                <a:solidFill>
                  <a:srgbClr val="C82896"/>
                </a:solidFill>
                <a:prstDash val="solid"/>
                <a:round/>
              </a:ln>
              <a:effectLst/>
            </c:spPr>
            <c:extLst>
              <c:ext xmlns:c16="http://schemas.microsoft.com/office/drawing/2014/chart" uri="{C3380CC4-5D6E-409C-BE32-E72D297353CC}">
                <c16:uniqueId val="{00000319-E58B-4916-8EF5-1F1A3280079E}"/>
              </c:ext>
            </c:extLst>
          </c:dPt>
          <c:dPt>
            <c:idx val="401"/>
            <c:bubble3D val="0"/>
            <c:spPr>
              <a:ln w="12700" cap="rnd" cmpd="sng" algn="ctr">
                <a:solidFill>
                  <a:srgbClr val="C82896"/>
                </a:solidFill>
                <a:prstDash val="solid"/>
                <a:round/>
              </a:ln>
              <a:effectLst/>
            </c:spPr>
            <c:extLst>
              <c:ext xmlns:c16="http://schemas.microsoft.com/office/drawing/2014/chart" uri="{C3380CC4-5D6E-409C-BE32-E72D297353CC}">
                <c16:uniqueId val="{0000031B-E58B-4916-8EF5-1F1A3280079E}"/>
              </c:ext>
            </c:extLst>
          </c:dPt>
          <c:dPt>
            <c:idx val="402"/>
            <c:bubble3D val="0"/>
            <c:spPr>
              <a:ln w="12700" cap="rnd" cmpd="sng" algn="ctr">
                <a:solidFill>
                  <a:srgbClr val="C82896"/>
                </a:solidFill>
                <a:prstDash val="solid"/>
                <a:round/>
              </a:ln>
              <a:effectLst/>
            </c:spPr>
            <c:extLst>
              <c:ext xmlns:c16="http://schemas.microsoft.com/office/drawing/2014/chart" uri="{C3380CC4-5D6E-409C-BE32-E72D297353CC}">
                <c16:uniqueId val="{0000031D-E58B-4916-8EF5-1F1A3280079E}"/>
              </c:ext>
            </c:extLst>
          </c:dPt>
          <c:dPt>
            <c:idx val="403"/>
            <c:bubble3D val="0"/>
            <c:spPr>
              <a:ln w="12700" cap="rnd" cmpd="sng" algn="ctr">
                <a:solidFill>
                  <a:srgbClr val="C82896"/>
                </a:solidFill>
                <a:prstDash val="solid"/>
                <a:round/>
              </a:ln>
              <a:effectLst/>
            </c:spPr>
            <c:extLst>
              <c:ext xmlns:c16="http://schemas.microsoft.com/office/drawing/2014/chart" uri="{C3380CC4-5D6E-409C-BE32-E72D297353CC}">
                <c16:uniqueId val="{0000031F-E58B-4916-8EF5-1F1A3280079E}"/>
              </c:ext>
            </c:extLst>
          </c:dPt>
          <c:dPt>
            <c:idx val="404"/>
            <c:bubble3D val="0"/>
            <c:spPr>
              <a:ln w="12700" cap="rnd" cmpd="sng" algn="ctr">
                <a:solidFill>
                  <a:srgbClr val="C82896"/>
                </a:solidFill>
                <a:prstDash val="solid"/>
                <a:round/>
              </a:ln>
              <a:effectLst/>
            </c:spPr>
            <c:extLst>
              <c:ext xmlns:c16="http://schemas.microsoft.com/office/drawing/2014/chart" uri="{C3380CC4-5D6E-409C-BE32-E72D297353CC}">
                <c16:uniqueId val="{00000321-E58B-4916-8EF5-1F1A3280079E}"/>
              </c:ext>
            </c:extLst>
          </c:dPt>
          <c:dPt>
            <c:idx val="405"/>
            <c:bubble3D val="0"/>
            <c:spPr>
              <a:ln w="12700" cap="rnd" cmpd="sng" algn="ctr">
                <a:solidFill>
                  <a:srgbClr val="C82896"/>
                </a:solidFill>
                <a:prstDash val="solid"/>
                <a:round/>
              </a:ln>
              <a:effectLst/>
            </c:spPr>
            <c:extLst>
              <c:ext xmlns:c16="http://schemas.microsoft.com/office/drawing/2014/chart" uri="{C3380CC4-5D6E-409C-BE32-E72D297353CC}">
                <c16:uniqueId val="{00000323-E58B-4916-8EF5-1F1A3280079E}"/>
              </c:ext>
            </c:extLst>
          </c:dPt>
          <c:dPt>
            <c:idx val="406"/>
            <c:bubble3D val="0"/>
            <c:spPr>
              <a:ln w="12700" cap="rnd" cmpd="sng" algn="ctr">
                <a:solidFill>
                  <a:srgbClr val="C82896"/>
                </a:solidFill>
                <a:prstDash val="solid"/>
                <a:round/>
              </a:ln>
              <a:effectLst/>
            </c:spPr>
            <c:extLst>
              <c:ext xmlns:c16="http://schemas.microsoft.com/office/drawing/2014/chart" uri="{C3380CC4-5D6E-409C-BE32-E72D297353CC}">
                <c16:uniqueId val="{00000325-E58B-4916-8EF5-1F1A3280079E}"/>
              </c:ext>
            </c:extLst>
          </c:dPt>
          <c:dPt>
            <c:idx val="407"/>
            <c:bubble3D val="0"/>
            <c:spPr>
              <a:ln w="12700" cap="rnd" cmpd="sng" algn="ctr">
                <a:solidFill>
                  <a:srgbClr val="C82896"/>
                </a:solidFill>
                <a:prstDash val="solid"/>
                <a:round/>
              </a:ln>
              <a:effectLst/>
            </c:spPr>
            <c:extLst>
              <c:ext xmlns:c16="http://schemas.microsoft.com/office/drawing/2014/chart" uri="{C3380CC4-5D6E-409C-BE32-E72D297353CC}">
                <c16:uniqueId val="{00000327-E58B-4916-8EF5-1F1A3280079E}"/>
              </c:ext>
            </c:extLst>
          </c:dPt>
          <c:dPt>
            <c:idx val="408"/>
            <c:bubble3D val="0"/>
            <c:spPr>
              <a:ln w="12700" cap="rnd" cmpd="sng" algn="ctr">
                <a:solidFill>
                  <a:srgbClr val="C82896"/>
                </a:solidFill>
                <a:prstDash val="solid"/>
                <a:round/>
              </a:ln>
              <a:effectLst/>
            </c:spPr>
            <c:extLst>
              <c:ext xmlns:c16="http://schemas.microsoft.com/office/drawing/2014/chart" uri="{C3380CC4-5D6E-409C-BE32-E72D297353CC}">
                <c16:uniqueId val="{00000329-E58B-4916-8EF5-1F1A3280079E}"/>
              </c:ext>
            </c:extLst>
          </c:dPt>
          <c:dPt>
            <c:idx val="409"/>
            <c:bubble3D val="0"/>
            <c:spPr>
              <a:ln w="12700" cap="rnd" cmpd="sng" algn="ctr">
                <a:solidFill>
                  <a:srgbClr val="C82896"/>
                </a:solidFill>
                <a:prstDash val="solid"/>
                <a:round/>
              </a:ln>
              <a:effectLst/>
            </c:spPr>
            <c:extLst>
              <c:ext xmlns:c16="http://schemas.microsoft.com/office/drawing/2014/chart" uri="{C3380CC4-5D6E-409C-BE32-E72D297353CC}">
                <c16:uniqueId val="{0000032B-E58B-4916-8EF5-1F1A3280079E}"/>
              </c:ext>
            </c:extLst>
          </c:dPt>
          <c:dPt>
            <c:idx val="410"/>
            <c:bubble3D val="0"/>
            <c:spPr>
              <a:ln w="12700" cap="rnd" cmpd="sng" algn="ctr">
                <a:solidFill>
                  <a:srgbClr val="C82896"/>
                </a:solidFill>
                <a:prstDash val="solid"/>
                <a:round/>
              </a:ln>
              <a:effectLst/>
            </c:spPr>
            <c:extLst>
              <c:ext xmlns:c16="http://schemas.microsoft.com/office/drawing/2014/chart" uri="{C3380CC4-5D6E-409C-BE32-E72D297353CC}">
                <c16:uniqueId val="{0000032D-E58B-4916-8EF5-1F1A3280079E}"/>
              </c:ext>
            </c:extLst>
          </c:dPt>
          <c:dPt>
            <c:idx val="411"/>
            <c:bubble3D val="0"/>
            <c:spPr>
              <a:ln w="12700" cap="rnd" cmpd="sng" algn="ctr">
                <a:solidFill>
                  <a:srgbClr val="C82896"/>
                </a:solidFill>
                <a:prstDash val="solid"/>
                <a:round/>
              </a:ln>
              <a:effectLst/>
            </c:spPr>
            <c:extLst>
              <c:ext xmlns:c16="http://schemas.microsoft.com/office/drawing/2014/chart" uri="{C3380CC4-5D6E-409C-BE32-E72D297353CC}">
                <c16:uniqueId val="{0000032F-E58B-4916-8EF5-1F1A3280079E}"/>
              </c:ext>
            </c:extLst>
          </c:dPt>
          <c:xVal>
            <c:numRef>
              <c:f>CAH_HID10!$A$1:$A$414</c:f>
              <c:numCache>
                <c:formatCode>0</c:formatCode>
                <c:ptCount val="414"/>
                <c:pt idx="0">
                  <c:v>37.81201171875</c:v>
                </c:pt>
                <c:pt idx="1">
                  <c:v>22.6708984375</c:v>
                </c:pt>
                <c:pt idx="2">
                  <c:v>22.6708984375</c:v>
                </c:pt>
                <c:pt idx="3">
                  <c:v>13.1171875</c:v>
                </c:pt>
                <c:pt idx="4">
                  <c:v>13.1171875</c:v>
                </c:pt>
                <c:pt idx="5">
                  <c:v>8.125</c:v>
                </c:pt>
                <c:pt idx="6">
                  <c:v>8.125</c:v>
                </c:pt>
                <c:pt idx="7">
                  <c:v>4</c:v>
                </c:pt>
                <c:pt idx="8">
                  <c:v>4</c:v>
                </c:pt>
                <c:pt idx="9">
                  <c:v>1.75</c:v>
                </c:pt>
                <c:pt idx="10">
                  <c:v>1.75</c:v>
                </c:pt>
                <c:pt idx="11">
                  <c:v>1</c:v>
                </c:pt>
                <c:pt idx="12">
                  <c:v>1</c:v>
                </c:pt>
                <c:pt idx="13">
                  <c:v>1</c:v>
                </c:pt>
                <c:pt idx="14">
                  <c:v>2.5</c:v>
                </c:pt>
                <c:pt idx="15">
                  <c:v>2.5</c:v>
                </c:pt>
                <c:pt idx="16">
                  <c:v>2</c:v>
                </c:pt>
                <c:pt idx="17">
                  <c:v>2</c:v>
                </c:pt>
                <c:pt idx="18">
                  <c:v>2</c:v>
                </c:pt>
                <c:pt idx="19">
                  <c:v>3</c:v>
                </c:pt>
                <c:pt idx="20">
                  <c:v>3</c:v>
                </c:pt>
                <c:pt idx="21">
                  <c:v>3</c:v>
                </c:pt>
                <c:pt idx="22">
                  <c:v>2.5</c:v>
                </c:pt>
                <c:pt idx="23">
                  <c:v>2.5</c:v>
                </c:pt>
                <c:pt idx="24">
                  <c:v>1.75</c:v>
                </c:pt>
                <c:pt idx="25">
                  <c:v>1.75</c:v>
                </c:pt>
                <c:pt idx="26">
                  <c:v>6.25</c:v>
                </c:pt>
                <c:pt idx="27">
                  <c:v>6.25</c:v>
                </c:pt>
                <c:pt idx="28">
                  <c:v>4.75</c:v>
                </c:pt>
                <c:pt idx="29">
                  <c:v>4.75</c:v>
                </c:pt>
                <c:pt idx="30">
                  <c:v>4</c:v>
                </c:pt>
                <c:pt idx="31">
                  <c:v>4</c:v>
                </c:pt>
                <c:pt idx="32">
                  <c:v>4</c:v>
                </c:pt>
                <c:pt idx="33">
                  <c:v>5.5</c:v>
                </c:pt>
                <c:pt idx="34">
                  <c:v>5.5</c:v>
                </c:pt>
                <c:pt idx="35">
                  <c:v>5</c:v>
                </c:pt>
                <c:pt idx="36">
                  <c:v>5</c:v>
                </c:pt>
                <c:pt idx="37">
                  <c:v>5</c:v>
                </c:pt>
                <c:pt idx="38">
                  <c:v>6</c:v>
                </c:pt>
                <c:pt idx="39">
                  <c:v>6</c:v>
                </c:pt>
                <c:pt idx="40">
                  <c:v>6</c:v>
                </c:pt>
                <c:pt idx="41">
                  <c:v>5.5</c:v>
                </c:pt>
                <c:pt idx="42">
                  <c:v>5.5</c:v>
                </c:pt>
                <c:pt idx="43">
                  <c:v>4.75</c:v>
                </c:pt>
                <c:pt idx="44">
                  <c:v>4.75</c:v>
                </c:pt>
                <c:pt idx="45">
                  <c:v>7.75</c:v>
                </c:pt>
                <c:pt idx="46">
                  <c:v>7.75</c:v>
                </c:pt>
                <c:pt idx="47">
                  <c:v>7</c:v>
                </c:pt>
                <c:pt idx="48">
                  <c:v>7</c:v>
                </c:pt>
                <c:pt idx="49">
                  <c:v>7</c:v>
                </c:pt>
                <c:pt idx="50">
                  <c:v>8.5</c:v>
                </c:pt>
                <c:pt idx="51">
                  <c:v>8.5</c:v>
                </c:pt>
                <c:pt idx="52">
                  <c:v>8</c:v>
                </c:pt>
                <c:pt idx="53">
                  <c:v>8</c:v>
                </c:pt>
                <c:pt idx="54">
                  <c:v>8</c:v>
                </c:pt>
                <c:pt idx="55">
                  <c:v>9</c:v>
                </c:pt>
                <c:pt idx="56">
                  <c:v>9</c:v>
                </c:pt>
                <c:pt idx="57">
                  <c:v>9</c:v>
                </c:pt>
                <c:pt idx="58">
                  <c:v>8.5</c:v>
                </c:pt>
                <c:pt idx="59">
                  <c:v>8.5</c:v>
                </c:pt>
                <c:pt idx="60">
                  <c:v>7.75</c:v>
                </c:pt>
                <c:pt idx="61">
                  <c:v>7.75</c:v>
                </c:pt>
                <c:pt idx="62">
                  <c:v>6.25</c:v>
                </c:pt>
                <c:pt idx="63">
                  <c:v>6.25</c:v>
                </c:pt>
                <c:pt idx="64">
                  <c:v>4</c:v>
                </c:pt>
                <c:pt idx="65">
                  <c:v>4</c:v>
                </c:pt>
                <c:pt idx="66">
                  <c:v>12.25</c:v>
                </c:pt>
                <c:pt idx="67">
                  <c:v>12.25</c:v>
                </c:pt>
                <c:pt idx="68">
                  <c:v>10.75</c:v>
                </c:pt>
                <c:pt idx="69">
                  <c:v>10.75</c:v>
                </c:pt>
                <c:pt idx="70">
                  <c:v>10</c:v>
                </c:pt>
                <c:pt idx="71">
                  <c:v>10</c:v>
                </c:pt>
                <c:pt idx="72">
                  <c:v>10</c:v>
                </c:pt>
                <c:pt idx="73">
                  <c:v>11.5</c:v>
                </c:pt>
                <c:pt idx="74">
                  <c:v>11.5</c:v>
                </c:pt>
                <c:pt idx="75">
                  <c:v>11</c:v>
                </c:pt>
                <c:pt idx="76">
                  <c:v>11</c:v>
                </c:pt>
                <c:pt idx="77">
                  <c:v>11</c:v>
                </c:pt>
                <c:pt idx="78">
                  <c:v>12</c:v>
                </c:pt>
                <c:pt idx="79">
                  <c:v>12</c:v>
                </c:pt>
                <c:pt idx="80">
                  <c:v>12</c:v>
                </c:pt>
                <c:pt idx="81">
                  <c:v>11.5</c:v>
                </c:pt>
                <c:pt idx="82">
                  <c:v>11.5</c:v>
                </c:pt>
                <c:pt idx="83">
                  <c:v>10.75</c:v>
                </c:pt>
                <c:pt idx="84">
                  <c:v>10.75</c:v>
                </c:pt>
                <c:pt idx="85">
                  <c:v>13.75</c:v>
                </c:pt>
                <c:pt idx="86">
                  <c:v>13.75</c:v>
                </c:pt>
                <c:pt idx="87">
                  <c:v>13</c:v>
                </c:pt>
                <c:pt idx="88">
                  <c:v>13</c:v>
                </c:pt>
                <c:pt idx="89">
                  <c:v>13</c:v>
                </c:pt>
                <c:pt idx="90">
                  <c:v>14.5</c:v>
                </c:pt>
                <c:pt idx="91">
                  <c:v>14.5</c:v>
                </c:pt>
                <c:pt idx="92">
                  <c:v>14</c:v>
                </c:pt>
                <c:pt idx="93">
                  <c:v>14</c:v>
                </c:pt>
                <c:pt idx="94">
                  <c:v>14</c:v>
                </c:pt>
                <c:pt idx="95">
                  <c:v>15</c:v>
                </c:pt>
                <c:pt idx="96">
                  <c:v>15</c:v>
                </c:pt>
                <c:pt idx="97">
                  <c:v>15</c:v>
                </c:pt>
                <c:pt idx="98">
                  <c:v>14.5</c:v>
                </c:pt>
                <c:pt idx="99">
                  <c:v>14.5</c:v>
                </c:pt>
                <c:pt idx="100">
                  <c:v>13.75</c:v>
                </c:pt>
                <c:pt idx="101">
                  <c:v>13.75</c:v>
                </c:pt>
                <c:pt idx="102">
                  <c:v>12.25</c:v>
                </c:pt>
                <c:pt idx="103">
                  <c:v>12.25</c:v>
                </c:pt>
                <c:pt idx="104">
                  <c:v>8.125</c:v>
                </c:pt>
                <c:pt idx="105">
                  <c:v>8.125</c:v>
                </c:pt>
                <c:pt idx="106">
                  <c:v>18.109375</c:v>
                </c:pt>
                <c:pt idx="107">
                  <c:v>18.109375</c:v>
                </c:pt>
                <c:pt idx="108">
                  <c:v>16</c:v>
                </c:pt>
                <c:pt idx="109">
                  <c:v>16</c:v>
                </c:pt>
                <c:pt idx="110">
                  <c:v>16</c:v>
                </c:pt>
                <c:pt idx="111">
                  <c:v>20.21875</c:v>
                </c:pt>
                <c:pt idx="112">
                  <c:v>20.21875</c:v>
                </c:pt>
                <c:pt idx="113">
                  <c:v>17.75</c:v>
                </c:pt>
                <c:pt idx="114">
                  <c:v>17.75</c:v>
                </c:pt>
                <c:pt idx="115">
                  <c:v>17</c:v>
                </c:pt>
                <c:pt idx="116">
                  <c:v>17</c:v>
                </c:pt>
                <c:pt idx="117">
                  <c:v>17</c:v>
                </c:pt>
                <c:pt idx="118">
                  <c:v>18.5</c:v>
                </c:pt>
                <c:pt idx="119">
                  <c:v>18.5</c:v>
                </c:pt>
                <c:pt idx="120">
                  <c:v>18</c:v>
                </c:pt>
                <c:pt idx="121">
                  <c:v>18</c:v>
                </c:pt>
                <c:pt idx="122">
                  <c:v>18</c:v>
                </c:pt>
                <c:pt idx="123">
                  <c:v>19</c:v>
                </c:pt>
                <c:pt idx="124">
                  <c:v>19</c:v>
                </c:pt>
                <c:pt idx="125">
                  <c:v>19</c:v>
                </c:pt>
                <c:pt idx="126">
                  <c:v>18.5</c:v>
                </c:pt>
                <c:pt idx="127">
                  <c:v>18.5</c:v>
                </c:pt>
                <c:pt idx="128">
                  <c:v>17.75</c:v>
                </c:pt>
                <c:pt idx="129">
                  <c:v>17.75</c:v>
                </c:pt>
                <c:pt idx="130">
                  <c:v>22.6875</c:v>
                </c:pt>
                <c:pt idx="131">
                  <c:v>22.6875</c:v>
                </c:pt>
                <c:pt idx="132">
                  <c:v>20.875</c:v>
                </c:pt>
                <c:pt idx="133">
                  <c:v>20.875</c:v>
                </c:pt>
                <c:pt idx="134">
                  <c:v>20</c:v>
                </c:pt>
                <c:pt idx="135">
                  <c:v>20</c:v>
                </c:pt>
                <c:pt idx="136">
                  <c:v>20</c:v>
                </c:pt>
                <c:pt idx="137">
                  <c:v>21.75</c:v>
                </c:pt>
                <c:pt idx="138">
                  <c:v>21.75</c:v>
                </c:pt>
                <c:pt idx="139">
                  <c:v>21</c:v>
                </c:pt>
                <c:pt idx="140">
                  <c:v>21</c:v>
                </c:pt>
                <c:pt idx="141">
                  <c:v>21</c:v>
                </c:pt>
                <c:pt idx="142">
                  <c:v>22.5</c:v>
                </c:pt>
                <c:pt idx="143">
                  <c:v>22.5</c:v>
                </c:pt>
                <c:pt idx="144">
                  <c:v>22</c:v>
                </c:pt>
                <c:pt idx="145">
                  <c:v>22</c:v>
                </c:pt>
                <c:pt idx="146">
                  <c:v>22</c:v>
                </c:pt>
                <c:pt idx="147">
                  <c:v>23</c:v>
                </c:pt>
                <c:pt idx="148">
                  <c:v>23</c:v>
                </c:pt>
                <c:pt idx="149">
                  <c:v>23</c:v>
                </c:pt>
                <c:pt idx="150">
                  <c:v>22.5</c:v>
                </c:pt>
                <c:pt idx="151">
                  <c:v>22.5</c:v>
                </c:pt>
                <c:pt idx="152">
                  <c:v>21.75</c:v>
                </c:pt>
                <c:pt idx="153">
                  <c:v>21.75</c:v>
                </c:pt>
                <c:pt idx="154">
                  <c:v>20.875</c:v>
                </c:pt>
                <c:pt idx="155">
                  <c:v>20.875</c:v>
                </c:pt>
                <c:pt idx="156">
                  <c:v>24.5</c:v>
                </c:pt>
                <c:pt idx="157">
                  <c:v>24.5</c:v>
                </c:pt>
                <c:pt idx="158">
                  <c:v>24</c:v>
                </c:pt>
                <c:pt idx="159">
                  <c:v>24</c:v>
                </c:pt>
                <c:pt idx="160">
                  <c:v>24</c:v>
                </c:pt>
                <c:pt idx="161">
                  <c:v>25</c:v>
                </c:pt>
                <c:pt idx="162">
                  <c:v>25</c:v>
                </c:pt>
                <c:pt idx="163">
                  <c:v>25</c:v>
                </c:pt>
                <c:pt idx="164">
                  <c:v>24.5</c:v>
                </c:pt>
                <c:pt idx="165">
                  <c:v>24.5</c:v>
                </c:pt>
                <c:pt idx="166">
                  <c:v>22.6875</c:v>
                </c:pt>
                <c:pt idx="167">
                  <c:v>22.6875</c:v>
                </c:pt>
                <c:pt idx="168">
                  <c:v>20.21875</c:v>
                </c:pt>
                <c:pt idx="169">
                  <c:v>20.21875</c:v>
                </c:pt>
                <c:pt idx="170">
                  <c:v>18.109375</c:v>
                </c:pt>
                <c:pt idx="171">
                  <c:v>18.109375</c:v>
                </c:pt>
                <c:pt idx="172">
                  <c:v>13.1171875</c:v>
                </c:pt>
                <c:pt idx="173">
                  <c:v>13.1171875</c:v>
                </c:pt>
                <c:pt idx="174">
                  <c:v>32.224609375</c:v>
                </c:pt>
                <c:pt idx="175">
                  <c:v>32.224609375</c:v>
                </c:pt>
                <c:pt idx="176">
                  <c:v>26</c:v>
                </c:pt>
                <c:pt idx="177">
                  <c:v>26</c:v>
                </c:pt>
                <c:pt idx="178">
                  <c:v>26</c:v>
                </c:pt>
                <c:pt idx="179">
                  <c:v>38.44921875</c:v>
                </c:pt>
                <c:pt idx="180">
                  <c:v>38.44921875</c:v>
                </c:pt>
                <c:pt idx="181">
                  <c:v>30.9609375</c:v>
                </c:pt>
                <c:pt idx="182">
                  <c:v>30.9609375</c:v>
                </c:pt>
                <c:pt idx="183">
                  <c:v>27.75</c:v>
                </c:pt>
                <c:pt idx="184">
                  <c:v>27.75</c:v>
                </c:pt>
                <c:pt idx="185">
                  <c:v>27</c:v>
                </c:pt>
                <c:pt idx="186">
                  <c:v>27</c:v>
                </c:pt>
                <c:pt idx="187">
                  <c:v>27</c:v>
                </c:pt>
                <c:pt idx="188">
                  <c:v>28.5</c:v>
                </c:pt>
                <c:pt idx="189">
                  <c:v>28.5</c:v>
                </c:pt>
                <c:pt idx="190">
                  <c:v>28</c:v>
                </c:pt>
                <c:pt idx="191">
                  <c:v>28</c:v>
                </c:pt>
                <c:pt idx="192">
                  <c:v>28</c:v>
                </c:pt>
                <c:pt idx="193">
                  <c:v>29</c:v>
                </c:pt>
                <c:pt idx="194">
                  <c:v>29</c:v>
                </c:pt>
                <c:pt idx="195">
                  <c:v>29</c:v>
                </c:pt>
                <c:pt idx="196">
                  <c:v>28.5</c:v>
                </c:pt>
                <c:pt idx="197">
                  <c:v>28.5</c:v>
                </c:pt>
                <c:pt idx="198">
                  <c:v>27.75</c:v>
                </c:pt>
                <c:pt idx="199">
                  <c:v>27.75</c:v>
                </c:pt>
                <c:pt idx="200">
                  <c:v>34.171875</c:v>
                </c:pt>
                <c:pt idx="201">
                  <c:v>34.171875</c:v>
                </c:pt>
                <c:pt idx="202">
                  <c:v>30.75</c:v>
                </c:pt>
                <c:pt idx="203">
                  <c:v>30.75</c:v>
                </c:pt>
                <c:pt idx="204">
                  <c:v>30</c:v>
                </c:pt>
                <c:pt idx="205">
                  <c:v>30</c:v>
                </c:pt>
                <c:pt idx="206">
                  <c:v>30</c:v>
                </c:pt>
                <c:pt idx="207">
                  <c:v>31.5</c:v>
                </c:pt>
                <c:pt idx="208">
                  <c:v>31.5</c:v>
                </c:pt>
                <c:pt idx="209">
                  <c:v>31</c:v>
                </c:pt>
                <c:pt idx="210">
                  <c:v>31</c:v>
                </c:pt>
                <c:pt idx="211">
                  <c:v>31</c:v>
                </c:pt>
                <c:pt idx="212">
                  <c:v>32</c:v>
                </c:pt>
                <c:pt idx="213">
                  <c:v>32</c:v>
                </c:pt>
                <c:pt idx="214">
                  <c:v>32</c:v>
                </c:pt>
                <c:pt idx="215">
                  <c:v>31.5</c:v>
                </c:pt>
                <c:pt idx="216">
                  <c:v>31.5</c:v>
                </c:pt>
                <c:pt idx="217">
                  <c:v>30.75</c:v>
                </c:pt>
                <c:pt idx="218">
                  <c:v>30.75</c:v>
                </c:pt>
                <c:pt idx="219">
                  <c:v>37.59375</c:v>
                </c:pt>
                <c:pt idx="220">
                  <c:v>37.59375</c:v>
                </c:pt>
                <c:pt idx="221">
                  <c:v>34.5</c:v>
                </c:pt>
                <c:pt idx="222">
                  <c:v>34.5</c:v>
                </c:pt>
                <c:pt idx="223">
                  <c:v>33.5</c:v>
                </c:pt>
                <c:pt idx="224">
                  <c:v>33.5</c:v>
                </c:pt>
                <c:pt idx="225">
                  <c:v>33</c:v>
                </c:pt>
                <c:pt idx="226">
                  <c:v>33</c:v>
                </c:pt>
                <c:pt idx="227">
                  <c:v>33</c:v>
                </c:pt>
                <c:pt idx="228">
                  <c:v>34</c:v>
                </c:pt>
                <c:pt idx="229">
                  <c:v>34</c:v>
                </c:pt>
                <c:pt idx="230">
                  <c:v>34</c:v>
                </c:pt>
                <c:pt idx="231">
                  <c:v>33.5</c:v>
                </c:pt>
                <c:pt idx="232">
                  <c:v>33.5</c:v>
                </c:pt>
                <c:pt idx="233">
                  <c:v>35.5</c:v>
                </c:pt>
                <c:pt idx="234">
                  <c:v>35.5</c:v>
                </c:pt>
                <c:pt idx="235">
                  <c:v>35</c:v>
                </c:pt>
                <c:pt idx="236">
                  <c:v>35</c:v>
                </c:pt>
                <c:pt idx="237">
                  <c:v>35</c:v>
                </c:pt>
                <c:pt idx="238">
                  <c:v>36</c:v>
                </c:pt>
                <c:pt idx="239">
                  <c:v>36</c:v>
                </c:pt>
                <c:pt idx="240">
                  <c:v>36</c:v>
                </c:pt>
                <c:pt idx="241">
                  <c:v>35.5</c:v>
                </c:pt>
                <c:pt idx="242">
                  <c:v>35.5</c:v>
                </c:pt>
                <c:pt idx="243">
                  <c:v>34.5</c:v>
                </c:pt>
                <c:pt idx="244">
                  <c:v>34.5</c:v>
                </c:pt>
                <c:pt idx="245">
                  <c:v>40.6875</c:v>
                </c:pt>
                <c:pt idx="246">
                  <c:v>40.6875</c:v>
                </c:pt>
                <c:pt idx="247">
                  <c:v>38.625</c:v>
                </c:pt>
                <c:pt idx="248">
                  <c:v>38.625</c:v>
                </c:pt>
                <c:pt idx="249">
                  <c:v>37.5</c:v>
                </c:pt>
                <c:pt idx="250">
                  <c:v>37.5</c:v>
                </c:pt>
                <c:pt idx="251">
                  <c:v>37</c:v>
                </c:pt>
                <c:pt idx="252">
                  <c:v>37</c:v>
                </c:pt>
                <c:pt idx="253">
                  <c:v>37</c:v>
                </c:pt>
                <c:pt idx="254">
                  <c:v>38</c:v>
                </c:pt>
                <c:pt idx="255">
                  <c:v>38</c:v>
                </c:pt>
                <c:pt idx="256">
                  <c:v>38</c:v>
                </c:pt>
                <c:pt idx="257">
                  <c:v>37.5</c:v>
                </c:pt>
                <c:pt idx="258">
                  <c:v>37.5</c:v>
                </c:pt>
                <c:pt idx="259">
                  <c:v>39.75</c:v>
                </c:pt>
                <c:pt idx="260">
                  <c:v>39.75</c:v>
                </c:pt>
                <c:pt idx="261">
                  <c:v>39</c:v>
                </c:pt>
                <c:pt idx="262">
                  <c:v>39</c:v>
                </c:pt>
                <c:pt idx="263">
                  <c:v>39</c:v>
                </c:pt>
                <c:pt idx="264">
                  <c:v>40.5</c:v>
                </c:pt>
                <c:pt idx="265">
                  <c:v>40.5</c:v>
                </c:pt>
                <c:pt idx="266">
                  <c:v>40</c:v>
                </c:pt>
                <c:pt idx="267">
                  <c:v>40</c:v>
                </c:pt>
                <c:pt idx="268">
                  <c:v>40</c:v>
                </c:pt>
                <c:pt idx="269">
                  <c:v>41</c:v>
                </c:pt>
                <c:pt idx="270">
                  <c:v>41</c:v>
                </c:pt>
                <c:pt idx="271">
                  <c:v>41</c:v>
                </c:pt>
                <c:pt idx="272">
                  <c:v>40.5</c:v>
                </c:pt>
                <c:pt idx="273">
                  <c:v>40.5</c:v>
                </c:pt>
                <c:pt idx="274">
                  <c:v>39.75</c:v>
                </c:pt>
                <c:pt idx="275">
                  <c:v>39.75</c:v>
                </c:pt>
                <c:pt idx="276">
                  <c:v>38.625</c:v>
                </c:pt>
                <c:pt idx="277">
                  <c:v>38.625</c:v>
                </c:pt>
                <c:pt idx="278">
                  <c:v>42.75</c:v>
                </c:pt>
                <c:pt idx="279">
                  <c:v>42.75</c:v>
                </c:pt>
                <c:pt idx="280">
                  <c:v>42</c:v>
                </c:pt>
                <c:pt idx="281">
                  <c:v>42</c:v>
                </c:pt>
                <c:pt idx="282">
                  <c:v>42</c:v>
                </c:pt>
                <c:pt idx="283">
                  <c:v>43.5</c:v>
                </c:pt>
                <c:pt idx="284">
                  <c:v>43.5</c:v>
                </c:pt>
                <c:pt idx="285">
                  <c:v>43</c:v>
                </c:pt>
                <c:pt idx="286">
                  <c:v>43</c:v>
                </c:pt>
                <c:pt idx="287">
                  <c:v>43</c:v>
                </c:pt>
                <c:pt idx="288">
                  <c:v>44</c:v>
                </c:pt>
                <c:pt idx="289">
                  <c:v>44</c:v>
                </c:pt>
                <c:pt idx="290">
                  <c:v>44</c:v>
                </c:pt>
                <c:pt idx="291">
                  <c:v>43.5</c:v>
                </c:pt>
                <c:pt idx="292">
                  <c:v>43.5</c:v>
                </c:pt>
                <c:pt idx="293">
                  <c:v>42.75</c:v>
                </c:pt>
                <c:pt idx="294">
                  <c:v>42.75</c:v>
                </c:pt>
                <c:pt idx="295">
                  <c:v>40.6875</c:v>
                </c:pt>
                <c:pt idx="296">
                  <c:v>40.6875</c:v>
                </c:pt>
                <c:pt idx="297">
                  <c:v>37.59375</c:v>
                </c:pt>
                <c:pt idx="298">
                  <c:v>37.59375</c:v>
                </c:pt>
                <c:pt idx="299">
                  <c:v>34.171875</c:v>
                </c:pt>
                <c:pt idx="300">
                  <c:v>34.171875</c:v>
                </c:pt>
                <c:pt idx="301">
                  <c:v>30.9609375</c:v>
                </c:pt>
                <c:pt idx="302">
                  <c:v>30.9609375</c:v>
                </c:pt>
                <c:pt idx="303">
                  <c:v>45.9375</c:v>
                </c:pt>
                <c:pt idx="304">
                  <c:v>45.9375</c:v>
                </c:pt>
                <c:pt idx="305">
                  <c:v>45</c:v>
                </c:pt>
                <c:pt idx="306">
                  <c:v>45</c:v>
                </c:pt>
                <c:pt idx="307">
                  <c:v>45</c:v>
                </c:pt>
                <c:pt idx="308">
                  <c:v>46.875</c:v>
                </c:pt>
                <c:pt idx="309">
                  <c:v>46.875</c:v>
                </c:pt>
                <c:pt idx="310">
                  <c:v>46</c:v>
                </c:pt>
                <c:pt idx="311">
                  <c:v>46</c:v>
                </c:pt>
                <c:pt idx="312">
                  <c:v>46</c:v>
                </c:pt>
                <c:pt idx="313">
                  <c:v>47.75</c:v>
                </c:pt>
                <c:pt idx="314">
                  <c:v>47.75</c:v>
                </c:pt>
                <c:pt idx="315">
                  <c:v>47</c:v>
                </c:pt>
                <c:pt idx="316">
                  <c:v>47</c:v>
                </c:pt>
                <c:pt idx="317">
                  <c:v>47</c:v>
                </c:pt>
                <c:pt idx="318">
                  <c:v>48.5</c:v>
                </c:pt>
                <c:pt idx="319">
                  <c:v>48.5</c:v>
                </c:pt>
                <c:pt idx="320">
                  <c:v>48</c:v>
                </c:pt>
                <c:pt idx="321">
                  <c:v>48</c:v>
                </c:pt>
                <c:pt idx="322">
                  <c:v>48</c:v>
                </c:pt>
                <c:pt idx="323">
                  <c:v>49</c:v>
                </c:pt>
                <c:pt idx="324">
                  <c:v>49</c:v>
                </c:pt>
                <c:pt idx="325">
                  <c:v>49</c:v>
                </c:pt>
                <c:pt idx="326">
                  <c:v>48.5</c:v>
                </c:pt>
                <c:pt idx="327">
                  <c:v>48.5</c:v>
                </c:pt>
                <c:pt idx="328">
                  <c:v>47.75</c:v>
                </c:pt>
                <c:pt idx="329">
                  <c:v>47.75</c:v>
                </c:pt>
                <c:pt idx="330">
                  <c:v>46.875</c:v>
                </c:pt>
                <c:pt idx="331">
                  <c:v>46.875</c:v>
                </c:pt>
                <c:pt idx="332">
                  <c:v>45.9375</c:v>
                </c:pt>
                <c:pt idx="333">
                  <c:v>45.9375</c:v>
                </c:pt>
                <c:pt idx="334">
                  <c:v>38.44921875</c:v>
                </c:pt>
                <c:pt idx="335">
                  <c:v>38.44921875</c:v>
                </c:pt>
                <c:pt idx="336">
                  <c:v>32.224609375</c:v>
                </c:pt>
                <c:pt idx="337">
                  <c:v>32.224609375</c:v>
                </c:pt>
                <c:pt idx="338">
                  <c:v>22.6708984375</c:v>
                </c:pt>
                <c:pt idx="339">
                  <c:v>22.6708984375</c:v>
                </c:pt>
                <c:pt idx="340">
                  <c:v>52.953125</c:v>
                </c:pt>
                <c:pt idx="341">
                  <c:v>52.953125</c:v>
                </c:pt>
                <c:pt idx="342">
                  <c:v>50</c:v>
                </c:pt>
                <c:pt idx="343">
                  <c:v>50</c:v>
                </c:pt>
                <c:pt idx="344">
                  <c:v>50</c:v>
                </c:pt>
                <c:pt idx="345">
                  <c:v>55.90625</c:v>
                </c:pt>
                <c:pt idx="346">
                  <c:v>55.90625</c:v>
                </c:pt>
                <c:pt idx="347">
                  <c:v>53.0625</c:v>
                </c:pt>
                <c:pt idx="348">
                  <c:v>53.0625</c:v>
                </c:pt>
                <c:pt idx="349">
                  <c:v>51.5</c:v>
                </c:pt>
                <c:pt idx="350">
                  <c:v>51.5</c:v>
                </c:pt>
                <c:pt idx="351">
                  <c:v>51</c:v>
                </c:pt>
                <c:pt idx="352">
                  <c:v>51</c:v>
                </c:pt>
                <c:pt idx="353">
                  <c:v>51</c:v>
                </c:pt>
                <c:pt idx="354">
                  <c:v>52</c:v>
                </c:pt>
                <c:pt idx="355">
                  <c:v>52</c:v>
                </c:pt>
                <c:pt idx="356">
                  <c:v>52</c:v>
                </c:pt>
                <c:pt idx="357">
                  <c:v>51.5</c:v>
                </c:pt>
                <c:pt idx="358">
                  <c:v>51.5</c:v>
                </c:pt>
                <c:pt idx="359">
                  <c:v>54.625</c:v>
                </c:pt>
                <c:pt idx="360">
                  <c:v>54.625</c:v>
                </c:pt>
                <c:pt idx="361">
                  <c:v>53.5</c:v>
                </c:pt>
                <c:pt idx="362">
                  <c:v>53.5</c:v>
                </c:pt>
                <c:pt idx="363">
                  <c:v>53</c:v>
                </c:pt>
                <c:pt idx="364">
                  <c:v>53</c:v>
                </c:pt>
                <c:pt idx="365">
                  <c:v>53</c:v>
                </c:pt>
                <c:pt idx="366">
                  <c:v>54</c:v>
                </c:pt>
                <c:pt idx="367">
                  <c:v>54</c:v>
                </c:pt>
                <c:pt idx="368">
                  <c:v>54</c:v>
                </c:pt>
                <c:pt idx="369">
                  <c:v>53.5</c:v>
                </c:pt>
                <c:pt idx="370">
                  <c:v>53.5</c:v>
                </c:pt>
                <c:pt idx="371">
                  <c:v>55.75</c:v>
                </c:pt>
                <c:pt idx="372">
                  <c:v>55.75</c:v>
                </c:pt>
                <c:pt idx="373">
                  <c:v>55</c:v>
                </c:pt>
                <c:pt idx="374">
                  <c:v>55</c:v>
                </c:pt>
                <c:pt idx="375">
                  <c:v>55</c:v>
                </c:pt>
                <c:pt idx="376">
                  <c:v>56.5</c:v>
                </c:pt>
                <c:pt idx="377">
                  <c:v>56.5</c:v>
                </c:pt>
                <c:pt idx="378">
                  <c:v>56</c:v>
                </c:pt>
                <c:pt idx="379">
                  <c:v>56</c:v>
                </c:pt>
                <c:pt idx="380">
                  <c:v>56</c:v>
                </c:pt>
                <c:pt idx="381">
                  <c:v>57</c:v>
                </c:pt>
                <c:pt idx="382">
                  <c:v>57</c:v>
                </c:pt>
                <c:pt idx="383">
                  <c:v>57</c:v>
                </c:pt>
                <c:pt idx="384">
                  <c:v>56.5</c:v>
                </c:pt>
                <c:pt idx="385">
                  <c:v>56.5</c:v>
                </c:pt>
                <c:pt idx="386">
                  <c:v>55.75</c:v>
                </c:pt>
                <c:pt idx="387">
                  <c:v>55.75</c:v>
                </c:pt>
                <c:pt idx="388">
                  <c:v>54.625</c:v>
                </c:pt>
                <c:pt idx="389">
                  <c:v>54.625</c:v>
                </c:pt>
                <c:pt idx="390">
                  <c:v>53.0625</c:v>
                </c:pt>
                <c:pt idx="391">
                  <c:v>53.0625</c:v>
                </c:pt>
                <c:pt idx="392">
                  <c:v>58.75</c:v>
                </c:pt>
                <c:pt idx="393">
                  <c:v>58.75</c:v>
                </c:pt>
                <c:pt idx="394">
                  <c:v>58</c:v>
                </c:pt>
                <c:pt idx="395">
                  <c:v>58</c:v>
                </c:pt>
                <c:pt idx="396">
                  <c:v>58</c:v>
                </c:pt>
                <c:pt idx="397">
                  <c:v>59.5</c:v>
                </c:pt>
                <c:pt idx="398">
                  <c:v>59.5</c:v>
                </c:pt>
                <c:pt idx="399">
                  <c:v>59</c:v>
                </c:pt>
                <c:pt idx="400">
                  <c:v>59</c:v>
                </c:pt>
                <c:pt idx="401">
                  <c:v>59</c:v>
                </c:pt>
                <c:pt idx="402">
                  <c:v>60</c:v>
                </c:pt>
                <c:pt idx="403">
                  <c:v>60</c:v>
                </c:pt>
                <c:pt idx="404">
                  <c:v>60</c:v>
                </c:pt>
                <c:pt idx="405">
                  <c:v>59.5</c:v>
                </c:pt>
                <c:pt idx="406">
                  <c:v>59.5</c:v>
                </c:pt>
                <c:pt idx="407">
                  <c:v>58.75</c:v>
                </c:pt>
                <c:pt idx="408">
                  <c:v>58.75</c:v>
                </c:pt>
                <c:pt idx="409">
                  <c:v>55.90625</c:v>
                </c:pt>
                <c:pt idx="410">
                  <c:v>55.90625</c:v>
                </c:pt>
                <c:pt idx="411">
                  <c:v>52.953125</c:v>
                </c:pt>
                <c:pt idx="412">
                  <c:v>52.953125</c:v>
                </c:pt>
                <c:pt idx="413">
                  <c:v>37.81201171875</c:v>
                </c:pt>
              </c:numCache>
            </c:numRef>
          </c:xVal>
          <c:yVal>
            <c:numRef>
              <c:f>CAH_HID10!$B$1:$B$414</c:f>
              <c:numCache>
                <c:formatCode>0</c:formatCode>
                <c:ptCount val="414"/>
                <c:pt idx="0">
                  <c:v>47.4691923918665</c:v>
                </c:pt>
                <c:pt idx="1">
                  <c:v>47.4691923918665</c:v>
                </c:pt>
                <c:pt idx="2">
                  <c:v>31.7981269110219</c:v>
                </c:pt>
                <c:pt idx="3">
                  <c:v>31.7981269110219</c:v>
                </c:pt>
                <c:pt idx="4">
                  <c:v>4.2590081051845301</c:v>
                </c:pt>
                <c:pt idx="5">
                  <c:v>4.2590081051845301</c:v>
                </c:pt>
                <c:pt idx="6">
                  <c:v>0.70500359854790995</c:v>
                </c:pt>
                <c:pt idx="7">
                  <c:v>0.70500359854790995</c:v>
                </c:pt>
                <c:pt idx="8">
                  <c:v>0.28892142985415797</c:v>
                </c:pt>
                <c:pt idx="9">
                  <c:v>0.28892142985415797</c:v>
                </c:pt>
                <c:pt idx="10">
                  <c:v>6.4853952532665501E-2</c:v>
                </c:pt>
                <c:pt idx="11">
                  <c:v>6.4853952532665501E-2</c:v>
                </c:pt>
                <c:pt idx="12">
                  <c:v>0</c:v>
                </c:pt>
                <c:pt idx="13">
                  <c:v>6.4853952532665501E-2</c:v>
                </c:pt>
                <c:pt idx="14">
                  <c:v>6.4853952532665501E-2</c:v>
                </c:pt>
                <c:pt idx="15">
                  <c:v>8.7042815927215397E-3</c:v>
                </c:pt>
                <c:pt idx="16">
                  <c:v>8.7042815927215397E-3</c:v>
                </c:pt>
                <c:pt idx="17">
                  <c:v>0</c:v>
                </c:pt>
                <c:pt idx="18">
                  <c:v>8.7042815927215397E-3</c:v>
                </c:pt>
                <c:pt idx="19">
                  <c:v>8.7042815927215397E-3</c:v>
                </c:pt>
                <c:pt idx="20">
                  <c:v>0</c:v>
                </c:pt>
                <c:pt idx="21">
                  <c:v>8.7042815927215397E-3</c:v>
                </c:pt>
                <c:pt idx="22">
                  <c:v>8.7042815927215397E-3</c:v>
                </c:pt>
                <c:pt idx="23">
                  <c:v>6.4853952532665501E-2</c:v>
                </c:pt>
                <c:pt idx="24">
                  <c:v>6.4853952532665501E-2</c:v>
                </c:pt>
                <c:pt idx="25">
                  <c:v>0.28892142985415797</c:v>
                </c:pt>
                <c:pt idx="26">
                  <c:v>0.28892142985415797</c:v>
                </c:pt>
                <c:pt idx="27">
                  <c:v>8.8980583218681394E-2</c:v>
                </c:pt>
                <c:pt idx="28">
                  <c:v>8.8980583218681394E-2</c:v>
                </c:pt>
                <c:pt idx="29">
                  <c:v>1.7021832806409901E-2</c:v>
                </c:pt>
                <c:pt idx="30">
                  <c:v>1.7021832806409901E-2</c:v>
                </c:pt>
                <c:pt idx="31">
                  <c:v>0</c:v>
                </c:pt>
                <c:pt idx="32">
                  <c:v>1.7021832806409901E-2</c:v>
                </c:pt>
                <c:pt idx="33">
                  <c:v>1.7021832806409901E-2</c:v>
                </c:pt>
                <c:pt idx="34">
                  <c:v>7.3357423936391301E-3</c:v>
                </c:pt>
                <c:pt idx="35">
                  <c:v>7.3357423936391301E-3</c:v>
                </c:pt>
                <c:pt idx="36">
                  <c:v>0</c:v>
                </c:pt>
                <c:pt idx="37">
                  <c:v>7.3357423936391301E-3</c:v>
                </c:pt>
                <c:pt idx="38">
                  <c:v>7.3357423936391301E-3</c:v>
                </c:pt>
                <c:pt idx="39">
                  <c:v>0</c:v>
                </c:pt>
                <c:pt idx="40">
                  <c:v>7.3357423936391301E-3</c:v>
                </c:pt>
                <c:pt idx="41">
                  <c:v>7.3357423936391301E-3</c:v>
                </c:pt>
                <c:pt idx="42">
                  <c:v>1.7021832806409901E-2</c:v>
                </c:pt>
                <c:pt idx="43">
                  <c:v>1.7021832806409901E-2</c:v>
                </c:pt>
                <c:pt idx="44">
                  <c:v>8.8980583218681394E-2</c:v>
                </c:pt>
                <c:pt idx="45">
                  <c:v>8.8980583218681394E-2</c:v>
                </c:pt>
                <c:pt idx="46">
                  <c:v>3.7358515401095402E-2</c:v>
                </c:pt>
                <c:pt idx="47">
                  <c:v>3.7358515401095402E-2</c:v>
                </c:pt>
                <c:pt idx="48">
                  <c:v>0</c:v>
                </c:pt>
                <c:pt idx="49">
                  <c:v>3.7358515401095402E-2</c:v>
                </c:pt>
                <c:pt idx="50">
                  <c:v>3.7358515401095402E-2</c:v>
                </c:pt>
                <c:pt idx="51">
                  <c:v>1.35589277976438E-2</c:v>
                </c:pt>
                <c:pt idx="52">
                  <c:v>1.35589277976438E-2</c:v>
                </c:pt>
                <c:pt idx="53">
                  <c:v>0</c:v>
                </c:pt>
                <c:pt idx="54">
                  <c:v>1.35589277976438E-2</c:v>
                </c:pt>
                <c:pt idx="55">
                  <c:v>1.35589277976438E-2</c:v>
                </c:pt>
                <c:pt idx="56">
                  <c:v>0</c:v>
                </c:pt>
                <c:pt idx="57">
                  <c:v>1.35589277976438E-2</c:v>
                </c:pt>
                <c:pt idx="58">
                  <c:v>1.35589277976438E-2</c:v>
                </c:pt>
                <c:pt idx="59">
                  <c:v>3.7358515401095402E-2</c:v>
                </c:pt>
                <c:pt idx="60">
                  <c:v>3.7358515401095402E-2</c:v>
                </c:pt>
                <c:pt idx="61">
                  <c:v>8.8980583218681394E-2</c:v>
                </c:pt>
                <c:pt idx="62">
                  <c:v>8.8980583218681394E-2</c:v>
                </c:pt>
                <c:pt idx="63">
                  <c:v>0.28892142985415797</c:v>
                </c:pt>
                <c:pt idx="64">
                  <c:v>0.28892142985415797</c:v>
                </c:pt>
                <c:pt idx="65">
                  <c:v>0.70500359854790995</c:v>
                </c:pt>
                <c:pt idx="66">
                  <c:v>0.70500359854790995</c:v>
                </c:pt>
                <c:pt idx="67">
                  <c:v>0.51950058621444095</c:v>
                </c:pt>
                <c:pt idx="68">
                  <c:v>0.51950058621444095</c:v>
                </c:pt>
                <c:pt idx="69">
                  <c:v>5.1439664162114998E-2</c:v>
                </c:pt>
                <c:pt idx="70">
                  <c:v>5.1439664162114998E-2</c:v>
                </c:pt>
                <c:pt idx="71">
                  <c:v>0</c:v>
                </c:pt>
                <c:pt idx="72">
                  <c:v>5.1439664162114998E-2</c:v>
                </c:pt>
                <c:pt idx="73">
                  <c:v>5.1439664162114998E-2</c:v>
                </c:pt>
                <c:pt idx="74">
                  <c:v>5.1661769300557596E-3</c:v>
                </c:pt>
                <c:pt idx="75">
                  <c:v>5.1661769300557596E-3</c:v>
                </c:pt>
                <c:pt idx="76">
                  <c:v>0</c:v>
                </c:pt>
                <c:pt idx="77">
                  <c:v>5.1661769300557596E-3</c:v>
                </c:pt>
                <c:pt idx="78">
                  <c:v>5.1661769300557596E-3</c:v>
                </c:pt>
                <c:pt idx="79">
                  <c:v>0</c:v>
                </c:pt>
                <c:pt idx="80">
                  <c:v>5.1661769300557596E-3</c:v>
                </c:pt>
                <c:pt idx="81">
                  <c:v>5.1661769300557596E-3</c:v>
                </c:pt>
                <c:pt idx="82">
                  <c:v>5.1439664162114998E-2</c:v>
                </c:pt>
                <c:pt idx="83">
                  <c:v>5.1439664162114998E-2</c:v>
                </c:pt>
                <c:pt idx="84">
                  <c:v>0.51950058621444095</c:v>
                </c:pt>
                <c:pt idx="85">
                  <c:v>0.51950058621444095</c:v>
                </c:pt>
                <c:pt idx="86">
                  <c:v>0.14567889739520301</c:v>
                </c:pt>
                <c:pt idx="87">
                  <c:v>0.14567889739520301</c:v>
                </c:pt>
                <c:pt idx="88">
                  <c:v>0</c:v>
                </c:pt>
                <c:pt idx="89">
                  <c:v>0.14567889739520301</c:v>
                </c:pt>
                <c:pt idx="90">
                  <c:v>0.14567889739520301</c:v>
                </c:pt>
                <c:pt idx="91">
                  <c:v>2.92460303566878E-2</c:v>
                </c:pt>
                <c:pt idx="92">
                  <c:v>2.92460303566878E-2</c:v>
                </c:pt>
                <c:pt idx="93">
                  <c:v>0</c:v>
                </c:pt>
                <c:pt idx="94">
                  <c:v>2.92460303566878E-2</c:v>
                </c:pt>
                <c:pt idx="95">
                  <c:v>2.92460303566878E-2</c:v>
                </c:pt>
                <c:pt idx="96">
                  <c:v>0</c:v>
                </c:pt>
                <c:pt idx="97">
                  <c:v>2.92460303566878E-2</c:v>
                </c:pt>
                <c:pt idx="98">
                  <c:v>2.92460303566878E-2</c:v>
                </c:pt>
                <c:pt idx="99">
                  <c:v>0.14567889739520301</c:v>
                </c:pt>
                <c:pt idx="100">
                  <c:v>0.14567889739520301</c:v>
                </c:pt>
                <c:pt idx="101">
                  <c:v>0.51950058621444095</c:v>
                </c:pt>
                <c:pt idx="102">
                  <c:v>0.51950058621444095</c:v>
                </c:pt>
                <c:pt idx="103">
                  <c:v>0.70500359854790995</c:v>
                </c:pt>
                <c:pt idx="104">
                  <c:v>0.70500359854790995</c:v>
                </c:pt>
                <c:pt idx="105">
                  <c:v>4.2590081051845301</c:v>
                </c:pt>
                <c:pt idx="106">
                  <c:v>4.2590081051845301</c:v>
                </c:pt>
                <c:pt idx="107">
                  <c:v>1.3370706483020001</c:v>
                </c:pt>
                <c:pt idx="108">
                  <c:v>1.3370706483020001</c:v>
                </c:pt>
                <c:pt idx="109">
                  <c:v>0</c:v>
                </c:pt>
                <c:pt idx="110">
                  <c:v>1.3370706483020001</c:v>
                </c:pt>
                <c:pt idx="111">
                  <c:v>1.3370706483020001</c:v>
                </c:pt>
                <c:pt idx="112">
                  <c:v>0.337057855030089</c:v>
                </c:pt>
                <c:pt idx="113">
                  <c:v>0.337057855030089</c:v>
                </c:pt>
                <c:pt idx="114">
                  <c:v>8.3275911553882906E-2</c:v>
                </c:pt>
                <c:pt idx="115">
                  <c:v>8.3275911553882906E-2</c:v>
                </c:pt>
                <c:pt idx="116">
                  <c:v>0</c:v>
                </c:pt>
                <c:pt idx="117">
                  <c:v>8.3275911553882906E-2</c:v>
                </c:pt>
                <c:pt idx="118">
                  <c:v>8.3275911553882906E-2</c:v>
                </c:pt>
                <c:pt idx="119">
                  <c:v>3.1036347874561901E-2</c:v>
                </c:pt>
                <c:pt idx="120">
                  <c:v>3.1036347874561901E-2</c:v>
                </c:pt>
                <c:pt idx="121">
                  <c:v>0</c:v>
                </c:pt>
                <c:pt idx="122">
                  <c:v>3.1036347874561901E-2</c:v>
                </c:pt>
                <c:pt idx="123">
                  <c:v>3.1036347874561901E-2</c:v>
                </c:pt>
                <c:pt idx="124">
                  <c:v>0</c:v>
                </c:pt>
                <c:pt idx="125">
                  <c:v>3.1036347874561901E-2</c:v>
                </c:pt>
                <c:pt idx="126">
                  <c:v>3.1036347874561901E-2</c:v>
                </c:pt>
                <c:pt idx="127">
                  <c:v>8.3275911553882906E-2</c:v>
                </c:pt>
                <c:pt idx="128">
                  <c:v>8.3275911553882906E-2</c:v>
                </c:pt>
                <c:pt idx="129">
                  <c:v>0.337057855030089</c:v>
                </c:pt>
                <c:pt idx="130">
                  <c:v>0.337057855030089</c:v>
                </c:pt>
                <c:pt idx="131">
                  <c:v>0.15636520142600499</c:v>
                </c:pt>
                <c:pt idx="132">
                  <c:v>0.15636520142600499</c:v>
                </c:pt>
                <c:pt idx="133">
                  <c:v>2.0222014539926999E-2</c:v>
                </c:pt>
                <c:pt idx="134">
                  <c:v>2.0222014539926999E-2</c:v>
                </c:pt>
                <c:pt idx="135">
                  <c:v>0</c:v>
                </c:pt>
                <c:pt idx="136">
                  <c:v>2.0222014539926999E-2</c:v>
                </c:pt>
                <c:pt idx="137">
                  <c:v>2.0222014539926999E-2</c:v>
                </c:pt>
                <c:pt idx="138">
                  <c:v>8.6151781340496909E-3</c:v>
                </c:pt>
                <c:pt idx="139">
                  <c:v>8.6151781340496909E-3</c:v>
                </c:pt>
                <c:pt idx="140">
                  <c:v>0</c:v>
                </c:pt>
                <c:pt idx="141">
                  <c:v>8.6151781340496909E-3</c:v>
                </c:pt>
                <c:pt idx="142">
                  <c:v>8.6151781340496909E-3</c:v>
                </c:pt>
                <c:pt idx="143">
                  <c:v>3.9315409621820596E-3</c:v>
                </c:pt>
                <c:pt idx="144">
                  <c:v>3.9315409621820596E-3</c:v>
                </c:pt>
                <c:pt idx="145">
                  <c:v>0</c:v>
                </c:pt>
                <c:pt idx="146">
                  <c:v>3.9315409621820596E-3</c:v>
                </c:pt>
                <c:pt idx="147">
                  <c:v>3.9315409621820596E-3</c:v>
                </c:pt>
                <c:pt idx="148">
                  <c:v>0</c:v>
                </c:pt>
                <c:pt idx="149">
                  <c:v>3.9315409621820596E-3</c:v>
                </c:pt>
                <c:pt idx="150">
                  <c:v>3.9315409621820596E-3</c:v>
                </c:pt>
                <c:pt idx="151">
                  <c:v>8.6151781340496909E-3</c:v>
                </c:pt>
                <c:pt idx="152">
                  <c:v>8.6151781340496909E-3</c:v>
                </c:pt>
                <c:pt idx="153">
                  <c:v>2.0222014539926999E-2</c:v>
                </c:pt>
                <c:pt idx="154">
                  <c:v>2.0222014539926999E-2</c:v>
                </c:pt>
                <c:pt idx="155">
                  <c:v>0.15636520142600499</c:v>
                </c:pt>
                <c:pt idx="156">
                  <c:v>0.15636520142600499</c:v>
                </c:pt>
                <c:pt idx="157">
                  <c:v>5.04577555984825E-2</c:v>
                </c:pt>
                <c:pt idx="158">
                  <c:v>5.04577555984825E-2</c:v>
                </c:pt>
                <c:pt idx="159">
                  <c:v>0</c:v>
                </c:pt>
                <c:pt idx="160">
                  <c:v>5.04577555984825E-2</c:v>
                </c:pt>
                <c:pt idx="161">
                  <c:v>5.04577555984825E-2</c:v>
                </c:pt>
                <c:pt idx="162">
                  <c:v>0</c:v>
                </c:pt>
                <c:pt idx="163">
                  <c:v>5.04577555984825E-2</c:v>
                </c:pt>
                <c:pt idx="164">
                  <c:v>5.04577555984825E-2</c:v>
                </c:pt>
                <c:pt idx="165">
                  <c:v>0.15636520142600499</c:v>
                </c:pt>
                <c:pt idx="166">
                  <c:v>0.15636520142600499</c:v>
                </c:pt>
                <c:pt idx="167">
                  <c:v>0.337057855030089</c:v>
                </c:pt>
                <c:pt idx="168">
                  <c:v>0.337057855030089</c:v>
                </c:pt>
                <c:pt idx="169">
                  <c:v>1.3370706483020001</c:v>
                </c:pt>
                <c:pt idx="170">
                  <c:v>1.3370706483020001</c:v>
                </c:pt>
                <c:pt idx="171">
                  <c:v>4.2590081051845301</c:v>
                </c:pt>
                <c:pt idx="172">
                  <c:v>4.2590081051845301</c:v>
                </c:pt>
                <c:pt idx="173">
                  <c:v>31.7981269110219</c:v>
                </c:pt>
                <c:pt idx="174">
                  <c:v>31.7981269110219</c:v>
                </c:pt>
                <c:pt idx="175">
                  <c:v>21.988206785424101</c:v>
                </c:pt>
                <c:pt idx="176">
                  <c:v>21.988206785424101</c:v>
                </c:pt>
                <c:pt idx="177">
                  <c:v>0</c:v>
                </c:pt>
                <c:pt idx="178">
                  <c:v>21.988206785424101</c:v>
                </c:pt>
                <c:pt idx="179">
                  <c:v>21.988206785424101</c:v>
                </c:pt>
                <c:pt idx="180">
                  <c:v>3.0093238117576901</c:v>
                </c:pt>
                <c:pt idx="181">
                  <c:v>3.0093238117576901</c:v>
                </c:pt>
                <c:pt idx="182">
                  <c:v>0.83000179333524204</c:v>
                </c:pt>
                <c:pt idx="183">
                  <c:v>0.83000179333524204</c:v>
                </c:pt>
                <c:pt idx="184">
                  <c:v>0.122952503268994</c:v>
                </c:pt>
                <c:pt idx="185">
                  <c:v>0.122952503268994</c:v>
                </c:pt>
                <c:pt idx="186">
                  <c:v>0</c:v>
                </c:pt>
                <c:pt idx="187">
                  <c:v>0.122952503268994</c:v>
                </c:pt>
                <c:pt idx="188">
                  <c:v>0.122952503268994</c:v>
                </c:pt>
                <c:pt idx="189">
                  <c:v>2.1924262184653601E-2</c:v>
                </c:pt>
                <c:pt idx="190">
                  <c:v>2.1924262184653601E-2</c:v>
                </c:pt>
                <c:pt idx="191">
                  <c:v>0</c:v>
                </c:pt>
                <c:pt idx="192">
                  <c:v>2.1924262184653601E-2</c:v>
                </c:pt>
                <c:pt idx="193">
                  <c:v>2.1924262184653601E-2</c:v>
                </c:pt>
                <c:pt idx="194">
                  <c:v>0</c:v>
                </c:pt>
                <c:pt idx="195">
                  <c:v>2.1924262184653601E-2</c:v>
                </c:pt>
                <c:pt idx="196">
                  <c:v>2.1924262184653601E-2</c:v>
                </c:pt>
                <c:pt idx="197">
                  <c:v>0.122952503268994</c:v>
                </c:pt>
                <c:pt idx="198">
                  <c:v>0.122952503268994</c:v>
                </c:pt>
                <c:pt idx="199">
                  <c:v>0.83000179333524204</c:v>
                </c:pt>
                <c:pt idx="200">
                  <c:v>0.83000179333524204</c:v>
                </c:pt>
                <c:pt idx="201">
                  <c:v>0.68761220313093296</c:v>
                </c:pt>
                <c:pt idx="202">
                  <c:v>0.68761220313093296</c:v>
                </c:pt>
                <c:pt idx="203">
                  <c:v>0.12886738459730199</c:v>
                </c:pt>
                <c:pt idx="204">
                  <c:v>0.12886738459730199</c:v>
                </c:pt>
                <c:pt idx="205">
                  <c:v>0</c:v>
                </c:pt>
                <c:pt idx="206">
                  <c:v>0.12886738459730199</c:v>
                </c:pt>
                <c:pt idx="207">
                  <c:v>0.12886738459730199</c:v>
                </c:pt>
                <c:pt idx="208">
                  <c:v>3.8469564627806901E-2</c:v>
                </c:pt>
                <c:pt idx="209">
                  <c:v>3.8469564627806901E-2</c:v>
                </c:pt>
                <c:pt idx="210">
                  <c:v>0</c:v>
                </c:pt>
                <c:pt idx="211">
                  <c:v>3.8469564627806901E-2</c:v>
                </c:pt>
                <c:pt idx="212">
                  <c:v>3.8469564627806901E-2</c:v>
                </c:pt>
                <c:pt idx="213">
                  <c:v>0</c:v>
                </c:pt>
                <c:pt idx="214">
                  <c:v>3.8469564627806901E-2</c:v>
                </c:pt>
                <c:pt idx="215">
                  <c:v>3.8469564627806901E-2</c:v>
                </c:pt>
                <c:pt idx="216">
                  <c:v>0.12886738459730199</c:v>
                </c:pt>
                <c:pt idx="217">
                  <c:v>0.12886738459730199</c:v>
                </c:pt>
                <c:pt idx="218">
                  <c:v>0.68761220313093296</c:v>
                </c:pt>
                <c:pt idx="219">
                  <c:v>0.68761220313093296</c:v>
                </c:pt>
                <c:pt idx="220">
                  <c:v>0.156511333258368</c:v>
                </c:pt>
                <c:pt idx="221">
                  <c:v>0.156511333258368</c:v>
                </c:pt>
                <c:pt idx="222">
                  <c:v>1.56119082062525E-2</c:v>
                </c:pt>
                <c:pt idx="223">
                  <c:v>1.56119082062525E-2</c:v>
                </c:pt>
                <c:pt idx="224">
                  <c:v>1.8228848509417601E-3</c:v>
                </c:pt>
                <c:pt idx="225">
                  <c:v>1.8228848509417601E-3</c:v>
                </c:pt>
                <c:pt idx="226">
                  <c:v>0</c:v>
                </c:pt>
                <c:pt idx="227">
                  <c:v>1.8228848509417601E-3</c:v>
                </c:pt>
                <c:pt idx="228">
                  <c:v>1.8228848509417601E-3</c:v>
                </c:pt>
                <c:pt idx="229">
                  <c:v>0</c:v>
                </c:pt>
                <c:pt idx="230">
                  <c:v>1.8228848509417601E-3</c:v>
                </c:pt>
                <c:pt idx="231">
                  <c:v>1.8228848509417601E-3</c:v>
                </c:pt>
                <c:pt idx="232">
                  <c:v>1.56119082062525E-2</c:v>
                </c:pt>
                <c:pt idx="233">
                  <c:v>1.56119082062525E-2</c:v>
                </c:pt>
                <c:pt idx="234">
                  <c:v>4.6828141575258201E-3</c:v>
                </c:pt>
                <c:pt idx="235">
                  <c:v>4.6828141575258201E-3</c:v>
                </c:pt>
                <c:pt idx="236">
                  <c:v>0</c:v>
                </c:pt>
                <c:pt idx="237">
                  <c:v>4.6828141575258201E-3</c:v>
                </c:pt>
                <c:pt idx="238">
                  <c:v>4.6828141575258201E-3</c:v>
                </c:pt>
                <c:pt idx="239">
                  <c:v>0</c:v>
                </c:pt>
                <c:pt idx="240">
                  <c:v>4.6828141575258201E-3</c:v>
                </c:pt>
                <c:pt idx="241">
                  <c:v>4.6828141575258201E-3</c:v>
                </c:pt>
                <c:pt idx="242">
                  <c:v>1.56119082062525E-2</c:v>
                </c:pt>
                <c:pt idx="243">
                  <c:v>1.56119082062525E-2</c:v>
                </c:pt>
                <c:pt idx="244">
                  <c:v>0.156511333258368</c:v>
                </c:pt>
                <c:pt idx="245">
                  <c:v>0.156511333258368</c:v>
                </c:pt>
                <c:pt idx="246">
                  <c:v>0.14899911326849199</c:v>
                </c:pt>
                <c:pt idx="247">
                  <c:v>0.14899911326849199</c:v>
                </c:pt>
                <c:pt idx="248">
                  <c:v>3.2153333446302897E-2</c:v>
                </c:pt>
                <c:pt idx="249">
                  <c:v>3.2153333446302897E-2</c:v>
                </c:pt>
                <c:pt idx="250">
                  <c:v>1.07641804782708E-2</c:v>
                </c:pt>
                <c:pt idx="251">
                  <c:v>1.07641804782708E-2</c:v>
                </c:pt>
                <c:pt idx="252">
                  <c:v>0</c:v>
                </c:pt>
                <c:pt idx="253">
                  <c:v>1.07641804782708E-2</c:v>
                </c:pt>
                <c:pt idx="254">
                  <c:v>1.07641804782708E-2</c:v>
                </c:pt>
                <c:pt idx="255">
                  <c:v>0</c:v>
                </c:pt>
                <c:pt idx="256">
                  <c:v>1.07641804782708E-2</c:v>
                </c:pt>
                <c:pt idx="257">
                  <c:v>1.07641804782708E-2</c:v>
                </c:pt>
                <c:pt idx="258">
                  <c:v>3.2153333446302897E-2</c:v>
                </c:pt>
                <c:pt idx="259">
                  <c:v>3.2153333446302897E-2</c:v>
                </c:pt>
                <c:pt idx="260">
                  <c:v>1.8220333554155799E-2</c:v>
                </c:pt>
                <c:pt idx="261">
                  <c:v>1.8220333554155799E-2</c:v>
                </c:pt>
                <c:pt idx="262">
                  <c:v>0</c:v>
                </c:pt>
                <c:pt idx="263">
                  <c:v>1.8220333554155799E-2</c:v>
                </c:pt>
                <c:pt idx="264">
                  <c:v>1.8220333554155799E-2</c:v>
                </c:pt>
                <c:pt idx="265">
                  <c:v>5.8364826105659099E-3</c:v>
                </c:pt>
                <c:pt idx="266">
                  <c:v>5.8364826105659099E-3</c:v>
                </c:pt>
                <c:pt idx="267">
                  <c:v>0</c:v>
                </c:pt>
                <c:pt idx="268">
                  <c:v>5.8364826105659099E-3</c:v>
                </c:pt>
                <c:pt idx="269">
                  <c:v>5.8364826105659099E-3</c:v>
                </c:pt>
                <c:pt idx="270">
                  <c:v>0</c:v>
                </c:pt>
                <c:pt idx="271">
                  <c:v>5.8364826105659099E-3</c:v>
                </c:pt>
                <c:pt idx="272">
                  <c:v>5.8364826105659099E-3</c:v>
                </c:pt>
                <c:pt idx="273">
                  <c:v>1.8220333554155799E-2</c:v>
                </c:pt>
                <c:pt idx="274">
                  <c:v>1.8220333554155799E-2</c:v>
                </c:pt>
                <c:pt idx="275">
                  <c:v>3.2153333446302897E-2</c:v>
                </c:pt>
                <c:pt idx="276">
                  <c:v>3.2153333446302897E-2</c:v>
                </c:pt>
                <c:pt idx="277">
                  <c:v>0.14899911326849199</c:v>
                </c:pt>
                <c:pt idx="278">
                  <c:v>0.14899911326849199</c:v>
                </c:pt>
                <c:pt idx="279">
                  <c:v>5.7911156972735599E-2</c:v>
                </c:pt>
                <c:pt idx="280">
                  <c:v>5.7911156972735599E-2</c:v>
                </c:pt>
                <c:pt idx="281">
                  <c:v>0</c:v>
                </c:pt>
                <c:pt idx="282">
                  <c:v>5.7911156972735599E-2</c:v>
                </c:pt>
                <c:pt idx="283">
                  <c:v>5.7911156972735599E-2</c:v>
                </c:pt>
                <c:pt idx="284">
                  <c:v>1.22012894965713E-2</c:v>
                </c:pt>
                <c:pt idx="285">
                  <c:v>1.22012894965713E-2</c:v>
                </c:pt>
                <c:pt idx="286">
                  <c:v>0</c:v>
                </c:pt>
                <c:pt idx="287">
                  <c:v>1.22012894965713E-2</c:v>
                </c:pt>
                <c:pt idx="288">
                  <c:v>1.22012894965713E-2</c:v>
                </c:pt>
                <c:pt idx="289">
                  <c:v>0</c:v>
                </c:pt>
                <c:pt idx="290">
                  <c:v>1.22012894965713E-2</c:v>
                </c:pt>
                <c:pt idx="291">
                  <c:v>1.22012894965713E-2</c:v>
                </c:pt>
                <c:pt idx="292">
                  <c:v>5.7911156972735599E-2</c:v>
                </c:pt>
                <c:pt idx="293">
                  <c:v>5.7911156972735599E-2</c:v>
                </c:pt>
                <c:pt idx="294">
                  <c:v>0.14899911326849199</c:v>
                </c:pt>
                <c:pt idx="295">
                  <c:v>0.14899911326849199</c:v>
                </c:pt>
                <c:pt idx="296">
                  <c:v>0.156511333258368</c:v>
                </c:pt>
                <c:pt idx="297">
                  <c:v>0.156511333258368</c:v>
                </c:pt>
                <c:pt idx="298">
                  <c:v>0.68761220313093296</c:v>
                </c:pt>
                <c:pt idx="299">
                  <c:v>0.68761220313093296</c:v>
                </c:pt>
                <c:pt idx="300">
                  <c:v>0.83000179333524204</c:v>
                </c:pt>
                <c:pt idx="301">
                  <c:v>0.83000179333524204</c:v>
                </c:pt>
                <c:pt idx="302">
                  <c:v>3.0093238117576901</c:v>
                </c:pt>
                <c:pt idx="303">
                  <c:v>3.0093238117576901</c:v>
                </c:pt>
                <c:pt idx="304">
                  <c:v>1.15265007617787</c:v>
                </c:pt>
                <c:pt idx="305">
                  <c:v>1.15265007617787</c:v>
                </c:pt>
                <c:pt idx="306">
                  <c:v>0</c:v>
                </c:pt>
                <c:pt idx="307">
                  <c:v>1.15265007617787</c:v>
                </c:pt>
                <c:pt idx="308">
                  <c:v>1.15265007617787</c:v>
                </c:pt>
                <c:pt idx="309">
                  <c:v>0.116199581749639</c:v>
                </c:pt>
                <c:pt idx="310">
                  <c:v>0.116199581749639</c:v>
                </c:pt>
                <c:pt idx="311">
                  <c:v>0</c:v>
                </c:pt>
                <c:pt idx="312">
                  <c:v>0.116199581749639</c:v>
                </c:pt>
                <c:pt idx="313">
                  <c:v>0.116199581749639</c:v>
                </c:pt>
                <c:pt idx="314">
                  <c:v>8.5393897877095198E-2</c:v>
                </c:pt>
                <c:pt idx="315">
                  <c:v>8.5393897877095198E-2</c:v>
                </c:pt>
                <c:pt idx="316">
                  <c:v>0</c:v>
                </c:pt>
                <c:pt idx="317">
                  <c:v>8.5393897877095198E-2</c:v>
                </c:pt>
                <c:pt idx="318">
                  <c:v>8.5393897877095198E-2</c:v>
                </c:pt>
                <c:pt idx="319">
                  <c:v>5.1612402427482504E-3</c:v>
                </c:pt>
                <c:pt idx="320">
                  <c:v>5.1612402427482504E-3</c:v>
                </c:pt>
                <c:pt idx="321">
                  <c:v>0</c:v>
                </c:pt>
                <c:pt idx="322">
                  <c:v>5.1612402427482504E-3</c:v>
                </c:pt>
                <c:pt idx="323">
                  <c:v>5.1612402427482504E-3</c:v>
                </c:pt>
                <c:pt idx="324">
                  <c:v>0</c:v>
                </c:pt>
                <c:pt idx="325">
                  <c:v>5.1612402427482504E-3</c:v>
                </c:pt>
                <c:pt idx="326">
                  <c:v>5.1612402427482504E-3</c:v>
                </c:pt>
                <c:pt idx="327">
                  <c:v>8.5393897877095198E-2</c:v>
                </c:pt>
                <c:pt idx="328">
                  <c:v>8.5393897877095198E-2</c:v>
                </c:pt>
                <c:pt idx="329">
                  <c:v>0.116199581749639</c:v>
                </c:pt>
                <c:pt idx="330">
                  <c:v>0.116199581749639</c:v>
                </c:pt>
                <c:pt idx="331">
                  <c:v>1.15265007617787</c:v>
                </c:pt>
                <c:pt idx="332">
                  <c:v>1.15265007617787</c:v>
                </c:pt>
                <c:pt idx="333">
                  <c:v>3.0093238117576901</c:v>
                </c:pt>
                <c:pt idx="334">
                  <c:v>3.0093238117576901</c:v>
                </c:pt>
                <c:pt idx="335">
                  <c:v>21.988206785424101</c:v>
                </c:pt>
                <c:pt idx="336">
                  <c:v>21.988206785424101</c:v>
                </c:pt>
                <c:pt idx="337">
                  <c:v>31.7981269110219</c:v>
                </c:pt>
                <c:pt idx="338">
                  <c:v>31.7981269110219</c:v>
                </c:pt>
                <c:pt idx="339">
                  <c:v>47.4691923918665</c:v>
                </c:pt>
                <c:pt idx="340">
                  <c:v>47.4691923918665</c:v>
                </c:pt>
                <c:pt idx="341">
                  <c:v>41.211537543436002</c:v>
                </c:pt>
                <c:pt idx="342">
                  <c:v>41.211537543436002</c:v>
                </c:pt>
                <c:pt idx="343">
                  <c:v>0</c:v>
                </c:pt>
                <c:pt idx="344">
                  <c:v>41.211537543436002</c:v>
                </c:pt>
                <c:pt idx="345">
                  <c:v>41.211537543436002</c:v>
                </c:pt>
                <c:pt idx="346">
                  <c:v>12.1869872744702</c:v>
                </c:pt>
                <c:pt idx="347">
                  <c:v>12.1869872744702</c:v>
                </c:pt>
                <c:pt idx="348">
                  <c:v>2.4098467344308401</c:v>
                </c:pt>
                <c:pt idx="349">
                  <c:v>2.4098467344308401</c:v>
                </c:pt>
                <c:pt idx="350">
                  <c:v>0.31137628875891099</c:v>
                </c:pt>
                <c:pt idx="351">
                  <c:v>0.31137628875891099</c:v>
                </c:pt>
                <c:pt idx="352">
                  <c:v>0</c:v>
                </c:pt>
                <c:pt idx="353">
                  <c:v>0.31137628875891099</c:v>
                </c:pt>
                <c:pt idx="354">
                  <c:v>0.31137628875891099</c:v>
                </c:pt>
                <c:pt idx="355">
                  <c:v>0</c:v>
                </c:pt>
                <c:pt idx="356">
                  <c:v>0.31137628875891099</c:v>
                </c:pt>
                <c:pt idx="357">
                  <c:v>0.31137628875891099</c:v>
                </c:pt>
                <c:pt idx="358">
                  <c:v>2.4098467344308401</c:v>
                </c:pt>
                <c:pt idx="359">
                  <c:v>2.4098467344308401</c:v>
                </c:pt>
                <c:pt idx="360">
                  <c:v>0.69000197828387</c:v>
                </c:pt>
                <c:pt idx="361">
                  <c:v>0.69000197828387</c:v>
                </c:pt>
                <c:pt idx="362">
                  <c:v>5.68520423962382E-2</c:v>
                </c:pt>
                <c:pt idx="363">
                  <c:v>5.68520423962382E-2</c:v>
                </c:pt>
                <c:pt idx="364">
                  <c:v>0</c:v>
                </c:pt>
                <c:pt idx="365">
                  <c:v>5.68520423962382E-2</c:v>
                </c:pt>
                <c:pt idx="366">
                  <c:v>5.68520423962382E-2</c:v>
                </c:pt>
                <c:pt idx="367">
                  <c:v>0</c:v>
                </c:pt>
                <c:pt idx="368">
                  <c:v>5.68520423962382E-2</c:v>
                </c:pt>
                <c:pt idx="369">
                  <c:v>5.68520423962382E-2</c:v>
                </c:pt>
                <c:pt idx="370">
                  <c:v>0.69000197828387</c:v>
                </c:pt>
                <c:pt idx="371">
                  <c:v>0.69000197828387</c:v>
                </c:pt>
                <c:pt idx="372">
                  <c:v>0.402065298594669</c:v>
                </c:pt>
                <c:pt idx="373">
                  <c:v>0.402065298594669</c:v>
                </c:pt>
                <c:pt idx="374">
                  <c:v>0</c:v>
                </c:pt>
                <c:pt idx="375">
                  <c:v>0.402065298594669</c:v>
                </c:pt>
                <c:pt idx="376">
                  <c:v>0.402065298594669</c:v>
                </c:pt>
                <c:pt idx="377">
                  <c:v>0.13601341945065001</c:v>
                </c:pt>
                <c:pt idx="378">
                  <c:v>0.13601341945065001</c:v>
                </c:pt>
                <c:pt idx="379">
                  <c:v>0</c:v>
                </c:pt>
                <c:pt idx="380">
                  <c:v>0.13601341945065001</c:v>
                </c:pt>
                <c:pt idx="381">
                  <c:v>0.13601341945065001</c:v>
                </c:pt>
                <c:pt idx="382">
                  <c:v>0</c:v>
                </c:pt>
                <c:pt idx="383">
                  <c:v>0.13601341945065001</c:v>
                </c:pt>
                <c:pt idx="384">
                  <c:v>0.13601341945065001</c:v>
                </c:pt>
                <c:pt idx="385">
                  <c:v>0.402065298594669</c:v>
                </c:pt>
                <c:pt idx="386">
                  <c:v>0.402065298594669</c:v>
                </c:pt>
                <c:pt idx="387">
                  <c:v>0.69000197828387</c:v>
                </c:pt>
                <c:pt idx="388">
                  <c:v>0.69000197828387</c:v>
                </c:pt>
                <c:pt idx="389">
                  <c:v>2.4098467344308401</c:v>
                </c:pt>
                <c:pt idx="390">
                  <c:v>2.4098467344308401</c:v>
                </c:pt>
                <c:pt idx="391">
                  <c:v>12.1869872744702</c:v>
                </c:pt>
                <c:pt idx="392">
                  <c:v>12.1869872744702</c:v>
                </c:pt>
                <c:pt idx="393">
                  <c:v>3.3074361466584898</c:v>
                </c:pt>
                <c:pt idx="394">
                  <c:v>3.3074361466584898</c:v>
                </c:pt>
                <c:pt idx="395">
                  <c:v>0</c:v>
                </c:pt>
                <c:pt idx="396">
                  <c:v>3.3074361466584898</c:v>
                </c:pt>
                <c:pt idx="397">
                  <c:v>3.3074361466584898</c:v>
                </c:pt>
                <c:pt idx="398">
                  <c:v>9.92752581483307E-2</c:v>
                </c:pt>
                <c:pt idx="399">
                  <c:v>9.92752581483307E-2</c:v>
                </c:pt>
                <c:pt idx="400">
                  <c:v>0</c:v>
                </c:pt>
                <c:pt idx="401">
                  <c:v>9.92752581483307E-2</c:v>
                </c:pt>
                <c:pt idx="402">
                  <c:v>9.92752581483307E-2</c:v>
                </c:pt>
                <c:pt idx="403">
                  <c:v>0</c:v>
                </c:pt>
                <c:pt idx="404">
                  <c:v>9.92752581483307E-2</c:v>
                </c:pt>
                <c:pt idx="405">
                  <c:v>9.92752581483307E-2</c:v>
                </c:pt>
                <c:pt idx="406">
                  <c:v>3.3074361466584898</c:v>
                </c:pt>
                <c:pt idx="407">
                  <c:v>3.3074361466584898</c:v>
                </c:pt>
                <c:pt idx="408">
                  <c:v>12.1869872744702</c:v>
                </c:pt>
                <c:pt idx="409">
                  <c:v>12.1869872744702</c:v>
                </c:pt>
                <c:pt idx="410">
                  <c:v>41.211537543436002</c:v>
                </c:pt>
                <c:pt idx="411">
                  <c:v>41.211537543436002</c:v>
                </c:pt>
                <c:pt idx="412">
                  <c:v>47.4691923918665</c:v>
                </c:pt>
                <c:pt idx="413">
                  <c:v>47.4691923918665</c:v>
                </c:pt>
              </c:numCache>
            </c:numRef>
          </c:yVal>
          <c:smooth val="0"/>
          <c:extLst>
            <c:ext xmlns:c16="http://schemas.microsoft.com/office/drawing/2014/chart" uri="{C3380CC4-5D6E-409C-BE32-E72D297353CC}">
              <c16:uniqueId val="{00000330-E58B-4916-8EF5-1F1A3280079E}"/>
            </c:ext>
          </c:extLst>
        </c:ser>
        <c:ser>
          <c:idx val="1"/>
          <c:order val="1"/>
          <c:spPr>
            <a:ln w="12700" cap="rnd" cmpd="sng" algn="ctr">
              <a:solidFill>
                <a:srgbClr val="000000"/>
              </a:solidFill>
              <a:prstDash val="sysDash"/>
              <a:round/>
            </a:ln>
          </c:spPr>
          <c:marker>
            <c:symbol val="none"/>
          </c:marker>
          <c:xVal>
            <c:numRef>
              <c:f>{0,61}</c:f>
              <c:numCache>
                <c:formatCode>General</c:formatCode>
                <c:ptCount val="2"/>
                <c:pt idx="0">
                  <c:v>0</c:v>
                </c:pt>
                <c:pt idx="1">
                  <c:v>61</c:v>
                </c:pt>
              </c:numCache>
            </c:numRef>
          </c:xVal>
          <c:yVal>
            <c:numRef>
              <c:f>{44.3403649676513,44.3403649676513}</c:f>
              <c:numCache>
                <c:formatCode>General</c:formatCode>
                <c:ptCount val="2"/>
                <c:pt idx="0">
                  <c:v>44.340364967651297</c:v>
                </c:pt>
                <c:pt idx="1">
                  <c:v>44.340364967651297</c:v>
                </c:pt>
              </c:numCache>
            </c:numRef>
          </c:yVal>
          <c:smooth val="0"/>
          <c:extLst>
            <c:ext xmlns:c16="http://schemas.microsoft.com/office/drawing/2014/chart" uri="{C3380CC4-5D6E-409C-BE32-E72D297353CC}">
              <c16:uniqueId val="{00000331-E58B-4916-8EF5-1F1A3280079E}"/>
            </c:ext>
          </c:extLst>
        </c:ser>
        <c:ser>
          <c:idx val="2"/>
          <c:order val="2"/>
          <c:spPr>
            <a:ln w="19050" cap="rnd" cmpd="sng" algn="ctr">
              <a:noFill/>
              <a:prstDash val="solid"/>
              <a:round/>
            </a:ln>
            <a:effectLst/>
          </c:spPr>
          <c:marker>
            <c:spPr>
              <a:noFill/>
              <a:ln w="6350" cap="flat" cmpd="sng" algn="ctr">
                <a:noFill/>
                <a:prstDash val="solid"/>
                <a:round/>
              </a:ln>
            </c:spPr>
          </c:marker>
          <c:dLbls>
            <c:dLbl>
              <c:idx val="0"/>
              <c:tx>
                <c:rich>
                  <a:bodyPr/>
                  <a:lstStyle/>
                  <a:p>
                    <a:r>
                      <a:rPr lang="en-US"/>
                      <a:t>56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2-E58B-4916-8EF5-1F1A3280079E}"/>
                </c:ext>
              </c:extLst>
            </c:dLbl>
            <c:dLbl>
              <c:idx val="1"/>
              <c:tx>
                <c:rich>
                  <a:bodyPr/>
                  <a:lstStyle/>
                  <a:p>
                    <a:r>
                      <a:rPr lang="en-US"/>
                      <a:t>44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3-E58B-4916-8EF5-1F1A3280079E}"/>
                </c:ext>
              </c:extLst>
            </c:dLbl>
            <c:dLbl>
              <c:idx val="2"/>
              <c:tx>
                <c:rich>
                  <a:bodyPr/>
                  <a:lstStyle/>
                  <a:p>
                    <a:r>
                      <a:rPr lang="en-US"/>
                      <a:t>52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4-E58B-4916-8EF5-1F1A3280079E}"/>
                </c:ext>
              </c:extLst>
            </c:dLbl>
            <c:dLbl>
              <c:idx val="3"/>
              <c:tx>
                <c:rich>
                  <a:bodyPr/>
                  <a:lstStyle/>
                  <a:p>
                    <a:r>
                      <a:rPr lang="en-US"/>
                      <a:t>34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5-E58B-4916-8EF5-1F1A3280079E}"/>
                </c:ext>
              </c:extLst>
            </c:dLbl>
            <c:dLbl>
              <c:idx val="4"/>
              <c:tx>
                <c:rich>
                  <a:bodyPr/>
                  <a:lstStyle/>
                  <a:p>
                    <a:r>
                      <a:rPr lang="en-US"/>
                      <a:t>45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6-E58B-4916-8EF5-1F1A3280079E}"/>
                </c:ext>
              </c:extLst>
            </c:dLbl>
            <c:dLbl>
              <c:idx val="5"/>
              <c:tx>
                <c:rich>
                  <a:bodyPr/>
                  <a:lstStyle/>
                  <a:p>
                    <a:r>
                      <a:rPr lang="en-US"/>
                      <a:t>57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7-E58B-4916-8EF5-1F1A3280079E}"/>
                </c:ext>
              </c:extLst>
            </c:dLbl>
            <c:dLbl>
              <c:idx val="6"/>
              <c:tx>
                <c:rich>
                  <a:bodyPr/>
                  <a:lstStyle/>
                  <a:p>
                    <a:r>
                      <a:rPr lang="en-US"/>
                      <a:t>55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8-E58B-4916-8EF5-1F1A3280079E}"/>
                </c:ext>
              </c:extLst>
            </c:dLbl>
            <c:dLbl>
              <c:idx val="7"/>
              <c:tx>
                <c:rich>
                  <a:bodyPr/>
                  <a:lstStyle/>
                  <a:p>
                    <a:r>
                      <a:rPr lang="en-US"/>
                      <a:t>11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9-E58B-4916-8EF5-1F1A3280079E}"/>
                </c:ext>
              </c:extLst>
            </c:dLbl>
            <c:dLbl>
              <c:idx val="8"/>
              <c:tx>
                <c:rich>
                  <a:bodyPr/>
                  <a:lstStyle/>
                  <a:p>
                    <a:r>
                      <a:rPr lang="en-US"/>
                      <a:t>19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A-E58B-4916-8EF5-1F1A3280079E}"/>
                </c:ext>
              </c:extLst>
            </c:dLbl>
            <c:dLbl>
              <c:idx val="9"/>
              <c:tx>
                <c:rich>
                  <a:bodyPr/>
                  <a:lstStyle/>
                  <a:p>
                    <a:r>
                      <a:rPr lang="en-US"/>
                      <a:t>58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B-E58B-4916-8EF5-1F1A3280079E}"/>
                </c:ext>
              </c:extLst>
            </c:dLbl>
            <c:dLbl>
              <c:idx val="10"/>
              <c:tx>
                <c:rich>
                  <a:bodyPr/>
                  <a:lstStyle/>
                  <a:p>
                    <a:r>
                      <a:rPr lang="en-US"/>
                      <a:t>26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C-E58B-4916-8EF5-1F1A3280079E}"/>
                </c:ext>
              </c:extLst>
            </c:dLbl>
            <c:dLbl>
              <c:idx val="11"/>
              <c:tx>
                <c:rich>
                  <a:bodyPr/>
                  <a:lstStyle/>
                  <a:p>
                    <a:r>
                      <a:rPr lang="en-US"/>
                      <a:t>46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D-E58B-4916-8EF5-1F1A3280079E}"/>
                </c:ext>
              </c:extLst>
            </c:dLbl>
            <c:dLbl>
              <c:idx val="12"/>
              <c:tx>
                <c:rich>
                  <a:bodyPr/>
                  <a:lstStyle/>
                  <a:p>
                    <a:r>
                      <a:rPr lang="en-US"/>
                      <a:t>36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E-E58B-4916-8EF5-1F1A3280079E}"/>
                </c:ext>
              </c:extLst>
            </c:dLbl>
            <c:dLbl>
              <c:idx val="13"/>
              <c:tx>
                <c:rich>
                  <a:bodyPr/>
                  <a:lstStyle/>
                  <a:p>
                    <a:r>
                      <a:rPr lang="en-US"/>
                      <a:t>41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F-E58B-4916-8EF5-1F1A3280079E}"/>
                </c:ext>
              </c:extLst>
            </c:dLbl>
            <c:dLbl>
              <c:idx val="14"/>
              <c:tx>
                <c:rich>
                  <a:bodyPr/>
                  <a:lstStyle/>
                  <a:p>
                    <a:r>
                      <a:rPr lang="en-US"/>
                      <a:t>48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0-E58B-4916-8EF5-1F1A3280079E}"/>
                </c:ext>
              </c:extLst>
            </c:dLbl>
            <c:dLbl>
              <c:idx val="15"/>
              <c:tx>
                <c:rich>
                  <a:bodyPr/>
                  <a:lstStyle/>
                  <a:p>
                    <a:r>
                      <a:rPr lang="en-US"/>
                      <a:t>49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1-E58B-4916-8EF5-1F1A3280079E}"/>
                </c:ext>
              </c:extLst>
            </c:dLbl>
            <c:dLbl>
              <c:idx val="16"/>
              <c:tx>
                <c:rich>
                  <a:bodyPr/>
                  <a:lstStyle/>
                  <a:p>
                    <a:r>
                      <a:rPr lang="en-US"/>
                      <a:t>39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2-E58B-4916-8EF5-1F1A3280079E}"/>
                </c:ext>
              </c:extLst>
            </c:dLbl>
            <c:dLbl>
              <c:idx val="17"/>
              <c:tx>
                <c:rich>
                  <a:bodyPr/>
                  <a:lstStyle/>
                  <a:p>
                    <a:r>
                      <a:rPr lang="en-US"/>
                      <a:t>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3-E58B-4916-8EF5-1F1A3280079E}"/>
                </c:ext>
              </c:extLst>
            </c:dLbl>
            <c:dLbl>
              <c:idx val="18"/>
              <c:tx>
                <c:rich>
                  <a:bodyPr/>
                  <a:lstStyle/>
                  <a:p>
                    <a:r>
                      <a:rPr lang="en-US"/>
                      <a:t>42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4-E58B-4916-8EF5-1F1A3280079E}"/>
                </c:ext>
              </c:extLst>
            </c:dLbl>
            <c:dLbl>
              <c:idx val="19"/>
              <c:tx>
                <c:rich>
                  <a:bodyPr/>
                  <a:lstStyle/>
                  <a:p>
                    <a:r>
                      <a:rPr lang="en-US"/>
                      <a:t>40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5-E58B-4916-8EF5-1F1A3280079E}"/>
                </c:ext>
              </c:extLst>
            </c:dLbl>
            <c:dLbl>
              <c:idx val="20"/>
              <c:tx>
                <c:rich>
                  <a:bodyPr/>
                  <a:lstStyle/>
                  <a:p>
                    <a:r>
                      <a:rPr lang="en-US"/>
                      <a:t>47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6-E58B-4916-8EF5-1F1A3280079E}"/>
                </c:ext>
              </c:extLst>
            </c:dLbl>
            <c:dLbl>
              <c:idx val="21"/>
              <c:tx>
                <c:rich>
                  <a:bodyPr/>
                  <a:lstStyle/>
                  <a:p>
                    <a:r>
                      <a:rPr lang="en-US"/>
                      <a:t>43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7-E58B-4916-8EF5-1F1A3280079E}"/>
                </c:ext>
              </c:extLst>
            </c:dLbl>
            <c:dLbl>
              <c:idx val="22"/>
              <c:tx>
                <c:rich>
                  <a:bodyPr/>
                  <a:lstStyle/>
                  <a:p>
                    <a:r>
                      <a:rPr lang="en-US"/>
                      <a:t>53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8-E58B-4916-8EF5-1F1A3280079E}"/>
                </c:ext>
              </c:extLst>
            </c:dLbl>
            <c:dLbl>
              <c:idx val="23"/>
              <c:tx>
                <c:rich>
                  <a:bodyPr/>
                  <a:lstStyle/>
                  <a:p>
                    <a:r>
                      <a:rPr lang="en-US"/>
                      <a:t>38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9-E58B-4916-8EF5-1F1A3280079E}"/>
                </c:ext>
              </c:extLst>
            </c:dLbl>
            <c:dLbl>
              <c:idx val="24"/>
              <c:tx>
                <c:rich>
                  <a:bodyPr/>
                  <a:lstStyle/>
                  <a:p>
                    <a:r>
                      <a:rPr lang="en-US"/>
                      <a:t>51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A-E58B-4916-8EF5-1F1A3280079E}"/>
                </c:ext>
              </c:extLst>
            </c:dLbl>
            <c:dLbl>
              <c:idx val="25"/>
              <c:tx>
                <c:rich>
                  <a:bodyPr/>
                  <a:lstStyle/>
                  <a:p>
                    <a:r>
                      <a:rPr lang="en-US"/>
                      <a:t>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B-E58B-4916-8EF5-1F1A3280079E}"/>
                </c:ext>
              </c:extLst>
            </c:dLbl>
            <c:dLbl>
              <c:idx val="26"/>
              <c:tx>
                <c:rich>
                  <a:bodyPr/>
                  <a:lstStyle/>
                  <a:p>
                    <a:r>
                      <a:rPr lang="en-US"/>
                      <a:t>28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C-E58B-4916-8EF5-1F1A3280079E}"/>
                </c:ext>
              </c:extLst>
            </c:dLbl>
            <c:dLbl>
              <c:idx val="27"/>
              <c:tx>
                <c:rich>
                  <a:bodyPr/>
                  <a:lstStyle/>
                  <a:p>
                    <a:r>
                      <a:rPr lang="en-US"/>
                      <a:t>32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D-E58B-4916-8EF5-1F1A3280079E}"/>
                </c:ext>
              </c:extLst>
            </c:dLbl>
            <c:dLbl>
              <c:idx val="28"/>
              <c:tx>
                <c:rich>
                  <a:bodyPr/>
                  <a:lstStyle/>
                  <a:p>
                    <a:r>
                      <a:rPr lang="en-US"/>
                      <a:t>37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E-E58B-4916-8EF5-1F1A3280079E}"/>
                </c:ext>
              </c:extLst>
            </c:dLbl>
            <c:dLbl>
              <c:idx val="29"/>
              <c:tx>
                <c:rich>
                  <a:bodyPr/>
                  <a:lstStyle/>
                  <a:p>
                    <a:r>
                      <a:rPr lang="en-US"/>
                      <a:t>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F-E58B-4916-8EF5-1F1A3280079E}"/>
                </c:ext>
              </c:extLst>
            </c:dLbl>
            <c:dLbl>
              <c:idx val="30"/>
              <c:tx>
                <c:rich>
                  <a:bodyPr/>
                  <a:lstStyle/>
                  <a:p>
                    <a:r>
                      <a:rPr lang="en-US"/>
                      <a:t>17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0-E58B-4916-8EF5-1F1A3280079E}"/>
                </c:ext>
              </c:extLst>
            </c:dLbl>
            <c:dLbl>
              <c:idx val="31"/>
              <c:tx>
                <c:rich>
                  <a:bodyPr/>
                  <a:lstStyle/>
                  <a:p>
                    <a:r>
                      <a:rPr lang="en-US"/>
                      <a:t>30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1-E58B-4916-8EF5-1F1A3280079E}"/>
                </c:ext>
              </c:extLst>
            </c:dLbl>
            <c:dLbl>
              <c:idx val="32"/>
              <c:tx>
                <c:rich>
                  <a:bodyPr/>
                  <a:lstStyle/>
                  <a:p>
                    <a:r>
                      <a:rPr lang="en-US"/>
                      <a:t>15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2-E58B-4916-8EF5-1F1A3280079E}"/>
                </c:ext>
              </c:extLst>
            </c:dLbl>
            <c:dLbl>
              <c:idx val="33"/>
              <c:tx>
                <c:rich>
                  <a:bodyPr/>
                  <a:lstStyle/>
                  <a:p>
                    <a:r>
                      <a:rPr lang="en-US"/>
                      <a:t>33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3-E58B-4916-8EF5-1F1A3280079E}"/>
                </c:ext>
              </c:extLst>
            </c:dLbl>
            <c:dLbl>
              <c:idx val="34"/>
              <c:tx>
                <c:rich>
                  <a:bodyPr/>
                  <a:lstStyle/>
                  <a:p>
                    <a:r>
                      <a:rPr lang="en-US"/>
                      <a:t>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4-E58B-4916-8EF5-1F1A3280079E}"/>
                </c:ext>
              </c:extLst>
            </c:dLbl>
            <c:dLbl>
              <c:idx val="35"/>
              <c:tx>
                <c:rich>
                  <a:bodyPr/>
                  <a:lstStyle/>
                  <a:p>
                    <a:r>
                      <a:rPr lang="en-US"/>
                      <a:t>50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5-E58B-4916-8EF5-1F1A3280079E}"/>
                </c:ext>
              </c:extLst>
            </c:dLbl>
            <c:dLbl>
              <c:idx val="36"/>
              <c:tx>
                <c:rich>
                  <a:bodyPr/>
                  <a:lstStyle/>
                  <a:p>
                    <a:r>
                      <a:rPr lang="en-US"/>
                      <a:t>12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6-E58B-4916-8EF5-1F1A3280079E}"/>
                </c:ext>
              </c:extLst>
            </c:dLbl>
            <c:dLbl>
              <c:idx val="37"/>
              <c:tx>
                <c:rich>
                  <a:bodyPr/>
                  <a:lstStyle/>
                  <a:p>
                    <a:r>
                      <a:rPr lang="en-US"/>
                      <a:t>31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7-E58B-4916-8EF5-1F1A3280079E}"/>
                </c:ext>
              </c:extLst>
            </c:dLbl>
            <c:dLbl>
              <c:idx val="38"/>
              <c:tx>
                <c:rich>
                  <a:bodyPr/>
                  <a:lstStyle/>
                  <a:p>
                    <a:r>
                      <a:rPr lang="en-US"/>
                      <a:t>27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8-E58B-4916-8EF5-1F1A3280079E}"/>
                </c:ext>
              </c:extLst>
            </c:dLbl>
            <c:dLbl>
              <c:idx val="39"/>
              <c:tx>
                <c:rich>
                  <a:bodyPr/>
                  <a:lstStyle/>
                  <a:p>
                    <a:r>
                      <a:rPr lang="en-US"/>
                      <a:t>13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9-E58B-4916-8EF5-1F1A3280079E}"/>
                </c:ext>
              </c:extLst>
            </c:dLbl>
            <c:dLbl>
              <c:idx val="40"/>
              <c:tx>
                <c:rich>
                  <a:bodyPr/>
                  <a:lstStyle/>
                  <a:p>
                    <a:r>
                      <a:rPr lang="en-US"/>
                      <a:t>22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A-E58B-4916-8EF5-1F1A3280079E}"/>
                </c:ext>
              </c:extLst>
            </c:dLbl>
            <c:dLbl>
              <c:idx val="41"/>
              <c:tx>
                <c:rich>
                  <a:bodyPr/>
                  <a:lstStyle/>
                  <a:p>
                    <a:r>
                      <a:rPr lang="en-US"/>
                      <a:t>54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B-E58B-4916-8EF5-1F1A3280079E}"/>
                </c:ext>
              </c:extLst>
            </c:dLbl>
            <c:dLbl>
              <c:idx val="42"/>
              <c:tx>
                <c:rich>
                  <a:bodyPr/>
                  <a:lstStyle/>
                  <a:p>
                    <a:r>
                      <a:rPr lang="en-US"/>
                      <a:t>23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C-E58B-4916-8EF5-1F1A3280079E}"/>
                </c:ext>
              </c:extLst>
            </c:dLbl>
            <c:dLbl>
              <c:idx val="43"/>
              <c:tx>
                <c:rich>
                  <a:bodyPr/>
                  <a:lstStyle/>
                  <a:p>
                    <a:r>
                      <a:rPr lang="en-US"/>
                      <a:t>35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D-E58B-4916-8EF5-1F1A3280079E}"/>
                </c:ext>
              </c:extLst>
            </c:dLbl>
            <c:dLbl>
              <c:idx val="44"/>
              <c:tx>
                <c:rich>
                  <a:bodyPr/>
                  <a:lstStyle/>
                  <a:p>
                    <a:r>
                      <a:rPr lang="en-US"/>
                      <a:t>20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E-E58B-4916-8EF5-1F1A3280079E}"/>
                </c:ext>
              </c:extLst>
            </c:dLbl>
            <c:dLbl>
              <c:idx val="45"/>
              <c:tx>
                <c:rich>
                  <a:bodyPr/>
                  <a:lstStyle/>
                  <a:p>
                    <a:r>
                      <a:rPr lang="en-US"/>
                      <a:t>21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F-E58B-4916-8EF5-1F1A3280079E}"/>
                </c:ext>
              </c:extLst>
            </c:dLbl>
            <c:dLbl>
              <c:idx val="46"/>
              <c:tx>
                <c:rich>
                  <a:bodyPr/>
                  <a:lstStyle/>
                  <a:p>
                    <a:r>
                      <a:rPr lang="en-US"/>
                      <a:t>24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0-E58B-4916-8EF5-1F1A3280079E}"/>
                </c:ext>
              </c:extLst>
            </c:dLbl>
            <c:dLbl>
              <c:idx val="47"/>
              <c:tx>
                <c:rich>
                  <a:bodyPr/>
                  <a:lstStyle/>
                  <a:p>
                    <a:r>
                      <a:rPr lang="en-US"/>
                      <a:t>14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1-E58B-4916-8EF5-1F1A3280079E}"/>
                </c:ext>
              </c:extLst>
            </c:dLbl>
            <c:dLbl>
              <c:idx val="48"/>
              <c:tx>
                <c:rich>
                  <a:bodyPr/>
                  <a:lstStyle/>
                  <a:p>
                    <a:r>
                      <a:rPr lang="en-US"/>
                      <a:t>25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2-E58B-4916-8EF5-1F1A3280079E}"/>
                </c:ext>
              </c:extLst>
            </c:dLbl>
            <c:dLbl>
              <c:idx val="49"/>
              <c:tx>
                <c:rich>
                  <a:bodyPr/>
                  <a:lstStyle/>
                  <a:p>
                    <a:r>
                      <a:rPr lang="en-US"/>
                      <a:t>10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3-E58B-4916-8EF5-1F1A3280079E}"/>
                </c:ext>
              </c:extLst>
            </c:dLbl>
            <c:dLbl>
              <c:idx val="50"/>
              <c:tx>
                <c:rich>
                  <a:bodyPr/>
                  <a:lstStyle/>
                  <a:p>
                    <a:r>
                      <a:rPr lang="en-US"/>
                      <a:t>59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4-E58B-4916-8EF5-1F1A3280079E}"/>
                </c:ext>
              </c:extLst>
            </c:dLbl>
            <c:dLbl>
              <c:idx val="51"/>
              <c:tx>
                <c:rich>
                  <a:bodyPr/>
                  <a:lstStyle/>
                  <a:p>
                    <a:r>
                      <a:rPr lang="en-US"/>
                      <a:t>60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5-E58B-4916-8EF5-1F1A3280079E}"/>
                </c:ext>
              </c:extLst>
            </c:dLbl>
            <c:dLbl>
              <c:idx val="52"/>
              <c:tx>
                <c:rich>
                  <a:bodyPr/>
                  <a:lstStyle/>
                  <a:p>
                    <a:r>
                      <a:rPr lang="en-US"/>
                      <a:t>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6-E58B-4916-8EF5-1F1A3280079E}"/>
                </c:ext>
              </c:extLst>
            </c:dLbl>
            <c:dLbl>
              <c:idx val="53"/>
              <c:tx>
                <c:rich>
                  <a:bodyPr/>
                  <a:lstStyle/>
                  <a:p>
                    <a:r>
                      <a:rPr lang="en-US"/>
                      <a:t>18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7-E58B-4916-8EF5-1F1A3280079E}"/>
                </c:ext>
              </c:extLst>
            </c:dLbl>
            <c:dLbl>
              <c:idx val="54"/>
              <c:tx>
                <c:rich>
                  <a:bodyPr/>
                  <a:lstStyle/>
                  <a:p>
                    <a:r>
                      <a:rPr lang="en-US"/>
                      <a:t>16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8-E58B-4916-8EF5-1F1A3280079E}"/>
                </c:ext>
              </c:extLst>
            </c:dLbl>
            <c:dLbl>
              <c:idx val="55"/>
              <c:tx>
                <c:rich>
                  <a:bodyPr/>
                  <a:lstStyle/>
                  <a:p>
                    <a:r>
                      <a:rPr lang="en-US"/>
                      <a:t>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9-E58B-4916-8EF5-1F1A3280079E}"/>
                </c:ext>
              </c:extLst>
            </c:dLbl>
            <c:dLbl>
              <c:idx val="56"/>
              <c:tx>
                <c:rich>
                  <a:bodyPr/>
                  <a:lstStyle/>
                  <a:p>
                    <a:r>
                      <a:rPr lang="en-US"/>
                      <a:t>29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A-E58B-4916-8EF5-1F1A3280079E}"/>
                </c:ext>
              </c:extLst>
            </c:dLbl>
            <c:dLbl>
              <c:idx val="57"/>
              <c:tx>
                <c:rich>
                  <a:bodyPr/>
                  <a:lstStyle/>
                  <a:p>
                    <a:r>
                      <a:rPr lang="en-US"/>
                      <a:t>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B-E58B-4916-8EF5-1F1A3280079E}"/>
                </c:ext>
              </c:extLst>
            </c:dLbl>
            <c:dLbl>
              <c:idx val="58"/>
              <c:tx>
                <c:rich>
                  <a:bodyPr/>
                  <a:lstStyle/>
                  <a:p>
                    <a:r>
                      <a:rPr lang="en-US"/>
                      <a:t>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C-E58B-4916-8EF5-1F1A3280079E}"/>
                </c:ext>
              </c:extLst>
            </c:dLbl>
            <c:dLbl>
              <c:idx val="59"/>
              <c:tx>
                <c:rich>
                  <a:bodyPr/>
                  <a:lstStyle/>
                  <a:p>
                    <a:r>
                      <a:rPr lang="en-US"/>
                      <a:t>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D-E58B-4916-8EF5-1F1A3280079E}"/>
                </c:ext>
              </c:extLst>
            </c:dLbl>
            <c:spPr>
              <a:noFill/>
              <a:ln>
                <a:noFill/>
              </a:ln>
              <a:effectLst/>
            </c:spPr>
            <c:txPr>
              <a:bodyPr rot="-5400000" spcFirstLastPara="0" vertOverflow="ellipsis" vert="horz" wrap="square" lIns="38100" tIns="19050" rIns="38100" bIns="19050" anchor="ctr" anchorCtr="1">
                <a:spAutoFit/>
              </a:bodyPr>
              <a:lstStyle/>
              <a:p>
                <a:pPr>
                  <a:defRPr lang="fr-FR" sz="700" b="0" i="0" u="none" strike="noStrike" kern="1200" baseline="0">
                    <a:solidFill>
                      <a:schemeClr val="tx1"/>
                    </a:solidFill>
                    <a:latin typeface="+mn-lt"/>
                    <a:ea typeface="+mn-ea"/>
                    <a:cs typeface="+mn-cs"/>
                  </a:defRPr>
                </a:pPr>
                <a:endParaRPr lang="fr-FR"/>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xVal>
            <c:numRef>
              <c:f>CAH_HID10!$C$1:$C$60</c:f>
              <c:numCache>
                <c:formatCode>0</c:formatCode>
                <c:ptCount val="6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numCache>
            </c:numRef>
          </c:xVal>
          <c:yVal>
            <c:numRef>
              <c:f>CAH_HID10!$D$1:$D$60</c:f>
              <c:numCache>
                <c:formatCode>0</c:formatCode>
                <c:ptCount val="6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numCache>
            </c:numRef>
          </c:yVal>
          <c:smooth val="0"/>
          <c:extLst>
            <c:ext xmlns:c16="http://schemas.microsoft.com/office/drawing/2014/chart" uri="{C3380CC4-5D6E-409C-BE32-E72D297353CC}">
              <c16:uniqueId val="{0000036E-E58B-4916-8EF5-1F1A3280079E}"/>
            </c:ext>
          </c:extLst>
        </c:ser>
        <c:dLbls>
          <c:showLegendKey val="0"/>
          <c:showVal val="0"/>
          <c:showCatName val="0"/>
          <c:showSerName val="0"/>
          <c:showPercent val="0"/>
          <c:showBubbleSize val="0"/>
        </c:dLbls>
        <c:axId val="323988096"/>
        <c:axId val="323994368"/>
      </c:scatterChart>
      <c:valAx>
        <c:axId val="323988096"/>
        <c:scaling>
          <c:orientation val="minMax"/>
          <c:max val="61"/>
          <c:min val="0"/>
        </c:scaling>
        <c:delete val="0"/>
        <c:axPos val="b"/>
        <c:title>
          <c:tx>
            <c:rich>
              <a:bodyPr rot="0" spcFirstLastPara="0" vertOverflow="ellipsis" vert="horz" wrap="square" anchor="ctr" anchorCtr="1"/>
              <a:lstStyle/>
              <a:p>
                <a:pPr>
                  <a:defRPr lang="fr-FR" sz="800" b="1" i="0" u="none" strike="noStrike" kern="1200" baseline="0">
                    <a:solidFill>
                      <a:schemeClr val="tx1"/>
                    </a:solidFill>
                    <a:latin typeface="+mn-lt"/>
                    <a:ea typeface="+mn-ea"/>
                    <a:cs typeface="+mn-cs"/>
                  </a:defRPr>
                </a:pPr>
                <a:r>
                  <a:rPr lang="fr-FR"/>
                  <a:t> </a:t>
                </a:r>
              </a:p>
            </c:rich>
          </c:tx>
          <c:overlay val="0"/>
        </c:title>
        <c:numFmt formatCode="General" sourceLinked="0"/>
        <c:majorTickMark val="none"/>
        <c:minorTickMark val="none"/>
        <c:tickLblPos val="none"/>
        <c:txPr>
          <a:bodyPr rot="-60000000" spcFirstLastPara="0" vertOverflow="ellipsis" vert="horz" wrap="square" anchor="ctr" anchorCtr="1"/>
          <a:lstStyle/>
          <a:p>
            <a:pPr>
              <a:defRPr lang="fr-FR" sz="700" b="0" i="0" u="none" strike="noStrike" kern="1200" baseline="0">
                <a:solidFill>
                  <a:schemeClr val="tx1"/>
                </a:solidFill>
                <a:latin typeface="+mn-lt"/>
                <a:ea typeface="+mn-ea"/>
                <a:cs typeface="+mn-cs"/>
              </a:defRPr>
            </a:pPr>
            <a:endParaRPr lang="fr-FR"/>
          </a:p>
        </c:txPr>
        <c:crossAx val="323994368"/>
        <c:crosses val="autoZero"/>
        <c:crossBetween val="midCat"/>
      </c:valAx>
      <c:valAx>
        <c:axId val="323994368"/>
        <c:scaling>
          <c:orientation val="minMax"/>
          <c:min val="0"/>
        </c:scaling>
        <c:delete val="0"/>
        <c:axPos val="l"/>
        <c:title>
          <c:tx>
            <c:rich>
              <a:bodyPr rot="-5400000" spcFirstLastPara="0" vertOverflow="ellipsis" vert="horz" wrap="square" anchor="ctr" anchorCtr="1"/>
              <a:lstStyle/>
              <a:p>
                <a:pPr>
                  <a:defRPr lang="fr-FR" sz="800" b="1" i="0" u="none" strike="noStrike" kern="1200" baseline="0">
                    <a:solidFill>
                      <a:schemeClr val="tx1"/>
                    </a:solidFill>
                    <a:latin typeface="+mn-lt"/>
                    <a:ea typeface="+mn-ea"/>
                    <a:cs typeface="+mn-cs"/>
                  </a:defRPr>
                </a:pPr>
                <a:r>
                  <a:rPr lang="fr-FR"/>
                  <a:t>DissimilaritY</a:t>
                </a:r>
              </a:p>
            </c:rich>
          </c:tx>
          <c:layout>
            <c:manualLayout>
              <c:xMode val="edge"/>
              <c:yMode val="edge"/>
              <c:x val="5.5327117693662026E-2"/>
              <c:y val="0.3214682278548035"/>
            </c:manualLayout>
          </c:layout>
          <c:overlay val="0"/>
          <c:spPr>
            <a:noFill/>
          </c:spPr>
        </c:title>
        <c:numFmt formatCode="General" sourceLinked="0"/>
        <c:majorTickMark val="cross"/>
        <c:minorTickMark val="none"/>
        <c:tickLblPos val="nextTo"/>
        <c:txPr>
          <a:bodyPr rot="-60000000" spcFirstLastPara="0" vertOverflow="ellipsis" vert="horz" wrap="square" anchor="ctr" anchorCtr="1"/>
          <a:lstStyle/>
          <a:p>
            <a:pPr>
              <a:defRPr lang="fr-FR" sz="700" b="0" i="0" u="none" strike="noStrike" kern="1200" baseline="0">
                <a:solidFill>
                  <a:schemeClr val="tx1"/>
                </a:solidFill>
                <a:latin typeface="+mn-lt"/>
                <a:ea typeface="+mn-ea"/>
                <a:cs typeface="+mn-cs"/>
              </a:defRPr>
            </a:pPr>
            <a:endParaRPr lang="fr-FR"/>
          </a:p>
        </c:txPr>
        <c:crossAx val="323988096"/>
        <c:crosses val="autoZero"/>
        <c:crossBetween val="midCat"/>
      </c:valAx>
      <c:spPr>
        <a:noFill/>
        <a:ln>
          <a:solidFill>
            <a:srgbClr val="808080"/>
          </a:solidFill>
          <a:prstDash val="solid"/>
        </a:ln>
      </c:spPr>
    </c:plotArea>
    <c:plotVisOnly val="1"/>
    <c:dispBlanksAs val="gap"/>
    <c:showDLblsOverMax val="0"/>
    <c:extLst>
      <c:ext uri="{0b15fc19-7d7d-44ad-8c2d-2c3a37ce22c3}">
        <chartProps xmlns="https://web.wps.cn/et/2018/main" chartId="{75b4e217-835b-4049-94be-346e422ad590}"/>
      </c:ext>
    </c:extLst>
  </c:chart>
  <c:txPr>
    <a:bodyPr/>
    <a:lstStyle/>
    <a:p>
      <a:pPr>
        <a:defRPr lang="fr-FR"/>
      </a:pPr>
      <a:endParaRPr lang="fr-F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0.83697</cdr:x>
      <cdr:y>0.05253</cdr:y>
    </cdr:from>
    <cdr:to>
      <cdr:x>0.96852</cdr:x>
      <cdr:y>0.13593</cdr:y>
    </cdr:to>
    <cdr:sp macro="" textlink="">
      <cdr:nvSpPr>
        <cdr:cNvPr id="2" name="Rectangle 1"/>
        <cdr:cNvSpPr/>
      </cdr:nvSpPr>
      <cdr:spPr>
        <a:xfrm xmlns:a="http://schemas.openxmlformats.org/drawingml/2006/main">
          <a:off x="2690345" y="138897"/>
          <a:ext cx="422844" cy="22052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noAutofit/>
        </a:bodyPr>
        <a:lstStyle xmlns:a="http://schemas.openxmlformats.org/drawingml/2006/main"/>
        <a:p xmlns:a="http://schemas.openxmlformats.org/drawingml/2006/main">
          <a:pPr>
            <a:lnSpc>
              <a:spcPct val="107000"/>
            </a:lnSpc>
            <a:spcAft>
              <a:spcPts val="800"/>
            </a:spcAft>
          </a:pPr>
          <a:r>
            <a:rPr lang="fr-FR" sz="1200" b="1" kern="100">
              <a:solidFill>
                <a:srgbClr val="FF0000"/>
              </a:solidFill>
              <a:effectLst/>
              <a:latin typeface="Times New Roman" panose="02020603050405020304" charset="0"/>
              <a:ea typeface="Calibri" panose="020F0502020204030204" charset="0"/>
              <a:cs typeface="Times New Roman" panose="02020603050405020304" charset="0"/>
            </a:rPr>
            <a:t>C2</a:t>
          </a:r>
          <a:endParaRPr lang="fr-FR" sz="1100" kern="100">
            <a:effectLst/>
            <a:latin typeface="Calibri" panose="020F0502020204030204" charset="0"/>
            <a:ea typeface="Calibri" panose="020F0502020204030204" charset="0"/>
            <a:cs typeface="Times New Roman" panose="02020603050405020304" charset="0"/>
          </a:endParaRPr>
        </a:p>
      </cdr:txBody>
    </cdr:sp>
  </cdr:relSizeAnchor>
  <cdr:relSizeAnchor xmlns:cdr="http://schemas.openxmlformats.org/drawingml/2006/chartDrawing">
    <cdr:from>
      <cdr:x>0.32664</cdr:x>
      <cdr:y>0.05412</cdr:y>
    </cdr:from>
    <cdr:to>
      <cdr:x>0.39475</cdr:x>
      <cdr:y>0.12893</cdr:y>
    </cdr:to>
    <cdr:sp macro="" textlink="">
      <cdr:nvSpPr>
        <cdr:cNvPr id="3" name="Rectangle 2"/>
        <cdr:cNvSpPr/>
      </cdr:nvSpPr>
      <cdr:spPr>
        <a:xfrm xmlns:a="http://schemas.openxmlformats.org/drawingml/2006/main">
          <a:off x="1807860" y="237326"/>
          <a:ext cx="376928" cy="328067"/>
        </a:xfrm>
        <a:prstGeom xmlns:a="http://schemas.openxmlformats.org/drawingml/2006/main" prst="rect">
          <a:avLst/>
        </a:prstGeom>
      </cdr:spPr>
      <cdr:txBody>
        <a:bodyPr xmlns:a="http://schemas.openxmlformats.org/drawingml/2006/main" vertOverflow="clip" vert="horz" wrap="none" lIns="45720" tIns="45720" rIns="45720" bIns="45720" rtlCol="0" anchor="t" anchorCtr="0">
          <a:normAutofit/>
        </a:bodyPr>
        <a:lstStyle xmlns:a="http://schemas.openxmlformats.org/drawingml/2006/main"/>
        <a:p xmlns:a="http://schemas.openxmlformats.org/drawingml/2006/main">
          <a:r>
            <a:rPr lang="fr-FR" sz="1200" b="1" kern="1200">
              <a:solidFill>
                <a:srgbClr val="FF0000"/>
              </a:solidFill>
              <a:latin typeface="Times New Roman" panose="02020603050405020304" charset="0"/>
              <a:cs typeface="Times New Roman" panose="02020603050405020304" charset="0"/>
            </a:rPr>
            <a:t>C1</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84BEECD0-DF6F-4ED2-BC4F-8A42CC2FA8B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Pages>
  <Words>3458</Words>
  <Characters>19713</Characters>
  <Application>Microsoft Office Word</Application>
  <DocSecurity>0</DocSecurity>
  <Lines>164</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N'GLOUAN</dc:creator>
  <cp:lastModifiedBy>SDI 1084</cp:lastModifiedBy>
  <cp:revision>21</cp:revision>
  <dcterms:created xsi:type="dcterms:W3CDTF">2026-08-02T14:05:00Z</dcterms:created>
  <dcterms:modified xsi:type="dcterms:W3CDTF">2026-08-14T06:29:00Z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0B46DC8C9869462087A43C87CB440117_12</vt:lpwstr>
  </property>
</Properties>
</file>