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B0FD3" w:rsidRPr="00CF7873" w14:paraId="18C9B3D9" w14:textId="77777777">
        <w:trPr>
          <w:trHeight w:val="20"/>
          <w:jc w:val="center"/>
        </w:trPr>
        <w:tc>
          <w:tcPr>
            <w:tcW w:w="1186" w:type="pct"/>
          </w:tcPr>
          <w:p w14:paraId="5EED0EEA" w14:textId="77777777" w:rsidR="002B0FD3" w:rsidRPr="00CF787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76214ED" w14:textId="77777777" w:rsidR="002B0FD3" w:rsidRPr="00CF7873" w:rsidRDefault="002B0FD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CF787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2B0FD3" w:rsidRPr="00CF7873" w14:paraId="25AFC5C0" w14:textId="77777777">
        <w:trPr>
          <w:trHeight w:val="20"/>
          <w:jc w:val="center"/>
        </w:trPr>
        <w:tc>
          <w:tcPr>
            <w:tcW w:w="1186" w:type="pct"/>
          </w:tcPr>
          <w:p w14:paraId="0D0546F4" w14:textId="77777777" w:rsidR="002B0FD3" w:rsidRPr="00CF787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E7FBE2F" w14:textId="77777777" w:rsidR="002B0FD3" w:rsidRPr="00CF787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Ms_JOBAN_15429</w:t>
            </w:r>
          </w:p>
        </w:tc>
      </w:tr>
      <w:tr w:rsidR="002B0FD3" w:rsidRPr="00CF7873" w14:paraId="35263D99" w14:textId="77777777">
        <w:trPr>
          <w:trHeight w:val="20"/>
          <w:jc w:val="center"/>
        </w:trPr>
        <w:tc>
          <w:tcPr>
            <w:tcW w:w="1186" w:type="pct"/>
          </w:tcPr>
          <w:p w14:paraId="634224D3" w14:textId="77777777" w:rsidR="002B0FD3" w:rsidRPr="00CF787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B8B96D4" w14:textId="77777777" w:rsidR="002B0FD3" w:rsidRPr="00CF787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/>
                <w:sz w:val="20"/>
                <w:szCs w:val="20"/>
                <w:lang w:val="en-GB"/>
              </w:rPr>
              <w:t>Medicinal plants and human cognitive health: a critical appraisal of mechanistic plausibility, clinical evidence and translational constraints</w:t>
            </w:r>
          </w:p>
        </w:tc>
      </w:tr>
      <w:tr w:rsidR="002B0FD3" w:rsidRPr="00CF7873" w14:paraId="3B7D9EBE" w14:textId="77777777">
        <w:trPr>
          <w:trHeight w:val="20"/>
          <w:jc w:val="center"/>
        </w:trPr>
        <w:tc>
          <w:tcPr>
            <w:tcW w:w="1186" w:type="pct"/>
          </w:tcPr>
          <w:p w14:paraId="1715F6B8" w14:textId="77777777" w:rsidR="002B0FD3" w:rsidRPr="00CF787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0A6A60B" w14:textId="77777777" w:rsidR="002B0FD3" w:rsidRPr="00CF787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543CCC7C" w14:textId="77777777" w:rsidR="002B0FD3" w:rsidRPr="00CF7873" w:rsidRDefault="002B0F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7D390CD" w14:textId="77777777" w:rsidR="002B0FD3" w:rsidRPr="00CF7873" w:rsidRDefault="002B0FD3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4A66DB45" w14:textId="77777777" w:rsidR="002B0FD3" w:rsidRPr="00CF787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CF787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</w:p>
    <w:p w14:paraId="66F6B4E4" w14:textId="77777777" w:rsidR="002B0FD3" w:rsidRPr="00CF7873" w:rsidRDefault="002B0FD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p w14:paraId="21866BF7" w14:textId="77777777" w:rsidR="002B0FD3" w:rsidRPr="00CF7873" w:rsidRDefault="002B0FD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B0FD3" w:rsidRPr="00CF7873" w14:paraId="1C75EF3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E8B41A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522D53" w14:textId="77777777" w:rsidR="002B0FD3" w:rsidRPr="00CF787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9A1A7DC" w14:textId="77777777" w:rsidR="002B0FD3" w:rsidRPr="00CF7873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F787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F787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9B1938A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5179D6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6637BD" w14:textId="77777777" w:rsidR="002B0FD3" w:rsidRPr="00CF787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F787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375410D" w14:textId="77777777" w:rsidR="002B0FD3" w:rsidRPr="00CF7873" w:rsidRDefault="002B0FD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D5F13" w14:textId="77777777" w:rsidR="002B0FD3" w:rsidRPr="00CF7873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review addresses an important and timely topic: medicinal plants and cognitive health. Its major contribution is linking mechanistic plausibility with clinical evidence and translational limitations.</w:t>
            </w:r>
          </w:p>
        </w:tc>
        <w:tc>
          <w:tcPr>
            <w:tcW w:w="1667" w:type="pct"/>
          </w:tcPr>
          <w:p w14:paraId="17451D18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1CEF06" w14:textId="77777777" w:rsidR="002B0FD3" w:rsidRPr="00CF7873" w:rsidRDefault="002B0FD3">
      <w:pPr>
        <w:rPr>
          <w:rFonts w:ascii="Arial" w:hAnsi="Arial" w:cs="Arial"/>
          <w:sz w:val="20"/>
          <w:szCs w:val="20"/>
          <w:lang w:val="en-GB"/>
        </w:rPr>
      </w:pPr>
    </w:p>
    <w:p w14:paraId="539602B0" w14:textId="77777777" w:rsidR="002B0FD3" w:rsidRPr="00CF7873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F787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59E41AE" w14:textId="77777777" w:rsidR="002B0FD3" w:rsidRPr="00CF7873" w:rsidRDefault="002B0FD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B0FD3" w:rsidRPr="00CF7873" w14:paraId="79029A3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AB4FC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0DFC4A" w14:textId="77777777" w:rsidR="002B0FD3" w:rsidRPr="00CF787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7948D6E" w14:textId="77777777" w:rsidR="002B0FD3" w:rsidRPr="00CF7873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787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F787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CF787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CF787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B0FD3" w:rsidRPr="00CF7873" w14:paraId="42806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E20C7C" w14:textId="77777777" w:rsidR="002B0FD3" w:rsidRPr="00CF787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205E45D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168C3D" w14:textId="77777777" w:rsidR="002B0FD3" w:rsidRPr="00CF787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0EF2CD" w14:textId="77777777" w:rsidR="002B0FD3" w:rsidRPr="00CF787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667" w:type="pct"/>
          </w:tcPr>
          <w:p w14:paraId="53857904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768E575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00047F" w14:textId="77777777" w:rsidR="002B0FD3" w:rsidRPr="00CF787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5B9603D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ADF7C7" w14:textId="77777777" w:rsidR="002B0FD3" w:rsidRPr="00CF787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074B30" w14:textId="77777777" w:rsidR="002B0FD3" w:rsidRPr="00CF787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667" w:type="pct"/>
          </w:tcPr>
          <w:p w14:paraId="76DC2542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225C29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B9F3A2" w14:textId="77777777" w:rsidR="002B0FD3" w:rsidRPr="00CF787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78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71C462E4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12CB41" w14:textId="77777777" w:rsidR="002B0FD3" w:rsidRPr="00CF787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0C2AFE" w14:textId="77777777" w:rsidR="002B0FD3" w:rsidRPr="00CF787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667" w:type="pct"/>
          </w:tcPr>
          <w:p w14:paraId="6FDA3CD2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3900A3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ABD656" w14:textId="77777777" w:rsidR="002B0FD3" w:rsidRPr="00CF787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78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0F4A7D42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B4028D" w14:textId="77777777" w:rsidR="002B0FD3" w:rsidRPr="00CF787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2B032" w14:textId="77777777" w:rsidR="002B0FD3" w:rsidRPr="00CF787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667" w:type="pct"/>
          </w:tcPr>
          <w:p w14:paraId="20BE20E5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5D4DCA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EE7BB" w14:textId="77777777" w:rsidR="002B0FD3" w:rsidRPr="00CF787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78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objectives clearly stated?</w:t>
            </w:r>
          </w:p>
          <w:p w14:paraId="4D5CE1C6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4E57E5" w14:textId="77777777" w:rsidR="002B0FD3" w:rsidRPr="00CF787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8EECC4" w14:textId="77777777" w:rsidR="002B0FD3" w:rsidRPr="00CF787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667" w:type="pct"/>
          </w:tcPr>
          <w:p w14:paraId="351E0FB8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1967C4F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663276" w14:textId="77777777" w:rsidR="002B0FD3" w:rsidRPr="00CF787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78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relevant?</w:t>
            </w:r>
          </w:p>
          <w:p w14:paraId="47AA8EE4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38993E" w14:textId="77777777" w:rsidR="002B0FD3" w:rsidRPr="00CF787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5BC641" w14:textId="77777777" w:rsidR="002B0FD3" w:rsidRPr="00CF787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667" w:type="pct"/>
          </w:tcPr>
          <w:p w14:paraId="36D1604A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60EFE20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BCF2F" w14:textId="77777777" w:rsidR="002B0FD3" w:rsidRPr="00CF787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78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literature review recent?</w:t>
            </w:r>
          </w:p>
          <w:p w14:paraId="2348124C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F2A762" w14:textId="77777777" w:rsidR="002B0FD3" w:rsidRPr="00CF787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7873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zh-CN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0C0FCD" w14:textId="77777777" w:rsidR="002B0FD3" w:rsidRPr="00CF787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4</w:t>
            </w:r>
          </w:p>
        </w:tc>
        <w:tc>
          <w:tcPr>
            <w:tcW w:w="1667" w:type="pct"/>
          </w:tcPr>
          <w:p w14:paraId="0FC703F7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476B84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C056A7" w14:textId="77777777" w:rsidR="002B0FD3" w:rsidRPr="00CF787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78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 xml:space="preserve">8. Is the literature search methodology explained properly? </w:t>
            </w:r>
          </w:p>
          <w:p w14:paraId="06C93284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A3B084" w14:textId="77777777" w:rsidR="002B0FD3" w:rsidRPr="00CF787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B7AB7D" w14:textId="77777777" w:rsidR="002B0FD3" w:rsidRPr="00CF787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667" w:type="pct"/>
          </w:tcPr>
          <w:p w14:paraId="223ADE36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1230B8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C9D5C5" w14:textId="77777777" w:rsidR="002B0FD3" w:rsidRPr="00CF787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F78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9. Is the Critical analysis of literature done?</w:t>
            </w:r>
          </w:p>
          <w:p w14:paraId="141A9C4B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EAA5CA" w14:textId="77777777" w:rsidR="002B0FD3" w:rsidRPr="00CF7873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E71E3C" w14:textId="77777777" w:rsidR="002B0FD3" w:rsidRPr="00CF787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4</w:t>
            </w:r>
          </w:p>
        </w:tc>
        <w:tc>
          <w:tcPr>
            <w:tcW w:w="1667" w:type="pct"/>
          </w:tcPr>
          <w:p w14:paraId="647FB431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249624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16AAA1" w14:textId="77777777" w:rsidR="002B0FD3" w:rsidRPr="00CF787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CF7873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CF7873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6A9CCE3C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A0B56E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C5D0A6F" w14:textId="77777777" w:rsidR="002B0FD3" w:rsidRPr="00CF7873" w:rsidRDefault="002B0F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663D7B" w14:textId="77777777" w:rsidR="002B0FD3" w:rsidRPr="00CF787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667" w:type="pct"/>
          </w:tcPr>
          <w:p w14:paraId="05518CE0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2A0064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F5972E" w14:textId="77777777" w:rsidR="002B0FD3" w:rsidRPr="00CF787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1EB57D3B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91F8C8" w14:textId="77777777" w:rsidR="002B0FD3" w:rsidRPr="00CF787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01DAEA" w14:textId="77777777" w:rsidR="002B0FD3" w:rsidRPr="00CF787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667" w:type="pct"/>
          </w:tcPr>
          <w:p w14:paraId="1C37F6B6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44018D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15F4E8" w14:textId="77777777" w:rsidR="002B0FD3" w:rsidRPr="00CF787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CF7873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216154EE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3F0A0" w14:textId="77777777" w:rsidR="002B0FD3" w:rsidRPr="00CF787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32EC82" w14:textId="77777777" w:rsidR="002B0FD3" w:rsidRPr="00CF787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IN"/>
              </w:rPr>
              <w:lastRenderedPageBreak/>
              <w:t>4</w:t>
            </w:r>
          </w:p>
        </w:tc>
        <w:tc>
          <w:tcPr>
            <w:tcW w:w="1667" w:type="pct"/>
          </w:tcPr>
          <w:p w14:paraId="04A834E3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2581EB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8C37F6" w14:textId="77777777" w:rsidR="002B0FD3" w:rsidRPr="00CF787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CF7873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04B99DB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5A36F5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FB2B06" w14:textId="77777777" w:rsidR="002B0FD3" w:rsidRPr="00CF787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8AE4CBC" w14:textId="77777777" w:rsidR="002B0FD3" w:rsidRPr="00CF787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667" w:type="pct"/>
          </w:tcPr>
          <w:p w14:paraId="01C2B40C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6EC80A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338D3B" w14:textId="77777777" w:rsidR="002B0FD3" w:rsidRPr="00CF787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48BDB5BF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F24BC3" w14:textId="77777777" w:rsidR="002B0FD3" w:rsidRPr="00CF787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A51367B" w14:textId="77777777" w:rsidR="002B0FD3" w:rsidRPr="00CF787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8A3E0D3" w14:textId="77777777" w:rsidR="002B0FD3" w:rsidRPr="00CF787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667" w:type="pct"/>
          </w:tcPr>
          <w:p w14:paraId="41F4FE2E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B495C8D" w14:textId="77777777" w:rsidR="002B0FD3" w:rsidRPr="00CF7873" w:rsidRDefault="002B0FD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18704FFD" w14:textId="77777777" w:rsidR="002B0FD3" w:rsidRPr="00CF7873" w:rsidRDefault="002B0FD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7B94A52" w14:textId="77777777" w:rsidR="002B0FD3" w:rsidRPr="00CF7873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F787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A64E21E" w14:textId="77777777" w:rsidR="002B0FD3" w:rsidRPr="00CF7873" w:rsidRDefault="002B0FD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B0FD3" w:rsidRPr="00CF7873" w14:paraId="187C9B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434076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0CC51C" w14:textId="77777777" w:rsidR="002B0FD3" w:rsidRPr="00CF787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AF29FA3" w14:textId="77777777" w:rsidR="002B0FD3" w:rsidRPr="00CF7873" w:rsidRDefault="002B0F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E2E93D" w14:textId="77777777" w:rsidR="002B0FD3" w:rsidRPr="00CF7873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F787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F787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F787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41A8567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2A890B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70250F" w14:textId="77777777" w:rsidR="002B0FD3" w:rsidRPr="00CF787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C4AAA83" w14:textId="77777777" w:rsidR="002B0FD3" w:rsidRPr="00CF7873" w:rsidRDefault="002B0F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7C1305" w14:textId="77777777" w:rsidR="002B0FD3" w:rsidRPr="00CF787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DF27FD4" w14:textId="77777777" w:rsidR="002B0FD3" w:rsidRPr="00CF787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sz w:val="20"/>
                <w:szCs w:val="20"/>
                <w:lang w:val="en-GB"/>
              </w:rPr>
              <w:t>The title is specific and reflects the manuscript's focus on mechanisms, clinical evidence and translation.</w:t>
            </w:r>
          </w:p>
        </w:tc>
        <w:tc>
          <w:tcPr>
            <w:tcW w:w="1667" w:type="pct"/>
          </w:tcPr>
          <w:p w14:paraId="3B1EE020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268B4E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9D8CA6" w14:textId="77777777" w:rsidR="002B0FD3" w:rsidRPr="00CF787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529AECC" w14:textId="77777777" w:rsidR="002B0FD3" w:rsidRPr="00CF7873" w:rsidRDefault="002B0F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B239090" w14:textId="77777777" w:rsidR="002B0FD3" w:rsidRPr="00CF787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6DD6F4" w14:textId="77777777" w:rsidR="002B0FD3" w:rsidRPr="00CF7873" w:rsidRDefault="00000000">
            <w:pPr>
              <w:tabs>
                <w:tab w:val="left" w:pos="240"/>
              </w:tabs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sz w:val="20"/>
                <w:szCs w:val="20"/>
                <w:lang w:val="en-GB"/>
              </w:rPr>
              <w:t>The abstract clearly states the scope, methodology, major findings and research priorities. It appropriately avoids making broad claims about medicinal plants.</w:t>
            </w:r>
          </w:p>
        </w:tc>
        <w:tc>
          <w:tcPr>
            <w:tcW w:w="1667" w:type="pct"/>
          </w:tcPr>
          <w:p w14:paraId="66DC252E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7C8CE57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3DF142" w14:textId="77777777" w:rsidR="002B0FD3" w:rsidRPr="00CF7873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F787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85D5514" w14:textId="77777777" w:rsidR="002B0FD3" w:rsidRPr="00CF787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F2FA1A1" w14:textId="262C4E20" w:rsidR="002B0FD3" w:rsidRPr="00CF7873" w:rsidRDefault="00AD6D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IN"/>
              </w:rPr>
              <w:t>Yes</w:t>
            </w:r>
          </w:p>
          <w:p w14:paraId="6D652CEB" w14:textId="77777777" w:rsidR="00AD6DA5" w:rsidRPr="00CF7873" w:rsidRDefault="00AD6D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</w:p>
          <w:p w14:paraId="5F95D3E1" w14:textId="77777777" w:rsidR="00AD6DA5" w:rsidRPr="00CF7873" w:rsidRDefault="00AD6DA5" w:rsidP="001D6D9B">
            <w:pPr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</w:p>
        </w:tc>
        <w:tc>
          <w:tcPr>
            <w:tcW w:w="1667" w:type="pct"/>
          </w:tcPr>
          <w:p w14:paraId="11EE42FF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157641B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4BBBE1" w14:textId="77777777" w:rsidR="002B0FD3" w:rsidRPr="00CF787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87382AD" w14:textId="77777777" w:rsidR="002B0FD3" w:rsidRPr="00CF7873" w:rsidRDefault="002B0F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68FBD0" w14:textId="77777777" w:rsidR="002B0FD3" w:rsidRPr="00CF787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0915A04" w14:textId="77777777" w:rsidR="002B0FD3" w:rsidRPr="00CF787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IN"/>
              </w:rPr>
              <w:t>yes</w:t>
            </w:r>
          </w:p>
        </w:tc>
        <w:tc>
          <w:tcPr>
            <w:tcW w:w="1667" w:type="pct"/>
          </w:tcPr>
          <w:p w14:paraId="2337243F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B0FD3" w:rsidRPr="00CF7873" w14:paraId="7E7069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C4694A" w14:textId="77777777" w:rsidR="002B0FD3" w:rsidRPr="00CF787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082B3A" w14:textId="77777777" w:rsidR="002B0FD3" w:rsidRPr="00CF787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6F26EA" w14:textId="77777777" w:rsidR="002B0FD3" w:rsidRPr="00CF7873" w:rsidRDefault="002B0F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534A67D" w14:textId="77777777" w:rsidR="002B0FD3" w:rsidRPr="00CF787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FE3EE31" w14:textId="77777777" w:rsidR="002B0FD3" w:rsidRPr="00CF7873" w:rsidRDefault="002B0F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358D0A" w14:textId="77777777" w:rsidR="002B0FD3" w:rsidRPr="00CF787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CF7873">
              <w:rPr>
                <w:rFonts w:ascii="Arial" w:hAnsi="Arial" w:cs="Arial"/>
                <w:bCs/>
                <w:sz w:val="20"/>
                <w:szCs w:val="20"/>
                <w:lang w:val="en-IN"/>
              </w:rPr>
              <w:t>No</w:t>
            </w:r>
          </w:p>
        </w:tc>
        <w:tc>
          <w:tcPr>
            <w:tcW w:w="1667" w:type="pct"/>
          </w:tcPr>
          <w:p w14:paraId="5F709E29" w14:textId="77777777" w:rsidR="002B0FD3" w:rsidRPr="00CF7873" w:rsidRDefault="002B0F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7D45AFB" w14:textId="77777777" w:rsidR="00CF7873" w:rsidRPr="00CF7873" w:rsidRDefault="00CF7873" w:rsidP="00CF7873">
      <w:pPr>
        <w:rPr>
          <w:rFonts w:ascii="Arial" w:hAnsi="Arial" w:cs="Arial"/>
          <w:b/>
          <w:sz w:val="20"/>
          <w:szCs w:val="20"/>
        </w:rPr>
      </w:pPr>
    </w:p>
    <w:p w14:paraId="68B30F2C" w14:textId="77777777" w:rsidR="00CF7873" w:rsidRPr="00CF7873" w:rsidRDefault="00CF7873" w:rsidP="00CF7873">
      <w:pPr>
        <w:rPr>
          <w:rFonts w:ascii="Arial" w:hAnsi="Arial" w:cs="Arial"/>
          <w:b/>
          <w:sz w:val="20"/>
          <w:szCs w:val="20"/>
          <w:u w:val="single"/>
        </w:rPr>
      </w:pPr>
      <w:r w:rsidRPr="00CF787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859E978" w14:textId="77777777" w:rsidR="00CF7873" w:rsidRPr="00CF7873" w:rsidRDefault="00CF7873" w:rsidP="00CF7873">
      <w:pPr>
        <w:rPr>
          <w:rFonts w:ascii="Arial" w:hAnsi="Arial" w:cs="Arial"/>
          <w:sz w:val="20"/>
          <w:szCs w:val="20"/>
        </w:rPr>
      </w:pPr>
    </w:p>
    <w:p w14:paraId="6C5E7C4E" w14:textId="77777777" w:rsidR="00CF7873" w:rsidRPr="00CF7873" w:rsidRDefault="00CF7873" w:rsidP="00CF7873">
      <w:pPr>
        <w:rPr>
          <w:rFonts w:ascii="Arial" w:hAnsi="Arial" w:cs="Arial"/>
          <w:sz w:val="20"/>
          <w:szCs w:val="20"/>
        </w:rPr>
      </w:pPr>
      <w:r w:rsidRPr="00CF7873">
        <w:rPr>
          <w:rFonts w:ascii="Arial" w:hAnsi="Arial" w:cs="Arial"/>
          <w:color w:val="000000"/>
          <w:sz w:val="20"/>
          <w:szCs w:val="20"/>
        </w:rPr>
        <w:t xml:space="preserve">T. Indhumathi, </w:t>
      </w:r>
      <w:proofErr w:type="spellStart"/>
      <w:r w:rsidRPr="00CF7873">
        <w:rPr>
          <w:rFonts w:ascii="Arial" w:hAnsi="Arial" w:cs="Arial"/>
          <w:color w:val="000000"/>
          <w:sz w:val="20"/>
          <w:szCs w:val="20"/>
        </w:rPr>
        <w:t>Bharathiar</w:t>
      </w:r>
      <w:proofErr w:type="spellEnd"/>
      <w:r w:rsidRPr="00CF7873">
        <w:rPr>
          <w:rFonts w:ascii="Arial" w:hAnsi="Arial" w:cs="Arial"/>
          <w:color w:val="000000"/>
          <w:sz w:val="20"/>
          <w:szCs w:val="20"/>
        </w:rPr>
        <w:t xml:space="preserve"> University, India</w:t>
      </w:r>
      <w:r w:rsidRPr="00CF7873">
        <w:rPr>
          <w:rFonts w:ascii="Arial" w:hAnsi="Arial" w:cs="Arial"/>
          <w:color w:val="000000"/>
          <w:sz w:val="20"/>
          <w:szCs w:val="20"/>
        </w:rPr>
        <w:br/>
      </w:r>
    </w:p>
    <w:p w14:paraId="23A1F6C3" w14:textId="77777777" w:rsidR="002B0FD3" w:rsidRPr="00CF7873" w:rsidRDefault="002B0FD3" w:rsidP="00CF7873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2B0FD3" w:rsidRPr="00CF7873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5217F" w14:textId="77777777" w:rsidR="00A9098E" w:rsidRDefault="00A9098E">
      <w:r>
        <w:separator/>
      </w:r>
    </w:p>
  </w:endnote>
  <w:endnote w:type="continuationSeparator" w:id="0">
    <w:p w14:paraId="6A5F0761" w14:textId="77777777" w:rsidR="00A9098E" w:rsidRDefault="00A90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BB5A" w14:textId="77777777" w:rsidR="002B0FD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3C733BA5" w14:textId="77777777" w:rsidR="002B0FD3" w:rsidRDefault="002B0FD3">
    <w:pPr>
      <w:pStyle w:val="Footer"/>
      <w:jc w:val="right"/>
    </w:pPr>
  </w:p>
  <w:p w14:paraId="2BC3FB84" w14:textId="77777777" w:rsidR="002B0FD3" w:rsidRDefault="002B0FD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8731B" w14:textId="77777777" w:rsidR="00A9098E" w:rsidRDefault="00A9098E">
      <w:r>
        <w:separator/>
      </w:r>
    </w:p>
  </w:footnote>
  <w:footnote w:type="continuationSeparator" w:id="0">
    <w:p w14:paraId="31F8DE25" w14:textId="77777777" w:rsidR="00A9098E" w:rsidRDefault="00A90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A3C82" w14:textId="77777777" w:rsidR="002B0FD3" w:rsidRDefault="002B0FD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7C00A5E" w14:textId="77777777" w:rsidR="002B0FD3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18F1"/>
    <w:rsid w:val="00040A34"/>
    <w:rsid w:val="00137A97"/>
    <w:rsid w:val="001D6D9B"/>
    <w:rsid w:val="002107C4"/>
    <w:rsid w:val="002B0FD3"/>
    <w:rsid w:val="002B2190"/>
    <w:rsid w:val="004C7767"/>
    <w:rsid w:val="0059460D"/>
    <w:rsid w:val="005C0804"/>
    <w:rsid w:val="005F5876"/>
    <w:rsid w:val="00891E50"/>
    <w:rsid w:val="008F670C"/>
    <w:rsid w:val="009577B0"/>
    <w:rsid w:val="009657A8"/>
    <w:rsid w:val="009718F1"/>
    <w:rsid w:val="00A66265"/>
    <w:rsid w:val="00A9098E"/>
    <w:rsid w:val="00AD6DA5"/>
    <w:rsid w:val="00B01890"/>
    <w:rsid w:val="00C05381"/>
    <w:rsid w:val="00CF7873"/>
    <w:rsid w:val="00D6393B"/>
    <w:rsid w:val="00EA6524"/>
    <w:rsid w:val="00F6720B"/>
    <w:rsid w:val="00FE358C"/>
    <w:rsid w:val="497C7BE2"/>
    <w:rsid w:val="50B0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C50B69"/>
  <w15:docId w15:val="{FDECC3AC-5401-4BC5-84EE-59284BEBD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rPr>
      <w:rFonts w:ascii="Calibri" w:eastAsia="Calibri" w:hAnsi="Calibri"/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5C0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joban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46</cp:revision>
  <dcterms:created xsi:type="dcterms:W3CDTF">2026-03-24T06:32:00Z</dcterms:created>
  <dcterms:modified xsi:type="dcterms:W3CDTF">2026-08-13T13:18:00Z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eyJoZGlkIjoiNzgxZmZhNmFlODA2NjhlZDM1NjgxYTBkN2QxZTc2MjUiLCJ1c2VySWQiOiI1NjczODU1NzkwNTEifQ==</vt:lpwstr>
  </property>
  <property fmtid="{D5CDD505-2E9C-101B-9397-08002B2CF9AE}" pid="4" name="KSOProductBuildVer">
    <vt:lpwstr>1033-12.1.0.28032</vt:lpwstr>
  </property>
  <property fmtid="{D5CDD505-2E9C-101B-9397-08002B2CF9AE}" pid="5" name="ICV">
    <vt:lpwstr>ADC93D03FE264D19BD87A8FF871E21AB_12</vt:lpwstr>
  </property>
</Properties>
</file>