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1C1FEF" w:rsidRPr="00941EB9" w14:paraId="547B3EBC" w14:textId="77777777">
        <w:trPr>
          <w:trHeight w:val="20"/>
          <w:jc w:val="center"/>
        </w:trPr>
        <w:tc>
          <w:tcPr>
            <w:tcW w:w="1186" w:type="pct"/>
          </w:tcPr>
          <w:p w14:paraId="25265E11" w14:textId="77777777" w:rsidR="001C1FEF" w:rsidRPr="00941EB9" w:rsidRDefault="00540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4BF36BCC" w14:textId="77777777" w:rsidR="001C1FEF" w:rsidRPr="00941EB9" w:rsidRDefault="001C1FEF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941EB9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International Research in Medical and Pharmaceutical Sciences</w:t>
              </w:r>
            </w:hyperlink>
          </w:p>
        </w:tc>
      </w:tr>
      <w:tr w:rsidR="001C1FEF" w:rsidRPr="00941EB9" w14:paraId="5FD5794B" w14:textId="77777777">
        <w:trPr>
          <w:trHeight w:val="20"/>
          <w:jc w:val="center"/>
        </w:trPr>
        <w:tc>
          <w:tcPr>
            <w:tcW w:w="1186" w:type="pct"/>
          </w:tcPr>
          <w:p w14:paraId="17229308" w14:textId="77777777" w:rsidR="001C1FEF" w:rsidRPr="00941EB9" w:rsidRDefault="00540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46F607E" w14:textId="0359A0E7" w:rsidR="001C1FEF" w:rsidRPr="00941EB9" w:rsidRDefault="00D004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Ms_JIRMEPS_15361</w:t>
            </w:r>
          </w:p>
        </w:tc>
      </w:tr>
      <w:tr w:rsidR="001C1FEF" w:rsidRPr="00941EB9" w14:paraId="4ECB70CD" w14:textId="77777777">
        <w:trPr>
          <w:trHeight w:val="20"/>
          <w:jc w:val="center"/>
        </w:trPr>
        <w:tc>
          <w:tcPr>
            <w:tcW w:w="1186" w:type="pct"/>
          </w:tcPr>
          <w:p w14:paraId="1B9B22F1" w14:textId="77777777" w:rsidR="001C1FEF" w:rsidRPr="00941EB9" w:rsidRDefault="00540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9983239" w14:textId="15AB11EB" w:rsidR="001C1FEF" w:rsidRPr="00941EB9" w:rsidRDefault="00D0041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Quality of Life in Hair Disorders: A Prospective Study Using a Validated Dermatology-Specific Questionnaire</w:t>
            </w:r>
          </w:p>
        </w:tc>
      </w:tr>
      <w:tr w:rsidR="001C1FEF" w:rsidRPr="00941EB9" w14:paraId="4AF00581" w14:textId="77777777">
        <w:trPr>
          <w:trHeight w:val="20"/>
          <w:jc w:val="center"/>
        </w:trPr>
        <w:tc>
          <w:tcPr>
            <w:tcW w:w="1186" w:type="pct"/>
          </w:tcPr>
          <w:p w14:paraId="6DB335DF" w14:textId="77777777" w:rsidR="001C1FEF" w:rsidRPr="00941EB9" w:rsidRDefault="00540AB9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79003D6" w14:textId="0432BEC0" w:rsidR="001C1FEF" w:rsidRPr="00941EB9" w:rsidRDefault="00C4586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50FFAC1" w14:textId="77777777" w:rsidR="001C1FEF" w:rsidRPr="00941EB9" w:rsidRDefault="001C1FEF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E40A751" w14:textId="77777777" w:rsidR="001C1FEF" w:rsidRPr="00941EB9" w:rsidRDefault="00540AB9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941EB9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941EB9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15F9AA2" w14:textId="77777777" w:rsidR="001C1FEF" w:rsidRPr="00941EB9" w:rsidRDefault="001C1FEF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1C1FEF" w:rsidRPr="00941EB9" w14:paraId="74167B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BBE1E9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01D6962B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204BAB7E" w14:textId="77777777" w:rsidR="001C1FEF" w:rsidRPr="00941EB9" w:rsidRDefault="00540AB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941E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1EB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1FEB946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11C379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838219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922BAF1" w14:textId="77777777" w:rsidR="001C1FEF" w:rsidRPr="00941EB9" w:rsidRDefault="00540AB9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46AA2CB" w14:textId="382334A6" w:rsidR="001C1FEF" w:rsidRPr="00941EB9" w:rsidRDefault="002436FF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This is well-studied subject</w:t>
            </w:r>
          </w:p>
        </w:tc>
        <w:tc>
          <w:tcPr>
            <w:tcW w:w="1667" w:type="pct"/>
          </w:tcPr>
          <w:p w14:paraId="29F40729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3123F4B" w14:textId="77777777" w:rsidR="001C1FEF" w:rsidRPr="00941EB9" w:rsidRDefault="001C1FEF">
      <w:pPr>
        <w:rPr>
          <w:rFonts w:ascii="Arial" w:hAnsi="Arial" w:cs="Arial"/>
          <w:sz w:val="20"/>
          <w:szCs w:val="20"/>
          <w:lang w:val="en-GB"/>
        </w:rPr>
      </w:pPr>
    </w:p>
    <w:p w14:paraId="76452FDD" w14:textId="77777777" w:rsidR="001C1FEF" w:rsidRPr="00941EB9" w:rsidRDefault="00540AB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941EB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574A275F" w14:textId="77777777" w:rsidR="001C1FEF" w:rsidRPr="00941EB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941EB9" w14:paraId="651E6D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2D54B8A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BBFD9C7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A128FAA" w14:textId="04D17AC8" w:rsidR="001C1FEF" w:rsidRPr="00941EB9" w:rsidRDefault="00540AB9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941EB9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B26C61" w:rsidRPr="00941EB9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B26C61" w:rsidRPr="00941EB9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1C1FEF" w:rsidRPr="00941EB9" w14:paraId="282F4E5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6C495B" w14:textId="77777777" w:rsidR="001C1FEF" w:rsidRPr="00941EB9" w:rsidRDefault="00540AB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4471899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879F0B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ED2D54" w14:textId="0C990433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04F0E289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4FFB7D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DDAF75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8A0F067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334B2E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D7DA2F" w14:textId="6542D0B9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EDA18F0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2BD9D1B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DFE77A5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640F3A6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CFE0C7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5EEF1FB" w14:textId="4F4E2BE3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C61328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4ACACE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4FB17F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25948AD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45F223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66E1A9" w14:textId="04F685C6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59EBEC08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4B0B1E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15BAF5B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156333A4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C0DE8A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726244F" w14:textId="64DC0509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4BABD0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0F98FA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9D3F4F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927F63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2DA998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CD001A3" w14:textId="67BA1989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2DBA6C1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00C945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BF95ED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22E7A72D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5296A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128699" w14:textId="697292DB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2AC2732D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0CE5E59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8711F3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CC880A2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FB6E45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C1EF03" w14:textId="6B78BF96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B046E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7DCFB7E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AA5D128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7655DCAC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FF96F6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64F4B89" w14:textId="125ACA24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B119D63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550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CF0A10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C1C614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5D8C4EE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807CC3B" w14:textId="77777777" w:rsidR="001C1FEF" w:rsidRPr="00941EB9" w:rsidRDefault="001C1FEF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6E32D13E" w14:textId="77777777" w:rsidR="001C1FEF" w:rsidRPr="00941E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E922140" w14:textId="4009893D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712531E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29278BD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B80F4B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7D2F910D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4DC93A4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N/A = Not </w:t>
            </w: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Applicable</w:t>
            </w:r>
          </w:p>
        </w:tc>
        <w:tc>
          <w:tcPr>
            <w:tcW w:w="1667" w:type="pct"/>
          </w:tcPr>
          <w:p w14:paraId="3D18AE0E" w14:textId="48E2D1E9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76DA20C1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2AB04E2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2D91F2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44EA00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6D1C9DB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939B7D1" w14:textId="409BAEF0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64D9DEC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2FD20C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B261AA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E59A580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02F0B2C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CC7193" w14:textId="553A3825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92DDF08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28D5B07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469C0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7DC9B9A5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EE3F969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AE3FE65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7A34CF3" w14:textId="344562F4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ECBBB1A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7A8977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DF5471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AB74806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52C0E9" w14:textId="77777777" w:rsidR="001C1FEF" w:rsidRPr="00941EB9" w:rsidRDefault="00540AB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5BF5CFE" w14:textId="77777777" w:rsidR="001C1FEF" w:rsidRPr="00941EB9" w:rsidRDefault="00540A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95F7EE0" w14:textId="64F1EC20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6F9321ED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60B0021" w14:textId="77777777" w:rsidR="001C1FEF" w:rsidRPr="00941EB9" w:rsidRDefault="001C1FEF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F10B1F9" w14:textId="77777777" w:rsidR="001C1FEF" w:rsidRPr="00941EB9" w:rsidRDefault="00540AB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941EB9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E88A24D" w14:textId="77777777" w:rsidR="001C1FEF" w:rsidRPr="00941EB9" w:rsidRDefault="001C1FEF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1C1FEF" w:rsidRPr="00941EB9" w14:paraId="2A1E619A" w14:textId="77777777">
        <w:trPr>
          <w:trHeight w:val="20"/>
          <w:jc w:val="center"/>
        </w:trPr>
        <w:tc>
          <w:tcPr>
            <w:tcW w:w="1666" w:type="pct"/>
            <w:noWrap/>
          </w:tcPr>
          <w:p w14:paraId="0AC76620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A5A0BC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53140E3C" w14:textId="77777777" w:rsidR="001C1FEF" w:rsidRPr="00941E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72E7A4" w14:textId="77777777" w:rsidR="001C1FEF" w:rsidRPr="00941EB9" w:rsidRDefault="00540AB9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41EB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41EB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941EB9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2A2D623C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4F2CA91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93278F" w14:textId="77777777" w:rsidR="001C1FEF" w:rsidRPr="00941EB9" w:rsidRDefault="00540AB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A619841" w14:textId="77777777" w:rsidR="001C1FEF" w:rsidRPr="00941E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1AC063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653A0D0" w14:textId="77777777" w:rsidR="001C1FEF" w:rsidRPr="00941EB9" w:rsidRDefault="001C1FEF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14CEF01" w14:textId="1696E9F5" w:rsidR="001C1FEF" w:rsidRPr="00941EB9" w:rsidRDefault="002436F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Authors state ‘hair disorders’ . All conditions included here are not per se hair disorders. Many of them are scalp disorders</w:t>
            </w:r>
          </w:p>
        </w:tc>
        <w:tc>
          <w:tcPr>
            <w:tcW w:w="1667" w:type="pct"/>
          </w:tcPr>
          <w:p w14:paraId="0F79CFFC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1BF6B6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60FB66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69982E6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0A3F7B5D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06C4F0A" w14:textId="77777777" w:rsidR="001C1FEF" w:rsidRPr="00941EB9" w:rsidRDefault="001C1FE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6210B93" w14:textId="77777777" w:rsidR="001C1FEF" w:rsidRPr="00941EB9" w:rsidRDefault="001C1FEF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C5D12F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1412CE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2B83F87" w14:textId="77777777" w:rsidR="001C1FEF" w:rsidRPr="00941EB9" w:rsidRDefault="00540AB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941EB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516A140E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6D903A25" w14:textId="77777777" w:rsidR="001C1FEF" w:rsidRPr="00941EB9" w:rsidRDefault="00540AB9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56BDCD4" w14:textId="77777777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All conditions included are not inclusive and many of them are scalp disorders and not hair disorders.</w:t>
            </w:r>
          </w:p>
          <w:p w14:paraId="18C1B14F" w14:textId="77777777" w:rsidR="002436F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Authors can remove scalp disorders e:g seborrhoeic dermatitis, psoriasis, sarcoidosis etc. Can keep only hair loss disorders which would make manuscript better</w:t>
            </w:r>
          </w:p>
          <w:p w14:paraId="51138E35" w14:textId="1447EC9D" w:rsidR="00D40F21" w:rsidRPr="00941EB9" w:rsidRDefault="00D40F2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6436F54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61D4BFC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09517F2" w14:textId="77777777" w:rsidR="001C1FEF" w:rsidRPr="00941EB9" w:rsidRDefault="00540AB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62C46798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C71367" w14:textId="77777777" w:rsidR="001C1FEF" w:rsidRPr="00941E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7402073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229A0EF" w14:textId="77777777" w:rsidR="001C1FEF" w:rsidRPr="00941EB9" w:rsidRDefault="001C1FEF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FE3C3" w14:textId="1D8F8E6E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6A1A21A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1C1FEF" w:rsidRPr="00941EB9" w14:paraId="61FB2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CED4B8" w14:textId="77777777" w:rsidR="001C1FEF" w:rsidRPr="00941EB9" w:rsidRDefault="00540AB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EC367FE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39794A40" w14:textId="77777777" w:rsidR="001C1FEF" w:rsidRPr="00941E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223DF5" w14:textId="77777777" w:rsidR="001C1FEF" w:rsidRPr="00941EB9" w:rsidRDefault="00540AB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AFCF80" w14:textId="77777777" w:rsidR="001C1FEF" w:rsidRPr="00941EB9" w:rsidRDefault="001C1FEF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4B81FC3" w14:textId="7103FFE7" w:rsidR="001C1FEF" w:rsidRPr="00941EB9" w:rsidRDefault="002436FF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41EB9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06A779E0" w14:textId="77777777" w:rsidR="001C1FEF" w:rsidRPr="00941EB9" w:rsidRDefault="001C1FEF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D853E09" w14:textId="77777777" w:rsidR="00161510" w:rsidRPr="00941EB9" w:rsidRDefault="00161510" w:rsidP="00161510">
      <w:pPr>
        <w:rPr>
          <w:rFonts w:ascii="Arial" w:hAnsi="Arial" w:cs="Arial"/>
          <w:b/>
          <w:sz w:val="20"/>
          <w:szCs w:val="20"/>
        </w:rPr>
      </w:pPr>
    </w:p>
    <w:p w14:paraId="1BA991B3" w14:textId="77777777" w:rsidR="00161510" w:rsidRPr="00941EB9" w:rsidRDefault="00161510" w:rsidP="00161510">
      <w:pPr>
        <w:rPr>
          <w:rFonts w:ascii="Arial" w:hAnsi="Arial" w:cs="Arial"/>
          <w:b/>
          <w:sz w:val="20"/>
          <w:szCs w:val="20"/>
          <w:u w:val="single"/>
        </w:rPr>
      </w:pPr>
      <w:r w:rsidRPr="00941EB9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3473CDE" w14:textId="77777777" w:rsidR="00161510" w:rsidRPr="00941EB9" w:rsidRDefault="00161510" w:rsidP="00161510">
      <w:pPr>
        <w:rPr>
          <w:rFonts w:ascii="Arial" w:hAnsi="Arial" w:cs="Arial"/>
          <w:sz w:val="20"/>
          <w:szCs w:val="20"/>
        </w:rPr>
      </w:pPr>
    </w:p>
    <w:p w14:paraId="6EF6FD5E" w14:textId="77777777" w:rsidR="00161510" w:rsidRPr="00941EB9" w:rsidRDefault="00161510" w:rsidP="00161510">
      <w:pPr>
        <w:rPr>
          <w:rFonts w:ascii="Arial" w:hAnsi="Arial" w:cs="Arial"/>
          <w:sz w:val="20"/>
          <w:szCs w:val="20"/>
        </w:rPr>
      </w:pPr>
      <w:r w:rsidRPr="00941EB9">
        <w:rPr>
          <w:rFonts w:ascii="Arial" w:hAnsi="Arial" w:cs="Arial"/>
          <w:color w:val="000000"/>
          <w:sz w:val="20"/>
          <w:szCs w:val="20"/>
        </w:rPr>
        <w:t>Krina Patel, GMERS Medical College</w:t>
      </w:r>
      <w:r w:rsidRPr="00941EB9">
        <w:rPr>
          <w:rFonts w:ascii="Arial" w:hAnsi="Arial" w:cs="Arial"/>
          <w:sz w:val="20"/>
          <w:szCs w:val="20"/>
        </w:rPr>
        <w:t xml:space="preserve">, </w:t>
      </w:r>
      <w:r w:rsidRPr="00941EB9">
        <w:rPr>
          <w:rFonts w:ascii="Arial" w:hAnsi="Arial" w:cs="Arial"/>
          <w:color w:val="000000"/>
          <w:sz w:val="20"/>
          <w:szCs w:val="20"/>
        </w:rPr>
        <w:t>India</w:t>
      </w:r>
    </w:p>
    <w:p w14:paraId="6B609418" w14:textId="77777777" w:rsidR="001C1FEF" w:rsidRPr="00941EB9" w:rsidRDefault="001C1FEF" w:rsidP="000620B2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sectPr w:rsidR="001C1FEF" w:rsidRPr="00941EB9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3C256" w14:textId="77777777" w:rsidR="00B56120" w:rsidRDefault="00B56120">
      <w:r>
        <w:separator/>
      </w:r>
    </w:p>
  </w:endnote>
  <w:endnote w:type="continuationSeparator" w:id="0">
    <w:p w14:paraId="1C29E08C" w14:textId="77777777" w:rsidR="00B56120" w:rsidRDefault="00B56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EE6" w14:textId="77777777" w:rsidR="001C1FEF" w:rsidRDefault="001C1FEF">
    <w:pPr>
      <w:pStyle w:val="Footer"/>
      <w:jc w:val="right"/>
    </w:pPr>
  </w:p>
  <w:p w14:paraId="3112A28E" w14:textId="77777777" w:rsidR="001C1FEF" w:rsidRDefault="00540AB9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32F2E4F3" w14:textId="77777777" w:rsidR="001C1FEF" w:rsidRDefault="00540AB9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B45FD12" w14:textId="77777777" w:rsidR="001C1FEF" w:rsidRDefault="001C1FEF">
    <w:pPr>
      <w:pStyle w:val="Footer"/>
      <w:jc w:val="right"/>
    </w:pPr>
  </w:p>
  <w:p w14:paraId="370A5742" w14:textId="77777777" w:rsidR="001C1FEF" w:rsidRDefault="001C1FE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FC98" w14:textId="77777777" w:rsidR="00B56120" w:rsidRDefault="00B56120">
      <w:r>
        <w:separator/>
      </w:r>
    </w:p>
  </w:footnote>
  <w:footnote w:type="continuationSeparator" w:id="0">
    <w:p w14:paraId="13E662F0" w14:textId="77777777" w:rsidR="00B56120" w:rsidRDefault="00B56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696" w14:textId="77777777" w:rsidR="001C1FEF" w:rsidRDefault="001C1FEF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A5DBD75" w14:textId="77777777" w:rsidR="001C1FEF" w:rsidRDefault="00540AB9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79203107">
    <w:abstractNumId w:val="4"/>
  </w:num>
  <w:num w:numId="2" w16cid:durableId="1073046091">
    <w:abstractNumId w:val="8"/>
  </w:num>
  <w:num w:numId="3" w16cid:durableId="576013014">
    <w:abstractNumId w:val="7"/>
  </w:num>
  <w:num w:numId="4" w16cid:durableId="637154084">
    <w:abstractNumId w:val="9"/>
  </w:num>
  <w:num w:numId="5" w16cid:durableId="605423886">
    <w:abstractNumId w:val="6"/>
  </w:num>
  <w:num w:numId="6" w16cid:durableId="2106882334">
    <w:abstractNumId w:val="0"/>
  </w:num>
  <w:num w:numId="7" w16cid:durableId="15663972">
    <w:abstractNumId w:val="3"/>
  </w:num>
  <w:num w:numId="8" w16cid:durableId="895122129">
    <w:abstractNumId w:val="11"/>
  </w:num>
  <w:num w:numId="9" w16cid:durableId="158890755">
    <w:abstractNumId w:val="10"/>
  </w:num>
  <w:num w:numId="10" w16cid:durableId="1416171847">
    <w:abstractNumId w:val="2"/>
  </w:num>
  <w:num w:numId="11" w16cid:durableId="718744995">
    <w:abstractNumId w:val="1"/>
  </w:num>
  <w:num w:numId="12" w16cid:durableId="1173497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FEF"/>
    <w:rsid w:val="00004C93"/>
    <w:rsid w:val="000620B2"/>
    <w:rsid w:val="0011757E"/>
    <w:rsid w:val="00161510"/>
    <w:rsid w:val="001A22EF"/>
    <w:rsid w:val="001A4A30"/>
    <w:rsid w:val="001C1FEF"/>
    <w:rsid w:val="002031E5"/>
    <w:rsid w:val="0020595E"/>
    <w:rsid w:val="002436FF"/>
    <w:rsid w:val="002C15BB"/>
    <w:rsid w:val="003930BB"/>
    <w:rsid w:val="00540AB9"/>
    <w:rsid w:val="00631BC5"/>
    <w:rsid w:val="00682668"/>
    <w:rsid w:val="006D205D"/>
    <w:rsid w:val="0072274C"/>
    <w:rsid w:val="009022B7"/>
    <w:rsid w:val="00922649"/>
    <w:rsid w:val="00941EB9"/>
    <w:rsid w:val="00A32355"/>
    <w:rsid w:val="00B26C61"/>
    <w:rsid w:val="00B43E70"/>
    <w:rsid w:val="00B56120"/>
    <w:rsid w:val="00B90B07"/>
    <w:rsid w:val="00C15540"/>
    <w:rsid w:val="00C45868"/>
    <w:rsid w:val="00CB416B"/>
    <w:rsid w:val="00D0041B"/>
    <w:rsid w:val="00D40F21"/>
    <w:rsid w:val="00EC20A8"/>
    <w:rsid w:val="00FD44D5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25F78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687</Words>
  <Characters>3919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52</cp:revision>
  <dcterms:created xsi:type="dcterms:W3CDTF">2026-03-24T06:15:00Z</dcterms:created>
  <dcterms:modified xsi:type="dcterms:W3CDTF">2026-07-28T08:40:00Z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