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Default="0042301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Default="009A1BBF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Default="0042301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4F33FB5C" w:rsidR="009A1BBF" w:rsidRDefault="004D53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D53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Ms_JGEMBR_15454</w:t>
            </w:r>
          </w:p>
        </w:tc>
      </w:tr>
      <w:tr w:rsidR="009A1BBF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Default="0042301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4F83C747" w:rsidR="009A1BBF" w:rsidRDefault="004D53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D539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The Coordination Compression Trap: A Dynamic Model of AI-Enabled Productivity, Verification Debt, and Organisational Resilience in Global Knowledge Firms</w:t>
            </w:r>
          </w:p>
        </w:tc>
      </w:tr>
      <w:tr w:rsidR="009A1BBF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Default="00423012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9E6CB0" w14:textId="2CB2EF8A" w:rsidR="009A1BBF" w:rsidRDefault="00AF0B9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F0B9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936072D" w14:textId="77777777" w:rsidR="009A1BBF" w:rsidRDefault="009A1BBF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18BE0C30" w14:textId="77777777" w:rsidR="009A1BBF" w:rsidRDefault="00423012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Default="009A1BBF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Default="009A1BB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Default="00423012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Default="00423012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2F0428E0" w:rsidR="009A1BBF" w:rsidRDefault="008A6DC1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8A6DC1">
              <w:rPr>
                <w:b/>
                <w:bCs/>
                <w:sz w:val="20"/>
                <w:szCs w:val="20"/>
                <w:lang w:val="en-GB"/>
              </w:rPr>
              <w:t>This manuscript addresses a question of growing consequence for management and information systems research: why measurable task-level gains from generative and agentic AI so often fail to translate into durable enterprise value. Its central contribution is conceptual rather than empirical — it names and formalises verification debt as an accumulating organisational stock, and it separates coordination compression (time saved) from realised net value, a distinction that is largely absent from the current productivity literature and that helps reconcile positive experimental findings with weak firm-level and macroeconomic returns.</w:t>
            </w:r>
          </w:p>
        </w:tc>
        <w:tc>
          <w:tcPr>
            <w:tcW w:w="1667" w:type="pct"/>
          </w:tcPr>
          <w:p w14:paraId="31AA58DA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Default="009A1BBF">
      <w:pPr>
        <w:rPr>
          <w:sz w:val="20"/>
          <w:szCs w:val="20"/>
          <w:lang w:val="en-GB"/>
        </w:rPr>
      </w:pPr>
    </w:p>
    <w:p w14:paraId="476047B0" w14:textId="77777777" w:rsidR="009A1BBF" w:rsidRDefault="00423012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Default="009A1BB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Default="009A1BB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Default="00423012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4B5572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Default="0042301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Default="00423012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06FBB238" w:rsidR="009A1BBF" w:rsidRDefault="008A6DC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8385F9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0B5DD2E2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0FD82F" w14:textId="32770074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Default="0042301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55C39073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BFB74F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Default="0042301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1397B230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3256B0" w14:textId="1A59225B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Default="0042301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3D9BA864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0E0766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Default="0042301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1797CCB6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9FA539" w14:textId="6887CA15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03474857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5E9CD9" w14:textId="3C607D5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Default="0042301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4AF11B02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A36872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1EA60202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93CF4A" w14:textId="5CB55A28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Default="009A1BBF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Default="009A1B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3054ACC3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81830BA" w14:textId="34508B6C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53947A23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3AFBF8" w14:textId="11016E60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29480271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8AAE917" w14:textId="7EF41EEE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13. Are the limitations of the study discussed?</w:t>
            </w:r>
          </w:p>
          <w:p w14:paraId="2B1C4DCB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690EA0B7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FDAF4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7138704F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5419BE" w14:textId="76538A4B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Default="0042301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Default="0042301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16DE7091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841ACE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4E47BCE" w14:textId="77777777" w:rsidR="009A1BBF" w:rsidRDefault="009A1BBF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C6E80D9" w14:textId="77777777" w:rsidR="009A1BBF" w:rsidRDefault="009A1BBF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Default="00423012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Default="009A1BB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Default="009A1BB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Default="009A1B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Default="00423012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4B5572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Default="0042301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Default="009A1BBF">
            <w:pPr>
              <w:rPr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Default="009A1BBF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3E1644AB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73D5753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Default="0042301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Default="009A1B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18023CDD" w:rsidR="009A1BBF" w:rsidRDefault="00BC5F6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C363C79" w14:textId="61BD33BF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Default="0042301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Default="0042301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7CAE292D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B1965C9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Default="0042301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Default="009A1BBF">
            <w:pPr>
              <w:rPr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Default="009A1BBF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4FE3743B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F5155E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A1BBF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Default="0042301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Default="009A1BBF">
            <w:pPr>
              <w:rPr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Default="0042301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Default="009A1B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E363C0E" w:rsidR="009A1BBF" w:rsidRDefault="00BC5F6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Default="009A1BB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1C1F933" w14:textId="77777777" w:rsidR="00C40057" w:rsidRPr="00C40057" w:rsidRDefault="00C40057" w:rsidP="00C40057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5A91DDB4" w14:textId="77777777" w:rsidR="008939FD" w:rsidRPr="008939FD" w:rsidRDefault="008939FD" w:rsidP="008939FD">
      <w:pPr>
        <w:rPr>
          <w:rFonts w:ascii="Arial" w:hAnsi="Arial" w:cs="Arial"/>
          <w:b/>
          <w:sz w:val="20"/>
          <w:szCs w:val="20"/>
        </w:rPr>
      </w:pPr>
    </w:p>
    <w:p w14:paraId="28F3278C" w14:textId="77777777" w:rsidR="008939FD" w:rsidRPr="008939FD" w:rsidRDefault="008939FD" w:rsidP="008939FD">
      <w:pPr>
        <w:rPr>
          <w:rFonts w:ascii="Arial" w:hAnsi="Arial" w:cs="Arial"/>
          <w:b/>
          <w:sz w:val="20"/>
          <w:szCs w:val="20"/>
          <w:u w:val="single"/>
        </w:rPr>
      </w:pPr>
      <w:r w:rsidRPr="008939F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40E195" w14:textId="77777777" w:rsidR="008939FD" w:rsidRPr="008939FD" w:rsidRDefault="008939FD" w:rsidP="008939FD">
      <w:pPr>
        <w:rPr>
          <w:rFonts w:ascii="Helvetica" w:hAnsi="Helvetica"/>
          <w:sz w:val="20"/>
          <w:szCs w:val="20"/>
        </w:rPr>
      </w:pPr>
      <w:r w:rsidRPr="008939FD">
        <w:rPr>
          <w:rFonts w:ascii="Arial" w:hAnsi="Arial" w:cs="Arial"/>
          <w:color w:val="000000"/>
          <w:sz w:val="20"/>
          <w:szCs w:val="20"/>
        </w:rPr>
        <w:t xml:space="preserve">Jesus Morgan Asch, Universidad </w:t>
      </w:r>
      <w:proofErr w:type="spellStart"/>
      <w:r w:rsidRPr="008939FD">
        <w:rPr>
          <w:rFonts w:ascii="Arial" w:hAnsi="Arial" w:cs="Arial"/>
          <w:color w:val="000000"/>
          <w:sz w:val="20"/>
          <w:szCs w:val="20"/>
        </w:rPr>
        <w:t>Fidélitas</w:t>
      </w:r>
      <w:proofErr w:type="spellEnd"/>
      <w:r w:rsidRPr="008939FD">
        <w:rPr>
          <w:rFonts w:ascii="Arial" w:hAnsi="Arial" w:cs="Arial"/>
          <w:color w:val="000000"/>
          <w:sz w:val="20"/>
          <w:szCs w:val="20"/>
        </w:rPr>
        <w:t>, Costa Rica</w:t>
      </w:r>
      <w:r w:rsidRPr="008939FD">
        <w:rPr>
          <w:rFonts w:ascii="Arial" w:hAnsi="Arial" w:cs="Arial"/>
          <w:color w:val="000000"/>
          <w:sz w:val="20"/>
          <w:szCs w:val="20"/>
        </w:rPr>
        <w:br/>
      </w:r>
    </w:p>
    <w:p w14:paraId="7C416E85" w14:textId="77777777" w:rsidR="009A1BBF" w:rsidRDefault="009A1BBF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9A1BB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52717" w14:textId="77777777" w:rsidR="00884FB4" w:rsidRDefault="00884FB4">
      <w:r>
        <w:separator/>
      </w:r>
    </w:p>
  </w:endnote>
  <w:endnote w:type="continuationSeparator" w:id="0">
    <w:p w14:paraId="2DEEE1DB" w14:textId="77777777" w:rsidR="00884FB4" w:rsidRDefault="0088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42301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42301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92B6B" w14:textId="77777777" w:rsidR="00884FB4" w:rsidRDefault="00884FB4">
      <w:r>
        <w:separator/>
      </w:r>
    </w:p>
  </w:footnote>
  <w:footnote w:type="continuationSeparator" w:id="0">
    <w:p w14:paraId="0997E260" w14:textId="77777777" w:rsidR="00884FB4" w:rsidRDefault="00884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42301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152FB6"/>
    <w:multiLevelType w:val="hybridMultilevel"/>
    <w:tmpl w:val="F97EFD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689605">
    <w:abstractNumId w:val="4"/>
  </w:num>
  <w:num w:numId="2" w16cid:durableId="2137019685">
    <w:abstractNumId w:val="8"/>
  </w:num>
  <w:num w:numId="3" w16cid:durableId="1749113611">
    <w:abstractNumId w:val="7"/>
  </w:num>
  <w:num w:numId="4" w16cid:durableId="185024281">
    <w:abstractNumId w:val="9"/>
  </w:num>
  <w:num w:numId="5" w16cid:durableId="1001548015">
    <w:abstractNumId w:val="6"/>
  </w:num>
  <w:num w:numId="6" w16cid:durableId="1687976519">
    <w:abstractNumId w:val="0"/>
  </w:num>
  <w:num w:numId="7" w16cid:durableId="742416242">
    <w:abstractNumId w:val="3"/>
  </w:num>
  <w:num w:numId="8" w16cid:durableId="1694453393">
    <w:abstractNumId w:val="12"/>
  </w:num>
  <w:num w:numId="9" w16cid:durableId="1026784502">
    <w:abstractNumId w:val="10"/>
  </w:num>
  <w:num w:numId="10" w16cid:durableId="608203306">
    <w:abstractNumId w:val="2"/>
  </w:num>
  <w:num w:numId="11" w16cid:durableId="569853373">
    <w:abstractNumId w:val="1"/>
  </w:num>
  <w:num w:numId="12" w16cid:durableId="1667632866">
    <w:abstractNumId w:val="5"/>
  </w:num>
  <w:num w:numId="13" w16cid:durableId="18083501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74600"/>
    <w:rsid w:val="00116979"/>
    <w:rsid w:val="001B315A"/>
    <w:rsid w:val="00215679"/>
    <w:rsid w:val="002747C0"/>
    <w:rsid w:val="002F41F2"/>
    <w:rsid w:val="003402D0"/>
    <w:rsid w:val="00423012"/>
    <w:rsid w:val="0047300C"/>
    <w:rsid w:val="004B5572"/>
    <w:rsid w:val="004C07BA"/>
    <w:rsid w:val="004D539D"/>
    <w:rsid w:val="00534C47"/>
    <w:rsid w:val="005F2310"/>
    <w:rsid w:val="0068730E"/>
    <w:rsid w:val="007003B1"/>
    <w:rsid w:val="008600D0"/>
    <w:rsid w:val="00884FB4"/>
    <w:rsid w:val="008939FD"/>
    <w:rsid w:val="008A6DC1"/>
    <w:rsid w:val="00906BD3"/>
    <w:rsid w:val="009A1BBF"/>
    <w:rsid w:val="009F5BB6"/>
    <w:rsid w:val="00AF0B92"/>
    <w:rsid w:val="00B133CC"/>
    <w:rsid w:val="00B7416F"/>
    <w:rsid w:val="00BA0FD7"/>
    <w:rsid w:val="00BC5F62"/>
    <w:rsid w:val="00BE4224"/>
    <w:rsid w:val="00C40057"/>
    <w:rsid w:val="00C61556"/>
    <w:rsid w:val="00D43EF6"/>
    <w:rsid w:val="00D766A3"/>
    <w:rsid w:val="00DE7606"/>
    <w:rsid w:val="00E00419"/>
    <w:rsid w:val="00EC1217"/>
    <w:rsid w:val="00EF1E78"/>
    <w:rsid w:val="00F6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59</cp:revision>
  <dcterms:created xsi:type="dcterms:W3CDTF">2026-03-24T06:15:00Z</dcterms:created>
  <dcterms:modified xsi:type="dcterms:W3CDTF">2026-08-01T08:24:00Z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