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747703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747703" w:rsidRDefault="00914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747703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4770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747703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747703" w:rsidRDefault="00914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12D0250C" w:rsidR="00311080" w:rsidRPr="00747703" w:rsidRDefault="00BD31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Ms_JAFSAT_15538</w:t>
            </w:r>
          </w:p>
        </w:tc>
      </w:tr>
      <w:tr w:rsidR="00311080" w:rsidRPr="00747703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747703" w:rsidRDefault="00914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5CE7A2E5" w:rsidR="00311080" w:rsidRPr="00747703" w:rsidRDefault="00BD31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SOYBEAN FORTIFICATION ON THE PHYSICOCHEMICAL AND SENSORY PROPERTIES OF FERMENTED MAIZE PAP</w:t>
            </w:r>
          </w:p>
        </w:tc>
      </w:tr>
      <w:tr w:rsidR="00311080" w:rsidRPr="00747703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747703" w:rsidRDefault="00914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747703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F7FE81" w14:textId="77777777" w:rsidR="00311080" w:rsidRPr="00747703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4EB808A" w14:textId="77777777" w:rsidR="00311080" w:rsidRPr="00747703" w:rsidRDefault="00914D9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4770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4770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747703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747703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747703" w:rsidRDefault="00914D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477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77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747703" w:rsidRDefault="00914D9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3D3FE1AC" w:rsidR="00311080" w:rsidRPr="00747703" w:rsidRDefault="00C81E03" w:rsidP="00C81E03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sz w:val="20"/>
                <w:szCs w:val="20"/>
              </w:rPr>
              <w:t xml:space="preserve">This research addresses a significant nutrition challenge in low- and middle-income countries by investigating a practical, food-based strategy to improve complementary feeding. The use of readily available local ingredients (maize and soybean) to develop a nutritionally enhanced fermented food product has substantial public health implications for reducing protein-energy malnutrition in vulnerable populations. The study appropriately balances nutritional enhancement with sensory acceptability, </w:t>
            </w:r>
            <w:proofErr w:type="spellStart"/>
            <w:r w:rsidRPr="00747703">
              <w:rPr>
                <w:rFonts w:ascii="Arial" w:hAnsi="Arial" w:cs="Arial"/>
                <w:sz w:val="20"/>
                <w:szCs w:val="20"/>
              </w:rPr>
              <w:t>recognising</w:t>
            </w:r>
            <w:proofErr w:type="spellEnd"/>
            <w:r w:rsidRPr="00747703">
              <w:rPr>
                <w:rFonts w:ascii="Arial" w:hAnsi="Arial" w:cs="Arial"/>
                <w:sz w:val="20"/>
                <w:szCs w:val="20"/>
              </w:rPr>
              <w:t xml:space="preserve"> that a nutritionally superior food has limited practical value if rejected by consumers. The findings provide evidence-based guidance for formulation of fortified complementary foods using traditional processing methods, supporting both household and small-scale commercial production in West African contexts</w:t>
            </w:r>
          </w:p>
        </w:tc>
        <w:tc>
          <w:tcPr>
            <w:tcW w:w="1667" w:type="pct"/>
          </w:tcPr>
          <w:p w14:paraId="4FB78B05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F46F42" w14:textId="77777777" w:rsidR="00311080" w:rsidRPr="00747703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747703" w:rsidRDefault="00914D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477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747703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747703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747703" w:rsidRDefault="00914D9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77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74770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74770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747703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747703" w:rsidRDefault="00914D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719ADDCA" w:rsidR="00311080" w:rsidRPr="00747703" w:rsidRDefault="00C81E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D6C885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16BF1E7F" w:rsidR="00311080" w:rsidRPr="00747703" w:rsidRDefault="008D22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9958C6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4E7B7C7C" w:rsidR="00311080" w:rsidRPr="00747703" w:rsidRDefault="008D22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6DA25C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72CA040B" w:rsidR="00311080" w:rsidRPr="00747703" w:rsidRDefault="008D22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806FEA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527AF4F3" w:rsidR="00311080" w:rsidRPr="00747703" w:rsidRDefault="008D22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7EC1DE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439B5DA0" w:rsidR="00311080" w:rsidRPr="00747703" w:rsidRDefault="00C81E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7E7BF4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637BAC9D" w:rsidR="00311080" w:rsidRPr="00747703" w:rsidRDefault="00C81E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F1BDB2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56B1FA80" w:rsidR="00311080" w:rsidRPr="00747703" w:rsidRDefault="00E163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92E47A3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B4758F3" w14:textId="10199C68" w:rsidR="00311080" w:rsidRPr="00747703" w:rsidRDefault="00E1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B2C50DF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747703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74770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63E7073E" w:rsidR="00311080" w:rsidRPr="00747703" w:rsidRDefault="00E1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88949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4F55F9E2" w:rsidR="00311080" w:rsidRPr="00747703" w:rsidRDefault="00E1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BDD2CE9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216B6158" w:rsidR="00311080" w:rsidRPr="00747703" w:rsidRDefault="00C81E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243CD3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3A6313E4" w:rsidR="00311080" w:rsidRPr="00747703" w:rsidRDefault="00E1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B350535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6A8148A7" w:rsidR="00E16352" w:rsidRPr="00747703" w:rsidRDefault="00E1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CD19E3" w14:textId="5EA9AA0F" w:rsidR="00E16352" w:rsidRPr="00747703" w:rsidRDefault="00E16352" w:rsidP="00E163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DEDEFF8" w14:textId="78B25972" w:rsidR="00311080" w:rsidRPr="00747703" w:rsidRDefault="00C81E03" w:rsidP="00E163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0C8EFC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747703" w:rsidRDefault="00914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747703" w:rsidRDefault="00914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36E1D0E3" w:rsidR="00311080" w:rsidRPr="00747703" w:rsidRDefault="00E1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FB04A3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747703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747703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747703" w:rsidRDefault="00914D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477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747703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747703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74770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747703" w:rsidRDefault="00914D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477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4770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4770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747703" w:rsidRDefault="00914D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7477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747703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4D4508DB" w:rsidR="00311080" w:rsidRPr="00747703" w:rsidRDefault="00E163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="00C81E03"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81E03" w:rsidRPr="00747703">
              <w:rPr>
                <w:rFonts w:ascii="Arial" w:hAnsi="Arial" w:cs="Arial"/>
                <w:sz w:val="20"/>
                <w:szCs w:val="20"/>
              </w:rPr>
              <w:t>Appropriate and clear</w:t>
            </w:r>
          </w:p>
        </w:tc>
        <w:tc>
          <w:tcPr>
            <w:tcW w:w="1667" w:type="pct"/>
          </w:tcPr>
          <w:p w14:paraId="6AE7ACD9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36423CD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74770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50F2984C" w:rsidR="00311080" w:rsidRPr="00747703" w:rsidRDefault="00E163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="00C81E03"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C81E03" w:rsidRPr="00747703">
              <w:rPr>
                <w:rFonts w:ascii="Arial" w:hAnsi="Arial" w:cs="Arial"/>
                <w:sz w:val="20"/>
                <w:szCs w:val="20"/>
              </w:rPr>
              <w:t>Well-structured and informative</w:t>
            </w:r>
          </w:p>
        </w:tc>
        <w:tc>
          <w:tcPr>
            <w:tcW w:w="1667" w:type="pct"/>
          </w:tcPr>
          <w:p w14:paraId="37E682C8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747703" w:rsidRDefault="00914D9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477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747703" w:rsidRDefault="00914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A4BEF90" w14:textId="77777777" w:rsidR="00311080" w:rsidRPr="00747703" w:rsidRDefault="00E163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r w:rsidR="00C81E03"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C81E03" w:rsidRPr="00747703">
              <w:rPr>
                <w:rFonts w:ascii="Arial" w:hAnsi="Arial" w:cs="Arial"/>
                <w:sz w:val="20"/>
                <w:szCs w:val="20"/>
              </w:rPr>
              <w:t xml:space="preserve">Use "mL" consistently (not "ml"); </w:t>
            </w:r>
            <w:proofErr w:type="spellStart"/>
            <w:r w:rsidR="00C81E03" w:rsidRPr="00747703">
              <w:rPr>
                <w:rFonts w:ascii="Arial" w:hAnsi="Arial" w:cs="Arial"/>
                <w:sz w:val="20"/>
                <w:szCs w:val="20"/>
              </w:rPr>
              <w:t>standardise</w:t>
            </w:r>
            <w:proofErr w:type="spellEnd"/>
            <w:r w:rsidR="00C81E03" w:rsidRPr="00747703">
              <w:rPr>
                <w:rFonts w:ascii="Arial" w:hAnsi="Arial" w:cs="Arial"/>
                <w:sz w:val="20"/>
                <w:szCs w:val="20"/>
              </w:rPr>
              <w:t xml:space="preserve"> degree symbol usage (°C as superscript)</w:t>
            </w:r>
          </w:p>
          <w:p w14:paraId="2F3FA984" w14:textId="77777777" w:rsidR="004B2B59" w:rsidRPr="00747703" w:rsidRDefault="004B2B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8458BC" w14:textId="77777777" w:rsidR="004B2B59" w:rsidRPr="00747703" w:rsidRDefault="004B2B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73731" w14:textId="77777777" w:rsidR="004B2B59" w:rsidRPr="00747703" w:rsidRDefault="004B2B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authors appropriately balance nutritional enhancement with practical acceptability an often-overlooked consideration in food-fortification research. Minor revisions addressing organisational details and citation accuracy would be appropriate; these would not substantially affect the quality of the findings but would ensure publication-ready presentation.</w:t>
            </w:r>
          </w:p>
          <w:p w14:paraId="5E7A5AD0" w14:textId="07BD91A5" w:rsidR="004B2B59" w:rsidRPr="00747703" w:rsidRDefault="004B2B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FAD8D3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747703" w:rsidRDefault="00914D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7477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747703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6C15E706" w:rsidR="00311080" w:rsidRPr="00747703" w:rsidRDefault="00E1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Provide more recent </w:t>
            </w:r>
            <w:r w:rsidR="00C81E03"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sources, </w:t>
            </w:r>
            <w:r w:rsidR="00C81E03" w:rsidRPr="00747703">
              <w:rPr>
                <w:rFonts w:ascii="Arial" w:hAnsi="Arial" w:cs="Arial"/>
                <w:sz w:val="20"/>
                <w:szCs w:val="20"/>
              </w:rPr>
              <w:t>Verify Messina (1999) vs. (2016) citation in introduction</w:t>
            </w:r>
          </w:p>
        </w:tc>
        <w:tc>
          <w:tcPr>
            <w:tcW w:w="1667" w:type="pct"/>
          </w:tcPr>
          <w:p w14:paraId="27600CC6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47703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747703" w:rsidRDefault="00914D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7477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747703" w:rsidRDefault="00914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7477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0377A36E" w:rsidR="00311080" w:rsidRPr="00747703" w:rsidRDefault="00C81E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70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3CB9319" w14:textId="77777777" w:rsidR="00311080" w:rsidRPr="007477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BA7004" w14:textId="77777777" w:rsidR="00747703" w:rsidRPr="00747703" w:rsidRDefault="00747703" w:rsidP="00747703">
      <w:pPr>
        <w:rPr>
          <w:rFonts w:ascii="Arial" w:hAnsi="Arial" w:cs="Arial"/>
          <w:b/>
          <w:sz w:val="20"/>
          <w:szCs w:val="20"/>
          <w:u w:val="single"/>
        </w:rPr>
      </w:pPr>
      <w:r w:rsidRPr="0074770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B681AFA" w14:textId="77777777" w:rsidR="00747703" w:rsidRPr="00747703" w:rsidRDefault="00747703" w:rsidP="00747703">
      <w:pPr>
        <w:rPr>
          <w:rFonts w:ascii="Arial" w:hAnsi="Arial" w:cs="Arial"/>
          <w:sz w:val="20"/>
          <w:szCs w:val="20"/>
        </w:rPr>
      </w:pPr>
    </w:p>
    <w:p w14:paraId="03DFB447" w14:textId="77777777" w:rsidR="00747703" w:rsidRPr="00747703" w:rsidRDefault="00747703" w:rsidP="00747703">
      <w:pPr>
        <w:rPr>
          <w:rFonts w:ascii="Arial" w:hAnsi="Arial" w:cs="Arial"/>
          <w:sz w:val="20"/>
          <w:szCs w:val="20"/>
        </w:rPr>
      </w:pPr>
      <w:r w:rsidRPr="00747703">
        <w:rPr>
          <w:rFonts w:ascii="Arial" w:hAnsi="Arial" w:cs="Arial"/>
          <w:color w:val="000000"/>
          <w:sz w:val="20"/>
          <w:szCs w:val="20"/>
        </w:rPr>
        <w:t xml:space="preserve">ADEGBOYE, Emmanuel </w:t>
      </w:r>
      <w:proofErr w:type="spellStart"/>
      <w:r w:rsidRPr="00747703">
        <w:rPr>
          <w:rFonts w:ascii="Arial" w:hAnsi="Arial" w:cs="Arial"/>
          <w:color w:val="000000"/>
          <w:sz w:val="20"/>
          <w:szCs w:val="20"/>
        </w:rPr>
        <w:t>Timilehin¸The</w:t>
      </w:r>
      <w:proofErr w:type="spellEnd"/>
      <w:r w:rsidRPr="00747703">
        <w:rPr>
          <w:rFonts w:ascii="Arial" w:hAnsi="Arial" w:cs="Arial"/>
          <w:color w:val="000000"/>
          <w:sz w:val="20"/>
          <w:szCs w:val="20"/>
        </w:rPr>
        <w:t xml:space="preserve"> Polytechnic Igbo-</w:t>
      </w:r>
      <w:proofErr w:type="spellStart"/>
      <w:r w:rsidRPr="00747703">
        <w:rPr>
          <w:rFonts w:ascii="Arial" w:hAnsi="Arial" w:cs="Arial"/>
          <w:color w:val="000000"/>
          <w:sz w:val="20"/>
          <w:szCs w:val="20"/>
        </w:rPr>
        <w:t>Owu</w:t>
      </w:r>
      <w:proofErr w:type="spellEnd"/>
      <w:r w:rsidRPr="00747703">
        <w:rPr>
          <w:rFonts w:ascii="Arial" w:hAnsi="Arial" w:cs="Arial"/>
          <w:color w:val="000000"/>
          <w:sz w:val="20"/>
          <w:szCs w:val="20"/>
        </w:rPr>
        <w:t>, Nigeria</w:t>
      </w:r>
      <w:r w:rsidRPr="00747703">
        <w:rPr>
          <w:rFonts w:ascii="Arial" w:hAnsi="Arial" w:cs="Arial"/>
          <w:color w:val="000000"/>
          <w:sz w:val="20"/>
          <w:szCs w:val="20"/>
        </w:rPr>
        <w:br/>
      </w:r>
    </w:p>
    <w:p w14:paraId="08BD8293" w14:textId="77777777" w:rsidR="00311080" w:rsidRPr="00747703" w:rsidRDefault="003110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311080" w:rsidRPr="0074770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A12C2" w14:textId="77777777" w:rsidR="00DE49AE" w:rsidRDefault="00DE49AE">
      <w:r>
        <w:separator/>
      </w:r>
    </w:p>
  </w:endnote>
  <w:endnote w:type="continuationSeparator" w:id="0">
    <w:p w14:paraId="549C0D17" w14:textId="77777777" w:rsidR="00DE49AE" w:rsidRDefault="00DE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5D1B0F0A" w:rsidR="00311080" w:rsidRDefault="00914D9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16815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1681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115CBE6" w14:textId="77777777" w:rsidR="00311080" w:rsidRDefault="00914D9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82B55" w14:textId="77777777" w:rsidR="00DE49AE" w:rsidRDefault="00DE49AE">
      <w:r>
        <w:separator/>
      </w:r>
    </w:p>
  </w:footnote>
  <w:footnote w:type="continuationSeparator" w:id="0">
    <w:p w14:paraId="1E193494" w14:textId="77777777" w:rsidR="00DE49AE" w:rsidRDefault="00DE4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914D9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7A5B"/>
    <w:multiLevelType w:val="multilevel"/>
    <w:tmpl w:val="9C2C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080416">
    <w:abstractNumId w:val="5"/>
  </w:num>
  <w:num w:numId="2" w16cid:durableId="1651783435">
    <w:abstractNumId w:val="9"/>
  </w:num>
  <w:num w:numId="3" w16cid:durableId="369844439">
    <w:abstractNumId w:val="8"/>
  </w:num>
  <w:num w:numId="4" w16cid:durableId="1130441530">
    <w:abstractNumId w:val="10"/>
  </w:num>
  <w:num w:numId="5" w16cid:durableId="187791787">
    <w:abstractNumId w:val="7"/>
  </w:num>
  <w:num w:numId="6" w16cid:durableId="646478330">
    <w:abstractNumId w:val="1"/>
  </w:num>
  <w:num w:numId="7" w16cid:durableId="638267436">
    <w:abstractNumId w:val="4"/>
  </w:num>
  <w:num w:numId="8" w16cid:durableId="727146183">
    <w:abstractNumId w:val="12"/>
  </w:num>
  <w:num w:numId="9" w16cid:durableId="311955698">
    <w:abstractNumId w:val="11"/>
  </w:num>
  <w:num w:numId="10" w16cid:durableId="1817724544">
    <w:abstractNumId w:val="3"/>
  </w:num>
  <w:num w:numId="11" w16cid:durableId="2137411973">
    <w:abstractNumId w:val="2"/>
  </w:num>
  <w:num w:numId="12" w16cid:durableId="202333348">
    <w:abstractNumId w:val="6"/>
  </w:num>
  <w:num w:numId="13" w16cid:durableId="88522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206116"/>
    <w:rsid w:val="002D520B"/>
    <w:rsid w:val="00311080"/>
    <w:rsid w:val="0044246E"/>
    <w:rsid w:val="004B2B59"/>
    <w:rsid w:val="00616815"/>
    <w:rsid w:val="00655818"/>
    <w:rsid w:val="006A14D3"/>
    <w:rsid w:val="006B0F03"/>
    <w:rsid w:val="00747703"/>
    <w:rsid w:val="008364FA"/>
    <w:rsid w:val="008D2204"/>
    <w:rsid w:val="00914D98"/>
    <w:rsid w:val="009C68C8"/>
    <w:rsid w:val="00A23300"/>
    <w:rsid w:val="00AC50FF"/>
    <w:rsid w:val="00AE52BF"/>
    <w:rsid w:val="00B56778"/>
    <w:rsid w:val="00B936AA"/>
    <w:rsid w:val="00BD31DB"/>
    <w:rsid w:val="00C34E61"/>
    <w:rsid w:val="00C81E03"/>
    <w:rsid w:val="00D02290"/>
    <w:rsid w:val="00D66D39"/>
    <w:rsid w:val="00DE49AE"/>
    <w:rsid w:val="00E16352"/>
    <w:rsid w:val="00F7351A"/>
    <w:rsid w:val="00FB6638"/>
    <w:rsid w:val="00FF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B2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2026-08-17T13:33:00Z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