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C5CA1" w:rsidRPr="00623233" w14:paraId="62A9A721" w14:textId="77777777">
        <w:trPr>
          <w:trHeight w:val="20"/>
          <w:jc w:val="center"/>
        </w:trPr>
        <w:tc>
          <w:tcPr>
            <w:tcW w:w="1186" w:type="pct"/>
          </w:tcPr>
          <w:p w14:paraId="62A9A71F" w14:textId="77777777" w:rsidR="007C5CA1" w:rsidRPr="00623233" w:rsidRDefault="00C12C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2A9A720" w14:textId="77777777" w:rsidR="007C5CA1" w:rsidRPr="00623233" w:rsidRDefault="007C5CA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2323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7C5CA1" w:rsidRPr="00623233" w14:paraId="62A9A724" w14:textId="77777777">
        <w:trPr>
          <w:trHeight w:val="20"/>
          <w:jc w:val="center"/>
        </w:trPr>
        <w:tc>
          <w:tcPr>
            <w:tcW w:w="1186" w:type="pct"/>
          </w:tcPr>
          <w:p w14:paraId="62A9A722" w14:textId="77777777" w:rsidR="007C5CA1" w:rsidRPr="00623233" w:rsidRDefault="00C12C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2A9A723" w14:textId="77777777" w:rsidR="007C5CA1" w:rsidRPr="00623233" w:rsidRDefault="00C12C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Ms_AJOMCOR_15238</w:t>
            </w:r>
          </w:p>
        </w:tc>
      </w:tr>
      <w:tr w:rsidR="007C5CA1" w:rsidRPr="00623233" w14:paraId="62A9A727" w14:textId="77777777">
        <w:trPr>
          <w:trHeight w:val="20"/>
          <w:jc w:val="center"/>
        </w:trPr>
        <w:tc>
          <w:tcPr>
            <w:tcW w:w="1186" w:type="pct"/>
          </w:tcPr>
          <w:p w14:paraId="62A9A725" w14:textId="77777777" w:rsidR="007C5CA1" w:rsidRPr="00623233" w:rsidRDefault="00C12C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2A9A726" w14:textId="77777777" w:rsidR="007C5CA1" w:rsidRPr="00623233" w:rsidRDefault="00C12C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Anisotropic conformal star model with electric field</w:t>
            </w:r>
          </w:p>
        </w:tc>
      </w:tr>
      <w:tr w:rsidR="007C5CA1" w:rsidRPr="00623233" w14:paraId="62A9A72B" w14:textId="77777777">
        <w:trPr>
          <w:trHeight w:val="20"/>
          <w:jc w:val="center"/>
        </w:trPr>
        <w:tc>
          <w:tcPr>
            <w:tcW w:w="1186" w:type="pct"/>
          </w:tcPr>
          <w:p w14:paraId="62A9A728" w14:textId="77777777" w:rsidR="007C5CA1" w:rsidRPr="00623233" w:rsidRDefault="00C12C2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2A9A729" w14:textId="77777777" w:rsidR="007C5CA1" w:rsidRPr="00623233" w:rsidRDefault="00C12C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2A9A72A" w14:textId="77777777" w:rsidR="007C5CA1" w:rsidRPr="00623233" w:rsidRDefault="007C5C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2A9A72C" w14:textId="77777777" w:rsidR="007C5CA1" w:rsidRPr="00623233" w:rsidRDefault="007C5CA1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2A9A743" w14:textId="77777777" w:rsidR="007C5CA1" w:rsidRPr="00623233" w:rsidRDefault="00C12C2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62323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  <w:r w:rsidRPr="00623233"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  <w:t xml:space="preserve"> </w:t>
      </w:r>
    </w:p>
    <w:p w14:paraId="62A9A744" w14:textId="77777777" w:rsidR="007C5CA1" w:rsidRPr="00623233" w:rsidRDefault="007C5CA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7C5CA1" w:rsidRPr="00623233" w14:paraId="62A9A749" w14:textId="77777777" w:rsidTr="002D61ED">
        <w:trPr>
          <w:trHeight w:val="20"/>
          <w:jc w:val="center"/>
        </w:trPr>
        <w:tc>
          <w:tcPr>
            <w:tcW w:w="1666" w:type="pct"/>
            <w:noWrap/>
          </w:tcPr>
          <w:p w14:paraId="62A9A745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9A746" w14:textId="77777777" w:rsidR="007C5CA1" w:rsidRPr="00623233" w:rsidRDefault="00C12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2A9A747" w14:textId="77777777" w:rsidR="007C5CA1" w:rsidRPr="00623233" w:rsidRDefault="00C12C2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232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2323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2A9A748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4E" w14:textId="77777777" w:rsidTr="002D61ED">
        <w:trPr>
          <w:trHeight w:val="20"/>
          <w:jc w:val="center"/>
        </w:trPr>
        <w:tc>
          <w:tcPr>
            <w:tcW w:w="1666" w:type="pct"/>
            <w:noWrap/>
          </w:tcPr>
          <w:p w14:paraId="62A9A74A" w14:textId="77777777" w:rsidR="007C5CA1" w:rsidRPr="00623233" w:rsidRDefault="00C12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232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2A9A74B" w14:textId="77777777" w:rsidR="007C5CA1" w:rsidRPr="00623233" w:rsidRDefault="00C12C2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CAD9F1C" w14:textId="029C5F6C" w:rsidR="002D61ED" w:rsidRPr="00623233" w:rsidRDefault="002D61ED" w:rsidP="002D61ED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The manuscript entitled presents an analytical anisotropic compact stellar solutions</w:t>
            </w:r>
            <w:r w:rsidR="00E269F1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incorporating electromagnetic charge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obtained from the Einstein Maxwell equations under conformal symmetry and a linear MIT bag equation of state. While the work provides exact solutions and graphical analysis of some physical quantities, there are significant issues concerning the physical motivation</w:t>
            </w:r>
            <w:r w:rsidR="00E269F1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of the analysis that should be addressed before the manuscript can be considered for publication.</w:t>
            </w:r>
          </w:p>
          <w:p w14:paraId="62A9A74C" w14:textId="77777777" w:rsidR="007C5CA1" w:rsidRPr="00623233" w:rsidRDefault="007C5CA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9A74D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2A9A750" w14:textId="77777777" w:rsidR="007C5CA1" w:rsidRPr="00623233" w:rsidRDefault="007C5CA1">
      <w:pPr>
        <w:rPr>
          <w:rFonts w:ascii="Arial" w:hAnsi="Arial" w:cs="Arial"/>
          <w:sz w:val="20"/>
          <w:szCs w:val="20"/>
          <w:lang w:val="en-GB"/>
        </w:rPr>
      </w:pPr>
    </w:p>
    <w:p w14:paraId="62A9A751" w14:textId="77777777" w:rsidR="007C5CA1" w:rsidRPr="00623233" w:rsidRDefault="00C12C2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2323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2A9A752" w14:textId="77777777" w:rsidR="007C5CA1" w:rsidRPr="00623233" w:rsidRDefault="007C5CA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C5CA1" w:rsidRPr="00623233" w14:paraId="62A9A7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53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9A754" w14:textId="77777777" w:rsidR="007C5CA1" w:rsidRPr="00623233" w:rsidRDefault="00C12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62A9A755" w14:textId="77777777" w:rsidR="007C5CA1" w:rsidRPr="00623233" w:rsidRDefault="00C12C2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2323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62323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62323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C5CA1" w:rsidRPr="00623233" w14:paraId="62A9A7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57" w14:textId="77777777" w:rsidR="007C5CA1" w:rsidRPr="00623233" w:rsidRDefault="00C12C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A9A758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59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9A75A" w14:textId="438D6881" w:rsidR="007C5CA1" w:rsidRPr="00623233" w:rsidRDefault="00507462" w:rsidP="00507462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2A9A75B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5D" w14:textId="77777777" w:rsidR="007C5CA1" w:rsidRPr="00623233" w:rsidRDefault="00C12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2A9A75E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5F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9A760" w14:textId="41C3CA65" w:rsidR="007C5CA1" w:rsidRPr="00623233" w:rsidRDefault="00052B4F" w:rsidP="00507462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A9A761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63" w14:textId="77777777" w:rsidR="007C5CA1" w:rsidRPr="00623233" w:rsidRDefault="00C12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62A9A764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65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9A766" w14:textId="0F384F66" w:rsidR="007C5CA1" w:rsidRPr="00623233" w:rsidRDefault="00052B4F" w:rsidP="00507462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A9A767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6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69" w14:textId="77777777" w:rsidR="007C5CA1" w:rsidRPr="00623233" w:rsidRDefault="00C12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62A9A76A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6B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9A76C" w14:textId="7E4AB333" w:rsidR="007C5CA1" w:rsidRPr="00623233" w:rsidRDefault="00052B4F" w:rsidP="00507462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A9A76D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7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6F" w14:textId="77777777" w:rsidR="007C5CA1" w:rsidRPr="00623233" w:rsidRDefault="00C12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research objectives/hypotheses clearly stated?</w:t>
            </w:r>
          </w:p>
          <w:p w14:paraId="62A9A770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71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9A772" w14:textId="12C99FBF" w:rsidR="007C5CA1" w:rsidRPr="00623233" w:rsidRDefault="00052B4F" w:rsidP="00507462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A9A773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7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75" w14:textId="77777777" w:rsidR="007C5CA1" w:rsidRPr="00623233" w:rsidRDefault="00C12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 and up to date?</w:t>
            </w:r>
          </w:p>
          <w:p w14:paraId="62A9A776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77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9A778" w14:textId="5C020B5F" w:rsidR="007C5CA1" w:rsidRPr="00623233" w:rsidRDefault="00052B4F" w:rsidP="00507462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A9A779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7B" w14:textId="77777777" w:rsidR="007C5CA1" w:rsidRPr="00623233" w:rsidRDefault="00C12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research methodology appropriate for the study?</w:t>
            </w:r>
          </w:p>
          <w:p w14:paraId="62A9A77C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7D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9A77E" w14:textId="557B2310" w:rsidR="007C5CA1" w:rsidRPr="00623233" w:rsidRDefault="00052B4F" w:rsidP="00507462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A9A77F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8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81" w14:textId="77777777" w:rsidR="007C5CA1" w:rsidRPr="00623233" w:rsidRDefault="00C12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8. Were ethical issues properly addressed (if applicable)?</w:t>
            </w:r>
          </w:p>
          <w:p w14:paraId="62A9A782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83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2B1626" w14:textId="77777777" w:rsidR="007C5CA1" w:rsidRPr="00623233" w:rsidRDefault="00052B4F" w:rsidP="00507462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62A9A784" w14:textId="6FFCF7B3" w:rsidR="007A61E4" w:rsidRPr="00623233" w:rsidRDefault="007A61E4" w:rsidP="005074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9A785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87" w14:textId="77777777" w:rsidR="007C5CA1" w:rsidRPr="00623233" w:rsidRDefault="00C12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2A9A788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89" w14:textId="77777777" w:rsidR="007C5CA1" w:rsidRPr="00623233" w:rsidRDefault="00C12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9A78A" w14:textId="0BFF6ECA" w:rsidR="007C5CA1" w:rsidRPr="00623233" w:rsidRDefault="00507462" w:rsidP="00507462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</w:t>
            </w:r>
            <w:r w:rsidR="007A61E4"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A9A78B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8D" w14:textId="77777777" w:rsidR="007C5CA1" w:rsidRPr="00623233" w:rsidRDefault="00C12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2A9A78E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8F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62A9A790" w14:textId="77777777" w:rsidR="007C5CA1" w:rsidRPr="00623233" w:rsidRDefault="007C5CA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A9A791" w14:textId="77777777" w:rsidR="007C5CA1" w:rsidRPr="00623233" w:rsidRDefault="007C5C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9A792" w14:textId="51AD828A" w:rsidR="007C5CA1" w:rsidRPr="00623233" w:rsidRDefault="00507462" w:rsidP="00507462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        </w:t>
            </w:r>
            <w:r w:rsidR="007A61E4"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A9A793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95" w14:textId="77777777" w:rsidR="007C5CA1" w:rsidRPr="00623233" w:rsidRDefault="00C12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2A9A796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97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9A798" w14:textId="1AFDCE65" w:rsidR="007C5CA1" w:rsidRPr="00623233" w:rsidRDefault="00507462" w:rsidP="00507462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</w:t>
            </w:r>
            <w:r w:rsidR="007A61E4"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A9A799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9B" w14:textId="77777777" w:rsidR="007C5CA1" w:rsidRPr="00623233" w:rsidRDefault="00C12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2A9A79C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9D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9A79E" w14:textId="5FEB1A89" w:rsidR="007C5CA1" w:rsidRPr="00623233" w:rsidRDefault="00507462" w:rsidP="00507462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 </w:t>
            </w:r>
            <w:r w:rsidR="007A61E4"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A9A79F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A1" w14:textId="77777777" w:rsidR="007C5CA1" w:rsidRPr="00623233" w:rsidRDefault="00C12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2A9A7A2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A3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9A7A4" w14:textId="38327433" w:rsidR="007C5CA1" w:rsidRPr="00623233" w:rsidRDefault="00507462" w:rsidP="00507462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3</w:t>
            </w:r>
          </w:p>
        </w:tc>
        <w:tc>
          <w:tcPr>
            <w:tcW w:w="1667" w:type="pct"/>
          </w:tcPr>
          <w:p w14:paraId="62A9A7A5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A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A7" w14:textId="77777777" w:rsidR="007C5CA1" w:rsidRPr="00623233" w:rsidRDefault="00C12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2A9A7A8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A9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2A9A7AA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2A9A7AB" w14:textId="68BE8F89" w:rsidR="007C5CA1" w:rsidRPr="00623233" w:rsidRDefault="00507462" w:rsidP="00507462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3</w:t>
            </w:r>
          </w:p>
        </w:tc>
        <w:tc>
          <w:tcPr>
            <w:tcW w:w="1667" w:type="pct"/>
          </w:tcPr>
          <w:p w14:paraId="62A9A7AC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A9A7AE" w14:textId="77777777" w:rsidR="007C5CA1" w:rsidRPr="00623233" w:rsidRDefault="00C12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2A9A7AF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A9A7B0" w14:textId="77777777" w:rsidR="007C5CA1" w:rsidRPr="00623233" w:rsidRDefault="00C12C2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2A9A7B1" w14:textId="77777777" w:rsidR="007C5CA1" w:rsidRPr="00623233" w:rsidRDefault="00C12C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2A9A7B2" w14:textId="1CD3E4DA" w:rsidR="007C5CA1" w:rsidRPr="00623233" w:rsidRDefault="00507462" w:rsidP="00507462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62A9A7B3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2A9A7B5" w14:textId="77777777" w:rsidR="007C5CA1" w:rsidRPr="00623233" w:rsidRDefault="007C5CA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62A9A7B7" w14:textId="77777777" w:rsidR="007C5CA1" w:rsidRPr="00623233" w:rsidRDefault="00C12C2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2323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A9A7B8" w14:textId="77777777" w:rsidR="007C5CA1" w:rsidRPr="00623233" w:rsidRDefault="007C5CA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C5CA1" w:rsidRPr="00623233" w14:paraId="62A9A7BE" w14:textId="77777777" w:rsidTr="0015128A">
        <w:trPr>
          <w:trHeight w:val="20"/>
          <w:jc w:val="center"/>
        </w:trPr>
        <w:tc>
          <w:tcPr>
            <w:tcW w:w="1666" w:type="pct"/>
            <w:noWrap/>
          </w:tcPr>
          <w:p w14:paraId="62A9A7B9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9A7BA" w14:textId="77777777" w:rsidR="007C5CA1" w:rsidRPr="00623233" w:rsidRDefault="00C12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A9A7BB" w14:textId="77777777" w:rsidR="007C5CA1" w:rsidRPr="00623233" w:rsidRDefault="007C5C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9A7BC" w14:textId="77777777" w:rsidR="007C5CA1" w:rsidRPr="00623233" w:rsidRDefault="00C12C2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2323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2323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2323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2A9A7BD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C5" w14:textId="77777777" w:rsidTr="0015128A">
        <w:trPr>
          <w:trHeight w:val="20"/>
          <w:jc w:val="center"/>
        </w:trPr>
        <w:tc>
          <w:tcPr>
            <w:tcW w:w="1666" w:type="pct"/>
            <w:noWrap/>
          </w:tcPr>
          <w:p w14:paraId="62A9A7BF" w14:textId="77777777" w:rsidR="007C5CA1" w:rsidRPr="00623233" w:rsidRDefault="00C12C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2A9A7C0" w14:textId="77777777" w:rsidR="007C5CA1" w:rsidRPr="00623233" w:rsidRDefault="007C5C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A9A7C1" w14:textId="77777777" w:rsidR="007C5CA1" w:rsidRPr="00623233" w:rsidRDefault="00C12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2A9A7C2" w14:textId="77777777" w:rsidR="007C5CA1" w:rsidRPr="00623233" w:rsidRDefault="007C5CA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2A9A7C3" w14:textId="27087A44" w:rsidR="007C5CA1" w:rsidRPr="00623233" w:rsidRDefault="00A949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2A9A7C4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CC" w14:textId="77777777" w:rsidTr="0015128A">
        <w:trPr>
          <w:trHeight w:val="20"/>
          <w:jc w:val="center"/>
        </w:trPr>
        <w:tc>
          <w:tcPr>
            <w:tcW w:w="1666" w:type="pct"/>
            <w:noWrap/>
          </w:tcPr>
          <w:p w14:paraId="62A9A7C6" w14:textId="77777777" w:rsidR="007C5CA1" w:rsidRPr="00623233" w:rsidRDefault="00C12C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Is the abstract of the article comprehensive? </w:t>
            </w:r>
          </w:p>
          <w:p w14:paraId="62A9A7C7" w14:textId="77777777" w:rsidR="007C5CA1" w:rsidRPr="00623233" w:rsidRDefault="00C12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2A9A7C8" w14:textId="77777777" w:rsidR="007C5CA1" w:rsidRPr="00623233" w:rsidRDefault="00C12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2A9A7C9" w14:textId="77777777" w:rsidR="007C5CA1" w:rsidRPr="00623233" w:rsidRDefault="007C5C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9A7CA" w14:textId="565AF751" w:rsidR="007C5CA1" w:rsidRPr="00623233" w:rsidRDefault="000F1F4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2A9A7CB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D2" w14:textId="77777777" w:rsidTr="0015128A">
        <w:trPr>
          <w:trHeight w:val="20"/>
          <w:jc w:val="center"/>
        </w:trPr>
        <w:tc>
          <w:tcPr>
            <w:tcW w:w="1666" w:type="pct"/>
            <w:noWrap/>
          </w:tcPr>
          <w:p w14:paraId="62A9A7CD" w14:textId="77777777" w:rsidR="007C5CA1" w:rsidRPr="00623233" w:rsidRDefault="00C12C2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2323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2A9A7CE" w14:textId="77777777" w:rsidR="007C5CA1" w:rsidRPr="00623233" w:rsidRDefault="00C12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2A9A7CF" w14:textId="77777777" w:rsidR="007C5CA1" w:rsidRPr="00623233" w:rsidRDefault="00C12C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CBFBE8C" w14:textId="3954EFC0" w:rsidR="000F1F45" w:rsidRPr="00623233" w:rsidRDefault="000F1F45" w:rsidP="000F1F45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The authors employ the MIT bag equation of state without sufficient physical motivation.</w:t>
            </w:r>
          </w:p>
          <w:p w14:paraId="62FE0841" w14:textId="2D8963CC" w:rsidR="000F1F45" w:rsidRPr="00623233" w:rsidRDefault="000F1F45" w:rsidP="000F1F45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Why was the MIT bag specifically selected?</w:t>
            </w:r>
          </w:p>
          <w:p w14:paraId="468F8825" w14:textId="02D2B190" w:rsidR="000F1F45" w:rsidRPr="00623233" w:rsidRDefault="000F1F45" w:rsidP="000F1F45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Is the model intended to describe strange quark stars, hybrid stars, or any other compact stars?</w:t>
            </w:r>
          </w:p>
          <w:p w14:paraId="0B66C7D0" w14:textId="4C1C5393" w:rsidR="000F1F45" w:rsidRPr="00623233" w:rsidRDefault="000F1F45" w:rsidP="000F1F45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Since the adopted framework is analytical, the authors should discuss whether the obtained results depend strongly on the chosen equation of state or not.</w:t>
            </w:r>
          </w:p>
          <w:p w14:paraId="15C798B5" w14:textId="3F8232B8" w:rsidR="000F1F45" w:rsidRPr="00623233" w:rsidRDefault="000F1F45" w:rsidP="000F1F45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The manuscript would be strengthened by comparing the present results with alternative dense</w:t>
            </w:r>
            <w:r w:rsidR="00D16040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equation of states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, such as:</w:t>
            </w:r>
            <w:r w:rsidR="00D16040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proofErr w:type="spellStart"/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Color-Flavor</w:t>
            </w:r>
            <w:proofErr w:type="spellEnd"/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Locked (CFL) quark matter </w:t>
            </w:r>
            <w:r w:rsidR="00D16040" w:rsidRPr="00623233">
              <w:rPr>
                <w:rFonts w:ascii="Arial" w:hAnsi="Arial" w:cs="Arial"/>
                <w:sz w:val="20"/>
                <w:szCs w:val="20"/>
                <w:lang w:val="en-IN"/>
              </w:rPr>
              <w:t>equation of state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,</w:t>
            </w:r>
            <w:r w:rsidR="00D16040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Gross</w:t>
            </w:r>
            <w:r w:rsidR="00451CC7" w:rsidRPr="00623233">
              <w:rPr>
                <w:rFonts w:ascii="Arial" w:hAnsi="Arial" w:cs="Arial"/>
                <w:sz w:val="20"/>
                <w:szCs w:val="20"/>
                <w:lang w:val="en-IN"/>
              </w:rPr>
              <w:t>-</w:t>
            </w:r>
            <w:proofErr w:type="spellStart"/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Pitaevskii</w:t>
            </w:r>
            <w:proofErr w:type="spellEnd"/>
            <w:r w:rsidR="00451CC7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Bose</w:t>
            </w:r>
            <w:r w:rsidR="009D18D0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Einstein condensate </w:t>
            </w:r>
            <w:r w:rsidR="009D18D0" w:rsidRPr="00623233">
              <w:rPr>
                <w:rFonts w:ascii="Arial" w:hAnsi="Arial" w:cs="Arial"/>
                <w:sz w:val="20"/>
                <w:szCs w:val="20"/>
                <w:lang w:val="en-IN"/>
              </w:rPr>
              <w:t>equation of state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,</w:t>
            </w:r>
            <w:r w:rsidR="009D18D0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="00451CC7" w:rsidRPr="00623233">
              <w:rPr>
                <w:rFonts w:ascii="Arial" w:hAnsi="Arial" w:cs="Arial"/>
                <w:sz w:val="20"/>
                <w:szCs w:val="20"/>
                <w:lang w:val="en-IN"/>
              </w:rPr>
              <w:t>p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olytropic or quadratic</w:t>
            </w:r>
            <w:r w:rsidR="009D18D0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equation of states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already considered in related conformal</w:t>
            </w:r>
            <w:r w:rsidR="00451CC7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symmetry studies.</w:t>
            </w:r>
            <w:r w:rsidR="009D18D0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The authors should discuss whether the existence of conformal symmetry leads to qualitatively different stellar properties when other </w:t>
            </w:r>
            <w:r w:rsidR="009D18D0" w:rsidRPr="00623233">
              <w:rPr>
                <w:rFonts w:ascii="Arial" w:hAnsi="Arial" w:cs="Arial"/>
                <w:sz w:val="20"/>
                <w:szCs w:val="20"/>
                <w:lang w:val="en-IN"/>
              </w:rPr>
              <w:t>equation of states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employed.</w:t>
            </w:r>
          </w:p>
          <w:p w14:paraId="7C195960" w14:textId="70A46048" w:rsidR="00573A51" w:rsidRPr="00623233" w:rsidRDefault="00573A51" w:rsidP="00573A51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The manuscript states that conformal symmetry is imposed through a conformal Killing vector. However, it is not clear what genuinely new physical results arise from this assumption.</w:t>
            </w:r>
            <w:r w:rsidR="00665F03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The authors should clearly answer:</w:t>
            </w:r>
          </w:p>
          <w:p w14:paraId="7386AEA2" w14:textId="77777777" w:rsidR="00573A51" w:rsidRPr="00623233" w:rsidRDefault="00573A51" w:rsidP="00573A5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What quantities or properties are obtained only because of conformal symmetry?</w:t>
            </w:r>
          </w:p>
          <w:p w14:paraId="0C745335" w14:textId="77777777" w:rsidR="00573A51" w:rsidRPr="00623233" w:rsidRDefault="00573A51" w:rsidP="00573A51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How do the results differ from analogous charged anisotropic models without conformal killing vector?</w:t>
            </w:r>
          </w:p>
          <w:p w14:paraId="4ED44434" w14:textId="5BE8C903" w:rsidR="00573A51" w:rsidRPr="00623233" w:rsidRDefault="00573A51" w:rsidP="00573A51">
            <w:pPr>
              <w:spacing w:after="160" w:line="259" w:lineRule="auto"/>
              <w:ind w:left="360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A dedicated discussion on the physical significance of the conformal symmetry assumption is required.</w:t>
            </w:r>
          </w:p>
          <w:p w14:paraId="3AF1D166" w14:textId="77777777" w:rsidR="007C3A63" w:rsidRPr="00623233" w:rsidRDefault="007C3A63" w:rsidP="00573A51">
            <w:pPr>
              <w:spacing w:after="160" w:line="259" w:lineRule="auto"/>
              <w:ind w:left="360"/>
              <w:rPr>
                <w:rFonts w:ascii="Arial" w:hAnsi="Arial" w:cs="Arial"/>
                <w:sz w:val="20"/>
                <w:szCs w:val="20"/>
                <w:lang w:val="en-IN"/>
              </w:rPr>
            </w:pPr>
          </w:p>
          <w:p w14:paraId="630129D1" w14:textId="77D53BE3" w:rsidR="00455498" w:rsidRPr="00623233" w:rsidRDefault="00E672E1" w:rsidP="00455498">
            <w:pPr>
              <w:tabs>
                <w:tab w:val="num" w:pos="720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All figures are generated using only one set of parameters</w:t>
            </w:r>
            <w:r w:rsidR="00455498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in the manuscript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.</w:t>
            </w:r>
            <w:r w:rsidR="00455498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This does not demonstrate the robustness of the model. The authors should</w:t>
            </w:r>
            <w:r w:rsidR="00455498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i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nvestigate additional parameter sets,</w:t>
            </w:r>
            <w:r w:rsidR="00455498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i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dentify physically acceptable parameter ranges.</w:t>
            </w:r>
            <w:r w:rsidR="00455498" w:rsidRPr="00623233">
              <w:rPr>
                <w:rFonts w:ascii="Arial" w:hAnsi="Arial" w:cs="Arial"/>
                <w:sz w:val="20"/>
                <w:szCs w:val="20"/>
                <w:lang w:val="en-IN"/>
              </w:rPr>
              <w:t xml:space="preserve"> 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Without such an analysis, it is difficult to assess whether the presented behavio</w:t>
            </w:r>
            <w:r w:rsidR="00455498" w:rsidRPr="00623233">
              <w:rPr>
                <w:rFonts w:ascii="Arial" w:hAnsi="Arial" w:cs="Arial"/>
                <w:sz w:val="20"/>
                <w:szCs w:val="20"/>
                <w:lang w:val="en-IN"/>
              </w:rPr>
              <w:t>u</w:t>
            </w: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r is generic or merely a consequence of a specific parameter choice.</w:t>
            </w:r>
          </w:p>
          <w:p w14:paraId="62A9A7D0" w14:textId="7BA271E6" w:rsidR="007C5CA1" w:rsidRPr="00623233" w:rsidRDefault="00514CC3" w:rsidP="006A1473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sz w:val="20"/>
                <w:szCs w:val="20"/>
                <w:lang w:val="en-IN"/>
              </w:rPr>
              <w:t>A realistic compact star model should also satisfy stability criteria such as adiabatic index and others. The authors should discuss this.</w:t>
            </w:r>
          </w:p>
        </w:tc>
        <w:tc>
          <w:tcPr>
            <w:tcW w:w="1667" w:type="pct"/>
          </w:tcPr>
          <w:p w14:paraId="62A9A7D1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DA" w14:textId="77777777" w:rsidTr="0015128A">
        <w:trPr>
          <w:trHeight w:val="20"/>
          <w:jc w:val="center"/>
        </w:trPr>
        <w:tc>
          <w:tcPr>
            <w:tcW w:w="1666" w:type="pct"/>
            <w:noWrap/>
          </w:tcPr>
          <w:p w14:paraId="62A9A7D3" w14:textId="77777777" w:rsidR="007C5CA1" w:rsidRPr="00623233" w:rsidRDefault="00C12C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A9A7D4" w14:textId="77777777" w:rsidR="007C5CA1" w:rsidRPr="00623233" w:rsidRDefault="00C12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2A9A7D5" w14:textId="77777777" w:rsidR="007C5CA1" w:rsidRPr="00623233" w:rsidRDefault="007C5C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A9A7D6" w14:textId="77777777" w:rsidR="007C5CA1" w:rsidRPr="00623233" w:rsidRDefault="00C12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A9A7D7" w14:textId="77777777" w:rsidR="007C5CA1" w:rsidRPr="00623233" w:rsidRDefault="007C5CA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1A4F24" w14:textId="03C13DF2" w:rsidR="0015128A" w:rsidRPr="00623233" w:rsidRDefault="0015128A" w:rsidP="0015128A">
            <w:pPr>
              <w:spacing w:after="160" w:line="259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623233">
              <w:rPr>
                <w:rFonts w:ascii="Arial" w:hAnsi="Arial" w:cs="Arial"/>
                <w:sz w:val="20"/>
                <w:szCs w:val="20"/>
              </w:rPr>
              <w:t xml:space="preserve">The manuscript adopts the </w:t>
            </w:r>
            <w:proofErr w:type="spellStart"/>
            <w:r w:rsidRPr="00623233">
              <w:rPr>
                <w:rFonts w:ascii="Arial" w:hAnsi="Arial" w:cs="Arial"/>
                <w:sz w:val="20"/>
                <w:szCs w:val="20"/>
              </w:rPr>
              <w:t>Durgapal</w:t>
            </w:r>
            <w:proofErr w:type="spellEnd"/>
            <w:r w:rsidRPr="00623233">
              <w:rPr>
                <w:rFonts w:ascii="Arial" w:hAnsi="Arial" w:cs="Arial"/>
                <w:sz w:val="20"/>
                <w:szCs w:val="20"/>
              </w:rPr>
              <w:t xml:space="preserve"> type metric ansatz as the starting point for constructing the stellar model. However, the rationale behind this choice is not sufficiently discussed.</w:t>
            </w:r>
          </w:p>
          <w:p w14:paraId="10C9D20E" w14:textId="511C725C" w:rsidR="0015128A" w:rsidRPr="00623233" w:rsidRDefault="0015128A" w:rsidP="00D8010E">
            <w:pPr>
              <w:spacing w:after="160" w:line="259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623233">
              <w:rPr>
                <w:rFonts w:ascii="Arial" w:hAnsi="Arial" w:cs="Arial"/>
                <w:sz w:val="20"/>
                <w:szCs w:val="20"/>
              </w:rPr>
              <w:t>Several recent studies have successfully employed vario</w:t>
            </w:r>
            <w:r w:rsidR="00D8010E" w:rsidRPr="00623233">
              <w:rPr>
                <w:rFonts w:ascii="Arial" w:hAnsi="Arial" w:cs="Arial"/>
                <w:sz w:val="20"/>
                <w:szCs w:val="20"/>
              </w:rPr>
              <w:t>us</w:t>
            </w:r>
            <w:r w:rsidRPr="00623233">
              <w:rPr>
                <w:rFonts w:ascii="Arial" w:hAnsi="Arial" w:cs="Arial"/>
                <w:sz w:val="20"/>
                <w:szCs w:val="20"/>
              </w:rPr>
              <w:t xml:space="preserve"> metric potential</w:t>
            </w:r>
            <w:r w:rsidR="00D8010E" w:rsidRPr="00623233">
              <w:rPr>
                <w:rFonts w:ascii="Arial" w:hAnsi="Arial" w:cs="Arial"/>
                <w:sz w:val="20"/>
                <w:szCs w:val="20"/>
              </w:rPr>
              <w:t>s</w:t>
            </w:r>
            <w:r w:rsidRPr="00623233">
              <w:rPr>
                <w:rFonts w:ascii="Arial" w:hAnsi="Arial" w:cs="Arial"/>
                <w:sz w:val="20"/>
                <w:szCs w:val="20"/>
              </w:rPr>
              <w:t xml:space="preserve"> in different compact</w:t>
            </w:r>
            <w:r w:rsidR="00D8010E" w:rsidRPr="006232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23233">
              <w:rPr>
                <w:rFonts w:ascii="Arial" w:hAnsi="Arial" w:cs="Arial"/>
                <w:sz w:val="20"/>
                <w:szCs w:val="20"/>
              </w:rPr>
              <w:t xml:space="preserve">object scenarios, including </w:t>
            </w:r>
            <w:proofErr w:type="spellStart"/>
            <w:r w:rsidRPr="00623233">
              <w:rPr>
                <w:rFonts w:ascii="Arial" w:hAnsi="Arial" w:cs="Arial"/>
                <w:sz w:val="20"/>
                <w:szCs w:val="20"/>
              </w:rPr>
              <w:t>gravastars</w:t>
            </w:r>
            <w:proofErr w:type="spellEnd"/>
            <w:r w:rsidRPr="00623233">
              <w:rPr>
                <w:rFonts w:ascii="Arial" w:hAnsi="Arial" w:cs="Arial"/>
                <w:sz w:val="20"/>
                <w:szCs w:val="20"/>
              </w:rPr>
              <w:t>, Bose</w:t>
            </w:r>
            <w:r w:rsidR="00D8010E" w:rsidRPr="00623233">
              <w:rPr>
                <w:rFonts w:ascii="Arial" w:hAnsi="Arial" w:cs="Arial"/>
                <w:sz w:val="20"/>
                <w:szCs w:val="20"/>
              </w:rPr>
              <w:t>-</w:t>
            </w:r>
            <w:r w:rsidRPr="00623233">
              <w:rPr>
                <w:rFonts w:ascii="Arial" w:hAnsi="Arial" w:cs="Arial"/>
                <w:sz w:val="20"/>
                <w:szCs w:val="20"/>
              </w:rPr>
              <w:t>Einstein condensate stars</w:t>
            </w:r>
            <w:r w:rsidR="00D8010E" w:rsidRPr="00623233">
              <w:rPr>
                <w:rFonts w:ascii="Arial" w:hAnsi="Arial" w:cs="Arial"/>
                <w:sz w:val="20"/>
                <w:szCs w:val="20"/>
              </w:rPr>
              <w:t xml:space="preserve"> within</w:t>
            </w:r>
            <w:r w:rsidRPr="00623233">
              <w:rPr>
                <w:rFonts w:ascii="Arial" w:hAnsi="Arial" w:cs="Arial"/>
                <w:sz w:val="20"/>
                <w:szCs w:val="20"/>
              </w:rPr>
              <w:t xml:space="preserve"> modified gravity theories</w:t>
            </w:r>
            <w:r w:rsidR="00D8010E" w:rsidRPr="00623233">
              <w:rPr>
                <w:rFonts w:ascii="Arial" w:hAnsi="Arial" w:cs="Arial"/>
                <w:sz w:val="20"/>
                <w:szCs w:val="20"/>
              </w:rPr>
              <w:t xml:space="preserve"> such as </w:t>
            </w:r>
            <w:hyperlink r:id="rId8" w:history="1">
              <w:r w:rsidR="00AD3DBB" w:rsidRPr="00623233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https://doi.org/10.1016/j.aop.2025.170129</w:t>
              </w:r>
            </w:hyperlink>
            <w:r w:rsidRPr="00623233">
              <w:rPr>
                <w:rFonts w:ascii="Arial" w:hAnsi="Arial" w:cs="Arial"/>
                <w:sz w:val="20"/>
                <w:szCs w:val="20"/>
              </w:rPr>
              <w:t>,</w:t>
            </w:r>
            <w:r w:rsidR="00AD3DBB" w:rsidRPr="00623233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="00AD3DBB" w:rsidRPr="00623233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https://doi.org/10.1142/S0218271826500161</w:t>
              </w:r>
            </w:hyperlink>
            <w:r w:rsidRPr="00623233">
              <w:rPr>
                <w:rFonts w:ascii="Arial" w:hAnsi="Arial" w:cs="Arial"/>
                <w:sz w:val="20"/>
                <w:szCs w:val="20"/>
              </w:rPr>
              <w:t>,</w:t>
            </w:r>
            <w:r w:rsidR="00AD3DBB" w:rsidRPr="00623233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r w:rsidR="00AD3DBB" w:rsidRPr="00623233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https://doi.org/10.1016/j.jheap.2025.100486</w:t>
              </w:r>
            </w:hyperlink>
            <w:r w:rsidRPr="00623233">
              <w:rPr>
                <w:rFonts w:ascii="Arial" w:hAnsi="Arial" w:cs="Arial"/>
                <w:sz w:val="20"/>
                <w:szCs w:val="20"/>
              </w:rPr>
              <w:t xml:space="preserve">, 10.1088/1402-4896/adca5d, </w:t>
            </w:r>
            <w:r w:rsidRPr="00623233">
              <w:rPr>
                <w:rFonts w:ascii="Arial" w:hAnsi="Arial" w:cs="Arial"/>
                <w:sz w:val="20"/>
                <w:szCs w:val="20"/>
              </w:rPr>
              <w:lastRenderedPageBreak/>
              <w:t>10.1142/S0217732326500604,</w:t>
            </w:r>
            <w:r w:rsidR="00AD3DBB" w:rsidRPr="00623233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1" w:history="1">
              <w:r w:rsidR="00AD3DBB" w:rsidRPr="00623233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https://doi.org/10.1142/S0217732326500604</w:t>
              </w:r>
            </w:hyperlink>
            <w:r w:rsidRPr="00623233">
              <w:rPr>
                <w:rFonts w:ascii="Arial" w:hAnsi="Arial" w:cs="Arial"/>
                <w:sz w:val="20"/>
                <w:szCs w:val="20"/>
              </w:rPr>
              <w:t>, A dedicated comparison section summarizing similarities, differences, advantages, and limitations relative to recent studies</w:t>
            </w:r>
            <w:r w:rsidR="00AD3DBB" w:rsidRPr="00623233">
              <w:rPr>
                <w:rFonts w:ascii="Arial" w:hAnsi="Arial" w:cs="Arial"/>
                <w:sz w:val="20"/>
                <w:szCs w:val="20"/>
              </w:rPr>
              <w:t xml:space="preserve"> with proper references</w:t>
            </w:r>
            <w:r w:rsidRPr="00623233">
              <w:rPr>
                <w:rFonts w:ascii="Arial" w:hAnsi="Arial" w:cs="Arial"/>
                <w:sz w:val="20"/>
                <w:szCs w:val="20"/>
              </w:rPr>
              <w:t xml:space="preserve"> would significantly improve the novelty assessment and contextualization of the present work.</w:t>
            </w:r>
          </w:p>
          <w:p w14:paraId="62A9A7D8" w14:textId="140A196A" w:rsidR="007C5CA1" w:rsidRPr="00623233" w:rsidRDefault="007C5CA1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9A7D9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5CA1" w:rsidRPr="00623233" w14:paraId="62A9A7E2" w14:textId="77777777" w:rsidTr="0015128A">
        <w:trPr>
          <w:trHeight w:val="20"/>
          <w:jc w:val="center"/>
        </w:trPr>
        <w:tc>
          <w:tcPr>
            <w:tcW w:w="1666" w:type="pct"/>
            <w:noWrap/>
          </w:tcPr>
          <w:p w14:paraId="62A9A7DB" w14:textId="77777777" w:rsidR="007C5CA1" w:rsidRPr="00623233" w:rsidRDefault="00C12C2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2A9A7DC" w14:textId="77777777" w:rsidR="007C5CA1" w:rsidRPr="00623233" w:rsidRDefault="00C12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2A9A7DD" w14:textId="77777777" w:rsidR="007C5CA1" w:rsidRPr="00623233" w:rsidRDefault="007C5C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A9A7DE" w14:textId="77777777" w:rsidR="007C5CA1" w:rsidRPr="00623233" w:rsidRDefault="00C12C2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2A9A7DF" w14:textId="77777777" w:rsidR="007C5CA1" w:rsidRPr="00623233" w:rsidRDefault="007C5CA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9A7E0" w14:textId="08C8A261" w:rsidR="007C5CA1" w:rsidRPr="00623233" w:rsidRDefault="00451CC7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3233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2A9A7E1" w14:textId="77777777" w:rsidR="007C5CA1" w:rsidRPr="00623233" w:rsidRDefault="007C5CA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5A4636" w14:textId="77777777" w:rsidR="00623233" w:rsidRPr="00623233" w:rsidRDefault="00623233" w:rsidP="00623233">
      <w:pPr>
        <w:rPr>
          <w:rFonts w:ascii="Arial" w:hAnsi="Arial" w:cs="Arial"/>
          <w:b/>
          <w:sz w:val="20"/>
          <w:szCs w:val="20"/>
          <w:u w:val="single"/>
        </w:rPr>
      </w:pPr>
      <w:r w:rsidRPr="0062323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7444AC8" w14:textId="77777777" w:rsidR="00623233" w:rsidRPr="00623233" w:rsidRDefault="00623233" w:rsidP="00623233">
      <w:pPr>
        <w:rPr>
          <w:rFonts w:ascii="Arial" w:hAnsi="Arial" w:cs="Arial"/>
          <w:sz w:val="20"/>
          <w:szCs w:val="20"/>
        </w:rPr>
      </w:pPr>
      <w:proofErr w:type="spellStart"/>
      <w:r w:rsidRPr="00623233">
        <w:rPr>
          <w:rFonts w:ascii="Arial" w:hAnsi="Arial" w:cs="Arial"/>
          <w:color w:val="000000"/>
          <w:sz w:val="20"/>
          <w:szCs w:val="20"/>
        </w:rPr>
        <w:t>Meghanil</w:t>
      </w:r>
      <w:proofErr w:type="spellEnd"/>
      <w:r w:rsidRPr="00623233">
        <w:rPr>
          <w:rFonts w:ascii="Arial" w:hAnsi="Arial" w:cs="Arial"/>
          <w:color w:val="000000"/>
          <w:sz w:val="20"/>
          <w:szCs w:val="20"/>
        </w:rPr>
        <w:t xml:space="preserve"> Sinha, National Institute of Technology Manipur, India</w:t>
      </w:r>
      <w:r w:rsidRPr="00623233">
        <w:rPr>
          <w:rFonts w:ascii="Arial" w:hAnsi="Arial" w:cs="Arial"/>
          <w:color w:val="000000"/>
          <w:sz w:val="20"/>
          <w:szCs w:val="20"/>
        </w:rPr>
        <w:br/>
      </w:r>
    </w:p>
    <w:p w14:paraId="62A9A7E3" w14:textId="77777777" w:rsidR="007C5CA1" w:rsidRPr="00623233" w:rsidRDefault="007C5CA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7C5CA1" w:rsidRPr="00623233">
      <w:headerReference w:type="default" r:id="rId12"/>
      <w:footerReference w:type="default" r:id="rId13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36326" w14:textId="77777777" w:rsidR="00E073ED" w:rsidRDefault="00E073ED">
      <w:r>
        <w:separator/>
      </w:r>
    </w:p>
  </w:endnote>
  <w:endnote w:type="continuationSeparator" w:id="0">
    <w:p w14:paraId="7EAA58C0" w14:textId="77777777" w:rsidR="00E073ED" w:rsidRDefault="00E0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A830" w14:textId="77777777" w:rsidR="007C5CA1" w:rsidRDefault="007C5CA1">
    <w:pPr>
      <w:pStyle w:val="Footer"/>
      <w:jc w:val="right"/>
    </w:pPr>
  </w:p>
  <w:p w14:paraId="62A9A831" w14:textId="77777777" w:rsidR="007C5CA1" w:rsidRDefault="00C12C2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</w:p>
  <w:p w14:paraId="62A9A832" w14:textId="77777777" w:rsidR="007C5CA1" w:rsidRDefault="00C12C2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2A9A833" w14:textId="77777777" w:rsidR="007C5CA1" w:rsidRDefault="007C5CA1">
    <w:pPr>
      <w:pStyle w:val="Footer"/>
      <w:jc w:val="right"/>
    </w:pPr>
  </w:p>
  <w:p w14:paraId="62A9A834" w14:textId="77777777" w:rsidR="007C5CA1" w:rsidRDefault="007C5CA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70A61" w14:textId="77777777" w:rsidR="00E073ED" w:rsidRDefault="00E073ED">
      <w:r>
        <w:separator/>
      </w:r>
    </w:p>
  </w:footnote>
  <w:footnote w:type="continuationSeparator" w:id="0">
    <w:p w14:paraId="4790AD51" w14:textId="77777777" w:rsidR="00E073ED" w:rsidRDefault="00E07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A82E" w14:textId="77777777" w:rsidR="007C5CA1" w:rsidRDefault="007C5CA1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2A9A82F" w14:textId="77777777" w:rsidR="007C5CA1" w:rsidRDefault="00C12C2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C7B54"/>
    <w:multiLevelType w:val="multilevel"/>
    <w:tmpl w:val="3E02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01364"/>
    <w:multiLevelType w:val="multilevel"/>
    <w:tmpl w:val="2C4A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125A3"/>
    <w:multiLevelType w:val="hybridMultilevel"/>
    <w:tmpl w:val="4638480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27B10"/>
    <w:multiLevelType w:val="multilevel"/>
    <w:tmpl w:val="C6984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F356BA"/>
    <w:multiLevelType w:val="multilevel"/>
    <w:tmpl w:val="CEF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3125631">
    <w:abstractNumId w:val="1"/>
  </w:num>
  <w:num w:numId="2" w16cid:durableId="2025284306">
    <w:abstractNumId w:val="4"/>
  </w:num>
  <w:num w:numId="3" w16cid:durableId="1722174553">
    <w:abstractNumId w:val="2"/>
  </w:num>
  <w:num w:numId="4" w16cid:durableId="921262137">
    <w:abstractNumId w:val="3"/>
  </w:num>
  <w:num w:numId="5" w16cid:durableId="203183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C2C"/>
    <w:rsid w:val="00052B4F"/>
    <w:rsid w:val="000616A7"/>
    <w:rsid w:val="000D3FC8"/>
    <w:rsid w:val="000F1F45"/>
    <w:rsid w:val="0015128A"/>
    <w:rsid w:val="00173EBB"/>
    <w:rsid w:val="001F5330"/>
    <w:rsid w:val="002A6788"/>
    <w:rsid w:val="002D61ED"/>
    <w:rsid w:val="003A6E90"/>
    <w:rsid w:val="00451CC7"/>
    <w:rsid w:val="00455498"/>
    <w:rsid w:val="00462268"/>
    <w:rsid w:val="00507462"/>
    <w:rsid w:val="00514CC3"/>
    <w:rsid w:val="005175FF"/>
    <w:rsid w:val="00573A51"/>
    <w:rsid w:val="005A7D26"/>
    <w:rsid w:val="005B2B89"/>
    <w:rsid w:val="005D240F"/>
    <w:rsid w:val="005F6BFF"/>
    <w:rsid w:val="00623233"/>
    <w:rsid w:val="00665F03"/>
    <w:rsid w:val="006A1473"/>
    <w:rsid w:val="006A69A7"/>
    <w:rsid w:val="007A61E4"/>
    <w:rsid w:val="007A798E"/>
    <w:rsid w:val="007C3A63"/>
    <w:rsid w:val="007C5CA1"/>
    <w:rsid w:val="008523DF"/>
    <w:rsid w:val="008A7788"/>
    <w:rsid w:val="008C05ED"/>
    <w:rsid w:val="00915C2C"/>
    <w:rsid w:val="00974BB2"/>
    <w:rsid w:val="009D0A1E"/>
    <w:rsid w:val="009D18D0"/>
    <w:rsid w:val="009D3289"/>
    <w:rsid w:val="00A003AD"/>
    <w:rsid w:val="00A94995"/>
    <w:rsid w:val="00AA5D2F"/>
    <w:rsid w:val="00AC7A11"/>
    <w:rsid w:val="00AD3DBB"/>
    <w:rsid w:val="00BB43D2"/>
    <w:rsid w:val="00C12C25"/>
    <w:rsid w:val="00C7449A"/>
    <w:rsid w:val="00C749B2"/>
    <w:rsid w:val="00C9577D"/>
    <w:rsid w:val="00CC5D93"/>
    <w:rsid w:val="00D16040"/>
    <w:rsid w:val="00D8010E"/>
    <w:rsid w:val="00DC730F"/>
    <w:rsid w:val="00E073ED"/>
    <w:rsid w:val="00E269F1"/>
    <w:rsid w:val="00E54842"/>
    <w:rsid w:val="00E672E1"/>
    <w:rsid w:val="00E71485"/>
    <w:rsid w:val="00E75BB3"/>
    <w:rsid w:val="7971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9A71F"/>
  <w15:docId w15:val="{607DF897-B71B-4C9B-9610-3765DB7D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en-US" w:eastAsia="en-US"/>
    </w:r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D3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aop.2025.17012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42/S021773232650060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16/j.jheap.2025.1004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42/S021827182650016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1140</Words>
  <Characters>6501</Characters>
  <Application>Microsoft Office Word</Application>
  <DocSecurity>0</DocSecurity>
  <Lines>54</Lines>
  <Paragraphs>15</Paragraphs>
  <ScaleCrop>false</ScaleCrop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76</cp:revision>
  <dcterms:created xsi:type="dcterms:W3CDTF">2026-03-24T06:15:00Z</dcterms:created>
  <dcterms:modified xsi:type="dcterms:W3CDTF">2026-07-03T07:50:00Z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eyJoZGlkIjoiZGEzODZjMWZiM2Q3YmNjNGY0ZmRhNzI2MWNjNTUxNzAiLCJ1c2VySWQiOiI1Njc0MjEwODkwNzEifQ==</vt:lpwstr>
  </property>
  <property fmtid="{D5CDD505-2E9C-101B-9397-08002B2CF9AE}" pid="4" name="KSOProductBuildVer">
    <vt:lpwstr>1033-12.1.0.26880</vt:lpwstr>
  </property>
  <property fmtid="{D5CDD505-2E9C-101B-9397-08002B2CF9AE}" pid="5" name="ICV">
    <vt:lpwstr>92A34AE37FB14B83AD52B46FF2A7E2A9_13</vt:lpwstr>
  </property>
</Properties>
</file>