
<file path=[Content_Types].xml><?xml version="1.0" encoding="utf-8"?>
<Types xmlns="http://schemas.openxmlformats.org/package/2006/content-types">
  <Default Extension="rels" ContentType="application/vnd.openxmlformats-package.relationships+xml"/>
  <Default Extension="TIF" ContentType="image/tiff"/>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30DEF1" w14:textId="4CD74D21" w:rsidR="00360A79" w:rsidRPr="00FE1F4F" w:rsidRDefault="00FE1F4F" w:rsidP="00FE1F4F">
      <w:pPr>
        <w:spacing w:after="0" w:line="276" w:lineRule="auto"/>
        <w:ind w:right="-199"/>
        <w:rPr>
          <w:rFonts w:ascii="Arial" w:eastAsia="DengXian" w:hAnsi="Arial" w:cs="Arial"/>
          <w:b/>
          <w:bCs/>
          <w:kern w:val="0"/>
          <w:sz w:val="24"/>
          <w:szCs w:val="24"/>
          <w:lang w:val="en-US" w:eastAsia="zh-CN"/>
        </w:rPr>
      </w:pPr>
      <w:r w:rsidRPr="00FE1F4F">
        <w:rPr>
          <w:rFonts w:ascii="Arial" w:eastAsia="DengXian" w:hAnsi="Arial" w:cs="Arial"/>
          <w:b/>
          <w:bCs/>
          <w:kern w:val="0"/>
          <w:sz w:val="24"/>
          <w:szCs w:val="24"/>
          <w:lang w:eastAsia="zh-CN"/>
        </w:rPr>
        <w:t xml:space="preserve">Phenotypic and molecular characterization of </w:t>
      </w:r>
      <w:r w:rsidRPr="00FE1F4F">
        <w:rPr>
          <w:rFonts w:ascii="Arial" w:eastAsia="DengXian" w:hAnsi="Arial" w:cs="Arial"/>
          <w:b/>
          <w:bCs/>
          <w:i/>
          <w:iCs/>
          <w:kern w:val="0"/>
          <w:sz w:val="24"/>
          <w:szCs w:val="24"/>
          <w:lang w:eastAsia="zh-CN"/>
        </w:rPr>
        <w:t xml:space="preserve">Colletotrichum </w:t>
      </w:r>
      <w:proofErr w:type="spellStart"/>
      <w:r w:rsidRPr="00FE1F4F">
        <w:rPr>
          <w:rFonts w:ascii="Arial" w:eastAsia="DengXian" w:hAnsi="Arial" w:cs="Arial"/>
          <w:b/>
          <w:bCs/>
          <w:i/>
          <w:iCs/>
          <w:kern w:val="0"/>
          <w:sz w:val="24"/>
          <w:szCs w:val="24"/>
          <w:lang w:eastAsia="zh-CN"/>
        </w:rPr>
        <w:t>siamense</w:t>
      </w:r>
      <w:proofErr w:type="spellEnd"/>
      <w:r w:rsidRPr="00FE1F4F">
        <w:rPr>
          <w:rFonts w:ascii="Arial" w:eastAsia="DengXian" w:hAnsi="Arial" w:cs="Arial"/>
          <w:b/>
          <w:bCs/>
          <w:i/>
          <w:iCs/>
          <w:kern w:val="0"/>
          <w:sz w:val="24"/>
          <w:szCs w:val="24"/>
          <w:lang w:eastAsia="zh-CN"/>
        </w:rPr>
        <w:t xml:space="preserve"> </w:t>
      </w:r>
      <w:r w:rsidRPr="00FE1F4F">
        <w:rPr>
          <w:rFonts w:ascii="Arial" w:eastAsia="DengXian" w:hAnsi="Arial" w:cs="Arial"/>
          <w:b/>
          <w:bCs/>
          <w:kern w:val="0"/>
          <w:sz w:val="24"/>
          <w:szCs w:val="24"/>
          <w:lang w:eastAsia="zh-CN"/>
        </w:rPr>
        <w:t>causing onion twister disease in India</w:t>
      </w:r>
    </w:p>
    <w:p w14:paraId="6D161F88" w14:textId="77777777" w:rsidR="00360A79" w:rsidRDefault="00360A79" w:rsidP="00360A79">
      <w:pPr>
        <w:spacing w:after="0" w:line="276" w:lineRule="auto"/>
        <w:ind w:right="-199"/>
        <w:rPr>
          <w:rFonts w:ascii="Times New Roman" w:eastAsia="DengXian" w:hAnsi="Times New Roman" w:cs="Times New Roman"/>
          <w:kern w:val="0"/>
          <w:sz w:val="20"/>
          <w:szCs w:val="20"/>
          <w:lang w:val="en-US" w:eastAsia="zh-CN"/>
        </w:rPr>
      </w:pPr>
    </w:p>
    <w:p w14:paraId="441E7F98" w14:textId="77777777" w:rsidR="00360A79" w:rsidRDefault="00360A79" w:rsidP="00FE1F4F">
      <w:pPr>
        <w:spacing w:after="0" w:line="276" w:lineRule="auto"/>
        <w:ind w:right="-199"/>
        <w:jc w:val="both"/>
        <w:rPr>
          <w:rFonts w:ascii="Times New Roman" w:eastAsia="DengXian" w:hAnsi="Times New Roman" w:cs="Times New Roman"/>
          <w:kern w:val="0"/>
          <w:sz w:val="20"/>
          <w:szCs w:val="20"/>
          <w:lang w:val="en-US" w:eastAsia="zh-CN"/>
        </w:rPr>
      </w:pPr>
    </w:p>
    <w:p w14:paraId="029DF97C" w14:textId="77777777" w:rsidR="00360A79" w:rsidRDefault="00360A79" w:rsidP="00360A79">
      <w:pPr>
        <w:spacing w:after="0" w:line="276" w:lineRule="auto"/>
        <w:ind w:right="-199"/>
        <w:rPr>
          <w:rFonts w:ascii="Times New Roman" w:eastAsia="DengXian" w:hAnsi="Times New Roman" w:cs="Times New Roman"/>
          <w:kern w:val="0"/>
          <w:sz w:val="20"/>
          <w:szCs w:val="20"/>
          <w:lang w:val="en-US" w:eastAsia="zh-CN"/>
        </w:rPr>
      </w:pPr>
    </w:p>
    <w:p w14:paraId="22007542" w14:textId="77777777" w:rsidR="008E2879" w:rsidRDefault="008E2879" w:rsidP="00ED0B98">
      <w:pPr>
        <w:spacing w:line="360" w:lineRule="auto"/>
        <w:jc w:val="both"/>
        <w:rPr>
          <w:rFonts w:ascii="Times New Roman" w:hAnsi="Times New Roman" w:cs="Times New Roman"/>
          <w:b/>
          <w:bCs/>
          <w:sz w:val="24"/>
          <w:szCs w:val="24"/>
        </w:rPr>
      </w:pPr>
    </w:p>
    <w:p w14:paraId="6EF7F88E" w14:textId="1DB33C80" w:rsidR="00F05C28" w:rsidRPr="00801784" w:rsidRDefault="00801784" w:rsidP="00ED0B98">
      <w:pPr>
        <w:spacing w:line="360" w:lineRule="auto"/>
        <w:jc w:val="both"/>
        <w:rPr>
          <w:rFonts w:ascii="Arial" w:hAnsi="Arial" w:cs="Arial"/>
          <w:b/>
          <w:bCs/>
        </w:rPr>
      </w:pPr>
      <w:r w:rsidRPr="00801784">
        <w:rPr>
          <w:rFonts w:ascii="Arial" w:hAnsi="Arial" w:cs="Arial"/>
          <w:b/>
          <w:bCs/>
        </w:rPr>
        <w:t>Abstract</w:t>
      </w:r>
    </w:p>
    <w:p w14:paraId="33C011C2" w14:textId="1391145A" w:rsidR="00F05C28" w:rsidRPr="00616A67" w:rsidRDefault="00F05C28" w:rsidP="00F05C28">
      <w:pPr>
        <w:spacing w:line="360" w:lineRule="auto"/>
        <w:ind w:firstLine="720"/>
        <w:jc w:val="both"/>
        <w:rPr>
          <w:rFonts w:ascii="Arial" w:hAnsi="Arial" w:cs="Arial"/>
          <w:sz w:val="20"/>
          <w:szCs w:val="20"/>
        </w:rPr>
      </w:pPr>
      <w:r w:rsidRPr="00616A67">
        <w:rPr>
          <w:rFonts w:ascii="Arial" w:hAnsi="Arial" w:cs="Arial"/>
          <w:sz w:val="20"/>
          <w:szCs w:val="20"/>
        </w:rPr>
        <w:t xml:space="preserve">Onion twister disease, caused by diverse </w:t>
      </w:r>
      <w:r w:rsidRPr="00616A67">
        <w:rPr>
          <w:rFonts w:ascii="Arial" w:hAnsi="Arial" w:cs="Arial"/>
          <w:i/>
          <w:iCs/>
          <w:sz w:val="20"/>
          <w:szCs w:val="20"/>
        </w:rPr>
        <w:t>Colletotrichum</w:t>
      </w:r>
      <w:r w:rsidRPr="00616A67">
        <w:rPr>
          <w:rFonts w:ascii="Arial" w:hAnsi="Arial" w:cs="Arial"/>
          <w:sz w:val="20"/>
          <w:szCs w:val="20"/>
        </w:rPr>
        <w:t xml:space="preserve"> species worldwide, is a major constraint to onion production, leading to severe yield and post-harvest losses. </w:t>
      </w:r>
      <w:r w:rsidR="00FA2031" w:rsidRPr="00616A67">
        <w:rPr>
          <w:rFonts w:ascii="Arial" w:hAnsi="Arial" w:cs="Arial"/>
          <w:sz w:val="20"/>
          <w:szCs w:val="20"/>
        </w:rPr>
        <w:t xml:space="preserve">Accurate </w:t>
      </w:r>
      <w:r w:rsidR="002D1CF0" w:rsidRPr="00616A67">
        <w:rPr>
          <w:rFonts w:ascii="Arial" w:hAnsi="Arial" w:cs="Arial"/>
          <w:sz w:val="20"/>
          <w:szCs w:val="20"/>
        </w:rPr>
        <w:t xml:space="preserve">identification within this diverse genus </w:t>
      </w:r>
      <w:r w:rsidR="00FA2031" w:rsidRPr="00616A67">
        <w:rPr>
          <w:rFonts w:ascii="Arial" w:hAnsi="Arial" w:cs="Arial"/>
          <w:sz w:val="20"/>
          <w:szCs w:val="20"/>
        </w:rPr>
        <w:t xml:space="preserve">is </w:t>
      </w:r>
      <w:r w:rsidR="002D1CF0" w:rsidRPr="00616A67">
        <w:rPr>
          <w:rFonts w:ascii="Arial" w:hAnsi="Arial" w:cs="Arial"/>
          <w:sz w:val="20"/>
          <w:szCs w:val="20"/>
        </w:rPr>
        <w:t xml:space="preserve">crucial for </w:t>
      </w:r>
      <w:r w:rsidR="00FA2031" w:rsidRPr="00616A67">
        <w:rPr>
          <w:rFonts w:ascii="Arial" w:hAnsi="Arial" w:cs="Arial"/>
          <w:sz w:val="20"/>
          <w:szCs w:val="20"/>
        </w:rPr>
        <w:t xml:space="preserve">establishing the dominant </w:t>
      </w:r>
      <w:r w:rsidR="002D1CF0" w:rsidRPr="00616A67">
        <w:rPr>
          <w:rFonts w:ascii="Arial" w:hAnsi="Arial" w:cs="Arial"/>
          <w:sz w:val="20"/>
          <w:szCs w:val="20"/>
        </w:rPr>
        <w:t>pathogen</w:t>
      </w:r>
      <w:r w:rsidR="00FA2031" w:rsidRPr="00616A67">
        <w:rPr>
          <w:rFonts w:ascii="Arial" w:hAnsi="Arial" w:cs="Arial"/>
          <w:sz w:val="20"/>
          <w:szCs w:val="20"/>
        </w:rPr>
        <w:t xml:space="preserve"> in India. </w:t>
      </w:r>
      <w:r w:rsidRPr="00616A67">
        <w:rPr>
          <w:rFonts w:ascii="Arial" w:hAnsi="Arial" w:cs="Arial"/>
          <w:sz w:val="20"/>
          <w:szCs w:val="20"/>
        </w:rPr>
        <w:t>Thus, in the present study, four fungal isolates (</w:t>
      </w:r>
      <w:r w:rsidRPr="00616A67">
        <w:rPr>
          <w:rFonts w:ascii="Arial" w:hAnsi="Arial" w:cs="Arial"/>
          <w:i/>
          <w:iCs/>
          <w:sz w:val="20"/>
          <w:szCs w:val="20"/>
        </w:rPr>
        <w:t>Cs</w:t>
      </w:r>
      <w:r w:rsidRPr="00616A67">
        <w:rPr>
          <w:rFonts w:ascii="Arial" w:hAnsi="Arial" w:cs="Arial"/>
          <w:sz w:val="20"/>
          <w:szCs w:val="20"/>
        </w:rPr>
        <w:t xml:space="preserve">-1, </w:t>
      </w:r>
      <w:r w:rsidRPr="00616A67">
        <w:rPr>
          <w:rFonts w:ascii="Arial" w:hAnsi="Arial" w:cs="Arial"/>
          <w:i/>
          <w:iCs/>
          <w:sz w:val="20"/>
          <w:szCs w:val="20"/>
        </w:rPr>
        <w:t>Cs</w:t>
      </w:r>
      <w:r w:rsidRPr="00616A67">
        <w:rPr>
          <w:rFonts w:ascii="Arial" w:hAnsi="Arial" w:cs="Arial"/>
          <w:sz w:val="20"/>
          <w:szCs w:val="20"/>
        </w:rPr>
        <w:t xml:space="preserve">-2, </w:t>
      </w:r>
      <w:r w:rsidRPr="00616A67">
        <w:rPr>
          <w:rFonts w:ascii="Arial" w:hAnsi="Arial" w:cs="Arial"/>
          <w:i/>
          <w:iCs/>
          <w:sz w:val="20"/>
          <w:szCs w:val="20"/>
        </w:rPr>
        <w:t>Cs</w:t>
      </w:r>
      <w:r w:rsidRPr="00616A67">
        <w:rPr>
          <w:rFonts w:ascii="Arial" w:hAnsi="Arial" w:cs="Arial"/>
          <w:sz w:val="20"/>
          <w:szCs w:val="20"/>
        </w:rPr>
        <w:t>-3</w:t>
      </w:r>
      <w:r w:rsidR="002038E6" w:rsidRPr="00616A67">
        <w:rPr>
          <w:rFonts w:ascii="Arial" w:hAnsi="Arial" w:cs="Arial"/>
          <w:sz w:val="20"/>
          <w:szCs w:val="20"/>
        </w:rPr>
        <w:t>, and Cs-4) were obtained from symptomatic onion tissues and characterized using morphological, cultural</w:t>
      </w:r>
      <w:r w:rsidRPr="00616A67">
        <w:rPr>
          <w:rFonts w:ascii="Arial" w:hAnsi="Arial" w:cs="Arial"/>
          <w:sz w:val="20"/>
          <w:szCs w:val="20"/>
        </w:rPr>
        <w:t>, pathogenic, and molecular approaches. Morpho-cultural evaluation revealed circular colonies with floccose to velvety texture, shifting from creamy white to light grey, with mean mycelial growth rates ranging from</w:t>
      </w:r>
      <w:r w:rsidR="002E4745" w:rsidRPr="00616A67">
        <w:rPr>
          <w:rFonts w:ascii="Arial" w:hAnsi="Arial" w:cs="Arial"/>
          <w:sz w:val="20"/>
          <w:szCs w:val="20"/>
        </w:rPr>
        <w:t xml:space="preserve">. </w:t>
      </w:r>
      <w:r w:rsidRPr="00616A67">
        <w:rPr>
          <w:rFonts w:ascii="Arial" w:hAnsi="Arial" w:cs="Arial"/>
          <w:sz w:val="20"/>
          <w:szCs w:val="20"/>
        </w:rPr>
        <w:t>Conidia were hyaline, unicellular, guttulate, and cylindrical to oblong</w:t>
      </w:r>
      <w:r w:rsidR="002D1CF0" w:rsidRPr="00616A67">
        <w:rPr>
          <w:rFonts w:ascii="Arial" w:hAnsi="Arial" w:cs="Arial"/>
          <w:sz w:val="20"/>
          <w:szCs w:val="20"/>
        </w:rPr>
        <w:t>,</w:t>
      </w:r>
      <w:r w:rsidRPr="00616A67">
        <w:rPr>
          <w:rFonts w:ascii="Arial" w:hAnsi="Arial" w:cs="Arial"/>
          <w:sz w:val="20"/>
          <w:szCs w:val="20"/>
        </w:rPr>
        <w:t xml:space="preserve"> producing globose to clavate appressoria</w:t>
      </w:r>
      <w:r w:rsidR="002D1CF0" w:rsidRPr="00616A67">
        <w:rPr>
          <w:rFonts w:ascii="Arial" w:hAnsi="Arial" w:cs="Arial"/>
          <w:sz w:val="20"/>
          <w:szCs w:val="20"/>
        </w:rPr>
        <w:t xml:space="preserve">. Molecular characterization targeting the internal transcribed spacer (ITS) rDNA region yielded ~550 bp amplicons with 97.54-100% sequence identity to </w:t>
      </w:r>
      <w:r w:rsidR="002D1CF0" w:rsidRPr="00616A67">
        <w:rPr>
          <w:rFonts w:ascii="Arial" w:hAnsi="Arial" w:cs="Arial"/>
          <w:i/>
          <w:iCs/>
          <w:sz w:val="20"/>
          <w:szCs w:val="20"/>
        </w:rPr>
        <w:t xml:space="preserve">Colletotrichum </w:t>
      </w:r>
      <w:proofErr w:type="spellStart"/>
      <w:r w:rsidR="002D1CF0" w:rsidRPr="00616A67">
        <w:rPr>
          <w:rFonts w:ascii="Arial" w:hAnsi="Arial" w:cs="Arial"/>
          <w:i/>
          <w:iCs/>
          <w:sz w:val="20"/>
          <w:szCs w:val="20"/>
        </w:rPr>
        <w:t>siamense</w:t>
      </w:r>
      <w:proofErr w:type="spellEnd"/>
      <w:r w:rsidR="002D1CF0" w:rsidRPr="00616A67">
        <w:rPr>
          <w:rFonts w:ascii="Arial" w:hAnsi="Arial" w:cs="Arial"/>
          <w:sz w:val="20"/>
          <w:szCs w:val="20"/>
        </w:rPr>
        <w:t xml:space="preserve">. </w:t>
      </w:r>
      <w:proofErr w:type="spellStart"/>
      <w:r w:rsidR="002D1CF0" w:rsidRPr="00616A67">
        <w:rPr>
          <w:rFonts w:ascii="Arial" w:hAnsi="Arial" w:cs="Arial"/>
          <w:sz w:val="20"/>
          <w:szCs w:val="20"/>
        </w:rPr>
        <w:t>Neighbor</w:t>
      </w:r>
      <w:proofErr w:type="spellEnd"/>
      <w:r w:rsidR="002D1CF0" w:rsidRPr="00616A67">
        <w:rPr>
          <w:rFonts w:ascii="Arial" w:hAnsi="Arial" w:cs="Arial"/>
          <w:sz w:val="20"/>
          <w:szCs w:val="20"/>
        </w:rPr>
        <w:t xml:space="preserve">-Joining phylogenetic analysis confirmed that all isolates clustered tightly within the </w:t>
      </w:r>
      <w:r w:rsidR="002D1CF0" w:rsidRPr="00616A67">
        <w:rPr>
          <w:rFonts w:ascii="Arial" w:hAnsi="Arial" w:cs="Arial"/>
          <w:i/>
          <w:iCs/>
          <w:sz w:val="20"/>
          <w:szCs w:val="20"/>
        </w:rPr>
        <w:t xml:space="preserve">C. </w:t>
      </w:r>
      <w:proofErr w:type="spellStart"/>
      <w:r w:rsidR="002D1CF0" w:rsidRPr="00616A67">
        <w:rPr>
          <w:rFonts w:ascii="Arial" w:hAnsi="Arial" w:cs="Arial"/>
          <w:i/>
          <w:iCs/>
          <w:sz w:val="20"/>
          <w:szCs w:val="20"/>
        </w:rPr>
        <w:t>siamense</w:t>
      </w:r>
      <w:proofErr w:type="spellEnd"/>
      <w:r w:rsidR="002D1CF0" w:rsidRPr="00616A67">
        <w:rPr>
          <w:rFonts w:ascii="Arial" w:hAnsi="Arial" w:cs="Arial"/>
          <w:sz w:val="20"/>
          <w:szCs w:val="20"/>
        </w:rPr>
        <w:t xml:space="preserve"> clade. </w:t>
      </w:r>
      <w:r w:rsidRPr="00616A67">
        <w:rPr>
          <w:rFonts w:ascii="Arial" w:hAnsi="Arial" w:cs="Arial"/>
          <w:sz w:val="20"/>
          <w:szCs w:val="20"/>
        </w:rPr>
        <w:t>Pathogenicity test</w:t>
      </w:r>
      <w:r w:rsidR="006C0E9D" w:rsidRPr="00616A67">
        <w:rPr>
          <w:rFonts w:ascii="Arial" w:hAnsi="Arial" w:cs="Arial"/>
          <w:sz w:val="20"/>
          <w:szCs w:val="20"/>
        </w:rPr>
        <w:t>s</w:t>
      </w:r>
      <w:r w:rsidRPr="00616A67">
        <w:rPr>
          <w:rFonts w:ascii="Arial" w:hAnsi="Arial" w:cs="Arial"/>
          <w:sz w:val="20"/>
          <w:szCs w:val="20"/>
        </w:rPr>
        <w:t xml:space="preserve"> </w:t>
      </w:r>
      <w:r w:rsidR="002D1CF0" w:rsidRPr="00616A67">
        <w:rPr>
          <w:rFonts w:ascii="Arial" w:hAnsi="Arial" w:cs="Arial"/>
          <w:sz w:val="20"/>
          <w:szCs w:val="20"/>
        </w:rPr>
        <w:t xml:space="preserve">of </w:t>
      </w:r>
      <w:r w:rsidR="002D1CF0" w:rsidRPr="00616A67">
        <w:rPr>
          <w:rFonts w:ascii="Arial" w:hAnsi="Arial" w:cs="Arial"/>
          <w:i/>
          <w:iCs/>
          <w:sz w:val="20"/>
          <w:szCs w:val="20"/>
        </w:rPr>
        <w:t xml:space="preserve">C. </w:t>
      </w:r>
      <w:proofErr w:type="spellStart"/>
      <w:r w:rsidR="002D1CF0" w:rsidRPr="00616A67">
        <w:rPr>
          <w:rFonts w:ascii="Arial" w:hAnsi="Arial" w:cs="Arial"/>
          <w:i/>
          <w:iCs/>
          <w:sz w:val="20"/>
          <w:szCs w:val="20"/>
        </w:rPr>
        <w:t>siamense</w:t>
      </w:r>
      <w:proofErr w:type="spellEnd"/>
      <w:r w:rsidR="002D1CF0" w:rsidRPr="00616A67">
        <w:rPr>
          <w:rFonts w:ascii="Arial" w:hAnsi="Arial" w:cs="Arial"/>
          <w:sz w:val="20"/>
          <w:szCs w:val="20"/>
        </w:rPr>
        <w:t xml:space="preserve"> isolates </w:t>
      </w:r>
      <w:r w:rsidRPr="00616A67">
        <w:rPr>
          <w:rFonts w:ascii="Arial" w:hAnsi="Arial" w:cs="Arial"/>
          <w:sz w:val="20"/>
          <w:szCs w:val="20"/>
        </w:rPr>
        <w:t>produc</w:t>
      </w:r>
      <w:r w:rsidR="002D1CF0" w:rsidRPr="00616A67">
        <w:rPr>
          <w:rFonts w:ascii="Arial" w:hAnsi="Arial" w:cs="Arial"/>
          <w:sz w:val="20"/>
          <w:szCs w:val="20"/>
        </w:rPr>
        <w:t>ed</w:t>
      </w:r>
      <w:r w:rsidRPr="00616A67">
        <w:rPr>
          <w:rFonts w:ascii="Arial" w:hAnsi="Arial" w:cs="Arial"/>
          <w:sz w:val="20"/>
          <w:szCs w:val="20"/>
        </w:rPr>
        <w:t xml:space="preserve"> the twister disease </w:t>
      </w:r>
      <w:r w:rsidR="00290BFC" w:rsidRPr="00616A67">
        <w:rPr>
          <w:rFonts w:ascii="Arial" w:hAnsi="Arial" w:cs="Arial"/>
          <w:sz w:val="20"/>
          <w:szCs w:val="20"/>
        </w:rPr>
        <w:t>symptoms characterized by anthracnose lesions, leaf twisting, abnormal neck elongation, dieback, and plant death.</w:t>
      </w:r>
      <w:r w:rsidRPr="00616A67">
        <w:rPr>
          <w:rFonts w:ascii="Arial" w:hAnsi="Arial" w:cs="Arial"/>
          <w:sz w:val="20"/>
          <w:szCs w:val="20"/>
        </w:rPr>
        <w:t xml:space="preserve"> Symptom onset began with anthracnose lesions at 3</w:t>
      </w:r>
      <w:r w:rsidR="00290BFC" w:rsidRPr="00616A67">
        <w:rPr>
          <w:rFonts w:ascii="Arial" w:hAnsi="Arial" w:cs="Arial"/>
          <w:sz w:val="20"/>
          <w:szCs w:val="20"/>
        </w:rPr>
        <w:t>-</w:t>
      </w:r>
      <w:r w:rsidRPr="00616A67">
        <w:rPr>
          <w:rFonts w:ascii="Arial" w:hAnsi="Arial" w:cs="Arial"/>
          <w:sz w:val="20"/>
          <w:szCs w:val="20"/>
        </w:rPr>
        <w:t>10 days post-inoculation (DAI), followed by leaf twisting at 5</w:t>
      </w:r>
      <w:r w:rsidR="00290BFC" w:rsidRPr="00616A67">
        <w:rPr>
          <w:rFonts w:ascii="Arial" w:hAnsi="Arial" w:cs="Arial"/>
          <w:sz w:val="20"/>
          <w:szCs w:val="20"/>
        </w:rPr>
        <w:t>-</w:t>
      </w:r>
      <w:r w:rsidRPr="00616A67">
        <w:rPr>
          <w:rFonts w:ascii="Arial" w:hAnsi="Arial" w:cs="Arial"/>
          <w:sz w:val="20"/>
          <w:szCs w:val="20"/>
        </w:rPr>
        <w:t xml:space="preserve">12 DAI. </w:t>
      </w:r>
      <w:r w:rsidR="001A5D17" w:rsidRPr="00616A67">
        <w:rPr>
          <w:rFonts w:ascii="Arial" w:hAnsi="Arial" w:cs="Arial"/>
          <w:sz w:val="20"/>
          <w:szCs w:val="20"/>
        </w:rPr>
        <w:t>Across isolates, d</w:t>
      </w:r>
      <w:r w:rsidRPr="00616A67">
        <w:rPr>
          <w:rFonts w:ascii="Arial" w:hAnsi="Arial" w:cs="Arial"/>
          <w:sz w:val="20"/>
          <w:szCs w:val="20"/>
        </w:rPr>
        <w:t xml:space="preserve">isease incidence varied </w:t>
      </w:r>
      <w:r w:rsidR="002D1CF0" w:rsidRPr="00616A67">
        <w:rPr>
          <w:rFonts w:ascii="Arial" w:hAnsi="Arial" w:cs="Arial"/>
          <w:sz w:val="20"/>
          <w:szCs w:val="20"/>
        </w:rPr>
        <w:t xml:space="preserve">from 40% to </w:t>
      </w:r>
      <w:r w:rsidRPr="00616A67">
        <w:rPr>
          <w:rFonts w:ascii="Arial" w:hAnsi="Arial" w:cs="Arial"/>
          <w:sz w:val="20"/>
          <w:szCs w:val="20"/>
        </w:rPr>
        <w:t>100%</w:t>
      </w:r>
      <w:r w:rsidR="001A5D17" w:rsidRPr="00616A67">
        <w:rPr>
          <w:rFonts w:ascii="Arial" w:hAnsi="Arial" w:cs="Arial"/>
          <w:sz w:val="20"/>
          <w:szCs w:val="20"/>
        </w:rPr>
        <w:t>,</w:t>
      </w:r>
      <w:r w:rsidRPr="00616A67">
        <w:rPr>
          <w:rFonts w:ascii="Arial" w:hAnsi="Arial" w:cs="Arial"/>
          <w:sz w:val="20"/>
          <w:szCs w:val="20"/>
        </w:rPr>
        <w:t xml:space="preserve"> </w:t>
      </w:r>
      <w:r w:rsidR="001A5D17" w:rsidRPr="00616A67">
        <w:rPr>
          <w:rFonts w:ascii="Arial" w:hAnsi="Arial" w:cs="Arial"/>
          <w:sz w:val="20"/>
          <w:szCs w:val="20"/>
        </w:rPr>
        <w:t>d</w:t>
      </w:r>
      <w:r w:rsidRPr="00616A67">
        <w:rPr>
          <w:rFonts w:ascii="Arial" w:hAnsi="Arial" w:cs="Arial"/>
          <w:sz w:val="20"/>
          <w:szCs w:val="20"/>
        </w:rPr>
        <w:t>isease severity from 33.33% to 79.36%</w:t>
      </w:r>
      <w:r w:rsidR="001A5D17" w:rsidRPr="00616A67">
        <w:rPr>
          <w:rFonts w:ascii="Arial" w:hAnsi="Arial" w:cs="Arial"/>
          <w:sz w:val="20"/>
          <w:szCs w:val="20"/>
        </w:rPr>
        <w:t xml:space="preserve"> and </w:t>
      </w:r>
      <w:r w:rsidRPr="00616A67">
        <w:rPr>
          <w:rFonts w:ascii="Arial" w:hAnsi="Arial" w:cs="Arial"/>
          <w:sz w:val="20"/>
          <w:szCs w:val="20"/>
        </w:rPr>
        <w:t xml:space="preserve">leaf twisting from 10% to 50%. Re-isolation from symptomatic tissues successfully fulfilled Koch's postulates. These findings conclusively establish </w:t>
      </w:r>
      <w:r w:rsidRPr="00616A67">
        <w:rPr>
          <w:rFonts w:ascii="Arial" w:hAnsi="Arial" w:cs="Arial"/>
          <w:i/>
          <w:iCs/>
          <w:sz w:val="20"/>
          <w:szCs w:val="20"/>
        </w:rPr>
        <w:t xml:space="preserve">C. </w:t>
      </w:r>
      <w:proofErr w:type="spellStart"/>
      <w:r w:rsidRPr="00616A67">
        <w:rPr>
          <w:rFonts w:ascii="Arial" w:hAnsi="Arial" w:cs="Arial"/>
          <w:i/>
          <w:iCs/>
          <w:sz w:val="20"/>
          <w:szCs w:val="20"/>
        </w:rPr>
        <w:t>siamense</w:t>
      </w:r>
      <w:proofErr w:type="spellEnd"/>
      <w:r w:rsidRPr="00616A67">
        <w:rPr>
          <w:rFonts w:ascii="Arial" w:hAnsi="Arial" w:cs="Arial"/>
          <w:sz w:val="20"/>
          <w:szCs w:val="20"/>
        </w:rPr>
        <w:t xml:space="preserve"> as a primary </w:t>
      </w:r>
      <w:r w:rsidR="00290BFC" w:rsidRPr="00616A67">
        <w:rPr>
          <w:rFonts w:ascii="Arial" w:hAnsi="Arial" w:cs="Arial"/>
          <w:sz w:val="20"/>
          <w:szCs w:val="20"/>
        </w:rPr>
        <w:t>causal agent</w:t>
      </w:r>
      <w:r w:rsidRPr="00616A67">
        <w:rPr>
          <w:rFonts w:ascii="Arial" w:hAnsi="Arial" w:cs="Arial"/>
          <w:sz w:val="20"/>
          <w:szCs w:val="20"/>
        </w:rPr>
        <w:t xml:space="preserve"> of onion twister disease</w:t>
      </w:r>
      <w:r w:rsidR="00290BFC" w:rsidRPr="00616A67">
        <w:rPr>
          <w:rFonts w:ascii="Arial" w:hAnsi="Arial" w:cs="Arial"/>
          <w:sz w:val="20"/>
          <w:szCs w:val="20"/>
        </w:rPr>
        <w:t xml:space="preserve"> in India</w:t>
      </w:r>
      <w:r w:rsidRPr="00616A67">
        <w:rPr>
          <w:rFonts w:ascii="Arial" w:hAnsi="Arial" w:cs="Arial"/>
          <w:sz w:val="20"/>
          <w:szCs w:val="20"/>
        </w:rPr>
        <w:t>, providing a crucial framework for disease epidemiology and management strategies.</w:t>
      </w:r>
      <w:r w:rsidR="002F669B" w:rsidRPr="00616A67">
        <w:rPr>
          <w:rFonts w:ascii="Arial" w:hAnsi="Arial" w:cs="Arial"/>
          <w:sz w:val="20"/>
          <w:szCs w:val="20"/>
        </w:rPr>
        <w:t xml:space="preserve"> However, protein-coding genes can </w:t>
      </w:r>
      <w:r w:rsidR="002038E6" w:rsidRPr="00616A67">
        <w:rPr>
          <w:rFonts w:ascii="Arial" w:hAnsi="Arial" w:cs="Arial"/>
          <w:sz w:val="20"/>
          <w:szCs w:val="20"/>
        </w:rPr>
        <w:t>serve as secondary barcodes for accurate species identification</w:t>
      </w:r>
      <w:r w:rsidR="002F669B" w:rsidRPr="00616A67">
        <w:rPr>
          <w:rFonts w:ascii="Arial" w:hAnsi="Arial" w:cs="Arial"/>
          <w:sz w:val="20"/>
          <w:szCs w:val="20"/>
        </w:rPr>
        <w:t xml:space="preserve"> within the </w:t>
      </w:r>
      <w:r w:rsidR="002F669B" w:rsidRPr="00616A67">
        <w:rPr>
          <w:rFonts w:ascii="Arial" w:hAnsi="Arial" w:cs="Arial"/>
          <w:i/>
          <w:iCs/>
          <w:sz w:val="20"/>
          <w:szCs w:val="20"/>
        </w:rPr>
        <w:t>C. gloeosporioides</w:t>
      </w:r>
      <w:r w:rsidR="002F669B" w:rsidRPr="00616A67">
        <w:rPr>
          <w:rFonts w:ascii="Arial" w:hAnsi="Arial" w:cs="Arial"/>
          <w:sz w:val="20"/>
          <w:szCs w:val="20"/>
        </w:rPr>
        <w:t xml:space="preserve"> species complex.</w:t>
      </w:r>
    </w:p>
    <w:p w14:paraId="76DAF2FD" w14:textId="2DB83BBA" w:rsidR="00F05C28" w:rsidRPr="002038E6" w:rsidRDefault="006C0E9D" w:rsidP="002038E6">
      <w:pPr>
        <w:spacing w:line="360" w:lineRule="auto"/>
        <w:jc w:val="left"/>
        <w:rPr>
          <w:rFonts w:ascii="Times New Roman" w:hAnsi="Times New Roman" w:cs="Times New Roman"/>
          <w:b/>
          <w:bCs/>
          <w:sz w:val="24"/>
          <w:szCs w:val="24"/>
        </w:rPr>
      </w:pPr>
      <w:r w:rsidRPr="00360A79">
        <w:rPr>
          <w:rFonts w:ascii="Arial" w:hAnsi="Arial" w:cs="Arial"/>
          <w:b/>
          <w:bCs/>
        </w:rPr>
        <w:t>Keywords</w:t>
      </w:r>
      <w:r w:rsidRPr="006C0E9D">
        <w:rPr>
          <w:rFonts w:ascii="Times New Roman" w:hAnsi="Times New Roman" w:cs="Times New Roman"/>
          <w:b/>
          <w:bCs/>
          <w:sz w:val="24"/>
          <w:szCs w:val="24"/>
        </w:rPr>
        <w:t xml:space="preserve">: </w:t>
      </w:r>
      <w:r w:rsidR="0005773C" w:rsidRPr="002038E6">
        <w:rPr>
          <w:rFonts w:ascii="Arial" w:hAnsi="Arial" w:cs="Arial"/>
          <w:i/>
          <w:iCs/>
          <w:sz w:val="20"/>
          <w:szCs w:val="20"/>
        </w:rPr>
        <w:t xml:space="preserve">Anthracnose, </w:t>
      </w:r>
      <w:r w:rsidRPr="002038E6">
        <w:rPr>
          <w:rFonts w:ascii="Arial" w:hAnsi="Arial" w:cs="Arial"/>
          <w:i/>
          <w:iCs/>
          <w:sz w:val="20"/>
          <w:szCs w:val="20"/>
        </w:rPr>
        <w:t xml:space="preserve">Colletotrichum </w:t>
      </w:r>
      <w:proofErr w:type="spellStart"/>
      <w:r w:rsidRPr="002038E6">
        <w:rPr>
          <w:rFonts w:ascii="Arial" w:hAnsi="Arial" w:cs="Arial"/>
          <w:i/>
          <w:iCs/>
          <w:sz w:val="20"/>
          <w:szCs w:val="20"/>
        </w:rPr>
        <w:t>siamense</w:t>
      </w:r>
      <w:proofErr w:type="spellEnd"/>
      <w:r w:rsidRPr="002038E6">
        <w:rPr>
          <w:rFonts w:ascii="Arial" w:hAnsi="Arial" w:cs="Arial"/>
          <w:i/>
          <w:iCs/>
          <w:sz w:val="20"/>
          <w:szCs w:val="20"/>
        </w:rPr>
        <w:t xml:space="preserve">, </w:t>
      </w:r>
      <w:r w:rsidR="00EB1256" w:rsidRPr="002038E6">
        <w:rPr>
          <w:rFonts w:ascii="Arial" w:hAnsi="Arial" w:cs="Arial"/>
          <w:i/>
          <w:iCs/>
          <w:sz w:val="20"/>
          <w:szCs w:val="20"/>
        </w:rPr>
        <w:t>in</w:t>
      </w:r>
      <w:r w:rsidR="0005773C" w:rsidRPr="002038E6">
        <w:rPr>
          <w:rFonts w:ascii="Arial" w:hAnsi="Arial" w:cs="Arial"/>
          <w:i/>
          <w:iCs/>
          <w:sz w:val="20"/>
          <w:szCs w:val="20"/>
        </w:rPr>
        <w:t>ternal transcribed spacer, twister disease</w:t>
      </w:r>
    </w:p>
    <w:p w14:paraId="4456846B" w14:textId="77777777" w:rsidR="00360A79" w:rsidRDefault="00360A79" w:rsidP="00ED0B98">
      <w:pPr>
        <w:spacing w:line="360" w:lineRule="auto"/>
        <w:jc w:val="both"/>
        <w:rPr>
          <w:rFonts w:ascii="Arial" w:hAnsi="Arial" w:cs="Arial"/>
          <w:b/>
          <w:bCs/>
        </w:rPr>
      </w:pPr>
    </w:p>
    <w:p w14:paraId="0C4412F3" w14:textId="05485E4E" w:rsidR="00ED0B98" w:rsidRPr="002038E6" w:rsidRDefault="00ED0B98" w:rsidP="00ED0B98">
      <w:pPr>
        <w:spacing w:line="360" w:lineRule="auto"/>
        <w:jc w:val="both"/>
        <w:rPr>
          <w:rFonts w:ascii="Arial" w:hAnsi="Arial" w:cs="Arial"/>
          <w:b/>
          <w:bCs/>
        </w:rPr>
      </w:pPr>
      <w:r w:rsidRPr="002038E6">
        <w:rPr>
          <w:rFonts w:ascii="Arial" w:hAnsi="Arial" w:cs="Arial"/>
          <w:b/>
          <w:bCs/>
        </w:rPr>
        <w:t>INTRODUCTION</w:t>
      </w:r>
    </w:p>
    <w:p w14:paraId="2A979E50" w14:textId="017429AF" w:rsidR="00ED0B98" w:rsidRPr="002038E6" w:rsidRDefault="00ED0B98" w:rsidP="00ED0B98">
      <w:pPr>
        <w:spacing w:line="360" w:lineRule="auto"/>
        <w:ind w:firstLine="720"/>
        <w:jc w:val="both"/>
        <w:rPr>
          <w:rFonts w:ascii="Arial" w:hAnsi="Arial" w:cs="Arial"/>
          <w:sz w:val="20"/>
          <w:szCs w:val="20"/>
        </w:rPr>
      </w:pPr>
      <w:r w:rsidRPr="002038E6">
        <w:rPr>
          <w:rFonts w:ascii="Arial" w:hAnsi="Arial" w:cs="Arial"/>
          <w:sz w:val="20"/>
          <w:szCs w:val="20"/>
        </w:rPr>
        <w:t>Onion </w:t>
      </w:r>
      <w:r w:rsidRPr="002038E6">
        <w:rPr>
          <w:rFonts w:ascii="Arial" w:hAnsi="Arial" w:cs="Arial"/>
          <w:i/>
          <w:iCs/>
          <w:sz w:val="20"/>
          <w:szCs w:val="20"/>
        </w:rPr>
        <w:t>(Allium cepa </w:t>
      </w:r>
      <w:r w:rsidRPr="002038E6">
        <w:rPr>
          <w:rFonts w:ascii="Arial" w:hAnsi="Arial" w:cs="Arial"/>
          <w:sz w:val="20"/>
          <w:szCs w:val="20"/>
        </w:rPr>
        <w:t>L</w:t>
      </w:r>
      <w:r w:rsidR="00E45852" w:rsidRPr="002038E6">
        <w:rPr>
          <w:rFonts w:ascii="Arial" w:hAnsi="Arial" w:cs="Arial"/>
          <w:sz w:val="20"/>
          <w:szCs w:val="20"/>
        </w:rPr>
        <w:t xml:space="preserve">, family </w:t>
      </w:r>
      <w:r w:rsidR="00E45852" w:rsidRPr="002038E6">
        <w:rPr>
          <w:rFonts w:ascii="Arial" w:hAnsi="Arial" w:cs="Arial"/>
          <w:i/>
          <w:iCs/>
          <w:sz w:val="20"/>
          <w:szCs w:val="20"/>
        </w:rPr>
        <w:t>Alliaceae</w:t>
      </w:r>
      <w:r w:rsidRPr="002038E6">
        <w:rPr>
          <w:rFonts w:ascii="Arial" w:hAnsi="Arial" w:cs="Arial"/>
          <w:sz w:val="20"/>
          <w:szCs w:val="20"/>
        </w:rPr>
        <w:t>)</w:t>
      </w:r>
      <w:r w:rsidR="00E45852" w:rsidRPr="002038E6">
        <w:rPr>
          <w:rFonts w:ascii="Arial" w:hAnsi="Arial" w:cs="Arial"/>
          <w:sz w:val="20"/>
          <w:szCs w:val="20"/>
        </w:rPr>
        <w:t xml:space="preserve"> </w:t>
      </w:r>
      <w:r w:rsidRPr="002038E6">
        <w:rPr>
          <w:rFonts w:ascii="Arial" w:hAnsi="Arial" w:cs="Arial"/>
          <w:sz w:val="20"/>
          <w:szCs w:val="20"/>
        </w:rPr>
        <w:t>is the third most important horticultural crop, after potato and tomato, consumed throughout the world for its distinct flavo</w:t>
      </w:r>
      <w:r w:rsidR="00E45852" w:rsidRPr="002038E6">
        <w:rPr>
          <w:rFonts w:ascii="Arial" w:hAnsi="Arial" w:cs="Arial"/>
          <w:sz w:val="20"/>
          <w:szCs w:val="20"/>
        </w:rPr>
        <w:t>u</w:t>
      </w:r>
      <w:r w:rsidRPr="002038E6">
        <w:rPr>
          <w:rFonts w:ascii="Arial" w:hAnsi="Arial" w:cs="Arial"/>
          <w:sz w:val="20"/>
          <w:szCs w:val="20"/>
        </w:rPr>
        <w:t>r</w:t>
      </w:r>
      <w:r w:rsidR="00E45852" w:rsidRPr="002038E6">
        <w:rPr>
          <w:rFonts w:ascii="Arial" w:hAnsi="Arial" w:cs="Arial"/>
          <w:sz w:val="20"/>
          <w:szCs w:val="20"/>
        </w:rPr>
        <w:t xml:space="preserve"> and nutritional value</w:t>
      </w:r>
      <w:r w:rsidRPr="002038E6">
        <w:rPr>
          <w:rFonts w:ascii="Arial" w:hAnsi="Arial" w:cs="Arial"/>
          <w:sz w:val="20"/>
          <w:szCs w:val="20"/>
        </w:rPr>
        <w:t>. Central Asia is the primary centre of origin, and the Near-East and the Mediterranean regions are the secondary centres of origin (Vavilov, 1951).</w:t>
      </w:r>
    </w:p>
    <w:p w14:paraId="4E0535F0" w14:textId="1F780DA3" w:rsidR="00E45852" w:rsidRPr="002038E6" w:rsidRDefault="00ED0B98" w:rsidP="00ED0B98">
      <w:pPr>
        <w:spacing w:line="360" w:lineRule="auto"/>
        <w:jc w:val="both"/>
        <w:rPr>
          <w:rFonts w:ascii="Arial" w:hAnsi="Arial" w:cs="Arial"/>
          <w:sz w:val="20"/>
          <w:szCs w:val="20"/>
        </w:rPr>
      </w:pPr>
      <w:r w:rsidRPr="002038E6">
        <w:rPr>
          <w:rFonts w:ascii="Arial" w:hAnsi="Arial" w:cs="Arial"/>
          <w:sz w:val="20"/>
          <w:szCs w:val="20"/>
        </w:rPr>
        <w:t xml:space="preserve"> </w:t>
      </w:r>
      <w:r w:rsidRPr="002038E6">
        <w:rPr>
          <w:rFonts w:ascii="Arial" w:hAnsi="Arial" w:cs="Arial"/>
          <w:sz w:val="20"/>
          <w:szCs w:val="20"/>
        </w:rPr>
        <w:tab/>
        <w:t xml:space="preserve">Given that </w:t>
      </w:r>
      <w:r w:rsidRPr="002038E6">
        <w:rPr>
          <w:rFonts w:ascii="Arial" w:hAnsi="Arial" w:cs="Arial"/>
          <w:i/>
          <w:iCs/>
          <w:sz w:val="20"/>
          <w:szCs w:val="20"/>
        </w:rPr>
        <w:t>Kharif</w:t>
      </w:r>
      <w:r w:rsidRPr="002038E6">
        <w:rPr>
          <w:rFonts w:ascii="Arial" w:hAnsi="Arial" w:cs="Arial"/>
          <w:sz w:val="20"/>
          <w:szCs w:val="20"/>
        </w:rPr>
        <w:t xml:space="preserve"> onion is pivotal for price stability and market supply, its production is often severely affected by various biotic and abiotic factors. Several fungal diseases, including anthracnose-twister, purple blotch, downy mildew and </w:t>
      </w:r>
      <w:r w:rsidRPr="002038E6">
        <w:rPr>
          <w:rFonts w:ascii="Arial" w:hAnsi="Arial" w:cs="Arial"/>
          <w:i/>
          <w:iCs/>
          <w:sz w:val="20"/>
          <w:szCs w:val="20"/>
        </w:rPr>
        <w:t>Stemphylium</w:t>
      </w:r>
      <w:r w:rsidRPr="002038E6">
        <w:rPr>
          <w:rFonts w:ascii="Arial" w:hAnsi="Arial" w:cs="Arial"/>
          <w:sz w:val="20"/>
          <w:szCs w:val="20"/>
        </w:rPr>
        <w:t xml:space="preserve"> blight, pose serious challenges for onion </w:t>
      </w:r>
      <w:r w:rsidRPr="002038E6">
        <w:rPr>
          <w:rFonts w:ascii="Arial" w:hAnsi="Arial" w:cs="Arial"/>
          <w:sz w:val="20"/>
          <w:szCs w:val="20"/>
        </w:rPr>
        <w:lastRenderedPageBreak/>
        <w:t>production and storage (</w:t>
      </w:r>
      <w:proofErr w:type="spellStart"/>
      <w:r w:rsidRPr="002038E6">
        <w:rPr>
          <w:rFonts w:ascii="Arial" w:hAnsi="Arial" w:cs="Arial"/>
          <w:sz w:val="20"/>
          <w:szCs w:val="20"/>
        </w:rPr>
        <w:t>Ramjegathash</w:t>
      </w:r>
      <w:proofErr w:type="spellEnd"/>
      <w:r w:rsidRPr="002038E6">
        <w:rPr>
          <w:rFonts w:ascii="Arial" w:hAnsi="Arial" w:cs="Arial"/>
          <w:sz w:val="20"/>
          <w:szCs w:val="20"/>
        </w:rPr>
        <w:t xml:space="preserve"> </w:t>
      </w:r>
      <w:r w:rsidRPr="002038E6">
        <w:rPr>
          <w:rFonts w:ascii="Arial" w:hAnsi="Arial" w:cs="Arial"/>
          <w:i/>
          <w:iCs/>
          <w:sz w:val="20"/>
          <w:szCs w:val="20"/>
        </w:rPr>
        <w:t>et al</w:t>
      </w:r>
      <w:r w:rsidRPr="002038E6">
        <w:rPr>
          <w:rFonts w:ascii="Arial" w:hAnsi="Arial" w:cs="Arial"/>
          <w:sz w:val="20"/>
          <w:szCs w:val="20"/>
        </w:rPr>
        <w:t>., 2011</w:t>
      </w:r>
      <w:r w:rsidR="002038E6" w:rsidRPr="002038E6">
        <w:rPr>
          <w:rFonts w:ascii="Arial" w:hAnsi="Arial" w:cs="Arial"/>
          <w:sz w:val="20"/>
          <w:szCs w:val="20"/>
        </w:rPr>
        <w:t>;</w:t>
      </w:r>
      <w:r w:rsidRPr="002038E6">
        <w:rPr>
          <w:rFonts w:ascii="Arial" w:hAnsi="Arial" w:cs="Arial"/>
          <w:sz w:val="20"/>
          <w:szCs w:val="20"/>
        </w:rPr>
        <w:t xml:space="preserve"> Gupta </w:t>
      </w:r>
      <w:r w:rsidRPr="002038E6">
        <w:rPr>
          <w:rFonts w:ascii="Arial" w:hAnsi="Arial" w:cs="Arial"/>
          <w:i/>
          <w:iCs/>
          <w:sz w:val="20"/>
          <w:szCs w:val="20"/>
        </w:rPr>
        <w:t>et al</w:t>
      </w:r>
      <w:r w:rsidRPr="002038E6">
        <w:rPr>
          <w:rFonts w:ascii="Arial" w:hAnsi="Arial" w:cs="Arial"/>
          <w:sz w:val="20"/>
          <w:szCs w:val="20"/>
        </w:rPr>
        <w:t>.</w:t>
      </w:r>
      <w:r w:rsidR="002038E6" w:rsidRPr="002038E6">
        <w:rPr>
          <w:rFonts w:ascii="Arial" w:hAnsi="Arial" w:cs="Arial"/>
          <w:sz w:val="20"/>
          <w:szCs w:val="20"/>
        </w:rPr>
        <w:t>,</w:t>
      </w:r>
      <w:r w:rsidR="00333D2C" w:rsidRPr="002038E6">
        <w:rPr>
          <w:rFonts w:ascii="Arial" w:hAnsi="Arial" w:cs="Arial"/>
          <w:sz w:val="20"/>
          <w:szCs w:val="20"/>
        </w:rPr>
        <w:t xml:space="preserve"> </w:t>
      </w:r>
      <w:r w:rsidRPr="002038E6">
        <w:rPr>
          <w:rFonts w:ascii="Arial" w:hAnsi="Arial" w:cs="Arial"/>
          <w:sz w:val="20"/>
          <w:szCs w:val="20"/>
        </w:rPr>
        <w:t>2012</w:t>
      </w:r>
      <w:r w:rsidR="002038E6" w:rsidRPr="002038E6">
        <w:rPr>
          <w:rFonts w:ascii="Arial" w:hAnsi="Arial" w:cs="Arial"/>
          <w:sz w:val="20"/>
          <w:szCs w:val="20"/>
        </w:rPr>
        <w:t>;</w:t>
      </w:r>
      <w:r w:rsidRPr="002038E6">
        <w:rPr>
          <w:rFonts w:ascii="Arial" w:hAnsi="Arial" w:cs="Arial"/>
          <w:sz w:val="20"/>
          <w:szCs w:val="20"/>
        </w:rPr>
        <w:t xml:space="preserve"> Sibi </w:t>
      </w:r>
      <w:r w:rsidRPr="002038E6">
        <w:rPr>
          <w:rFonts w:ascii="Arial" w:hAnsi="Arial" w:cs="Arial"/>
          <w:i/>
          <w:iCs/>
          <w:sz w:val="20"/>
          <w:szCs w:val="20"/>
        </w:rPr>
        <w:t>et al</w:t>
      </w:r>
      <w:r w:rsidRPr="002038E6">
        <w:rPr>
          <w:rFonts w:ascii="Arial" w:hAnsi="Arial" w:cs="Arial"/>
          <w:sz w:val="20"/>
          <w:szCs w:val="20"/>
        </w:rPr>
        <w:t>., 2013; Alberto, 2014), reducing both seed and bulb quality as well as quantity (Nisha, 2013). Among the</w:t>
      </w:r>
      <w:r w:rsidR="00E45852" w:rsidRPr="002038E6">
        <w:rPr>
          <w:rFonts w:ascii="Arial" w:hAnsi="Arial" w:cs="Arial"/>
          <w:sz w:val="20"/>
          <w:szCs w:val="20"/>
        </w:rPr>
        <w:t>m</w:t>
      </w:r>
      <w:r w:rsidRPr="002038E6">
        <w:rPr>
          <w:rFonts w:ascii="Arial" w:hAnsi="Arial" w:cs="Arial"/>
          <w:sz w:val="20"/>
          <w:szCs w:val="20"/>
        </w:rPr>
        <w:t xml:space="preserve">, twister disease (anthracnose) </w:t>
      </w:r>
      <w:r w:rsidR="00E45852" w:rsidRPr="002038E6">
        <w:rPr>
          <w:rFonts w:ascii="Arial" w:hAnsi="Arial" w:cs="Arial"/>
          <w:sz w:val="20"/>
          <w:szCs w:val="20"/>
        </w:rPr>
        <w:t>poses</w:t>
      </w:r>
      <w:r w:rsidRPr="002038E6">
        <w:rPr>
          <w:rFonts w:ascii="Arial" w:hAnsi="Arial" w:cs="Arial"/>
          <w:sz w:val="20"/>
          <w:szCs w:val="20"/>
        </w:rPr>
        <w:t xml:space="preserve"> a major </w:t>
      </w:r>
      <w:r w:rsidR="00E45852" w:rsidRPr="002038E6">
        <w:rPr>
          <w:rFonts w:ascii="Arial" w:hAnsi="Arial" w:cs="Arial"/>
          <w:sz w:val="20"/>
          <w:szCs w:val="20"/>
        </w:rPr>
        <w:t>threat</w:t>
      </w:r>
      <w:r w:rsidRPr="002038E6">
        <w:rPr>
          <w:rFonts w:ascii="Arial" w:hAnsi="Arial" w:cs="Arial"/>
          <w:sz w:val="20"/>
          <w:szCs w:val="20"/>
        </w:rPr>
        <w:t xml:space="preserve"> </w:t>
      </w:r>
      <w:r w:rsidR="00E45852" w:rsidRPr="002038E6">
        <w:rPr>
          <w:rFonts w:ascii="Arial" w:hAnsi="Arial" w:cs="Arial"/>
          <w:sz w:val="20"/>
          <w:szCs w:val="20"/>
        </w:rPr>
        <w:t>to</w:t>
      </w:r>
      <w:r w:rsidRPr="002038E6">
        <w:rPr>
          <w:rFonts w:ascii="Arial" w:hAnsi="Arial" w:cs="Arial"/>
          <w:sz w:val="20"/>
          <w:szCs w:val="20"/>
        </w:rPr>
        <w:t xml:space="preserve"> global onion production, especially during the </w:t>
      </w:r>
      <w:r w:rsidRPr="002038E6">
        <w:rPr>
          <w:rFonts w:ascii="Arial" w:hAnsi="Arial" w:cs="Arial"/>
          <w:i/>
          <w:iCs/>
          <w:sz w:val="20"/>
          <w:szCs w:val="20"/>
        </w:rPr>
        <w:t xml:space="preserve">Kharif </w:t>
      </w:r>
      <w:r w:rsidRPr="002038E6">
        <w:rPr>
          <w:rFonts w:ascii="Arial" w:hAnsi="Arial" w:cs="Arial"/>
          <w:sz w:val="20"/>
          <w:szCs w:val="20"/>
        </w:rPr>
        <w:t>season, causing yield loss to an extent of 80</w:t>
      </w:r>
      <w:r w:rsidR="00E45852" w:rsidRPr="002038E6">
        <w:rPr>
          <w:rFonts w:ascii="Arial" w:hAnsi="Arial" w:cs="Arial"/>
          <w:sz w:val="20"/>
          <w:szCs w:val="20"/>
        </w:rPr>
        <w:t>-1</w:t>
      </w:r>
      <w:r w:rsidRPr="002038E6">
        <w:rPr>
          <w:rFonts w:ascii="Arial" w:hAnsi="Arial" w:cs="Arial"/>
          <w:sz w:val="20"/>
          <w:szCs w:val="20"/>
        </w:rPr>
        <w:t>00</w:t>
      </w:r>
      <w:r w:rsidR="00E45852" w:rsidRPr="002038E6">
        <w:rPr>
          <w:rFonts w:ascii="Arial" w:hAnsi="Arial" w:cs="Arial"/>
          <w:sz w:val="20"/>
          <w:szCs w:val="20"/>
        </w:rPr>
        <w:t xml:space="preserve">% </w:t>
      </w:r>
      <w:r w:rsidRPr="002038E6">
        <w:rPr>
          <w:rFonts w:ascii="Arial" w:hAnsi="Arial" w:cs="Arial"/>
          <w:sz w:val="20"/>
          <w:szCs w:val="20"/>
        </w:rPr>
        <w:t>(Alberto and Aquino,</w:t>
      </w:r>
      <w:r w:rsidRPr="002038E6">
        <w:rPr>
          <w:rFonts w:ascii="Arial" w:hAnsi="Arial" w:cs="Arial"/>
          <w:i/>
          <w:iCs/>
          <w:sz w:val="20"/>
          <w:szCs w:val="20"/>
        </w:rPr>
        <w:t xml:space="preserve"> </w:t>
      </w:r>
      <w:r w:rsidRPr="002038E6">
        <w:rPr>
          <w:rFonts w:ascii="Arial" w:hAnsi="Arial" w:cs="Arial"/>
          <w:sz w:val="20"/>
          <w:szCs w:val="20"/>
        </w:rPr>
        <w:t>2010). Leaf infection can also result in a yield reduction of 100</w:t>
      </w:r>
      <w:r w:rsidR="00E45852" w:rsidRPr="002038E6">
        <w:rPr>
          <w:rFonts w:ascii="Arial" w:hAnsi="Arial" w:cs="Arial"/>
          <w:sz w:val="20"/>
          <w:szCs w:val="20"/>
        </w:rPr>
        <w:t xml:space="preserve">% </w:t>
      </w:r>
      <w:r w:rsidRPr="002038E6">
        <w:rPr>
          <w:rFonts w:ascii="Arial" w:hAnsi="Arial" w:cs="Arial"/>
          <w:sz w:val="20"/>
          <w:szCs w:val="20"/>
        </w:rPr>
        <w:t xml:space="preserve">both before </w:t>
      </w:r>
      <w:r w:rsidR="00E45852" w:rsidRPr="002038E6">
        <w:rPr>
          <w:rFonts w:ascii="Arial" w:hAnsi="Arial" w:cs="Arial"/>
          <w:sz w:val="20"/>
          <w:szCs w:val="20"/>
        </w:rPr>
        <w:t xml:space="preserve">and after </w:t>
      </w:r>
      <w:r w:rsidRPr="002038E6">
        <w:rPr>
          <w:rFonts w:ascii="Arial" w:hAnsi="Arial" w:cs="Arial"/>
          <w:sz w:val="20"/>
          <w:szCs w:val="20"/>
        </w:rPr>
        <w:t xml:space="preserve">storage (Panday </w:t>
      </w:r>
      <w:r w:rsidRPr="002038E6">
        <w:rPr>
          <w:rFonts w:ascii="Arial" w:hAnsi="Arial" w:cs="Arial"/>
          <w:i/>
          <w:iCs/>
          <w:sz w:val="20"/>
          <w:szCs w:val="20"/>
        </w:rPr>
        <w:t xml:space="preserve">et al., </w:t>
      </w:r>
      <w:r w:rsidRPr="002038E6">
        <w:rPr>
          <w:rFonts w:ascii="Arial" w:hAnsi="Arial" w:cs="Arial"/>
          <w:sz w:val="20"/>
          <w:szCs w:val="20"/>
        </w:rPr>
        <w:t xml:space="preserve">2012). </w:t>
      </w:r>
      <w:bookmarkStart w:id="0" w:name="_Hlk218087865"/>
    </w:p>
    <w:p w14:paraId="02DDA122" w14:textId="461A9E15" w:rsidR="00F51B11" w:rsidRPr="002038E6" w:rsidRDefault="00ED0B98" w:rsidP="00F51B11">
      <w:pPr>
        <w:spacing w:line="360" w:lineRule="auto"/>
        <w:ind w:firstLine="709"/>
        <w:jc w:val="both"/>
        <w:rPr>
          <w:rFonts w:ascii="Arial" w:hAnsi="Arial" w:cs="Arial"/>
          <w:sz w:val="20"/>
          <w:szCs w:val="20"/>
        </w:rPr>
      </w:pPr>
      <w:r w:rsidRPr="002038E6">
        <w:rPr>
          <w:rFonts w:ascii="Arial" w:hAnsi="Arial" w:cs="Arial"/>
          <w:sz w:val="20"/>
          <w:szCs w:val="20"/>
        </w:rPr>
        <w:t xml:space="preserve">The disease, predominantly caused by </w:t>
      </w:r>
      <w:r w:rsidRPr="002038E6">
        <w:rPr>
          <w:rFonts w:ascii="Arial" w:hAnsi="Arial" w:cs="Arial"/>
          <w:i/>
          <w:iCs/>
          <w:sz w:val="20"/>
          <w:szCs w:val="20"/>
        </w:rPr>
        <w:t xml:space="preserve">Colletotrichum gloeosporioides, </w:t>
      </w:r>
      <w:r w:rsidRPr="002038E6">
        <w:rPr>
          <w:rFonts w:ascii="Arial" w:hAnsi="Arial" w:cs="Arial"/>
          <w:sz w:val="20"/>
          <w:szCs w:val="20"/>
        </w:rPr>
        <w:t>was</w:t>
      </w:r>
      <w:r w:rsidRPr="002038E6">
        <w:rPr>
          <w:rFonts w:ascii="Arial" w:hAnsi="Arial" w:cs="Arial"/>
          <w:i/>
          <w:iCs/>
          <w:sz w:val="20"/>
          <w:szCs w:val="20"/>
        </w:rPr>
        <w:t xml:space="preserve"> </w:t>
      </w:r>
      <w:r w:rsidRPr="002038E6">
        <w:rPr>
          <w:rFonts w:ascii="Arial" w:hAnsi="Arial" w:cs="Arial"/>
          <w:sz w:val="20"/>
          <w:szCs w:val="20"/>
        </w:rPr>
        <w:t xml:space="preserve">first </w:t>
      </w:r>
      <w:r w:rsidR="00E45852" w:rsidRPr="002038E6">
        <w:rPr>
          <w:rFonts w:ascii="Arial" w:hAnsi="Arial" w:cs="Arial"/>
          <w:sz w:val="20"/>
          <w:szCs w:val="20"/>
        </w:rPr>
        <w:t>documented</w:t>
      </w:r>
      <w:r w:rsidRPr="002038E6">
        <w:rPr>
          <w:rFonts w:ascii="Arial" w:hAnsi="Arial" w:cs="Arial"/>
          <w:sz w:val="20"/>
          <w:szCs w:val="20"/>
        </w:rPr>
        <w:t xml:space="preserve"> by Ebenebe </w:t>
      </w:r>
      <w:r w:rsidR="003E2401" w:rsidRPr="002038E6">
        <w:rPr>
          <w:rFonts w:ascii="Arial" w:hAnsi="Arial" w:cs="Arial"/>
          <w:sz w:val="20"/>
          <w:szCs w:val="20"/>
        </w:rPr>
        <w:t>(1</w:t>
      </w:r>
      <w:r w:rsidRPr="002038E6">
        <w:rPr>
          <w:rFonts w:ascii="Arial" w:hAnsi="Arial" w:cs="Arial"/>
          <w:sz w:val="20"/>
          <w:szCs w:val="20"/>
        </w:rPr>
        <w:t>980</w:t>
      </w:r>
      <w:r w:rsidR="003E2401" w:rsidRPr="002038E6">
        <w:rPr>
          <w:rFonts w:ascii="Arial" w:hAnsi="Arial" w:cs="Arial"/>
          <w:sz w:val="20"/>
          <w:szCs w:val="20"/>
        </w:rPr>
        <w:t>)</w:t>
      </w:r>
      <w:r w:rsidRPr="002038E6">
        <w:rPr>
          <w:rFonts w:ascii="Arial" w:hAnsi="Arial" w:cs="Arial"/>
          <w:i/>
          <w:iCs/>
          <w:sz w:val="20"/>
          <w:szCs w:val="20"/>
        </w:rPr>
        <w:t>.</w:t>
      </w:r>
      <w:r w:rsidRPr="002038E6">
        <w:rPr>
          <w:rFonts w:ascii="Arial" w:hAnsi="Arial" w:cs="Arial"/>
          <w:sz w:val="20"/>
          <w:szCs w:val="20"/>
        </w:rPr>
        <w:t xml:space="preserve"> </w:t>
      </w:r>
      <w:bookmarkStart w:id="1" w:name="_Hlk218087948"/>
      <w:bookmarkEnd w:id="0"/>
      <w:r w:rsidR="00E45852" w:rsidRPr="002038E6">
        <w:rPr>
          <w:rFonts w:ascii="Arial" w:hAnsi="Arial" w:cs="Arial"/>
          <w:sz w:val="20"/>
          <w:szCs w:val="20"/>
        </w:rPr>
        <w:t xml:space="preserve">Characteristic </w:t>
      </w:r>
      <w:r w:rsidRPr="002038E6">
        <w:rPr>
          <w:rFonts w:ascii="Arial" w:hAnsi="Arial" w:cs="Arial"/>
          <w:sz w:val="20"/>
          <w:szCs w:val="20"/>
        </w:rPr>
        <w:t>symptoms include anthracnose, leaf twisting, abnormal neck elongation and leaf curling. Under severe conditions, dieback symptoms are prominent, leading to drying and death of the plant. In advanced stages, infected bulbs become slender and exhibit rotting</w:t>
      </w:r>
      <w:bookmarkEnd w:id="1"/>
      <w:r w:rsidR="00F51B11" w:rsidRPr="002038E6">
        <w:rPr>
          <w:rFonts w:ascii="Arial" w:hAnsi="Arial" w:cs="Arial"/>
          <w:sz w:val="20"/>
          <w:szCs w:val="20"/>
        </w:rPr>
        <w:t>.</w:t>
      </w:r>
    </w:p>
    <w:p w14:paraId="0ECD1079" w14:textId="41B14F38" w:rsidR="00ED0B98" w:rsidRPr="002038E6" w:rsidRDefault="00ED0B98" w:rsidP="00F51B11">
      <w:pPr>
        <w:spacing w:line="360" w:lineRule="auto"/>
        <w:ind w:firstLine="709"/>
        <w:jc w:val="both"/>
        <w:rPr>
          <w:rFonts w:ascii="Arial" w:hAnsi="Arial" w:cs="Arial"/>
          <w:sz w:val="20"/>
          <w:szCs w:val="20"/>
        </w:rPr>
      </w:pPr>
      <w:r w:rsidRPr="002038E6">
        <w:rPr>
          <w:rFonts w:ascii="Arial" w:hAnsi="Arial" w:cs="Arial"/>
          <w:sz w:val="20"/>
          <w:szCs w:val="20"/>
        </w:rPr>
        <w:t xml:space="preserve">The genus </w:t>
      </w:r>
      <w:r w:rsidRPr="002038E6">
        <w:rPr>
          <w:rFonts w:ascii="Arial" w:hAnsi="Arial" w:cs="Arial"/>
          <w:i/>
          <w:iCs/>
          <w:sz w:val="20"/>
          <w:szCs w:val="20"/>
        </w:rPr>
        <w:t>Colletotrichum</w:t>
      </w:r>
      <w:r w:rsidRPr="002038E6">
        <w:rPr>
          <w:rFonts w:ascii="Arial" w:hAnsi="Arial" w:cs="Arial"/>
          <w:sz w:val="20"/>
          <w:szCs w:val="20"/>
        </w:rPr>
        <w:t xml:space="preserve"> is the eighth most important plant</w:t>
      </w:r>
      <w:r w:rsidR="002038E6" w:rsidRPr="002038E6">
        <w:rPr>
          <w:rFonts w:ascii="Arial" w:hAnsi="Arial" w:cs="Arial"/>
          <w:sz w:val="20"/>
          <w:szCs w:val="20"/>
        </w:rPr>
        <w:t>-</w:t>
      </w:r>
      <w:r w:rsidRPr="002038E6">
        <w:rPr>
          <w:rFonts w:ascii="Arial" w:hAnsi="Arial" w:cs="Arial"/>
          <w:sz w:val="20"/>
          <w:szCs w:val="20"/>
        </w:rPr>
        <w:t xml:space="preserve">pathogenic fungus (Dean </w:t>
      </w:r>
      <w:r w:rsidRPr="002038E6">
        <w:rPr>
          <w:rFonts w:ascii="Arial" w:hAnsi="Arial" w:cs="Arial"/>
          <w:i/>
          <w:iCs/>
          <w:sz w:val="20"/>
          <w:szCs w:val="20"/>
        </w:rPr>
        <w:t>et al.</w:t>
      </w:r>
      <w:r w:rsidRPr="002038E6">
        <w:rPr>
          <w:rFonts w:ascii="Arial" w:hAnsi="Arial" w:cs="Arial"/>
          <w:sz w:val="20"/>
          <w:szCs w:val="20"/>
        </w:rPr>
        <w:t xml:space="preserve">, 2012), causing anthracnose on a wide range of fruits, vegetables, cereals, grasses and ornamental plants (Hyde </w:t>
      </w:r>
      <w:r w:rsidRPr="002038E6">
        <w:rPr>
          <w:rFonts w:ascii="Arial" w:hAnsi="Arial" w:cs="Arial"/>
          <w:i/>
          <w:iCs/>
          <w:sz w:val="20"/>
          <w:szCs w:val="20"/>
        </w:rPr>
        <w:t>et al.,</w:t>
      </w:r>
      <w:r w:rsidRPr="002038E6">
        <w:rPr>
          <w:rFonts w:ascii="Arial" w:hAnsi="Arial" w:cs="Arial"/>
          <w:sz w:val="20"/>
          <w:szCs w:val="20"/>
        </w:rPr>
        <w:t xml:space="preserve"> 2009; </w:t>
      </w:r>
      <w:proofErr w:type="spellStart"/>
      <w:r w:rsidRPr="002038E6">
        <w:rPr>
          <w:rFonts w:ascii="Arial" w:hAnsi="Arial" w:cs="Arial"/>
          <w:sz w:val="20"/>
          <w:szCs w:val="20"/>
        </w:rPr>
        <w:t>Wikee</w:t>
      </w:r>
      <w:proofErr w:type="spellEnd"/>
      <w:r w:rsidRPr="002038E6">
        <w:rPr>
          <w:rFonts w:ascii="Arial" w:hAnsi="Arial" w:cs="Arial"/>
          <w:sz w:val="20"/>
          <w:szCs w:val="20"/>
        </w:rPr>
        <w:t xml:space="preserve"> </w:t>
      </w:r>
      <w:r w:rsidRPr="002038E6">
        <w:rPr>
          <w:rFonts w:ascii="Arial" w:hAnsi="Arial" w:cs="Arial"/>
          <w:i/>
          <w:iCs/>
          <w:sz w:val="20"/>
          <w:szCs w:val="20"/>
        </w:rPr>
        <w:t>et al.</w:t>
      </w:r>
      <w:r w:rsidRPr="002038E6">
        <w:rPr>
          <w:rFonts w:ascii="Arial" w:hAnsi="Arial" w:cs="Arial"/>
          <w:sz w:val="20"/>
          <w:szCs w:val="20"/>
        </w:rPr>
        <w:t xml:space="preserve">, 2011; Cannon </w:t>
      </w:r>
      <w:r w:rsidRPr="002038E6">
        <w:rPr>
          <w:rFonts w:ascii="Arial" w:hAnsi="Arial" w:cs="Arial"/>
          <w:i/>
          <w:iCs/>
          <w:sz w:val="20"/>
          <w:szCs w:val="20"/>
        </w:rPr>
        <w:t>et al.,</w:t>
      </w:r>
      <w:r w:rsidRPr="002038E6">
        <w:rPr>
          <w:rFonts w:ascii="Arial" w:hAnsi="Arial" w:cs="Arial"/>
          <w:sz w:val="20"/>
          <w:szCs w:val="20"/>
        </w:rPr>
        <w:t xml:space="preserve"> 2012). In </w:t>
      </w:r>
      <w:r w:rsidRPr="002038E6">
        <w:rPr>
          <w:rFonts w:ascii="Arial" w:hAnsi="Arial" w:cs="Arial"/>
          <w:i/>
          <w:iCs/>
          <w:sz w:val="20"/>
          <w:szCs w:val="20"/>
        </w:rPr>
        <w:t>Allium</w:t>
      </w:r>
      <w:r w:rsidRPr="002038E6">
        <w:rPr>
          <w:rFonts w:ascii="Arial" w:hAnsi="Arial" w:cs="Arial"/>
          <w:sz w:val="20"/>
          <w:szCs w:val="20"/>
        </w:rPr>
        <w:t>, twister disease is mainly caused by </w:t>
      </w:r>
      <w:r w:rsidRPr="002038E6">
        <w:rPr>
          <w:rFonts w:ascii="Arial" w:hAnsi="Arial" w:cs="Arial"/>
          <w:i/>
          <w:iCs/>
          <w:sz w:val="20"/>
          <w:szCs w:val="20"/>
        </w:rPr>
        <w:t xml:space="preserve">C. gloeosporioides, C. </w:t>
      </w:r>
      <w:proofErr w:type="spellStart"/>
      <w:r w:rsidRPr="002038E6">
        <w:rPr>
          <w:rFonts w:ascii="Arial" w:hAnsi="Arial" w:cs="Arial"/>
          <w:i/>
          <w:iCs/>
          <w:sz w:val="20"/>
          <w:szCs w:val="20"/>
        </w:rPr>
        <w:t>acutatum</w:t>
      </w:r>
      <w:proofErr w:type="spellEnd"/>
      <w:r w:rsidRPr="002038E6">
        <w:rPr>
          <w:rFonts w:ascii="Arial" w:hAnsi="Arial" w:cs="Arial"/>
          <w:i/>
          <w:iCs/>
          <w:sz w:val="20"/>
          <w:szCs w:val="20"/>
        </w:rPr>
        <w:t xml:space="preserve">, C. </w:t>
      </w:r>
      <w:proofErr w:type="spellStart"/>
      <w:r w:rsidRPr="002038E6">
        <w:rPr>
          <w:rFonts w:ascii="Arial" w:hAnsi="Arial" w:cs="Arial"/>
          <w:i/>
          <w:iCs/>
          <w:sz w:val="20"/>
          <w:szCs w:val="20"/>
        </w:rPr>
        <w:t>siamense</w:t>
      </w:r>
      <w:proofErr w:type="spellEnd"/>
      <w:r w:rsidRPr="002038E6">
        <w:rPr>
          <w:rFonts w:ascii="Arial" w:hAnsi="Arial" w:cs="Arial"/>
          <w:i/>
          <w:iCs/>
          <w:sz w:val="20"/>
          <w:szCs w:val="20"/>
        </w:rPr>
        <w:t xml:space="preserve">, C. </w:t>
      </w:r>
      <w:proofErr w:type="spellStart"/>
      <w:r w:rsidRPr="002038E6">
        <w:rPr>
          <w:rFonts w:ascii="Arial" w:hAnsi="Arial" w:cs="Arial"/>
          <w:i/>
          <w:iCs/>
          <w:sz w:val="20"/>
          <w:szCs w:val="20"/>
        </w:rPr>
        <w:t>truncatum</w:t>
      </w:r>
      <w:proofErr w:type="spellEnd"/>
      <w:r w:rsidRPr="002038E6">
        <w:rPr>
          <w:rFonts w:ascii="Arial" w:hAnsi="Arial" w:cs="Arial"/>
          <w:sz w:val="20"/>
          <w:szCs w:val="20"/>
        </w:rPr>
        <w:t xml:space="preserve"> and </w:t>
      </w:r>
      <w:r w:rsidRPr="002038E6">
        <w:rPr>
          <w:rFonts w:ascii="Arial" w:hAnsi="Arial" w:cs="Arial"/>
          <w:i/>
          <w:iCs/>
          <w:sz w:val="20"/>
          <w:szCs w:val="20"/>
        </w:rPr>
        <w:t>C. coccodes</w:t>
      </w:r>
      <w:r w:rsidRPr="002038E6">
        <w:rPr>
          <w:rFonts w:ascii="Arial" w:hAnsi="Arial" w:cs="Arial"/>
          <w:sz w:val="20"/>
          <w:szCs w:val="20"/>
        </w:rPr>
        <w:t xml:space="preserve"> (Alberto and Aquino, 2010; Rodriguez-Salamanca </w:t>
      </w:r>
      <w:r w:rsidRPr="002038E6">
        <w:rPr>
          <w:rFonts w:ascii="Arial" w:hAnsi="Arial" w:cs="Arial"/>
          <w:i/>
          <w:iCs/>
          <w:sz w:val="20"/>
          <w:szCs w:val="20"/>
        </w:rPr>
        <w:t>et al.</w:t>
      </w:r>
      <w:r w:rsidRPr="002038E6">
        <w:rPr>
          <w:rFonts w:ascii="Arial" w:hAnsi="Arial" w:cs="Arial"/>
          <w:sz w:val="20"/>
          <w:szCs w:val="20"/>
        </w:rPr>
        <w:t xml:space="preserve">, 2012; Alberto </w:t>
      </w:r>
      <w:r w:rsidRPr="002038E6">
        <w:rPr>
          <w:rFonts w:ascii="Arial" w:hAnsi="Arial" w:cs="Arial"/>
          <w:i/>
          <w:iCs/>
          <w:sz w:val="20"/>
          <w:szCs w:val="20"/>
        </w:rPr>
        <w:t xml:space="preserve">et al., </w:t>
      </w:r>
      <w:r w:rsidRPr="002038E6">
        <w:rPr>
          <w:rFonts w:ascii="Arial" w:hAnsi="Arial" w:cs="Arial"/>
          <w:sz w:val="20"/>
          <w:szCs w:val="20"/>
        </w:rPr>
        <w:t>2004;</w:t>
      </w:r>
      <w:hyperlink r:id="rId7" w:anchor="B42-pathogens-11-00884" w:history="1">
        <w:r w:rsidRPr="002038E6">
          <w:rPr>
            <w:rFonts w:ascii="Arial" w:hAnsi="Arial" w:cs="Arial"/>
            <w:color w:val="0563C1" w:themeColor="hyperlink"/>
            <w:sz w:val="20"/>
            <w:szCs w:val="20"/>
            <w:u w:val="single"/>
          </w:rPr>
          <w:t xml:space="preserve"> </w:t>
        </w:r>
        <w:r w:rsidRPr="002038E6">
          <w:rPr>
            <w:rFonts w:ascii="Arial" w:hAnsi="Arial" w:cs="Arial"/>
            <w:sz w:val="20"/>
            <w:szCs w:val="20"/>
          </w:rPr>
          <w:t>Panday</w:t>
        </w:r>
      </w:hyperlink>
      <w:r w:rsidRPr="002038E6">
        <w:rPr>
          <w:rFonts w:ascii="Arial" w:hAnsi="Arial" w:cs="Arial"/>
          <w:sz w:val="20"/>
          <w:szCs w:val="20"/>
        </w:rPr>
        <w:t xml:space="preserve"> </w:t>
      </w:r>
      <w:r w:rsidRPr="002038E6">
        <w:rPr>
          <w:rFonts w:ascii="Arial" w:hAnsi="Arial" w:cs="Arial"/>
          <w:i/>
          <w:iCs/>
          <w:sz w:val="20"/>
          <w:szCs w:val="20"/>
        </w:rPr>
        <w:t xml:space="preserve">et al., </w:t>
      </w:r>
      <w:r w:rsidRPr="002038E6">
        <w:rPr>
          <w:rFonts w:ascii="Arial" w:hAnsi="Arial" w:cs="Arial"/>
          <w:sz w:val="20"/>
          <w:szCs w:val="20"/>
        </w:rPr>
        <w:t>2012).</w:t>
      </w:r>
      <w:r w:rsidR="00F51B11" w:rsidRPr="002038E6">
        <w:rPr>
          <w:rFonts w:ascii="Arial" w:hAnsi="Arial" w:cs="Arial"/>
          <w:sz w:val="20"/>
          <w:szCs w:val="20"/>
        </w:rPr>
        <w:t xml:space="preserve"> Historically, species identification within </w:t>
      </w:r>
      <w:r w:rsidR="00F51B11" w:rsidRPr="002038E6">
        <w:rPr>
          <w:rFonts w:ascii="Arial" w:hAnsi="Arial" w:cs="Arial"/>
          <w:i/>
          <w:iCs/>
          <w:sz w:val="20"/>
          <w:szCs w:val="20"/>
        </w:rPr>
        <w:t>Colletotrichum</w:t>
      </w:r>
      <w:r w:rsidR="00F51B11" w:rsidRPr="002038E6">
        <w:rPr>
          <w:rFonts w:ascii="Arial" w:hAnsi="Arial" w:cs="Arial"/>
          <w:sz w:val="20"/>
          <w:szCs w:val="20"/>
        </w:rPr>
        <w:t xml:space="preserve"> relied on descriptive morphometric criteria, such as conidial size and shape, appressorial morphology, colony characteristics, and the presence or absence of setae </w:t>
      </w:r>
      <w:r w:rsidRPr="002038E6">
        <w:rPr>
          <w:rFonts w:ascii="Arial" w:hAnsi="Arial" w:cs="Arial"/>
          <w:sz w:val="20"/>
          <w:szCs w:val="20"/>
        </w:rPr>
        <w:t xml:space="preserve">(Sutton 1980; Cannon </w:t>
      </w:r>
      <w:r w:rsidRPr="002038E6">
        <w:rPr>
          <w:rFonts w:ascii="Arial" w:hAnsi="Arial" w:cs="Arial"/>
          <w:i/>
          <w:iCs/>
          <w:sz w:val="20"/>
          <w:szCs w:val="20"/>
        </w:rPr>
        <w:t>et al</w:t>
      </w:r>
      <w:r w:rsidRPr="002038E6">
        <w:rPr>
          <w:rFonts w:ascii="Arial" w:hAnsi="Arial" w:cs="Arial"/>
          <w:sz w:val="20"/>
          <w:szCs w:val="20"/>
        </w:rPr>
        <w:t xml:space="preserve">., 2012). </w:t>
      </w:r>
      <w:r w:rsidR="00F51B11" w:rsidRPr="002038E6">
        <w:rPr>
          <w:rFonts w:ascii="Arial" w:hAnsi="Arial" w:cs="Arial"/>
          <w:sz w:val="20"/>
          <w:szCs w:val="20"/>
        </w:rPr>
        <w:t>While m</w:t>
      </w:r>
      <w:r w:rsidRPr="002038E6">
        <w:rPr>
          <w:rFonts w:ascii="Arial" w:hAnsi="Arial" w:cs="Arial"/>
          <w:sz w:val="20"/>
          <w:szCs w:val="20"/>
        </w:rPr>
        <w:t xml:space="preserve">orphological criteria serve as preliminary </w:t>
      </w:r>
      <w:r w:rsidR="00F51B11" w:rsidRPr="002038E6">
        <w:rPr>
          <w:rFonts w:ascii="Arial" w:hAnsi="Arial" w:cs="Arial"/>
          <w:sz w:val="20"/>
          <w:szCs w:val="20"/>
        </w:rPr>
        <w:t xml:space="preserve">criteria </w:t>
      </w:r>
      <w:r w:rsidRPr="002038E6">
        <w:rPr>
          <w:rFonts w:ascii="Arial" w:hAnsi="Arial" w:cs="Arial"/>
          <w:sz w:val="20"/>
          <w:szCs w:val="20"/>
        </w:rPr>
        <w:t>for identification and differentiation</w:t>
      </w:r>
      <w:r w:rsidR="00F51B11" w:rsidRPr="002038E6">
        <w:rPr>
          <w:rFonts w:ascii="Arial" w:hAnsi="Arial" w:cs="Arial"/>
          <w:sz w:val="20"/>
          <w:szCs w:val="20"/>
        </w:rPr>
        <w:t>,</w:t>
      </w:r>
      <w:r w:rsidRPr="002038E6">
        <w:rPr>
          <w:rFonts w:ascii="Arial" w:hAnsi="Arial" w:cs="Arial"/>
          <w:sz w:val="20"/>
          <w:szCs w:val="20"/>
        </w:rPr>
        <w:t xml:space="preserve"> species differentiation based solely on </w:t>
      </w:r>
      <w:r w:rsidR="00F51B11" w:rsidRPr="002038E6">
        <w:rPr>
          <w:rFonts w:ascii="Arial" w:hAnsi="Arial" w:cs="Arial"/>
          <w:sz w:val="20"/>
          <w:szCs w:val="20"/>
        </w:rPr>
        <w:t>phenotypic</w:t>
      </w:r>
      <w:r w:rsidRPr="002038E6">
        <w:rPr>
          <w:rFonts w:ascii="Arial" w:hAnsi="Arial" w:cs="Arial"/>
          <w:sz w:val="20"/>
          <w:szCs w:val="20"/>
        </w:rPr>
        <w:t xml:space="preserve"> traits </w:t>
      </w:r>
      <w:r w:rsidR="00F51B11" w:rsidRPr="002038E6">
        <w:rPr>
          <w:rFonts w:ascii="Arial" w:hAnsi="Arial" w:cs="Arial"/>
          <w:sz w:val="20"/>
          <w:szCs w:val="20"/>
        </w:rPr>
        <w:t>is</w:t>
      </w:r>
      <w:r w:rsidRPr="002038E6">
        <w:rPr>
          <w:rFonts w:ascii="Arial" w:hAnsi="Arial" w:cs="Arial"/>
          <w:sz w:val="20"/>
          <w:szCs w:val="20"/>
        </w:rPr>
        <w:t xml:space="preserve"> </w:t>
      </w:r>
      <w:r w:rsidR="00F51B11" w:rsidRPr="002038E6">
        <w:rPr>
          <w:rFonts w:ascii="Arial" w:hAnsi="Arial" w:cs="Arial"/>
          <w:sz w:val="20"/>
          <w:szCs w:val="20"/>
        </w:rPr>
        <w:t>un</w:t>
      </w:r>
      <w:r w:rsidRPr="002038E6">
        <w:rPr>
          <w:rFonts w:ascii="Arial" w:hAnsi="Arial" w:cs="Arial"/>
          <w:sz w:val="20"/>
          <w:szCs w:val="20"/>
        </w:rPr>
        <w:t xml:space="preserve">reliable due to overlapping characters </w:t>
      </w:r>
      <w:r w:rsidR="00F51B11" w:rsidRPr="002038E6">
        <w:rPr>
          <w:rFonts w:ascii="Arial" w:hAnsi="Arial" w:cs="Arial"/>
          <w:sz w:val="20"/>
          <w:szCs w:val="20"/>
        </w:rPr>
        <w:t xml:space="preserve">and plasticity </w:t>
      </w:r>
      <w:r w:rsidRPr="002038E6">
        <w:rPr>
          <w:rFonts w:ascii="Arial" w:hAnsi="Arial" w:cs="Arial"/>
          <w:sz w:val="20"/>
          <w:szCs w:val="20"/>
        </w:rPr>
        <w:t xml:space="preserve">(Hyde </w:t>
      </w:r>
      <w:r w:rsidRPr="002038E6">
        <w:rPr>
          <w:rFonts w:ascii="Arial" w:hAnsi="Arial" w:cs="Arial"/>
          <w:i/>
          <w:iCs/>
          <w:sz w:val="20"/>
          <w:szCs w:val="20"/>
        </w:rPr>
        <w:t>et al</w:t>
      </w:r>
      <w:r w:rsidRPr="002038E6">
        <w:rPr>
          <w:rFonts w:ascii="Arial" w:hAnsi="Arial" w:cs="Arial"/>
          <w:sz w:val="20"/>
          <w:szCs w:val="20"/>
        </w:rPr>
        <w:t xml:space="preserve">., 2009; Cai </w:t>
      </w:r>
      <w:r w:rsidRPr="002038E6">
        <w:rPr>
          <w:rFonts w:ascii="Arial" w:hAnsi="Arial" w:cs="Arial"/>
          <w:i/>
          <w:iCs/>
          <w:sz w:val="20"/>
          <w:szCs w:val="20"/>
        </w:rPr>
        <w:t xml:space="preserve">et al., </w:t>
      </w:r>
      <w:r w:rsidRPr="002038E6">
        <w:rPr>
          <w:rFonts w:ascii="Arial" w:hAnsi="Arial" w:cs="Arial"/>
          <w:sz w:val="20"/>
          <w:szCs w:val="20"/>
        </w:rPr>
        <w:t xml:space="preserve">2009). </w:t>
      </w:r>
      <w:r w:rsidR="00FD2163" w:rsidRPr="002038E6">
        <w:rPr>
          <w:rFonts w:ascii="Arial" w:hAnsi="Arial" w:cs="Arial"/>
          <w:sz w:val="20"/>
          <w:szCs w:val="20"/>
        </w:rPr>
        <w:t xml:space="preserve"> </w:t>
      </w:r>
      <w:r w:rsidR="00F51B11" w:rsidRPr="002038E6">
        <w:rPr>
          <w:rFonts w:ascii="Arial" w:hAnsi="Arial" w:cs="Arial"/>
          <w:sz w:val="20"/>
          <w:szCs w:val="20"/>
        </w:rPr>
        <w:t xml:space="preserve"> </w:t>
      </w:r>
    </w:p>
    <w:p w14:paraId="3055E6CB" w14:textId="555E549C" w:rsidR="00F51B11" w:rsidRPr="002038E6" w:rsidRDefault="00F51B11" w:rsidP="00ED0B98">
      <w:pPr>
        <w:tabs>
          <w:tab w:val="left" w:pos="4536"/>
        </w:tabs>
        <w:spacing w:line="360" w:lineRule="auto"/>
        <w:ind w:firstLine="709"/>
        <w:jc w:val="both"/>
        <w:rPr>
          <w:rFonts w:ascii="Arial" w:hAnsi="Arial" w:cs="Arial"/>
          <w:sz w:val="20"/>
          <w:szCs w:val="20"/>
        </w:rPr>
      </w:pPr>
      <w:r w:rsidRPr="002038E6">
        <w:rPr>
          <w:rFonts w:ascii="Arial" w:hAnsi="Arial" w:cs="Arial"/>
          <w:sz w:val="20"/>
          <w:szCs w:val="20"/>
        </w:rPr>
        <w:t>Consequently, integration of morphological data with pathogenic and molecular characterization is indispensable for precise taxonomic resolution within this complex genus and to address the critical knowledge gap regarding the etiology of onion twister disease in India.</w:t>
      </w:r>
    </w:p>
    <w:p w14:paraId="4730C7FA" w14:textId="0F41AD57" w:rsidR="0035549F" w:rsidRPr="00C738E0" w:rsidRDefault="002038E6" w:rsidP="00C738E0">
      <w:pPr>
        <w:jc w:val="left"/>
        <w:rPr>
          <w:rFonts w:ascii="Times New Roman" w:hAnsi="Times New Roman" w:cs="Times New Roman"/>
          <w:b/>
          <w:bCs/>
          <w:sz w:val="24"/>
          <w:szCs w:val="24"/>
        </w:rPr>
      </w:pPr>
      <w:r w:rsidRPr="002038E6">
        <w:rPr>
          <w:rFonts w:ascii="Arial" w:hAnsi="Arial" w:cs="Arial"/>
          <w:b/>
          <w:bCs/>
        </w:rPr>
        <w:t>2. MATERIAL AND METHODS</w:t>
      </w:r>
    </w:p>
    <w:p w14:paraId="0CD68748" w14:textId="6A23AB6F" w:rsidR="0035549F" w:rsidRPr="00391C7D" w:rsidRDefault="0035549F" w:rsidP="0035549F">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lang w:val="en-US"/>
        </w:rPr>
        <w:t>2.</w:t>
      </w:r>
      <w:r w:rsidR="002038E6">
        <w:rPr>
          <w:rFonts w:ascii="Times New Roman" w:hAnsi="Times New Roman" w:cs="Times New Roman"/>
          <w:b/>
          <w:bCs/>
          <w:sz w:val="24"/>
          <w:szCs w:val="24"/>
          <w:lang w:val="en-US"/>
        </w:rPr>
        <w:t>1</w:t>
      </w:r>
      <w:r>
        <w:rPr>
          <w:rFonts w:ascii="Times New Roman" w:hAnsi="Times New Roman" w:cs="Times New Roman"/>
          <w:b/>
          <w:bCs/>
          <w:sz w:val="24"/>
          <w:szCs w:val="24"/>
          <w:lang w:val="en-US"/>
        </w:rPr>
        <w:t xml:space="preserve"> </w:t>
      </w:r>
      <w:r w:rsidR="00483C85" w:rsidRPr="002038E6">
        <w:rPr>
          <w:rFonts w:ascii="Arial" w:hAnsi="Arial" w:cs="Arial"/>
          <w:b/>
          <w:bCs/>
        </w:rPr>
        <w:t>Sample Collection and Pathogen Isolation</w:t>
      </w:r>
    </w:p>
    <w:p w14:paraId="601D8ACA" w14:textId="58AD6897" w:rsidR="00D93AF6" w:rsidRPr="002038E6" w:rsidRDefault="0035549F" w:rsidP="00D93AF6">
      <w:pPr>
        <w:spacing w:before="240" w:after="240" w:line="360" w:lineRule="auto"/>
        <w:ind w:firstLine="720"/>
        <w:jc w:val="both"/>
        <w:rPr>
          <w:rFonts w:ascii="Arial" w:hAnsi="Arial" w:cs="Arial"/>
          <w:sz w:val="20"/>
          <w:szCs w:val="20"/>
          <w:lang w:val="en-US"/>
        </w:rPr>
      </w:pPr>
      <w:r w:rsidRPr="002038E6">
        <w:rPr>
          <w:rFonts w:ascii="Arial" w:hAnsi="Arial" w:cs="Arial"/>
          <w:sz w:val="20"/>
          <w:szCs w:val="20"/>
        </w:rPr>
        <w:t xml:space="preserve">Symptomatic onion tissues (leaves, neck and bulbs) exhibiting characteristic twister symptoms were collected from </w:t>
      </w:r>
      <w:r w:rsidR="004269C7" w:rsidRPr="002038E6">
        <w:rPr>
          <w:rFonts w:ascii="Arial" w:hAnsi="Arial" w:cs="Arial"/>
          <w:sz w:val="20"/>
          <w:szCs w:val="20"/>
        </w:rPr>
        <w:t>onion production fields</w:t>
      </w:r>
      <w:r w:rsidRPr="002038E6">
        <w:rPr>
          <w:rFonts w:ascii="Arial" w:hAnsi="Arial" w:cs="Arial"/>
          <w:sz w:val="20"/>
          <w:szCs w:val="20"/>
        </w:rPr>
        <w:t xml:space="preserve"> </w:t>
      </w:r>
      <w:r w:rsidR="004269C7" w:rsidRPr="002038E6">
        <w:rPr>
          <w:rFonts w:ascii="Arial" w:hAnsi="Arial" w:cs="Arial"/>
          <w:sz w:val="20"/>
          <w:szCs w:val="20"/>
        </w:rPr>
        <w:t>in</w:t>
      </w:r>
      <w:r w:rsidRPr="002038E6">
        <w:rPr>
          <w:rFonts w:ascii="Arial" w:hAnsi="Arial" w:cs="Arial"/>
          <w:sz w:val="20"/>
          <w:szCs w:val="20"/>
        </w:rPr>
        <w:t xml:space="preserve"> Karnataka, India</w:t>
      </w:r>
      <w:r w:rsidR="004269C7" w:rsidRPr="002038E6">
        <w:rPr>
          <w:rFonts w:ascii="Arial" w:hAnsi="Arial" w:cs="Arial"/>
          <w:sz w:val="20"/>
          <w:szCs w:val="20"/>
        </w:rPr>
        <w:t xml:space="preserve"> during </w:t>
      </w:r>
      <w:r w:rsidR="004269C7" w:rsidRPr="002038E6">
        <w:rPr>
          <w:rFonts w:ascii="Arial" w:hAnsi="Arial" w:cs="Arial"/>
          <w:i/>
          <w:iCs/>
          <w:sz w:val="20"/>
          <w:szCs w:val="20"/>
        </w:rPr>
        <w:t>Kharif</w:t>
      </w:r>
      <w:r w:rsidR="004269C7" w:rsidRPr="002038E6">
        <w:rPr>
          <w:rFonts w:ascii="Arial" w:hAnsi="Arial" w:cs="Arial"/>
          <w:sz w:val="20"/>
          <w:szCs w:val="20"/>
        </w:rPr>
        <w:t xml:space="preserve"> 2024</w:t>
      </w:r>
      <w:r w:rsidRPr="002038E6">
        <w:rPr>
          <w:rFonts w:ascii="Arial" w:hAnsi="Arial" w:cs="Arial"/>
          <w:sz w:val="20"/>
          <w:szCs w:val="20"/>
        </w:rPr>
        <w:t xml:space="preserve">. Diseased specimens were packed </w:t>
      </w:r>
      <w:r w:rsidR="004269C7" w:rsidRPr="002038E6">
        <w:rPr>
          <w:rFonts w:ascii="Arial" w:hAnsi="Arial" w:cs="Arial"/>
          <w:sz w:val="20"/>
          <w:szCs w:val="20"/>
        </w:rPr>
        <w:t xml:space="preserve">separately </w:t>
      </w:r>
      <w:r w:rsidRPr="002038E6">
        <w:rPr>
          <w:rFonts w:ascii="Arial" w:hAnsi="Arial" w:cs="Arial"/>
          <w:sz w:val="20"/>
          <w:szCs w:val="20"/>
        </w:rPr>
        <w:t xml:space="preserve">in brown paper bags, </w:t>
      </w:r>
      <w:r w:rsidR="00D93AF6" w:rsidRPr="002038E6">
        <w:rPr>
          <w:rFonts w:ascii="Arial" w:hAnsi="Arial" w:cs="Arial"/>
          <w:sz w:val="20"/>
          <w:szCs w:val="20"/>
        </w:rPr>
        <w:t xml:space="preserve">transported </w:t>
      </w:r>
      <w:r w:rsidRPr="002038E6">
        <w:rPr>
          <w:rFonts w:ascii="Arial" w:hAnsi="Arial" w:cs="Arial"/>
          <w:sz w:val="20"/>
          <w:szCs w:val="20"/>
        </w:rPr>
        <w:t xml:space="preserve">to the laboratory </w:t>
      </w:r>
      <w:r w:rsidR="00D93AF6" w:rsidRPr="002038E6">
        <w:rPr>
          <w:rFonts w:ascii="Arial" w:hAnsi="Arial" w:cs="Arial"/>
          <w:sz w:val="20"/>
          <w:szCs w:val="20"/>
          <w:lang w:val="en-US"/>
        </w:rPr>
        <w:t xml:space="preserve">at the Department of Plant Pathology, University of Agricultural Sciences, Raichur, </w:t>
      </w:r>
      <w:r w:rsidRPr="002038E6">
        <w:rPr>
          <w:rFonts w:ascii="Arial" w:hAnsi="Arial" w:cs="Arial"/>
          <w:sz w:val="20"/>
          <w:szCs w:val="20"/>
        </w:rPr>
        <w:t xml:space="preserve">and then preserved at 4 °C for further studies. </w:t>
      </w:r>
    </w:p>
    <w:p w14:paraId="1E1EABBB" w14:textId="64F53FD4" w:rsidR="0035549F" w:rsidRPr="002038E6" w:rsidRDefault="0035549F" w:rsidP="00D356BB">
      <w:pPr>
        <w:spacing w:before="240" w:after="240" w:line="360" w:lineRule="auto"/>
        <w:ind w:firstLine="720"/>
        <w:jc w:val="both"/>
        <w:rPr>
          <w:rFonts w:ascii="Arial" w:hAnsi="Arial" w:cs="Arial"/>
          <w:sz w:val="20"/>
          <w:szCs w:val="20"/>
        </w:rPr>
      </w:pPr>
      <w:r w:rsidRPr="002038E6">
        <w:rPr>
          <w:rFonts w:ascii="Arial" w:hAnsi="Arial" w:cs="Arial"/>
          <w:sz w:val="20"/>
          <w:szCs w:val="20"/>
        </w:rPr>
        <w:t xml:space="preserve">Fungal isolation was performed using a standard tissue isolation technique. Symptomatic </w:t>
      </w:r>
      <w:r w:rsidR="004269C7" w:rsidRPr="002038E6">
        <w:rPr>
          <w:rFonts w:ascii="Arial" w:hAnsi="Arial" w:cs="Arial"/>
          <w:sz w:val="20"/>
          <w:szCs w:val="20"/>
        </w:rPr>
        <w:t xml:space="preserve">tissue segments (0.5 cm) </w:t>
      </w:r>
      <w:r w:rsidR="004F6CC1" w:rsidRPr="002038E6">
        <w:rPr>
          <w:rFonts w:ascii="Arial" w:hAnsi="Arial" w:cs="Arial"/>
          <w:sz w:val="20"/>
          <w:szCs w:val="20"/>
        </w:rPr>
        <w:t>were rinsed</w:t>
      </w:r>
      <w:r w:rsidR="004269C7" w:rsidRPr="002038E6">
        <w:rPr>
          <w:rFonts w:ascii="Arial" w:hAnsi="Arial" w:cs="Arial"/>
          <w:sz w:val="20"/>
          <w:szCs w:val="20"/>
        </w:rPr>
        <w:t xml:space="preserve"> under running tap water to eliminate any adhering soil particles</w:t>
      </w:r>
      <w:r w:rsidR="004F6CC1" w:rsidRPr="002038E6">
        <w:rPr>
          <w:rFonts w:ascii="Arial" w:hAnsi="Arial" w:cs="Arial"/>
          <w:sz w:val="20"/>
          <w:szCs w:val="20"/>
        </w:rPr>
        <w:t xml:space="preserve"> and debris, </w:t>
      </w:r>
      <w:r w:rsidRPr="002038E6">
        <w:rPr>
          <w:rFonts w:ascii="Arial" w:hAnsi="Arial" w:cs="Arial"/>
          <w:sz w:val="20"/>
          <w:szCs w:val="20"/>
        </w:rPr>
        <w:t xml:space="preserve">surface-sterilized </w:t>
      </w:r>
      <w:r w:rsidR="004F6CC1" w:rsidRPr="002038E6">
        <w:rPr>
          <w:rFonts w:ascii="Arial" w:hAnsi="Arial" w:cs="Arial"/>
          <w:sz w:val="20"/>
          <w:szCs w:val="20"/>
        </w:rPr>
        <w:t>in 1% (v/v)</w:t>
      </w:r>
      <w:r w:rsidRPr="002038E6">
        <w:rPr>
          <w:rFonts w:ascii="Arial" w:hAnsi="Arial" w:cs="Arial"/>
          <w:sz w:val="20"/>
          <w:szCs w:val="20"/>
        </w:rPr>
        <w:t xml:space="preserve"> sodium hypochlorite solution (</w:t>
      </w:r>
      <w:proofErr w:type="spellStart"/>
      <w:r w:rsidRPr="002038E6">
        <w:rPr>
          <w:rFonts w:ascii="Arial" w:hAnsi="Arial" w:cs="Arial"/>
          <w:sz w:val="20"/>
          <w:szCs w:val="20"/>
        </w:rPr>
        <w:t>NaOCl</w:t>
      </w:r>
      <w:proofErr w:type="spellEnd"/>
      <w:r w:rsidRPr="002038E6">
        <w:rPr>
          <w:rFonts w:ascii="Arial" w:hAnsi="Arial" w:cs="Arial"/>
          <w:sz w:val="20"/>
          <w:szCs w:val="20"/>
        </w:rPr>
        <w:t xml:space="preserve">) for </w:t>
      </w:r>
      <w:r w:rsidR="00D356BB" w:rsidRPr="002038E6">
        <w:rPr>
          <w:rFonts w:ascii="Arial" w:hAnsi="Arial" w:cs="Arial"/>
          <w:sz w:val="20"/>
          <w:szCs w:val="20"/>
        </w:rPr>
        <w:t>2</w:t>
      </w:r>
      <w:r w:rsidRPr="002038E6">
        <w:rPr>
          <w:rFonts w:ascii="Arial" w:hAnsi="Arial" w:cs="Arial"/>
          <w:sz w:val="20"/>
          <w:szCs w:val="20"/>
        </w:rPr>
        <w:t xml:space="preserve"> min, rins</w:t>
      </w:r>
      <w:r w:rsidR="004F6CC1" w:rsidRPr="002038E6">
        <w:rPr>
          <w:rFonts w:ascii="Arial" w:hAnsi="Arial" w:cs="Arial"/>
          <w:sz w:val="20"/>
          <w:szCs w:val="20"/>
        </w:rPr>
        <w:t>ed</w:t>
      </w:r>
      <w:r w:rsidRPr="002038E6">
        <w:rPr>
          <w:rFonts w:ascii="Arial" w:hAnsi="Arial" w:cs="Arial"/>
          <w:sz w:val="20"/>
          <w:szCs w:val="20"/>
        </w:rPr>
        <w:t xml:space="preserve"> thrice in sterile distilled water and </w:t>
      </w:r>
      <w:r w:rsidR="00D356BB" w:rsidRPr="002038E6">
        <w:rPr>
          <w:rFonts w:ascii="Arial" w:hAnsi="Arial" w:cs="Arial"/>
          <w:sz w:val="20"/>
          <w:szCs w:val="20"/>
        </w:rPr>
        <w:t>air-</w:t>
      </w:r>
      <w:r w:rsidRPr="002038E6">
        <w:rPr>
          <w:rFonts w:ascii="Arial" w:hAnsi="Arial" w:cs="Arial"/>
          <w:sz w:val="20"/>
          <w:szCs w:val="20"/>
        </w:rPr>
        <w:t>dr</w:t>
      </w:r>
      <w:r w:rsidR="00D356BB" w:rsidRPr="002038E6">
        <w:rPr>
          <w:rFonts w:ascii="Arial" w:hAnsi="Arial" w:cs="Arial"/>
          <w:sz w:val="20"/>
          <w:szCs w:val="20"/>
        </w:rPr>
        <w:t>ied</w:t>
      </w:r>
      <w:r w:rsidRPr="002038E6">
        <w:rPr>
          <w:rFonts w:ascii="Arial" w:hAnsi="Arial" w:cs="Arial"/>
          <w:sz w:val="20"/>
          <w:szCs w:val="20"/>
        </w:rPr>
        <w:t xml:space="preserve">. </w:t>
      </w:r>
      <w:r w:rsidR="004F6CC1" w:rsidRPr="002038E6">
        <w:rPr>
          <w:rFonts w:ascii="Arial" w:hAnsi="Arial" w:cs="Arial"/>
          <w:sz w:val="20"/>
          <w:szCs w:val="20"/>
        </w:rPr>
        <w:t>The s</w:t>
      </w:r>
      <w:r w:rsidR="00D356BB" w:rsidRPr="002038E6">
        <w:rPr>
          <w:rFonts w:ascii="Arial" w:hAnsi="Arial" w:cs="Arial"/>
          <w:sz w:val="20"/>
          <w:szCs w:val="20"/>
        </w:rPr>
        <w:t>terilized e</w:t>
      </w:r>
      <w:r w:rsidRPr="002038E6">
        <w:rPr>
          <w:rFonts w:ascii="Arial" w:hAnsi="Arial" w:cs="Arial"/>
          <w:sz w:val="20"/>
          <w:szCs w:val="20"/>
        </w:rPr>
        <w:t xml:space="preserve">xplants were aseptically </w:t>
      </w:r>
      <w:r w:rsidR="004F6CC1" w:rsidRPr="002038E6">
        <w:rPr>
          <w:rFonts w:ascii="Arial" w:hAnsi="Arial" w:cs="Arial"/>
          <w:sz w:val="20"/>
          <w:szCs w:val="20"/>
        </w:rPr>
        <w:t xml:space="preserve">placed </w:t>
      </w:r>
      <w:r w:rsidRPr="002038E6">
        <w:rPr>
          <w:rFonts w:ascii="Arial" w:hAnsi="Arial" w:cs="Arial"/>
          <w:sz w:val="20"/>
          <w:szCs w:val="20"/>
        </w:rPr>
        <w:t xml:space="preserve">onto potato dextrose agar (PDA) medium supplemented with streptomycin </w:t>
      </w:r>
      <w:proofErr w:type="spellStart"/>
      <w:r w:rsidRPr="002038E6">
        <w:rPr>
          <w:rFonts w:ascii="Arial" w:hAnsi="Arial" w:cs="Arial"/>
          <w:sz w:val="20"/>
          <w:szCs w:val="20"/>
        </w:rPr>
        <w:t>sulfate</w:t>
      </w:r>
      <w:proofErr w:type="spellEnd"/>
      <w:r w:rsidRPr="002038E6">
        <w:rPr>
          <w:rFonts w:ascii="Arial" w:hAnsi="Arial" w:cs="Arial"/>
          <w:sz w:val="20"/>
          <w:szCs w:val="20"/>
        </w:rPr>
        <w:t xml:space="preserve"> (50 </w:t>
      </w:r>
      <w:proofErr w:type="spellStart"/>
      <w:r w:rsidRPr="002038E6">
        <w:rPr>
          <w:rFonts w:ascii="Arial" w:hAnsi="Arial" w:cs="Arial"/>
          <w:i/>
          <w:iCs/>
          <w:sz w:val="20"/>
          <w:szCs w:val="20"/>
        </w:rPr>
        <w:t>μ</w:t>
      </w:r>
      <w:r w:rsidRPr="002038E6">
        <w:rPr>
          <w:rFonts w:ascii="Arial" w:hAnsi="Arial" w:cs="Arial"/>
          <w:sz w:val="20"/>
          <w:szCs w:val="20"/>
        </w:rPr>
        <w:t>g</w:t>
      </w:r>
      <w:proofErr w:type="spellEnd"/>
      <w:r w:rsidRPr="002038E6">
        <w:rPr>
          <w:rFonts w:ascii="Arial" w:hAnsi="Arial" w:cs="Arial"/>
          <w:sz w:val="20"/>
          <w:szCs w:val="20"/>
        </w:rPr>
        <w:t> mL</w:t>
      </w:r>
      <w:r w:rsidRPr="002038E6">
        <w:rPr>
          <w:rFonts w:ascii="Arial" w:hAnsi="Arial" w:cs="Arial"/>
          <w:sz w:val="20"/>
          <w:szCs w:val="20"/>
          <w:vertAlign w:val="superscript"/>
        </w:rPr>
        <w:t>−1</w:t>
      </w:r>
      <w:r w:rsidRPr="002038E6">
        <w:rPr>
          <w:rFonts w:ascii="Arial" w:hAnsi="Arial" w:cs="Arial"/>
          <w:sz w:val="20"/>
          <w:szCs w:val="20"/>
        </w:rPr>
        <w:t xml:space="preserve">) and incubated at 25 ± 2 °C </w:t>
      </w:r>
      <w:r w:rsidR="004F6CC1" w:rsidRPr="002038E6">
        <w:rPr>
          <w:rFonts w:ascii="Arial" w:hAnsi="Arial" w:cs="Arial"/>
          <w:sz w:val="20"/>
          <w:szCs w:val="20"/>
        </w:rPr>
        <w:t xml:space="preserve">under a 12 h alternate light/dark period </w:t>
      </w:r>
      <w:r w:rsidRPr="002038E6">
        <w:rPr>
          <w:rFonts w:ascii="Arial" w:hAnsi="Arial" w:cs="Arial"/>
          <w:sz w:val="20"/>
          <w:szCs w:val="20"/>
        </w:rPr>
        <w:t>for 10 days</w:t>
      </w:r>
      <w:r w:rsidR="00D356BB" w:rsidRPr="002038E6">
        <w:rPr>
          <w:rFonts w:ascii="Arial" w:hAnsi="Arial" w:cs="Arial"/>
          <w:sz w:val="20"/>
          <w:szCs w:val="20"/>
        </w:rPr>
        <w:t xml:space="preserve">. </w:t>
      </w:r>
      <w:r w:rsidRPr="002038E6">
        <w:rPr>
          <w:rFonts w:ascii="Arial" w:hAnsi="Arial" w:cs="Arial"/>
          <w:sz w:val="20"/>
          <w:szCs w:val="20"/>
        </w:rPr>
        <w:t>Plant tissues produc</w:t>
      </w:r>
      <w:r w:rsidR="004F6CC1" w:rsidRPr="002038E6">
        <w:rPr>
          <w:rFonts w:ascii="Arial" w:hAnsi="Arial" w:cs="Arial"/>
          <w:sz w:val="20"/>
          <w:szCs w:val="20"/>
        </w:rPr>
        <w:t>ing</w:t>
      </w:r>
      <w:r w:rsidRPr="002038E6">
        <w:rPr>
          <w:rFonts w:ascii="Arial" w:hAnsi="Arial" w:cs="Arial"/>
          <w:sz w:val="20"/>
          <w:szCs w:val="20"/>
        </w:rPr>
        <w:t xml:space="preserve"> spore masses were purified by the single spore isolation technique (Cai </w:t>
      </w:r>
      <w:r w:rsidRPr="002038E6">
        <w:rPr>
          <w:rFonts w:ascii="Arial" w:hAnsi="Arial" w:cs="Arial"/>
          <w:i/>
          <w:iCs/>
          <w:sz w:val="20"/>
          <w:szCs w:val="20"/>
        </w:rPr>
        <w:t>et al</w:t>
      </w:r>
      <w:r w:rsidRPr="002038E6">
        <w:rPr>
          <w:rFonts w:ascii="Arial" w:hAnsi="Arial" w:cs="Arial"/>
          <w:sz w:val="20"/>
          <w:szCs w:val="20"/>
        </w:rPr>
        <w:t>.</w:t>
      </w:r>
      <w:r w:rsidR="002038E6">
        <w:rPr>
          <w:rFonts w:ascii="Arial" w:hAnsi="Arial" w:cs="Arial"/>
          <w:sz w:val="20"/>
          <w:szCs w:val="20"/>
        </w:rPr>
        <w:t>,</w:t>
      </w:r>
      <w:r w:rsidRPr="002038E6">
        <w:rPr>
          <w:rFonts w:ascii="Arial" w:hAnsi="Arial" w:cs="Arial"/>
          <w:sz w:val="20"/>
          <w:szCs w:val="20"/>
        </w:rPr>
        <w:t xml:space="preserve"> 2009). Pure stock cultures were </w:t>
      </w:r>
      <w:r w:rsidR="004F6CC1" w:rsidRPr="002038E6">
        <w:rPr>
          <w:rFonts w:ascii="Arial" w:hAnsi="Arial" w:cs="Arial"/>
          <w:sz w:val="20"/>
          <w:szCs w:val="20"/>
        </w:rPr>
        <w:t>maintained</w:t>
      </w:r>
      <w:r w:rsidRPr="002038E6">
        <w:rPr>
          <w:rFonts w:ascii="Arial" w:hAnsi="Arial" w:cs="Arial"/>
          <w:sz w:val="20"/>
          <w:szCs w:val="20"/>
        </w:rPr>
        <w:t xml:space="preserve"> on PDA slants at 4 °C for subsequent studies. </w:t>
      </w:r>
      <w:r w:rsidR="00D356BB" w:rsidRPr="002038E6">
        <w:rPr>
          <w:rFonts w:ascii="Arial" w:hAnsi="Arial" w:cs="Arial"/>
          <w:sz w:val="20"/>
          <w:szCs w:val="20"/>
        </w:rPr>
        <w:t xml:space="preserve"> </w:t>
      </w:r>
    </w:p>
    <w:p w14:paraId="19AED677" w14:textId="6FC5D645" w:rsidR="0035549F" w:rsidRPr="002038E6" w:rsidRDefault="0035549F" w:rsidP="0035549F">
      <w:pPr>
        <w:spacing w:before="240" w:after="240" w:line="360" w:lineRule="auto"/>
        <w:jc w:val="both"/>
        <w:rPr>
          <w:rFonts w:ascii="Arial" w:hAnsi="Arial" w:cs="Arial"/>
          <w:b/>
          <w:bCs/>
        </w:rPr>
      </w:pPr>
      <w:r w:rsidRPr="002038E6">
        <w:rPr>
          <w:rFonts w:ascii="Arial" w:hAnsi="Arial" w:cs="Arial"/>
          <w:b/>
          <w:bCs/>
        </w:rPr>
        <w:lastRenderedPageBreak/>
        <w:t>2.</w:t>
      </w:r>
      <w:r w:rsidR="002038E6" w:rsidRPr="002038E6">
        <w:rPr>
          <w:rFonts w:ascii="Arial" w:hAnsi="Arial" w:cs="Arial"/>
          <w:b/>
          <w:bCs/>
        </w:rPr>
        <w:t>2</w:t>
      </w:r>
      <w:r w:rsidRPr="002038E6">
        <w:rPr>
          <w:rFonts w:ascii="Arial" w:hAnsi="Arial" w:cs="Arial"/>
          <w:b/>
          <w:bCs/>
        </w:rPr>
        <w:t xml:space="preserve"> Morphological and cultural characterization of the causal agent</w:t>
      </w:r>
    </w:p>
    <w:p w14:paraId="2386B1F5" w14:textId="01D78F71" w:rsidR="00D93AF6" w:rsidRPr="002038E6" w:rsidRDefault="0035549F" w:rsidP="00483C85">
      <w:pPr>
        <w:spacing w:before="240" w:after="240" w:line="360" w:lineRule="auto"/>
        <w:ind w:firstLine="720"/>
        <w:jc w:val="both"/>
        <w:rPr>
          <w:rFonts w:ascii="Arial" w:hAnsi="Arial" w:cs="Arial"/>
          <w:sz w:val="20"/>
          <w:szCs w:val="20"/>
        </w:rPr>
      </w:pPr>
      <w:r w:rsidRPr="002038E6">
        <w:rPr>
          <w:rFonts w:ascii="Arial" w:hAnsi="Arial" w:cs="Arial"/>
          <w:sz w:val="20"/>
          <w:szCs w:val="20"/>
        </w:rPr>
        <w:t xml:space="preserve">In this study, </w:t>
      </w:r>
      <w:r w:rsidR="00D356BB" w:rsidRPr="002038E6">
        <w:rPr>
          <w:rFonts w:ascii="Arial" w:hAnsi="Arial" w:cs="Arial"/>
          <w:sz w:val="20"/>
          <w:szCs w:val="20"/>
        </w:rPr>
        <w:t>the morphological and cultural characteristics of four</w:t>
      </w:r>
      <w:r w:rsidRPr="002038E6">
        <w:rPr>
          <w:rFonts w:ascii="Arial" w:hAnsi="Arial" w:cs="Arial"/>
          <w:sz w:val="20"/>
          <w:szCs w:val="20"/>
        </w:rPr>
        <w:t xml:space="preserve"> </w:t>
      </w:r>
      <w:r w:rsidR="00872B5C" w:rsidRPr="002038E6">
        <w:rPr>
          <w:rFonts w:ascii="Arial" w:hAnsi="Arial" w:cs="Arial"/>
          <w:sz w:val="20"/>
          <w:szCs w:val="20"/>
        </w:rPr>
        <w:t xml:space="preserve">representative </w:t>
      </w:r>
      <w:r w:rsidRPr="002038E6">
        <w:rPr>
          <w:rFonts w:ascii="Arial" w:hAnsi="Arial" w:cs="Arial"/>
          <w:i/>
          <w:iCs/>
          <w:sz w:val="20"/>
          <w:szCs w:val="20"/>
        </w:rPr>
        <w:t>Colletotrichum</w:t>
      </w:r>
      <w:r w:rsidRPr="002038E6">
        <w:rPr>
          <w:rFonts w:ascii="Arial" w:hAnsi="Arial" w:cs="Arial"/>
          <w:sz w:val="20"/>
          <w:szCs w:val="20"/>
        </w:rPr>
        <w:t xml:space="preserve"> isolates were </w:t>
      </w:r>
      <w:r w:rsidR="00872B5C" w:rsidRPr="002038E6">
        <w:rPr>
          <w:rFonts w:ascii="Arial" w:hAnsi="Arial" w:cs="Arial"/>
          <w:sz w:val="20"/>
          <w:szCs w:val="20"/>
        </w:rPr>
        <w:t>evaluated</w:t>
      </w:r>
      <w:r w:rsidRPr="002038E6">
        <w:rPr>
          <w:rFonts w:ascii="Arial" w:hAnsi="Arial" w:cs="Arial"/>
          <w:sz w:val="20"/>
          <w:szCs w:val="20"/>
        </w:rPr>
        <w:t xml:space="preserve"> on PDA medi</w:t>
      </w:r>
      <w:r w:rsidR="00D356BB" w:rsidRPr="002038E6">
        <w:rPr>
          <w:rFonts w:ascii="Arial" w:hAnsi="Arial" w:cs="Arial"/>
          <w:sz w:val="20"/>
          <w:szCs w:val="20"/>
        </w:rPr>
        <w:t xml:space="preserve">a, including </w:t>
      </w:r>
      <w:r w:rsidRPr="002038E6">
        <w:rPr>
          <w:rFonts w:ascii="Arial" w:hAnsi="Arial" w:cs="Arial"/>
          <w:sz w:val="20"/>
          <w:szCs w:val="20"/>
        </w:rPr>
        <w:t xml:space="preserve">colony colour, margin, texture, elevation and mycelial growth rate. Colony colour was standardized </w:t>
      </w:r>
      <w:r w:rsidR="00872B5C" w:rsidRPr="002038E6">
        <w:rPr>
          <w:rFonts w:ascii="Arial" w:hAnsi="Arial" w:cs="Arial"/>
          <w:sz w:val="20"/>
          <w:szCs w:val="20"/>
        </w:rPr>
        <w:t xml:space="preserve">by referencing Rayner’s mycological colour chart </w:t>
      </w:r>
      <w:r w:rsidR="002854AC" w:rsidRPr="002038E6">
        <w:rPr>
          <w:rFonts w:ascii="Arial" w:hAnsi="Arial" w:cs="Arial"/>
          <w:sz w:val="20"/>
          <w:szCs w:val="20"/>
        </w:rPr>
        <w:t>(Rayner, 1970)</w:t>
      </w:r>
      <w:r w:rsidRPr="002038E6">
        <w:rPr>
          <w:rFonts w:ascii="Arial" w:hAnsi="Arial" w:cs="Arial"/>
          <w:sz w:val="20"/>
          <w:szCs w:val="20"/>
        </w:rPr>
        <w:t xml:space="preserve">. To </w:t>
      </w:r>
      <w:r w:rsidR="00872B5C" w:rsidRPr="002038E6">
        <w:rPr>
          <w:rFonts w:ascii="Arial" w:hAnsi="Arial" w:cs="Arial"/>
          <w:sz w:val="20"/>
          <w:szCs w:val="20"/>
        </w:rPr>
        <w:t>characterize</w:t>
      </w:r>
      <w:r w:rsidRPr="002038E6">
        <w:rPr>
          <w:rFonts w:ascii="Arial" w:hAnsi="Arial" w:cs="Arial"/>
          <w:sz w:val="20"/>
          <w:szCs w:val="20"/>
        </w:rPr>
        <w:t xml:space="preserve"> microscopic features, conidial concentration of the filtered suspension was </w:t>
      </w:r>
      <w:r w:rsidR="00872B5C" w:rsidRPr="002038E6">
        <w:rPr>
          <w:rFonts w:ascii="Arial" w:hAnsi="Arial" w:cs="Arial"/>
          <w:sz w:val="20"/>
          <w:szCs w:val="20"/>
        </w:rPr>
        <w:t>quantified</w:t>
      </w:r>
      <w:r w:rsidRPr="002038E6">
        <w:rPr>
          <w:rFonts w:ascii="Arial" w:hAnsi="Arial" w:cs="Arial"/>
          <w:sz w:val="20"/>
          <w:szCs w:val="20"/>
        </w:rPr>
        <w:t xml:space="preserve"> using a haemocytometer. Appressoria were formed following a modified slide culture technique </w:t>
      </w:r>
      <w:r w:rsidR="002854AC" w:rsidRPr="002038E6">
        <w:rPr>
          <w:rFonts w:ascii="Arial" w:hAnsi="Arial" w:cs="Arial"/>
          <w:sz w:val="20"/>
          <w:szCs w:val="20"/>
        </w:rPr>
        <w:t>(Johnston and Jones, 1997)</w:t>
      </w:r>
      <w:r w:rsidRPr="002038E6">
        <w:rPr>
          <w:rFonts w:ascii="Arial" w:hAnsi="Arial" w:cs="Arial"/>
          <w:sz w:val="20"/>
          <w:szCs w:val="20"/>
        </w:rPr>
        <w:t xml:space="preserve">. For each isolate, the </w:t>
      </w:r>
      <w:r w:rsidR="00872B5C" w:rsidRPr="002038E6">
        <w:rPr>
          <w:rFonts w:ascii="Arial" w:hAnsi="Arial" w:cs="Arial"/>
          <w:sz w:val="20"/>
          <w:szCs w:val="20"/>
        </w:rPr>
        <w:t>dimensions (</w:t>
      </w:r>
      <w:r w:rsidRPr="002038E6">
        <w:rPr>
          <w:rFonts w:ascii="Arial" w:hAnsi="Arial" w:cs="Arial"/>
          <w:sz w:val="20"/>
          <w:szCs w:val="20"/>
        </w:rPr>
        <w:t>length and width</w:t>
      </w:r>
      <w:r w:rsidR="00872B5C" w:rsidRPr="002038E6">
        <w:rPr>
          <w:rFonts w:ascii="Arial" w:hAnsi="Arial" w:cs="Arial"/>
          <w:sz w:val="20"/>
          <w:szCs w:val="20"/>
        </w:rPr>
        <w:t>)</w:t>
      </w:r>
      <w:r w:rsidRPr="002038E6">
        <w:rPr>
          <w:rFonts w:ascii="Arial" w:hAnsi="Arial" w:cs="Arial"/>
          <w:sz w:val="20"/>
          <w:szCs w:val="20"/>
        </w:rPr>
        <w:t xml:space="preserve"> of </w:t>
      </w:r>
      <w:r w:rsidR="00872B5C" w:rsidRPr="002038E6">
        <w:rPr>
          <w:rFonts w:ascii="Arial" w:hAnsi="Arial" w:cs="Arial"/>
          <w:sz w:val="20"/>
          <w:szCs w:val="20"/>
        </w:rPr>
        <w:t>20</w:t>
      </w:r>
      <w:r w:rsidRPr="002038E6">
        <w:rPr>
          <w:rFonts w:ascii="Arial" w:hAnsi="Arial" w:cs="Arial"/>
          <w:sz w:val="20"/>
          <w:szCs w:val="20"/>
        </w:rPr>
        <w:t xml:space="preserve"> randomly selected conidia and mature appressoria were measured using a calibrated ocular micrometer </w:t>
      </w:r>
      <w:r w:rsidR="00086DAD" w:rsidRPr="002038E6">
        <w:rPr>
          <w:rFonts w:ascii="Arial" w:hAnsi="Arial" w:cs="Arial"/>
          <w:sz w:val="20"/>
          <w:szCs w:val="20"/>
        </w:rPr>
        <w:t>mounted on</w:t>
      </w:r>
      <w:r w:rsidRPr="002038E6">
        <w:rPr>
          <w:rFonts w:ascii="Arial" w:hAnsi="Arial" w:cs="Arial"/>
          <w:sz w:val="20"/>
          <w:szCs w:val="20"/>
        </w:rPr>
        <w:t xml:space="preserve"> a Zeiss bright-field microscope equipped with </w:t>
      </w:r>
      <w:proofErr w:type="spellStart"/>
      <w:r w:rsidRPr="002038E6">
        <w:rPr>
          <w:rFonts w:ascii="Arial" w:hAnsi="Arial" w:cs="Arial"/>
          <w:sz w:val="20"/>
          <w:szCs w:val="20"/>
        </w:rPr>
        <w:t>Gryphax</w:t>
      </w:r>
      <w:proofErr w:type="spellEnd"/>
      <w:r w:rsidRPr="002038E6">
        <w:rPr>
          <w:rFonts w:ascii="Arial" w:hAnsi="Arial" w:cs="Arial"/>
          <w:sz w:val="20"/>
          <w:szCs w:val="20"/>
        </w:rPr>
        <w:t xml:space="preserve"> software. The experiment </w:t>
      </w:r>
      <w:r w:rsidR="00E54EC8" w:rsidRPr="002038E6">
        <w:rPr>
          <w:rFonts w:ascii="Arial" w:hAnsi="Arial" w:cs="Arial"/>
          <w:sz w:val="20"/>
          <w:szCs w:val="20"/>
        </w:rPr>
        <w:t xml:space="preserve">was conducted </w:t>
      </w:r>
      <w:r w:rsidR="00282384" w:rsidRPr="002038E6">
        <w:rPr>
          <w:rFonts w:ascii="Arial" w:hAnsi="Arial" w:cs="Arial"/>
          <w:sz w:val="20"/>
          <w:szCs w:val="20"/>
        </w:rPr>
        <w:t>in</w:t>
      </w:r>
      <w:r w:rsidR="00E54EC8" w:rsidRPr="002038E6">
        <w:rPr>
          <w:rFonts w:ascii="Arial" w:hAnsi="Arial" w:cs="Arial"/>
          <w:sz w:val="20"/>
          <w:szCs w:val="20"/>
        </w:rPr>
        <w:t xml:space="preserve"> a Completely Randomized Design (CRD) </w:t>
      </w:r>
      <w:r w:rsidRPr="002038E6">
        <w:rPr>
          <w:rFonts w:ascii="Arial" w:hAnsi="Arial" w:cs="Arial"/>
          <w:sz w:val="20"/>
          <w:szCs w:val="20"/>
        </w:rPr>
        <w:t xml:space="preserve">with </w:t>
      </w:r>
      <w:r w:rsidR="002854AC" w:rsidRPr="002038E6">
        <w:rPr>
          <w:rFonts w:ascii="Arial" w:hAnsi="Arial" w:cs="Arial"/>
          <w:sz w:val="20"/>
          <w:szCs w:val="20"/>
        </w:rPr>
        <w:t>four</w:t>
      </w:r>
      <w:r w:rsidRPr="002038E6">
        <w:rPr>
          <w:rFonts w:ascii="Arial" w:hAnsi="Arial" w:cs="Arial"/>
          <w:sz w:val="20"/>
          <w:szCs w:val="20"/>
        </w:rPr>
        <w:t xml:space="preserve"> replications per isolate,</w:t>
      </w:r>
      <w:r w:rsidR="00282384" w:rsidRPr="002038E6">
        <w:rPr>
          <w:rFonts w:ascii="Arial" w:hAnsi="Arial" w:cs="Arial"/>
          <w:sz w:val="20"/>
          <w:szCs w:val="20"/>
        </w:rPr>
        <w:t xml:space="preserve"> each</w:t>
      </w:r>
      <w:r w:rsidRPr="002038E6">
        <w:rPr>
          <w:rFonts w:ascii="Arial" w:hAnsi="Arial" w:cs="Arial"/>
          <w:sz w:val="20"/>
          <w:szCs w:val="20"/>
        </w:rPr>
        <w:t xml:space="preserve"> </w:t>
      </w:r>
      <w:r w:rsidR="00282384" w:rsidRPr="002038E6">
        <w:rPr>
          <w:rFonts w:ascii="Arial" w:hAnsi="Arial" w:cs="Arial"/>
          <w:sz w:val="20"/>
          <w:szCs w:val="20"/>
        </w:rPr>
        <w:t>comprising</w:t>
      </w:r>
      <w:r w:rsidRPr="002038E6">
        <w:rPr>
          <w:rFonts w:ascii="Arial" w:hAnsi="Arial" w:cs="Arial"/>
          <w:sz w:val="20"/>
          <w:szCs w:val="20"/>
        </w:rPr>
        <w:t xml:space="preserve"> </w:t>
      </w:r>
      <w:r w:rsidR="00282384" w:rsidRPr="002038E6">
        <w:rPr>
          <w:rFonts w:ascii="Arial" w:hAnsi="Arial" w:cs="Arial"/>
          <w:sz w:val="20"/>
          <w:szCs w:val="20"/>
        </w:rPr>
        <w:t>three Petri dishes.</w:t>
      </w:r>
    </w:p>
    <w:p w14:paraId="1844A632" w14:textId="157E04D0" w:rsidR="0035549F" w:rsidRPr="0012638F" w:rsidRDefault="0035549F" w:rsidP="00282384">
      <w:pPr>
        <w:spacing w:before="240" w:after="240" w:line="360" w:lineRule="auto"/>
        <w:jc w:val="both"/>
        <w:rPr>
          <w:rFonts w:ascii="Arial" w:hAnsi="Arial" w:cs="Arial"/>
          <w:b/>
          <w:bCs/>
        </w:rPr>
      </w:pPr>
      <w:r w:rsidRPr="0012638F">
        <w:rPr>
          <w:rFonts w:ascii="Arial" w:hAnsi="Arial" w:cs="Arial"/>
          <w:b/>
          <w:bCs/>
        </w:rPr>
        <w:t>2.</w:t>
      </w:r>
      <w:r w:rsidR="002038E6" w:rsidRPr="0012638F">
        <w:rPr>
          <w:rFonts w:ascii="Arial" w:hAnsi="Arial" w:cs="Arial"/>
          <w:b/>
          <w:bCs/>
        </w:rPr>
        <w:t>3</w:t>
      </w:r>
      <w:r w:rsidRPr="0012638F">
        <w:rPr>
          <w:rFonts w:ascii="Arial" w:hAnsi="Arial" w:cs="Arial"/>
          <w:b/>
          <w:bCs/>
        </w:rPr>
        <w:t xml:space="preserve"> Pathogenicity assay </w:t>
      </w:r>
    </w:p>
    <w:p w14:paraId="023B8B8A" w14:textId="77777777" w:rsidR="007B77F2" w:rsidRPr="002038E6" w:rsidRDefault="00483C85" w:rsidP="0035549F">
      <w:pPr>
        <w:spacing w:before="240" w:after="240" w:line="360" w:lineRule="auto"/>
        <w:ind w:firstLine="720"/>
        <w:jc w:val="both"/>
        <w:rPr>
          <w:rFonts w:ascii="Arial" w:hAnsi="Arial" w:cs="Arial"/>
          <w:sz w:val="20"/>
          <w:szCs w:val="20"/>
        </w:rPr>
      </w:pPr>
      <w:r w:rsidRPr="002038E6">
        <w:rPr>
          <w:rFonts w:ascii="Arial" w:hAnsi="Arial" w:cs="Arial"/>
          <w:sz w:val="20"/>
          <w:szCs w:val="20"/>
        </w:rPr>
        <w:t xml:space="preserve">All four isolates were used in the pathogenicity study. </w:t>
      </w:r>
      <w:r w:rsidR="0035549F" w:rsidRPr="002038E6">
        <w:rPr>
          <w:rFonts w:ascii="Arial" w:hAnsi="Arial" w:cs="Arial"/>
          <w:sz w:val="20"/>
          <w:szCs w:val="20"/>
        </w:rPr>
        <w:t xml:space="preserve">Conidial suspensions </w:t>
      </w:r>
      <w:r w:rsidRPr="002038E6">
        <w:rPr>
          <w:rFonts w:ascii="Arial" w:hAnsi="Arial" w:cs="Arial"/>
          <w:sz w:val="20"/>
          <w:szCs w:val="20"/>
        </w:rPr>
        <w:t xml:space="preserve">from 14-day-old PDA cultures </w:t>
      </w:r>
      <w:r w:rsidR="0035549F" w:rsidRPr="002038E6">
        <w:rPr>
          <w:rFonts w:ascii="Arial" w:hAnsi="Arial" w:cs="Arial"/>
          <w:sz w:val="20"/>
          <w:szCs w:val="20"/>
        </w:rPr>
        <w:t xml:space="preserve">were harvested </w:t>
      </w:r>
      <w:r w:rsidRPr="002038E6">
        <w:rPr>
          <w:rFonts w:ascii="Arial" w:hAnsi="Arial" w:cs="Arial"/>
          <w:sz w:val="20"/>
          <w:szCs w:val="20"/>
        </w:rPr>
        <w:t>by flooding</w:t>
      </w:r>
      <w:r w:rsidR="0035549F" w:rsidRPr="002038E6">
        <w:rPr>
          <w:rFonts w:ascii="Arial" w:hAnsi="Arial" w:cs="Arial"/>
          <w:sz w:val="20"/>
          <w:szCs w:val="20"/>
        </w:rPr>
        <w:t xml:space="preserve"> </w:t>
      </w:r>
      <w:r w:rsidRPr="002038E6">
        <w:rPr>
          <w:rFonts w:ascii="Arial" w:hAnsi="Arial" w:cs="Arial"/>
          <w:sz w:val="20"/>
          <w:szCs w:val="20"/>
        </w:rPr>
        <w:t xml:space="preserve">with </w:t>
      </w:r>
      <w:r w:rsidR="0035549F" w:rsidRPr="002038E6">
        <w:rPr>
          <w:rFonts w:ascii="Arial" w:hAnsi="Arial" w:cs="Arial"/>
          <w:sz w:val="20"/>
          <w:szCs w:val="20"/>
        </w:rPr>
        <w:t xml:space="preserve">20 mL of sterile distilled water and gently </w:t>
      </w:r>
      <w:r w:rsidRPr="002038E6">
        <w:rPr>
          <w:rFonts w:ascii="Arial" w:hAnsi="Arial" w:cs="Arial"/>
          <w:sz w:val="20"/>
          <w:szCs w:val="20"/>
        </w:rPr>
        <w:t>scraping</w:t>
      </w:r>
      <w:r w:rsidR="0035549F" w:rsidRPr="002038E6">
        <w:rPr>
          <w:rFonts w:ascii="Arial" w:hAnsi="Arial" w:cs="Arial"/>
          <w:sz w:val="20"/>
          <w:szCs w:val="20"/>
        </w:rPr>
        <w:t xml:space="preserve"> </w:t>
      </w:r>
      <w:r w:rsidR="00447CBB" w:rsidRPr="002038E6">
        <w:rPr>
          <w:rFonts w:ascii="Arial" w:hAnsi="Arial" w:cs="Arial"/>
          <w:sz w:val="20"/>
          <w:szCs w:val="20"/>
        </w:rPr>
        <w:t>the surface with</w:t>
      </w:r>
      <w:r w:rsidR="0035549F" w:rsidRPr="002038E6">
        <w:rPr>
          <w:rFonts w:ascii="Arial" w:hAnsi="Arial" w:cs="Arial"/>
          <w:sz w:val="20"/>
          <w:szCs w:val="20"/>
        </w:rPr>
        <w:t xml:space="preserve"> a sterile loop. The resulting suspension was homogenized using a magnetic stirrer for 15 min and filtered through a double layer of muslin cloth. The final </w:t>
      </w:r>
      <w:r w:rsidR="00447CBB" w:rsidRPr="002038E6">
        <w:rPr>
          <w:rFonts w:ascii="Arial" w:hAnsi="Arial" w:cs="Arial"/>
          <w:sz w:val="20"/>
          <w:szCs w:val="20"/>
        </w:rPr>
        <w:t>conidial</w:t>
      </w:r>
      <w:r w:rsidR="0035549F" w:rsidRPr="002038E6">
        <w:rPr>
          <w:rFonts w:ascii="Arial" w:hAnsi="Arial" w:cs="Arial"/>
          <w:sz w:val="20"/>
          <w:szCs w:val="20"/>
        </w:rPr>
        <w:t xml:space="preserve"> concentration was adjusted to approximately 1 × 10</w:t>
      </w:r>
      <w:r w:rsidR="0035549F" w:rsidRPr="002038E6">
        <w:rPr>
          <w:rFonts w:ascii="Arial" w:hAnsi="Arial" w:cs="Arial"/>
          <w:sz w:val="20"/>
          <w:szCs w:val="20"/>
          <w:vertAlign w:val="superscript"/>
        </w:rPr>
        <w:t>6</w:t>
      </w:r>
      <w:r w:rsidR="0035549F" w:rsidRPr="002038E6">
        <w:rPr>
          <w:rFonts w:ascii="Arial" w:hAnsi="Arial" w:cs="Arial"/>
          <w:sz w:val="20"/>
          <w:szCs w:val="20"/>
        </w:rPr>
        <w:t> conidia mL</w:t>
      </w:r>
      <w:r w:rsidR="0035549F" w:rsidRPr="002038E6">
        <w:rPr>
          <w:rFonts w:ascii="Arial" w:hAnsi="Arial" w:cs="Arial"/>
          <w:sz w:val="20"/>
          <w:szCs w:val="20"/>
          <w:vertAlign w:val="superscript"/>
        </w:rPr>
        <w:t>-1</w:t>
      </w:r>
      <w:r w:rsidR="0035549F" w:rsidRPr="002038E6">
        <w:rPr>
          <w:rFonts w:ascii="Arial" w:hAnsi="Arial" w:cs="Arial"/>
          <w:sz w:val="20"/>
          <w:szCs w:val="20"/>
        </w:rPr>
        <w:t xml:space="preserve"> using a haemocytometer and </w:t>
      </w:r>
      <w:r w:rsidR="00447CBB" w:rsidRPr="002038E6">
        <w:rPr>
          <w:rFonts w:ascii="Arial" w:hAnsi="Arial" w:cs="Arial"/>
          <w:sz w:val="20"/>
          <w:szCs w:val="20"/>
        </w:rPr>
        <w:t>amended</w:t>
      </w:r>
      <w:r w:rsidR="0035549F" w:rsidRPr="002038E6">
        <w:rPr>
          <w:rFonts w:ascii="Arial" w:hAnsi="Arial" w:cs="Arial"/>
          <w:sz w:val="20"/>
          <w:szCs w:val="20"/>
        </w:rPr>
        <w:t xml:space="preserve"> with 0.1% </w:t>
      </w:r>
      <w:r w:rsidR="00447CBB" w:rsidRPr="002038E6">
        <w:rPr>
          <w:rFonts w:ascii="Arial" w:hAnsi="Arial" w:cs="Arial"/>
          <w:sz w:val="20"/>
          <w:szCs w:val="20"/>
        </w:rPr>
        <w:t xml:space="preserve">(v/v) </w:t>
      </w:r>
      <w:r w:rsidR="0035549F" w:rsidRPr="002038E6">
        <w:rPr>
          <w:rFonts w:ascii="Arial" w:hAnsi="Arial" w:cs="Arial"/>
          <w:sz w:val="20"/>
          <w:szCs w:val="20"/>
        </w:rPr>
        <w:t xml:space="preserve">Tween-20. Pathogenicity was evaluated on 45-day-old onion plants under </w:t>
      </w:r>
      <w:r w:rsidR="007B77F2" w:rsidRPr="002038E6">
        <w:rPr>
          <w:rFonts w:ascii="Arial" w:hAnsi="Arial" w:cs="Arial"/>
          <w:sz w:val="20"/>
          <w:szCs w:val="20"/>
        </w:rPr>
        <w:t xml:space="preserve">controlled </w:t>
      </w:r>
      <w:r w:rsidR="0035549F" w:rsidRPr="002038E6">
        <w:rPr>
          <w:rFonts w:ascii="Arial" w:hAnsi="Arial" w:cs="Arial"/>
          <w:sz w:val="20"/>
          <w:szCs w:val="20"/>
        </w:rPr>
        <w:t>greenhouse conditions using a spray inoculation method</w:t>
      </w:r>
      <w:r w:rsidR="007B77F2" w:rsidRPr="002038E6">
        <w:rPr>
          <w:rFonts w:ascii="Arial" w:hAnsi="Arial" w:cs="Arial"/>
          <w:sz w:val="20"/>
          <w:szCs w:val="20"/>
        </w:rPr>
        <w:t xml:space="preserve"> with three replications (</w:t>
      </w:r>
      <w:r w:rsidR="007B77F2" w:rsidRPr="002038E6">
        <w:rPr>
          <w:rFonts w:ascii="Arial" w:hAnsi="Arial" w:cs="Arial"/>
          <w:i/>
          <w:iCs/>
          <w:sz w:val="20"/>
          <w:szCs w:val="20"/>
        </w:rPr>
        <w:t>n</w:t>
      </w:r>
      <w:r w:rsidR="007B77F2" w:rsidRPr="002038E6">
        <w:rPr>
          <w:rFonts w:ascii="Arial" w:hAnsi="Arial" w:cs="Arial"/>
          <w:sz w:val="20"/>
          <w:szCs w:val="20"/>
        </w:rPr>
        <w:t>=10).</w:t>
      </w:r>
      <w:r w:rsidR="0035549F" w:rsidRPr="002038E6">
        <w:rPr>
          <w:rFonts w:ascii="Arial" w:hAnsi="Arial" w:cs="Arial"/>
          <w:sz w:val="20"/>
          <w:szCs w:val="20"/>
        </w:rPr>
        <w:t xml:space="preserve"> Control </w:t>
      </w:r>
      <w:r w:rsidR="00447CBB" w:rsidRPr="002038E6">
        <w:rPr>
          <w:rFonts w:ascii="Arial" w:hAnsi="Arial" w:cs="Arial"/>
          <w:sz w:val="20"/>
          <w:szCs w:val="20"/>
        </w:rPr>
        <w:t>plants</w:t>
      </w:r>
      <w:r w:rsidR="0035549F" w:rsidRPr="002038E6">
        <w:rPr>
          <w:rFonts w:ascii="Arial" w:hAnsi="Arial" w:cs="Arial"/>
          <w:sz w:val="20"/>
          <w:szCs w:val="20"/>
        </w:rPr>
        <w:t xml:space="preserve"> were sprayed with sterile distilled water. </w:t>
      </w:r>
      <w:r w:rsidR="00447CBB" w:rsidRPr="002038E6">
        <w:rPr>
          <w:rFonts w:ascii="Arial" w:hAnsi="Arial" w:cs="Arial"/>
          <w:sz w:val="20"/>
          <w:szCs w:val="20"/>
        </w:rPr>
        <w:t>All</w:t>
      </w:r>
      <w:r w:rsidR="0035549F" w:rsidRPr="002038E6">
        <w:rPr>
          <w:rFonts w:ascii="Arial" w:hAnsi="Arial" w:cs="Arial"/>
          <w:sz w:val="20"/>
          <w:szCs w:val="20"/>
        </w:rPr>
        <w:t xml:space="preserve"> </w:t>
      </w:r>
      <w:r w:rsidR="00447CBB" w:rsidRPr="002038E6">
        <w:rPr>
          <w:rFonts w:ascii="Arial" w:hAnsi="Arial" w:cs="Arial"/>
          <w:sz w:val="20"/>
          <w:szCs w:val="20"/>
        </w:rPr>
        <w:t xml:space="preserve">plants </w:t>
      </w:r>
      <w:r w:rsidR="0035549F" w:rsidRPr="002038E6">
        <w:rPr>
          <w:rFonts w:ascii="Arial" w:hAnsi="Arial" w:cs="Arial"/>
          <w:sz w:val="20"/>
          <w:szCs w:val="20"/>
        </w:rPr>
        <w:t xml:space="preserve">were immediately covered with polyethylene bags for 48 h to maintain high relative humidity. </w:t>
      </w:r>
    </w:p>
    <w:p w14:paraId="079A23BA" w14:textId="7C38F421" w:rsidR="0035549F" w:rsidRPr="002038E6" w:rsidRDefault="0035549F" w:rsidP="0035549F">
      <w:pPr>
        <w:spacing w:before="240" w:after="240" w:line="360" w:lineRule="auto"/>
        <w:ind w:firstLine="720"/>
        <w:jc w:val="both"/>
        <w:rPr>
          <w:rFonts w:ascii="Arial" w:hAnsi="Arial" w:cs="Arial"/>
          <w:sz w:val="20"/>
          <w:szCs w:val="20"/>
        </w:rPr>
      </w:pPr>
      <w:r w:rsidRPr="002038E6">
        <w:rPr>
          <w:rFonts w:ascii="Arial" w:hAnsi="Arial" w:cs="Arial"/>
          <w:sz w:val="20"/>
          <w:szCs w:val="20"/>
        </w:rPr>
        <w:t>Symptom development and disease progression were monitored regularly. Disease severity was scored on a 1-9</w:t>
      </w:r>
      <w:r w:rsidR="00981DED" w:rsidRPr="002038E6">
        <w:rPr>
          <w:rFonts w:ascii="Arial" w:hAnsi="Arial" w:cs="Arial"/>
          <w:sz w:val="20"/>
          <w:szCs w:val="20"/>
        </w:rPr>
        <w:t xml:space="preserve"> rating</w:t>
      </w:r>
      <w:r w:rsidRPr="002038E6">
        <w:rPr>
          <w:rFonts w:ascii="Arial" w:hAnsi="Arial" w:cs="Arial"/>
          <w:sz w:val="20"/>
          <w:szCs w:val="20"/>
        </w:rPr>
        <w:t xml:space="preserve"> scale described</w:t>
      </w:r>
      <w:r w:rsidR="00981DED" w:rsidRPr="002038E6">
        <w:rPr>
          <w:rFonts w:ascii="Arial" w:hAnsi="Arial" w:cs="Arial"/>
          <w:sz w:val="20"/>
          <w:szCs w:val="20"/>
        </w:rPr>
        <w:t xml:space="preserve"> by Dutta </w:t>
      </w:r>
      <w:r w:rsidR="00981DED" w:rsidRPr="002038E6">
        <w:rPr>
          <w:rFonts w:ascii="Arial" w:hAnsi="Arial" w:cs="Arial"/>
          <w:i/>
          <w:iCs/>
          <w:sz w:val="20"/>
          <w:szCs w:val="20"/>
        </w:rPr>
        <w:t>et al.</w:t>
      </w:r>
      <w:r w:rsidR="00981DED" w:rsidRPr="002038E6">
        <w:rPr>
          <w:rFonts w:ascii="Arial" w:hAnsi="Arial" w:cs="Arial"/>
          <w:sz w:val="20"/>
          <w:szCs w:val="20"/>
        </w:rPr>
        <w:t xml:space="preserve"> (2022)</w:t>
      </w:r>
      <w:r w:rsidRPr="002038E6">
        <w:rPr>
          <w:rFonts w:ascii="Arial" w:hAnsi="Arial" w:cs="Arial"/>
          <w:sz w:val="20"/>
          <w:szCs w:val="20"/>
        </w:rPr>
        <w:t xml:space="preserve"> in </w:t>
      </w:r>
      <w:r w:rsidRPr="00801784">
        <w:rPr>
          <w:rFonts w:ascii="Arial" w:hAnsi="Arial" w:cs="Arial"/>
          <w:sz w:val="20"/>
          <w:szCs w:val="20"/>
        </w:rPr>
        <w:t xml:space="preserve">Table </w:t>
      </w:r>
      <w:r w:rsidR="00801784">
        <w:rPr>
          <w:rFonts w:ascii="Arial" w:hAnsi="Arial" w:cs="Arial"/>
          <w:sz w:val="20"/>
          <w:szCs w:val="20"/>
        </w:rPr>
        <w:t>1</w:t>
      </w:r>
      <w:r w:rsidRPr="002038E6">
        <w:rPr>
          <w:rFonts w:ascii="Arial" w:hAnsi="Arial" w:cs="Arial"/>
          <w:sz w:val="20"/>
          <w:szCs w:val="20"/>
        </w:rPr>
        <w:t xml:space="preserve">. </w:t>
      </w:r>
      <w:r w:rsidR="00D2184F" w:rsidRPr="002038E6">
        <w:rPr>
          <w:rFonts w:ascii="Arial" w:hAnsi="Arial" w:cs="Arial"/>
          <w:sz w:val="20"/>
          <w:szCs w:val="20"/>
        </w:rPr>
        <w:t>Further, t</w:t>
      </w:r>
      <w:r w:rsidRPr="002038E6">
        <w:rPr>
          <w:rFonts w:ascii="Arial" w:hAnsi="Arial" w:cs="Arial"/>
          <w:sz w:val="20"/>
          <w:szCs w:val="20"/>
        </w:rPr>
        <w:t xml:space="preserve">he percent disease index (PDI) was calculated </w:t>
      </w:r>
      <w:r w:rsidR="00981DED" w:rsidRPr="002038E6">
        <w:rPr>
          <w:rFonts w:ascii="Arial" w:hAnsi="Arial" w:cs="Arial"/>
          <w:sz w:val="20"/>
          <w:szCs w:val="20"/>
        </w:rPr>
        <w:t>using the</w:t>
      </w:r>
      <w:r w:rsidRPr="002038E6">
        <w:rPr>
          <w:rFonts w:ascii="Arial" w:hAnsi="Arial" w:cs="Arial"/>
          <w:sz w:val="20"/>
          <w:szCs w:val="20"/>
        </w:rPr>
        <w:t xml:space="preserve"> formula given by McKinney</w:t>
      </w:r>
      <w:r w:rsidR="002854AC" w:rsidRPr="002038E6">
        <w:rPr>
          <w:rFonts w:ascii="Arial" w:hAnsi="Arial" w:cs="Arial"/>
          <w:sz w:val="20"/>
          <w:szCs w:val="20"/>
        </w:rPr>
        <w:t xml:space="preserve"> (1923)</w:t>
      </w:r>
      <w:r w:rsidRPr="002038E6">
        <w:rPr>
          <w:rFonts w:ascii="Arial" w:hAnsi="Arial" w:cs="Arial"/>
          <w:sz w:val="20"/>
          <w:szCs w:val="20"/>
        </w:rPr>
        <w:t xml:space="preserve">. </w:t>
      </w:r>
    </w:p>
    <w:p w14:paraId="3F5952D0" w14:textId="150A917E" w:rsidR="0035549F" w:rsidRPr="0012638F" w:rsidRDefault="0012638F" w:rsidP="0012638F">
      <w:pPr>
        <w:spacing w:before="240" w:after="240" w:line="360" w:lineRule="auto"/>
        <w:rPr>
          <w:rFonts w:ascii="Arial" w:hAnsi="Arial" w:cs="Arial"/>
          <w:sz w:val="20"/>
          <w:szCs w:val="20"/>
        </w:rPr>
      </w:pPr>
      <m:oMathPara>
        <m:oMath>
          <m:r>
            <m:rPr>
              <m:nor/>
            </m:rPr>
            <w:rPr>
              <w:rFonts w:ascii="Arial" w:hAnsi="Arial" w:cs="Arial"/>
              <w:sz w:val="20"/>
              <w:szCs w:val="20"/>
            </w:rPr>
            <m:t xml:space="preserve">Disease incidence </m:t>
          </m:r>
          <m:r>
            <m:rPr>
              <m:sty m:val="p"/>
            </m:rPr>
            <w:rPr>
              <w:rFonts w:ascii="Cambria Math" w:hAnsi="Cambria Math" w:cs="Arial"/>
              <w:sz w:val="20"/>
              <w:szCs w:val="20"/>
            </w:rPr>
            <m:t>(</m:t>
          </m:r>
          <m:r>
            <w:rPr>
              <w:rFonts w:ascii="Cambria Math" w:hAnsi="Cambria Math" w:cs="Arial"/>
              <w:sz w:val="20"/>
              <w:szCs w:val="20"/>
            </w:rPr>
            <m:t>%)=</m:t>
          </m:r>
          <m:f>
            <m:fPr>
              <m:ctrlPr>
                <w:rPr>
                  <w:rFonts w:ascii="Cambria Math" w:hAnsi="Cambria Math" w:cs="Arial"/>
                  <w:sz w:val="20"/>
                  <w:szCs w:val="20"/>
                </w:rPr>
              </m:ctrlPr>
            </m:fPr>
            <m:num>
              <m:r>
                <m:rPr>
                  <m:nor/>
                </m:rPr>
                <w:rPr>
                  <w:rFonts w:ascii="Arial" w:hAnsi="Arial" w:cs="Arial"/>
                  <w:sz w:val="20"/>
                  <w:szCs w:val="20"/>
                </w:rPr>
                <m:t>Number of plants infected</m:t>
              </m:r>
            </m:num>
            <m:den>
              <m:r>
                <m:rPr>
                  <m:nor/>
                </m:rPr>
                <w:rPr>
                  <w:rFonts w:ascii="Arial" w:hAnsi="Arial" w:cs="Arial"/>
                  <w:sz w:val="20"/>
                  <w:szCs w:val="20"/>
                </w:rPr>
                <m:t>Total number of plants</m:t>
              </m:r>
            </m:den>
          </m:f>
          <m:r>
            <w:rPr>
              <w:rFonts w:ascii="Cambria Math" w:hAnsi="Cambria Math" w:cs="Arial"/>
              <w:sz w:val="20"/>
              <w:szCs w:val="20"/>
            </w:rPr>
            <m:t>×100</m:t>
          </m:r>
        </m:oMath>
      </m:oMathPara>
    </w:p>
    <w:p w14:paraId="60CAD0E6" w14:textId="797A9FE5" w:rsidR="0035549F" w:rsidRPr="00801784" w:rsidRDefault="0012638F" w:rsidP="0012638F">
      <w:pPr>
        <w:spacing w:before="240" w:after="240" w:line="360" w:lineRule="auto"/>
        <w:jc w:val="both"/>
        <w:rPr>
          <w:rFonts w:ascii="Arial" w:hAnsi="Arial" w:cs="Arial"/>
          <w:sz w:val="20"/>
          <w:szCs w:val="20"/>
        </w:rPr>
      </w:pPr>
      <m:oMathPara>
        <m:oMath>
          <m:r>
            <m:rPr>
              <m:nor/>
            </m:rPr>
            <w:rPr>
              <w:rFonts w:ascii="Arial" w:hAnsi="Arial" w:cs="Arial"/>
              <w:sz w:val="20"/>
              <w:szCs w:val="20"/>
            </w:rPr>
            <m:t xml:space="preserve">Per cent disease index </m:t>
          </m:r>
          <m:r>
            <m:rPr>
              <m:sty m:val="p"/>
            </m:rPr>
            <w:rPr>
              <w:rFonts w:ascii="Cambria Math" w:hAnsi="Cambria Math" w:cs="Arial"/>
              <w:sz w:val="20"/>
              <w:szCs w:val="20"/>
            </w:rPr>
            <m:t>(</m:t>
          </m:r>
          <m:r>
            <m:rPr>
              <m:nor/>
            </m:rPr>
            <w:rPr>
              <w:rFonts w:ascii="Arial" w:hAnsi="Arial" w:cs="Arial"/>
              <w:sz w:val="20"/>
              <w:szCs w:val="20"/>
            </w:rPr>
            <m:t>PDI</m:t>
          </m:r>
          <m:r>
            <m:rPr>
              <m:sty m:val="p"/>
            </m:rPr>
            <w:rPr>
              <w:rFonts w:ascii="Cambria Math" w:hAnsi="Cambria Math" w:cs="Arial"/>
              <w:sz w:val="20"/>
              <w:szCs w:val="20"/>
            </w:rPr>
            <m:t>)=</m:t>
          </m:r>
          <m:f>
            <m:fPr>
              <m:ctrlPr>
                <w:rPr>
                  <w:rFonts w:ascii="Cambria Math" w:hAnsi="Cambria Math" w:cs="Arial"/>
                  <w:sz w:val="20"/>
                  <w:szCs w:val="20"/>
                </w:rPr>
              </m:ctrlPr>
            </m:fPr>
            <m:num>
              <m:r>
                <m:rPr>
                  <m:nor/>
                </m:rPr>
                <w:rPr>
                  <w:rFonts w:ascii="Arial" w:hAnsi="Arial" w:cs="Arial"/>
                  <w:sz w:val="20"/>
                  <w:szCs w:val="20"/>
                </w:rPr>
                <m:t>Sum of all disease ratings</m:t>
              </m:r>
            </m:num>
            <m:den>
              <m:r>
                <m:rPr>
                  <m:nor/>
                </m:rPr>
                <w:rPr>
                  <w:rFonts w:ascii="Arial" w:hAnsi="Arial" w:cs="Arial"/>
                  <w:sz w:val="20"/>
                  <w:szCs w:val="20"/>
                </w:rPr>
                <m:t xml:space="preserve">Total no. of plants observed </m:t>
              </m:r>
              <m:r>
                <m:rPr>
                  <m:sty m:val="p"/>
                </m:rPr>
                <w:rPr>
                  <w:rFonts w:ascii="Cambria Math" w:hAnsi="Cambria Math" w:cs="Arial"/>
                  <w:sz w:val="20"/>
                  <w:szCs w:val="20"/>
                </w:rPr>
                <m:t>×</m:t>
              </m:r>
              <m:r>
                <m:rPr>
                  <m:nor/>
                </m:rPr>
                <w:rPr>
                  <w:rFonts w:ascii="Arial" w:hAnsi="Arial" w:cs="Arial"/>
                  <w:sz w:val="20"/>
                  <w:szCs w:val="20"/>
                </w:rPr>
                <m:t>maximum disease grade</m:t>
              </m:r>
            </m:den>
          </m:f>
          <m:r>
            <w:rPr>
              <w:rFonts w:ascii="Cambria Math" w:hAnsi="Cambria Math" w:cs="Arial"/>
              <w:sz w:val="20"/>
              <w:szCs w:val="20"/>
            </w:rPr>
            <m:t>×100</m:t>
          </m:r>
        </m:oMath>
      </m:oMathPara>
    </w:p>
    <w:p w14:paraId="7ACC6F43" w14:textId="2907391E" w:rsidR="00801784" w:rsidRPr="00801784" w:rsidRDefault="00801784" w:rsidP="00801784">
      <w:pPr>
        <w:spacing w:before="80" w:after="80" w:line="276" w:lineRule="auto"/>
        <w:jc w:val="both"/>
        <w:rPr>
          <w:rFonts w:ascii="Arial" w:hAnsi="Arial" w:cs="Arial"/>
          <w:sz w:val="20"/>
          <w:szCs w:val="20"/>
        </w:rPr>
      </w:pPr>
      <w:r w:rsidRPr="00801784">
        <w:rPr>
          <w:rFonts w:ascii="Arial" w:hAnsi="Arial" w:cs="Arial"/>
          <w:b/>
          <w:bCs/>
          <w:sz w:val="20"/>
          <w:szCs w:val="20"/>
        </w:rPr>
        <w:t xml:space="preserve">Table </w:t>
      </w:r>
      <w:r>
        <w:rPr>
          <w:rFonts w:ascii="Arial" w:hAnsi="Arial" w:cs="Arial"/>
          <w:b/>
          <w:bCs/>
          <w:sz w:val="20"/>
          <w:szCs w:val="20"/>
        </w:rPr>
        <w:t>1</w:t>
      </w:r>
      <w:r w:rsidRPr="00801784">
        <w:rPr>
          <w:rFonts w:ascii="Arial" w:hAnsi="Arial" w:cs="Arial"/>
          <w:b/>
          <w:bCs/>
          <w:sz w:val="20"/>
          <w:szCs w:val="20"/>
        </w:rPr>
        <w:t xml:space="preserve">: </w:t>
      </w:r>
      <w:r w:rsidRPr="00801784">
        <w:rPr>
          <w:rFonts w:ascii="Arial" w:hAnsi="Arial" w:cs="Arial"/>
          <w:sz w:val="20"/>
          <w:szCs w:val="20"/>
        </w:rPr>
        <w:t xml:space="preserve">Disease rating scale for assessment of onion twister disease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5"/>
        <w:gridCol w:w="6380"/>
        <w:gridCol w:w="1791"/>
      </w:tblGrid>
      <w:tr w:rsidR="00801784" w:rsidRPr="00801784" w14:paraId="1269E988" w14:textId="77777777" w:rsidTr="00BF2E57">
        <w:tc>
          <w:tcPr>
            <w:tcW w:w="469" w:type="pct"/>
            <w:vAlign w:val="center"/>
            <w:hideMark/>
          </w:tcPr>
          <w:p w14:paraId="10B8AC22" w14:textId="77777777" w:rsidR="00801784" w:rsidRPr="00801784" w:rsidRDefault="00801784" w:rsidP="00801784">
            <w:pPr>
              <w:spacing w:before="80" w:after="80" w:line="480" w:lineRule="auto"/>
              <w:rPr>
                <w:rFonts w:ascii="Arial" w:hAnsi="Arial" w:cs="Arial"/>
                <w:b/>
                <w:bCs/>
                <w:sz w:val="20"/>
                <w:szCs w:val="20"/>
              </w:rPr>
            </w:pPr>
            <w:r w:rsidRPr="00801784">
              <w:rPr>
                <w:rFonts w:ascii="Arial" w:hAnsi="Arial" w:cs="Arial"/>
                <w:b/>
                <w:bCs/>
                <w:sz w:val="20"/>
                <w:szCs w:val="20"/>
              </w:rPr>
              <w:t>Rating Scale</w:t>
            </w:r>
          </w:p>
        </w:tc>
        <w:tc>
          <w:tcPr>
            <w:tcW w:w="3538" w:type="pct"/>
            <w:vAlign w:val="center"/>
            <w:hideMark/>
          </w:tcPr>
          <w:p w14:paraId="17B04702" w14:textId="77777777" w:rsidR="00801784" w:rsidRPr="00801784" w:rsidRDefault="00801784" w:rsidP="00801784">
            <w:pPr>
              <w:spacing w:before="80" w:after="80" w:line="480" w:lineRule="auto"/>
              <w:rPr>
                <w:rFonts w:ascii="Arial" w:hAnsi="Arial" w:cs="Arial"/>
                <w:b/>
                <w:bCs/>
                <w:sz w:val="20"/>
                <w:szCs w:val="20"/>
              </w:rPr>
            </w:pPr>
            <w:r w:rsidRPr="00801784">
              <w:rPr>
                <w:rFonts w:ascii="Arial" w:hAnsi="Arial" w:cs="Arial"/>
                <w:b/>
                <w:bCs/>
                <w:sz w:val="20"/>
                <w:szCs w:val="20"/>
              </w:rPr>
              <w:t>Description</w:t>
            </w:r>
          </w:p>
        </w:tc>
        <w:tc>
          <w:tcPr>
            <w:tcW w:w="993" w:type="pct"/>
            <w:vAlign w:val="center"/>
            <w:hideMark/>
          </w:tcPr>
          <w:p w14:paraId="60A0C31C" w14:textId="77777777" w:rsidR="00801784" w:rsidRPr="00801784" w:rsidRDefault="00801784" w:rsidP="00801784">
            <w:pPr>
              <w:spacing w:before="80" w:after="80" w:line="480" w:lineRule="auto"/>
              <w:rPr>
                <w:rFonts w:ascii="Arial" w:hAnsi="Arial" w:cs="Arial"/>
                <w:b/>
                <w:bCs/>
                <w:sz w:val="20"/>
                <w:szCs w:val="20"/>
              </w:rPr>
            </w:pPr>
            <w:r w:rsidRPr="00801784">
              <w:rPr>
                <w:rFonts w:ascii="Arial" w:hAnsi="Arial" w:cs="Arial"/>
                <w:b/>
                <w:bCs/>
                <w:sz w:val="20"/>
                <w:szCs w:val="20"/>
              </w:rPr>
              <w:t>Corresponding damage (%)</w:t>
            </w:r>
          </w:p>
        </w:tc>
      </w:tr>
      <w:tr w:rsidR="00801784" w:rsidRPr="00801784" w14:paraId="2DA60A40" w14:textId="77777777" w:rsidTr="00BF2E57">
        <w:tc>
          <w:tcPr>
            <w:tcW w:w="469" w:type="pct"/>
            <w:vAlign w:val="center"/>
            <w:hideMark/>
          </w:tcPr>
          <w:p w14:paraId="0430D084" w14:textId="77777777" w:rsidR="00801784" w:rsidRPr="00801784" w:rsidRDefault="00801784" w:rsidP="00801784">
            <w:pPr>
              <w:spacing w:before="80" w:after="80" w:line="480" w:lineRule="auto"/>
              <w:rPr>
                <w:rFonts w:ascii="Arial" w:hAnsi="Arial" w:cs="Arial"/>
                <w:sz w:val="20"/>
                <w:szCs w:val="20"/>
              </w:rPr>
            </w:pPr>
            <w:r w:rsidRPr="00801784">
              <w:rPr>
                <w:rFonts w:ascii="Arial" w:hAnsi="Arial" w:cs="Arial"/>
                <w:sz w:val="20"/>
                <w:szCs w:val="20"/>
              </w:rPr>
              <w:t>1</w:t>
            </w:r>
          </w:p>
        </w:tc>
        <w:tc>
          <w:tcPr>
            <w:tcW w:w="3538" w:type="pct"/>
            <w:vAlign w:val="center"/>
            <w:hideMark/>
          </w:tcPr>
          <w:p w14:paraId="5FBBFDB7" w14:textId="77777777" w:rsidR="00801784" w:rsidRPr="00801784" w:rsidRDefault="00801784" w:rsidP="00801784">
            <w:pPr>
              <w:spacing w:before="80" w:after="80" w:line="480" w:lineRule="auto"/>
              <w:jc w:val="left"/>
              <w:rPr>
                <w:rFonts w:ascii="Arial" w:hAnsi="Arial" w:cs="Arial"/>
                <w:sz w:val="20"/>
                <w:szCs w:val="20"/>
              </w:rPr>
            </w:pPr>
            <w:r w:rsidRPr="00801784">
              <w:rPr>
                <w:rFonts w:ascii="Arial" w:hAnsi="Arial" w:cs="Arial"/>
                <w:sz w:val="20"/>
                <w:szCs w:val="20"/>
              </w:rPr>
              <w:t>Slight twisting of the neck</w:t>
            </w:r>
          </w:p>
        </w:tc>
        <w:tc>
          <w:tcPr>
            <w:tcW w:w="993" w:type="pct"/>
            <w:vAlign w:val="center"/>
            <w:hideMark/>
          </w:tcPr>
          <w:p w14:paraId="4A01444D" w14:textId="77777777" w:rsidR="00801784" w:rsidRPr="00801784" w:rsidRDefault="00801784" w:rsidP="00801784">
            <w:pPr>
              <w:spacing w:before="80" w:after="80" w:line="480" w:lineRule="auto"/>
              <w:rPr>
                <w:rFonts w:ascii="Arial" w:hAnsi="Arial" w:cs="Arial"/>
                <w:sz w:val="20"/>
                <w:szCs w:val="20"/>
              </w:rPr>
            </w:pPr>
            <w:r w:rsidRPr="00801784">
              <w:rPr>
                <w:rFonts w:ascii="Arial" w:hAnsi="Arial" w:cs="Arial"/>
                <w:sz w:val="20"/>
                <w:szCs w:val="20"/>
              </w:rPr>
              <w:t>&lt;10</w:t>
            </w:r>
          </w:p>
        </w:tc>
      </w:tr>
      <w:tr w:rsidR="00801784" w:rsidRPr="00801784" w14:paraId="6ACA29B8" w14:textId="77777777" w:rsidTr="00BF2E57">
        <w:tc>
          <w:tcPr>
            <w:tcW w:w="469" w:type="pct"/>
            <w:vAlign w:val="center"/>
            <w:hideMark/>
          </w:tcPr>
          <w:p w14:paraId="55E40FA4" w14:textId="77777777" w:rsidR="00801784" w:rsidRPr="00801784" w:rsidRDefault="00801784" w:rsidP="00801784">
            <w:pPr>
              <w:spacing w:before="80" w:after="80" w:line="480" w:lineRule="auto"/>
              <w:rPr>
                <w:rFonts w:ascii="Arial" w:hAnsi="Arial" w:cs="Arial"/>
                <w:sz w:val="20"/>
                <w:szCs w:val="20"/>
              </w:rPr>
            </w:pPr>
            <w:r w:rsidRPr="00801784">
              <w:rPr>
                <w:rFonts w:ascii="Arial" w:hAnsi="Arial" w:cs="Arial"/>
                <w:sz w:val="20"/>
                <w:szCs w:val="20"/>
              </w:rPr>
              <w:lastRenderedPageBreak/>
              <w:t>2</w:t>
            </w:r>
          </w:p>
        </w:tc>
        <w:tc>
          <w:tcPr>
            <w:tcW w:w="3538" w:type="pct"/>
            <w:vAlign w:val="center"/>
            <w:hideMark/>
          </w:tcPr>
          <w:p w14:paraId="2938F0FA" w14:textId="77777777" w:rsidR="00801784" w:rsidRPr="00801784" w:rsidRDefault="00801784" w:rsidP="00801784">
            <w:pPr>
              <w:spacing w:before="80" w:after="80" w:line="480" w:lineRule="auto"/>
              <w:jc w:val="left"/>
              <w:rPr>
                <w:rFonts w:ascii="Arial" w:hAnsi="Arial" w:cs="Arial"/>
                <w:sz w:val="20"/>
                <w:szCs w:val="20"/>
              </w:rPr>
            </w:pPr>
            <w:r w:rsidRPr="00801784">
              <w:rPr>
                <w:rFonts w:ascii="Arial" w:hAnsi="Arial" w:cs="Arial"/>
                <w:sz w:val="20"/>
                <w:szCs w:val="20"/>
              </w:rPr>
              <w:t>Slight abnormal elongation of the neck and twisting</w:t>
            </w:r>
          </w:p>
        </w:tc>
        <w:tc>
          <w:tcPr>
            <w:tcW w:w="993" w:type="pct"/>
            <w:vAlign w:val="center"/>
            <w:hideMark/>
          </w:tcPr>
          <w:p w14:paraId="08817DF7" w14:textId="77777777" w:rsidR="00801784" w:rsidRPr="00801784" w:rsidRDefault="00801784" w:rsidP="00801784">
            <w:pPr>
              <w:spacing w:before="80" w:after="80" w:line="480" w:lineRule="auto"/>
              <w:rPr>
                <w:rFonts w:ascii="Arial" w:hAnsi="Arial" w:cs="Arial"/>
                <w:sz w:val="20"/>
                <w:szCs w:val="20"/>
              </w:rPr>
            </w:pPr>
            <w:r w:rsidRPr="00801784">
              <w:rPr>
                <w:rFonts w:ascii="Arial" w:hAnsi="Arial" w:cs="Arial"/>
                <w:sz w:val="20"/>
                <w:szCs w:val="20"/>
              </w:rPr>
              <w:t>11 - 20</w:t>
            </w:r>
          </w:p>
        </w:tc>
      </w:tr>
      <w:tr w:rsidR="00801784" w:rsidRPr="00801784" w14:paraId="737F2EB8" w14:textId="77777777" w:rsidTr="00BF2E57">
        <w:tc>
          <w:tcPr>
            <w:tcW w:w="469" w:type="pct"/>
            <w:vAlign w:val="center"/>
            <w:hideMark/>
          </w:tcPr>
          <w:p w14:paraId="68AF7280" w14:textId="77777777" w:rsidR="00801784" w:rsidRPr="00801784" w:rsidRDefault="00801784" w:rsidP="00801784">
            <w:pPr>
              <w:spacing w:before="80" w:after="80" w:line="480" w:lineRule="auto"/>
              <w:rPr>
                <w:rFonts w:ascii="Arial" w:hAnsi="Arial" w:cs="Arial"/>
                <w:sz w:val="20"/>
                <w:szCs w:val="20"/>
              </w:rPr>
            </w:pPr>
            <w:r w:rsidRPr="00801784">
              <w:rPr>
                <w:rFonts w:ascii="Arial" w:hAnsi="Arial" w:cs="Arial"/>
                <w:sz w:val="20"/>
                <w:szCs w:val="20"/>
              </w:rPr>
              <w:t>3</w:t>
            </w:r>
          </w:p>
        </w:tc>
        <w:tc>
          <w:tcPr>
            <w:tcW w:w="3538" w:type="pct"/>
            <w:vAlign w:val="center"/>
            <w:hideMark/>
          </w:tcPr>
          <w:p w14:paraId="2DC87FAD" w14:textId="77777777" w:rsidR="00801784" w:rsidRPr="00801784" w:rsidRDefault="00801784" w:rsidP="00801784">
            <w:pPr>
              <w:spacing w:before="80" w:after="80" w:line="480" w:lineRule="auto"/>
              <w:jc w:val="left"/>
              <w:rPr>
                <w:rFonts w:ascii="Arial" w:hAnsi="Arial" w:cs="Arial"/>
                <w:sz w:val="20"/>
                <w:szCs w:val="20"/>
              </w:rPr>
            </w:pPr>
            <w:r w:rsidRPr="00801784">
              <w:rPr>
                <w:rFonts w:ascii="Arial" w:hAnsi="Arial" w:cs="Arial"/>
                <w:sz w:val="20"/>
                <w:szCs w:val="20"/>
              </w:rPr>
              <w:t>Twisting of the leaves with abnormal neck elongation</w:t>
            </w:r>
          </w:p>
        </w:tc>
        <w:tc>
          <w:tcPr>
            <w:tcW w:w="993" w:type="pct"/>
            <w:vAlign w:val="center"/>
            <w:hideMark/>
          </w:tcPr>
          <w:p w14:paraId="7FD6EE41" w14:textId="77777777" w:rsidR="00801784" w:rsidRPr="00801784" w:rsidRDefault="00801784" w:rsidP="00801784">
            <w:pPr>
              <w:spacing w:before="80" w:after="80" w:line="480" w:lineRule="auto"/>
              <w:rPr>
                <w:rFonts w:ascii="Arial" w:hAnsi="Arial" w:cs="Arial"/>
                <w:sz w:val="20"/>
                <w:szCs w:val="20"/>
              </w:rPr>
            </w:pPr>
            <w:r w:rsidRPr="00801784">
              <w:rPr>
                <w:rFonts w:ascii="Arial" w:hAnsi="Arial" w:cs="Arial"/>
                <w:sz w:val="20"/>
                <w:szCs w:val="20"/>
              </w:rPr>
              <w:t>21 - 30</w:t>
            </w:r>
          </w:p>
        </w:tc>
      </w:tr>
      <w:tr w:rsidR="00801784" w:rsidRPr="00801784" w14:paraId="42831833" w14:textId="77777777" w:rsidTr="00BF2E57">
        <w:tc>
          <w:tcPr>
            <w:tcW w:w="469" w:type="pct"/>
            <w:vAlign w:val="center"/>
            <w:hideMark/>
          </w:tcPr>
          <w:p w14:paraId="71303377" w14:textId="77777777" w:rsidR="00801784" w:rsidRPr="00801784" w:rsidRDefault="00801784" w:rsidP="00801784">
            <w:pPr>
              <w:spacing w:before="80" w:after="80" w:line="480" w:lineRule="auto"/>
              <w:rPr>
                <w:rFonts w:ascii="Arial" w:hAnsi="Arial" w:cs="Arial"/>
                <w:sz w:val="20"/>
                <w:szCs w:val="20"/>
              </w:rPr>
            </w:pPr>
            <w:r w:rsidRPr="00801784">
              <w:rPr>
                <w:rFonts w:ascii="Arial" w:hAnsi="Arial" w:cs="Arial"/>
                <w:sz w:val="20"/>
                <w:szCs w:val="20"/>
              </w:rPr>
              <w:t>4</w:t>
            </w:r>
          </w:p>
        </w:tc>
        <w:tc>
          <w:tcPr>
            <w:tcW w:w="3538" w:type="pct"/>
            <w:vAlign w:val="center"/>
            <w:hideMark/>
          </w:tcPr>
          <w:p w14:paraId="6133485A" w14:textId="77777777" w:rsidR="00801784" w:rsidRPr="00801784" w:rsidRDefault="00801784" w:rsidP="00801784">
            <w:pPr>
              <w:spacing w:before="80" w:after="80" w:line="480" w:lineRule="auto"/>
              <w:jc w:val="left"/>
              <w:rPr>
                <w:rFonts w:ascii="Arial" w:hAnsi="Arial" w:cs="Arial"/>
                <w:sz w:val="20"/>
                <w:szCs w:val="20"/>
              </w:rPr>
            </w:pPr>
            <w:r w:rsidRPr="00801784">
              <w:rPr>
                <w:rFonts w:ascii="Arial" w:hAnsi="Arial" w:cs="Arial"/>
                <w:sz w:val="20"/>
                <w:szCs w:val="20"/>
              </w:rPr>
              <w:t>Twisting with severe neck elongation, with leaf curling</w:t>
            </w:r>
          </w:p>
        </w:tc>
        <w:tc>
          <w:tcPr>
            <w:tcW w:w="993" w:type="pct"/>
            <w:vAlign w:val="center"/>
            <w:hideMark/>
          </w:tcPr>
          <w:p w14:paraId="076B82BC" w14:textId="77777777" w:rsidR="00801784" w:rsidRPr="00801784" w:rsidRDefault="00801784" w:rsidP="00801784">
            <w:pPr>
              <w:spacing w:before="80" w:after="80" w:line="480" w:lineRule="auto"/>
              <w:rPr>
                <w:rFonts w:ascii="Arial" w:hAnsi="Arial" w:cs="Arial"/>
                <w:sz w:val="20"/>
                <w:szCs w:val="20"/>
              </w:rPr>
            </w:pPr>
            <w:r w:rsidRPr="00801784">
              <w:rPr>
                <w:rFonts w:ascii="Arial" w:hAnsi="Arial" w:cs="Arial"/>
                <w:sz w:val="20"/>
                <w:szCs w:val="20"/>
              </w:rPr>
              <w:t>31 - 40</w:t>
            </w:r>
          </w:p>
        </w:tc>
      </w:tr>
      <w:tr w:rsidR="00801784" w:rsidRPr="00801784" w14:paraId="4D495899" w14:textId="77777777" w:rsidTr="00BF2E57">
        <w:tc>
          <w:tcPr>
            <w:tcW w:w="469" w:type="pct"/>
            <w:vAlign w:val="center"/>
            <w:hideMark/>
          </w:tcPr>
          <w:p w14:paraId="3A443551" w14:textId="77777777" w:rsidR="00801784" w:rsidRPr="00801784" w:rsidRDefault="00801784" w:rsidP="00801784">
            <w:pPr>
              <w:spacing w:before="80" w:after="80" w:line="480" w:lineRule="auto"/>
              <w:rPr>
                <w:rFonts w:ascii="Arial" w:hAnsi="Arial" w:cs="Arial"/>
                <w:sz w:val="20"/>
                <w:szCs w:val="20"/>
              </w:rPr>
            </w:pPr>
            <w:r w:rsidRPr="00801784">
              <w:rPr>
                <w:rFonts w:ascii="Arial" w:hAnsi="Arial" w:cs="Arial"/>
                <w:sz w:val="20"/>
                <w:szCs w:val="20"/>
              </w:rPr>
              <w:t>5</w:t>
            </w:r>
          </w:p>
        </w:tc>
        <w:tc>
          <w:tcPr>
            <w:tcW w:w="3538" w:type="pct"/>
            <w:vAlign w:val="center"/>
            <w:hideMark/>
          </w:tcPr>
          <w:p w14:paraId="65BE47A1" w14:textId="77777777" w:rsidR="00801784" w:rsidRPr="00801784" w:rsidRDefault="00801784" w:rsidP="00801784">
            <w:pPr>
              <w:spacing w:before="80" w:after="80" w:line="480" w:lineRule="auto"/>
              <w:jc w:val="left"/>
              <w:rPr>
                <w:rFonts w:ascii="Arial" w:hAnsi="Arial" w:cs="Arial"/>
                <w:sz w:val="20"/>
                <w:szCs w:val="20"/>
              </w:rPr>
            </w:pPr>
            <w:r w:rsidRPr="00801784">
              <w:rPr>
                <w:rFonts w:ascii="Arial" w:hAnsi="Arial" w:cs="Arial"/>
                <w:sz w:val="20"/>
                <w:szCs w:val="20"/>
              </w:rPr>
              <w:t>Severe stage of twisting, falling of plants on the ground, and the neck and foliage becoming slender</w:t>
            </w:r>
          </w:p>
        </w:tc>
        <w:tc>
          <w:tcPr>
            <w:tcW w:w="993" w:type="pct"/>
            <w:vAlign w:val="center"/>
            <w:hideMark/>
          </w:tcPr>
          <w:p w14:paraId="4FCED835" w14:textId="77777777" w:rsidR="00801784" w:rsidRPr="00801784" w:rsidRDefault="00801784" w:rsidP="00801784">
            <w:pPr>
              <w:spacing w:before="80" w:after="80" w:line="480" w:lineRule="auto"/>
              <w:rPr>
                <w:rFonts w:ascii="Arial" w:hAnsi="Arial" w:cs="Arial"/>
                <w:sz w:val="20"/>
                <w:szCs w:val="20"/>
              </w:rPr>
            </w:pPr>
            <w:r w:rsidRPr="00801784">
              <w:rPr>
                <w:rFonts w:ascii="Arial" w:hAnsi="Arial" w:cs="Arial"/>
                <w:sz w:val="20"/>
                <w:szCs w:val="20"/>
              </w:rPr>
              <w:t>41 - 50</w:t>
            </w:r>
          </w:p>
        </w:tc>
      </w:tr>
      <w:tr w:rsidR="00801784" w:rsidRPr="00801784" w14:paraId="50743031" w14:textId="77777777" w:rsidTr="00BF2E57">
        <w:tc>
          <w:tcPr>
            <w:tcW w:w="469" w:type="pct"/>
            <w:vAlign w:val="center"/>
            <w:hideMark/>
          </w:tcPr>
          <w:p w14:paraId="11D8BC47" w14:textId="77777777" w:rsidR="00801784" w:rsidRPr="00801784" w:rsidRDefault="00801784" w:rsidP="00801784">
            <w:pPr>
              <w:spacing w:before="80" w:after="80" w:line="480" w:lineRule="auto"/>
              <w:rPr>
                <w:rFonts w:ascii="Arial" w:hAnsi="Arial" w:cs="Arial"/>
                <w:sz w:val="20"/>
                <w:szCs w:val="20"/>
              </w:rPr>
            </w:pPr>
            <w:r w:rsidRPr="00801784">
              <w:rPr>
                <w:rFonts w:ascii="Arial" w:hAnsi="Arial" w:cs="Arial"/>
                <w:sz w:val="20"/>
                <w:szCs w:val="20"/>
              </w:rPr>
              <w:t>6</w:t>
            </w:r>
          </w:p>
        </w:tc>
        <w:tc>
          <w:tcPr>
            <w:tcW w:w="3538" w:type="pct"/>
            <w:vAlign w:val="center"/>
            <w:hideMark/>
          </w:tcPr>
          <w:p w14:paraId="42BBA957" w14:textId="77777777" w:rsidR="00801784" w:rsidRPr="00801784" w:rsidRDefault="00801784" w:rsidP="00801784">
            <w:pPr>
              <w:spacing w:before="80" w:after="80" w:line="480" w:lineRule="auto"/>
              <w:jc w:val="left"/>
              <w:rPr>
                <w:rFonts w:ascii="Arial" w:hAnsi="Arial" w:cs="Arial"/>
                <w:sz w:val="20"/>
                <w:szCs w:val="20"/>
              </w:rPr>
            </w:pPr>
            <w:r w:rsidRPr="00801784">
              <w:rPr>
                <w:rFonts w:ascii="Arial" w:hAnsi="Arial" w:cs="Arial"/>
                <w:sz w:val="20"/>
                <w:szCs w:val="20"/>
              </w:rPr>
              <w:t>Leaf twisting and initial anthracnose lesions</w:t>
            </w:r>
          </w:p>
        </w:tc>
        <w:tc>
          <w:tcPr>
            <w:tcW w:w="993" w:type="pct"/>
            <w:vAlign w:val="center"/>
            <w:hideMark/>
          </w:tcPr>
          <w:p w14:paraId="345C3544" w14:textId="77777777" w:rsidR="00801784" w:rsidRPr="00801784" w:rsidRDefault="00801784" w:rsidP="00801784">
            <w:pPr>
              <w:spacing w:before="80" w:after="80" w:line="480" w:lineRule="auto"/>
              <w:rPr>
                <w:rFonts w:ascii="Arial" w:hAnsi="Arial" w:cs="Arial"/>
                <w:sz w:val="20"/>
                <w:szCs w:val="20"/>
              </w:rPr>
            </w:pPr>
            <w:r w:rsidRPr="00801784">
              <w:rPr>
                <w:rFonts w:ascii="Arial" w:hAnsi="Arial" w:cs="Arial"/>
                <w:sz w:val="20"/>
                <w:szCs w:val="20"/>
              </w:rPr>
              <w:t>51 - 60</w:t>
            </w:r>
          </w:p>
        </w:tc>
      </w:tr>
      <w:tr w:rsidR="00801784" w:rsidRPr="00801784" w14:paraId="6537D67E" w14:textId="77777777" w:rsidTr="00BF2E57">
        <w:tc>
          <w:tcPr>
            <w:tcW w:w="469" w:type="pct"/>
            <w:vAlign w:val="center"/>
            <w:hideMark/>
          </w:tcPr>
          <w:p w14:paraId="1469B460" w14:textId="77777777" w:rsidR="00801784" w:rsidRPr="00801784" w:rsidRDefault="00801784" w:rsidP="00801784">
            <w:pPr>
              <w:spacing w:before="80" w:after="80" w:line="480" w:lineRule="auto"/>
              <w:rPr>
                <w:rFonts w:ascii="Arial" w:hAnsi="Arial" w:cs="Arial"/>
                <w:sz w:val="20"/>
                <w:szCs w:val="20"/>
              </w:rPr>
            </w:pPr>
            <w:r w:rsidRPr="00801784">
              <w:rPr>
                <w:rFonts w:ascii="Arial" w:hAnsi="Arial" w:cs="Arial"/>
                <w:sz w:val="20"/>
                <w:szCs w:val="20"/>
              </w:rPr>
              <w:t>7</w:t>
            </w:r>
          </w:p>
        </w:tc>
        <w:tc>
          <w:tcPr>
            <w:tcW w:w="3538" w:type="pct"/>
            <w:vAlign w:val="center"/>
            <w:hideMark/>
          </w:tcPr>
          <w:p w14:paraId="363981EB" w14:textId="77777777" w:rsidR="00801784" w:rsidRPr="00801784" w:rsidRDefault="00801784" w:rsidP="00801784">
            <w:pPr>
              <w:spacing w:before="80" w:after="80" w:line="480" w:lineRule="auto"/>
              <w:jc w:val="left"/>
              <w:rPr>
                <w:rFonts w:ascii="Arial" w:hAnsi="Arial" w:cs="Arial"/>
                <w:sz w:val="20"/>
                <w:szCs w:val="20"/>
              </w:rPr>
            </w:pPr>
            <w:r w:rsidRPr="00801784">
              <w:rPr>
                <w:rFonts w:ascii="Arial" w:hAnsi="Arial" w:cs="Arial"/>
                <w:sz w:val="20"/>
                <w:szCs w:val="20"/>
              </w:rPr>
              <w:t>Lesion advancement with fruiting body formation, along with twisting</w:t>
            </w:r>
          </w:p>
        </w:tc>
        <w:tc>
          <w:tcPr>
            <w:tcW w:w="993" w:type="pct"/>
            <w:vAlign w:val="center"/>
            <w:hideMark/>
          </w:tcPr>
          <w:p w14:paraId="5739F34E" w14:textId="77777777" w:rsidR="00801784" w:rsidRPr="00801784" w:rsidRDefault="00801784" w:rsidP="00801784">
            <w:pPr>
              <w:spacing w:before="80" w:after="80" w:line="480" w:lineRule="auto"/>
              <w:rPr>
                <w:rFonts w:ascii="Arial" w:hAnsi="Arial" w:cs="Arial"/>
                <w:sz w:val="20"/>
                <w:szCs w:val="20"/>
              </w:rPr>
            </w:pPr>
            <w:r w:rsidRPr="00801784">
              <w:rPr>
                <w:rFonts w:ascii="Arial" w:hAnsi="Arial" w:cs="Arial"/>
                <w:sz w:val="20"/>
                <w:szCs w:val="20"/>
              </w:rPr>
              <w:t>61 - 70</w:t>
            </w:r>
          </w:p>
        </w:tc>
      </w:tr>
      <w:tr w:rsidR="00801784" w:rsidRPr="00801784" w14:paraId="02CAEAA4" w14:textId="77777777" w:rsidTr="00BF2E57">
        <w:tc>
          <w:tcPr>
            <w:tcW w:w="469" w:type="pct"/>
            <w:vAlign w:val="center"/>
            <w:hideMark/>
          </w:tcPr>
          <w:p w14:paraId="2A2C93D7" w14:textId="77777777" w:rsidR="00801784" w:rsidRPr="00801784" w:rsidRDefault="00801784" w:rsidP="00801784">
            <w:pPr>
              <w:spacing w:before="80" w:after="80" w:line="480" w:lineRule="auto"/>
              <w:rPr>
                <w:rFonts w:ascii="Arial" w:hAnsi="Arial" w:cs="Arial"/>
                <w:sz w:val="20"/>
                <w:szCs w:val="20"/>
              </w:rPr>
            </w:pPr>
            <w:r w:rsidRPr="00801784">
              <w:rPr>
                <w:rFonts w:ascii="Arial" w:hAnsi="Arial" w:cs="Arial"/>
                <w:sz w:val="20"/>
                <w:szCs w:val="20"/>
              </w:rPr>
              <w:t>8</w:t>
            </w:r>
          </w:p>
        </w:tc>
        <w:tc>
          <w:tcPr>
            <w:tcW w:w="3538" w:type="pct"/>
            <w:vAlign w:val="center"/>
            <w:hideMark/>
          </w:tcPr>
          <w:p w14:paraId="0B306072" w14:textId="77777777" w:rsidR="00801784" w:rsidRPr="00801784" w:rsidRDefault="00801784" w:rsidP="00801784">
            <w:pPr>
              <w:spacing w:before="80" w:after="80" w:line="480" w:lineRule="auto"/>
              <w:jc w:val="left"/>
              <w:rPr>
                <w:rFonts w:ascii="Arial" w:hAnsi="Arial" w:cs="Arial"/>
                <w:sz w:val="20"/>
                <w:szCs w:val="20"/>
              </w:rPr>
            </w:pPr>
            <w:r w:rsidRPr="00801784">
              <w:rPr>
                <w:rFonts w:ascii="Arial" w:hAnsi="Arial" w:cs="Arial"/>
                <w:sz w:val="20"/>
                <w:szCs w:val="20"/>
              </w:rPr>
              <w:t>Twister anthracnose complex leading to the death of old and young leaves</w:t>
            </w:r>
          </w:p>
        </w:tc>
        <w:tc>
          <w:tcPr>
            <w:tcW w:w="993" w:type="pct"/>
            <w:vAlign w:val="center"/>
            <w:hideMark/>
          </w:tcPr>
          <w:p w14:paraId="59F0B7E0" w14:textId="77777777" w:rsidR="00801784" w:rsidRPr="00801784" w:rsidRDefault="00801784" w:rsidP="00801784">
            <w:pPr>
              <w:spacing w:before="80" w:after="80" w:line="480" w:lineRule="auto"/>
              <w:rPr>
                <w:rFonts w:ascii="Arial" w:hAnsi="Arial" w:cs="Arial"/>
                <w:sz w:val="20"/>
                <w:szCs w:val="20"/>
              </w:rPr>
            </w:pPr>
            <w:r w:rsidRPr="00801784">
              <w:rPr>
                <w:rFonts w:ascii="Arial" w:hAnsi="Arial" w:cs="Arial"/>
                <w:sz w:val="20"/>
                <w:szCs w:val="20"/>
              </w:rPr>
              <w:t>71 - 80</w:t>
            </w:r>
          </w:p>
        </w:tc>
      </w:tr>
      <w:tr w:rsidR="00801784" w:rsidRPr="00801784" w14:paraId="1F7E7DAC" w14:textId="77777777" w:rsidTr="00BF2E57">
        <w:tc>
          <w:tcPr>
            <w:tcW w:w="469" w:type="pct"/>
            <w:vAlign w:val="center"/>
            <w:hideMark/>
          </w:tcPr>
          <w:p w14:paraId="3D983606" w14:textId="77777777" w:rsidR="00801784" w:rsidRPr="00801784" w:rsidRDefault="00801784" w:rsidP="00801784">
            <w:pPr>
              <w:spacing w:before="80" w:after="80" w:line="480" w:lineRule="auto"/>
              <w:rPr>
                <w:rFonts w:ascii="Arial" w:hAnsi="Arial" w:cs="Arial"/>
                <w:sz w:val="20"/>
                <w:szCs w:val="20"/>
              </w:rPr>
            </w:pPr>
            <w:r w:rsidRPr="00801784">
              <w:rPr>
                <w:rFonts w:ascii="Arial" w:hAnsi="Arial" w:cs="Arial"/>
                <w:sz w:val="20"/>
                <w:szCs w:val="20"/>
              </w:rPr>
              <w:t>9</w:t>
            </w:r>
          </w:p>
        </w:tc>
        <w:tc>
          <w:tcPr>
            <w:tcW w:w="3538" w:type="pct"/>
            <w:vAlign w:val="center"/>
            <w:hideMark/>
          </w:tcPr>
          <w:p w14:paraId="135D509D" w14:textId="77777777" w:rsidR="00801784" w:rsidRPr="00801784" w:rsidRDefault="00801784" w:rsidP="00801784">
            <w:pPr>
              <w:spacing w:before="80" w:after="80" w:line="480" w:lineRule="auto"/>
              <w:jc w:val="left"/>
              <w:rPr>
                <w:rFonts w:ascii="Arial" w:hAnsi="Arial" w:cs="Arial"/>
                <w:sz w:val="20"/>
                <w:szCs w:val="20"/>
              </w:rPr>
            </w:pPr>
            <w:r w:rsidRPr="00801784">
              <w:rPr>
                <w:rFonts w:ascii="Arial" w:hAnsi="Arial" w:cs="Arial"/>
                <w:sz w:val="20"/>
                <w:szCs w:val="20"/>
              </w:rPr>
              <w:t>Twister anthracnose complex leading to severe neck and foliage drying and defoliation, or wilting</w:t>
            </w:r>
          </w:p>
        </w:tc>
        <w:tc>
          <w:tcPr>
            <w:tcW w:w="993" w:type="pct"/>
            <w:vAlign w:val="center"/>
            <w:hideMark/>
          </w:tcPr>
          <w:p w14:paraId="7DEA45A3" w14:textId="77777777" w:rsidR="00801784" w:rsidRPr="00801784" w:rsidRDefault="00801784" w:rsidP="00801784">
            <w:pPr>
              <w:spacing w:before="80" w:after="80" w:line="480" w:lineRule="auto"/>
              <w:rPr>
                <w:rFonts w:ascii="Arial" w:hAnsi="Arial" w:cs="Arial"/>
                <w:sz w:val="20"/>
                <w:szCs w:val="20"/>
              </w:rPr>
            </w:pPr>
            <w:r w:rsidRPr="00801784">
              <w:rPr>
                <w:rFonts w:ascii="Arial" w:hAnsi="Arial" w:cs="Arial"/>
                <w:sz w:val="20"/>
                <w:szCs w:val="20"/>
              </w:rPr>
              <w:t>&gt; 81</w:t>
            </w:r>
          </w:p>
        </w:tc>
      </w:tr>
    </w:tbl>
    <w:p w14:paraId="5FBCF180" w14:textId="43F474C1" w:rsidR="0035549F" w:rsidRPr="0012638F" w:rsidRDefault="0035549F" w:rsidP="0035549F">
      <w:pPr>
        <w:spacing w:before="240" w:after="240" w:line="360" w:lineRule="auto"/>
        <w:jc w:val="both"/>
        <w:rPr>
          <w:rFonts w:ascii="Arial" w:hAnsi="Arial" w:cs="Arial"/>
          <w:b/>
          <w:bCs/>
        </w:rPr>
      </w:pPr>
      <w:r w:rsidRPr="0012638F">
        <w:rPr>
          <w:rFonts w:ascii="Arial" w:hAnsi="Arial" w:cs="Arial"/>
          <w:b/>
          <w:bCs/>
          <w:kern w:val="0"/>
          <w:lang w:val="en-US"/>
        </w:rPr>
        <w:t>2.</w:t>
      </w:r>
      <w:r w:rsidR="0012638F" w:rsidRPr="0012638F">
        <w:rPr>
          <w:rFonts w:ascii="Arial" w:hAnsi="Arial" w:cs="Arial"/>
          <w:b/>
          <w:bCs/>
          <w:kern w:val="0"/>
          <w:lang w:val="en-US"/>
        </w:rPr>
        <w:t>4</w:t>
      </w:r>
      <w:r w:rsidRPr="0012638F">
        <w:rPr>
          <w:rFonts w:ascii="Arial" w:hAnsi="Arial" w:cs="Arial"/>
          <w:b/>
          <w:bCs/>
          <w:kern w:val="0"/>
          <w:lang w:val="en-US"/>
        </w:rPr>
        <w:t xml:space="preserve"> Molecular identification </w:t>
      </w:r>
      <w:r w:rsidRPr="0012638F">
        <w:rPr>
          <w:rFonts w:ascii="Arial" w:hAnsi="Arial" w:cs="Arial"/>
          <w:b/>
          <w:bCs/>
        </w:rPr>
        <w:t>of the causal agent</w:t>
      </w:r>
      <w:r w:rsidRPr="0012638F">
        <w:rPr>
          <w:rFonts w:ascii="Arial" w:hAnsi="Arial" w:cs="Arial"/>
          <w:b/>
          <w:bCs/>
          <w:kern w:val="0"/>
          <w:lang w:val="en-US"/>
        </w:rPr>
        <w:t xml:space="preserve"> </w:t>
      </w:r>
    </w:p>
    <w:p w14:paraId="6E89B58E" w14:textId="38A04F91" w:rsidR="0035549F" w:rsidRPr="0012638F" w:rsidRDefault="0035549F" w:rsidP="0035549F">
      <w:pPr>
        <w:spacing w:before="240" w:after="240" w:line="360" w:lineRule="auto"/>
        <w:jc w:val="both"/>
        <w:rPr>
          <w:rFonts w:ascii="Arial" w:hAnsi="Arial" w:cs="Arial"/>
          <w:b/>
          <w:bCs/>
          <w:sz w:val="20"/>
          <w:szCs w:val="20"/>
          <w:u w:val="single"/>
        </w:rPr>
      </w:pPr>
      <w:r w:rsidRPr="0012638F">
        <w:rPr>
          <w:rFonts w:ascii="Arial" w:hAnsi="Arial" w:cs="Arial"/>
          <w:b/>
          <w:bCs/>
          <w:sz w:val="20"/>
          <w:szCs w:val="20"/>
          <w:u w:val="single"/>
          <w:lang w:val="en-US"/>
        </w:rPr>
        <w:t>2.</w:t>
      </w:r>
      <w:r w:rsidR="0012638F">
        <w:rPr>
          <w:rFonts w:ascii="Arial" w:hAnsi="Arial" w:cs="Arial"/>
          <w:b/>
          <w:bCs/>
          <w:sz w:val="20"/>
          <w:szCs w:val="20"/>
          <w:u w:val="single"/>
          <w:lang w:val="en-US"/>
        </w:rPr>
        <w:t>4</w:t>
      </w:r>
      <w:r w:rsidRPr="0012638F">
        <w:rPr>
          <w:rFonts w:ascii="Arial" w:hAnsi="Arial" w:cs="Arial"/>
          <w:b/>
          <w:bCs/>
          <w:sz w:val="20"/>
          <w:szCs w:val="20"/>
          <w:u w:val="single"/>
          <w:lang w:val="en-US"/>
        </w:rPr>
        <w:t xml:space="preserve">.1 </w:t>
      </w:r>
      <w:r w:rsidRPr="0012638F">
        <w:rPr>
          <w:rFonts w:ascii="Arial" w:hAnsi="Arial" w:cs="Arial"/>
          <w:b/>
          <w:bCs/>
          <w:sz w:val="20"/>
          <w:szCs w:val="20"/>
          <w:u w:val="single"/>
        </w:rPr>
        <w:t xml:space="preserve">DNA extraction </w:t>
      </w:r>
    </w:p>
    <w:p w14:paraId="0D5B04AB" w14:textId="6801C1B6" w:rsidR="00E32FD5" w:rsidRPr="0012638F" w:rsidRDefault="0035549F" w:rsidP="002854AC">
      <w:pPr>
        <w:spacing w:before="240" w:after="240" w:line="360" w:lineRule="auto"/>
        <w:ind w:firstLine="720"/>
        <w:jc w:val="both"/>
        <w:rPr>
          <w:rFonts w:ascii="Arial" w:hAnsi="Arial" w:cs="Arial"/>
          <w:sz w:val="20"/>
          <w:szCs w:val="20"/>
        </w:rPr>
      </w:pPr>
      <w:r w:rsidRPr="0012638F">
        <w:rPr>
          <w:rFonts w:ascii="Arial" w:hAnsi="Arial" w:cs="Arial"/>
          <w:sz w:val="20"/>
          <w:szCs w:val="20"/>
        </w:rPr>
        <w:t xml:space="preserve">Total genomic DNA was extracted using a modified cetyltrimethylammonium bromide (CTAB) protocol. Fungal </w:t>
      </w:r>
      <w:r w:rsidR="00080ADF" w:rsidRPr="0012638F">
        <w:rPr>
          <w:rFonts w:ascii="Arial" w:hAnsi="Arial" w:cs="Arial"/>
          <w:sz w:val="20"/>
          <w:szCs w:val="20"/>
        </w:rPr>
        <w:t>mycelia</w:t>
      </w:r>
      <w:r w:rsidRPr="0012638F">
        <w:rPr>
          <w:rFonts w:ascii="Arial" w:hAnsi="Arial" w:cs="Arial"/>
          <w:sz w:val="20"/>
          <w:szCs w:val="20"/>
        </w:rPr>
        <w:t xml:space="preserve"> </w:t>
      </w:r>
      <w:r w:rsidR="00080ADF" w:rsidRPr="0012638F">
        <w:rPr>
          <w:rFonts w:ascii="Arial" w:hAnsi="Arial" w:cs="Arial"/>
          <w:sz w:val="20"/>
          <w:szCs w:val="20"/>
        </w:rPr>
        <w:t>harvested from 10-day-old PDA cultures (</w:t>
      </w:r>
      <w:r w:rsidRPr="0012638F">
        <w:rPr>
          <w:rFonts w:ascii="Arial" w:hAnsi="Arial" w:cs="Arial"/>
          <w:sz w:val="20"/>
          <w:szCs w:val="20"/>
        </w:rPr>
        <w:t>25 ± 2 °C</w:t>
      </w:r>
      <w:r w:rsidR="00080ADF" w:rsidRPr="0012638F">
        <w:rPr>
          <w:rFonts w:ascii="Arial" w:hAnsi="Arial" w:cs="Arial"/>
          <w:sz w:val="20"/>
          <w:szCs w:val="20"/>
        </w:rPr>
        <w:t>)</w:t>
      </w:r>
      <w:r w:rsidRPr="0012638F">
        <w:rPr>
          <w:rFonts w:ascii="Arial" w:hAnsi="Arial" w:cs="Arial"/>
          <w:sz w:val="20"/>
          <w:szCs w:val="20"/>
        </w:rPr>
        <w:t xml:space="preserve"> </w:t>
      </w:r>
      <w:r w:rsidR="00080ADF" w:rsidRPr="0012638F">
        <w:rPr>
          <w:rFonts w:ascii="Arial" w:hAnsi="Arial" w:cs="Arial"/>
          <w:sz w:val="20"/>
          <w:szCs w:val="20"/>
        </w:rPr>
        <w:t xml:space="preserve">were </w:t>
      </w:r>
      <w:r w:rsidRPr="0012638F">
        <w:rPr>
          <w:rFonts w:ascii="Arial" w:hAnsi="Arial" w:cs="Arial"/>
          <w:sz w:val="20"/>
          <w:szCs w:val="20"/>
        </w:rPr>
        <w:t xml:space="preserve">freeze-dried and </w:t>
      </w:r>
      <w:r w:rsidR="00080ADF" w:rsidRPr="0012638F">
        <w:rPr>
          <w:rFonts w:ascii="Arial" w:hAnsi="Arial" w:cs="Arial"/>
          <w:sz w:val="20"/>
          <w:szCs w:val="20"/>
        </w:rPr>
        <w:t>homogenized</w:t>
      </w:r>
      <w:r w:rsidRPr="0012638F">
        <w:rPr>
          <w:rFonts w:ascii="Arial" w:hAnsi="Arial" w:cs="Arial"/>
          <w:sz w:val="20"/>
          <w:szCs w:val="20"/>
        </w:rPr>
        <w:t xml:space="preserve"> </w:t>
      </w:r>
      <w:r w:rsidR="00F653E8" w:rsidRPr="0012638F">
        <w:rPr>
          <w:rFonts w:ascii="Arial" w:hAnsi="Arial" w:cs="Arial"/>
          <w:sz w:val="20"/>
          <w:szCs w:val="20"/>
        </w:rPr>
        <w:t>in</w:t>
      </w:r>
      <w:r w:rsidRPr="0012638F">
        <w:rPr>
          <w:rFonts w:ascii="Arial" w:hAnsi="Arial" w:cs="Arial"/>
          <w:sz w:val="20"/>
          <w:szCs w:val="20"/>
        </w:rPr>
        <w:t xml:space="preserve"> 1mL </w:t>
      </w:r>
      <w:r w:rsidR="00F653E8" w:rsidRPr="0012638F">
        <w:rPr>
          <w:rFonts w:ascii="Arial" w:hAnsi="Arial" w:cs="Arial"/>
          <w:sz w:val="20"/>
          <w:szCs w:val="20"/>
        </w:rPr>
        <w:t xml:space="preserve">of </w:t>
      </w:r>
      <w:r w:rsidRPr="0012638F">
        <w:rPr>
          <w:rFonts w:ascii="Arial" w:hAnsi="Arial" w:cs="Arial"/>
          <w:sz w:val="20"/>
          <w:szCs w:val="20"/>
        </w:rPr>
        <w:t>extraction buffer. Th</w:t>
      </w:r>
      <w:r w:rsidR="00F653E8" w:rsidRPr="0012638F">
        <w:rPr>
          <w:rFonts w:ascii="Arial" w:hAnsi="Arial" w:cs="Arial"/>
          <w:sz w:val="20"/>
          <w:szCs w:val="20"/>
        </w:rPr>
        <w:t>e</w:t>
      </w:r>
      <w:r w:rsidRPr="0012638F">
        <w:rPr>
          <w:rFonts w:ascii="Arial" w:hAnsi="Arial" w:cs="Arial"/>
          <w:sz w:val="20"/>
          <w:szCs w:val="20"/>
        </w:rPr>
        <w:t xml:space="preserve"> homogen</w:t>
      </w:r>
      <w:r w:rsidR="00080ADF" w:rsidRPr="0012638F">
        <w:rPr>
          <w:rFonts w:ascii="Arial" w:hAnsi="Arial" w:cs="Arial"/>
          <w:sz w:val="20"/>
          <w:szCs w:val="20"/>
        </w:rPr>
        <w:t xml:space="preserve">ate </w:t>
      </w:r>
      <w:r w:rsidRPr="0012638F">
        <w:rPr>
          <w:rFonts w:ascii="Arial" w:hAnsi="Arial" w:cs="Arial"/>
          <w:sz w:val="20"/>
          <w:szCs w:val="20"/>
        </w:rPr>
        <w:t xml:space="preserve">was transferred to 2 mL microcentrifuge tubes, mixed with 140 µL of </w:t>
      </w:r>
      <w:r w:rsidR="00F653E8" w:rsidRPr="0012638F">
        <w:rPr>
          <w:rFonts w:ascii="Arial" w:hAnsi="Arial" w:cs="Arial"/>
          <w:sz w:val="20"/>
          <w:szCs w:val="20"/>
        </w:rPr>
        <w:t xml:space="preserve">5M </w:t>
      </w:r>
      <w:r w:rsidRPr="0012638F">
        <w:rPr>
          <w:rFonts w:ascii="Arial" w:hAnsi="Arial" w:cs="Arial"/>
          <w:sz w:val="20"/>
          <w:szCs w:val="20"/>
        </w:rPr>
        <w:t xml:space="preserve">NaCl and 280 µL of </w:t>
      </w:r>
      <w:r w:rsidR="00F653E8" w:rsidRPr="0012638F">
        <w:rPr>
          <w:rFonts w:ascii="Arial" w:hAnsi="Arial" w:cs="Arial"/>
          <w:sz w:val="20"/>
          <w:szCs w:val="20"/>
        </w:rPr>
        <w:t xml:space="preserve">1% </w:t>
      </w:r>
      <w:r w:rsidRPr="0012638F">
        <w:rPr>
          <w:rFonts w:ascii="Arial" w:hAnsi="Arial" w:cs="Arial"/>
          <w:sz w:val="20"/>
          <w:szCs w:val="20"/>
        </w:rPr>
        <w:t>CTAB buffer, and incubated in a hot water bath at 60 °C for 30 min. Subsequently, 10 µL of Proteinase K (10 mg mL</w:t>
      </w:r>
      <w:r w:rsidRPr="0012638F">
        <w:rPr>
          <w:rFonts w:ascii="Arial" w:hAnsi="Arial" w:cs="Arial"/>
          <w:sz w:val="20"/>
          <w:szCs w:val="20"/>
          <w:vertAlign w:val="superscript"/>
        </w:rPr>
        <w:t>-1</w:t>
      </w:r>
      <w:r w:rsidRPr="0012638F">
        <w:rPr>
          <w:rFonts w:ascii="Arial" w:hAnsi="Arial" w:cs="Arial"/>
          <w:sz w:val="20"/>
          <w:szCs w:val="20"/>
        </w:rPr>
        <w:t>) was added, and the mixture was incubated at 60 °C for 10 min. Phase separation was achieved by addi</w:t>
      </w:r>
      <w:r w:rsidR="00080ADF" w:rsidRPr="0012638F">
        <w:rPr>
          <w:rFonts w:ascii="Arial" w:hAnsi="Arial" w:cs="Arial"/>
          <w:sz w:val="20"/>
          <w:szCs w:val="20"/>
        </w:rPr>
        <w:t>tion of</w:t>
      </w:r>
      <w:r w:rsidRPr="0012638F">
        <w:rPr>
          <w:rFonts w:ascii="Arial" w:hAnsi="Arial" w:cs="Arial"/>
          <w:sz w:val="20"/>
          <w:szCs w:val="20"/>
        </w:rPr>
        <w:t xml:space="preserve"> an equal volume of phenol: chloroform: isoamyl alcohol (25:24:1). The upper aqueous phase was precipitated </w:t>
      </w:r>
      <w:r w:rsidR="00080ADF" w:rsidRPr="0012638F">
        <w:rPr>
          <w:rFonts w:ascii="Arial" w:hAnsi="Arial" w:cs="Arial"/>
          <w:sz w:val="20"/>
          <w:szCs w:val="20"/>
        </w:rPr>
        <w:t>with</w:t>
      </w:r>
      <w:r w:rsidRPr="0012638F">
        <w:rPr>
          <w:rFonts w:ascii="Arial" w:hAnsi="Arial" w:cs="Arial"/>
          <w:sz w:val="20"/>
          <w:szCs w:val="20"/>
        </w:rPr>
        <w:t xml:space="preserve"> 0.1 volume </w:t>
      </w:r>
      <w:r w:rsidR="00080ADF" w:rsidRPr="0012638F">
        <w:rPr>
          <w:rFonts w:ascii="Arial" w:hAnsi="Arial" w:cs="Arial"/>
          <w:sz w:val="20"/>
          <w:szCs w:val="20"/>
        </w:rPr>
        <w:t xml:space="preserve">of </w:t>
      </w:r>
      <w:r w:rsidRPr="0012638F">
        <w:rPr>
          <w:rFonts w:ascii="Arial" w:hAnsi="Arial" w:cs="Arial"/>
          <w:sz w:val="20"/>
          <w:szCs w:val="20"/>
        </w:rPr>
        <w:t xml:space="preserve">sodium acetate and 0.9 volume of chilled isopropanol. The mixture was centrifuged at 10,000 rpm </w:t>
      </w:r>
      <w:r w:rsidR="006222AB" w:rsidRPr="0012638F">
        <w:rPr>
          <w:rFonts w:ascii="Arial" w:hAnsi="Arial" w:cs="Arial"/>
          <w:sz w:val="20"/>
          <w:szCs w:val="20"/>
        </w:rPr>
        <w:t>for 10 min at</w:t>
      </w:r>
      <w:r w:rsidRPr="0012638F">
        <w:rPr>
          <w:rFonts w:ascii="Arial" w:hAnsi="Arial" w:cs="Arial"/>
          <w:sz w:val="20"/>
          <w:szCs w:val="20"/>
        </w:rPr>
        <w:t xml:space="preserve"> 4 °C. </w:t>
      </w:r>
      <w:r w:rsidR="00080ADF" w:rsidRPr="0012638F">
        <w:rPr>
          <w:rFonts w:ascii="Arial" w:hAnsi="Arial" w:cs="Arial"/>
          <w:sz w:val="20"/>
          <w:szCs w:val="20"/>
        </w:rPr>
        <w:t xml:space="preserve">The </w:t>
      </w:r>
      <w:r w:rsidRPr="0012638F">
        <w:rPr>
          <w:rFonts w:ascii="Arial" w:hAnsi="Arial" w:cs="Arial"/>
          <w:sz w:val="20"/>
          <w:szCs w:val="20"/>
        </w:rPr>
        <w:t>DNA pellet was washed with ice-cold 70% ethanol, air-dried, dissolved in 40 µL of 1</w:t>
      </w:r>
      <w:r w:rsidR="00080ADF" w:rsidRPr="0012638F">
        <w:rPr>
          <w:rFonts w:ascii="Arial" w:hAnsi="Arial" w:cs="Arial"/>
          <w:sz w:val="20"/>
          <w:szCs w:val="20"/>
        </w:rPr>
        <w:t>x</w:t>
      </w:r>
      <w:r w:rsidRPr="0012638F">
        <w:rPr>
          <w:rFonts w:ascii="Arial" w:hAnsi="Arial" w:cs="Arial"/>
          <w:sz w:val="20"/>
          <w:szCs w:val="20"/>
        </w:rPr>
        <w:t xml:space="preserve"> TE buffer (pH 8.0), and stored at -20 °C. Finally, the quality and quantity of DNA were assessed on a 1% (w/v) agarose gel </w:t>
      </w:r>
      <w:r w:rsidR="00C70589" w:rsidRPr="0012638F">
        <w:rPr>
          <w:rFonts w:ascii="Arial" w:hAnsi="Arial" w:cs="Arial"/>
          <w:sz w:val="20"/>
          <w:szCs w:val="20"/>
        </w:rPr>
        <w:t>alongside</w:t>
      </w:r>
      <w:r w:rsidRPr="0012638F">
        <w:rPr>
          <w:rFonts w:ascii="Arial" w:hAnsi="Arial" w:cs="Arial"/>
          <w:sz w:val="20"/>
          <w:szCs w:val="20"/>
        </w:rPr>
        <w:t xml:space="preserve"> a 100</w:t>
      </w:r>
      <w:r w:rsidR="00C70589" w:rsidRPr="0012638F">
        <w:rPr>
          <w:rFonts w:ascii="Arial" w:hAnsi="Arial" w:cs="Arial"/>
          <w:sz w:val="20"/>
          <w:szCs w:val="20"/>
        </w:rPr>
        <w:t>-</w:t>
      </w:r>
      <w:r w:rsidRPr="0012638F">
        <w:rPr>
          <w:rFonts w:ascii="Arial" w:hAnsi="Arial" w:cs="Arial"/>
          <w:sz w:val="20"/>
          <w:szCs w:val="20"/>
        </w:rPr>
        <w:t xml:space="preserve">bp DNA ladder. </w:t>
      </w:r>
    </w:p>
    <w:p w14:paraId="0C4AE62C" w14:textId="721A6A94" w:rsidR="0035549F" w:rsidRPr="0012638F" w:rsidRDefault="0035549F" w:rsidP="0035549F">
      <w:pPr>
        <w:spacing w:line="360" w:lineRule="auto"/>
        <w:jc w:val="both"/>
        <w:rPr>
          <w:rFonts w:ascii="Arial" w:hAnsi="Arial" w:cs="Arial"/>
          <w:b/>
          <w:bCs/>
          <w:sz w:val="20"/>
          <w:szCs w:val="20"/>
          <w:u w:val="single"/>
        </w:rPr>
      </w:pPr>
      <w:r w:rsidRPr="0012638F">
        <w:rPr>
          <w:rFonts w:ascii="Arial" w:hAnsi="Arial" w:cs="Arial"/>
          <w:b/>
          <w:bCs/>
          <w:sz w:val="20"/>
          <w:szCs w:val="20"/>
          <w:u w:val="single"/>
        </w:rPr>
        <w:t>2.</w:t>
      </w:r>
      <w:r w:rsidR="0012638F" w:rsidRPr="0012638F">
        <w:rPr>
          <w:rFonts w:ascii="Arial" w:hAnsi="Arial" w:cs="Arial"/>
          <w:b/>
          <w:bCs/>
          <w:sz w:val="20"/>
          <w:szCs w:val="20"/>
          <w:u w:val="single"/>
        </w:rPr>
        <w:t>4</w:t>
      </w:r>
      <w:r w:rsidRPr="0012638F">
        <w:rPr>
          <w:rFonts w:ascii="Arial" w:hAnsi="Arial" w:cs="Arial"/>
          <w:b/>
          <w:bCs/>
          <w:sz w:val="20"/>
          <w:szCs w:val="20"/>
          <w:u w:val="single"/>
        </w:rPr>
        <w:t xml:space="preserve">.2 PCR amplification </w:t>
      </w:r>
    </w:p>
    <w:p w14:paraId="67A71028" w14:textId="3A9B5236" w:rsidR="0035549F" w:rsidRPr="0012638F" w:rsidRDefault="0035549F" w:rsidP="00574495">
      <w:pPr>
        <w:spacing w:line="360" w:lineRule="auto"/>
        <w:ind w:firstLine="720"/>
        <w:jc w:val="both"/>
        <w:rPr>
          <w:rFonts w:ascii="Arial" w:hAnsi="Arial" w:cs="Arial"/>
          <w:sz w:val="20"/>
          <w:szCs w:val="20"/>
        </w:rPr>
      </w:pPr>
      <w:r w:rsidRPr="0012638F">
        <w:rPr>
          <w:rFonts w:ascii="Arial" w:hAnsi="Arial" w:cs="Arial"/>
          <w:sz w:val="20"/>
          <w:szCs w:val="20"/>
        </w:rPr>
        <w:t>The extracted genomic DNA served as the template for PCR amplification</w:t>
      </w:r>
      <w:r w:rsidR="000545D6" w:rsidRPr="0012638F">
        <w:rPr>
          <w:rFonts w:ascii="Arial" w:hAnsi="Arial" w:cs="Arial"/>
          <w:sz w:val="20"/>
          <w:szCs w:val="20"/>
        </w:rPr>
        <w:t xml:space="preserve"> of the internal transcribed spacer (</w:t>
      </w:r>
      <w:r w:rsidRPr="0012638F">
        <w:rPr>
          <w:rFonts w:ascii="Arial" w:hAnsi="Arial" w:cs="Arial"/>
          <w:sz w:val="20"/>
          <w:szCs w:val="20"/>
        </w:rPr>
        <w:t>ITS</w:t>
      </w:r>
      <w:r w:rsidR="000545D6" w:rsidRPr="0012638F">
        <w:rPr>
          <w:rFonts w:ascii="Arial" w:hAnsi="Arial" w:cs="Arial"/>
          <w:sz w:val="20"/>
          <w:szCs w:val="20"/>
        </w:rPr>
        <w:t>)</w:t>
      </w:r>
      <w:r w:rsidRPr="0012638F">
        <w:rPr>
          <w:rFonts w:ascii="Arial" w:hAnsi="Arial" w:cs="Arial"/>
          <w:sz w:val="20"/>
          <w:szCs w:val="20"/>
        </w:rPr>
        <w:t xml:space="preserve"> </w:t>
      </w:r>
      <w:r w:rsidR="000545D6" w:rsidRPr="0012638F">
        <w:rPr>
          <w:rFonts w:ascii="Arial" w:hAnsi="Arial" w:cs="Arial"/>
          <w:sz w:val="20"/>
          <w:szCs w:val="20"/>
        </w:rPr>
        <w:t>region</w:t>
      </w:r>
      <w:r w:rsidRPr="0012638F">
        <w:rPr>
          <w:rFonts w:ascii="Arial" w:hAnsi="Arial" w:cs="Arial"/>
          <w:sz w:val="20"/>
          <w:szCs w:val="20"/>
        </w:rPr>
        <w:t xml:space="preserve"> using the universal primer pair ITS-1 </w:t>
      </w:r>
      <w:r w:rsidR="002854AC" w:rsidRPr="0012638F">
        <w:rPr>
          <w:rFonts w:ascii="Arial" w:hAnsi="Arial" w:cs="Arial"/>
          <w:sz w:val="20"/>
          <w:szCs w:val="20"/>
        </w:rPr>
        <w:t>(</w:t>
      </w:r>
      <w:proofErr w:type="spellStart"/>
      <w:r w:rsidR="002854AC" w:rsidRPr="0012638F">
        <w:rPr>
          <w:rFonts w:ascii="Arial" w:hAnsi="Arial" w:cs="Arial"/>
          <w:sz w:val="20"/>
          <w:szCs w:val="20"/>
        </w:rPr>
        <w:t>Gardes</w:t>
      </w:r>
      <w:proofErr w:type="spellEnd"/>
      <w:r w:rsidR="002854AC" w:rsidRPr="0012638F">
        <w:rPr>
          <w:rFonts w:ascii="Arial" w:hAnsi="Arial" w:cs="Arial"/>
          <w:sz w:val="20"/>
          <w:szCs w:val="20"/>
        </w:rPr>
        <w:t xml:space="preserve"> and Bruns, 1993) </w:t>
      </w:r>
      <w:r w:rsidRPr="0012638F">
        <w:rPr>
          <w:rFonts w:ascii="Arial" w:hAnsi="Arial" w:cs="Arial"/>
          <w:sz w:val="20"/>
          <w:szCs w:val="20"/>
        </w:rPr>
        <w:t xml:space="preserve">and ITS-4 </w:t>
      </w:r>
      <w:r w:rsidR="002854AC" w:rsidRPr="0012638F">
        <w:rPr>
          <w:rFonts w:ascii="Arial" w:hAnsi="Arial" w:cs="Arial"/>
          <w:sz w:val="20"/>
          <w:szCs w:val="20"/>
        </w:rPr>
        <w:t xml:space="preserve">(White </w:t>
      </w:r>
      <w:r w:rsidR="002854AC" w:rsidRPr="0012638F">
        <w:rPr>
          <w:rFonts w:ascii="Arial" w:hAnsi="Arial" w:cs="Arial"/>
          <w:i/>
          <w:iCs/>
          <w:sz w:val="20"/>
          <w:szCs w:val="20"/>
        </w:rPr>
        <w:t>et al.</w:t>
      </w:r>
      <w:r w:rsidR="002854AC" w:rsidRPr="0012638F">
        <w:rPr>
          <w:rFonts w:ascii="Arial" w:hAnsi="Arial" w:cs="Arial"/>
          <w:sz w:val="20"/>
          <w:szCs w:val="20"/>
        </w:rPr>
        <w:t>, 1990)</w:t>
      </w:r>
      <w:r w:rsidR="000545D6" w:rsidRPr="0012638F">
        <w:rPr>
          <w:rFonts w:ascii="Arial" w:hAnsi="Arial" w:cs="Arial"/>
          <w:sz w:val="20"/>
          <w:szCs w:val="20"/>
        </w:rPr>
        <w:t xml:space="preserve"> (</w:t>
      </w:r>
      <w:r w:rsidR="00574495" w:rsidRPr="0012638F">
        <w:rPr>
          <w:rFonts w:ascii="Arial" w:hAnsi="Arial" w:cs="Arial"/>
          <w:sz w:val="20"/>
          <w:szCs w:val="20"/>
        </w:rPr>
        <w:t>Eurofins Genomics India Pvt. Ltd., Bengaluru, India</w:t>
      </w:r>
      <w:r w:rsidR="000545D6" w:rsidRPr="0012638F">
        <w:rPr>
          <w:rFonts w:ascii="Arial" w:hAnsi="Arial" w:cs="Arial"/>
          <w:sz w:val="20"/>
          <w:szCs w:val="20"/>
        </w:rPr>
        <w:t>)</w:t>
      </w:r>
      <w:r w:rsidR="006222AB" w:rsidRPr="0012638F">
        <w:rPr>
          <w:rFonts w:ascii="Arial" w:hAnsi="Arial" w:cs="Arial"/>
          <w:sz w:val="20"/>
          <w:szCs w:val="20"/>
        </w:rPr>
        <w:t xml:space="preserve">. </w:t>
      </w:r>
      <w:r w:rsidRPr="0012638F">
        <w:rPr>
          <w:rFonts w:ascii="Arial" w:hAnsi="Arial" w:cs="Arial"/>
          <w:sz w:val="20"/>
          <w:szCs w:val="20"/>
        </w:rPr>
        <w:t xml:space="preserve">PCR </w:t>
      </w:r>
      <w:r w:rsidR="00574495" w:rsidRPr="0012638F">
        <w:rPr>
          <w:rFonts w:ascii="Arial" w:hAnsi="Arial" w:cs="Arial"/>
          <w:sz w:val="20"/>
          <w:szCs w:val="20"/>
        </w:rPr>
        <w:t>amplification</w:t>
      </w:r>
      <w:r w:rsidR="000545D6" w:rsidRPr="0012638F">
        <w:rPr>
          <w:rFonts w:ascii="Arial" w:hAnsi="Arial" w:cs="Arial"/>
          <w:sz w:val="20"/>
          <w:szCs w:val="20"/>
        </w:rPr>
        <w:t>s</w:t>
      </w:r>
      <w:r w:rsidR="00574495" w:rsidRPr="0012638F">
        <w:rPr>
          <w:rFonts w:ascii="Arial" w:hAnsi="Arial" w:cs="Arial"/>
          <w:sz w:val="20"/>
          <w:szCs w:val="20"/>
        </w:rPr>
        <w:t xml:space="preserve"> </w:t>
      </w:r>
      <w:r w:rsidR="000545D6" w:rsidRPr="0012638F">
        <w:rPr>
          <w:rFonts w:ascii="Arial" w:hAnsi="Arial" w:cs="Arial"/>
          <w:sz w:val="20"/>
          <w:szCs w:val="20"/>
        </w:rPr>
        <w:t xml:space="preserve">were </w:t>
      </w:r>
      <w:r w:rsidRPr="0012638F">
        <w:rPr>
          <w:rFonts w:ascii="Arial" w:hAnsi="Arial" w:cs="Arial"/>
          <w:sz w:val="20"/>
          <w:szCs w:val="20"/>
        </w:rPr>
        <w:t xml:space="preserve">performed </w:t>
      </w:r>
      <w:r w:rsidR="00574495" w:rsidRPr="0012638F">
        <w:rPr>
          <w:rFonts w:ascii="Arial" w:hAnsi="Arial" w:cs="Arial"/>
          <w:sz w:val="20"/>
          <w:szCs w:val="20"/>
        </w:rPr>
        <w:t xml:space="preserve">in a </w:t>
      </w:r>
      <w:r w:rsidRPr="0012638F">
        <w:rPr>
          <w:rFonts w:ascii="Arial" w:hAnsi="Arial" w:cs="Arial"/>
          <w:sz w:val="20"/>
          <w:szCs w:val="20"/>
        </w:rPr>
        <w:t xml:space="preserve">final reaction volume of </w:t>
      </w:r>
      <w:r w:rsidR="00574495" w:rsidRPr="0012638F">
        <w:rPr>
          <w:rFonts w:ascii="Arial" w:hAnsi="Arial" w:cs="Arial"/>
          <w:sz w:val="20"/>
          <w:szCs w:val="20"/>
        </w:rPr>
        <w:t>30</w:t>
      </w:r>
      <w:r w:rsidRPr="0012638F">
        <w:rPr>
          <w:rFonts w:ascii="Arial" w:hAnsi="Arial" w:cs="Arial"/>
          <w:sz w:val="20"/>
          <w:szCs w:val="20"/>
        </w:rPr>
        <w:t xml:space="preserve"> µ</w:t>
      </w:r>
      <w:r w:rsidR="00574495" w:rsidRPr="0012638F">
        <w:rPr>
          <w:rFonts w:ascii="Arial" w:hAnsi="Arial" w:cs="Arial"/>
          <w:sz w:val="20"/>
          <w:szCs w:val="20"/>
        </w:rPr>
        <w:t>L</w:t>
      </w:r>
      <w:r w:rsidRPr="0012638F">
        <w:rPr>
          <w:rFonts w:ascii="Arial" w:hAnsi="Arial" w:cs="Arial"/>
          <w:sz w:val="20"/>
          <w:szCs w:val="20"/>
        </w:rPr>
        <w:t xml:space="preserve"> containing 1</w:t>
      </w:r>
      <w:r w:rsidR="00574495" w:rsidRPr="0012638F">
        <w:rPr>
          <w:rFonts w:ascii="Arial" w:hAnsi="Arial" w:cs="Arial"/>
          <w:sz w:val="20"/>
          <w:szCs w:val="20"/>
        </w:rPr>
        <w:t>5 µL of master mix,</w:t>
      </w:r>
      <w:r w:rsidRPr="0012638F">
        <w:rPr>
          <w:rFonts w:ascii="Arial" w:hAnsi="Arial" w:cs="Arial"/>
          <w:sz w:val="20"/>
          <w:szCs w:val="20"/>
        </w:rPr>
        <w:t xml:space="preserve"> </w:t>
      </w:r>
      <w:r w:rsidR="00574495" w:rsidRPr="0012638F">
        <w:rPr>
          <w:rFonts w:ascii="Arial" w:hAnsi="Arial" w:cs="Arial"/>
          <w:sz w:val="20"/>
          <w:szCs w:val="20"/>
        </w:rPr>
        <w:t xml:space="preserve">2.4 µL of each </w:t>
      </w:r>
      <w:r w:rsidR="00574495" w:rsidRPr="0012638F">
        <w:rPr>
          <w:rFonts w:ascii="Arial" w:hAnsi="Arial" w:cs="Arial"/>
          <w:sz w:val="20"/>
          <w:szCs w:val="20"/>
        </w:rPr>
        <w:lastRenderedPageBreak/>
        <w:t>forward and reverse primer (Eurofins, Bengaluru, India), 7.2 µL of nuclease-free water</w:t>
      </w:r>
      <w:r w:rsidR="000545D6" w:rsidRPr="0012638F">
        <w:rPr>
          <w:rFonts w:ascii="Arial" w:hAnsi="Arial" w:cs="Arial"/>
          <w:sz w:val="20"/>
          <w:szCs w:val="20"/>
        </w:rPr>
        <w:t>,</w:t>
      </w:r>
      <w:r w:rsidR="00574495" w:rsidRPr="0012638F">
        <w:rPr>
          <w:rFonts w:ascii="Arial" w:hAnsi="Arial" w:cs="Arial"/>
          <w:sz w:val="20"/>
          <w:szCs w:val="20"/>
        </w:rPr>
        <w:t xml:space="preserve"> and 3 µL of template DNA</w:t>
      </w:r>
      <w:r w:rsidR="000545D6" w:rsidRPr="0012638F">
        <w:rPr>
          <w:rFonts w:ascii="Arial" w:hAnsi="Arial" w:cs="Arial"/>
          <w:sz w:val="20"/>
          <w:szCs w:val="20"/>
        </w:rPr>
        <w:t xml:space="preserve"> in a thermal cycler (</w:t>
      </w:r>
      <w:proofErr w:type="spellStart"/>
      <w:r w:rsidR="000545D6" w:rsidRPr="0012638F">
        <w:rPr>
          <w:rFonts w:ascii="Arial" w:hAnsi="Arial" w:cs="Arial"/>
          <w:sz w:val="20"/>
          <w:szCs w:val="20"/>
        </w:rPr>
        <w:t>HiMedia</w:t>
      </w:r>
      <w:proofErr w:type="spellEnd"/>
      <w:r w:rsidR="000545D6" w:rsidRPr="0012638F">
        <w:rPr>
          <w:rFonts w:ascii="Arial" w:hAnsi="Arial" w:cs="Arial"/>
          <w:sz w:val="20"/>
          <w:szCs w:val="20"/>
        </w:rPr>
        <w:t xml:space="preserve"> Prima Duo-LA948). Thermal cycling</w:t>
      </w:r>
      <w:r w:rsidR="00574495" w:rsidRPr="0012638F">
        <w:rPr>
          <w:rFonts w:ascii="Arial" w:hAnsi="Arial" w:cs="Arial"/>
          <w:sz w:val="20"/>
          <w:szCs w:val="20"/>
        </w:rPr>
        <w:t xml:space="preserve"> </w:t>
      </w:r>
      <w:r w:rsidR="000545D6" w:rsidRPr="0012638F">
        <w:rPr>
          <w:rFonts w:ascii="Arial" w:hAnsi="Arial" w:cs="Arial"/>
          <w:sz w:val="20"/>
          <w:szCs w:val="20"/>
        </w:rPr>
        <w:t>conditions consisted of an</w:t>
      </w:r>
      <w:r w:rsidR="00574495" w:rsidRPr="0012638F">
        <w:rPr>
          <w:rFonts w:ascii="Arial" w:hAnsi="Arial" w:cs="Arial"/>
          <w:sz w:val="20"/>
          <w:szCs w:val="20"/>
        </w:rPr>
        <w:t xml:space="preserve"> initial denaturation</w:t>
      </w:r>
      <w:r w:rsidRPr="0012638F">
        <w:rPr>
          <w:rFonts w:ascii="Arial" w:hAnsi="Arial" w:cs="Arial"/>
          <w:sz w:val="20"/>
          <w:szCs w:val="20"/>
        </w:rPr>
        <w:t xml:space="preserve"> </w:t>
      </w:r>
      <w:r w:rsidR="00574495" w:rsidRPr="0012638F">
        <w:rPr>
          <w:rFonts w:ascii="Arial" w:hAnsi="Arial" w:cs="Arial"/>
          <w:sz w:val="20"/>
          <w:szCs w:val="20"/>
        </w:rPr>
        <w:t xml:space="preserve">at </w:t>
      </w:r>
      <w:r w:rsidRPr="0012638F">
        <w:rPr>
          <w:rFonts w:ascii="Arial" w:hAnsi="Arial" w:cs="Arial"/>
          <w:sz w:val="20"/>
          <w:szCs w:val="20"/>
        </w:rPr>
        <w:t xml:space="preserve">95 °C for 5 min, followed by 40 cycles </w:t>
      </w:r>
      <w:r w:rsidR="00574495" w:rsidRPr="0012638F">
        <w:rPr>
          <w:rFonts w:ascii="Arial" w:hAnsi="Arial" w:cs="Arial"/>
          <w:sz w:val="20"/>
          <w:szCs w:val="20"/>
        </w:rPr>
        <w:t xml:space="preserve">of denaturation </w:t>
      </w:r>
      <w:r w:rsidRPr="0012638F">
        <w:rPr>
          <w:rFonts w:ascii="Arial" w:hAnsi="Arial" w:cs="Arial"/>
          <w:sz w:val="20"/>
          <w:szCs w:val="20"/>
        </w:rPr>
        <w:t xml:space="preserve">at 94 °C for 1 min, </w:t>
      </w:r>
      <w:r w:rsidR="00574495" w:rsidRPr="0012638F">
        <w:rPr>
          <w:rFonts w:ascii="Arial" w:hAnsi="Arial" w:cs="Arial"/>
          <w:sz w:val="20"/>
          <w:szCs w:val="20"/>
        </w:rPr>
        <w:t xml:space="preserve">annealing at </w:t>
      </w:r>
      <w:r w:rsidRPr="0012638F">
        <w:rPr>
          <w:rFonts w:ascii="Arial" w:hAnsi="Arial" w:cs="Arial"/>
          <w:sz w:val="20"/>
          <w:szCs w:val="20"/>
        </w:rPr>
        <w:t xml:space="preserve">58 °C for 1 min, </w:t>
      </w:r>
      <w:r w:rsidR="00574495" w:rsidRPr="0012638F">
        <w:rPr>
          <w:rFonts w:ascii="Arial" w:hAnsi="Arial" w:cs="Arial"/>
          <w:sz w:val="20"/>
          <w:szCs w:val="20"/>
        </w:rPr>
        <w:t xml:space="preserve">extension at </w:t>
      </w:r>
      <w:r w:rsidRPr="0012638F">
        <w:rPr>
          <w:rFonts w:ascii="Arial" w:hAnsi="Arial" w:cs="Arial"/>
          <w:sz w:val="20"/>
          <w:szCs w:val="20"/>
        </w:rPr>
        <w:t xml:space="preserve">72 °C for 2 min, and </w:t>
      </w:r>
      <w:r w:rsidR="00574495" w:rsidRPr="0012638F">
        <w:rPr>
          <w:rFonts w:ascii="Arial" w:hAnsi="Arial" w:cs="Arial"/>
          <w:sz w:val="20"/>
          <w:szCs w:val="20"/>
        </w:rPr>
        <w:t xml:space="preserve">final extension at </w:t>
      </w:r>
      <w:r w:rsidRPr="0012638F">
        <w:rPr>
          <w:rFonts w:ascii="Arial" w:hAnsi="Arial" w:cs="Arial"/>
          <w:sz w:val="20"/>
          <w:szCs w:val="20"/>
        </w:rPr>
        <w:t>72 °C for 8 min.</w:t>
      </w:r>
    </w:p>
    <w:p w14:paraId="2A8B7139" w14:textId="2AF9B898" w:rsidR="0012638F" w:rsidRPr="0012638F" w:rsidRDefault="0035549F" w:rsidP="00801784">
      <w:pPr>
        <w:spacing w:line="360" w:lineRule="auto"/>
        <w:ind w:firstLine="720"/>
        <w:jc w:val="both"/>
        <w:rPr>
          <w:rFonts w:ascii="Arial" w:hAnsi="Arial" w:cs="Arial"/>
          <w:sz w:val="20"/>
          <w:szCs w:val="20"/>
        </w:rPr>
      </w:pPr>
      <w:r w:rsidRPr="0012638F">
        <w:rPr>
          <w:rFonts w:ascii="Arial" w:hAnsi="Arial" w:cs="Arial"/>
          <w:sz w:val="20"/>
          <w:szCs w:val="20"/>
        </w:rPr>
        <w:t xml:space="preserve">Amplified PCR products were separated </w:t>
      </w:r>
      <w:r w:rsidR="000545D6" w:rsidRPr="0012638F">
        <w:rPr>
          <w:rFonts w:ascii="Arial" w:hAnsi="Arial" w:cs="Arial"/>
          <w:sz w:val="20"/>
          <w:szCs w:val="20"/>
        </w:rPr>
        <w:t xml:space="preserve">on a 1.5% (w/v) </w:t>
      </w:r>
      <w:r w:rsidR="00A073D0" w:rsidRPr="0012638F">
        <w:rPr>
          <w:rFonts w:ascii="Arial" w:hAnsi="Arial" w:cs="Arial"/>
          <w:sz w:val="20"/>
          <w:szCs w:val="20"/>
        </w:rPr>
        <w:t xml:space="preserve">low EEO </w:t>
      </w:r>
      <w:r w:rsidR="000545D6" w:rsidRPr="0012638F">
        <w:rPr>
          <w:rFonts w:ascii="Arial" w:hAnsi="Arial" w:cs="Arial"/>
          <w:sz w:val="20"/>
          <w:szCs w:val="20"/>
        </w:rPr>
        <w:t xml:space="preserve">agarose gel </w:t>
      </w:r>
      <w:r w:rsidR="00A073D0" w:rsidRPr="0012638F">
        <w:rPr>
          <w:rFonts w:ascii="Arial" w:hAnsi="Arial" w:cs="Arial"/>
          <w:sz w:val="20"/>
          <w:szCs w:val="20"/>
        </w:rPr>
        <w:t>(</w:t>
      </w:r>
      <w:r w:rsidR="000545D6" w:rsidRPr="0012638F">
        <w:rPr>
          <w:rFonts w:ascii="Arial" w:hAnsi="Arial" w:cs="Arial"/>
          <w:sz w:val="20"/>
          <w:szCs w:val="20"/>
        </w:rPr>
        <w:t>SRL</w:t>
      </w:r>
      <w:r w:rsidR="00A073D0" w:rsidRPr="0012638F">
        <w:rPr>
          <w:rFonts w:ascii="Arial" w:hAnsi="Arial" w:cs="Arial"/>
          <w:sz w:val="20"/>
          <w:szCs w:val="20"/>
        </w:rPr>
        <w:t>, India</w:t>
      </w:r>
      <w:r w:rsidR="000545D6" w:rsidRPr="0012638F">
        <w:rPr>
          <w:rFonts w:ascii="Arial" w:hAnsi="Arial" w:cs="Arial"/>
          <w:sz w:val="20"/>
          <w:szCs w:val="20"/>
        </w:rPr>
        <w:t>) prepared in 1x TAE buffer containing e</w:t>
      </w:r>
      <w:r w:rsidRPr="0012638F">
        <w:rPr>
          <w:rFonts w:ascii="Arial" w:hAnsi="Arial" w:cs="Arial"/>
          <w:sz w:val="20"/>
          <w:szCs w:val="20"/>
        </w:rPr>
        <w:t>thidium bromide (0.5 μg mL</w:t>
      </w:r>
      <w:r w:rsidRPr="0012638F">
        <w:rPr>
          <w:rFonts w:ascii="Arial" w:hAnsi="Arial" w:cs="Arial"/>
          <w:sz w:val="20"/>
          <w:szCs w:val="20"/>
          <w:vertAlign w:val="superscript"/>
        </w:rPr>
        <w:t>-1</w:t>
      </w:r>
      <w:r w:rsidRPr="0012638F">
        <w:rPr>
          <w:rFonts w:ascii="Arial" w:hAnsi="Arial" w:cs="Arial"/>
          <w:sz w:val="20"/>
          <w:szCs w:val="20"/>
        </w:rPr>
        <w:t xml:space="preserve">). Electrophoresis was run at a constant voltage of 80V for </w:t>
      </w:r>
      <w:r w:rsidR="00A073D0" w:rsidRPr="0012638F">
        <w:rPr>
          <w:rFonts w:ascii="Arial" w:hAnsi="Arial" w:cs="Arial"/>
          <w:sz w:val="20"/>
          <w:szCs w:val="20"/>
        </w:rPr>
        <w:t>90</w:t>
      </w:r>
      <w:r w:rsidRPr="0012638F">
        <w:rPr>
          <w:rFonts w:ascii="Arial" w:hAnsi="Arial" w:cs="Arial"/>
          <w:sz w:val="20"/>
          <w:szCs w:val="20"/>
        </w:rPr>
        <w:t xml:space="preserve"> min. Following separation, DNA bands were visualized under UV transillumination and </w:t>
      </w:r>
      <w:r w:rsidR="00A073D0" w:rsidRPr="0012638F">
        <w:rPr>
          <w:rFonts w:ascii="Arial" w:hAnsi="Arial" w:cs="Arial"/>
          <w:sz w:val="20"/>
          <w:szCs w:val="20"/>
        </w:rPr>
        <w:t>documented</w:t>
      </w:r>
      <w:r w:rsidRPr="0012638F">
        <w:rPr>
          <w:rFonts w:ascii="Arial" w:hAnsi="Arial" w:cs="Arial"/>
          <w:sz w:val="20"/>
          <w:szCs w:val="20"/>
        </w:rPr>
        <w:t xml:space="preserve"> using a gel documentation system.</w:t>
      </w:r>
    </w:p>
    <w:p w14:paraId="68DEF513" w14:textId="3990CBD2" w:rsidR="0035549F" w:rsidRPr="0012638F" w:rsidRDefault="0035549F" w:rsidP="0035549F">
      <w:pPr>
        <w:spacing w:line="360" w:lineRule="auto"/>
        <w:jc w:val="both"/>
        <w:rPr>
          <w:rFonts w:ascii="Arial" w:hAnsi="Arial" w:cs="Arial"/>
          <w:b/>
          <w:bCs/>
          <w:sz w:val="20"/>
          <w:szCs w:val="20"/>
          <w:u w:val="single"/>
        </w:rPr>
      </w:pPr>
      <w:r w:rsidRPr="0012638F">
        <w:rPr>
          <w:rFonts w:ascii="Arial" w:hAnsi="Arial" w:cs="Arial"/>
          <w:b/>
          <w:bCs/>
          <w:sz w:val="20"/>
          <w:szCs w:val="20"/>
          <w:u w:val="single"/>
        </w:rPr>
        <w:t>2.</w:t>
      </w:r>
      <w:r w:rsidR="0012638F" w:rsidRPr="0012638F">
        <w:rPr>
          <w:rFonts w:ascii="Arial" w:hAnsi="Arial" w:cs="Arial"/>
          <w:b/>
          <w:bCs/>
          <w:sz w:val="20"/>
          <w:szCs w:val="20"/>
          <w:u w:val="single"/>
        </w:rPr>
        <w:t>4</w:t>
      </w:r>
      <w:r w:rsidRPr="0012638F">
        <w:rPr>
          <w:rFonts w:ascii="Arial" w:hAnsi="Arial" w:cs="Arial"/>
          <w:b/>
          <w:bCs/>
          <w:sz w:val="20"/>
          <w:szCs w:val="20"/>
          <w:u w:val="single"/>
        </w:rPr>
        <w:t>.3 Sequence alignment and phylogenetic analysis</w:t>
      </w:r>
    </w:p>
    <w:p w14:paraId="419E73CC" w14:textId="0364148B" w:rsidR="000D3D02" w:rsidRPr="0012638F" w:rsidRDefault="0035549F" w:rsidP="0035549F">
      <w:pPr>
        <w:spacing w:line="360" w:lineRule="auto"/>
        <w:ind w:firstLine="720"/>
        <w:jc w:val="both"/>
        <w:rPr>
          <w:rFonts w:ascii="Arial" w:hAnsi="Arial" w:cs="Arial"/>
          <w:sz w:val="20"/>
          <w:szCs w:val="20"/>
        </w:rPr>
      </w:pPr>
      <w:r w:rsidRPr="0012638F">
        <w:rPr>
          <w:rFonts w:ascii="Arial" w:hAnsi="Arial" w:cs="Arial"/>
          <w:sz w:val="20"/>
          <w:szCs w:val="20"/>
        </w:rPr>
        <w:t xml:space="preserve">Consensus sequences from forward and reverse primers were assembled using BioEdit Sequence Alignment Editor </w:t>
      </w:r>
      <w:r w:rsidR="002854AC" w:rsidRPr="0012638F">
        <w:rPr>
          <w:rFonts w:ascii="Arial" w:hAnsi="Arial" w:cs="Arial"/>
          <w:sz w:val="20"/>
          <w:szCs w:val="20"/>
        </w:rPr>
        <w:t>(Hall, 1999)</w:t>
      </w:r>
      <w:r w:rsidRPr="0012638F">
        <w:rPr>
          <w:rFonts w:ascii="Arial" w:hAnsi="Arial" w:cs="Arial"/>
          <w:sz w:val="20"/>
          <w:szCs w:val="20"/>
        </w:rPr>
        <w:t xml:space="preserve">. Homology searches were performed against reference sequences of closely related Colletotrichum taxa in the National Center for Biotechnology Information (NCBI) GenBank database using </w:t>
      </w:r>
      <w:proofErr w:type="spellStart"/>
      <w:r w:rsidRPr="0012638F">
        <w:rPr>
          <w:rFonts w:ascii="Arial" w:hAnsi="Arial" w:cs="Arial"/>
          <w:sz w:val="20"/>
          <w:szCs w:val="20"/>
        </w:rPr>
        <w:t>BLASTn</w:t>
      </w:r>
      <w:proofErr w:type="spellEnd"/>
      <w:r w:rsidRPr="0012638F">
        <w:rPr>
          <w:rFonts w:ascii="Arial" w:hAnsi="Arial" w:cs="Arial"/>
          <w:sz w:val="20"/>
          <w:szCs w:val="20"/>
        </w:rPr>
        <w:t xml:space="preserve">. </w:t>
      </w:r>
      <w:r w:rsidR="000D3D02" w:rsidRPr="0012638F">
        <w:rPr>
          <w:rFonts w:ascii="Arial" w:hAnsi="Arial" w:cs="Arial"/>
          <w:sz w:val="20"/>
          <w:szCs w:val="20"/>
        </w:rPr>
        <w:t xml:space="preserve">Consensus sequences were uploaded to NCBI GenBank and corresponding accession numbers were obtained. </w:t>
      </w:r>
    </w:p>
    <w:p w14:paraId="6B28FBBD" w14:textId="1729D5F3" w:rsidR="00801784" w:rsidRDefault="0035549F" w:rsidP="00801784">
      <w:pPr>
        <w:spacing w:line="360" w:lineRule="auto"/>
        <w:ind w:firstLine="720"/>
        <w:jc w:val="both"/>
        <w:rPr>
          <w:rFonts w:ascii="Arial" w:hAnsi="Arial" w:cs="Arial"/>
          <w:sz w:val="20"/>
          <w:szCs w:val="20"/>
        </w:rPr>
        <w:sectPr w:rsidR="00801784">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pPr>
      <w:r w:rsidRPr="0012638F">
        <w:rPr>
          <w:rFonts w:ascii="Arial" w:hAnsi="Arial" w:cs="Arial"/>
          <w:sz w:val="20"/>
          <w:szCs w:val="20"/>
        </w:rPr>
        <w:t xml:space="preserve">Multiple sequence alignments were performed with </w:t>
      </w:r>
      <w:proofErr w:type="spellStart"/>
      <w:r w:rsidRPr="0012638F">
        <w:rPr>
          <w:rFonts w:ascii="Arial" w:hAnsi="Arial" w:cs="Arial"/>
          <w:sz w:val="20"/>
          <w:szCs w:val="20"/>
        </w:rPr>
        <w:t>Clustal</w:t>
      </w:r>
      <w:proofErr w:type="spellEnd"/>
      <w:r w:rsidRPr="0012638F">
        <w:rPr>
          <w:rFonts w:ascii="Arial" w:hAnsi="Arial" w:cs="Arial"/>
          <w:sz w:val="20"/>
          <w:szCs w:val="20"/>
        </w:rPr>
        <w:t xml:space="preserve"> W, as implemented in MEGA 12</w:t>
      </w:r>
      <w:r w:rsidR="002B72E8" w:rsidRPr="0012638F">
        <w:rPr>
          <w:rFonts w:ascii="Arial" w:hAnsi="Arial" w:cs="Arial"/>
          <w:sz w:val="20"/>
          <w:szCs w:val="20"/>
        </w:rPr>
        <w:t xml:space="preserve"> (</w:t>
      </w:r>
      <w:r w:rsidR="002854AC" w:rsidRPr="0012638F">
        <w:rPr>
          <w:rFonts w:ascii="Arial" w:hAnsi="Arial" w:cs="Arial"/>
          <w:sz w:val="20"/>
          <w:szCs w:val="20"/>
        </w:rPr>
        <w:t xml:space="preserve">Kumar </w:t>
      </w:r>
      <w:r w:rsidR="002854AC" w:rsidRPr="0012638F">
        <w:rPr>
          <w:rFonts w:ascii="Arial" w:hAnsi="Arial" w:cs="Arial"/>
          <w:i/>
          <w:iCs/>
          <w:sz w:val="20"/>
          <w:szCs w:val="20"/>
        </w:rPr>
        <w:t>et al</w:t>
      </w:r>
      <w:r w:rsidR="002854AC" w:rsidRPr="0012638F">
        <w:rPr>
          <w:rFonts w:ascii="Arial" w:hAnsi="Arial" w:cs="Arial"/>
          <w:sz w:val="20"/>
          <w:szCs w:val="20"/>
        </w:rPr>
        <w:t>., 2024</w:t>
      </w:r>
      <w:r w:rsidR="002B72E8" w:rsidRPr="0012638F">
        <w:rPr>
          <w:rFonts w:ascii="Arial" w:hAnsi="Arial" w:cs="Arial"/>
          <w:sz w:val="20"/>
          <w:szCs w:val="20"/>
        </w:rPr>
        <w:t>)</w:t>
      </w:r>
      <w:r w:rsidRPr="0012638F">
        <w:rPr>
          <w:rFonts w:ascii="Arial" w:hAnsi="Arial" w:cs="Arial"/>
          <w:sz w:val="20"/>
          <w:szCs w:val="20"/>
        </w:rPr>
        <w:t xml:space="preserve">. </w:t>
      </w:r>
      <w:r w:rsidR="00FB28EA" w:rsidRPr="0012638F">
        <w:rPr>
          <w:rFonts w:ascii="Arial" w:hAnsi="Arial" w:cs="Arial"/>
          <w:sz w:val="20"/>
          <w:szCs w:val="20"/>
        </w:rPr>
        <w:t>An</w:t>
      </w:r>
      <w:r w:rsidRPr="0012638F">
        <w:rPr>
          <w:rFonts w:ascii="Arial" w:hAnsi="Arial" w:cs="Arial"/>
          <w:sz w:val="20"/>
          <w:szCs w:val="20"/>
        </w:rPr>
        <w:t xml:space="preserve"> </w:t>
      </w:r>
      <w:r w:rsidR="00FB28EA" w:rsidRPr="0012638F">
        <w:rPr>
          <w:rFonts w:ascii="Arial" w:hAnsi="Arial" w:cs="Arial"/>
          <w:sz w:val="20"/>
          <w:szCs w:val="20"/>
        </w:rPr>
        <w:t>evolutionary history</w:t>
      </w:r>
      <w:r w:rsidRPr="0012638F">
        <w:rPr>
          <w:rFonts w:ascii="Arial" w:hAnsi="Arial" w:cs="Arial"/>
          <w:sz w:val="20"/>
          <w:szCs w:val="20"/>
        </w:rPr>
        <w:t xml:space="preserve"> was </w:t>
      </w:r>
      <w:r w:rsidR="00FB28EA" w:rsidRPr="0012638F">
        <w:rPr>
          <w:rFonts w:ascii="Arial" w:hAnsi="Arial" w:cs="Arial"/>
          <w:sz w:val="20"/>
          <w:szCs w:val="20"/>
        </w:rPr>
        <w:t>inferred</w:t>
      </w:r>
      <w:r w:rsidRPr="0012638F">
        <w:rPr>
          <w:rFonts w:ascii="Arial" w:hAnsi="Arial" w:cs="Arial"/>
          <w:sz w:val="20"/>
          <w:szCs w:val="20"/>
        </w:rPr>
        <w:t xml:space="preserve"> </w:t>
      </w:r>
      <w:r w:rsidR="002B72E8" w:rsidRPr="0012638F">
        <w:rPr>
          <w:rFonts w:ascii="Arial" w:hAnsi="Arial" w:cs="Arial"/>
          <w:sz w:val="20"/>
          <w:szCs w:val="20"/>
        </w:rPr>
        <w:t>via</w:t>
      </w:r>
      <w:r w:rsidRPr="0012638F">
        <w:rPr>
          <w:rFonts w:ascii="Arial" w:hAnsi="Arial" w:cs="Arial"/>
          <w:sz w:val="20"/>
          <w:szCs w:val="20"/>
        </w:rPr>
        <w:t xml:space="preserve"> the </w:t>
      </w:r>
      <w:proofErr w:type="spellStart"/>
      <w:r w:rsidR="000D3D02" w:rsidRPr="0012638F">
        <w:rPr>
          <w:rFonts w:ascii="Arial" w:hAnsi="Arial" w:cs="Arial"/>
          <w:sz w:val="20"/>
          <w:szCs w:val="20"/>
        </w:rPr>
        <w:t>Neighbor</w:t>
      </w:r>
      <w:proofErr w:type="spellEnd"/>
      <w:r w:rsidR="00750F11" w:rsidRPr="0012638F">
        <w:rPr>
          <w:rFonts w:ascii="Arial" w:hAnsi="Arial" w:cs="Arial"/>
          <w:sz w:val="20"/>
          <w:szCs w:val="20"/>
        </w:rPr>
        <w:t>-</w:t>
      </w:r>
      <w:r w:rsidR="000D3D02" w:rsidRPr="0012638F">
        <w:rPr>
          <w:rFonts w:ascii="Arial" w:hAnsi="Arial" w:cs="Arial"/>
          <w:sz w:val="20"/>
          <w:szCs w:val="20"/>
        </w:rPr>
        <w:t>Joining</w:t>
      </w:r>
      <w:r w:rsidRPr="0012638F">
        <w:rPr>
          <w:rFonts w:ascii="Arial" w:hAnsi="Arial" w:cs="Arial"/>
          <w:sz w:val="20"/>
          <w:szCs w:val="20"/>
        </w:rPr>
        <w:t xml:space="preserve"> method </w:t>
      </w:r>
      <w:r w:rsidR="005C29EA" w:rsidRPr="0012638F">
        <w:rPr>
          <w:rFonts w:ascii="Arial" w:hAnsi="Arial" w:cs="Arial"/>
          <w:sz w:val="20"/>
          <w:szCs w:val="20"/>
        </w:rPr>
        <w:t xml:space="preserve">(Saitou and Nei, 1987) </w:t>
      </w:r>
      <w:r w:rsidR="002B72E8" w:rsidRPr="0012638F">
        <w:rPr>
          <w:rFonts w:ascii="Arial" w:hAnsi="Arial" w:cs="Arial"/>
          <w:sz w:val="20"/>
          <w:szCs w:val="20"/>
        </w:rPr>
        <w:t>based on the</w:t>
      </w:r>
      <w:r w:rsidR="00FB28EA" w:rsidRPr="0012638F">
        <w:rPr>
          <w:rFonts w:ascii="Arial" w:hAnsi="Arial" w:cs="Arial"/>
          <w:sz w:val="20"/>
          <w:szCs w:val="20"/>
        </w:rPr>
        <w:t xml:space="preserve"> Maximum Composite Likelihood Method</w:t>
      </w:r>
      <w:r w:rsidR="005C29EA" w:rsidRPr="0012638F">
        <w:rPr>
          <w:rFonts w:ascii="Arial" w:hAnsi="Arial" w:cs="Arial"/>
          <w:sz w:val="20"/>
          <w:szCs w:val="20"/>
        </w:rPr>
        <w:t xml:space="preserve"> (Tamura </w:t>
      </w:r>
      <w:r w:rsidR="005C29EA" w:rsidRPr="0012638F">
        <w:rPr>
          <w:rFonts w:ascii="Arial" w:hAnsi="Arial" w:cs="Arial"/>
          <w:i/>
          <w:iCs/>
          <w:sz w:val="20"/>
          <w:szCs w:val="20"/>
        </w:rPr>
        <w:t>et al.,</w:t>
      </w:r>
      <w:r w:rsidR="005C29EA" w:rsidRPr="0012638F">
        <w:rPr>
          <w:rFonts w:ascii="Arial" w:hAnsi="Arial" w:cs="Arial"/>
          <w:sz w:val="20"/>
          <w:szCs w:val="20"/>
        </w:rPr>
        <w:t xml:space="preserve"> 2004)</w:t>
      </w:r>
      <w:r w:rsidR="00FB28EA" w:rsidRPr="0012638F">
        <w:rPr>
          <w:rFonts w:ascii="Arial" w:hAnsi="Arial" w:cs="Arial"/>
          <w:sz w:val="20"/>
          <w:szCs w:val="20"/>
        </w:rPr>
        <w:t xml:space="preserve">. </w:t>
      </w:r>
      <w:r w:rsidRPr="0012638F">
        <w:rPr>
          <w:rFonts w:ascii="Arial" w:hAnsi="Arial" w:cs="Arial"/>
          <w:sz w:val="20"/>
          <w:szCs w:val="20"/>
        </w:rPr>
        <w:t xml:space="preserve">The General Time Reversible (GTR) substitution model with gamma-distributed rates and invariant sites (G + I), across five discrete categories, was adopted. </w:t>
      </w:r>
      <w:r w:rsidR="00FB28EA" w:rsidRPr="0012638F">
        <w:rPr>
          <w:rFonts w:ascii="Arial" w:hAnsi="Arial" w:cs="Arial"/>
          <w:sz w:val="20"/>
          <w:szCs w:val="20"/>
        </w:rPr>
        <w:t>The percentage of replicate trees in which the associated taxa clustered together in the bootstrap test (1000 replicates) is shown next to the branches</w:t>
      </w:r>
      <w:r w:rsidR="005C29EA" w:rsidRPr="0012638F">
        <w:rPr>
          <w:rFonts w:ascii="Arial" w:hAnsi="Arial" w:cs="Arial"/>
          <w:sz w:val="20"/>
          <w:szCs w:val="20"/>
        </w:rPr>
        <w:t xml:space="preserve"> (Felsenstein, 1985)</w:t>
      </w:r>
      <w:r w:rsidR="00FB28EA" w:rsidRPr="0012638F">
        <w:rPr>
          <w:rFonts w:ascii="Arial" w:hAnsi="Arial" w:cs="Arial"/>
          <w:sz w:val="20"/>
          <w:szCs w:val="20"/>
        </w:rPr>
        <w:t xml:space="preserve">. </w:t>
      </w:r>
      <w:r w:rsidRPr="0012638F">
        <w:rPr>
          <w:rFonts w:ascii="Arial" w:hAnsi="Arial" w:cs="Arial"/>
          <w:sz w:val="20"/>
          <w:szCs w:val="20"/>
        </w:rPr>
        <w:t xml:space="preserve">The phylogenetic tree includes both the reference sequences and those obtained in the present study, along with their corresponding isolate or taxon information </w:t>
      </w:r>
      <w:r w:rsidR="00801784">
        <w:rPr>
          <w:rFonts w:ascii="Arial" w:hAnsi="Arial" w:cs="Arial"/>
          <w:sz w:val="20"/>
          <w:szCs w:val="20"/>
        </w:rPr>
        <w:t>(</w:t>
      </w:r>
      <w:r w:rsidRPr="0012638F">
        <w:rPr>
          <w:rFonts w:ascii="Arial" w:hAnsi="Arial" w:cs="Arial"/>
          <w:sz w:val="20"/>
          <w:szCs w:val="20"/>
        </w:rPr>
        <w:t xml:space="preserve">Table </w:t>
      </w:r>
      <w:r w:rsidR="00801784">
        <w:rPr>
          <w:rFonts w:ascii="Arial" w:hAnsi="Arial" w:cs="Arial"/>
          <w:sz w:val="20"/>
          <w:szCs w:val="20"/>
        </w:rPr>
        <w:t>2)</w:t>
      </w:r>
      <w:r w:rsidRPr="0012638F">
        <w:rPr>
          <w:rFonts w:ascii="Arial" w:hAnsi="Arial" w:cs="Arial"/>
          <w:sz w:val="20"/>
          <w:szCs w:val="20"/>
        </w:rPr>
        <w:t xml:space="preserve">. </w:t>
      </w:r>
    </w:p>
    <w:p w14:paraId="430A0D51" w14:textId="44A1D5B0" w:rsidR="00801784" w:rsidRDefault="00801784" w:rsidP="00801784">
      <w:pPr>
        <w:jc w:val="left"/>
        <w:rPr>
          <w:rFonts w:ascii="Times New Roman" w:hAnsi="Times New Roman" w:cs="Times New Roman"/>
          <w:sz w:val="24"/>
          <w:szCs w:val="24"/>
        </w:rPr>
      </w:pPr>
      <w:r w:rsidRPr="00801784">
        <w:rPr>
          <w:rFonts w:ascii="Arial" w:hAnsi="Arial" w:cs="Arial"/>
          <w:b/>
          <w:bCs/>
        </w:rPr>
        <w:lastRenderedPageBreak/>
        <w:t>Table 2.</w:t>
      </w:r>
      <w:r w:rsidRPr="00801784">
        <w:rPr>
          <w:rFonts w:ascii="Arial" w:hAnsi="Arial" w:cs="Arial"/>
        </w:rPr>
        <w:t xml:space="preserve"> </w:t>
      </w:r>
      <w:r w:rsidRPr="00801784">
        <w:rPr>
          <w:rFonts w:ascii="Arial" w:hAnsi="Arial" w:cs="Arial"/>
          <w:b/>
          <w:bCs/>
        </w:rPr>
        <w:t xml:space="preserve">Details of </w:t>
      </w:r>
      <w:r w:rsidRPr="00801784">
        <w:rPr>
          <w:rFonts w:ascii="Arial" w:hAnsi="Arial" w:cs="Arial"/>
          <w:b/>
          <w:bCs/>
          <w:i/>
          <w:iCs/>
        </w:rPr>
        <w:t>Colletotrichum</w:t>
      </w:r>
      <w:r w:rsidRPr="00801784">
        <w:rPr>
          <w:rFonts w:ascii="Arial" w:hAnsi="Arial" w:cs="Arial"/>
          <w:b/>
          <w:bCs/>
        </w:rPr>
        <w:t xml:space="preserve"> species and reference strains retrieved from NCBI GenBank used for ITS-based phylogenetic analysis</w:t>
      </w:r>
      <w:r w:rsidRPr="00801784">
        <w:rPr>
          <w:rFonts w:ascii="Times New Roman" w:hAnsi="Times New Roman" w:cs="Times New Roman"/>
          <w:b/>
          <w:bCs/>
          <w:sz w:val="24"/>
          <w:szCs w:val="24"/>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2"/>
        <w:gridCol w:w="3119"/>
        <w:gridCol w:w="2410"/>
        <w:gridCol w:w="2837"/>
        <w:gridCol w:w="3320"/>
      </w:tblGrid>
      <w:tr w:rsidR="00801784" w:rsidRPr="00801784" w14:paraId="2B2698CC" w14:textId="77777777" w:rsidTr="00597C40">
        <w:trPr>
          <w:trHeight w:val="397"/>
        </w:trPr>
        <w:tc>
          <w:tcPr>
            <w:tcW w:w="811" w:type="pct"/>
            <w:vAlign w:val="center"/>
          </w:tcPr>
          <w:p w14:paraId="73ADC014" w14:textId="77777777" w:rsidR="00801784" w:rsidRPr="00801784" w:rsidRDefault="00801784" w:rsidP="00597C40">
            <w:pPr>
              <w:spacing w:after="0" w:line="276" w:lineRule="auto"/>
              <w:rPr>
                <w:rFonts w:ascii="Arial" w:hAnsi="Arial" w:cs="Arial"/>
                <w:b/>
                <w:bCs/>
                <w:i/>
                <w:iCs/>
                <w:sz w:val="20"/>
                <w:szCs w:val="20"/>
              </w:rPr>
            </w:pPr>
            <w:r w:rsidRPr="00801784">
              <w:rPr>
                <w:rFonts w:ascii="Arial" w:hAnsi="Arial" w:cs="Arial"/>
                <w:b/>
                <w:bCs/>
                <w:sz w:val="20"/>
                <w:szCs w:val="20"/>
              </w:rPr>
              <w:t>Species</w:t>
            </w:r>
          </w:p>
        </w:tc>
        <w:tc>
          <w:tcPr>
            <w:tcW w:w="1118" w:type="pct"/>
            <w:vAlign w:val="center"/>
          </w:tcPr>
          <w:p w14:paraId="6BAEAF6E" w14:textId="77777777" w:rsidR="00801784" w:rsidRPr="00801784" w:rsidRDefault="00801784" w:rsidP="00597C40">
            <w:pPr>
              <w:spacing w:after="0" w:line="276" w:lineRule="auto"/>
              <w:rPr>
                <w:rFonts w:ascii="Arial" w:hAnsi="Arial" w:cs="Arial"/>
                <w:b/>
                <w:bCs/>
                <w:sz w:val="20"/>
                <w:szCs w:val="20"/>
              </w:rPr>
            </w:pPr>
            <w:r w:rsidRPr="00801784">
              <w:rPr>
                <w:rFonts w:ascii="Arial" w:hAnsi="Arial" w:cs="Arial"/>
                <w:b/>
                <w:bCs/>
                <w:sz w:val="20"/>
                <w:szCs w:val="20"/>
              </w:rPr>
              <w:t>Culture accession number</w:t>
            </w:r>
          </w:p>
        </w:tc>
        <w:tc>
          <w:tcPr>
            <w:tcW w:w="864" w:type="pct"/>
            <w:vAlign w:val="center"/>
          </w:tcPr>
          <w:p w14:paraId="278D0C05" w14:textId="77777777" w:rsidR="00801784" w:rsidRPr="00801784" w:rsidRDefault="00801784" w:rsidP="00597C40">
            <w:pPr>
              <w:spacing w:after="0" w:line="276" w:lineRule="auto"/>
              <w:rPr>
                <w:rFonts w:ascii="Arial" w:hAnsi="Arial" w:cs="Arial"/>
                <w:b/>
                <w:bCs/>
                <w:i/>
                <w:iCs/>
                <w:sz w:val="20"/>
                <w:szCs w:val="20"/>
              </w:rPr>
            </w:pPr>
            <w:r w:rsidRPr="00801784">
              <w:rPr>
                <w:rFonts w:ascii="Arial" w:hAnsi="Arial" w:cs="Arial"/>
                <w:b/>
                <w:bCs/>
                <w:sz w:val="20"/>
                <w:szCs w:val="20"/>
              </w:rPr>
              <w:t>Host</w:t>
            </w:r>
          </w:p>
        </w:tc>
        <w:tc>
          <w:tcPr>
            <w:tcW w:w="1017" w:type="pct"/>
            <w:vAlign w:val="center"/>
          </w:tcPr>
          <w:p w14:paraId="6912D56F" w14:textId="77777777" w:rsidR="00801784" w:rsidRPr="00801784" w:rsidRDefault="00801784" w:rsidP="00597C40">
            <w:pPr>
              <w:spacing w:after="0" w:line="276" w:lineRule="auto"/>
              <w:rPr>
                <w:rFonts w:ascii="Arial" w:hAnsi="Arial" w:cs="Arial"/>
                <w:b/>
                <w:bCs/>
                <w:sz w:val="20"/>
                <w:szCs w:val="20"/>
              </w:rPr>
            </w:pPr>
            <w:r w:rsidRPr="00801784">
              <w:rPr>
                <w:rFonts w:ascii="Arial" w:hAnsi="Arial" w:cs="Arial"/>
                <w:b/>
                <w:bCs/>
                <w:sz w:val="20"/>
                <w:szCs w:val="20"/>
              </w:rPr>
              <w:t>Geographical origin</w:t>
            </w:r>
          </w:p>
        </w:tc>
        <w:tc>
          <w:tcPr>
            <w:tcW w:w="1190" w:type="pct"/>
          </w:tcPr>
          <w:p w14:paraId="1292F751" w14:textId="77777777" w:rsidR="00801784" w:rsidRPr="00801784" w:rsidRDefault="00801784" w:rsidP="00597C40">
            <w:pPr>
              <w:spacing w:after="0" w:line="276" w:lineRule="auto"/>
              <w:rPr>
                <w:rFonts w:ascii="Arial" w:hAnsi="Arial" w:cs="Arial"/>
                <w:b/>
                <w:bCs/>
                <w:sz w:val="20"/>
                <w:szCs w:val="20"/>
              </w:rPr>
            </w:pPr>
            <w:r w:rsidRPr="00801784">
              <w:rPr>
                <w:rFonts w:ascii="Arial" w:hAnsi="Arial" w:cs="Arial"/>
                <w:b/>
                <w:bCs/>
                <w:sz w:val="20"/>
                <w:szCs w:val="20"/>
              </w:rPr>
              <w:t>GenBank accession number</w:t>
            </w:r>
          </w:p>
        </w:tc>
      </w:tr>
      <w:tr w:rsidR="00801784" w:rsidRPr="00801784" w14:paraId="140C0273" w14:textId="77777777" w:rsidTr="00597C40">
        <w:trPr>
          <w:trHeight w:val="397"/>
        </w:trPr>
        <w:tc>
          <w:tcPr>
            <w:tcW w:w="811" w:type="pct"/>
            <w:vAlign w:val="center"/>
          </w:tcPr>
          <w:p w14:paraId="02C090B2" w14:textId="77777777" w:rsidR="00801784" w:rsidRPr="00801784" w:rsidRDefault="00801784" w:rsidP="00597C40">
            <w:pPr>
              <w:spacing w:after="0" w:line="276" w:lineRule="auto"/>
              <w:rPr>
                <w:rFonts w:ascii="Arial" w:hAnsi="Arial" w:cs="Arial"/>
                <w:b/>
                <w:bCs/>
                <w:sz w:val="20"/>
                <w:szCs w:val="20"/>
              </w:rPr>
            </w:pPr>
            <w:r w:rsidRPr="00801784">
              <w:rPr>
                <w:rFonts w:ascii="Arial" w:hAnsi="Arial" w:cs="Arial"/>
                <w:i/>
                <w:iCs/>
                <w:sz w:val="20"/>
                <w:szCs w:val="20"/>
              </w:rPr>
              <w:t>C. coccodes</w:t>
            </w:r>
          </w:p>
        </w:tc>
        <w:tc>
          <w:tcPr>
            <w:tcW w:w="1118" w:type="pct"/>
            <w:vAlign w:val="center"/>
          </w:tcPr>
          <w:p w14:paraId="307BB430" w14:textId="77777777" w:rsidR="00801784" w:rsidRPr="00801784" w:rsidRDefault="00801784" w:rsidP="00597C40">
            <w:pPr>
              <w:spacing w:after="0" w:line="276" w:lineRule="auto"/>
              <w:rPr>
                <w:rFonts w:ascii="Arial" w:hAnsi="Arial" w:cs="Arial"/>
                <w:b/>
                <w:bCs/>
                <w:sz w:val="20"/>
                <w:szCs w:val="20"/>
              </w:rPr>
            </w:pPr>
            <w:r w:rsidRPr="00801784">
              <w:rPr>
                <w:rFonts w:ascii="Arial" w:hAnsi="Arial" w:cs="Arial"/>
                <w:sz w:val="20"/>
                <w:szCs w:val="20"/>
              </w:rPr>
              <w:t>CBS164.49</w:t>
            </w:r>
          </w:p>
        </w:tc>
        <w:tc>
          <w:tcPr>
            <w:tcW w:w="864" w:type="pct"/>
            <w:vAlign w:val="center"/>
          </w:tcPr>
          <w:p w14:paraId="14BC5FC6" w14:textId="77777777" w:rsidR="00801784" w:rsidRPr="00801784" w:rsidRDefault="00801784" w:rsidP="00597C40">
            <w:pPr>
              <w:spacing w:after="0" w:line="276" w:lineRule="auto"/>
              <w:rPr>
                <w:rFonts w:ascii="Arial" w:hAnsi="Arial" w:cs="Arial"/>
                <w:b/>
                <w:bCs/>
                <w:sz w:val="20"/>
                <w:szCs w:val="20"/>
              </w:rPr>
            </w:pPr>
            <w:r w:rsidRPr="00801784">
              <w:rPr>
                <w:rFonts w:ascii="Arial" w:hAnsi="Arial" w:cs="Arial"/>
                <w:i/>
                <w:iCs/>
                <w:sz w:val="20"/>
                <w:szCs w:val="20"/>
              </w:rPr>
              <w:t>-</w:t>
            </w:r>
          </w:p>
        </w:tc>
        <w:tc>
          <w:tcPr>
            <w:tcW w:w="1017" w:type="pct"/>
            <w:vAlign w:val="center"/>
          </w:tcPr>
          <w:p w14:paraId="19B2DA3E" w14:textId="77777777" w:rsidR="00801784" w:rsidRPr="00801784" w:rsidRDefault="00801784" w:rsidP="00597C40">
            <w:pPr>
              <w:spacing w:after="0" w:line="276" w:lineRule="auto"/>
              <w:rPr>
                <w:rFonts w:ascii="Arial" w:hAnsi="Arial" w:cs="Arial"/>
                <w:b/>
                <w:bCs/>
                <w:sz w:val="20"/>
                <w:szCs w:val="20"/>
              </w:rPr>
            </w:pPr>
            <w:r w:rsidRPr="00801784">
              <w:rPr>
                <w:rFonts w:ascii="Arial" w:hAnsi="Arial" w:cs="Arial"/>
                <w:sz w:val="20"/>
                <w:szCs w:val="20"/>
              </w:rPr>
              <w:t>China</w:t>
            </w:r>
          </w:p>
        </w:tc>
        <w:tc>
          <w:tcPr>
            <w:tcW w:w="1190" w:type="pct"/>
            <w:vAlign w:val="center"/>
          </w:tcPr>
          <w:p w14:paraId="7D6B2F8C" w14:textId="77777777" w:rsidR="00801784" w:rsidRPr="00801784" w:rsidRDefault="00801784" w:rsidP="00597C40">
            <w:pPr>
              <w:spacing w:after="0" w:line="276" w:lineRule="auto"/>
              <w:rPr>
                <w:rFonts w:ascii="Arial" w:hAnsi="Arial" w:cs="Arial"/>
                <w:b/>
                <w:bCs/>
                <w:sz w:val="20"/>
                <w:szCs w:val="20"/>
              </w:rPr>
            </w:pPr>
            <w:r w:rsidRPr="00801784">
              <w:rPr>
                <w:rFonts w:ascii="Arial" w:hAnsi="Arial" w:cs="Arial"/>
                <w:sz w:val="20"/>
                <w:szCs w:val="20"/>
              </w:rPr>
              <w:t>HM171678</w:t>
            </w:r>
          </w:p>
        </w:tc>
      </w:tr>
      <w:tr w:rsidR="00801784" w:rsidRPr="00801784" w14:paraId="78A26808" w14:textId="77777777" w:rsidTr="00597C40">
        <w:trPr>
          <w:trHeight w:val="397"/>
        </w:trPr>
        <w:tc>
          <w:tcPr>
            <w:tcW w:w="811" w:type="pct"/>
            <w:vAlign w:val="center"/>
          </w:tcPr>
          <w:p w14:paraId="2BC6C188" w14:textId="77777777" w:rsidR="00801784" w:rsidRPr="00801784" w:rsidRDefault="00801784" w:rsidP="00597C40">
            <w:pPr>
              <w:spacing w:after="0" w:line="276" w:lineRule="auto"/>
              <w:rPr>
                <w:rFonts w:ascii="Arial" w:hAnsi="Arial" w:cs="Arial"/>
                <w:b/>
                <w:bCs/>
                <w:sz w:val="20"/>
                <w:szCs w:val="20"/>
              </w:rPr>
            </w:pPr>
            <w:r w:rsidRPr="00801784">
              <w:rPr>
                <w:rFonts w:ascii="Arial" w:hAnsi="Arial" w:cs="Arial"/>
                <w:i/>
                <w:iCs/>
                <w:sz w:val="20"/>
                <w:szCs w:val="20"/>
              </w:rPr>
              <w:t>C. coccodes</w:t>
            </w:r>
          </w:p>
        </w:tc>
        <w:tc>
          <w:tcPr>
            <w:tcW w:w="1118" w:type="pct"/>
            <w:vAlign w:val="center"/>
          </w:tcPr>
          <w:p w14:paraId="02FB4A63" w14:textId="77777777" w:rsidR="00801784" w:rsidRPr="00801784" w:rsidRDefault="00801784" w:rsidP="00597C40">
            <w:pPr>
              <w:spacing w:after="0" w:line="276" w:lineRule="auto"/>
              <w:rPr>
                <w:rFonts w:ascii="Arial" w:hAnsi="Arial" w:cs="Arial"/>
                <w:b/>
                <w:bCs/>
                <w:sz w:val="20"/>
                <w:szCs w:val="20"/>
              </w:rPr>
            </w:pPr>
            <w:r w:rsidRPr="00801784">
              <w:rPr>
                <w:rFonts w:ascii="Arial" w:hAnsi="Arial" w:cs="Arial"/>
                <w:sz w:val="20"/>
                <w:szCs w:val="20"/>
              </w:rPr>
              <w:t>CPOS1</w:t>
            </w:r>
          </w:p>
        </w:tc>
        <w:tc>
          <w:tcPr>
            <w:tcW w:w="864" w:type="pct"/>
            <w:vAlign w:val="center"/>
          </w:tcPr>
          <w:p w14:paraId="7D61727B" w14:textId="77777777" w:rsidR="00801784" w:rsidRPr="00801784" w:rsidRDefault="00801784" w:rsidP="00597C40">
            <w:pPr>
              <w:spacing w:after="0" w:line="276" w:lineRule="auto"/>
              <w:rPr>
                <w:rFonts w:ascii="Arial" w:hAnsi="Arial" w:cs="Arial"/>
                <w:b/>
                <w:bCs/>
                <w:sz w:val="20"/>
                <w:szCs w:val="20"/>
              </w:rPr>
            </w:pPr>
            <w:r w:rsidRPr="00801784">
              <w:rPr>
                <w:rFonts w:ascii="Arial" w:hAnsi="Arial" w:cs="Arial"/>
                <w:i/>
                <w:iCs/>
                <w:sz w:val="20"/>
                <w:szCs w:val="20"/>
              </w:rPr>
              <w:t>Solanum tuberosum</w:t>
            </w:r>
          </w:p>
        </w:tc>
        <w:tc>
          <w:tcPr>
            <w:tcW w:w="1017" w:type="pct"/>
            <w:vAlign w:val="center"/>
          </w:tcPr>
          <w:p w14:paraId="1E71D392" w14:textId="77777777" w:rsidR="00801784" w:rsidRPr="00801784" w:rsidRDefault="00801784" w:rsidP="00597C40">
            <w:pPr>
              <w:spacing w:after="0" w:line="276" w:lineRule="auto"/>
              <w:rPr>
                <w:rFonts w:ascii="Arial" w:hAnsi="Arial" w:cs="Arial"/>
                <w:b/>
                <w:bCs/>
                <w:sz w:val="20"/>
                <w:szCs w:val="20"/>
              </w:rPr>
            </w:pPr>
            <w:r w:rsidRPr="00801784">
              <w:rPr>
                <w:rFonts w:ascii="Arial" w:hAnsi="Arial" w:cs="Arial"/>
                <w:sz w:val="20"/>
                <w:szCs w:val="20"/>
              </w:rPr>
              <w:t>China</w:t>
            </w:r>
          </w:p>
        </w:tc>
        <w:tc>
          <w:tcPr>
            <w:tcW w:w="1190" w:type="pct"/>
            <w:vAlign w:val="center"/>
          </w:tcPr>
          <w:p w14:paraId="0FCE4E66" w14:textId="77777777" w:rsidR="00801784" w:rsidRPr="00801784" w:rsidRDefault="00801784" w:rsidP="00597C40">
            <w:pPr>
              <w:spacing w:after="0" w:line="276" w:lineRule="auto"/>
              <w:rPr>
                <w:rFonts w:ascii="Arial" w:hAnsi="Arial" w:cs="Arial"/>
                <w:b/>
                <w:bCs/>
                <w:sz w:val="20"/>
                <w:szCs w:val="20"/>
              </w:rPr>
            </w:pPr>
            <w:r w:rsidRPr="00801784">
              <w:rPr>
                <w:rFonts w:ascii="Arial" w:hAnsi="Arial" w:cs="Arial"/>
                <w:sz w:val="20"/>
                <w:szCs w:val="20"/>
              </w:rPr>
              <w:t>GQ485588</w:t>
            </w:r>
          </w:p>
        </w:tc>
      </w:tr>
      <w:tr w:rsidR="00801784" w:rsidRPr="00801784" w14:paraId="1A47DB3A" w14:textId="77777777" w:rsidTr="00597C40">
        <w:trPr>
          <w:trHeight w:val="397"/>
        </w:trPr>
        <w:tc>
          <w:tcPr>
            <w:tcW w:w="811" w:type="pct"/>
          </w:tcPr>
          <w:p w14:paraId="097DF7F7" w14:textId="77777777" w:rsidR="00801784" w:rsidRPr="00801784" w:rsidRDefault="00801784" w:rsidP="00597C40">
            <w:pPr>
              <w:spacing w:after="0" w:line="276" w:lineRule="auto"/>
              <w:rPr>
                <w:rFonts w:ascii="Arial" w:hAnsi="Arial" w:cs="Arial"/>
                <w:i/>
                <w:iCs/>
                <w:sz w:val="20"/>
                <w:szCs w:val="20"/>
              </w:rPr>
            </w:pPr>
            <w:r w:rsidRPr="00801784">
              <w:rPr>
                <w:rFonts w:ascii="Arial" w:hAnsi="Arial" w:cs="Arial"/>
                <w:i/>
                <w:iCs/>
                <w:sz w:val="20"/>
                <w:szCs w:val="20"/>
              </w:rPr>
              <w:t xml:space="preserve">C. </w:t>
            </w:r>
            <w:proofErr w:type="spellStart"/>
            <w:r w:rsidRPr="00801784">
              <w:rPr>
                <w:rFonts w:ascii="Arial" w:hAnsi="Arial" w:cs="Arial"/>
                <w:i/>
                <w:iCs/>
                <w:sz w:val="20"/>
                <w:szCs w:val="20"/>
              </w:rPr>
              <w:t>fructicola</w:t>
            </w:r>
            <w:proofErr w:type="spellEnd"/>
          </w:p>
        </w:tc>
        <w:tc>
          <w:tcPr>
            <w:tcW w:w="1118" w:type="pct"/>
            <w:vAlign w:val="center"/>
          </w:tcPr>
          <w:p w14:paraId="409E785A" w14:textId="77777777" w:rsidR="00801784" w:rsidRPr="00801784" w:rsidRDefault="00801784" w:rsidP="00597C40">
            <w:pPr>
              <w:spacing w:after="0" w:line="276" w:lineRule="auto"/>
              <w:rPr>
                <w:rFonts w:ascii="Arial" w:hAnsi="Arial" w:cs="Arial"/>
                <w:sz w:val="20"/>
                <w:szCs w:val="20"/>
              </w:rPr>
            </w:pPr>
            <w:r w:rsidRPr="00801784">
              <w:rPr>
                <w:rFonts w:ascii="Arial" w:hAnsi="Arial" w:cs="Arial"/>
                <w:sz w:val="20"/>
                <w:szCs w:val="20"/>
              </w:rPr>
              <w:t>LJTJ2</w:t>
            </w:r>
          </w:p>
        </w:tc>
        <w:tc>
          <w:tcPr>
            <w:tcW w:w="864" w:type="pct"/>
            <w:vAlign w:val="center"/>
          </w:tcPr>
          <w:p w14:paraId="1A7BE253" w14:textId="77777777" w:rsidR="00801784" w:rsidRPr="00801784" w:rsidRDefault="00801784" w:rsidP="00597C40">
            <w:pPr>
              <w:spacing w:after="0" w:line="276" w:lineRule="auto"/>
              <w:rPr>
                <w:rFonts w:ascii="Arial" w:hAnsi="Arial" w:cs="Arial"/>
                <w:i/>
                <w:iCs/>
                <w:sz w:val="20"/>
                <w:szCs w:val="20"/>
              </w:rPr>
            </w:pPr>
            <w:r w:rsidRPr="00801784">
              <w:rPr>
                <w:rFonts w:ascii="Arial" w:hAnsi="Arial" w:cs="Arial"/>
                <w:i/>
                <w:iCs/>
                <w:sz w:val="20"/>
                <w:szCs w:val="20"/>
              </w:rPr>
              <w:t xml:space="preserve">Capsicum </w:t>
            </w:r>
            <w:r w:rsidRPr="00801784">
              <w:rPr>
                <w:rFonts w:ascii="Arial" w:hAnsi="Arial" w:cs="Arial"/>
                <w:sz w:val="20"/>
                <w:szCs w:val="20"/>
              </w:rPr>
              <w:t>sp</w:t>
            </w:r>
            <w:r w:rsidRPr="00801784">
              <w:rPr>
                <w:rFonts w:ascii="Arial" w:hAnsi="Arial" w:cs="Arial"/>
                <w:i/>
                <w:iCs/>
                <w:sz w:val="20"/>
                <w:szCs w:val="20"/>
              </w:rPr>
              <w:t>.</w:t>
            </w:r>
          </w:p>
        </w:tc>
        <w:tc>
          <w:tcPr>
            <w:tcW w:w="1017" w:type="pct"/>
            <w:vAlign w:val="center"/>
          </w:tcPr>
          <w:p w14:paraId="1DA64486" w14:textId="77777777" w:rsidR="00801784" w:rsidRPr="00801784" w:rsidRDefault="00801784" w:rsidP="00597C40">
            <w:pPr>
              <w:spacing w:after="0" w:line="276" w:lineRule="auto"/>
              <w:rPr>
                <w:rFonts w:ascii="Arial" w:hAnsi="Arial" w:cs="Arial"/>
                <w:sz w:val="20"/>
                <w:szCs w:val="20"/>
              </w:rPr>
            </w:pPr>
            <w:r w:rsidRPr="00801784">
              <w:rPr>
                <w:rFonts w:ascii="Arial" w:hAnsi="Arial" w:cs="Arial"/>
                <w:sz w:val="20"/>
                <w:szCs w:val="20"/>
              </w:rPr>
              <w:t>China</w:t>
            </w:r>
          </w:p>
        </w:tc>
        <w:tc>
          <w:tcPr>
            <w:tcW w:w="1190" w:type="pct"/>
            <w:vAlign w:val="center"/>
          </w:tcPr>
          <w:p w14:paraId="0E9F8F44" w14:textId="77777777" w:rsidR="00801784" w:rsidRPr="00801784" w:rsidRDefault="00801784" w:rsidP="00597C40">
            <w:pPr>
              <w:spacing w:after="0" w:line="276" w:lineRule="auto"/>
              <w:rPr>
                <w:rFonts w:ascii="Arial" w:hAnsi="Arial" w:cs="Arial"/>
                <w:sz w:val="20"/>
                <w:szCs w:val="20"/>
              </w:rPr>
            </w:pPr>
            <w:r w:rsidRPr="00801784">
              <w:rPr>
                <w:rFonts w:ascii="Arial" w:hAnsi="Arial" w:cs="Arial"/>
                <w:sz w:val="20"/>
                <w:szCs w:val="20"/>
              </w:rPr>
              <w:t>KP748192</w:t>
            </w:r>
          </w:p>
        </w:tc>
      </w:tr>
      <w:tr w:rsidR="00801784" w:rsidRPr="00801784" w14:paraId="04F2F415" w14:textId="77777777" w:rsidTr="00597C40">
        <w:trPr>
          <w:trHeight w:val="397"/>
        </w:trPr>
        <w:tc>
          <w:tcPr>
            <w:tcW w:w="811" w:type="pct"/>
          </w:tcPr>
          <w:p w14:paraId="51B20A66" w14:textId="77777777" w:rsidR="00801784" w:rsidRPr="00801784" w:rsidRDefault="00801784" w:rsidP="00597C40">
            <w:pPr>
              <w:spacing w:after="0" w:line="276" w:lineRule="auto"/>
              <w:rPr>
                <w:rFonts w:ascii="Arial" w:hAnsi="Arial" w:cs="Arial"/>
                <w:i/>
                <w:iCs/>
                <w:sz w:val="20"/>
                <w:szCs w:val="20"/>
              </w:rPr>
            </w:pPr>
            <w:r w:rsidRPr="00801784">
              <w:rPr>
                <w:rFonts w:ascii="Arial" w:hAnsi="Arial" w:cs="Arial"/>
                <w:i/>
                <w:iCs/>
                <w:sz w:val="20"/>
                <w:szCs w:val="20"/>
              </w:rPr>
              <w:t xml:space="preserve">C. </w:t>
            </w:r>
            <w:proofErr w:type="spellStart"/>
            <w:r w:rsidRPr="00801784">
              <w:rPr>
                <w:rFonts w:ascii="Arial" w:hAnsi="Arial" w:cs="Arial"/>
                <w:i/>
                <w:iCs/>
                <w:sz w:val="20"/>
                <w:szCs w:val="20"/>
              </w:rPr>
              <w:t>fructicola</w:t>
            </w:r>
            <w:proofErr w:type="spellEnd"/>
          </w:p>
        </w:tc>
        <w:tc>
          <w:tcPr>
            <w:tcW w:w="1118" w:type="pct"/>
            <w:vAlign w:val="center"/>
          </w:tcPr>
          <w:p w14:paraId="3645CC16" w14:textId="77777777" w:rsidR="00801784" w:rsidRPr="00801784" w:rsidRDefault="00801784" w:rsidP="00597C40">
            <w:pPr>
              <w:spacing w:after="0" w:line="276" w:lineRule="auto"/>
              <w:rPr>
                <w:rFonts w:ascii="Arial" w:hAnsi="Arial" w:cs="Arial"/>
                <w:sz w:val="20"/>
                <w:szCs w:val="20"/>
              </w:rPr>
            </w:pPr>
            <w:r w:rsidRPr="00801784">
              <w:rPr>
                <w:rFonts w:ascii="Arial" w:hAnsi="Arial" w:cs="Arial"/>
                <w:sz w:val="20"/>
                <w:szCs w:val="20"/>
              </w:rPr>
              <w:t>LJTJ10</w:t>
            </w:r>
          </w:p>
        </w:tc>
        <w:tc>
          <w:tcPr>
            <w:tcW w:w="864" w:type="pct"/>
            <w:vAlign w:val="center"/>
          </w:tcPr>
          <w:p w14:paraId="2EB34A73" w14:textId="77777777" w:rsidR="00801784" w:rsidRPr="00801784" w:rsidRDefault="00801784" w:rsidP="00597C40">
            <w:pPr>
              <w:spacing w:after="0" w:line="276" w:lineRule="auto"/>
              <w:rPr>
                <w:rFonts w:ascii="Arial" w:hAnsi="Arial" w:cs="Arial"/>
                <w:i/>
                <w:iCs/>
                <w:sz w:val="20"/>
                <w:szCs w:val="20"/>
              </w:rPr>
            </w:pPr>
            <w:r w:rsidRPr="00801784">
              <w:rPr>
                <w:rFonts w:ascii="Arial" w:hAnsi="Arial" w:cs="Arial"/>
                <w:i/>
                <w:iCs/>
                <w:sz w:val="20"/>
                <w:szCs w:val="20"/>
              </w:rPr>
              <w:t xml:space="preserve">Capsicum </w:t>
            </w:r>
            <w:r w:rsidRPr="00801784">
              <w:rPr>
                <w:rFonts w:ascii="Arial" w:hAnsi="Arial" w:cs="Arial"/>
                <w:sz w:val="20"/>
                <w:szCs w:val="20"/>
              </w:rPr>
              <w:t>sp</w:t>
            </w:r>
            <w:r w:rsidRPr="00801784">
              <w:rPr>
                <w:rFonts w:ascii="Arial" w:hAnsi="Arial" w:cs="Arial"/>
                <w:i/>
                <w:iCs/>
                <w:sz w:val="20"/>
                <w:szCs w:val="20"/>
              </w:rPr>
              <w:t>.</w:t>
            </w:r>
          </w:p>
        </w:tc>
        <w:tc>
          <w:tcPr>
            <w:tcW w:w="1017" w:type="pct"/>
            <w:vAlign w:val="center"/>
          </w:tcPr>
          <w:p w14:paraId="2F3BEB2E" w14:textId="77777777" w:rsidR="00801784" w:rsidRPr="00801784" w:rsidRDefault="00801784" w:rsidP="00597C40">
            <w:pPr>
              <w:spacing w:after="0" w:line="276" w:lineRule="auto"/>
              <w:rPr>
                <w:rFonts w:ascii="Arial" w:hAnsi="Arial" w:cs="Arial"/>
                <w:sz w:val="20"/>
                <w:szCs w:val="20"/>
              </w:rPr>
            </w:pPr>
            <w:r w:rsidRPr="00801784">
              <w:rPr>
                <w:rFonts w:ascii="Arial" w:hAnsi="Arial" w:cs="Arial"/>
                <w:sz w:val="20"/>
                <w:szCs w:val="20"/>
              </w:rPr>
              <w:t>China</w:t>
            </w:r>
          </w:p>
        </w:tc>
        <w:tc>
          <w:tcPr>
            <w:tcW w:w="1190" w:type="pct"/>
            <w:vAlign w:val="center"/>
          </w:tcPr>
          <w:p w14:paraId="28BA0F8A" w14:textId="77777777" w:rsidR="00801784" w:rsidRPr="00801784" w:rsidRDefault="00801784" w:rsidP="00597C40">
            <w:pPr>
              <w:spacing w:after="0" w:line="276" w:lineRule="auto"/>
              <w:rPr>
                <w:rFonts w:ascii="Arial" w:hAnsi="Arial" w:cs="Arial"/>
                <w:sz w:val="20"/>
                <w:szCs w:val="20"/>
              </w:rPr>
            </w:pPr>
            <w:r w:rsidRPr="00801784">
              <w:rPr>
                <w:rFonts w:ascii="Arial" w:hAnsi="Arial" w:cs="Arial"/>
                <w:sz w:val="20"/>
                <w:szCs w:val="20"/>
              </w:rPr>
              <w:t>KP748201</w:t>
            </w:r>
          </w:p>
        </w:tc>
      </w:tr>
      <w:tr w:rsidR="00801784" w:rsidRPr="00801784" w14:paraId="2AAC1C8E" w14:textId="77777777" w:rsidTr="00597C40">
        <w:trPr>
          <w:trHeight w:val="397"/>
        </w:trPr>
        <w:tc>
          <w:tcPr>
            <w:tcW w:w="811" w:type="pct"/>
          </w:tcPr>
          <w:p w14:paraId="778A8006" w14:textId="77777777" w:rsidR="00801784" w:rsidRPr="00801784" w:rsidRDefault="00801784" w:rsidP="00597C40">
            <w:pPr>
              <w:spacing w:after="0" w:line="276" w:lineRule="auto"/>
              <w:rPr>
                <w:rFonts w:ascii="Arial" w:hAnsi="Arial" w:cs="Arial"/>
                <w:i/>
                <w:iCs/>
                <w:sz w:val="20"/>
                <w:szCs w:val="20"/>
              </w:rPr>
            </w:pPr>
            <w:r w:rsidRPr="00801784">
              <w:rPr>
                <w:rFonts w:ascii="Arial" w:hAnsi="Arial" w:cs="Arial"/>
                <w:i/>
                <w:iCs/>
                <w:sz w:val="20"/>
                <w:szCs w:val="20"/>
              </w:rPr>
              <w:t xml:space="preserve">C. </w:t>
            </w:r>
            <w:proofErr w:type="spellStart"/>
            <w:r w:rsidRPr="00801784">
              <w:rPr>
                <w:rFonts w:ascii="Arial" w:hAnsi="Arial" w:cs="Arial"/>
                <w:i/>
                <w:iCs/>
                <w:sz w:val="20"/>
                <w:szCs w:val="20"/>
              </w:rPr>
              <w:t>fructicola</w:t>
            </w:r>
            <w:proofErr w:type="spellEnd"/>
          </w:p>
        </w:tc>
        <w:tc>
          <w:tcPr>
            <w:tcW w:w="1118" w:type="pct"/>
            <w:vAlign w:val="center"/>
          </w:tcPr>
          <w:p w14:paraId="175E6171" w14:textId="77777777" w:rsidR="00801784" w:rsidRPr="00801784" w:rsidRDefault="00801784" w:rsidP="00597C40">
            <w:pPr>
              <w:spacing w:after="0" w:line="276" w:lineRule="auto"/>
              <w:rPr>
                <w:rFonts w:ascii="Arial" w:hAnsi="Arial" w:cs="Arial"/>
                <w:sz w:val="20"/>
                <w:szCs w:val="20"/>
              </w:rPr>
            </w:pPr>
            <w:r w:rsidRPr="00801784">
              <w:rPr>
                <w:rFonts w:ascii="Arial" w:hAnsi="Arial" w:cs="Arial"/>
                <w:sz w:val="20"/>
                <w:szCs w:val="20"/>
              </w:rPr>
              <w:t>LJTJ20</w:t>
            </w:r>
          </w:p>
        </w:tc>
        <w:tc>
          <w:tcPr>
            <w:tcW w:w="864" w:type="pct"/>
            <w:vAlign w:val="center"/>
          </w:tcPr>
          <w:p w14:paraId="1ACCD7E3" w14:textId="77777777" w:rsidR="00801784" w:rsidRPr="00801784" w:rsidRDefault="00801784" w:rsidP="00597C40">
            <w:pPr>
              <w:spacing w:after="0" w:line="276" w:lineRule="auto"/>
              <w:rPr>
                <w:rFonts w:ascii="Arial" w:hAnsi="Arial" w:cs="Arial"/>
                <w:i/>
                <w:iCs/>
                <w:sz w:val="20"/>
                <w:szCs w:val="20"/>
              </w:rPr>
            </w:pPr>
            <w:r w:rsidRPr="00801784">
              <w:rPr>
                <w:rFonts w:ascii="Arial" w:hAnsi="Arial" w:cs="Arial"/>
                <w:i/>
                <w:iCs/>
                <w:sz w:val="20"/>
                <w:szCs w:val="20"/>
              </w:rPr>
              <w:t xml:space="preserve">Capsicum </w:t>
            </w:r>
            <w:r w:rsidRPr="00801784">
              <w:rPr>
                <w:rFonts w:ascii="Arial" w:hAnsi="Arial" w:cs="Arial"/>
                <w:sz w:val="20"/>
                <w:szCs w:val="20"/>
              </w:rPr>
              <w:t>sp</w:t>
            </w:r>
            <w:r w:rsidRPr="00801784">
              <w:rPr>
                <w:rFonts w:ascii="Arial" w:hAnsi="Arial" w:cs="Arial"/>
                <w:i/>
                <w:iCs/>
                <w:sz w:val="20"/>
                <w:szCs w:val="20"/>
              </w:rPr>
              <w:t>.</w:t>
            </w:r>
          </w:p>
        </w:tc>
        <w:tc>
          <w:tcPr>
            <w:tcW w:w="1017" w:type="pct"/>
            <w:vAlign w:val="center"/>
          </w:tcPr>
          <w:p w14:paraId="3F82DCE8" w14:textId="77777777" w:rsidR="00801784" w:rsidRPr="00801784" w:rsidRDefault="00801784" w:rsidP="00597C40">
            <w:pPr>
              <w:spacing w:after="0" w:line="276" w:lineRule="auto"/>
              <w:rPr>
                <w:rFonts w:ascii="Arial" w:hAnsi="Arial" w:cs="Arial"/>
                <w:sz w:val="20"/>
                <w:szCs w:val="20"/>
              </w:rPr>
            </w:pPr>
            <w:r w:rsidRPr="00801784">
              <w:rPr>
                <w:rFonts w:ascii="Arial" w:hAnsi="Arial" w:cs="Arial"/>
                <w:sz w:val="20"/>
                <w:szCs w:val="20"/>
              </w:rPr>
              <w:t>China</w:t>
            </w:r>
          </w:p>
        </w:tc>
        <w:tc>
          <w:tcPr>
            <w:tcW w:w="1190" w:type="pct"/>
            <w:vAlign w:val="center"/>
          </w:tcPr>
          <w:p w14:paraId="1A618806" w14:textId="77777777" w:rsidR="00801784" w:rsidRPr="00801784" w:rsidRDefault="00801784" w:rsidP="00597C40">
            <w:pPr>
              <w:spacing w:after="0" w:line="276" w:lineRule="auto"/>
              <w:rPr>
                <w:rFonts w:ascii="Arial" w:hAnsi="Arial" w:cs="Arial"/>
                <w:sz w:val="20"/>
                <w:szCs w:val="20"/>
              </w:rPr>
            </w:pPr>
            <w:r w:rsidRPr="00801784">
              <w:rPr>
                <w:rFonts w:ascii="Arial" w:hAnsi="Arial" w:cs="Arial"/>
                <w:sz w:val="20"/>
                <w:szCs w:val="20"/>
              </w:rPr>
              <w:t>KP748211</w:t>
            </w:r>
          </w:p>
        </w:tc>
      </w:tr>
      <w:tr w:rsidR="00801784" w:rsidRPr="00801784" w14:paraId="5C9F92FE" w14:textId="77777777" w:rsidTr="00597C40">
        <w:trPr>
          <w:trHeight w:val="397"/>
        </w:trPr>
        <w:tc>
          <w:tcPr>
            <w:tcW w:w="811" w:type="pct"/>
          </w:tcPr>
          <w:p w14:paraId="27D04D47" w14:textId="77777777" w:rsidR="00801784" w:rsidRPr="00801784" w:rsidRDefault="00801784" w:rsidP="00597C40">
            <w:pPr>
              <w:spacing w:after="0" w:line="276" w:lineRule="auto"/>
              <w:rPr>
                <w:rFonts w:ascii="Arial" w:hAnsi="Arial" w:cs="Arial"/>
                <w:i/>
                <w:iCs/>
                <w:sz w:val="20"/>
                <w:szCs w:val="20"/>
              </w:rPr>
            </w:pPr>
            <w:r w:rsidRPr="00801784">
              <w:rPr>
                <w:rFonts w:ascii="Arial" w:hAnsi="Arial" w:cs="Arial"/>
                <w:i/>
                <w:iCs/>
                <w:sz w:val="20"/>
                <w:szCs w:val="20"/>
              </w:rPr>
              <w:t xml:space="preserve">C. </w:t>
            </w:r>
            <w:proofErr w:type="spellStart"/>
            <w:r w:rsidRPr="00801784">
              <w:rPr>
                <w:rFonts w:ascii="Arial" w:hAnsi="Arial" w:cs="Arial"/>
                <w:i/>
                <w:iCs/>
                <w:sz w:val="20"/>
                <w:szCs w:val="20"/>
              </w:rPr>
              <w:t>fructicola</w:t>
            </w:r>
            <w:proofErr w:type="spellEnd"/>
          </w:p>
        </w:tc>
        <w:tc>
          <w:tcPr>
            <w:tcW w:w="1118" w:type="pct"/>
            <w:vAlign w:val="center"/>
          </w:tcPr>
          <w:p w14:paraId="7D316086" w14:textId="77777777" w:rsidR="00801784" w:rsidRPr="00801784" w:rsidRDefault="00801784" w:rsidP="00597C40">
            <w:pPr>
              <w:spacing w:after="0" w:line="276" w:lineRule="auto"/>
              <w:rPr>
                <w:rFonts w:ascii="Arial" w:hAnsi="Arial" w:cs="Arial"/>
                <w:sz w:val="20"/>
                <w:szCs w:val="20"/>
              </w:rPr>
            </w:pPr>
            <w:r w:rsidRPr="00801784">
              <w:rPr>
                <w:rFonts w:ascii="Arial" w:hAnsi="Arial" w:cs="Arial"/>
                <w:sz w:val="20"/>
                <w:szCs w:val="20"/>
              </w:rPr>
              <w:t>BPDI16</w:t>
            </w:r>
          </w:p>
        </w:tc>
        <w:tc>
          <w:tcPr>
            <w:tcW w:w="864" w:type="pct"/>
            <w:vAlign w:val="center"/>
          </w:tcPr>
          <w:p w14:paraId="6A50FCAC" w14:textId="77777777" w:rsidR="00801784" w:rsidRPr="00801784" w:rsidRDefault="00801784" w:rsidP="00597C40">
            <w:pPr>
              <w:spacing w:after="0" w:line="276" w:lineRule="auto"/>
              <w:rPr>
                <w:rFonts w:ascii="Arial" w:hAnsi="Arial" w:cs="Arial"/>
                <w:i/>
                <w:iCs/>
                <w:sz w:val="20"/>
                <w:szCs w:val="20"/>
              </w:rPr>
            </w:pPr>
            <w:r w:rsidRPr="00801784">
              <w:rPr>
                <w:rFonts w:ascii="Arial" w:hAnsi="Arial" w:cs="Arial"/>
                <w:i/>
                <w:iCs/>
                <w:sz w:val="20"/>
                <w:szCs w:val="20"/>
              </w:rPr>
              <w:t>Coffea arabica</w:t>
            </w:r>
          </w:p>
        </w:tc>
        <w:tc>
          <w:tcPr>
            <w:tcW w:w="1017" w:type="pct"/>
            <w:vAlign w:val="center"/>
          </w:tcPr>
          <w:p w14:paraId="3FFA4666" w14:textId="77777777" w:rsidR="00801784" w:rsidRPr="00801784" w:rsidRDefault="00801784" w:rsidP="00597C40">
            <w:pPr>
              <w:spacing w:after="0" w:line="276" w:lineRule="auto"/>
              <w:rPr>
                <w:rFonts w:ascii="Arial" w:hAnsi="Arial" w:cs="Arial"/>
                <w:sz w:val="20"/>
                <w:szCs w:val="20"/>
              </w:rPr>
            </w:pPr>
            <w:r w:rsidRPr="00801784">
              <w:rPr>
                <w:rFonts w:ascii="Arial" w:hAnsi="Arial" w:cs="Arial"/>
                <w:sz w:val="20"/>
                <w:szCs w:val="20"/>
              </w:rPr>
              <w:t>Thailand</w:t>
            </w:r>
          </w:p>
        </w:tc>
        <w:tc>
          <w:tcPr>
            <w:tcW w:w="1190" w:type="pct"/>
            <w:vAlign w:val="center"/>
          </w:tcPr>
          <w:p w14:paraId="7F6B90D1" w14:textId="77777777" w:rsidR="00801784" w:rsidRPr="00801784" w:rsidRDefault="00801784" w:rsidP="00597C40">
            <w:pPr>
              <w:spacing w:after="0" w:line="276" w:lineRule="auto"/>
              <w:rPr>
                <w:rFonts w:ascii="Arial" w:hAnsi="Arial" w:cs="Arial"/>
                <w:sz w:val="20"/>
                <w:szCs w:val="20"/>
              </w:rPr>
            </w:pPr>
            <w:r w:rsidRPr="00801784">
              <w:rPr>
                <w:rFonts w:ascii="Arial" w:hAnsi="Arial" w:cs="Arial"/>
                <w:sz w:val="20"/>
                <w:szCs w:val="20"/>
              </w:rPr>
              <w:t>FJ972603</w:t>
            </w:r>
          </w:p>
        </w:tc>
      </w:tr>
      <w:tr w:rsidR="00801784" w:rsidRPr="00801784" w14:paraId="1FC2C979" w14:textId="77777777" w:rsidTr="00597C40">
        <w:trPr>
          <w:trHeight w:val="397"/>
        </w:trPr>
        <w:tc>
          <w:tcPr>
            <w:tcW w:w="811" w:type="pct"/>
            <w:vAlign w:val="center"/>
          </w:tcPr>
          <w:p w14:paraId="70D6F7DB" w14:textId="77777777" w:rsidR="00801784" w:rsidRPr="00801784" w:rsidRDefault="00801784" w:rsidP="00597C40">
            <w:pPr>
              <w:spacing w:after="0" w:line="276" w:lineRule="auto"/>
              <w:rPr>
                <w:rFonts w:ascii="Arial" w:hAnsi="Arial" w:cs="Arial"/>
                <w:i/>
                <w:iCs/>
                <w:sz w:val="20"/>
                <w:szCs w:val="20"/>
              </w:rPr>
            </w:pPr>
            <w:r w:rsidRPr="00801784">
              <w:rPr>
                <w:rFonts w:ascii="Arial" w:hAnsi="Arial" w:cs="Arial"/>
                <w:i/>
                <w:iCs/>
                <w:sz w:val="20"/>
                <w:szCs w:val="20"/>
              </w:rPr>
              <w:t>C. gloeosporioides</w:t>
            </w:r>
          </w:p>
        </w:tc>
        <w:tc>
          <w:tcPr>
            <w:tcW w:w="1118" w:type="pct"/>
            <w:vAlign w:val="center"/>
          </w:tcPr>
          <w:p w14:paraId="01EF87BF" w14:textId="77777777" w:rsidR="00801784" w:rsidRPr="00801784" w:rsidRDefault="00801784" w:rsidP="00597C40">
            <w:pPr>
              <w:spacing w:after="0" w:line="276" w:lineRule="auto"/>
              <w:rPr>
                <w:rFonts w:ascii="Arial" w:hAnsi="Arial" w:cs="Arial"/>
                <w:sz w:val="20"/>
                <w:szCs w:val="20"/>
              </w:rPr>
            </w:pPr>
            <w:r w:rsidRPr="00801784">
              <w:rPr>
                <w:rFonts w:ascii="Arial" w:hAnsi="Arial" w:cs="Arial"/>
                <w:sz w:val="20"/>
                <w:szCs w:val="20"/>
              </w:rPr>
              <w:t>VPRI43076</w:t>
            </w:r>
          </w:p>
        </w:tc>
        <w:tc>
          <w:tcPr>
            <w:tcW w:w="864" w:type="pct"/>
            <w:vAlign w:val="center"/>
          </w:tcPr>
          <w:p w14:paraId="5D374F2D" w14:textId="77777777" w:rsidR="00801784" w:rsidRPr="00801784" w:rsidRDefault="00801784" w:rsidP="00597C40">
            <w:pPr>
              <w:spacing w:after="0" w:line="276" w:lineRule="auto"/>
              <w:rPr>
                <w:rFonts w:ascii="Arial" w:hAnsi="Arial" w:cs="Arial"/>
                <w:i/>
                <w:iCs/>
                <w:sz w:val="20"/>
                <w:szCs w:val="20"/>
              </w:rPr>
            </w:pPr>
            <w:r w:rsidRPr="00801784">
              <w:rPr>
                <w:rFonts w:ascii="Arial" w:hAnsi="Arial" w:cs="Arial"/>
                <w:i/>
                <w:iCs/>
                <w:sz w:val="20"/>
                <w:szCs w:val="20"/>
              </w:rPr>
              <w:t>Citrus sinensis</w:t>
            </w:r>
          </w:p>
        </w:tc>
        <w:tc>
          <w:tcPr>
            <w:tcW w:w="1017" w:type="pct"/>
            <w:vAlign w:val="center"/>
          </w:tcPr>
          <w:p w14:paraId="2DE5524F" w14:textId="77777777" w:rsidR="00801784" w:rsidRPr="00801784" w:rsidRDefault="00801784" w:rsidP="00597C40">
            <w:pPr>
              <w:spacing w:after="0" w:line="276" w:lineRule="auto"/>
              <w:rPr>
                <w:rFonts w:ascii="Arial" w:hAnsi="Arial" w:cs="Arial"/>
                <w:sz w:val="20"/>
                <w:szCs w:val="20"/>
              </w:rPr>
            </w:pPr>
            <w:r w:rsidRPr="00801784">
              <w:rPr>
                <w:rFonts w:ascii="Arial" w:hAnsi="Arial" w:cs="Arial"/>
                <w:sz w:val="20"/>
                <w:szCs w:val="20"/>
              </w:rPr>
              <w:t>Australia</w:t>
            </w:r>
          </w:p>
        </w:tc>
        <w:tc>
          <w:tcPr>
            <w:tcW w:w="1190" w:type="pct"/>
            <w:vAlign w:val="center"/>
          </w:tcPr>
          <w:p w14:paraId="51936CD3" w14:textId="77777777" w:rsidR="00801784" w:rsidRPr="00801784" w:rsidRDefault="00801784" w:rsidP="00597C40">
            <w:pPr>
              <w:spacing w:after="0" w:line="276" w:lineRule="auto"/>
              <w:rPr>
                <w:rFonts w:ascii="Arial" w:hAnsi="Arial" w:cs="Arial"/>
                <w:sz w:val="20"/>
                <w:szCs w:val="20"/>
              </w:rPr>
            </w:pPr>
            <w:r w:rsidRPr="00801784">
              <w:rPr>
                <w:rFonts w:ascii="Arial" w:hAnsi="Arial" w:cs="Arial"/>
                <w:sz w:val="20"/>
                <w:szCs w:val="20"/>
              </w:rPr>
              <w:t>MG572139</w:t>
            </w:r>
          </w:p>
        </w:tc>
      </w:tr>
      <w:tr w:rsidR="00801784" w:rsidRPr="00801784" w14:paraId="44A533CC" w14:textId="77777777" w:rsidTr="00597C40">
        <w:trPr>
          <w:trHeight w:val="397"/>
        </w:trPr>
        <w:tc>
          <w:tcPr>
            <w:tcW w:w="811" w:type="pct"/>
            <w:vAlign w:val="center"/>
          </w:tcPr>
          <w:p w14:paraId="0EB7F33D" w14:textId="77777777" w:rsidR="00801784" w:rsidRPr="00801784" w:rsidRDefault="00801784" w:rsidP="00597C40">
            <w:pPr>
              <w:spacing w:after="0" w:line="276" w:lineRule="auto"/>
              <w:rPr>
                <w:rFonts w:ascii="Arial" w:hAnsi="Arial" w:cs="Arial"/>
                <w:i/>
                <w:iCs/>
                <w:sz w:val="20"/>
                <w:szCs w:val="20"/>
              </w:rPr>
            </w:pPr>
            <w:r w:rsidRPr="00801784">
              <w:rPr>
                <w:rFonts w:ascii="Arial" w:hAnsi="Arial" w:cs="Arial"/>
                <w:i/>
                <w:iCs/>
                <w:sz w:val="20"/>
                <w:szCs w:val="20"/>
              </w:rPr>
              <w:t>C. gloeosporioides</w:t>
            </w:r>
          </w:p>
        </w:tc>
        <w:tc>
          <w:tcPr>
            <w:tcW w:w="1118" w:type="pct"/>
            <w:vAlign w:val="center"/>
          </w:tcPr>
          <w:p w14:paraId="41FB1B30" w14:textId="77777777" w:rsidR="00801784" w:rsidRPr="00801784" w:rsidRDefault="00801784" w:rsidP="00597C40">
            <w:pPr>
              <w:spacing w:after="0" w:line="276" w:lineRule="auto"/>
              <w:rPr>
                <w:rFonts w:ascii="Arial" w:hAnsi="Arial" w:cs="Arial"/>
                <w:sz w:val="20"/>
                <w:szCs w:val="20"/>
              </w:rPr>
            </w:pPr>
            <w:r w:rsidRPr="00801784">
              <w:rPr>
                <w:rFonts w:ascii="Arial" w:hAnsi="Arial" w:cs="Arial"/>
                <w:sz w:val="20"/>
                <w:szCs w:val="20"/>
              </w:rPr>
              <w:t>IMI 356878</w:t>
            </w:r>
          </w:p>
        </w:tc>
        <w:tc>
          <w:tcPr>
            <w:tcW w:w="864" w:type="pct"/>
            <w:vAlign w:val="center"/>
          </w:tcPr>
          <w:p w14:paraId="594EEAD6" w14:textId="77777777" w:rsidR="00801784" w:rsidRPr="00801784" w:rsidRDefault="00801784" w:rsidP="00597C40">
            <w:pPr>
              <w:spacing w:after="0" w:line="276" w:lineRule="auto"/>
              <w:rPr>
                <w:rFonts w:ascii="Arial" w:hAnsi="Arial" w:cs="Arial"/>
                <w:i/>
                <w:iCs/>
                <w:sz w:val="20"/>
                <w:szCs w:val="20"/>
              </w:rPr>
            </w:pPr>
            <w:r w:rsidRPr="00801784">
              <w:rPr>
                <w:rFonts w:ascii="Arial" w:hAnsi="Arial" w:cs="Arial"/>
                <w:i/>
                <w:iCs/>
                <w:sz w:val="20"/>
                <w:szCs w:val="20"/>
              </w:rPr>
              <w:t>Citrus sinensis</w:t>
            </w:r>
          </w:p>
        </w:tc>
        <w:tc>
          <w:tcPr>
            <w:tcW w:w="1017" w:type="pct"/>
            <w:vAlign w:val="center"/>
          </w:tcPr>
          <w:p w14:paraId="4393EAE2" w14:textId="77777777" w:rsidR="00801784" w:rsidRPr="00801784" w:rsidRDefault="00801784" w:rsidP="00597C40">
            <w:pPr>
              <w:spacing w:after="0" w:line="276" w:lineRule="auto"/>
              <w:rPr>
                <w:rFonts w:ascii="Arial" w:hAnsi="Arial" w:cs="Arial"/>
                <w:sz w:val="20"/>
                <w:szCs w:val="20"/>
              </w:rPr>
            </w:pPr>
            <w:r w:rsidRPr="00801784">
              <w:rPr>
                <w:rFonts w:ascii="Arial" w:hAnsi="Arial" w:cs="Arial"/>
                <w:sz w:val="20"/>
                <w:szCs w:val="20"/>
              </w:rPr>
              <w:t>Italy</w:t>
            </w:r>
          </w:p>
        </w:tc>
        <w:tc>
          <w:tcPr>
            <w:tcW w:w="1190" w:type="pct"/>
            <w:vAlign w:val="center"/>
          </w:tcPr>
          <w:p w14:paraId="1CA6C375" w14:textId="77777777" w:rsidR="00801784" w:rsidRPr="00801784" w:rsidRDefault="00801784" w:rsidP="00597C40">
            <w:pPr>
              <w:spacing w:after="0" w:line="276" w:lineRule="auto"/>
              <w:rPr>
                <w:rFonts w:ascii="Arial" w:hAnsi="Arial" w:cs="Arial"/>
                <w:sz w:val="20"/>
                <w:szCs w:val="20"/>
              </w:rPr>
            </w:pPr>
            <w:r w:rsidRPr="00801784">
              <w:rPr>
                <w:rFonts w:ascii="Arial" w:hAnsi="Arial" w:cs="Arial"/>
                <w:sz w:val="20"/>
                <w:szCs w:val="20"/>
              </w:rPr>
              <w:t>JX010152</w:t>
            </w:r>
          </w:p>
        </w:tc>
      </w:tr>
      <w:tr w:rsidR="00801784" w:rsidRPr="00801784" w14:paraId="75459668" w14:textId="77777777" w:rsidTr="00597C40">
        <w:trPr>
          <w:trHeight w:val="397"/>
        </w:trPr>
        <w:tc>
          <w:tcPr>
            <w:tcW w:w="811" w:type="pct"/>
            <w:vAlign w:val="center"/>
          </w:tcPr>
          <w:p w14:paraId="10C10037" w14:textId="77777777" w:rsidR="00801784" w:rsidRPr="00801784" w:rsidRDefault="00801784" w:rsidP="00597C40">
            <w:pPr>
              <w:spacing w:after="0" w:line="276" w:lineRule="auto"/>
              <w:rPr>
                <w:rFonts w:ascii="Arial" w:hAnsi="Arial" w:cs="Arial"/>
                <w:i/>
                <w:iCs/>
                <w:sz w:val="20"/>
                <w:szCs w:val="20"/>
              </w:rPr>
            </w:pPr>
            <w:r w:rsidRPr="00801784">
              <w:rPr>
                <w:rFonts w:ascii="Arial" w:hAnsi="Arial" w:cs="Arial"/>
                <w:i/>
                <w:iCs/>
                <w:sz w:val="20"/>
                <w:szCs w:val="20"/>
              </w:rPr>
              <w:t>C. gloeosporioides</w:t>
            </w:r>
          </w:p>
        </w:tc>
        <w:tc>
          <w:tcPr>
            <w:tcW w:w="1118" w:type="pct"/>
            <w:vAlign w:val="center"/>
          </w:tcPr>
          <w:p w14:paraId="5731EF0F" w14:textId="77777777" w:rsidR="00801784" w:rsidRPr="00801784" w:rsidRDefault="00801784" w:rsidP="00597C40">
            <w:pPr>
              <w:spacing w:after="0" w:line="276" w:lineRule="auto"/>
              <w:rPr>
                <w:rFonts w:ascii="Arial" w:hAnsi="Arial" w:cs="Arial"/>
                <w:sz w:val="20"/>
                <w:szCs w:val="20"/>
              </w:rPr>
            </w:pPr>
            <w:r w:rsidRPr="00801784">
              <w:rPr>
                <w:rFonts w:ascii="Arial" w:hAnsi="Arial" w:cs="Arial"/>
                <w:sz w:val="20"/>
                <w:szCs w:val="20"/>
              </w:rPr>
              <w:t>CBS 95397</w:t>
            </w:r>
          </w:p>
        </w:tc>
        <w:tc>
          <w:tcPr>
            <w:tcW w:w="864" w:type="pct"/>
            <w:vAlign w:val="center"/>
          </w:tcPr>
          <w:p w14:paraId="31ACEB51" w14:textId="77777777" w:rsidR="00801784" w:rsidRPr="00801784" w:rsidRDefault="00801784" w:rsidP="00597C40">
            <w:pPr>
              <w:spacing w:after="0" w:line="276" w:lineRule="auto"/>
              <w:rPr>
                <w:rFonts w:ascii="Arial" w:hAnsi="Arial" w:cs="Arial"/>
                <w:i/>
                <w:iCs/>
                <w:sz w:val="20"/>
                <w:szCs w:val="20"/>
              </w:rPr>
            </w:pPr>
            <w:r w:rsidRPr="00801784">
              <w:rPr>
                <w:rFonts w:ascii="Arial" w:hAnsi="Arial" w:cs="Arial"/>
                <w:i/>
                <w:iCs/>
                <w:sz w:val="20"/>
                <w:szCs w:val="20"/>
              </w:rPr>
              <w:t>Citrus sinensis</w:t>
            </w:r>
          </w:p>
        </w:tc>
        <w:tc>
          <w:tcPr>
            <w:tcW w:w="1017" w:type="pct"/>
            <w:vAlign w:val="center"/>
          </w:tcPr>
          <w:p w14:paraId="51CC463C" w14:textId="77777777" w:rsidR="00801784" w:rsidRPr="00801784" w:rsidRDefault="00801784" w:rsidP="00597C40">
            <w:pPr>
              <w:spacing w:after="0" w:line="276" w:lineRule="auto"/>
              <w:rPr>
                <w:rFonts w:ascii="Arial" w:hAnsi="Arial" w:cs="Arial"/>
                <w:sz w:val="20"/>
                <w:szCs w:val="20"/>
              </w:rPr>
            </w:pPr>
            <w:r w:rsidRPr="00801784">
              <w:rPr>
                <w:rFonts w:ascii="Arial" w:hAnsi="Arial" w:cs="Arial"/>
                <w:sz w:val="20"/>
                <w:szCs w:val="20"/>
              </w:rPr>
              <w:t>Italy</w:t>
            </w:r>
          </w:p>
        </w:tc>
        <w:tc>
          <w:tcPr>
            <w:tcW w:w="1190" w:type="pct"/>
            <w:vAlign w:val="center"/>
          </w:tcPr>
          <w:p w14:paraId="24AF5466" w14:textId="77777777" w:rsidR="00801784" w:rsidRPr="00801784" w:rsidRDefault="00801784" w:rsidP="00597C40">
            <w:pPr>
              <w:spacing w:after="0" w:line="276" w:lineRule="auto"/>
              <w:rPr>
                <w:rFonts w:ascii="Arial" w:hAnsi="Arial" w:cs="Arial"/>
                <w:sz w:val="20"/>
                <w:szCs w:val="20"/>
              </w:rPr>
            </w:pPr>
            <w:r w:rsidRPr="00801784">
              <w:rPr>
                <w:rFonts w:ascii="Arial" w:hAnsi="Arial" w:cs="Arial"/>
                <w:sz w:val="20"/>
                <w:szCs w:val="20"/>
              </w:rPr>
              <w:t>FJ972609</w:t>
            </w:r>
          </w:p>
        </w:tc>
      </w:tr>
      <w:tr w:rsidR="00801784" w:rsidRPr="00801784" w14:paraId="2F9FFFC1" w14:textId="77777777" w:rsidTr="00597C40">
        <w:trPr>
          <w:trHeight w:val="397"/>
        </w:trPr>
        <w:tc>
          <w:tcPr>
            <w:tcW w:w="811" w:type="pct"/>
          </w:tcPr>
          <w:p w14:paraId="09A80D52" w14:textId="77777777" w:rsidR="00801784" w:rsidRPr="00801784" w:rsidRDefault="00801784" w:rsidP="00597C40">
            <w:pPr>
              <w:spacing w:after="0" w:line="276" w:lineRule="auto"/>
              <w:rPr>
                <w:rFonts w:ascii="Arial" w:hAnsi="Arial" w:cs="Arial"/>
                <w:i/>
                <w:iCs/>
                <w:sz w:val="20"/>
                <w:szCs w:val="20"/>
              </w:rPr>
            </w:pPr>
            <w:r w:rsidRPr="00801784">
              <w:rPr>
                <w:rFonts w:ascii="Arial" w:hAnsi="Arial" w:cs="Arial"/>
                <w:i/>
                <w:iCs/>
                <w:sz w:val="20"/>
                <w:szCs w:val="20"/>
              </w:rPr>
              <w:t>C. gloeosporioides</w:t>
            </w:r>
          </w:p>
        </w:tc>
        <w:tc>
          <w:tcPr>
            <w:tcW w:w="1118" w:type="pct"/>
            <w:vAlign w:val="center"/>
          </w:tcPr>
          <w:p w14:paraId="0F13A7E2" w14:textId="77777777" w:rsidR="00801784" w:rsidRPr="00801784" w:rsidRDefault="00801784" w:rsidP="00597C40">
            <w:pPr>
              <w:spacing w:after="0" w:line="276" w:lineRule="auto"/>
              <w:rPr>
                <w:rFonts w:ascii="Arial" w:hAnsi="Arial" w:cs="Arial"/>
                <w:sz w:val="20"/>
                <w:szCs w:val="20"/>
              </w:rPr>
            </w:pPr>
            <w:r w:rsidRPr="00801784">
              <w:rPr>
                <w:rFonts w:ascii="Arial" w:hAnsi="Arial" w:cs="Arial"/>
                <w:sz w:val="20"/>
                <w:szCs w:val="20"/>
              </w:rPr>
              <w:t>LJTJ13</w:t>
            </w:r>
          </w:p>
        </w:tc>
        <w:tc>
          <w:tcPr>
            <w:tcW w:w="864" w:type="pct"/>
            <w:vAlign w:val="center"/>
          </w:tcPr>
          <w:p w14:paraId="001C3936" w14:textId="77777777" w:rsidR="00801784" w:rsidRPr="00801784" w:rsidRDefault="00801784" w:rsidP="00597C40">
            <w:pPr>
              <w:spacing w:after="0" w:line="276" w:lineRule="auto"/>
              <w:rPr>
                <w:rFonts w:ascii="Arial" w:hAnsi="Arial" w:cs="Arial"/>
                <w:i/>
                <w:iCs/>
                <w:sz w:val="20"/>
                <w:szCs w:val="20"/>
              </w:rPr>
            </w:pPr>
            <w:r w:rsidRPr="00801784">
              <w:rPr>
                <w:rFonts w:ascii="Arial" w:hAnsi="Arial" w:cs="Arial"/>
                <w:i/>
                <w:iCs/>
                <w:sz w:val="20"/>
                <w:szCs w:val="20"/>
              </w:rPr>
              <w:t xml:space="preserve">Capsicum </w:t>
            </w:r>
            <w:r w:rsidRPr="00801784">
              <w:rPr>
                <w:rFonts w:ascii="Arial" w:hAnsi="Arial" w:cs="Arial"/>
                <w:sz w:val="20"/>
                <w:szCs w:val="20"/>
              </w:rPr>
              <w:t>sp</w:t>
            </w:r>
            <w:r w:rsidRPr="00801784">
              <w:rPr>
                <w:rFonts w:ascii="Arial" w:hAnsi="Arial" w:cs="Arial"/>
                <w:i/>
                <w:iCs/>
                <w:sz w:val="20"/>
                <w:szCs w:val="20"/>
              </w:rPr>
              <w:t>.</w:t>
            </w:r>
          </w:p>
        </w:tc>
        <w:tc>
          <w:tcPr>
            <w:tcW w:w="1017" w:type="pct"/>
            <w:vAlign w:val="center"/>
          </w:tcPr>
          <w:p w14:paraId="55CB7142" w14:textId="77777777" w:rsidR="00801784" w:rsidRPr="00801784" w:rsidRDefault="00801784" w:rsidP="00597C40">
            <w:pPr>
              <w:spacing w:after="0" w:line="276" w:lineRule="auto"/>
              <w:rPr>
                <w:rFonts w:ascii="Arial" w:hAnsi="Arial" w:cs="Arial"/>
                <w:sz w:val="20"/>
                <w:szCs w:val="20"/>
              </w:rPr>
            </w:pPr>
            <w:r w:rsidRPr="00801784">
              <w:rPr>
                <w:rFonts w:ascii="Arial" w:hAnsi="Arial" w:cs="Arial"/>
                <w:sz w:val="20"/>
                <w:szCs w:val="20"/>
              </w:rPr>
              <w:t>China</w:t>
            </w:r>
          </w:p>
        </w:tc>
        <w:tc>
          <w:tcPr>
            <w:tcW w:w="1190" w:type="pct"/>
            <w:vAlign w:val="center"/>
          </w:tcPr>
          <w:p w14:paraId="78C4C3FF" w14:textId="77777777" w:rsidR="00801784" w:rsidRPr="00801784" w:rsidRDefault="00801784" w:rsidP="00597C40">
            <w:pPr>
              <w:spacing w:after="0" w:line="276" w:lineRule="auto"/>
              <w:rPr>
                <w:rFonts w:ascii="Arial" w:hAnsi="Arial" w:cs="Arial"/>
                <w:sz w:val="20"/>
                <w:szCs w:val="20"/>
              </w:rPr>
            </w:pPr>
            <w:r w:rsidRPr="00801784">
              <w:rPr>
                <w:rFonts w:ascii="Arial" w:hAnsi="Arial" w:cs="Arial"/>
                <w:sz w:val="20"/>
                <w:szCs w:val="20"/>
              </w:rPr>
              <w:t>KP748204</w:t>
            </w:r>
          </w:p>
        </w:tc>
      </w:tr>
      <w:tr w:rsidR="00801784" w:rsidRPr="00801784" w14:paraId="35D5A200" w14:textId="77777777" w:rsidTr="00597C40">
        <w:trPr>
          <w:trHeight w:val="397"/>
        </w:trPr>
        <w:tc>
          <w:tcPr>
            <w:tcW w:w="811" w:type="pct"/>
          </w:tcPr>
          <w:p w14:paraId="28235B2B" w14:textId="77777777" w:rsidR="00801784" w:rsidRPr="00801784" w:rsidRDefault="00801784" w:rsidP="00597C40">
            <w:pPr>
              <w:spacing w:after="0" w:line="276" w:lineRule="auto"/>
              <w:rPr>
                <w:rFonts w:ascii="Arial" w:hAnsi="Arial" w:cs="Arial"/>
                <w:i/>
                <w:iCs/>
                <w:sz w:val="20"/>
                <w:szCs w:val="20"/>
              </w:rPr>
            </w:pPr>
            <w:r w:rsidRPr="00801784">
              <w:rPr>
                <w:rFonts w:ascii="Arial" w:hAnsi="Arial" w:cs="Arial"/>
                <w:i/>
                <w:iCs/>
                <w:sz w:val="20"/>
                <w:szCs w:val="20"/>
              </w:rPr>
              <w:t>C. gloeosporioides</w:t>
            </w:r>
          </w:p>
        </w:tc>
        <w:tc>
          <w:tcPr>
            <w:tcW w:w="1118" w:type="pct"/>
            <w:vAlign w:val="center"/>
          </w:tcPr>
          <w:p w14:paraId="6F6D421B" w14:textId="77777777" w:rsidR="00801784" w:rsidRPr="00801784" w:rsidRDefault="00801784" w:rsidP="00597C40">
            <w:pPr>
              <w:spacing w:after="0" w:line="276" w:lineRule="auto"/>
              <w:rPr>
                <w:rFonts w:ascii="Arial" w:hAnsi="Arial" w:cs="Arial"/>
                <w:sz w:val="20"/>
                <w:szCs w:val="20"/>
              </w:rPr>
            </w:pPr>
            <w:r w:rsidRPr="00801784">
              <w:rPr>
                <w:rFonts w:ascii="Arial" w:hAnsi="Arial" w:cs="Arial"/>
                <w:sz w:val="20"/>
                <w:szCs w:val="20"/>
              </w:rPr>
              <w:t>LJTJ15</w:t>
            </w:r>
          </w:p>
        </w:tc>
        <w:tc>
          <w:tcPr>
            <w:tcW w:w="864" w:type="pct"/>
            <w:vAlign w:val="center"/>
          </w:tcPr>
          <w:p w14:paraId="4D8DFC92" w14:textId="77777777" w:rsidR="00801784" w:rsidRPr="00801784" w:rsidRDefault="00801784" w:rsidP="00597C40">
            <w:pPr>
              <w:spacing w:after="0" w:line="276" w:lineRule="auto"/>
              <w:rPr>
                <w:rFonts w:ascii="Arial" w:hAnsi="Arial" w:cs="Arial"/>
                <w:i/>
                <w:iCs/>
                <w:sz w:val="20"/>
                <w:szCs w:val="20"/>
              </w:rPr>
            </w:pPr>
            <w:r w:rsidRPr="00801784">
              <w:rPr>
                <w:rFonts w:ascii="Arial" w:hAnsi="Arial" w:cs="Arial"/>
                <w:i/>
                <w:iCs/>
                <w:sz w:val="20"/>
                <w:szCs w:val="20"/>
              </w:rPr>
              <w:t xml:space="preserve">Capsicum </w:t>
            </w:r>
            <w:r w:rsidRPr="00801784">
              <w:rPr>
                <w:rFonts w:ascii="Arial" w:hAnsi="Arial" w:cs="Arial"/>
                <w:sz w:val="20"/>
                <w:szCs w:val="20"/>
              </w:rPr>
              <w:t>sp</w:t>
            </w:r>
            <w:r w:rsidRPr="00801784">
              <w:rPr>
                <w:rFonts w:ascii="Arial" w:hAnsi="Arial" w:cs="Arial"/>
                <w:i/>
                <w:iCs/>
                <w:sz w:val="20"/>
                <w:szCs w:val="20"/>
              </w:rPr>
              <w:t>.</w:t>
            </w:r>
          </w:p>
        </w:tc>
        <w:tc>
          <w:tcPr>
            <w:tcW w:w="1017" w:type="pct"/>
            <w:vAlign w:val="center"/>
          </w:tcPr>
          <w:p w14:paraId="5B1F4321" w14:textId="77777777" w:rsidR="00801784" w:rsidRPr="00801784" w:rsidRDefault="00801784" w:rsidP="00597C40">
            <w:pPr>
              <w:spacing w:after="0" w:line="276" w:lineRule="auto"/>
              <w:rPr>
                <w:rFonts w:ascii="Arial" w:hAnsi="Arial" w:cs="Arial"/>
                <w:sz w:val="20"/>
                <w:szCs w:val="20"/>
              </w:rPr>
            </w:pPr>
            <w:r w:rsidRPr="00801784">
              <w:rPr>
                <w:rFonts w:ascii="Arial" w:hAnsi="Arial" w:cs="Arial"/>
                <w:sz w:val="20"/>
                <w:szCs w:val="20"/>
              </w:rPr>
              <w:t>China</w:t>
            </w:r>
          </w:p>
        </w:tc>
        <w:tc>
          <w:tcPr>
            <w:tcW w:w="1190" w:type="pct"/>
            <w:vAlign w:val="center"/>
          </w:tcPr>
          <w:p w14:paraId="595F3DE0" w14:textId="77777777" w:rsidR="00801784" w:rsidRPr="00801784" w:rsidRDefault="00801784" w:rsidP="00597C40">
            <w:pPr>
              <w:spacing w:after="0" w:line="276" w:lineRule="auto"/>
              <w:rPr>
                <w:rFonts w:ascii="Arial" w:hAnsi="Arial" w:cs="Arial"/>
                <w:sz w:val="20"/>
                <w:szCs w:val="20"/>
              </w:rPr>
            </w:pPr>
            <w:r w:rsidRPr="00801784">
              <w:rPr>
                <w:rFonts w:ascii="Arial" w:hAnsi="Arial" w:cs="Arial"/>
                <w:sz w:val="20"/>
                <w:szCs w:val="20"/>
              </w:rPr>
              <w:t>KP748206</w:t>
            </w:r>
          </w:p>
        </w:tc>
      </w:tr>
      <w:tr w:rsidR="00801784" w:rsidRPr="00801784" w14:paraId="41984E09" w14:textId="77777777" w:rsidTr="00597C40">
        <w:trPr>
          <w:trHeight w:val="397"/>
        </w:trPr>
        <w:tc>
          <w:tcPr>
            <w:tcW w:w="811" w:type="pct"/>
            <w:vAlign w:val="center"/>
          </w:tcPr>
          <w:p w14:paraId="5FB4BBDB" w14:textId="77777777" w:rsidR="00801784" w:rsidRPr="00801784" w:rsidRDefault="00801784" w:rsidP="00597C40">
            <w:pPr>
              <w:spacing w:after="0" w:line="276" w:lineRule="auto"/>
              <w:rPr>
                <w:rFonts w:ascii="Arial" w:hAnsi="Arial" w:cs="Arial"/>
                <w:i/>
                <w:iCs/>
                <w:sz w:val="20"/>
                <w:szCs w:val="20"/>
              </w:rPr>
            </w:pPr>
            <w:r w:rsidRPr="00801784">
              <w:rPr>
                <w:rFonts w:ascii="Arial" w:hAnsi="Arial" w:cs="Arial"/>
                <w:i/>
                <w:iCs/>
                <w:sz w:val="20"/>
                <w:szCs w:val="20"/>
              </w:rPr>
              <w:t xml:space="preserve">C. </w:t>
            </w:r>
            <w:proofErr w:type="spellStart"/>
            <w:r w:rsidRPr="00801784">
              <w:rPr>
                <w:rFonts w:ascii="Arial" w:hAnsi="Arial" w:cs="Arial"/>
                <w:i/>
                <w:iCs/>
                <w:sz w:val="20"/>
                <w:szCs w:val="20"/>
              </w:rPr>
              <w:t>kahawae</w:t>
            </w:r>
            <w:proofErr w:type="spellEnd"/>
            <w:r w:rsidRPr="00801784">
              <w:rPr>
                <w:rFonts w:ascii="Arial" w:hAnsi="Arial" w:cs="Arial"/>
                <w:i/>
                <w:iCs/>
                <w:sz w:val="20"/>
                <w:szCs w:val="20"/>
              </w:rPr>
              <w:t xml:space="preserve"> </w:t>
            </w:r>
            <w:r w:rsidRPr="00801784">
              <w:rPr>
                <w:rFonts w:ascii="Arial" w:hAnsi="Arial" w:cs="Arial"/>
                <w:sz w:val="20"/>
                <w:szCs w:val="20"/>
              </w:rPr>
              <w:t>subsp</w:t>
            </w:r>
            <w:r w:rsidRPr="00801784">
              <w:rPr>
                <w:rFonts w:ascii="Arial" w:hAnsi="Arial" w:cs="Arial"/>
                <w:i/>
                <w:iCs/>
                <w:sz w:val="20"/>
                <w:szCs w:val="20"/>
              </w:rPr>
              <w:t xml:space="preserve">. </w:t>
            </w:r>
            <w:proofErr w:type="spellStart"/>
            <w:r w:rsidRPr="00801784">
              <w:rPr>
                <w:rFonts w:ascii="Arial" w:hAnsi="Arial" w:cs="Arial"/>
                <w:i/>
                <w:iCs/>
                <w:sz w:val="20"/>
                <w:szCs w:val="20"/>
              </w:rPr>
              <w:t>kahawae</w:t>
            </w:r>
            <w:proofErr w:type="spellEnd"/>
          </w:p>
        </w:tc>
        <w:tc>
          <w:tcPr>
            <w:tcW w:w="1118" w:type="pct"/>
            <w:vAlign w:val="center"/>
          </w:tcPr>
          <w:p w14:paraId="3397A2F1" w14:textId="77777777" w:rsidR="00801784" w:rsidRPr="00801784" w:rsidRDefault="00801784" w:rsidP="00597C40">
            <w:pPr>
              <w:spacing w:after="0" w:line="276" w:lineRule="auto"/>
              <w:rPr>
                <w:rFonts w:ascii="Arial" w:hAnsi="Arial" w:cs="Arial"/>
                <w:sz w:val="20"/>
                <w:szCs w:val="20"/>
              </w:rPr>
            </w:pPr>
            <w:r w:rsidRPr="00801784">
              <w:rPr>
                <w:rFonts w:ascii="Arial" w:hAnsi="Arial" w:cs="Arial"/>
                <w:sz w:val="20"/>
                <w:szCs w:val="20"/>
              </w:rPr>
              <w:t>ICMP 17816</w:t>
            </w:r>
          </w:p>
        </w:tc>
        <w:tc>
          <w:tcPr>
            <w:tcW w:w="864" w:type="pct"/>
            <w:vAlign w:val="center"/>
          </w:tcPr>
          <w:p w14:paraId="5B52BDFB" w14:textId="77777777" w:rsidR="00801784" w:rsidRPr="00801784" w:rsidRDefault="00801784" w:rsidP="00597C40">
            <w:pPr>
              <w:spacing w:after="0" w:line="276" w:lineRule="auto"/>
              <w:rPr>
                <w:rFonts w:ascii="Arial" w:hAnsi="Arial" w:cs="Arial"/>
                <w:i/>
                <w:iCs/>
                <w:sz w:val="20"/>
                <w:szCs w:val="20"/>
              </w:rPr>
            </w:pPr>
            <w:r w:rsidRPr="00801784">
              <w:rPr>
                <w:rFonts w:ascii="Arial" w:hAnsi="Arial" w:cs="Arial"/>
                <w:i/>
                <w:iCs/>
                <w:sz w:val="20"/>
                <w:szCs w:val="20"/>
              </w:rPr>
              <w:t>Coffea arabica</w:t>
            </w:r>
          </w:p>
        </w:tc>
        <w:tc>
          <w:tcPr>
            <w:tcW w:w="1017" w:type="pct"/>
            <w:vAlign w:val="center"/>
          </w:tcPr>
          <w:p w14:paraId="104F3C80" w14:textId="77777777" w:rsidR="00801784" w:rsidRPr="00801784" w:rsidRDefault="00801784" w:rsidP="00597C40">
            <w:pPr>
              <w:spacing w:after="0" w:line="276" w:lineRule="auto"/>
              <w:rPr>
                <w:rFonts w:ascii="Arial" w:hAnsi="Arial" w:cs="Arial"/>
                <w:sz w:val="20"/>
                <w:szCs w:val="20"/>
              </w:rPr>
            </w:pPr>
            <w:r w:rsidRPr="00801784">
              <w:rPr>
                <w:rFonts w:ascii="Arial" w:hAnsi="Arial" w:cs="Arial"/>
                <w:sz w:val="20"/>
                <w:szCs w:val="20"/>
              </w:rPr>
              <w:t>Kenya</w:t>
            </w:r>
          </w:p>
        </w:tc>
        <w:tc>
          <w:tcPr>
            <w:tcW w:w="1190" w:type="pct"/>
            <w:vAlign w:val="center"/>
          </w:tcPr>
          <w:p w14:paraId="4AD0A6B5" w14:textId="77777777" w:rsidR="00801784" w:rsidRPr="00801784" w:rsidRDefault="00801784" w:rsidP="00597C40">
            <w:pPr>
              <w:spacing w:after="0" w:line="276" w:lineRule="auto"/>
              <w:rPr>
                <w:rFonts w:ascii="Arial" w:hAnsi="Arial" w:cs="Arial"/>
                <w:sz w:val="20"/>
                <w:szCs w:val="20"/>
              </w:rPr>
            </w:pPr>
            <w:r w:rsidRPr="00801784">
              <w:rPr>
                <w:rFonts w:ascii="Arial" w:hAnsi="Arial" w:cs="Arial"/>
                <w:sz w:val="20"/>
                <w:szCs w:val="20"/>
              </w:rPr>
              <w:t>JX010231</w:t>
            </w:r>
          </w:p>
        </w:tc>
      </w:tr>
      <w:tr w:rsidR="00801784" w:rsidRPr="00801784" w14:paraId="78CE135F" w14:textId="77777777" w:rsidTr="00597C40">
        <w:trPr>
          <w:trHeight w:val="397"/>
        </w:trPr>
        <w:tc>
          <w:tcPr>
            <w:tcW w:w="811" w:type="pct"/>
          </w:tcPr>
          <w:p w14:paraId="0AF698C6" w14:textId="77777777" w:rsidR="00801784" w:rsidRPr="00801784" w:rsidRDefault="00801784" w:rsidP="00597C40">
            <w:pPr>
              <w:spacing w:after="0" w:line="276" w:lineRule="auto"/>
              <w:rPr>
                <w:rFonts w:ascii="Arial" w:hAnsi="Arial" w:cs="Arial"/>
                <w:i/>
                <w:iCs/>
                <w:sz w:val="20"/>
                <w:szCs w:val="20"/>
              </w:rPr>
            </w:pPr>
            <w:r w:rsidRPr="00801784">
              <w:rPr>
                <w:rFonts w:ascii="Arial" w:hAnsi="Arial" w:cs="Arial"/>
                <w:i/>
                <w:iCs/>
                <w:sz w:val="20"/>
                <w:szCs w:val="20"/>
              </w:rPr>
              <w:t xml:space="preserve">C. </w:t>
            </w:r>
            <w:proofErr w:type="spellStart"/>
            <w:r w:rsidRPr="00801784">
              <w:rPr>
                <w:rFonts w:ascii="Arial" w:hAnsi="Arial" w:cs="Arial"/>
                <w:i/>
                <w:iCs/>
                <w:sz w:val="20"/>
                <w:szCs w:val="20"/>
              </w:rPr>
              <w:t>siamense</w:t>
            </w:r>
            <w:proofErr w:type="spellEnd"/>
          </w:p>
        </w:tc>
        <w:tc>
          <w:tcPr>
            <w:tcW w:w="1118" w:type="pct"/>
            <w:vAlign w:val="center"/>
          </w:tcPr>
          <w:p w14:paraId="314F8DD1" w14:textId="77777777" w:rsidR="00801784" w:rsidRPr="00801784" w:rsidRDefault="00801784" w:rsidP="00597C40">
            <w:pPr>
              <w:spacing w:after="0" w:line="276" w:lineRule="auto"/>
              <w:rPr>
                <w:rFonts w:ascii="Arial" w:hAnsi="Arial" w:cs="Arial"/>
                <w:sz w:val="20"/>
                <w:szCs w:val="20"/>
              </w:rPr>
            </w:pPr>
            <w:r w:rsidRPr="00801784">
              <w:rPr>
                <w:rFonts w:ascii="Arial" w:hAnsi="Arial" w:cs="Arial"/>
                <w:sz w:val="20"/>
                <w:szCs w:val="20"/>
              </w:rPr>
              <w:t>ICMP 12567</w:t>
            </w:r>
          </w:p>
        </w:tc>
        <w:tc>
          <w:tcPr>
            <w:tcW w:w="864" w:type="pct"/>
            <w:vAlign w:val="center"/>
          </w:tcPr>
          <w:p w14:paraId="54005302" w14:textId="77777777" w:rsidR="00801784" w:rsidRPr="00801784" w:rsidRDefault="00801784" w:rsidP="00597C40">
            <w:pPr>
              <w:spacing w:after="0" w:line="276" w:lineRule="auto"/>
              <w:rPr>
                <w:rFonts w:ascii="Arial" w:hAnsi="Arial" w:cs="Arial"/>
                <w:i/>
                <w:iCs/>
                <w:sz w:val="20"/>
                <w:szCs w:val="20"/>
              </w:rPr>
            </w:pPr>
            <w:proofErr w:type="spellStart"/>
            <w:r w:rsidRPr="00801784">
              <w:rPr>
                <w:rFonts w:ascii="Arial" w:hAnsi="Arial" w:cs="Arial"/>
                <w:i/>
                <w:iCs/>
                <w:sz w:val="20"/>
                <w:szCs w:val="20"/>
              </w:rPr>
              <w:t>Persea</w:t>
            </w:r>
            <w:proofErr w:type="spellEnd"/>
            <w:r w:rsidRPr="00801784">
              <w:rPr>
                <w:rFonts w:ascii="Arial" w:hAnsi="Arial" w:cs="Arial"/>
                <w:i/>
                <w:iCs/>
                <w:sz w:val="20"/>
                <w:szCs w:val="20"/>
              </w:rPr>
              <w:t xml:space="preserve"> americana</w:t>
            </w:r>
          </w:p>
        </w:tc>
        <w:tc>
          <w:tcPr>
            <w:tcW w:w="1017" w:type="pct"/>
            <w:vAlign w:val="center"/>
          </w:tcPr>
          <w:p w14:paraId="2B7D4387" w14:textId="77777777" w:rsidR="00801784" w:rsidRPr="00801784" w:rsidRDefault="00801784" w:rsidP="00597C40">
            <w:pPr>
              <w:spacing w:after="0" w:line="276" w:lineRule="auto"/>
              <w:rPr>
                <w:rFonts w:ascii="Arial" w:hAnsi="Arial" w:cs="Arial"/>
                <w:sz w:val="20"/>
                <w:szCs w:val="20"/>
              </w:rPr>
            </w:pPr>
            <w:r w:rsidRPr="00801784">
              <w:rPr>
                <w:rFonts w:ascii="Arial" w:hAnsi="Arial" w:cs="Arial"/>
                <w:sz w:val="20"/>
                <w:szCs w:val="20"/>
              </w:rPr>
              <w:t>Australia</w:t>
            </w:r>
          </w:p>
        </w:tc>
        <w:tc>
          <w:tcPr>
            <w:tcW w:w="1190" w:type="pct"/>
            <w:vAlign w:val="center"/>
          </w:tcPr>
          <w:p w14:paraId="7F9456AC" w14:textId="77777777" w:rsidR="00801784" w:rsidRPr="00801784" w:rsidRDefault="00801784" w:rsidP="00597C40">
            <w:pPr>
              <w:spacing w:after="0" w:line="276" w:lineRule="auto"/>
              <w:rPr>
                <w:rFonts w:ascii="Arial" w:hAnsi="Arial" w:cs="Arial"/>
                <w:sz w:val="20"/>
                <w:szCs w:val="20"/>
              </w:rPr>
            </w:pPr>
            <w:r w:rsidRPr="00801784">
              <w:rPr>
                <w:rFonts w:ascii="Arial" w:hAnsi="Arial" w:cs="Arial"/>
                <w:sz w:val="20"/>
                <w:szCs w:val="20"/>
              </w:rPr>
              <w:t>JX010250</w:t>
            </w:r>
          </w:p>
        </w:tc>
      </w:tr>
      <w:tr w:rsidR="00801784" w:rsidRPr="00801784" w14:paraId="161AB5FC" w14:textId="77777777" w:rsidTr="00597C40">
        <w:trPr>
          <w:trHeight w:val="397"/>
        </w:trPr>
        <w:tc>
          <w:tcPr>
            <w:tcW w:w="811" w:type="pct"/>
            <w:vAlign w:val="center"/>
          </w:tcPr>
          <w:p w14:paraId="14CA0C57" w14:textId="77777777" w:rsidR="00801784" w:rsidRPr="00801784" w:rsidRDefault="00801784" w:rsidP="00597C40">
            <w:pPr>
              <w:spacing w:after="0" w:line="276" w:lineRule="auto"/>
              <w:rPr>
                <w:rFonts w:ascii="Arial" w:hAnsi="Arial" w:cs="Arial"/>
                <w:i/>
                <w:iCs/>
                <w:sz w:val="20"/>
                <w:szCs w:val="20"/>
              </w:rPr>
            </w:pPr>
            <w:r w:rsidRPr="00801784">
              <w:rPr>
                <w:rFonts w:ascii="Arial" w:hAnsi="Arial" w:cs="Arial"/>
                <w:i/>
                <w:iCs/>
                <w:sz w:val="20"/>
                <w:szCs w:val="20"/>
              </w:rPr>
              <w:t xml:space="preserve">C. </w:t>
            </w:r>
            <w:proofErr w:type="spellStart"/>
            <w:r w:rsidRPr="00801784">
              <w:rPr>
                <w:rFonts w:ascii="Arial" w:hAnsi="Arial" w:cs="Arial"/>
                <w:i/>
                <w:iCs/>
                <w:sz w:val="20"/>
                <w:szCs w:val="20"/>
              </w:rPr>
              <w:t>siamense</w:t>
            </w:r>
            <w:proofErr w:type="spellEnd"/>
          </w:p>
        </w:tc>
        <w:tc>
          <w:tcPr>
            <w:tcW w:w="1118" w:type="pct"/>
            <w:vAlign w:val="center"/>
          </w:tcPr>
          <w:p w14:paraId="26481D94" w14:textId="77777777" w:rsidR="00801784" w:rsidRPr="00801784" w:rsidRDefault="00801784" w:rsidP="00597C40">
            <w:pPr>
              <w:spacing w:after="0" w:line="276" w:lineRule="auto"/>
              <w:rPr>
                <w:rFonts w:ascii="Arial" w:hAnsi="Arial" w:cs="Arial"/>
                <w:sz w:val="20"/>
                <w:szCs w:val="20"/>
              </w:rPr>
            </w:pPr>
            <w:r w:rsidRPr="00801784">
              <w:rPr>
                <w:rFonts w:ascii="Arial" w:hAnsi="Arial" w:cs="Arial"/>
                <w:sz w:val="20"/>
                <w:szCs w:val="20"/>
              </w:rPr>
              <w:t>OOC18</w:t>
            </w:r>
          </w:p>
        </w:tc>
        <w:tc>
          <w:tcPr>
            <w:tcW w:w="864" w:type="pct"/>
            <w:vAlign w:val="center"/>
          </w:tcPr>
          <w:p w14:paraId="37A3848B" w14:textId="77777777" w:rsidR="00801784" w:rsidRPr="00801784" w:rsidRDefault="00801784" w:rsidP="00597C40">
            <w:pPr>
              <w:spacing w:after="0" w:line="276" w:lineRule="auto"/>
              <w:rPr>
                <w:rFonts w:ascii="Arial" w:hAnsi="Arial" w:cs="Arial"/>
                <w:i/>
                <w:iCs/>
                <w:sz w:val="20"/>
                <w:szCs w:val="20"/>
              </w:rPr>
            </w:pPr>
            <w:r w:rsidRPr="00801784">
              <w:rPr>
                <w:rFonts w:ascii="Arial" w:hAnsi="Arial" w:cs="Arial"/>
                <w:i/>
                <w:iCs/>
                <w:sz w:val="20"/>
                <w:szCs w:val="20"/>
              </w:rPr>
              <w:t>Allium cepa</w:t>
            </w:r>
          </w:p>
        </w:tc>
        <w:tc>
          <w:tcPr>
            <w:tcW w:w="1017" w:type="pct"/>
            <w:vAlign w:val="center"/>
          </w:tcPr>
          <w:p w14:paraId="172090CE" w14:textId="77777777" w:rsidR="00801784" w:rsidRPr="00801784" w:rsidRDefault="00801784" w:rsidP="00597C40">
            <w:pPr>
              <w:spacing w:after="0" w:line="276" w:lineRule="auto"/>
              <w:rPr>
                <w:rFonts w:ascii="Arial" w:hAnsi="Arial" w:cs="Arial"/>
                <w:sz w:val="20"/>
                <w:szCs w:val="20"/>
              </w:rPr>
            </w:pPr>
            <w:r w:rsidRPr="00801784">
              <w:rPr>
                <w:rFonts w:ascii="Arial" w:hAnsi="Arial" w:cs="Arial"/>
                <w:sz w:val="20"/>
                <w:szCs w:val="20"/>
              </w:rPr>
              <w:t>India</w:t>
            </w:r>
          </w:p>
        </w:tc>
        <w:tc>
          <w:tcPr>
            <w:tcW w:w="1190" w:type="pct"/>
            <w:vAlign w:val="center"/>
          </w:tcPr>
          <w:p w14:paraId="575FED2D" w14:textId="77777777" w:rsidR="00801784" w:rsidRPr="00801784" w:rsidRDefault="00801784" w:rsidP="00597C40">
            <w:pPr>
              <w:spacing w:after="0" w:line="276" w:lineRule="auto"/>
              <w:rPr>
                <w:rFonts w:ascii="Arial" w:hAnsi="Arial" w:cs="Arial"/>
                <w:sz w:val="20"/>
                <w:szCs w:val="20"/>
              </w:rPr>
            </w:pPr>
            <w:r w:rsidRPr="00801784">
              <w:rPr>
                <w:rFonts w:ascii="Arial" w:hAnsi="Arial" w:cs="Arial"/>
                <w:sz w:val="20"/>
                <w:szCs w:val="20"/>
              </w:rPr>
              <w:t>KJ486114</w:t>
            </w:r>
          </w:p>
        </w:tc>
      </w:tr>
      <w:tr w:rsidR="00801784" w:rsidRPr="00801784" w14:paraId="17855FD2" w14:textId="77777777" w:rsidTr="00597C40">
        <w:trPr>
          <w:trHeight w:val="397"/>
        </w:trPr>
        <w:tc>
          <w:tcPr>
            <w:tcW w:w="811" w:type="pct"/>
            <w:vAlign w:val="center"/>
          </w:tcPr>
          <w:p w14:paraId="19C447D6" w14:textId="77777777" w:rsidR="00801784" w:rsidRPr="00801784" w:rsidRDefault="00801784" w:rsidP="00597C40">
            <w:pPr>
              <w:spacing w:after="0" w:line="276" w:lineRule="auto"/>
              <w:rPr>
                <w:rFonts w:ascii="Arial" w:hAnsi="Arial" w:cs="Arial"/>
                <w:i/>
                <w:iCs/>
                <w:sz w:val="20"/>
                <w:szCs w:val="20"/>
              </w:rPr>
            </w:pPr>
            <w:r w:rsidRPr="00801784">
              <w:rPr>
                <w:rFonts w:ascii="Arial" w:hAnsi="Arial" w:cs="Arial"/>
                <w:i/>
                <w:iCs/>
                <w:sz w:val="20"/>
                <w:szCs w:val="20"/>
              </w:rPr>
              <w:t xml:space="preserve">C. </w:t>
            </w:r>
            <w:proofErr w:type="spellStart"/>
            <w:r w:rsidRPr="00801784">
              <w:rPr>
                <w:rFonts w:ascii="Arial" w:hAnsi="Arial" w:cs="Arial"/>
                <w:i/>
                <w:iCs/>
                <w:sz w:val="20"/>
                <w:szCs w:val="20"/>
              </w:rPr>
              <w:t>siamense</w:t>
            </w:r>
            <w:proofErr w:type="spellEnd"/>
          </w:p>
        </w:tc>
        <w:tc>
          <w:tcPr>
            <w:tcW w:w="1118" w:type="pct"/>
            <w:vAlign w:val="center"/>
          </w:tcPr>
          <w:p w14:paraId="1A049491" w14:textId="77777777" w:rsidR="00801784" w:rsidRPr="00801784" w:rsidRDefault="00801784" w:rsidP="00597C40">
            <w:pPr>
              <w:spacing w:after="0" w:line="276" w:lineRule="auto"/>
              <w:rPr>
                <w:rFonts w:ascii="Arial" w:hAnsi="Arial" w:cs="Arial"/>
                <w:sz w:val="20"/>
                <w:szCs w:val="20"/>
              </w:rPr>
            </w:pPr>
            <w:r w:rsidRPr="00801784">
              <w:rPr>
                <w:rFonts w:ascii="Arial" w:hAnsi="Arial" w:cs="Arial"/>
                <w:sz w:val="20"/>
                <w:szCs w:val="20"/>
              </w:rPr>
              <w:t>OOC19</w:t>
            </w:r>
          </w:p>
        </w:tc>
        <w:tc>
          <w:tcPr>
            <w:tcW w:w="864" w:type="pct"/>
            <w:vAlign w:val="center"/>
          </w:tcPr>
          <w:p w14:paraId="3CC43E84" w14:textId="77777777" w:rsidR="00801784" w:rsidRPr="00801784" w:rsidRDefault="00801784" w:rsidP="00597C40">
            <w:pPr>
              <w:spacing w:after="0" w:line="276" w:lineRule="auto"/>
              <w:rPr>
                <w:rFonts w:ascii="Arial" w:hAnsi="Arial" w:cs="Arial"/>
                <w:i/>
                <w:iCs/>
                <w:sz w:val="20"/>
                <w:szCs w:val="20"/>
              </w:rPr>
            </w:pPr>
            <w:r w:rsidRPr="00801784">
              <w:rPr>
                <w:rFonts w:ascii="Arial" w:hAnsi="Arial" w:cs="Arial"/>
                <w:i/>
                <w:iCs/>
                <w:sz w:val="20"/>
                <w:szCs w:val="20"/>
              </w:rPr>
              <w:t>Allium cepa</w:t>
            </w:r>
          </w:p>
        </w:tc>
        <w:tc>
          <w:tcPr>
            <w:tcW w:w="1017" w:type="pct"/>
            <w:vAlign w:val="center"/>
          </w:tcPr>
          <w:p w14:paraId="4F9F1E80" w14:textId="77777777" w:rsidR="00801784" w:rsidRPr="00801784" w:rsidRDefault="00801784" w:rsidP="00597C40">
            <w:pPr>
              <w:spacing w:after="0" w:line="276" w:lineRule="auto"/>
              <w:rPr>
                <w:rFonts w:ascii="Arial" w:hAnsi="Arial" w:cs="Arial"/>
                <w:sz w:val="20"/>
                <w:szCs w:val="20"/>
              </w:rPr>
            </w:pPr>
            <w:r w:rsidRPr="00801784">
              <w:rPr>
                <w:rFonts w:ascii="Arial" w:hAnsi="Arial" w:cs="Arial"/>
                <w:sz w:val="20"/>
                <w:szCs w:val="20"/>
              </w:rPr>
              <w:t>India</w:t>
            </w:r>
          </w:p>
        </w:tc>
        <w:tc>
          <w:tcPr>
            <w:tcW w:w="1190" w:type="pct"/>
            <w:vAlign w:val="center"/>
          </w:tcPr>
          <w:p w14:paraId="2661F875" w14:textId="77777777" w:rsidR="00801784" w:rsidRPr="00801784" w:rsidRDefault="00801784" w:rsidP="00597C40">
            <w:pPr>
              <w:spacing w:after="0" w:line="276" w:lineRule="auto"/>
              <w:rPr>
                <w:rFonts w:ascii="Arial" w:hAnsi="Arial" w:cs="Arial"/>
                <w:sz w:val="20"/>
                <w:szCs w:val="20"/>
              </w:rPr>
            </w:pPr>
            <w:r w:rsidRPr="00801784">
              <w:rPr>
                <w:rFonts w:ascii="Arial" w:hAnsi="Arial" w:cs="Arial"/>
                <w:sz w:val="20"/>
                <w:szCs w:val="20"/>
              </w:rPr>
              <w:t>KJ486115</w:t>
            </w:r>
          </w:p>
        </w:tc>
      </w:tr>
      <w:tr w:rsidR="00801784" w:rsidRPr="00801784" w14:paraId="6B9BD41A" w14:textId="77777777" w:rsidTr="00597C40">
        <w:trPr>
          <w:trHeight w:val="397"/>
        </w:trPr>
        <w:tc>
          <w:tcPr>
            <w:tcW w:w="811" w:type="pct"/>
            <w:vAlign w:val="center"/>
          </w:tcPr>
          <w:p w14:paraId="72B9C16B" w14:textId="77777777" w:rsidR="00801784" w:rsidRPr="00801784" w:rsidRDefault="00801784" w:rsidP="00597C40">
            <w:pPr>
              <w:spacing w:after="0" w:line="276" w:lineRule="auto"/>
              <w:rPr>
                <w:rFonts w:ascii="Arial" w:hAnsi="Arial" w:cs="Arial"/>
                <w:i/>
                <w:iCs/>
                <w:sz w:val="20"/>
                <w:szCs w:val="20"/>
              </w:rPr>
            </w:pPr>
            <w:r w:rsidRPr="00801784">
              <w:rPr>
                <w:rFonts w:ascii="Arial" w:hAnsi="Arial" w:cs="Arial"/>
                <w:i/>
                <w:iCs/>
                <w:sz w:val="20"/>
                <w:szCs w:val="20"/>
              </w:rPr>
              <w:t xml:space="preserve">C. </w:t>
            </w:r>
            <w:proofErr w:type="spellStart"/>
            <w:r w:rsidRPr="00801784">
              <w:rPr>
                <w:rFonts w:ascii="Arial" w:hAnsi="Arial" w:cs="Arial"/>
                <w:i/>
                <w:iCs/>
                <w:sz w:val="20"/>
                <w:szCs w:val="20"/>
              </w:rPr>
              <w:t>siamense</w:t>
            </w:r>
            <w:proofErr w:type="spellEnd"/>
          </w:p>
        </w:tc>
        <w:tc>
          <w:tcPr>
            <w:tcW w:w="1118" w:type="pct"/>
            <w:vAlign w:val="center"/>
          </w:tcPr>
          <w:p w14:paraId="5B3E26AC" w14:textId="77777777" w:rsidR="00801784" w:rsidRPr="00801784" w:rsidRDefault="00801784" w:rsidP="00597C40">
            <w:pPr>
              <w:spacing w:after="0" w:line="276" w:lineRule="auto"/>
              <w:rPr>
                <w:rFonts w:ascii="Arial" w:hAnsi="Arial" w:cs="Arial"/>
                <w:sz w:val="20"/>
                <w:szCs w:val="20"/>
              </w:rPr>
            </w:pPr>
            <w:r w:rsidRPr="00801784">
              <w:rPr>
                <w:rFonts w:ascii="Arial" w:hAnsi="Arial" w:cs="Arial"/>
                <w:sz w:val="20"/>
                <w:szCs w:val="20"/>
              </w:rPr>
              <w:t>OOC20</w:t>
            </w:r>
          </w:p>
        </w:tc>
        <w:tc>
          <w:tcPr>
            <w:tcW w:w="864" w:type="pct"/>
            <w:vAlign w:val="center"/>
          </w:tcPr>
          <w:p w14:paraId="7A5E779C" w14:textId="77777777" w:rsidR="00801784" w:rsidRPr="00801784" w:rsidRDefault="00801784" w:rsidP="00597C40">
            <w:pPr>
              <w:spacing w:after="0" w:line="276" w:lineRule="auto"/>
              <w:rPr>
                <w:rFonts w:ascii="Arial" w:hAnsi="Arial" w:cs="Arial"/>
                <w:i/>
                <w:iCs/>
                <w:sz w:val="20"/>
                <w:szCs w:val="20"/>
              </w:rPr>
            </w:pPr>
            <w:r w:rsidRPr="00801784">
              <w:rPr>
                <w:rFonts w:ascii="Arial" w:hAnsi="Arial" w:cs="Arial"/>
                <w:i/>
                <w:iCs/>
                <w:sz w:val="20"/>
                <w:szCs w:val="20"/>
              </w:rPr>
              <w:t>Allium cepa</w:t>
            </w:r>
          </w:p>
        </w:tc>
        <w:tc>
          <w:tcPr>
            <w:tcW w:w="1017" w:type="pct"/>
            <w:vAlign w:val="center"/>
          </w:tcPr>
          <w:p w14:paraId="151FA7CA" w14:textId="77777777" w:rsidR="00801784" w:rsidRPr="00801784" w:rsidRDefault="00801784" w:rsidP="00597C40">
            <w:pPr>
              <w:spacing w:after="0" w:line="276" w:lineRule="auto"/>
              <w:rPr>
                <w:rFonts w:ascii="Arial" w:hAnsi="Arial" w:cs="Arial"/>
                <w:sz w:val="20"/>
                <w:szCs w:val="20"/>
              </w:rPr>
            </w:pPr>
            <w:r w:rsidRPr="00801784">
              <w:rPr>
                <w:rFonts w:ascii="Arial" w:hAnsi="Arial" w:cs="Arial"/>
                <w:sz w:val="20"/>
                <w:szCs w:val="20"/>
              </w:rPr>
              <w:t>India</w:t>
            </w:r>
          </w:p>
        </w:tc>
        <w:tc>
          <w:tcPr>
            <w:tcW w:w="1190" w:type="pct"/>
            <w:vAlign w:val="center"/>
          </w:tcPr>
          <w:p w14:paraId="7A74BDA1" w14:textId="77777777" w:rsidR="00801784" w:rsidRPr="00801784" w:rsidRDefault="00801784" w:rsidP="00597C40">
            <w:pPr>
              <w:spacing w:after="0" w:line="276" w:lineRule="auto"/>
              <w:rPr>
                <w:rFonts w:ascii="Arial" w:hAnsi="Arial" w:cs="Arial"/>
                <w:sz w:val="20"/>
                <w:szCs w:val="20"/>
              </w:rPr>
            </w:pPr>
            <w:r w:rsidRPr="00801784">
              <w:rPr>
                <w:rFonts w:ascii="Arial" w:hAnsi="Arial" w:cs="Arial"/>
                <w:sz w:val="20"/>
                <w:szCs w:val="20"/>
              </w:rPr>
              <w:t>KJ486116</w:t>
            </w:r>
          </w:p>
        </w:tc>
      </w:tr>
      <w:tr w:rsidR="00801784" w:rsidRPr="00801784" w14:paraId="02903D30" w14:textId="77777777" w:rsidTr="00597C40">
        <w:trPr>
          <w:trHeight w:val="397"/>
        </w:trPr>
        <w:tc>
          <w:tcPr>
            <w:tcW w:w="811" w:type="pct"/>
            <w:vAlign w:val="center"/>
          </w:tcPr>
          <w:p w14:paraId="5424EB25" w14:textId="77777777" w:rsidR="00801784" w:rsidRPr="00801784" w:rsidRDefault="00801784" w:rsidP="00597C40">
            <w:pPr>
              <w:spacing w:after="0" w:line="276" w:lineRule="auto"/>
              <w:rPr>
                <w:rFonts w:ascii="Arial" w:hAnsi="Arial" w:cs="Arial"/>
                <w:i/>
                <w:iCs/>
                <w:sz w:val="20"/>
                <w:szCs w:val="20"/>
              </w:rPr>
            </w:pPr>
            <w:r w:rsidRPr="00801784">
              <w:rPr>
                <w:rFonts w:ascii="Arial" w:hAnsi="Arial" w:cs="Arial"/>
                <w:i/>
                <w:iCs/>
                <w:sz w:val="20"/>
                <w:szCs w:val="20"/>
              </w:rPr>
              <w:t xml:space="preserve">C. </w:t>
            </w:r>
            <w:proofErr w:type="spellStart"/>
            <w:r w:rsidRPr="00801784">
              <w:rPr>
                <w:rFonts w:ascii="Arial" w:hAnsi="Arial" w:cs="Arial"/>
                <w:i/>
                <w:iCs/>
                <w:sz w:val="20"/>
                <w:szCs w:val="20"/>
              </w:rPr>
              <w:t>siamense</w:t>
            </w:r>
            <w:proofErr w:type="spellEnd"/>
          </w:p>
        </w:tc>
        <w:tc>
          <w:tcPr>
            <w:tcW w:w="1118" w:type="pct"/>
            <w:vAlign w:val="center"/>
          </w:tcPr>
          <w:p w14:paraId="275DD477" w14:textId="77777777" w:rsidR="00801784" w:rsidRPr="00801784" w:rsidRDefault="00801784" w:rsidP="00597C40">
            <w:pPr>
              <w:spacing w:after="0" w:line="276" w:lineRule="auto"/>
              <w:rPr>
                <w:rFonts w:ascii="Arial" w:hAnsi="Arial" w:cs="Arial"/>
                <w:sz w:val="20"/>
                <w:szCs w:val="20"/>
              </w:rPr>
            </w:pPr>
            <w:r w:rsidRPr="00801784">
              <w:rPr>
                <w:rFonts w:ascii="Arial" w:hAnsi="Arial" w:cs="Arial"/>
                <w:sz w:val="20"/>
                <w:szCs w:val="20"/>
              </w:rPr>
              <w:t>OOC22</w:t>
            </w:r>
          </w:p>
        </w:tc>
        <w:tc>
          <w:tcPr>
            <w:tcW w:w="864" w:type="pct"/>
            <w:vAlign w:val="center"/>
          </w:tcPr>
          <w:p w14:paraId="55ACB3E5" w14:textId="77777777" w:rsidR="00801784" w:rsidRPr="00801784" w:rsidRDefault="00801784" w:rsidP="00597C40">
            <w:pPr>
              <w:spacing w:after="0" w:line="276" w:lineRule="auto"/>
              <w:rPr>
                <w:rFonts w:ascii="Arial" w:hAnsi="Arial" w:cs="Arial"/>
                <w:i/>
                <w:iCs/>
                <w:sz w:val="20"/>
                <w:szCs w:val="20"/>
              </w:rPr>
            </w:pPr>
            <w:r w:rsidRPr="00801784">
              <w:rPr>
                <w:rFonts w:ascii="Arial" w:hAnsi="Arial" w:cs="Arial"/>
                <w:i/>
                <w:iCs/>
                <w:sz w:val="20"/>
                <w:szCs w:val="20"/>
              </w:rPr>
              <w:t>Allium cepa</w:t>
            </w:r>
          </w:p>
        </w:tc>
        <w:tc>
          <w:tcPr>
            <w:tcW w:w="1017" w:type="pct"/>
            <w:vAlign w:val="center"/>
          </w:tcPr>
          <w:p w14:paraId="5D7E29C9" w14:textId="77777777" w:rsidR="00801784" w:rsidRPr="00801784" w:rsidRDefault="00801784" w:rsidP="00597C40">
            <w:pPr>
              <w:spacing w:after="0" w:line="276" w:lineRule="auto"/>
              <w:rPr>
                <w:rFonts w:ascii="Arial" w:hAnsi="Arial" w:cs="Arial"/>
                <w:sz w:val="20"/>
                <w:szCs w:val="20"/>
              </w:rPr>
            </w:pPr>
            <w:r w:rsidRPr="00801784">
              <w:rPr>
                <w:rFonts w:ascii="Arial" w:hAnsi="Arial" w:cs="Arial"/>
                <w:sz w:val="20"/>
                <w:szCs w:val="20"/>
              </w:rPr>
              <w:t>India</w:t>
            </w:r>
          </w:p>
        </w:tc>
        <w:tc>
          <w:tcPr>
            <w:tcW w:w="1190" w:type="pct"/>
            <w:vAlign w:val="center"/>
          </w:tcPr>
          <w:p w14:paraId="4C15FCCE" w14:textId="77777777" w:rsidR="00801784" w:rsidRPr="00801784" w:rsidRDefault="00801784" w:rsidP="00597C40">
            <w:pPr>
              <w:spacing w:after="0" w:line="276" w:lineRule="auto"/>
              <w:rPr>
                <w:rFonts w:ascii="Arial" w:hAnsi="Arial" w:cs="Arial"/>
                <w:sz w:val="20"/>
                <w:szCs w:val="20"/>
              </w:rPr>
            </w:pPr>
            <w:r w:rsidRPr="00801784">
              <w:rPr>
                <w:rFonts w:ascii="Arial" w:hAnsi="Arial" w:cs="Arial"/>
                <w:sz w:val="20"/>
                <w:szCs w:val="20"/>
              </w:rPr>
              <w:t>KJ486117</w:t>
            </w:r>
          </w:p>
        </w:tc>
      </w:tr>
      <w:tr w:rsidR="00801784" w:rsidRPr="00801784" w14:paraId="0E006BF2" w14:textId="77777777" w:rsidTr="00597C40">
        <w:trPr>
          <w:trHeight w:val="397"/>
        </w:trPr>
        <w:tc>
          <w:tcPr>
            <w:tcW w:w="811" w:type="pct"/>
            <w:vAlign w:val="center"/>
          </w:tcPr>
          <w:p w14:paraId="7287FF73" w14:textId="77777777" w:rsidR="00801784" w:rsidRPr="00801784" w:rsidRDefault="00801784" w:rsidP="00597C40">
            <w:pPr>
              <w:spacing w:after="0" w:line="276" w:lineRule="auto"/>
              <w:rPr>
                <w:rFonts w:ascii="Arial" w:hAnsi="Arial" w:cs="Arial"/>
                <w:i/>
                <w:iCs/>
                <w:sz w:val="20"/>
                <w:szCs w:val="20"/>
              </w:rPr>
            </w:pPr>
            <w:r w:rsidRPr="00801784">
              <w:rPr>
                <w:rFonts w:ascii="Arial" w:hAnsi="Arial" w:cs="Arial"/>
                <w:i/>
                <w:iCs/>
                <w:sz w:val="20"/>
                <w:szCs w:val="20"/>
              </w:rPr>
              <w:t xml:space="preserve">C. </w:t>
            </w:r>
            <w:proofErr w:type="spellStart"/>
            <w:r w:rsidRPr="00801784">
              <w:rPr>
                <w:rFonts w:ascii="Arial" w:hAnsi="Arial" w:cs="Arial"/>
                <w:i/>
                <w:iCs/>
                <w:sz w:val="20"/>
                <w:szCs w:val="20"/>
              </w:rPr>
              <w:t>siamense</w:t>
            </w:r>
            <w:proofErr w:type="spellEnd"/>
          </w:p>
        </w:tc>
        <w:tc>
          <w:tcPr>
            <w:tcW w:w="1118" w:type="pct"/>
            <w:vAlign w:val="center"/>
          </w:tcPr>
          <w:p w14:paraId="665FD4A4" w14:textId="77777777" w:rsidR="00801784" w:rsidRPr="00801784" w:rsidRDefault="00801784" w:rsidP="00597C40">
            <w:pPr>
              <w:spacing w:after="0" w:line="276" w:lineRule="auto"/>
              <w:rPr>
                <w:rFonts w:ascii="Arial" w:hAnsi="Arial" w:cs="Arial"/>
                <w:sz w:val="20"/>
                <w:szCs w:val="20"/>
              </w:rPr>
            </w:pPr>
            <w:r w:rsidRPr="00801784">
              <w:rPr>
                <w:rFonts w:ascii="Arial" w:hAnsi="Arial" w:cs="Arial"/>
                <w:sz w:val="20"/>
                <w:szCs w:val="20"/>
              </w:rPr>
              <w:t>OOC23</w:t>
            </w:r>
          </w:p>
        </w:tc>
        <w:tc>
          <w:tcPr>
            <w:tcW w:w="864" w:type="pct"/>
            <w:vAlign w:val="center"/>
          </w:tcPr>
          <w:p w14:paraId="056D7DB6" w14:textId="77777777" w:rsidR="00801784" w:rsidRPr="00801784" w:rsidRDefault="00801784" w:rsidP="00597C40">
            <w:pPr>
              <w:spacing w:after="0" w:line="276" w:lineRule="auto"/>
              <w:rPr>
                <w:rFonts w:ascii="Arial" w:hAnsi="Arial" w:cs="Arial"/>
                <w:i/>
                <w:iCs/>
                <w:sz w:val="20"/>
                <w:szCs w:val="20"/>
              </w:rPr>
            </w:pPr>
            <w:r w:rsidRPr="00801784">
              <w:rPr>
                <w:rFonts w:ascii="Arial" w:hAnsi="Arial" w:cs="Arial"/>
                <w:i/>
                <w:iCs/>
                <w:sz w:val="20"/>
                <w:szCs w:val="20"/>
              </w:rPr>
              <w:t>Allium cepa</w:t>
            </w:r>
          </w:p>
        </w:tc>
        <w:tc>
          <w:tcPr>
            <w:tcW w:w="1017" w:type="pct"/>
            <w:vAlign w:val="center"/>
          </w:tcPr>
          <w:p w14:paraId="547C5255" w14:textId="77777777" w:rsidR="00801784" w:rsidRPr="00801784" w:rsidRDefault="00801784" w:rsidP="00597C40">
            <w:pPr>
              <w:spacing w:after="0" w:line="276" w:lineRule="auto"/>
              <w:rPr>
                <w:rFonts w:ascii="Arial" w:hAnsi="Arial" w:cs="Arial"/>
                <w:sz w:val="20"/>
                <w:szCs w:val="20"/>
              </w:rPr>
            </w:pPr>
            <w:r w:rsidRPr="00801784">
              <w:rPr>
                <w:rFonts w:ascii="Arial" w:hAnsi="Arial" w:cs="Arial"/>
                <w:sz w:val="20"/>
                <w:szCs w:val="20"/>
              </w:rPr>
              <w:t>India</w:t>
            </w:r>
          </w:p>
        </w:tc>
        <w:tc>
          <w:tcPr>
            <w:tcW w:w="1190" w:type="pct"/>
            <w:vAlign w:val="center"/>
          </w:tcPr>
          <w:p w14:paraId="406F6EF4" w14:textId="77777777" w:rsidR="00801784" w:rsidRPr="00801784" w:rsidRDefault="00801784" w:rsidP="00597C40">
            <w:pPr>
              <w:spacing w:after="0" w:line="276" w:lineRule="auto"/>
              <w:rPr>
                <w:rFonts w:ascii="Arial" w:hAnsi="Arial" w:cs="Arial"/>
                <w:sz w:val="20"/>
                <w:szCs w:val="20"/>
              </w:rPr>
            </w:pPr>
            <w:r w:rsidRPr="00801784">
              <w:rPr>
                <w:rFonts w:ascii="Arial" w:hAnsi="Arial" w:cs="Arial"/>
                <w:sz w:val="20"/>
                <w:szCs w:val="20"/>
              </w:rPr>
              <w:t>KJ486118</w:t>
            </w:r>
          </w:p>
        </w:tc>
      </w:tr>
      <w:tr w:rsidR="00801784" w:rsidRPr="00801784" w14:paraId="0B8E3BE5" w14:textId="77777777" w:rsidTr="00597C40">
        <w:trPr>
          <w:trHeight w:val="397"/>
        </w:trPr>
        <w:tc>
          <w:tcPr>
            <w:tcW w:w="811" w:type="pct"/>
            <w:vAlign w:val="center"/>
          </w:tcPr>
          <w:p w14:paraId="4139EC92" w14:textId="77777777" w:rsidR="00801784" w:rsidRPr="00801784" w:rsidRDefault="00801784" w:rsidP="00597C40">
            <w:pPr>
              <w:spacing w:after="0" w:line="276" w:lineRule="auto"/>
              <w:rPr>
                <w:rFonts w:ascii="Arial" w:hAnsi="Arial" w:cs="Arial"/>
                <w:i/>
                <w:iCs/>
                <w:sz w:val="20"/>
                <w:szCs w:val="20"/>
              </w:rPr>
            </w:pPr>
            <w:r w:rsidRPr="00801784">
              <w:rPr>
                <w:rFonts w:ascii="Arial" w:hAnsi="Arial" w:cs="Arial"/>
                <w:i/>
                <w:iCs/>
                <w:sz w:val="20"/>
                <w:szCs w:val="20"/>
              </w:rPr>
              <w:t xml:space="preserve">C. </w:t>
            </w:r>
            <w:proofErr w:type="spellStart"/>
            <w:r w:rsidRPr="00801784">
              <w:rPr>
                <w:rFonts w:ascii="Arial" w:hAnsi="Arial" w:cs="Arial"/>
                <w:i/>
                <w:iCs/>
                <w:sz w:val="20"/>
                <w:szCs w:val="20"/>
              </w:rPr>
              <w:t>siamense</w:t>
            </w:r>
            <w:proofErr w:type="spellEnd"/>
          </w:p>
        </w:tc>
        <w:tc>
          <w:tcPr>
            <w:tcW w:w="1118" w:type="pct"/>
            <w:vAlign w:val="center"/>
          </w:tcPr>
          <w:p w14:paraId="663565B8" w14:textId="77777777" w:rsidR="00801784" w:rsidRPr="00801784" w:rsidRDefault="00801784" w:rsidP="00597C40">
            <w:pPr>
              <w:spacing w:after="0" w:line="276" w:lineRule="auto"/>
              <w:rPr>
                <w:rFonts w:ascii="Arial" w:hAnsi="Arial" w:cs="Arial"/>
                <w:sz w:val="20"/>
                <w:szCs w:val="20"/>
              </w:rPr>
            </w:pPr>
            <w:r w:rsidRPr="00801784">
              <w:rPr>
                <w:rFonts w:ascii="Arial" w:hAnsi="Arial" w:cs="Arial"/>
                <w:sz w:val="20"/>
                <w:szCs w:val="20"/>
              </w:rPr>
              <w:t>OOC24</w:t>
            </w:r>
          </w:p>
        </w:tc>
        <w:tc>
          <w:tcPr>
            <w:tcW w:w="864" w:type="pct"/>
            <w:vAlign w:val="center"/>
          </w:tcPr>
          <w:p w14:paraId="298C2507" w14:textId="77777777" w:rsidR="00801784" w:rsidRPr="00801784" w:rsidRDefault="00801784" w:rsidP="00597C40">
            <w:pPr>
              <w:spacing w:after="0" w:line="276" w:lineRule="auto"/>
              <w:rPr>
                <w:rFonts w:ascii="Arial" w:hAnsi="Arial" w:cs="Arial"/>
                <w:i/>
                <w:iCs/>
                <w:sz w:val="20"/>
                <w:szCs w:val="20"/>
              </w:rPr>
            </w:pPr>
            <w:r w:rsidRPr="00801784">
              <w:rPr>
                <w:rFonts w:ascii="Arial" w:hAnsi="Arial" w:cs="Arial"/>
                <w:i/>
                <w:iCs/>
                <w:sz w:val="20"/>
                <w:szCs w:val="20"/>
              </w:rPr>
              <w:t>Allium cepa</w:t>
            </w:r>
          </w:p>
        </w:tc>
        <w:tc>
          <w:tcPr>
            <w:tcW w:w="1017" w:type="pct"/>
            <w:vAlign w:val="center"/>
          </w:tcPr>
          <w:p w14:paraId="00754794" w14:textId="77777777" w:rsidR="00801784" w:rsidRPr="00801784" w:rsidRDefault="00801784" w:rsidP="00597C40">
            <w:pPr>
              <w:spacing w:after="0" w:line="276" w:lineRule="auto"/>
              <w:rPr>
                <w:rFonts w:ascii="Arial" w:hAnsi="Arial" w:cs="Arial"/>
                <w:sz w:val="20"/>
                <w:szCs w:val="20"/>
              </w:rPr>
            </w:pPr>
            <w:r w:rsidRPr="00801784">
              <w:rPr>
                <w:rFonts w:ascii="Arial" w:hAnsi="Arial" w:cs="Arial"/>
                <w:sz w:val="20"/>
                <w:szCs w:val="20"/>
              </w:rPr>
              <w:t>India</w:t>
            </w:r>
          </w:p>
        </w:tc>
        <w:tc>
          <w:tcPr>
            <w:tcW w:w="1190" w:type="pct"/>
            <w:vAlign w:val="center"/>
          </w:tcPr>
          <w:p w14:paraId="2E479790" w14:textId="77777777" w:rsidR="00801784" w:rsidRPr="00801784" w:rsidRDefault="00801784" w:rsidP="00597C40">
            <w:pPr>
              <w:spacing w:after="0" w:line="276" w:lineRule="auto"/>
              <w:rPr>
                <w:rFonts w:ascii="Arial" w:hAnsi="Arial" w:cs="Arial"/>
                <w:sz w:val="20"/>
                <w:szCs w:val="20"/>
              </w:rPr>
            </w:pPr>
            <w:r w:rsidRPr="00801784">
              <w:rPr>
                <w:rFonts w:ascii="Arial" w:hAnsi="Arial" w:cs="Arial"/>
                <w:sz w:val="20"/>
                <w:szCs w:val="20"/>
              </w:rPr>
              <w:t>KJ486119</w:t>
            </w:r>
          </w:p>
        </w:tc>
      </w:tr>
      <w:tr w:rsidR="00801784" w:rsidRPr="00801784" w14:paraId="0BBCF7C2" w14:textId="77777777" w:rsidTr="00597C40">
        <w:trPr>
          <w:trHeight w:val="397"/>
        </w:trPr>
        <w:tc>
          <w:tcPr>
            <w:tcW w:w="811" w:type="pct"/>
            <w:vAlign w:val="center"/>
          </w:tcPr>
          <w:p w14:paraId="6A9C713B" w14:textId="77777777" w:rsidR="00801784" w:rsidRPr="00801784" w:rsidRDefault="00801784" w:rsidP="00597C40">
            <w:pPr>
              <w:spacing w:after="0" w:line="276" w:lineRule="auto"/>
              <w:rPr>
                <w:rFonts w:ascii="Arial" w:hAnsi="Arial" w:cs="Arial"/>
                <w:i/>
                <w:iCs/>
                <w:sz w:val="20"/>
                <w:szCs w:val="20"/>
              </w:rPr>
            </w:pPr>
            <w:r w:rsidRPr="00801784">
              <w:rPr>
                <w:rFonts w:ascii="Arial" w:hAnsi="Arial" w:cs="Arial"/>
                <w:i/>
                <w:iCs/>
                <w:sz w:val="20"/>
                <w:szCs w:val="20"/>
              </w:rPr>
              <w:lastRenderedPageBreak/>
              <w:t xml:space="preserve">C. </w:t>
            </w:r>
            <w:proofErr w:type="spellStart"/>
            <w:r w:rsidRPr="00801784">
              <w:rPr>
                <w:rFonts w:ascii="Arial" w:hAnsi="Arial" w:cs="Arial"/>
                <w:i/>
                <w:iCs/>
                <w:sz w:val="20"/>
                <w:szCs w:val="20"/>
              </w:rPr>
              <w:t>siamense</w:t>
            </w:r>
            <w:proofErr w:type="spellEnd"/>
          </w:p>
        </w:tc>
        <w:tc>
          <w:tcPr>
            <w:tcW w:w="1118" w:type="pct"/>
            <w:vAlign w:val="center"/>
          </w:tcPr>
          <w:p w14:paraId="0EB0CD00" w14:textId="77777777" w:rsidR="00801784" w:rsidRPr="00801784" w:rsidRDefault="00801784" w:rsidP="00597C40">
            <w:pPr>
              <w:spacing w:after="0" w:line="276" w:lineRule="auto"/>
              <w:rPr>
                <w:rFonts w:ascii="Arial" w:hAnsi="Arial" w:cs="Arial"/>
                <w:sz w:val="20"/>
                <w:szCs w:val="20"/>
              </w:rPr>
            </w:pPr>
            <w:r w:rsidRPr="00801784">
              <w:rPr>
                <w:rFonts w:ascii="Arial" w:hAnsi="Arial" w:cs="Arial"/>
                <w:sz w:val="20"/>
                <w:szCs w:val="20"/>
              </w:rPr>
              <w:t>OOC30</w:t>
            </w:r>
          </w:p>
        </w:tc>
        <w:tc>
          <w:tcPr>
            <w:tcW w:w="864" w:type="pct"/>
            <w:vAlign w:val="center"/>
          </w:tcPr>
          <w:p w14:paraId="2FB52BA7" w14:textId="77777777" w:rsidR="00801784" w:rsidRPr="00801784" w:rsidRDefault="00801784" w:rsidP="00597C40">
            <w:pPr>
              <w:spacing w:after="0" w:line="276" w:lineRule="auto"/>
              <w:rPr>
                <w:rFonts w:ascii="Arial" w:hAnsi="Arial" w:cs="Arial"/>
                <w:i/>
                <w:iCs/>
                <w:sz w:val="20"/>
                <w:szCs w:val="20"/>
              </w:rPr>
            </w:pPr>
            <w:r w:rsidRPr="00801784">
              <w:rPr>
                <w:rFonts w:ascii="Arial" w:hAnsi="Arial" w:cs="Arial"/>
                <w:i/>
                <w:iCs/>
                <w:sz w:val="20"/>
                <w:szCs w:val="20"/>
              </w:rPr>
              <w:t>Allium cepa</w:t>
            </w:r>
          </w:p>
        </w:tc>
        <w:tc>
          <w:tcPr>
            <w:tcW w:w="1017" w:type="pct"/>
            <w:vAlign w:val="center"/>
          </w:tcPr>
          <w:p w14:paraId="5458776A" w14:textId="77777777" w:rsidR="00801784" w:rsidRPr="00801784" w:rsidRDefault="00801784" w:rsidP="00597C40">
            <w:pPr>
              <w:spacing w:after="0" w:line="276" w:lineRule="auto"/>
              <w:rPr>
                <w:rFonts w:ascii="Arial" w:hAnsi="Arial" w:cs="Arial"/>
                <w:sz w:val="20"/>
                <w:szCs w:val="20"/>
              </w:rPr>
            </w:pPr>
            <w:r w:rsidRPr="00801784">
              <w:rPr>
                <w:rFonts w:ascii="Arial" w:hAnsi="Arial" w:cs="Arial"/>
                <w:sz w:val="20"/>
                <w:szCs w:val="20"/>
              </w:rPr>
              <w:t>India</w:t>
            </w:r>
          </w:p>
        </w:tc>
        <w:tc>
          <w:tcPr>
            <w:tcW w:w="1190" w:type="pct"/>
            <w:vAlign w:val="center"/>
          </w:tcPr>
          <w:p w14:paraId="60E9FDDD" w14:textId="77777777" w:rsidR="00801784" w:rsidRPr="00801784" w:rsidRDefault="00801784" w:rsidP="00597C40">
            <w:pPr>
              <w:spacing w:after="0" w:line="276" w:lineRule="auto"/>
              <w:rPr>
                <w:rFonts w:ascii="Arial" w:hAnsi="Arial" w:cs="Arial"/>
                <w:sz w:val="20"/>
                <w:szCs w:val="20"/>
              </w:rPr>
            </w:pPr>
            <w:r w:rsidRPr="00801784">
              <w:rPr>
                <w:rFonts w:ascii="Arial" w:hAnsi="Arial" w:cs="Arial"/>
                <w:sz w:val="20"/>
                <w:szCs w:val="20"/>
              </w:rPr>
              <w:t>KJ486124</w:t>
            </w:r>
          </w:p>
        </w:tc>
      </w:tr>
      <w:tr w:rsidR="00801784" w:rsidRPr="00801784" w14:paraId="73960337" w14:textId="77777777" w:rsidTr="00597C40">
        <w:trPr>
          <w:trHeight w:val="397"/>
        </w:trPr>
        <w:tc>
          <w:tcPr>
            <w:tcW w:w="811" w:type="pct"/>
            <w:vAlign w:val="center"/>
          </w:tcPr>
          <w:p w14:paraId="6B79733D" w14:textId="77777777" w:rsidR="00801784" w:rsidRPr="00801784" w:rsidRDefault="00801784" w:rsidP="00597C40">
            <w:pPr>
              <w:spacing w:after="0" w:line="276" w:lineRule="auto"/>
              <w:rPr>
                <w:rFonts w:ascii="Arial" w:hAnsi="Arial" w:cs="Arial"/>
                <w:i/>
                <w:iCs/>
                <w:sz w:val="20"/>
                <w:szCs w:val="20"/>
              </w:rPr>
            </w:pPr>
            <w:r w:rsidRPr="00801784">
              <w:rPr>
                <w:rFonts w:ascii="Arial" w:hAnsi="Arial" w:cs="Arial"/>
                <w:i/>
                <w:iCs/>
                <w:sz w:val="20"/>
                <w:szCs w:val="20"/>
              </w:rPr>
              <w:t xml:space="preserve">C. </w:t>
            </w:r>
            <w:proofErr w:type="spellStart"/>
            <w:r w:rsidRPr="00801784">
              <w:rPr>
                <w:rFonts w:ascii="Arial" w:hAnsi="Arial" w:cs="Arial"/>
                <w:i/>
                <w:iCs/>
                <w:sz w:val="20"/>
                <w:szCs w:val="20"/>
              </w:rPr>
              <w:t>siamense</w:t>
            </w:r>
            <w:proofErr w:type="spellEnd"/>
          </w:p>
        </w:tc>
        <w:tc>
          <w:tcPr>
            <w:tcW w:w="1118" w:type="pct"/>
            <w:vAlign w:val="center"/>
          </w:tcPr>
          <w:p w14:paraId="2D46D9FB" w14:textId="77777777" w:rsidR="00801784" w:rsidRPr="00801784" w:rsidRDefault="00801784" w:rsidP="00597C40">
            <w:pPr>
              <w:spacing w:after="0" w:line="276" w:lineRule="auto"/>
              <w:rPr>
                <w:rFonts w:ascii="Arial" w:hAnsi="Arial" w:cs="Arial"/>
                <w:sz w:val="20"/>
                <w:szCs w:val="20"/>
              </w:rPr>
            </w:pPr>
            <w:r w:rsidRPr="00801784">
              <w:rPr>
                <w:rFonts w:ascii="Arial" w:hAnsi="Arial" w:cs="Arial"/>
                <w:sz w:val="20"/>
                <w:szCs w:val="20"/>
              </w:rPr>
              <w:t>OOC32</w:t>
            </w:r>
          </w:p>
        </w:tc>
        <w:tc>
          <w:tcPr>
            <w:tcW w:w="864" w:type="pct"/>
            <w:vAlign w:val="center"/>
          </w:tcPr>
          <w:p w14:paraId="12253E8A" w14:textId="77777777" w:rsidR="00801784" w:rsidRPr="00801784" w:rsidRDefault="00801784" w:rsidP="00597C40">
            <w:pPr>
              <w:spacing w:after="0" w:line="276" w:lineRule="auto"/>
              <w:rPr>
                <w:rFonts w:ascii="Arial" w:hAnsi="Arial" w:cs="Arial"/>
                <w:i/>
                <w:iCs/>
                <w:sz w:val="20"/>
                <w:szCs w:val="20"/>
              </w:rPr>
            </w:pPr>
            <w:r w:rsidRPr="00801784">
              <w:rPr>
                <w:rFonts w:ascii="Arial" w:hAnsi="Arial" w:cs="Arial"/>
                <w:i/>
                <w:iCs/>
                <w:sz w:val="20"/>
                <w:szCs w:val="20"/>
              </w:rPr>
              <w:t>Allium cepa</w:t>
            </w:r>
          </w:p>
        </w:tc>
        <w:tc>
          <w:tcPr>
            <w:tcW w:w="1017" w:type="pct"/>
            <w:vAlign w:val="center"/>
          </w:tcPr>
          <w:p w14:paraId="39DCEB22" w14:textId="77777777" w:rsidR="00801784" w:rsidRPr="00801784" w:rsidRDefault="00801784" w:rsidP="00597C40">
            <w:pPr>
              <w:spacing w:after="0" w:line="276" w:lineRule="auto"/>
              <w:rPr>
                <w:rFonts w:ascii="Arial" w:hAnsi="Arial" w:cs="Arial"/>
                <w:sz w:val="20"/>
                <w:szCs w:val="20"/>
              </w:rPr>
            </w:pPr>
            <w:r w:rsidRPr="00801784">
              <w:rPr>
                <w:rFonts w:ascii="Arial" w:hAnsi="Arial" w:cs="Arial"/>
                <w:sz w:val="20"/>
                <w:szCs w:val="20"/>
              </w:rPr>
              <w:t>India</w:t>
            </w:r>
          </w:p>
        </w:tc>
        <w:tc>
          <w:tcPr>
            <w:tcW w:w="1190" w:type="pct"/>
            <w:vAlign w:val="center"/>
          </w:tcPr>
          <w:p w14:paraId="6B353743" w14:textId="77777777" w:rsidR="00801784" w:rsidRPr="00801784" w:rsidRDefault="00801784" w:rsidP="00597C40">
            <w:pPr>
              <w:spacing w:after="0" w:line="276" w:lineRule="auto"/>
              <w:rPr>
                <w:rFonts w:ascii="Arial" w:hAnsi="Arial" w:cs="Arial"/>
                <w:sz w:val="20"/>
                <w:szCs w:val="20"/>
              </w:rPr>
            </w:pPr>
            <w:r w:rsidRPr="00801784">
              <w:rPr>
                <w:rFonts w:ascii="Arial" w:hAnsi="Arial" w:cs="Arial"/>
                <w:sz w:val="20"/>
                <w:szCs w:val="20"/>
              </w:rPr>
              <w:t>KJ486125</w:t>
            </w:r>
          </w:p>
        </w:tc>
      </w:tr>
      <w:tr w:rsidR="00801784" w:rsidRPr="00801784" w14:paraId="1E51F559" w14:textId="77777777" w:rsidTr="00597C40">
        <w:trPr>
          <w:trHeight w:val="397"/>
        </w:trPr>
        <w:tc>
          <w:tcPr>
            <w:tcW w:w="811" w:type="pct"/>
            <w:vAlign w:val="center"/>
          </w:tcPr>
          <w:p w14:paraId="5D065B2D" w14:textId="77777777" w:rsidR="00801784" w:rsidRPr="00801784" w:rsidRDefault="00801784" w:rsidP="00597C40">
            <w:pPr>
              <w:spacing w:after="0" w:line="276" w:lineRule="auto"/>
              <w:rPr>
                <w:rFonts w:ascii="Arial" w:hAnsi="Arial" w:cs="Arial"/>
                <w:i/>
                <w:iCs/>
                <w:sz w:val="20"/>
                <w:szCs w:val="20"/>
              </w:rPr>
            </w:pPr>
            <w:r w:rsidRPr="00801784">
              <w:rPr>
                <w:rFonts w:ascii="Arial" w:hAnsi="Arial" w:cs="Arial"/>
                <w:i/>
                <w:iCs/>
                <w:sz w:val="20"/>
                <w:szCs w:val="20"/>
              </w:rPr>
              <w:t xml:space="preserve">C. </w:t>
            </w:r>
            <w:proofErr w:type="spellStart"/>
            <w:r w:rsidRPr="00801784">
              <w:rPr>
                <w:rFonts w:ascii="Arial" w:hAnsi="Arial" w:cs="Arial"/>
                <w:i/>
                <w:iCs/>
                <w:sz w:val="20"/>
                <w:szCs w:val="20"/>
              </w:rPr>
              <w:t>siamense</w:t>
            </w:r>
            <w:proofErr w:type="spellEnd"/>
          </w:p>
        </w:tc>
        <w:tc>
          <w:tcPr>
            <w:tcW w:w="1118" w:type="pct"/>
            <w:vAlign w:val="center"/>
          </w:tcPr>
          <w:p w14:paraId="57E4B379" w14:textId="77777777" w:rsidR="00801784" w:rsidRPr="00801784" w:rsidRDefault="00801784" w:rsidP="00597C40">
            <w:pPr>
              <w:spacing w:after="0" w:line="276" w:lineRule="auto"/>
              <w:rPr>
                <w:rFonts w:ascii="Arial" w:hAnsi="Arial" w:cs="Arial"/>
                <w:sz w:val="20"/>
                <w:szCs w:val="20"/>
              </w:rPr>
            </w:pPr>
            <w:r w:rsidRPr="00801784">
              <w:rPr>
                <w:rFonts w:ascii="Arial" w:hAnsi="Arial" w:cs="Arial"/>
                <w:sz w:val="20"/>
                <w:szCs w:val="20"/>
              </w:rPr>
              <w:t>OOC33</w:t>
            </w:r>
          </w:p>
        </w:tc>
        <w:tc>
          <w:tcPr>
            <w:tcW w:w="864" w:type="pct"/>
            <w:vAlign w:val="center"/>
          </w:tcPr>
          <w:p w14:paraId="7BC618E6" w14:textId="77777777" w:rsidR="00801784" w:rsidRPr="00801784" w:rsidRDefault="00801784" w:rsidP="00597C40">
            <w:pPr>
              <w:spacing w:after="0" w:line="276" w:lineRule="auto"/>
              <w:rPr>
                <w:rFonts w:ascii="Arial" w:hAnsi="Arial" w:cs="Arial"/>
                <w:i/>
                <w:iCs/>
                <w:sz w:val="20"/>
                <w:szCs w:val="20"/>
              </w:rPr>
            </w:pPr>
            <w:r w:rsidRPr="00801784">
              <w:rPr>
                <w:rFonts w:ascii="Arial" w:hAnsi="Arial" w:cs="Arial"/>
                <w:i/>
                <w:iCs/>
                <w:sz w:val="20"/>
                <w:szCs w:val="20"/>
              </w:rPr>
              <w:t>Allium cepa</w:t>
            </w:r>
          </w:p>
        </w:tc>
        <w:tc>
          <w:tcPr>
            <w:tcW w:w="1017" w:type="pct"/>
            <w:vAlign w:val="center"/>
          </w:tcPr>
          <w:p w14:paraId="79B617A0" w14:textId="77777777" w:rsidR="00801784" w:rsidRPr="00801784" w:rsidRDefault="00801784" w:rsidP="00597C40">
            <w:pPr>
              <w:spacing w:after="0" w:line="276" w:lineRule="auto"/>
              <w:rPr>
                <w:rFonts w:ascii="Arial" w:hAnsi="Arial" w:cs="Arial"/>
                <w:sz w:val="20"/>
                <w:szCs w:val="20"/>
              </w:rPr>
            </w:pPr>
            <w:r w:rsidRPr="00801784">
              <w:rPr>
                <w:rFonts w:ascii="Arial" w:hAnsi="Arial" w:cs="Arial"/>
                <w:sz w:val="20"/>
                <w:szCs w:val="20"/>
              </w:rPr>
              <w:t>India</w:t>
            </w:r>
          </w:p>
        </w:tc>
        <w:tc>
          <w:tcPr>
            <w:tcW w:w="1190" w:type="pct"/>
            <w:vAlign w:val="center"/>
          </w:tcPr>
          <w:p w14:paraId="59B560DD" w14:textId="77777777" w:rsidR="00801784" w:rsidRPr="00801784" w:rsidRDefault="00801784" w:rsidP="00597C40">
            <w:pPr>
              <w:spacing w:after="0" w:line="276" w:lineRule="auto"/>
              <w:rPr>
                <w:rFonts w:ascii="Arial" w:hAnsi="Arial" w:cs="Arial"/>
                <w:sz w:val="20"/>
                <w:szCs w:val="20"/>
              </w:rPr>
            </w:pPr>
            <w:r w:rsidRPr="00801784">
              <w:rPr>
                <w:rFonts w:ascii="Arial" w:hAnsi="Arial" w:cs="Arial"/>
                <w:sz w:val="20"/>
                <w:szCs w:val="20"/>
              </w:rPr>
              <w:t>KJ486126</w:t>
            </w:r>
          </w:p>
        </w:tc>
      </w:tr>
      <w:tr w:rsidR="00801784" w:rsidRPr="00801784" w14:paraId="4834B38A" w14:textId="77777777" w:rsidTr="00597C40">
        <w:trPr>
          <w:trHeight w:val="397"/>
        </w:trPr>
        <w:tc>
          <w:tcPr>
            <w:tcW w:w="811" w:type="pct"/>
            <w:vAlign w:val="center"/>
          </w:tcPr>
          <w:p w14:paraId="493E22DC" w14:textId="77777777" w:rsidR="00801784" w:rsidRPr="00801784" w:rsidRDefault="00801784" w:rsidP="00597C40">
            <w:pPr>
              <w:spacing w:after="0" w:line="276" w:lineRule="auto"/>
              <w:rPr>
                <w:rFonts w:ascii="Arial" w:hAnsi="Arial" w:cs="Arial"/>
                <w:i/>
                <w:iCs/>
                <w:sz w:val="20"/>
                <w:szCs w:val="20"/>
              </w:rPr>
            </w:pPr>
            <w:r w:rsidRPr="00801784">
              <w:rPr>
                <w:rFonts w:ascii="Arial" w:hAnsi="Arial" w:cs="Arial"/>
                <w:i/>
                <w:iCs/>
                <w:sz w:val="20"/>
                <w:szCs w:val="20"/>
              </w:rPr>
              <w:t xml:space="preserve">C. </w:t>
            </w:r>
            <w:proofErr w:type="spellStart"/>
            <w:r w:rsidRPr="00801784">
              <w:rPr>
                <w:rFonts w:ascii="Arial" w:hAnsi="Arial" w:cs="Arial"/>
                <w:i/>
                <w:iCs/>
                <w:sz w:val="20"/>
                <w:szCs w:val="20"/>
              </w:rPr>
              <w:t>siamense</w:t>
            </w:r>
            <w:proofErr w:type="spellEnd"/>
          </w:p>
        </w:tc>
        <w:tc>
          <w:tcPr>
            <w:tcW w:w="1118" w:type="pct"/>
            <w:vAlign w:val="center"/>
          </w:tcPr>
          <w:p w14:paraId="6FCC2F5B" w14:textId="77777777" w:rsidR="00801784" w:rsidRPr="00801784" w:rsidRDefault="00801784" w:rsidP="00597C40">
            <w:pPr>
              <w:spacing w:after="0" w:line="276" w:lineRule="auto"/>
              <w:rPr>
                <w:rFonts w:ascii="Arial" w:hAnsi="Arial" w:cs="Arial"/>
                <w:sz w:val="20"/>
                <w:szCs w:val="20"/>
              </w:rPr>
            </w:pPr>
            <w:r w:rsidRPr="00801784">
              <w:rPr>
                <w:rFonts w:ascii="Arial" w:hAnsi="Arial" w:cs="Arial"/>
                <w:sz w:val="20"/>
                <w:szCs w:val="20"/>
              </w:rPr>
              <w:t>OOC37</w:t>
            </w:r>
          </w:p>
        </w:tc>
        <w:tc>
          <w:tcPr>
            <w:tcW w:w="864" w:type="pct"/>
            <w:vAlign w:val="center"/>
          </w:tcPr>
          <w:p w14:paraId="0741A34F" w14:textId="77777777" w:rsidR="00801784" w:rsidRPr="00801784" w:rsidRDefault="00801784" w:rsidP="00597C40">
            <w:pPr>
              <w:spacing w:after="0" w:line="276" w:lineRule="auto"/>
              <w:rPr>
                <w:rFonts w:ascii="Arial" w:hAnsi="Arial" w:cs="Arial"/>
                <w:i/>
                <w:iCs/>
                <w:sz w:val="20"/>
                <w:szCs w:val="20"/>
              </w:rPr>
            </w:pPr>
            <w:r w:rsidRPr="00801784">
              <w:rPr>
                <w:rFonts w:ascii="Arial" w:hAnsi="Arial" w:cs="Arial"/>
                <w:i/>
                <w:iCs/>
                <w:sz w:val="20"/>
                <w:szCs w:val="20"/>
              </w:rPr>
              <w:t>Allium cepa</w:t>
            </w:r>
          </w:p>
        </w:tc>
        <w:tc>
          <w:tcPr>
            <w:tcW w:w="1017" w:type="pct"/>
            <w:vAlign w:val="center"/>
          </w:tcPr>
          <w:p w14:paraId="7C22BAE1" w14:textId="77777777" w:rsidR="00801784" w:rsidRPr="00801784" w:rsidRDefault="00801784" w:rsidP="00597C40">
            <w:pPr>
              <w:spacing w:after="0" w:line="276" w:lineRule="auto"/>
              <w:rPr>
                <w:rFonts w:ascii="Arial" w:hAnsi="Arial" w:cs="Arial"/>
                <w:sz w:val="20"/>
                <w:szCs w:val="20"/>
              </w:rPr>
            </w:pPr>
            <w:r w:rsidRPr="00801784">
              <w:rPr>
                <w:rFonts w:ascii="Arial" w:hAnsi="Arial" w:cs="Arial"/>
                <w:sz w:val="20"/>
                <w:szCs w:val="20"/>
              </w:rPr>
              <w:t>India</w:t>
            </w:r>
          </w:p>
        </w:tc>
        <w:tc>
          <w:tcPr>
            <w:tcW w:w="1190" w:type="pct"/>
            <w:vAlign w:val="center"/>
          </w:tcPr>
          <w:p w14:paraId="5B6837E2" w14:textId="77777777" w:rsidR="00801784" w:rsidRPr="00801784" w:rsidRDefault="00801784" w:rsidP="00597C40">
            <w:pPr>
              <w:spacing w:after="0" w:line="276" w:lineRule="auto"/>
              <w:rPr>
                <w:rFonts w:ascii="Arial" w:hAnsi="Arial" w:cs="Arial"/>
                <w:sz w:val="20"/>
                <w:szCs w:val="20"/>
              </w:rPr>
            </w:pPr>
            <w:r w:rsidRPr="00801784">
              <w:rPr>
                <w:rFonts w:ascii="Arial" w:hAnsi="Arial" w:cs="Arial"/>
                <w:sz w:val="20"/>
                <w:szCs w:val="20"/>
              </w:rPr>
              <w:t>KJ486127</w:t>
            </w:r>
          </w:p>
        </w:tc>
      </w:tr>
      <w:tr w:rsidR="00801784" w:rsidRPr="00801784" w14:paraId="6637532A" w14:textId="77777777" w:rsidTr="00597C40">
        <w:trPr>
          <w:trHeight w:val="397"/>
        </w:trPr>
        <w:tc>
          <w:tcPr>
            <w:tcW w:w="811" w:type="pct"/>
            <w:vAlign w:val="center"/>
          </w:tcPr>
          <w:p w14:paraId="28D89831" w14:textId="77777777" w:rsidR="00801784" w:rsidRPr="00801784" w:rsidRDefault="00801784" w:rsidP="00597C40">
            <w:pPr>
              <w:spacing w:after="0" w:line="276" w:lineRule="auto"/>
              <w:rPr>
                <w:rFonts w:ascii="Arial" w:hAnsi="Arial" w:cs="Arial"/>
                <w:i/>
                <w:iCs/>
                <w:sz w:val="20"/>
                <w:szCs w:val="20"/>
              </w:rPr>
            </w:pPr>
            <w:r w:rsidRPr="00801784">
              <w:rPr>
                <w:rFonts w:ascii="Arial" w:hAnsi="Arial" w:cs="Arial"/>
                <w:i/>
                <w:iCs/>
                <w:sz w:val="20"/>
                <w:szCs w:val="20"/>
              </w:rPr>
              <w:t xml:space="preserve">C. </w:t>
            </w:r>
            <w:proofErr w:type="spellStart"/>
            <w:r w:rsidRPr="00801784">
              <w:rPr>
                <w:rFonts w:ascii="Arial" w:hAnsi="Arial" w:cs="Arial"/>
                <w:i/>
                <w:iCs/>
                <w:sz w:val="20"/>
                <w:szCs w:val="20"/>
              </w:rPr>
              <w:t>siamense</w:t>
            </w:r>
            <w:proofErr w:type="spellEnd"/>
          </w:p>
        </w:tc>
        <w:tc>
          <w:tcPr>
            <w:tcW w:w="1118" w:type="pct"/>
            <w:vAlign w:val="center"/>
          </w:tcPr>
          <w:p w14:paraId="18534839" w14:textId="77777777" w:rsidR="00801784" w:rsidRPr="00801784" w:rsidRDefault="00801784" w:rsidP="00597C40">
            <w:pPr>
              <w:spacing w:after="0" w:line="276" w:lineRule="auto"/>
              <w:rPr>
                <w:rFonts w:ascii="Arial" w:hAnsi="Arial" w:cs="Arial"/>
                <w:sz w:val="20"/>
                <w:szCs w:val="20"/>
              </w:rPr>
            </w:pPr>
            <w:r w:rsidRPr="00801784">
              <w:rPr>
                <w:rFonts w:ascii="Arial" w:hAnsi="Arial" w:cs="Arial"/>
                <w:sz w:val="20"/>
                <w:szCs w:val="20"/>
              </w:rPr>
              <w:t>OOC38</w:t>
            </w:r>
          </w:p>
        </w:tc>
        <w:tc>
          <w:tcPr>
            <w:tcW w:w="864" w:type="pct"/>
            <w:vAlign w:val="center"/>
          </w:tcPr>
          <w:p w14:paraId="4E0683EE" w14:textId="77777777" w:rsidR="00801784" w:rsidRPr="00801784" w:rsidRDefault="00801784" w:rsidP="00597C40">
            <w:pPr>
              <w:spacing w:after="0" w:line="276" w:lineRule="auto"/>
              <w:rPr>
                <w:rFonts w:ascii="Arial" w:hAnsi="Arial" w:cs="Arial"/>
                <w:i/>
                <w:iCs/>
                <w:sz w:val="20"/>
                <w:szCs w:val="20"/>
              </w:rPr>
            </w:pPr>
            <w:r w:rsidRPr="00801784">
              <w:rPr>
                <w:rFonts w:ascii="Arial" w:hAnsi="Arial" w:cs="Arial"/>
                <w:i/>
                <w:iCs/>
                <w:sz w:val="20"/>
                <w:szCs w:val="20"/>
              </w:rPr>
              <w:t>Allium cepa</w:t>
            </w:r>
          </w:p>
        </w:tc>
        <w:tc>
          <w:tcPr>
            <w:tcW w:w="1017" w:type="pct"/>
            <w:vAlign w:val="center"/>
          </w:tcPr>
          <w:p w14:paraId="6B001767" w14:textId="77777777" w:rsidR="00801784" w:rsidRPr="00801784" w:rsidRDefault="00801784" w:rsidP="00597C40">
            <w:pPr>
              <w:spacing w:after="0" w:line="276" w:lineRule="auto"/>
              <w:rPr>
                <w:rFonts w:ascii="Arial" w:hAnsi="Arial" w:cs="Arial"/>
                <w:sz w:val="20"/>
                <w:szCs w:val="20"/>
              </w:rPr>
            </w:pPr>
            <w:r w:rsidRPr="00801784">
              <w:rPr>
                <w:rFonts w:ascii="Arial" w:hAnsi="Arial" w:cs="Arial"/>
                <w:sz w:val="20"/>
                <w:szCs w:val="20"/>
              </w:rPr>
              <w:t>India</w:t>
            </w:r>
          </w:p>
        </w:tc>
        <w:tc>
          <w:tcPr>
            <w:tcW w:w="1190" w:type="pct"/>
            <w:vAlign w:val="center"/>
          </w:tcPr>
          <w:p w14:paraId="7D8EB15E" w14:textId="77777777" w:rsidR="00801784" w:rsidRPr="00801784" w:rsidRDefault="00801784" w:rsidP="00597C40">
            <w:pPr>
              <w:spacing w:after="0" w:line="276" w:lineRule="auto"/>
              <w:rPr>
                <w:rFonts w:ascii="Arial" w:hAnsi="Arial" w:cs="Arial"/>
                <w:sz w:val="20"/>
                <w:szCs w:val="20"/>
              </w:rPr>
            </w:pPr>
            <w:r w:rsidRPr="00801784">
              <w:rPr>
                <w:rFonts w:ascii="Arial" w:hAnsi="Arial" w:cs="Arial"/>
                <w:sz w:val="20"/>
                <w:szCs w:val="20"/>
              </w:rPr>
              <w:t>KJ486128</w:t>
            </w:r>
          </w:p>
        </w:tc>
      </w:tr>
      <w:tr w:rsidR="00801784" w:rsidRPr="00801784" w14:paraId="73339DFB" w14:textId="77777777" w:rsidTr="00597C40">
        <w:trPr>
          <w:trHeight w:val="397"/>
        </w:trPr>
        <w:tc>
          <w:tcPr>
            <w:tcW w:w="811" w:type="pct"/>
          </w:tcPr>
          <w:p w14:paraId="737E6160" w14:textId="77777777" w:rsidR="00801784" w:rsidRPr="00801784" w:rsidRDefault="00801784" w:rsidP="00597C40">
            <w:pPr>
              <w:spacing w:after="0" w:line="276" w:lineRule="auto"/>
              <w:rPr>
                <w:rFonts w:ascii="Arial" w:hAnsi="Arial" w:cs="Arial"/>
                <w:i/>
                <w:iCs/>
                <w:sz w:val="20"/>
                <w:szCs w:val="20"/>
              </w:rPr>
            </w:pPr>
            <w:r w:rsidRPr="00801784">
              <w:rPr>
                <w:rFonts w:ascii="Arial" w:hAnsi="Arial" w:cs="Arial"/>
                <w:b/>
                <w:bCs/>
                <w:i/>
                <w:iCs/>
                <w:sz w:val="20"/>
                <w:szCs w:val="20"/>
              </w:rPr>
              <w:t xml:space="preserve">C. </w:t>
            </w:r>
            <w:proofErr w:type="spellStart"/>
            <w:r w:rsidRPr="00801784">
              <w:rPr>
                <w:rFonts w:ascii="Arial" w:hAnsi="Arial" w:cs="Arial"/>
                <w:b/>
                <w:bCs/>
                <w:i/>
                <w:iCs/>
                <w:sz w:val="20"/>
                <w:szCs w:val="20"/>
              </w:rPr>
              <w:t>siamense</w:t>
            </w:r>
            <w:proofErr w:type="spellEnd"/>
          </w:p>
        </w:tc>
        <w:tc>
          <w:tcPr>
            <w:tcW w:w="1118" w:type="pct"/>
            <w:vAlign w:val="center"/>
          </w:tcPr>
          <w:p w14:paraId="526A8806" w14:textId="77777777" w:rsidR="00801784" w:rsidRPr="00801784" w:rsidRDefault="00801784" w:rsidP="00597C40">
            <w:pPr>
              <w:spacing w:after="0" w:line="276" w:lineRule="auto"/>
              <w:rPr>
                <w:rFonts w:ascii="Arial" w:hAnsi="Arial" w:cs="Arial"/>
                <w:sz w:val="20"/>
                <w:szCs w:val="20"/>
              </w:rPr>
            </w:pPr>
            <w:r w:rsidRPr="00801784">
              <w:rPr>
                <w:rFonts w:ascii="Arial" w:hAnsi="Arial" w:cs="Arial"/>
                <w:b/>
                <w:bCs/>
                <w:sz w:val="20"/>
                <w:szCs w:val="20"/>
              </w:rPr>
              <w:t xml:space="preserve"> Cs-1</w:t>
            </w:r>
          </w:p>
        </w:tc>
        <w:tc>
          <w:tcPr>
            <w:tcW w:w="864" w:type="pct"/>
          </w:tcPr>
          <w:p w14:paraId="5BF13A99" w14:textId="77777777" w:rsidR="00801784" w:rsidRPr="00801784" w:rsidRDefault="00801784" w:rsidP="00597C40">
            <w:pPr>
              <w:spacing w:after="0" w:line="276" w:lineRule="auto"/>
              <w:rPr>
                <w:rFonts w:ascii="Arial" w:hAnsi="Arial" w:cs="Arial"/>
                <w:i/>
                <w:iCs/>
                <w:sz w:val="20"/>
                <w:szCs w:val="20"/>
              </w:rPr>
            </w:pPr>
            <w:r w:rsidRPr="00801784">
              <w:rPr>
                <w:rFonts w:ascii="Arial" w:hAnsi="Arial" w:cs="Arial"/>
                <w:b/>
                <w:bCs/>
                <w:i/>
                <w:iCs/>
                <w:sz w:val="20"/>
                <w:szCs w:val="20"/>
              </w:rPr>
              <w:t>Allium cepa</w:t>
            </w:r>
          </w:p>
        </w:tc>
        <w:tc>
          <w:tcPr>
            <w:tcW w:w="1017" w:type="pct"/>
            <w:vAlign w:val="center"/>
          </w:tcPr>
          <w:p w14:paraId="5061F96A" w14:textId="77777777" w:rsidR="00801784" w:rsidRPr="00801784" w:rsidRDefault="00801784" w:rsidP="00597C40">
            <w:pPr>
              <w:spacing w:after="0" w:line="276" w:lineRule="auto"/>
              <w:rPr>
                <w:rFonts w:ascii="Arial" w:hAnsi="Arial" w:cs="Arial"/>
                <w:sz w:val="20"/>
                <w:szCs w:val="20"/>
              </w:rPr>
            </w:pPr>
            <w:r w:rsidRPr="00801784">
              <w:rPr>
                <w:rFonts w:ascii="Arial" w:hAnsi="Arial" w:cs="Arial"/>
                <w:b/>
                <w:bCs/>
                <w:sz w:val="20"/>
                <w:szCs w:val="20"/>
              </w:rPr>
              <w:t>India</w:t>
            </w:r>
          </w:p>
        </w:tc>
        <w:tc>
          <w:tcPr>
            <w:tcW w:w="1190" w:type="pct"/>
            <w:vAlign w:val="center"/>
          </w:tcPr>
          <w:p w14:paraId="59AA3EAF" w14:textId="77777777" w:rsidR="00801784" w:rsidRPr="00801784" w:rsidRDefault="00801784" w:rsidP="00597C40">
            <w:pPr>
              <w:spacing w:after="0" w:line="276" w:lineRule="auto"/>
              <w:rPr>
                <w:rFonts w:ascii="Arial" w:hAnsi="Arial" w:cs="Arial"/>
                <w:sz w:val="20"/>
                <w:szCs w:val="20"/>
              </w:rPr>
            </w:pPr>
            <w:r w:rsidRPr="00801784">
              <w:rPr>
                <w:rFonts w:ascii="Arial" w:hAnsi="Arial" w:cs="Arial"/>
                <w:b/>
                <w:bCs/>
                <w:sz w:val="20"/>
                <w:szCs w:val="20"/>
              </w:rPr>
              <w:t>PX920970</w:t>
            </w:r>
          </w:p>
        </w:tc>
      </w:tr>
      <w:tr w:rsidR="00801784" w:rsidRPr="00801784" w14:paraId="5F27C463" w14:textId="77777777" w:rsidTr="00597C40">
        <w:trPr>
          <w:trHeight w:val="397"/>
        </w:trPr>
        <w:tc>
          <w:tcPr>
            <w:tcW w:w="811" w:type="pct"/>
          </w:tcPr>
          <w:p w14:paraId="1E40A14B" w14:textId="77777777" w:rsidR="00801784" w:rsidRPr="00801784" w:rsidRDefault="00801784" w:rsidP="00597C40">
            <w:pPr>
              <w:spacing w:after="0" w:line="276" w:lineRule="auto"/>
              <w:rPr>
                <w:rFonts w:ascii="Arial" w:hAnsi="Arial" w:cs="Arial"/>
                <w:i/>
                <w:iCs/>
                <w:sz w:val="20"/>
                <w:szCs w:val="20"/>
              </w:rPr>
            </w:pPr>
            <w:r w:rsidRPr="00801784">
              <w:rPr>
                <w:rFonts w:ascii="Arial" w:hAnsi="Arial" w:cs="Arial"/>
                <w:b/>
                <w:bCs/>
                <w:i/>
                <w:iCs/>
                <w:sz w:val="20"/>
                <w:szCs w:val="20"/>
              </w:rPr>
              <w:t xml:space="preserve">C. </w:t>
            </w:r>
            <w:proofErr w:type="spellStart"/>
            <w:r w:rsidRPr="00801784">
              <w:rPr>
                <w:rFonts w:ascii="Arial" w:hAnsi="Arial" w:cs="Arial"/>
                <w:b/>
                <w:bCs/>
                <w:i/>
                <w:iCs/>
                <w:sz w:val="20"/>
                <w:szCs w:val="20"/>
              </w:rPr>
              <w:t>siamense</w:t>
            </w:r>
            <w:proofErr w:type="spellEnd"/>
          </w:p>
        </w:tc>
        <w:tc>
          <w:tcPr>
            <w:tcW w:w="1118" w:type="pct"/>
            <w:vAlign w:val="center"/>
          </w:tcPr>
          <w:p w14:paraId="30787E82" w14:textId="77777777" w:rsidR="00801784" w:rsidRPr="00801784" w:rsidRDefault="00801784" w:rsidP="00597C40">
            <w:pPr>
              <w:spacing w:after="0" w:line="276" w:lineRule="auto"/>
              <w:rPr>
                <w:rFonts w:ascii="Arial" w:hAnsi="Arial" w:cs="Arial"/>
                <w:sz w:val="20"/>
                <w:szCs w:val="20"/>
              </w:rPr>
            </w:pPr>
            <w:r w:rsidRPr="00801784">
              <w:rPr>
                <w:rFonts w:ascii="Arial" w:hAnsi="Arial" w:cs="Arial"/>
                <w:b/>
                <w:bCs/>
                <w:sz w:val="20"/>
                <w:szCs w:val="20"/>
              </w:rPr>
              <w:t xml:space="preserve"> Cs-2</w:t>
            </w:r>
          </w:p>
        </w:tc>
        <w:tc>
          <w:tcPr>
            <w:tcW w:w="864" w:type="pct"/>
          </w:tcPr>
          <w:p w14:paraId="199A06EA" w14:textId="77777777" w:rsidR="00801784" w:rsidRPr="00801784" w:rsidRDefault="00801784" w:rsidP="00597C40">
            <w:pPr>
              <w:spacing w:after="0" w:line="276" w:lineRule="auto"/>
              <w:rPr>
                <w:rFonts w:ascii="Arial" w:hAnsi="Arial" w:cs="Arial"/>
                <w:i/>
                <w:iCs/>
                <w:sz w:val="20"/>
                <w:szCs w:val="20"/>
              </w:rPr>
            </w:pPr>
            <w:r w:rsidRPr="00801784">
              <w:rPr>
                <w:rFonts w:ascii="Arial" w:hAnsi="Arial" w:cs="Arial"/>
                <w:b/>
                <w:bCs/>
                <w:i/>
                <w:iCs/>
                <w:sz w:val="20"/>
                <w:szCs w:val="20"/>
              </w:rPr>
              <w:t>Allium cepa</w:t>
            </w:r>
          </w:p>
        </w:tc>
        <w:tc>
          <w:tcPr>
            <w:tcW w:w="1017" w:type="pct"/>
            <w:vAlign w:val="center"/>
          </w:tcPr>
          <w:p w14:paraId="4507EFA3" w14:textId="77777777" w:rsidR="00801784" w:rsidRPr="00801784" w:rsidRDefault="00801784" w:rsidP="00597C40">
            <w:pPr>
              <w:spacing w:after="0" w:line="276" w:lineRule="auto"/>
              <w:rPr>
                <w:rFonts w:ascii="Arial" w:hAnsi="Arial" w:cs="Arial"/>
                <w:sz w:val="20"/>
                <w:szCs w:val="20"/>
              </w:rPr>
            </w:pPr>
            <w:r w:rsidRPr="00801784">
              <w:rPr>
                <w:rFonts w:ascii="Arial" w:hAnsi="Arial" w:cs="Arial"/>
                <w:b/>
                <w:bCs/>
                <w:sz w:val="20"/>
                <w:szCs w:val="20"/>
              </w:rPr>
              <w:t>India</w:t>
            </w:r>
          </w:p>
        </w:tc>
        <w:tc>
          <w:tcPr>
            <w:tcW w:w="1190" w:type="pct"/>
            <w:vAlign w:val="center"/>
          </w:tcPr>
          <w:p w14:paraId="5C8115A2" w14:textId="77777777" w:rsidR="00801784" w:rsidRPr="00801784" w:rsidRDefault="00801784" w:rsidP="00597C40">
            <w:pPr>
              <w:spacing w:after="0" w:line="276" w:lineRule="auto"/>
              <w:rPr>
                <w:rFonts w:ascii="Arial" w:hAnsi="Arial" w:cs="Arial"/>
                <w:sz w:val="20"/>
                <w:szCs w:val="20"/>
              </w:rPr>
            </w:pPr>
            <w:r w:rsidRPr="00801784">
              <w:rPr>
                <w:rFonts w:ascii="Arial" w:hAnsi="Arial" w:cs="Arial"/>
                <w:b/>
                <w:bCs/>
                <w:sz w:val="20"/>
                <w:szCs w:val="20"/>
              </w:rPr>
              <w:t>PX920971</w:t>
            </w:r>
          </w:p>
        </w:tc>
      </w:tr>
      <w:tr w:rsidR="00801784" w:rsidRPr="00801784" w14:paraId="3FF4C817" w14:textId="77777777" w:rsidTr="00597C40">
        <w:trPr>
          <w:trHeight w:val="397"/>
        </w:trPr>
        <w:tc>
          <w:tcPr>
            <w:tcW w:w="811" w:type="pct"/>
          </w:tcPr>
          <w:p w14:paraId="13A5F052" w14:textId="77777777" w:rsidR="00801784" w:rsidRPr="00801784" w:rsidRDefault="00801784" w:rsidP="00597C40">
            <w:pPr>
              <w:spacing w:after="0" w:line="276" w:lineRule="auto"/>
              <w:rPr>
                <w:rFonts w:ascii="Arial" w:hAnsi="Arial" w:cs="Arial"/>
                <w:i/>
                <w:iCs/>
                <w:sz w:val="20"/>
                <w:szCs w:val="20"/>
              </w:rPr>
            </w:pPr>
            <w:r w:rsidRPr="00801784">
              <w:rPr>
                <w:rFonts w:ascii="Arial" w:hAnsi="Arial" w:cs="Arial"/>
                <w:b/>
                <w:bCs/>
                <w:i/>
                <w:iCs/>
                <w:sz w:val="20"/>
                <w:szCs w:val="20"/>
              </w:rPr>
              <w:t xml:space="preserve">C. </w:t>
            </w:r>
            <w:proofErr w:type="spellStart"/>
            <w:r w:rsidRPr="00801784">
              <w:rPr>
                <w:rFonts w:ascii="Arial" w:hAnsi="Arial" w:cs="Arial"/>
                <w:b/>
                <w:bCs/>
                <w:i/>
                <w:iCs/>
                <w:sz w:val="20"/>
                <w:szCs w:val="20"/>
              </w:rPr>
              <w:t>siamense</w:t>
            </w:r>
            <w:proofErr w:type="spellEnd"/>
          </w:p>
        </w:tc>
        <w:tc>
          <w:tcPr>
            <w:tcW w:w="1118" w:type="pct"/>
            <w:vAlign w:val="center"/>
          </w:tcPr>
          <w:p w14:paraId="600131E9" w14:textId="77777777" w:rsidR="00801784" w:rsidRPr="00801784" w:rsidRDefault="00801784" w:rsidP="00597C40">
            <w:pPr>
              <w:spacing w:after="0" w:line="276" w:lineRule="auto"/>
              <w:rPr>
                <w:rFonts w:ascii="Arial" w:hAnsi="Arial" w:cs="Arial"/>
                <w:sz w:val="20"/>
                <w:szCs w:val="20"/>
              </w:rPr>
            </w:pPr>
            <w:r w:rsidRPr="00801784">
              <w:rPr>
                <w:rFonts w:ascii="Arial" w:hAnsi="Arial" w:cs="Arial"/>
                <w:b/>
                <w:bCs/>
                <w:sz w:val="20"/>
                <w:szCs w:val="20"/>
              </w:rPr>
              <w:t xml:space="preserve"> Cs-3</w:t>
            </w:r>
          </w:p>
        </w:tc>
        <w:tc>
          <w:tcPr>
            <w:tcW w:w="864" w:type="pct"/>
          </w:tcPr>
          <w:p w14:paraId="28E4935C" w14:textId="77777777" w:rsidR="00801784" w:rsidRPr="00801784" w:rsidRDefault="00801784" w:rsidP="00597C40">
            <w:pPr>
              <w:spacing w:after="0" w:line="276" w:lineRule="auto"/>
              <w:rPr>
                <w:rFonts w:ascii="Arial" w:hAnsi="Arial" w:cs="Arial"/>
                <w:i/>
                <w:iCs/>
                <w:sz w:val="20"/>
                <w:szCs w:val="20"/>
              </w:rPr>
            </w:pPr>
            <w:r w:rsidRPr="00801784">
              <w:rPr>
                <w:rFonts w:ascii="Arial" w:hAnsi="Arial" w:cs="Arial"/>
                <w:b/>
                <w:bCs/>
                <w:i/>
                <w:iCs/>
                <w:sz w:val="20"/>
                <w:szCs w:val="20"/>
              </w:rPr>
              <w:t>Allium cepa</w:t>
            </w:r>
          </w:p>
        </w:tc>
        <w:tc>
          <w:tcPr>
            <w:tcW w:w="1017" w:type="pct"/>
            <w:vAlign w:val="center"/>
          </w:tcPr>
          <w:p w14:paraId="63F5F07C" w14:textId="77777777" w:rsidR="00801784" w:rsidRPr="00801784" w:rsidRDefault="00801784" w:rsidP="00597C40">
            <w:pPr>
              <w:spacing w:after="0" w:line="276" w:lineRule="auto"/>
              <w:rPr>
                <w:rFonts w:ascii="Arial" w:hAnsi="Arial" w:cs="Arial"/>
                <w:sz w:val="20"/>
                <w:szCs w:val="20"/>
              </w:rPr>
            </w:pPr>
            <w:r w:rsidRPr="00801784">
              <w:rPr>
                <w:rFonts w:ascii="Arial" w:hAnsi="Arial" w:cs="Arial"/>
                <w:b/>
                <w:bCs/>
                <w:sz w:val="20"/>
                <w:szCs w:val="20"/>
              </w:rPr>
              <w:t>India</w:t>
            </w:r>
          </w:p>
        </w:tc>
        <w:tc>
          <w:tcPr>
            <w:tcW w:w="1190" w:type="pct"/>
            <w:vAlign w:val="center"/>
          </w:tcPr>
          <w:p w14:paraId="6D17AA7F" w14:textId="77777777" w:rsidR="00801784" w:rsidRPr="00801784" w:rsidRDefault="00801784" w:rsidP="00597C40">
            <w:pPr>
              <w:spacing w:after="0" w:line="276" w:lineRule="auto"/>
              <w:rPr>
                <w:rFonts w:ascii="Arial" w:hAnsi="Arial" w:cs="Arial"/>
                <w:sz w:val="20"/>
                <w:szCs w:val="20"/>
              </w:rPr>
            </w:pPr>
            <w:r w:rsidRPr="00801784">
              <w:rPr>
                <w:rFonts w:ascii="Arial" w:hAnsi="Arial" w:cs="Arial"/>
                <w:b/>
                <w:bCs/>
                <w:sz w:val="20"/>
                <w:szCs w:val="20"/>
              </w:rPr>
              <w:t>PX920972</w:t>
            </w:r>
          </w:p>
        </w:tc>
      </w:tr>
      <w:tr w:rsidR="00801784" w:rsidRPr="00801784" w14:paraId="1E4C3904" w14:textId="77777777" w:rsidTr="00597C40">
        <w:trPr>
          <w:trHeight w:val="397"/>
        </w:trPr>
        <w:tc>
          <w:tcPr>
            <w:tcW w:w="811" w:type="pct"/>
          </w:tcPr>
          <w:p w14:paraId="2CAD013C" w14:textId="77777777" w:rsidR="00801784" w:rsidRPr="00801784" w:rsidRDefault="00801784" w:rsidP="00597C40">
            <w:pPr>
              <w:spacing w:after="0" w:line="276" w:lineRule="auto"/>
              <w:rPr>
                <w:rFonts w:ascii="Arial" w:hAnsi="Arial" w:cs="Arial"/>
                <w:i/>
                <w:iCs/>
                <w:sz w:val="20"/>
                <w:szCs w:val="20"/>
              </w:rPr>
            </w:pPr>
            <w:r w:rsidRPr="00801784">
              <w:rPr>
                <w:rFonts w:ascii="Arial" w:hAnsi="Arial" w:cs="Arial"/>
                <w:b/>
                <w:bCs/>
                <w:i/>
                <w:iCs/>
                <w:sz w:val="20"/>
                <w:szCs w:val="20"/>
              </w:rPr>
              <w:t xml:space="preserve">C. </w:t>
            </w:r>
            <w:proofErr w:type="spellStart"/>
            <w:r w:rsidRPr="00801784">
              <w:rPr>
                <w:rFonts w:ascii="Arial" w:hAnsi="Arial" w:cs="Arial"/>
                <w:b/>
                <w:bCs/>
                <w:i/>
                <w:iCs/>
                <w:sz w:val="20"/>
                <w:szCs w:val="20"/>
              </w:rPr>
              <w:t>siamense</w:t>
            </w:r>
            <w:proofErr w:type="spellEnd"/>
          </w:p>
        </w:tc>
        <w:tc>
          <w:tcPr>
            <w:tcW w:w="1118" w:type="pct"/>
            <w:vAlign w:val="center"/>
          </w:tcPr>
          <w:p w14:paraId="04151D56" w14:textId="77777777" w:rsidR="00801784" w:rsidRPr="00801784" w:rsidRDefault="00801784" w:rsidP="00597C40">
            <w:pPr>
              <w:spacing w:after="0" w:line="276" w:lineRule="auto"/>
              <w:rPr>
                <w:rFonts w:ascii="Arial" w:hAnsi="Arial" w:cs="Arial"/>
                <w:sz w:val="20"/>
                <w:szCs w:val="20"/>
              </w:rPr>
            </w:pPr>
            <w:r w:rsidRPr="00801784">
              <w:rPr>
                <w:rFonts w:ascii="Arial" w:hAnsi="Arial" w:cs="Arial"/>
                <w:b/>
                <w:bCs/>
                <w:sz w:val="20"/>
                <w:szCs w:val="20"/>
              </w:rPr>
              <w:t xml:space="preserve"> Cs-4</w:t>
            </w:r>
          </w:p>
        </w:tc>
        <w:tc>
          <w:tcPr>
            <w:tcW w:w="864" w:type="pct"/>
          </w:tcPr>
          <w:p w14:paraId="39132B1C" w14:textId="77777777" w:rsidR="00801784" w:rsidRPr="00801784" w:rsidRDefault="00801784" w:rsidP="00597C40">
            <w:pPr>
              <w:spacing w:after="0" w:line="276" w:lineRule="auto"/>
              <w:rPr>
                <w:rFonts w:ascii="Arial" w:hAnsi="Arial" w:cs="Arial"/>
                <w:i/>
                <w:iCs/>
                <w:sz w:val="20"/>
                <w:szCs w:val="20"/>
              </w:rPr>
            </w:pPr>
            <w:r w:rsidRPr="00801784">
              <w:rPr>
                <w:rFonts w:ascii="Arial" w:hAnsi="Arial" w:cs="Arial"/>
                <w:b/>
                <w:bCs/>
                <w:i/>
                <w:iCs/>
                <w:sz w:val="20"/>
                <w:szCs w:val="20"/>
              </w:rPr>
              <w:t>Allium cepa</w:t>
            </w:r>
          </w:p>
        </w:tc>
        <w:tc>
          <w:tcPr>
            <w:tcW w:w="1017" w:type="pct"/>
            <w:vAlign w:val="center"/>
          </w:tcPr>
          <w:p w14:paraId="2F6993DC" w14:textId="77777777" w:rsidR="00801784" w:rsidRPr="00801784" w:rsidRDefault="00801784" w:rsidP="00597C40">
            <w:pPr>
              <w:spacing w:after="0" w:line="276" w:lineRule="auto"/>
              <w:rPr>
                <w:rFonts w:ascii="Arial" w:hAnsi="Arial" w:cs="Arial"/>
                <w:sz w:val="20"/>
                <w:szCs w:val="20"/>
              </w:rPr>
            </w:pPr>
            <w:r w:rsidRPr="00801784">
              <w:rPr>
                <w:rFonts w:ascii="Arial" w:hAnsi="Arial" w:cs="Arial"/>
                <w:b/>
                <w:bCs/>
                <w:sz w:val="20"/>
                <w:szCs w:val="20"/>
              </w:rPr>
              <w:t>India</w:t>
            </w:r>
          </w:p>
        </w:tc>
        <w:tc>
          <w:tcPr>
            <w:tcW w:w="1190" w:type="pct"/>
            <w:vAlign w:val="center"/>
          </w:tcPr>
          <w:p w14:paraId="005A2BBA" w14:textId="77777777" w:rsidR="00801784" w:rsidRPr="00801784" w:rsidRDefault="00801784" w:rsidP="00597C40">
            <w:pPr>
              <w:spacing w:after="0" w:line="276" w:lineRule="auto"/>
              <w:rPr>
                <w:rFonts w:ascii="Arial" w:hAnsi="Arial" w:cs="Arial"/>
                <w:sz w:val="20"/>
                <w:szCs w:val="20"/>
              </w:rPr>
            </w:pPr>
            <w:r w:rsidRPr="00801784">
              <w:rPr>
                <w:rFonts w:ascii="Arial" w:hAnsi="Arial" w:cs="Arial"/>
                <w:b/>
                <w:bCs/>
                <w:sz w:val="20"/>
                <w:szCs w:val="20"/>
              </w:rPr>
              <w:t>PX920973</w:t>
            </w:r>
          </w:p>
        </w:tc>
      </w:tr>
      <w:tr w:rsidR="00801784" w:rsidRPr="00801784" w14:paraId="5362F934" w14:textId="77777777" w:rsidTr="00597C40">
        <w:trPr>
          <w:trHeight w:val="397"/>
        </w:trPr>
        <w:tc>
          <w:tcPr>
            <w:tcW w:w="811" w:type="pct"/>
            <w:vAlign w:val="center"/>
          </w:tcPr>
          <w:p w14:paraId="6D341C01" w14:textId="77777777" w:rsidR="00801784" w:rsidRPr="00801784" w:rsidRDefault="00801784" w:rsidP="00597C40">
            <w:pPr>
              <w:spacing w:after="0" w:line="276" w:lineRule="auto"/>
              <w:rPr>
                <w:rFonts w:ascii="Arial" w:hAnsi="Arial" w:cs="Arial"/>
                <w:i/>
                <w:iCs/>
                <w:sz w:val="20"/>
                <w:szCs w:val="20"/>
              </w:rPr>
            </w:pPr>
            <w:r w:rsidRPr="00801784">
              <w:rPr>
                <w:rFonts w:ascii="Arial" w:hAnsi="Arial" w:cs="Arial"/>
                <w:i/>
                <w:iCs/>
                <w:sz w:val="20"/>
                <w:szCs w:val="20"/>
              </w:rPr>
              <w:t xml:space="preserve">C. </w:t>
            </w:r>
            <w:proofErr w:type="spellStart"/>
            <w:r w:rsidRPr="00801784">
              <w:rPr>
                <w:rFonts w:ascii="Arial" w:hAnsi="Arial" w:cs="Arial"/>
                <w:i/>
                <w:iCs/>
                <w:sz w:val="20"/>
                <w:szCs w:val="20"/>
              </w:rPr>
              <w:t>theobromicola</w:t>
            </w:r>
            <w:proofErr w:type="spellEnd"/>
          </w:p>
        </w:tc>
        <w:tc>
          <w:tcPr>
            <w:tcW w:w="1118" w:type="pct"/>
            <w:vAlign w:val="center"/>
          </w:tcPr>
          <w:p w14:paraId="03233A85" w14:textId="77777777" w:rsidR="00801784" w:rsidRPr="00801784" w:rsidRDefault="00801784" w:rsidP="00597C40">
            <w:pPr>
              <w:spacing w:after="0" w:line="276" w:lineRule="auto"/>
              <w:rPr>
                <w:rFonts w:ascii="Arial" w:hAnsi="Arial" w:cs="Arial"/>
                <w:sz w:val="20"/>
                <w:szCs w:val="20"/>
              </w:rPr>
            </w:pPr>
            <w:r w:rsidRPr="00801784">
              <w:rPr>
                <w:rFonts w:ascii="Arial" w:hAnsi="Arial" w:cs="Arial"/>
                <w:sz w:val="20"/>
                <w:szCs w:val="20"/>
              </w:rPr>
              <w:t>ICMP 17927</w:t>
            </w:r>
          </w:p>
        </w:tc>
        <w:tc>
          <w:tcPr>
            <w:tcW w:w="864" w:type="pct"/>
            <w:vAlign w:val="center"/>
          </w:tcPr>
          <w:p w14:paraId="7988A002" w14:textId="77777777" w:rsidR="00801784" w:rsidRPr="00801784" w:rsidRDefault="00801784" w:rsidP="00597C40">
            <w:pPr>
              <w:spacing w:after="0" w:line="276" w:lineRule="auto"/>
              <w:rPr>
                <w:rFonts w:ascii="Arial" w:hAnsi="Arial" w:cs="Arial"/>
                <w:i/>
                <w:iCs/>
                <w:sz w:val="20"/>
                <w:szCs w:val="20"/>
              </w:rPr>
            </w:pPr>
            <w:r w:rsidRPr="00801784">
              <w:rPr>
                <w:rFonts w:ascii="Arial" w:hAnsi="Arial" w:cs="Arial"/>
                <w:i/>
                <w:iCs/>
                <w:sz w:val="20"/>
                <w:szCs w:val="20"/>
              </w:rPr>
              <w:t xml:space="preserve">Fragaria </w:t>
            </w:r>
            <w:proofErr w:type="spellStart"/>
            <w:r w:rsidRPr="00801784">
              <w:rPr>
                <w:rFonts w:ascii="Arial" w:hAnsi="Arial" w:cs="Arial"/>
                <w:i/>
                <w:iCs/>
                <w:sz w:val="20"/>
                <w:szCs w:val="20"/>
              </w:rPr>
              <w:t>ananassa</w:t>
            </w:r>
            <w:proofErr w:type="spellEnd"/>
          </w:p>
        </w:tc>
        <w:tc>
          <w:tcPr>
            <w:tcW w:w="1017" w:type="pct"/>
            <w:vAlign w:val="center"/>
          </w:tcPr>
          <w:p w14:paraId="096F6691" w14:textId="77777777" w:rsidR="00801784" w:rsidRPr="00801784" w:rsidRDefault="00801784" w:rsidP="00597C40">
            <w:pPr>
              <w:spacing w:after="0" w:line="276" w:lineRule="auto"/>
              <w:rPr>
                <w:rFonts w:ascii="Arial" w:hAnsi="Arial" w:cs="Arial"/>
                <w:sz w:val="20"/>
                <w:szCs w:val="20"/>
              </w:rPr>
            </w:pPr>
            <w:r w:rsidRPr="00801784">
              <w:rPr>
                <w:rFonts w:ascii="Arial" w:hAnsi="Arial" w:cs="Arial"/>
                <w:sz w:val="20"/>
                <w:szCs w:val="20"/>
              </w:rPr>
              <w:t>USA</w:t>
            </w:r>
          </w:p>
        </w:tc>
        <w:tc>
          <w:tcPr>
            <w:tcW w:w="1190" w:type="pct"/>
            <w:vAlign w:val="center"/>
          </w:tcPr>
          <w:p w14:paraId="11BE7A35" w14:textId="77777777" w:rsidR="00801784" w:rsidRPr="00801784" w:rsidRDefault="00801784" w:rsidP="00597C40">
            <w:pPr>
              <w:spacing w:after="0" w:line="276" w:lineRule="auto"/>
              <w:rPr>
                <w:rFonts w:ascii="Arial" w:hAnsi="Arial" w:cs="Arial"/>
                <w:sz w:val="20"/>
                <w:szCs w:val="20"/>
              </w:rPr>
            </w:pPr>
            <w:r w:rsidRPr="00801784">
              <w:rPr>
                <w:rFonts w:ascii="Arial" w:hAnsi="Arial" w:cs="Arial"/>
                <w:sz w:val="20"/>
                <w:szCs w:val="20"/>
              </w:rPr>
              <w:t>JX010286</w:t>
            </w:r>
          </w:p>
        </w:tc>
      </w:tr>
      <w:tr w:rsidR="00801784" w:rsidRPr="00801784" w14:paraId="49C8D59B" w14:textId="77777777" w:rsidTr="00597C40">
        <w:trPr>
          <w:trHeight w:val="397"/>
        </w:trPr>
        <w:tc>
          <w:tcPr>
            <w:tcW w:w="811" w:type="pct"/>
            <w:vAlign w:val="center"/>
          </w:tcPr>
          <w:p w14:paraId="16FF1157" w14:textId="77777777" w:rsidR="00801784" w:rsidRPr="00801784" w:rsidRDefault="00801784" w:rsidP="00597C40">
            <w:pPr>
              <w:spacing w:after="0" w:line="276" w:lineRule="auto"/>
              <w:rPr>
                <w:rFonts w:ascii="Arial" w:hAnsi="Arial" w:cs="Arial"/>
                <w:i/>
                <w:iCs/>
                <w:sz w:val="20"/>
                <w:szCs w:val="20"/>
              </w:rPr>
            </w:pPr>
            <w:r w:rsidRPr="00801784">
              <w:rPr>
                <w:rFonts w:ascii="Arial" w:hAnsi="Arial" w:cs="Arial"/>
                <w:i/>
                <w:iCs/>
                <w:sz w:val="20"/>
                <w:szCs w:val="20"/>
              </w:rPr>
              <w:t xml:space="preserve">C. </w:t>
            </w:r>
            <w:proofErr w:type="spellStart"/>
            <w:r w:rsidRPr="00801784">
              <w:rPr>
                <w:rFonts w:ascii="Arial" w:hAnsi="Arial" w:cs="Arial"/>
                <w:i/>
                <w:iCs/>
                <w:sz w:val="20"/>
                <w:szCs w:val="20"/>
              </w:rPr>
              <w:t>theobromicola</w:t>
            </w:r>
            <w:proofErr w:type="spellEnd"/>
          </w:p>
        </w:tc>
        <w:tc>
          <w:tcPr>
            <w:tcW w:w="1118" w:type="pct"/>
            <w:vAlign w:val="center"/>
          </w:tcPr>
          <w:p w14:paraId="5248FB17" w14:textId="77777777" w:rsidR="00801784" w:rsidRPr="00801784" w:rsidRDefault="00801784" w:rsidP="00597C40">
            <w:pPr>
              <w:spacing w:after="0" w:line="276" w:lineRule="auto"/>
              <w:rPr>
                <w:rFonts w:ascii="Arial" w:hAnsi="Arial" w:cs="Arial"/>
                <w:sz w:val="20"/>
                <w:szCs w:val="20"/>
              </w:rPr>
            </w:pPr>
            <w:r w:rsidRPr="00801784">
              <w:rPr>
                <w:rFonts w:ascii="Arial" w:hAnsi="Arial" w:cs="Arial"/>
                <w:sz w:val="20"/>
                <w:szCs w:val="20"/>
              </w:rPr>
              <w:t>C12PA</w:t>
            </w:r>
          </w:p>
        </w:tc>
        <w:tc>
          <w:tcPr>
            <w:tcW w:w="864" w:type="pct"/>
            <w:vAlign w:val="center"/>
          </w:tcPr>
          <w:p w14:paraId="54D57BF1" w14:textId="77777777" w:rsidR="00801784" w:rsidRPr="00801784" w:rsidRDefault="00801784" w:rsidP="00597C40">
            <w:pPr>
              <w:spacing w:after="0" w:line="276" w:lineRule="auto"/>
              <w:rPr>
                <w:rFonts w:ascii="Arial" w:hAnsi="Arial" w:cs="Arial"/>
                <w:i/>
                <w:iCs/>
                <w:sz w:val="20"/>
                <w:szCs w:val="20"/>
              </w:rPr>
            </w:pPr>
            <w:r w:rsidRPr="00801784">
              <w:rPr>
                <w:rFonts w:ascii="Arial" w:hAnsi="Arial" w:cs="Arial"/>
                <w:i/>
                <w:iCs/>
                <w:sz w:val="20"/>
                <w:szCs w:val="20"/>
              </w:rPr>
              <w:t>Coffea arabica</w:t>
            </w:r>
          </w:p>
        </w:tc>
        <w:tc>
          <w:tcPr>
            <w:tcW w:w="1017" w:type="pct"/>
            <w:vAlign w:val="center"/>
          </w:tcPr>
          <w:p w14:paraId="1D00BD8C" w14:textId="77777777" w:rsidR="00801784" w:rsidRPr="00801784" w:rsidRDefault="00801784" w:rsidP="00597C40">
            <w:pPr>
              <w:spacing w:after="0" w:line="276" w:lineRule="auto"/>
              <w:rPr>
                <w:rFonts w:ascii="Arial" w:hAnsi="Arial" w:cs="Arial"/>
                <w:sz w:val="20"/>
                <w:szCs w:val="20"/>
              </w:rPr>
            </w:pPr>
            <w:r w:rsidRPr="00801784">
              <w:rPr>
                <w:rFonts w:ascii="Arial" w:hAnsi="Arial" w:cs="Arial"/>
                <w:sz w:val="20"/>
                <w:szCs w:val="20"/>
              </w:rPr>
              <w:t>USA</w:t>
            </w:r>
          </w:p>
        </w:tc>
        <w:tc>
          <w:tcPr>
            <w:tcW w:w="1190" w:type="pct"/>
            <w:vAlign w:val="center"/>
          </w:tcPr>
          <w:p w14:paraId="4074540A" w14:textId="77777777" w:rsidR="00801784" w:rsidRPr="00801784" w:rsidRDefault="00801784" w:rsidP="00597C40">
            <w:pPr>
              <w:spacing w:after="0" w:line="276" w:lineRule="auto"/>
              <w:rPr>
                <w:rFonts w:ascii="Arial" w:hAnsi="Arial" w:cs="Arial"/>
                <w:sz w:val="20"/>
                <w:szCs w:val="20"/>
              </w:rPr>
            </w:pPr>
            <w:r w:rsidRPr="00801784">
              <w:rPr>
                <w:rFonts w:ascii="Arial" w:hAnsi="Arial" w:cs="Arial"/>
                <w:sz w:val="20"/>
                <w:szCs w:val="20"/>
              </w:rPr>
              <w:t>MK790646</w:t>
            </w:r>
          </w:p>
        </w:tc>
      </w:tr>
      <w:tr w:rsidR="00801784" w:rsidRPr="00801784" w14:paraId="030392BD" w14:textId="77777777" w:rsidTr="00597C40">
        <w:trPr>
          <w:trHeight w:val="397"/>
        </w:trPr>
        <w:tc>
          <w:tcPr>
            <w:tcW w:w="811" w:type="pct"/>
            <w:vAlign w:val="center"/>
          </w:tcPr>
          <w:p w14:paraId="38B76A35" w14:textId="77777777" w:rsidR="00801784" w:rsidRPr="00801784" w:rsidRDefault="00801784" w:rsidP="00597C40">
            <w:pPr>
              <w:spacing w:after="0" w:line="276" w:lineRule="auto"/>
              <w:rPr>
                <w:rFonts w:ascii="Arial" w:hAnsi="Arial" w:cs="Arial"/>
                <w:i/>
                <w:iCs/>
                <w:sz w:val="20"/>
                <w:szCs w:val="20"/>
              </w:rPr>
            </w:pPr>
            <w:r w:rsidRPr="00801784">
              <w:rPr>
                <w:rFonts w:ascii="Arial" w:hAnsi="Arial" w:cs="Arial"/>
                <w:i/>
                <w:iCs/>
                <w:sz w:val="20"/>
                <w:szCs w:val="20"/>
              </w:rPr>
              <w:t xml:space="preserve">C. </w:t>
            </w:r>
            <w:proofErr w:type="spellStart"/>
            <w:r w:rsidRPr="00801784">
              <w:rPr>
                <w:rFonts w:ascii="Arial" w:hAnsi="Arial" w:cs="Arial"/>
                <w:i/>
                <w:iCs/>
                <w:sz w:val="20"/>
                <w:szCs w:val="20"/>
              </w:rPr>
              <w:t>theobromicola</w:t>
            </w:r>
            <w:proofErr w:type="spellEnd"/>
          </w:p>
        </w:tc>
        <w:tc>
          <w:tcPr>
            <w:tcW w:w="1118" w:type="pct"/>
            <w:vAlign w:val="center"/>
          </w:tcPr>
          <w:p w14:paraId="6F72575B" w14:textId="77777777" w:rsidR="00801784" w:rsidRPr="00801784" w:rsidRDefault="00801784" w:rsidP="00597C40">
            <w:pPr>
              <w:spacing w:after="0" w:line="276" w:lineRule="auto"/>
              <w:rPr>
                <w:rFonts w:ascii="Arial" w:hAnsi="Arial" w:cs="Arial"/>
                <w:sz w:val="20"/>
                <w:szCs w:val="20"/>
              </w:rPr>
            </w:pPr>
            <w:r w:rsidRPr="00801784">
              <w:rPr>
                <w:rFonts w:ascii="Arial" w:hAnsi="Arial" w:cs="Arial"/>
                <w:sz w:val="20"/>
                <w:szCs w:val="20"/>
              </w:rPr>
              <w:t>CBS 124945 </w:t>
            </w:r>
          </w:p>
        </w:tc>
        <w:tc>
          <w:tcPr>
            <w:tcW w:w="864" w:type="pct"/>
            <w:vAlign w:val="center"/>
          </w:tcPr>
          <w:p w14:paraId="108E31AD" w14:textId="77777777" w:rsidR="00801784" w:rsidRPr="00801784" w:rsidRDefault="00801784" w:rsidP="00597C40">
            <w:pPr>
              <w:spacing w:after="0" w:line="276" w:lineRule="auto"/>
              <w:rPr>
                <w:rFonts w:ascii="Arial" w:hAnsi="Arial" w:cs="Arial"/>
                <w:i/>
                <w:iCs/>
                <w:sz w:val="20"/>
                <w:szCs w:val="20"/>
              </w:rPr>
            </w:pPr>
            <w:r w:rsidRPr="00801784">
              <w:rPr>
                <w:rFonts w:ascii="Arial" w:hAnsi="Arial" w:cs="Arial"/>
                <w:i/>
                <w:iCs/>
                <w:sz w:val="20"/>
                <w:szCs w:val="20"/>
              </w:rPr>
              <w:t>Theobroma cacao</w:t>
            </w:r>
          </w:p>
        </w:tc>
        <w:tc>
          <w:tcPr>
            <w:tcW w:w="1017" w:type="pct"/>
            <w:vAlign w:val="center"/>
          </w:tcPr>
          <w:p w14:paraId="3A1477D0" w14:textId="77777777" w:rsidR="00801784" w:rsidRPr="00801784" w:rsidRDefault="00801784" w:rsidP="00597C40">
            <w:pPr>
              <w:spacing w:after="0" w:line="276" w:lineRule="auto"/>
              <w:rPr>
                <w:rFonts w:ascii="Arial" w:hAnsi="Arial" w:cs="Arial"/>
                <w:sz w:val="20"/>
                <w:szCs w:val="20"/>
              </w:rPr>
            </w:pPr>
            <w:r w:rsidRPr="00801784">
              <w:rPr>
                <w:rFonts w:ascii="Arial" w:hAnsi="Arial" w:cs="Arial"/>
                <w:sz w:val="20"/>
                <w:szCs w:val="20"/>
              </w:rPr>
              <w:t>Panama</w:t>
            </w:r>
          </w:p>
        </w:tc>
        <w:tc>
          <w:tcPr>
            <w:tcW w:w="1190" w:type="pct"/>
            <w:vAlign w:val="center"/>
          </w:tcPr>
          <w:p w14:paraId="3E4548B8" w14:textId="77777777" w:rsidR="00801784" w:rsidRPr="00801784" w:rsidRDefault="00801784" w:rsidP="00597C40">
            <w:pPr>
              <w:spacing w:after="0" w:line="276" w:lineRule="auto"/>
              <w:rPr>
                <w:rFonts w:ascii="Arial" w:hAnsi="Arial" w:cs="Arial"/>
                <w:sz w:val="20"/>
                <w:szCs w:val="20"/>
              </w:rPr>
            </w:pPr>
            <w:r w:rsidRPr="00801784">
              <w:rPr>
                <w:rFonts w:ascii="Arial" w:hAnsi="Arial" w:cs="Arial"/>
                <w:sz w:val="20"/>
                <w:szCs w:val="20"/>
              </w:rPr>
              <w:t>JX010294</w:t>
            </w:r>
          </w:p>
        </w:tc>
      </w:tr>
      <w:tr w:rsidR="00801784" w:rsidRPr="00801784" w14:paraId="7594D175" w14:textId="77777777" w:rsidTr="00597C40">
        <w:trPr>
          <w:trHeight w:val="397"/>
        </w:trPr>
        <w:tc>
          <w:tcPr>
            <w:tcW w:w="811" w:type="pct"/>
            <w:vAlign w:val="center"/>
          </w:tcPr>
          <w:p w14:paraId="3B21129C" w14:textId="77777777" w:rsidR="00801784" w:rsidRPr="00801784" w:rsidRDefault="00801784" w:rsidP="00597C40">
            <w:pPr>
              <w:spacing w:after="0" w:line="276" w:lineRule="auto"/>
              <w:rPr>
                <w:rFonts w:ascii="Arial" w:hAnsi="Arial" w:cs="Arial"/>
                <w:i/>
                <w:iCs/>
                <w:sz w:val="20"/>
                <w:szCs w:val="20"/>
              </w:rPr>
            </w:pPr>
            <w:r w:rsidRPr="00801784">
              <w:rPr>
                <w:rFonts w:ascii="Arial" w:hAnsi="Arial" w:cs="Arial"/>
                <w:i/>
                <w:iCs/>
                <w:sz w:val="20"/>
                <w:szCs w:val="20"/>
              </w:rPr>
              <w:t xml:space="preserve">C. </w:t>
            </w:r>
            <w:proofErr w:type="spellStart"/>
            <w:r w:rsidRPr="00801784">
              <w:rPr>
                <w:rFonts w:ascii="Arial" w:hAnsi="Arial" w:cs="Arial"/>
                <w:i/>
                <w:iCs/>
                <w:sz w:val="20"/>
                <w:szCs w:val="20"/>
              </w:rPr>
              <w:t>theobromicola</w:t>
            </w:r>
            <w:proofErr w:type="spellEnd"/>
          </w:p>
        </w:tc>
        <w:tc>
          <w:tcPr>
            <w:tcW w:w="1118" w:type="pct"/>
            <w:vAlign w:val="center"/>
          </w:tcPr>
          <w:p w14:paraId="7ED3BC1E" w14:textId="77777777" w:rsidR="00801784" w:rsidRPr="00801784" w:rsidRDefault="00801784" w:rsidP="00597C40">
            <w:pPr>
              <w:spacing w:after="0" w:line="276" w:lineRule="auto"/>
              <w:rPr>
                <w:rFonts w:ascii="Arial" w:hAnsi="Arial" w:cs="Arial"/>
                <w:sz w:val="20"/>
                <w:szCs w:val="20"/>
              </w:rPr>
            </w:pPr>
            <w:r w:rsidRPr="00801784">
              <w:rPr>
                <w:rFonts w:ascii="Arial" w:hAnsi="Arial" w:cs="Arial"/>
                <w:sz w:val="20"/>
                <w:szCs w:val="20"/>
              </w:rPr>
              <w:t>C67PP</w:t>
            </w:r>
          </w:p>
        </w:tc>
        <w:tc>
          <w:tcPr>
            <w:tcW w:w="864" w:type="pct"/>
            <w:vAlign w:val="center"/>
          </w:tcPr>
          <w:p w14:paraId="1BE4CCC0" w14:textId="77777777" w:rsidR="00801784" w:rsidRPr="00801784" w:rsidRDefault="00801784" w:rsidP="00597C40">
            <w:pPr>
              <w:spacing w:after="0" w:line="276" w:lineRule="auto"/>
              <w:rPr>
                <w:rFonts w:ascii="Arial" w:hAnsi="Arial" w:cs="Arial"/>
                <w:i/>
                <w:iCs/>
                <w:sz w:val="20"/>
                <w:szCs w:val="20"/>
              </w:rPr>
            </w:pPr>
            <w:r w:rsidRPr="00801784">
              <w:rPr>
                <w:rFonts w:ascii="Arial" w:hAnsi="Arial" w:cs="Arial"/>
                <w:i/>
                <w:iCs/>
                <w:sz w:val="20"/>
                <w:szCs w:val="20"/>
              </w:rPr>
              <w:t>Coffea arabica</w:t>
            </w:r>
          </w:p>
        </w:tc>
        <w:tc>
          <w:tcPr>
            <w:tcW w:w="1017" w:type="pct"/>
            <w:vAlign w:val="center"/>
          </w:tcPr>
          <w:p w14:paraId="338FB359" w14:textId="77777777" w:rsidR="00801784" w:rsidRPr="00801784" w:rsidRDefault="00801784" w:rsidP="00597C40">
            <w:pPr>
              <w:spacing w:after="0" w:line="276" w:lineRule="auto"/>
              <w:rPr>
                <w:rFonts w:ascii="Arial" w:hAnsi="Arial" w:cs="Arial"/>
                <w:sz w:val="20"/>
                <w:szCs w:val="20"/>
              </w:rPr>
            </w:pPr>
            <w:r w:rsidRPr="00801784">
              <w:rPr>
                <w:rFonts w:ascii="Arial" w:hAnsi="Arial" w:cs="Arial"/>
                <w:sz w:val="20"/>
                <w:szCs w:val="20"/>
              </w:rPr>
              <w:t>USA</w:t>
            </w:r>
          </w:p>
        </w:tc>
        <w:tc>
          <w:tcPr>
            <w:tcW w:w="1190" w:type="pct"/>
            <w:vAlign w:val="center"/>
          </w:tcPr>
          <w:p w14:paraId="2AE02FC1" w14:textId="77777777" w:rsidR="00801784" w:rsidRPr="00801784" w:rsidRDefault="00801784" w:rsidP="00597C40">
            <w:pPr>
              <w:spacing w:after="0" w:line="276" w:lineRule="auto"/>
              <w:rPr>
                <w:rFonts w:ascii="Arial" w:hAnsi="Arial" w:cs="Arial"/>
                <w:sz w:val="20"/>
                <w:szCs w:val="20"/>
              </w:rPr>
            </w:pPr>
            <w:r w:rsidRPr="00801784">
              <w:rPr>
                <w:rFonts w:ascii="Arial" w:hAnsi="Arial" w:cs="Arial"/>
                <w:sz w:val="20"/>
                <w:szCs w:val="20"/>
              </w:rPr>
              <w:t xml:space="preserve"> MK790662</w:t>
            </w:r>
          </w:p>
        </w:tc>
      </w:tr>
      <w:tr w:rsidR="00801784" w:rsidRPr="00801784" w14:paraId="378D175E" w14:textId="77777777" w:rsidTr="00597C40">
        <w:trPr>
          <w:trHeight w:val="397"/>
        </w:trPr>
        <w:tc>
          <w:tcPr>
            <w:tcW w:w="811" w:type="pct"/>
            <w:vAlign w:val="center"/>
          </w:tcPr>
          <w:p w14:paraId="6934673E" w14:textId="77777777" w:rsidR="00801784" w:rsidRPr="00801784" w:rsidRDefault="00801784" w:rsidP="00597C40">
            <w:pPr>
              <w:spacing w:after="0" w:line="276" w:lineRule="auto"/>
              <w:rPr>
                <w:rFonts w:ascii="Arial" w:hAnsi="Arial" w:cs="Arial"/>
                <w:i/>
                <w:iCs/>
                <w:sz w:val="20"/>
                <w:szCs w:val="20"/>
              </w:rPr>
            </w:pPr>
            <w:r w:rsidRPr="00801784">
              <w:rPr>
                <w:rFonts w:ascii="Arial" w:hAnsi="Arial" w:cs="Arial"/>
                <w:i/>
                <w:iCs/>
                <w:sz w:val="20"/>
                <w:szCs w:val="20"/>
              </w:rPr>
              <w:t xml:space="preserve">C. </w:t>
            </w:r>
            <w:proofErr w:type="spellStart"/>
            <w:r w:rsidRPr="00801784">
              <w:rPr>
                <w:rFonts w:ascii="Arial" w:hAnsi="Arial" w:cs="Arial"/>
                <w:i/>
                <w:iCs/>
                <w:sz w:val="20"/>
                <w:szCs w:val="20"/>
              </w:rPr>
              <w:t>truncatum</w:t>
            </w:r>
            <w:proofErr w:type="spellEnd"/>
          </w:p>
        </w:tc>
        <w:tc>
          <w:tcPr>
            <w:tcW w:w="1118" w:type="pct"/>
            <w:vAlign w:val="center"/>
          </w:tcPr>
          <w:p w14:paraId="1A69AB8A" w14:textId="77777777" w:rsidR="00801784" w:rsidRPr="00801784" w:rsidRDefault="00801784" w:rsidP="00597C40">
            <w:pPr>
              <w:spacing w:after="0" w:line="276" w:lineRule="auto"/>
              <w:rPr>
                <w:rFonts w:ascii="Arial" w:hAnsi="Arial" w:cs="Arial"/>
                <w:sz w:val="20"/>
                <w:szCs w:val="20"/>
              </w:rPr>
            </w:pPr>
            <w:r w:rsidRPr="00801784">
              <w:rPr>
                <w:rFonts w:ascii="Arial" w:hAnsi="Arial" w:cs="Arial"/>
                <w:sz w:val="20"/>
                <w:szCs w:val="20"/>
              </w:rPr>
              <w:t>CBS 151.35</w:t>
            </w:r>
          </w:p>
        </w:tc>
        <w:tc>
          <w:tcPr>
            <w:tcW w:w="864" w:type="pct"/>
            <w:vAlign w:val="center"/>
          </w:tcPr>
          <w:p w14:paraId="62E683D4" w14:textId="77777777" w:rsidR="00801784" w:rsidRPr="00801784" w:rsidRDefault="00801784" w:rsidP="00597C40">
            <w:pPr>
              <w:spacing w:after="0" w:line="276" w:lineRule="auto"/>
              <w:rPr>
                <w:rFonts w:ascii="Arial" w:hAnsi="Arial" w:cs="Arial"/>
                <w:sz w:val="20"/>
                <w:szCs w:val="20"/>
              </w:rPr>
            </w:pPr>
            <w:r w:rsidRPr="00801784">
              <w:rPr>
                <w:rFonts w:ascii="Arial" w:hAnsi="Arial" w:cs="Arial"/>
                <w:sz w:val="20"/>
                <w:szCs w:val="20"/>
              </w:rPr>
              <w:t>Phaseolus lunatus</w:t>
            </w:r>
          </w:p>
        </w:tc>
        <w:tc>
          <w:tcPr>
            <w:tcW w:w="1017" w:type="pct"/>
            <w:vAlign w:val="center"/>
          </w:tcPr>
          <w:p w14:paraId="405C4CC8" w14:textId="77777777" w:rsidR="00801784" w:rsidRPr="00801784" w:rsidRDefault="00801784" w:rsidP="00597C40">
            <w:pPr>
              <w:spacing w:after="0" w:line="276" w:lineRule="auto"/>
              <w:rPr>
                <w:rFonts w:ascii="Arial" w:hAnsi="Arial" w:cs="Arial"/>
                <w:sz w:val="20"/>
                <w:szCs w:val="20"/>
              </w:rPr>
            </w:pPr>
            <w:r w:rsidRPr="00801784">
              <w:rPr>
                <w:rFonts w:ascii="Arial" w:hAnsi="Arial" w:cs="Arial"/>
                <w:sz w:val="20"/>
                <w:szCs w:val="20"/>
              </w:rPr>
              <w:t>USA</w:t>
            </w:r>
          </w:p>
        </w:tc>
        <w:tc>
          <w:tcPr>
            <w:tcW w:w="1190" w:type="pct"/>
            <w:vAlign w:val="center"/>
          </w:tcPr>
          <w:p w14:paraId="2FFA7CA8" w14:textId="77777777" w:rsidR="00801784" w:rsidRPr="00801784" w:rsidRDefault="00801784" w:rsidP="00597C40">
            <w:pPr>
              <w:spacing w:after="0" w:line="276" w:lineRule="auto"/>
              <w:rPr>
                <w:rFonts w:ascii="Arial" w:hAnsi="Arial" w:cs="Arial"/>
                <w:sz w:val="20"/>
                <w:szCs w:val="20"/>
              </w:rPr>
            </w:pPr>
            <w:r w:rsidRPr="00801784">
              <w:rPr>
                <w:rFonts w:ascii="Arial" w:hAnsi="Arial" w:cs="Arial"/>
                <w:sz w:val="20"/>
                <w:szCs w:val="20"/>
              </w:rPr>
              <w:t>GU227862</w:t>
            </w:r>
          </w:p>
        </w:tc>
      </w:tr>
      <w:tr w:rsidR="00801784" w:rsidRPr="00801784" w14:paraId="12A71971" w14:textId="77777777" w:rsidTr="00597C40">
        <w:trPr>
          <w:trHeight w:val="397"/>
        </w:trPr>
        <w:tc>
          <w:tcPr>
            <w:tcW w:w="811" w:type="pct"/>
            <w:vAlign w:val="center"/>
          </w:tcPr>
          <w:p w14:paraId="3AC63EED" w14:textId="77777777" w:rsidR="00801784" w:rsidRPr="00801784" w:rsidRDefault="00801784" w:rsidP="00597C40">
            <w:pPr>
              <w:spacing w:after="0" w:line="276" w:lineRule="auto"/>
              <w:rPr>
                <w:rFonts w:ascii="Arial" w:hAnsi="Arial" w:cs="Arial"/>
                <w:i/>
                <w:iCs/>
                <w:sz w:val="20"/>
                <w:szCs w:val="20"/>
              </w:rPr>
            </w:pPr>
            <w:r w:rsidRPr="00801784">
              <w:rPr>
                <w:rFonts w:ascii="Arial" w:hAnsi="Arial" w:cs="Arial"/>
                <w:i/>
                <w:iCs/>
                <w:sz w:val="20"/>
                <w:szCs w:val="20"/>
              </w:rPr>
              <w:t xml:space="preserve">C. </w:t>
            </w:r>
            <w:proofErr w:type="spellStart"/>
            <w:r w:rsidRPr="00801784">
              <w:rPr>
                <w:rFonts w:ascii="Arial" w:hAnsi="Arial" w:cs="Arial"/>
                <w:i/>
                <w:iCs/>
                <w:sz w:val="20"/>
                <w:szCs w:val="20"/>
              </w:rPr>
              <w:t>truncatum</w:t>
            </w:r>
            <w:proofErr w:type="spellEnd"/>
          </w:p>
        </w:tc>
        <w:tc>
          <w:tcPr>
            <w:tcW w:w="1118" w:type="pct"/>
            <w:vAlign w:val="center"/>
          </w:tcPr>
          <w:p w14:paraId="6268D267" w14:textId="77777777" w:rsidR="00801784" w:rsidRPr="00801784" w:rsidRDefault="00801784" w:rsidP="00597C40">
            <w:pPr>
              <w:spacing w:after="0" w:line="276" w:lineRule="auto"/>
              <w:rPr>
                <w:rFonts w:ascii="Arial" w:hAnsi="Arial" w:cs="Arial"/>
                <w:sz w:val="20"/>
                <w:szCs w:val="20"/>
              </w:rPr>
            </w:pPr>
            <w:r w:rsidRPr="00801784">
              <w:rPr>
                <w:rFonts w:ascii="Arial" w:hAnsi="Arial" w:cs="Arial"/>
                <w:sz w:val="20"/>
                <w:szCs w:val="20"/>
              </w:rPr>
              <w:t>OOC21</w:t>
            </w:r>
          </w:p>
        </w:tc>
        <w:tc>
          <w:tcPr>
            <w:tcW w:w="864" w:type="pct"/>
            <w:vAlign w:val="center"/>
          </w:tcPr>
          <w:p w14:paraId="6A5C9E1F" w14:textId="77777777" w:rsidR="00801784" w:rsidRPr="00801784" w:rsidRDefault="00801784" w:rsidP="00597C40">
            <w:pPr>
              <w:spacing w:after="0" w:line="276" w:lineRule="auto"/>
              <w:rPr>
                <w:rFonts w:ascii="Arial" w:hAnsi="Arial" w:cs="Arial"/>
                <w:i/>
                <w:iCs/>
                <w:sz w:val="20"/>
                <w:szCs w:val="20"/>
              </w:rPr>
            </w:pPr>
            <w:r w:rsidRPr="00801784">
              <w:rPr>
                <w:rFonts w:ascii="Arial" w:hAnsi="Arial" w:cs="Arial"/>
                <w:i/>
                <w:iCs/>
                <w:sz w:val="20"/>
                <w:szCs w:val="20"/>
              </w:rPr>
              <w:t>Allium cepa</w:t>
            </w:r>
          </w:p>
        </w:tc>
        <w:tc>
          <w:tcPr>
            <w:tcW w:w="1017" w:type="pct"/>
            <w:vAlign w:val="center"/>
          </w:tcPr>
          <w:p w14:paraId="7E2AE9E5" w14:textId="77777777" w:rsidR="00801784" w:rsidRPr="00801784" w:rsidRDefault="00801784" w:rsidP="00597C40">
            <w:pPr>
              <w:spacing w:after="0" w:line="276" w:lineRule="auto"/>
              <w:rPr>
                <w:rFonts w:ascii="Arial" w:hAnsi="Arial" w:cs="Arial"/>
                <w:sz w:val="20"/>
                <w:szCs w:val="20"/>
              </w:rPr>
            </w:pPr>
            <w:r w:rsidRPr="00801784">
              <w:rPr>
                <w:rFonts w:ascii="Arial" w:hAnsi="Arial" w:cs="Arial"/>
                <w:sz w:val="20"/>
                <w:szCs w:val="20"/>
              </w:rPr>
              <w:t>India</w:t>
            </w:r>
          </w:p>
        </w:tc>
        <w:tc>
          <w:tcPr>
            <w:tcW w:w="1190" w:type="pct"/>
            <w:vAlign w:val="center"/>
          </w:tcPr>
          <w:p w14:paraId="4F5BDFD7" w14:textId="77777777" w:rsidR="00801784" w:rsidRPr="00801784" w:rsidRDefault="00801784" w:rsidP="00597C40">
            <w:pPr>
              <w:spacing w:after="0" w:line="276" w:lineRule="auto"/>
              <w:rPr>
                <w:rFonts w:ascii="Arial" w:hAnsi="Arial" w:cs="Arial"/>
                <w:sz w:val="20"/>
                <w:szCs w:val="20"/>
              </w:rPr>
            </w:pPr>
            <w:r w:rsidRPr="00801784">
              <w:rPr>
                <w:rFonts w:ascii="Arial" w:hAnsi="Arial" w:cs="Arial"/>
                <w:sz w:val="20"/>
                <w:szCs w:val="20"/>
              </w:rPr>
              <w:t>KJ486140</w:t>
            </w:r>
          </w:p>
        </w:tc>
      </w:tr>
      <w:tr w:rsidR="00801784" w:rsidRPr="00801784" w14:paraId="51BFBD25" w14:textId="77777777" w:rsidTr="00597C40">
        <w:trPr>
          <w:trHeight w:val="397"/>
        </w:trPr>
        <w:tc>
          <w:tcPr>
            <w:tcW w:w="811" w:type="pct"/>
            <w:vAlign w:val="center"/>
          </w:tcPr>
          <w:p w14:paraId="2F87D1D4" w14:textId="77777777" w:rsidR="00801784" w:rsidRPr="00801784" w:rsidRDefault="00801784" w:rsidP="00597C40">
            <w:pPr>
              <w:spacing w:after="0" w:line="276" w:lineRule="auto"/>
              <w:rPr>
                <w:rFonts w:ascii="Arial" w:hAnsi="Arial" w:cs="Arial"/>
                <w:i/>
                <w:iCs/>
                <w:sz w:val="20"/>
                <w:szCs w:val="20"/>
              </w:rPr>
            </w:pPr>
            <w:r w:rsidRPr="00801784">
              <w:rPr>
                <w:rFonts w:ascii="Arial" w:hAnsi="Arial" w:cs="Arial"/>
                <w:i/>
                <w:iCs/>
                <w:sz w:val="20"/>
                <w:szCs w:val="20"/>
              </w:rPr>
              <w:t xml:space="preserve">C. </w:t>
            </w:r>
            <w:proofErr w:type="spellStart"/>
            <w:r w:rsidRPr="00801784">
              <w:rPr>
                <w:rFonts w:ascii="Arial" w:hAnsi="Arial" w:cs="Arial"/>
                <w:i/>
                <w:iCs/>
                <w:sz w:val="20"/>
                <w:szCs w:val="20"/>
              </w:rPr>
              <w:t>truncatum</w:t>
            </w:r>
            <w:proofErr w:type="spellEnd"/>
          </w:p>
        </w:tc>
        <w:tc>
          <w:tcPr>
            <w:tcW w:w="1118" w:type="pct"/>
            <w:vAlign w:val="center"/>
          </w:tcPr>
          <w:p w14:paraId="08897A53" w14:textId="77777777" w:rsidR="00801784" w:rsidRPr="00801784" w:rsidRDefault="00801784" w:rsidP="00597C40">
            <w:pPr>
              <w:spacing w:after="0" w:line="276" w:lineRule="auto"/>
              <w:rPr>
                <w:rFonts w:ascii="Arial" w:hAnsi="Arial" w:cs="Arial"/>
                <w:sz w:val="20"/>
                <w:szCs w:val="20"/>
              </w:rPr>
            </w:pPr>
            <w:r w:rsidRPr="00801784">
              <w:rPr>
                <w:rFonts w:ascii="Arial" w:hAnsi="Arial" w:cs="Arial"/>
                <w:sz w:val="20"/>
                <w:szCs w:val="20"/>
              </w:rPr>
              <w:t>OOC35</w:t>
            </w:r>
          </w:p>
        </w:tc>
        <w:tc>
          <w:tcPr>
            <w:tcW w:w="864" w:type="pct"/>
            <w:vAlign w:val="center"/>
          </w:tcPr>
          <w:p w14:paraId="1D26807F" w14:textId="77777777" w:rsidR="00801784" w:rsidRPr="00801784" w:rsidRDefault="00801784" w:rsidP="00597C40">
            <w:pPr>
              <w:spacing w:after="0" w:line="276" w:lineRule="auto"/>
              <w:rPr>
                <w:rFonts w:ascii="Arial" w:hAnsi="Arial" w:cs="Arial"/>
                <w:i/>
                <w:iCs/>
                <w:sz w:val="20"/>
                <w:szCs w:val="20"/>
              </w:rPr>
            </w:pPr>
            <w:r w:rsidRPr="00801784">
              <w:rPr>
                <w:rFonts w:ascii="Arial" w:hAnsi="Arial" w:cs="Arial"/>
                <w:i/>
                <w:iCs/>
                <w:sz w:val="20"/>
                <w:szCs w:val="20"/>
              </w:rPr>
              <w:t>Allium cepa</w:t>
            </w:r>
          </w:p>
        </w:tc>
        <w:tc>
          <w:tcPr>
            <w:tcW w:w="1017" w:type="pct"/>
            <w:vAlign w:val="center"/>
          </w:tcPr>
          <w:p w14:paraId="691C4068" w14:textId="77777777" w:rsidR="00801784" w:rsidRPr="00801784" w:rsidRDefault="00801784" w:rsidP="00597C40">
            <w:pPr>
              <w:spacing w:after="0" w:line="276" w:lineRule="auto"/>
              <w:rPr>
                <w:rFonts w:ascii="Arial" w:hAnsi="Arial" w:cs="Arial"/>
                <w:sz w:val="20"/>
                <w:szCs w:val="20"/>
              </w:rPr>
            </w:pPr>
            <w:r w:rsidRPr="00801784">
              <w:rPr>
                <w:rFonts w:ascii="Arial" w:hAnsi="Arial" w:cs="Arial"/>
                <w:sz w:val="20"/>
                <w:szCs w:val="20"/>
              </w:rPr>
              <w:t>India</w:t>
            </w:r>
          </w:p>
        </w:tc>
        <w:tc>
          <w:tcPr>
            <w:tcW w:w="1190" w:type="pct"/>
            <w:vAlign w:val="center"/>
          </w:tcPr>
          <w:p w14:paraId="7BDFBF6D" w14:textId="77777777" w:rsidR="00801784" w:rsidRPr="00801784" w:rsidRDefault="00801784" w:rsidP="00597C40">
            <w:pPr>
              <w:spacing w:after="0" w:line="276" w:lineRule="auto"/>
              <w:rPr>
                <w:rFonts w:ascii="Arial" w:hAnsi="Arial" w:cs="Arial"/>
                <w:sz w:val="20"/>
                <w:szCs w:val="20"/>
              </w:rPr>
            </w:pPr>
            <w:r w:rsidRPr="00801784">
              <w:rPr>
                <w:rFonts w:ascii="Arial" w:hAnsi="Arial" w:cs="Arial"/>
                <w:sz w:val="20"/>
                <w:szCs w:val="20"/>
              </w:rPr>
              <w:t>KJ486141</w:t>
            </w:r>
          </w:p>
        </w:tc>
      </w:tr>
      <w:tr w:rsidR="00801784" w:rsidRPr="00801784" w14:paraId="6593DA05" w14:textId="77777777" w:rsidTr="00597C40">
        <w:trPr>
          <w:trHeight w:val="397"/>
        </w:trPr>
        <w:tc>
          <w:tcPr>
            <w:tcW w:w="811" w:type="pct"/>
            <w:vAlign w:val="center"/>
          </w:tcPr>
          <w:p w14:paraId="43C81AB8" w14:textId="77777777" w:rsidR="00801784" w:rsidRPr="00801784" w:rsidRDefault="00801784" w:rsidP="00597C40">
            <w:pPr>
              <w:spacing w:after="0" w:line="276" w:lineRule="auto"/>
              <w:rPr>
                <w:rFonts w:ascii="Arial" w:hAnsi="Arial" w:cs="Arial"/>
                <w:i/>
                <w:iCs/>
                <w:sz w:val="20"/>
                <w:szCs w:val="20"/>
              </w:rPr>
            </w:pPr>
            <w:r w:rsidRPr="00801784">
              <w:rPr>
                <w:rFonts w:ascii="Arial" w:hAnsi="Arial" w:cs="Arial"/>
                <w:i/>
                <w:iCs/>
                <w:sz w:val="20"/>
                <w:szCs w:val="20"/>
              </w:rPr>
              <w:t xml:space="preserve">C. </w:t>
            </w:r>
            <w:proofErr w:type="spellStart"/>
            <w:r w:rsidRPr="00801784">
              <w:rPr>
                <w:rFonts w:ascii="Arial" w:hAnsi="Arial" w:cs="Arial"/>
                <w:i/>
                <w:iCs/>
                <w:sz w:val="20"/>
                <w:szCs w:val="20"/>
              </w:rPr>
              <w:t>truncatum</w:t>
            </w:r>
            <w:proofErr w:type="spellEnd"/>
          </w:p>
        </w:tc>
        <w:tc>
          <w:tcPr>
            <w:tcW w:w="1118" w:type="pct"/>
            <w:vAlign w:val="center"/>
          </w:tcPr>
          <w:p w14:paraId="6EB5DC5C" w14:textId="77777777" w:rsidR="00801784" w:rsidRPr="00801784" w:rsidRDefault="00801784" w:rsidP="00597C40">
            <w:pPr>
              <w:spacing w:after="0" w:line="276" w:lineRule="auto"/>
              <w:rPr>
                <w:rFonts w:ascii="Arial" w:hAnsi="Arial" w:cs="Arial"/>
                <w:sz w:val="20"/>
                <w:szCs w:val="20"/>
              </w:rPr>
            </w:pPr>
            <w:r w:rsidRPr="00801784">
              <w:rPr>
                <w:rFonts w:ascii="Arial" w:hAnsi="Arial" w:cs="Arial"/>
                <w:sz w:val="20"/>
                <w:szCs w:val="20"/>
              </w:rPr>
              <w:t>CBP002</w:t>
            </w:r>
          </w:p>
        </w:tc>
        <w:tc>
          <w:tcPr>
            <w:tcW w:w="864" w:type="pct"/>
            <w:vAlign w:val="center"/>
          </w:tcPr>
          <w:p w14:paraId="51D39541" w14:textId="77777777" w:rsidR="00801784" w:rsidRPr="00801784" w:rsidRDefault="00801784" w:rsidP="00597C40">
            <w:pPr>
              <w:spacing w:after="0" w:line="276" w:lineRule="auto"/>
              <w:rPr>
                <w:rFonts w:ascii="Arial" w:hAnsi="Arial" w:cs="Arial"/>
                <w:i/>
                <w:iCs/>
                <w:sz w:val="20"/>
                <w:szCs w:val="20"/>
              </w:rPr>
            </w:pPr>
            <w:r w:rsidRPr="00801784">
              <w:rPr>
                <w:rFonts w:ascii="Arial" w:hAnsi="Arial" w:cs="Arial"/>
                <w:i/>
                <w:iCs/>
                <w:sz w:val="20"/>
                <w:szCs w:val="20"/>
              </w:rPr>
              <w:t xml:space="preserve">Brassica </w:t>
            </w:r>
            <w:proofErr w:type="spellStart"/>
            <w:r w:rsidRPr="00801784">
              <w:rPr>
                <w:rFonts w:ascii="Arial" w:hAnsi="Arial" w:cs="Arial"/>
                <w:i/>
                <w:iCs/>
                <w:sz w:val="20"/>
                <w:szCs w:val="20"/>
              </w:rPr>
              <w:t>parachinensis</w:t>
            </w:r>
            <w:proofErr w:type="spellEnd"/>
            <w:r w:rsidRPr="00801784">
              <w:rPr>
                <w:rFonts w:ascii="Arial" w:hAnsi="Arial" w:cs="Arial"/>
                <w:i/>
                <w:iCs/>
                <w:sz w:val="20"/>
                <w:szCs w:val="20"/>
              </w:rPr>
              <w:t xml:space="preserve"> </w:t>
            </w:r>
          </w:p>
        </w:tc>
        <w:tc>
          <w:tcPr>
            <w:tcW w:w="1017" w:type="pct"/>
            <w:vAlign w:val="center"/>
          </w:tcPr>
          <w:p w14:paraId="3D11C4BE" w14:textId="77777777" w:rsidR="00801784" w:rsidRPr="00801784" w:rsidRDefault="00801784" w:rsidP="00597C40">
            <w:pPr>
              <w:spacing w:after="0" w:line="276" w:lineRule="auto"/>
              <w:rPr>
                <w:rFonts w:ascii="Arial" w:hAnsi="Arial" w:cs="Arial"/>
                <w:sz w:val="20"/>
                <w:szCs w:val="20"/>
              </w:rPr>
            </w:pPr>
            <w:r w:rsidRPr="00801784">
              <w:rPr>
                <w:rFonts w:ascii="Arial" w:hAnsi="Arial" w:cs="Arial"/>
                <w:sz w:val="20"/>
                <w:szCs w:val="20"/>
              </w:rPr>
              <w:t>China</w:t>
            </w:r>
          </w:p>
        </w:tc>
        <w:tc>
          <w:tcPr>
            <w:tcW w:w="1190" w:type="pct"/>
            <w:vAlign w:val="center"/>
          </w:tcPr>
          <w:p w14:paraId="6DB5769A" w14:textId="77777777" w:rsidR="00801784" w:rsidRPr="00801784" w:rsidRDefault="00801784" w:rsidP="00597C40">
            <w:pPr>
              <w:spacing w:after="0" w:line="276" w:lineRule="auto"/>
              <w:rPr>
                <w:rFonts w:ascii="Arial" w:hAnsi="Arial" w:cs="Arial"/>
                <w:sz w:val="20"/>
                <w:szCs w:val="20"/>
              </w:rPr>
            </w:pPr>
            <w:r w:rsidRPr="00801784">
              <w:rPr>
                <w:rFonts w:ascii="Arial" w:hAnsi="Arial" w:cs="Arial"/>
                <w:sz w:val="20"/>
                <w:szCs w:val="20"/>
              </w:rPr>
              <w:t>KF030677</w:t>
            </w:r>
          </w:p>
        </w:tc>
      </w:tr>
      <w:tr w:rsidR="00801784" w:rsidRPr="00801784" w14:paraId="5A0F1F20" w14:textId="77777777" w:rsidTr="00597C40">
        <w:trPr>
          <w:trHeight w:val="397"/>
        </w:trPr>
        <w:tc>
          <w:tcPr>
            <w:tcW w:w="811" w:type="pct"/>
            <w:vAlign w:val="center"/>
          </w:tcPr>
          <w:p w14:paraId="741FD731" w14:textId="77777777" w:rsidR="00801784" w:rsidRPr="00801784" w:rsidRDefault="00801784" w:rsidP="00597C40">
            <w:pPr>
              <w:spacing w:after="0" w:line="276" w:lineRule="auto"/>
              <w:rPr>
                <w:rFonts w:ascii="Arial" w:hAnsi="Arial" w:cs="Arial"/>
                <w:i/>
                <w:iCs/>
                <w:sz w:val="20"/>
                <w:szCs w:val="20"/>
              </w:rPr>
            </w:pPr>
            <w:proofErr w:type="spellStart"/>
            <w:r w:rsidRPr="00801784">
              <w:rPr>
                <w:rFonts w:ascii="Arial" w:hAnsi="Arial" w:cs="Arial"/>
                <w:i/>
                <w:iCs/>
                <w:sz w:val="20"/>
                <w:szCs w:val="20"/>
              </w:rPr>
              <w:t>Monilochaetes</w:t>
            </w:r>
            <w:proofErr w:type="spellEnd"/>
            <w:r w:rsidRPr="00801784">
              <w:rPr>
                <w:rFonts w:ascii="Arial" w:hAnsi="Arial" w:cs="Arial"/>
                <w:i/>
                <w:iCs/>
                <w:sz w:val="20"/>
                <w:szCs w:val="20"/>
              </w:rPr>
              <w:t xml:space="preserve"> </w:t>
            </w:r>
            <w:proofErr w:type="spellStart"/>
            <w:r w:rsidRPr="00801784">
              <w:rPr>
                <w:rFonts w:ascii="Arial" w:hAnsi="Arial" w:cs="Arial"/>
                <w:i/>
                <w:iCs/>
                <w:sz w:val="20"/>
                <w:szCs w:val="20"/>
              </w:rPr>
              <w:t>infuscans</w:t>
            </w:r>
            <w:proofErr w:type="spellEnd"/>
            <w:r w:rsidRPr="00801784">
              <w:rPr>
                <w:rFonts w:ascii="Arial" w:hAnsi="Arial" w:cs="Arial"/>
                <w:i/>
                <w:iCs/>
                <w:sz w:val="20"/>
                <w:szCs w:val="20"/>
              </w:rPr>
              <w:t>*</w:t>
            </w:r>
          </w:p>
        </w:tc>
        <w:tc>
          <w:tcPr>
            <w:tcW w:w="1118" w:type="pct"/>
            <w:vAlign w:val="center"/>
          </w:tcPr>
          <w:p w14:paraId="048F69CA" w14:textId="77777777" w:rsidR="00801784" w:rsidRPr="00801784" w:rsidRDefault="00801784" w:rsidP="00597C40">
            <w:pPr>
              <w:spacing w:after="0" w:line="276" w:lineRule="auto"/>
              <w:rPr>
                <w:rFonts w:ascii="Arial" w:hAnsi="Arial" w:cs="Arial"/>
                <w:i/>
                <w:iCs/>
                <w:sz w:val="20"/>
                <w:szCs w:val="20"/>
              </w:rPr>
            </w:pPr>
            <w:r w:rsidRPr="00801784">
              <w:rPr>
                <w:rFonts w:ascii="Arial" w:hAnsi="Arial" w:cs="Arial"/>
                <w:sz w:val="20"/>
                <w:szCs w:val="20"/>
              </w:rPr>
              <w:t>CBS:869.96</w:t>
            </w:r>
          </w:p>
        </w:tc>
        <w:tc>
          <w:tcPr>
            <w:tcW w:w="864" w:type="pct"/>
            <w:vAlign w:val="center"/>
          </w:tcPr>
          <w:p w14:paraId="0CDA2EF2" w14:textId="77777777" w:rsidR="00801784" w:rsidRPr="00801784" w:rsidRDefault="00801784" w:rsidP="00597C40">
            <w:pPr>
              <w:spacing w:after="0" w:line="276" w:lineRule="auto"/>
              <w:rPr>
                <w:rFonts w:ascii="Arial" w:hAnsi="Arial" w:cs="Arial"/>
                <w:i/>
                <w:iCs/>
                <w:sz w:val="20"/>
                <w:szCs w:val="20"/>
              </w:rPr>
            </w:pPr>
            <w:r w:rsidRPr="00801784">
              <w:rPr>
                <w:rFonts w:ascii="Arial" w:hAnsi="Arial" w:cs="Arial"/>
                <w:i/>
                <w:iCs/>
                <w:sz w:val="20"/>
                <w:szCs w:val="20"/>
              </w:rPr>
              <w:t>Ipomoea batatas</w:t>
            </w:r>
          </w:p>
        </w:tc>
        <w:tc>
          <w:tcPr>
            <w:tcW w:w="1017" w:type="pct"/>
            <w:vAlign w:val="center"/>
          </w:tcPr>
          <w:p w14:paraId="2947B51C" w14:textId="77777777" w:rsidR="00801784" w:rsidRPr="00801784" w:rsidRDefault="00801784" w:rsidP="00597C40">
            <w:pPr>
              <w:spacing w:after="0" w:line="276" w:lineRule="auto"/>
              <w:rPr>
                <w:rFonts w:ascii="Arial" w:hAnsi="Arial" w:cs="Arial"/>
                <w:sz w:val="20"/>
                <w:szCs w:val="20"/>
              </w:rPr>
            </w:pPr>
            <w:r w:rsidRPr="00801784">
              <w:rPr>
                <w:rFonts w:ascii="Arial" w:hAnsi="Arial" w:cs="Arial"/>
                <w:sz w:val="20"/>
                <w:szCs w:val="20"/>
              </w:rPr>
              <w:t>South Africa</w:t>
            </w:r>
          </w:p>
        </w:tc>
        <w:tc>
          <w:tcPr>
            <w:tcW w:w="1190" w:type="pct"/>
            <w:vAlign w:val="center"/>
          </w:tcPr>
          <w:p w14:paraId="3EFBB9AE" w14:textId="77777777" w:rsidR="00801784" w:rsidRPr="00801784" w:rsidRDefault="00801784" w:rsidP="00597C40">
            <w:pPr>
              <w:spacing w:after="0" w:line="276" w:lineRule="auto"/>
              <w:rPr>
                <w:rFonts w:ascii="Arial" w:hAnsi="Arial" w:cs="Arial"/>
                <w:sz w:val="20"/>
                <w:szCs w:val="20"/>
              </w:rPr>
            </w:pPr>
            <w:r w:rsidRPr="00801784">
              <w:rPr>
                <w:rFonts w:ascii="Arial" w:hAnsi="Arial" w:cs="Arial"/>
                <w:sz w:val="20"/>
                <w:szCs w:val="20"/>
              </w:rPr>
              <w:t>JQ005780</w:t>
            </w:r>
          </w:p>
        </w:tc>
      </w:tr>
    </w:tbl>
    <w:p w14:paraId="112A0371" w14:textId="77777777" w:rsidR="00801784" w:rsidRPr="00801784" w:rsidRDefault="00801784" w:rsidP="00801784">
      <w:pPr>
        <w:spacing w:after="0" w:line="240" w:lineRule="auto"/>
        <w:jc w:val="left"/>
        <w:rPr>
          <w:rFonts w:ascii="Arial" w:hAnsi="Arial" w:cs="Arial"/>
          <w:sz w:val="20"/>
          <w:szCs w:val="20"/>
        </w:rPr>
      </w:pPr>
      <w:r w:rsidRPr="00801784">
        <w:rPr>
          <w:rFonts w:ascii="Arial" w:hAnsi="Arial" w:cs="Arial"/>
          <w:sz w:val="20"/>
          <w:szCs w:val="20"/>
        </w:rPr>
        <w:t xml:space="preserve">*Isolates from the present study and their corresponding GenBank accession numbers are shown in bold. </w:t>
      </w:r>
    </w:p>
    <w:p w14:paraId="1E4E75CD" w14:textId="13D2C059" w:rsidR="00801784" w:rsidRPr="00801784" w:rsidRDefault="00801784" w:rsidP="00801784">
      <w:pPr>
        <w:spacing w:line="360" w:lineRule="auto"/>
        <w:jc w:val="both"/>
        <w:rPr>
          <w:rFonts w:ascii="Arial" w:hAnsi="Arial" w:cs="Arial"/>
          <w:b/>
          <w:bCs/>
        </w:rPr>
        <w:sectPr w:rsidR="00801784" w:rsidRPr="00801784" w:rsidSect="00801784">
          <w:pgSz w:w="16838" w:h="11906" w:orient="landscape"/>
          <w:pgMar w:top="1440" w:right="1440" w:bottom="1440" w:left="1440" w:header="709" w:footer="709" w:gutter="0"/>
          <w:cols w:space="708"/>
          <w:docGrid w:linePitch="360"/>
        </w:sectPr>
      </w:pPr>
      <w:proofErr w:type="spellStart"/>
      <w:r w:rsidRPr="00801784">
        <w:rPr>
          <w:rFonts w:ascii="Arial" w:hAnsi="Arial" w:cs="Arial"/>
          <w:i/>
          <w:iCs/>
          <w:sz w:val="20"/>
          <w:szCs w:val="20"/>
        </w:rPr>
        <w:t>Monilochaetes</w:t>
      </w:r>
      <w:proofErr w:type="spellEnd"/>
      <w:r w:rsidRPr="00801784">
        <w:rPr>
          <w:rFonts w:ascii="Arial" w:hAnsi="Arial" w:cs="Arial"/>
          <w:i/>
          <w:iCs/>
          <w:sz w:val="20"/>
          <w:szCs w:val="20"/>
        </w:rPr>
        <w:t xml:space="preserve"> </w:t>
      </w:r>
      <w:proofErr w:type="spellStart"/>
      <w:r w:rsidRPr="00801784">
        <w:rPr>
          <w:rFonts w:ascii="Arial" w:hAnsi="Arial" w:cs="Arial"/>
          <w:i/>
          <w:iCs/>
          <w:sz w:val="20"/>
          <w:szCs w:val="20"/>
        </w:rPr>
        <w:t>infuscans</w:t>
      </w:r>
      <w:proofErr w:type="spellEnd"/>
      <w:r w:rsidRPr="00801784">
        <w:rPr>
          <w:rFonts w:ascii="Arial" w:hAnsi="Arial" w:cs="Arial"/>
          <w:sz w:val="20"/>
          <w:szCs w:val="20"/>
        </w:rPr>
        <w:t xml:space="preserve"> (CBS 869.96) was used as the outgroup.</w:t>
      </w:r>
    </w:p>
    <w:p w14:paraId="54072E5B" w14:textId="22915754" w:rsidR="00AC3B94" w:rsidRPr="0012638F" w:rsidRDefault="0012638F" w:rsidP="00AC3B94">
      <w:pPr>
        <w:spacing w:line="360" w:lineRule="auto"/>
        <w:jc w:val="both"/>
        <w:rPr>
          <w:rFonts w:ascii="Arial" w:hAnsi="Arial" w:cs="Arial"/>
          <w:b/>
          <w:bCs/>
        </w:rPr>
      </w:pPr>
      <w:r w:rsidRPr="0012638F">
        <w:rPr>
          <w:rFonts w:ascii="Arial" w:hAnsi="Arial" w:cs="Arial"/>
          <w:b/>
          <w:bCs/>
        </w:rPr>
        <w:lastRenderedPageBreak/>
        <w:t xml:space="preserve">3. </w:t>
      </w:r>
      <w:r w:rsidR="00AC3B94" w:rsidRPr="0012638F">
        <w:rPr>
          <w:rFonts w:ascii="Arial" w:hAnsi="Arial" w:cs="Arial"/>
          <w:b/>
          <w:bCs/>
        </w:rPr>
        <w:t>Results</w:t>
      </w:r>
    </w:p>
    <w:p w14:paraId="21E7C301" w14:textId="5A97184D" w:rsidR="001237AF" w:rsidRPr="0012638F" w:rsidRDefault="0012638F" w:rsidP="001237AF">
      <w:pPr>
        <w:spacing w:before="240" w:after="240" w:line="240" w:lineRule="auto"/>
        <w:jc w:val="both"/>
        <w:rPr>
          <w:rFonts w:ascii="Arial" w:hAnsi="Arial" w:cs="Arial"/>
          <w:b/>
          <w:bCs/>
        </w:rPr>
      </w:pPr>
      <w:r>
        <w:rPr>
          <w:rFonts w:ascii="Arial" w:hAnsi="Arial" w:cs="Arial"/>
          <w:b/>
          <w:bCs/>
        </w:rPr>
        <w:t xml:space="preserve">3.1 </w:t>
      </w:r>
      <w:r w:rsidR="00750F11" w:rsidRPr="0012638F">
        <w:rPr>
          <w:rFonts w:ascii="Arial" w:hAnsi="Arial" w:cs="Arial"/>
          <w:b/>
          <w:bCs/>
        </w:rPr>
        <w:t xml:space="preserve">Cultural </w:t>
      </w:r>
      <w:r w:rsidR="001237AF" w:rsidRPr="0012638F">
        <w:rPr>
          <w:rFonts w:ascii="Arial" w:hAnsi="Arial" w:cs="Arial"/>
          <w:b/>
          <w:bCs/>
        </w:rPr>
        <w:t xml:space="preserve">and </w:t>
      </w:r>
      <w:r w:rsidR="00750F11" w:rsidRPr="0012638F">
        <w:rPr>
          <w:rFonts w:ascii="Arial" w:hAnsi="Arial" w:cs="Arial"/>
          <w:b/>
          <w:bCs/>
        </w:rPr>
        <w:t xml:space="preserve">morphological identification </w:t>
      </w:r>
      <w:r w:rsidR="001237AF" w:rsidRPr="0012638F">
        <w:rPr>
          <w:rFonts w:ascii="Arial" w:hAnsi="Arial" w:cs="Arial"/>
          <w:b/>
          <w:bCs/>
        </w:rPr>
        <w:t>of the pathogen</w:t>
      </w:r>
    </w:p>
    <w:p w14:paraId="38F102FC" w14:textId="733E7B28" w:rsidR="00EF6836" w:rsidRPr="0012638F" w:rsidRDefault="001237AF" w:rsidP="001237AF">
      <w:pPr>
        <w:spacing w:before="240" w:after="240" w:line="360" w:lineRule="auto"/>
        <w:ind w:firstLine="720"/>
        <w:jc w:val="both"/>
        <w:rPr>
          <w:rFonts w:ascii="Arial" w:hAnsi="Arial" w:cs="Arial"/>
          <w:sz w:val="20"/>
          <w:szCs w:val="20"/>
        </w:rPr>
      </w:pPr>
      <w:r w:rsidRPr="0012638F">
        <w:rPr>
          <w:rFonts w:ascii="Arial" w:hAnsi="Arial" w:cs="Arial"/>
          <w:sz w:val="20"/>
          <w:szCs w:val="20"/>
        </w:rPr>
        <w:t xml:space="preserve">Pure cultures of four </w:t>
      </w:r>
      <w:r w:rsidRPr="0012638F">
        <w:rPr>
          <w:rFonts w:ascii="Arial" w:hAnsi="Arial" w:cs="Arial"/>
          <w:i/>
          <w:iCs/>
          <w:sz w:val="20"/>
          <w:szCs w:val="20"/>
        </w:rPr>
        <w:t>Colletotrichum</w:t>
      </w:r>
      <w:r w:rsidRPr="0012638F">
        <w:rPr>
          <w:rFonts w:ascii="Arial" w:hAnsi="Arial" w:cs="Arial"/>
          <w:sz w:val="20"/>
          <w:szCs w:val="20"/>
        </w:rPr>
        <w:t xml:space="preserve"> isolates obtained from the twister disease-infected </w:t>
      </w:r>
      <w:r w:rsidR="00EF6836" w:rsidRPr="0012638F">
        <w:rPr>
          <w:rFonts w:ascii="Arial" w:hAnsi="Arial" w:cs="Arial"/>
          <w:sz w:val="20"/>
          <w:szCs w:val="20"/>
        </w:rPr>
        <w:t xml:space="preserve">onion </w:t>
      </w:r>
      <w:r w:rsidRPr="0012638F">
        <w:rPr>
          <w:rFonts w:ascii="Arial" w:hAnsi="Arial" w:cs="Arial"/>
          <w:sz w:val="20"/>
          <w:szCs w:val="20"/>
        </w:rPr>
        <w:t>tissues</w:t>
      </w:r>
      <w:r w:rsidR="00EF6836" w:rsidRPr="0012638F">
        <w:rPr>
          <w:rFonts w:ascii="Arial" w:hAnsi="Arial" w:cs="Arial"/>
          <w:sz w:val="20"/>
          <w:szCs w:val="20"/>
        </w:rPr>
        <w:t xml:space="preserve"> </w:t>
      </w:r>
      <w:r w:rsidRPr="0012638F">
        <w:rPr>
          <w:rFonts w:ascii="Arial" w:hAnsi="Arial" w:cs="Arial"/>
          <w:sz w:val="20"/>
          <w:szCs w:val="20"/>
        </w:rPr>
        <w:t>were examined for key macroscopic (colony colour, colony margin, and mycelial growth rate) and microscopic features (conidial morphology, appressorial morphology, and sporulation intensity)</w:t>
      </w:r>
      <w:r w:rsidR="00801784">
        <w:rPr>
          <w:rFonts w:ascii="Arial" w:hAnsi="Arial" w:cs="Arial"/>
          <w:sz w:val="20"/>
          <w:szCs w:val="20"/>
        </w:rPr>
        <w:t xml:space="preserve"> summarized in Table 3</w:t>
      </w:r>
      <w:r w:rsidRPr="0012638F">
        <w:rPr>
          <w:rFonts w:ascii="Arial" w:hAnsi="Arial" w:cs="Arial"/>
          <w:sz w:val="20"/>
          <w:szCs w:val="20"/>
        </w:rPr>
        <w:t xml:space="preserve">. </w:t>
      </w:r>
    </w:p>
    <w:p w14:paraId="25B0692C" w14:textId="2CB59D32" w:rsidR="00453C19" w:rsidRPr="0012638F" w:rsidRDefault="00EF6836" w:rsidP="001237AF">
      <w:pPr>
        <w:spacing w:before="240" w:after="240" w:line="360" w:lineRule="auto"/>
        <w:ind w:firstLine="720"/>
        <w:jc w:val="both"/>
        <w:rPr>
          <w:rFonts w:ascii="Arial" w:hAnsi="Arial" w:cs="Arial"/>
          <w:sz w:val="20"/>
          <w:szCs w:val="20"/>
        </w:rPr>
      </w:pPr>
      <w:r w:rsidRPr="0012638F">
        <w:rPr>
          <w:rFonts w:ascii="Arial" w:hAnsi="Arial" w:cs="Arial"/>
          <w:sz w:val="20"/>
          <w:szCs w:val="20"/>
        </w:rPr>
        <w:t>C</w:t>
      </w:r>
      <w:r w:rsidR="00C630C1" w:rsidRPr="0012638F">
        <w:rPr>
          <w:rFonts w:ascii="Arial" w:hAnsi="Arial" w:cs="Arial"/>
          <w:sz w:val="20"/>
          <w:szCs w:val="20"/>
        </w:rPr>
        <w:t>olonies were circular</w:t>
      </w:r>
      <w:r w:rsidR="00ED5E0F" w:rsidRPr="0012638F">
        <w:rPr>
          <w:rFonts w:ascii="Arial" w:hAnsi="Arial" w:cs="Arial"/>
          <w:sz w:val="20"/>
          <w:szCs w:val="20"/>
        </w:rPr>
        <w:t xml:space="preserve"> with</w:t>
      </w:r>
      <w:r w:rsidR="00C630C1" w:rsidRPr="0012638F">
        <w:rPr>
          <w:rFonts w:ascii="Arial" w:hAnsi="Arial" w:cs="Arial"/>
          <w:sz w:val="20"/>
          <w:szCs w:val="20"/>
        </w:rPr>
        <w:t xml:space="preserve"> </w:t>
      </w:r>
      <w:r w:rsidR="00ED5E0F" w:rsidRPr="0012638F">
        <w:rPr>
          <w:rFonts w:ascii="Arial" w:hAnsi="Arial" w:cs="Arial"/>
          <w:sz w:val="20"/>
          <w:szCs w:val="20"/>
        </w:rPr>
        <w:t xml:space="preserve">a </w:t>
      </w:r>
      <w:r w:rsidR="00C630C1" w:rsidRPr="0012638F">
        <w:rPr>
          <w:rFonts w:ascii="Arial" w:hAnsi="Arial" w:cs="Arial"/>
          <w:sz w:val="20"/>
          <w:szCs w:val="20"/>
        </w:rPr>
        <w:t>floccose to velvety texture</w:t>
      </w:r>
      <w:r w:rsidRPr="0012638F">
        <w:rPr>
          <w:rFonts w:ascii="Arial" w:hAnsi="Arial" w:cs="Arial"/>
          <w:sz w:val="20"/>
          <w:szCs w:val="20"/>
        </w:rPr>
        <w:t xml:space="preserve"> </w:t>
      </w:r>
      <w:r w:rsidR="00ED5E0F" w:rsidRPr="0012638F">
        <w:rPr>
          <w:rFonts w:ascii="Arial" w:hAnsi="Arial" w:cs="Arial"/>
          <w:sz w:val="20"/>
          <w:szCs w:val="20"/>
        </w:rPr>
        <w:t xml:space="preserve">and </w:t>
      </w:r>
      <w:r w:rsidRPr="0012638F">
        <w:rPr>
          <w:rFonts w:ascii="Arial" w:hAnsi="Arial" w:cs="Arial"/>
          <w:sz w:val="20"/>
          <w:szCs w:val="20"/>
        </w:rPr>
        <w:t xml:space="preserve">flat to </w:t>
      </w:r>
      <w:r w:rsidR="00C630C1" w:rsidRPr="0012638F">
        <w:rPr>
          <w:rFonts w:ascii="Arial" w:hAnsi="Arial" w:cs="Arial"/>
          <w:sz w:val="20"/>
          <w:szCs w:val="20"/>
        </w:rPr>
        <w:t xml:space="preserve">raised </w:t>
      </w:r>
      <w:r w:rsidRPr="0012638F">
        <w:rPr>
          <w:rFonts w:ascii="Arial" w:hAnsi="Arial" w:cs="Arial"/>
          <w:sz w:val="20"/>
          <w:szCs w:val="20"/>
        </w:rPr>
        <w:t>elevations</w:t>
      </w:r>
      <w:r w:rsidR="00C630C1" w:rsidRPr="0012638F">
        <w:rPr>
          <w:rFonts w:ascii="Arial" w:hAnsi="Arial" w:cs="Arial"/>
          <w:sz w:val="20"/>
          <w:szCs w:val="20"/>
        </w:rPr>
        <w:t xml:space="preserve">. </w:t>
      </w:r>
      <w:r w:rsidRPr="0012638F">
        <w:rPr>
          <w:rFonts w:ascii="Arial" w:hAnsi="Arial" w:cs="Arial"/>
          <w:sz w:val="20"/>
          <w:szCs w:val="20"/>
        </w:rPr>
        <w:t>Mycelial g</w:t>
      </w:r>
      <w:r w:rsidR="00C630C1" w:rsidRPr="0012638F">
        <w:rPr>
          <w:rFonts w:ascii="Arial" w:hAnsi="Arial" w:cs="Arial"/>
          <w:sz w:val="20"/>
          <w:szCs w:val="20"/>
        </w:rPr>
        <w:t>rowth rate varied significantly from 8.17 ± 0.65 to 18.00 ± 0.54 mm day</w:t>
      </w:r>
      <w:r w:rsidR="00C630C1" w:rsidRPr="0012638F">
        <w:rPr>
          <w:rFonts w:ascii="Arial" w:hAnsi="Arial" w:cs="Arial"/>
          <w:sz w:val="20"/>
          <w:szCs w:val="20"/>
          <w:vertAlign w:val="superscript"/>
        </w:rPr>
        <w:t>-1</w:t>
      </w:r>
      <w:r w:rsidR="00C630C1" w:rsidRPr="0012638F">
        <w:rPr>
          <w:rFonts w:ascii="Arial" w:hAnsi="Arial" w:cs="Arial"/>
          <w:sz w:val="20"/>
          <w:szCs w:val="20"/>
        </w:rPr>
        <w:t xml:space="preserve"> (</w:t>
      </w:r>
      <w:r w:rsidR="00C630C1" w:rsidRPr="0012638F">
        <w:rPr>
          <w:rFonts w:ascii="Arial" w:hAnsi="Arial" w:cs="Arial"/>
          <w:i/>
          <w:iCs/>
          <w:sz w:val="20"/>
          <w:szCs w:val="20"/>
        </w:rPr>
        <w:t>n</w:t>
      </w:r>
      <w:r w:rsidR="00C630C1" w:rsidRPr="0012638F">
        <w:rPr>
          <w:rFonts w:ascii="Arial" w:hAnsi="Arial" w:cs="Arial"/>
          <w:sz w:val="20"/>
          <w:szCs w:val="20"/>
        </w:rPr>
        <w:t>=</w:t>
      </w:r>
      <w:r w:rsidR="00801784">
        <w:rPr>
          <w:rFonts w:ascii="Arial" w:hAnsi="Arial" w:cs="Arial"/>
          <w:sz w:val="20"/>
          <w:szCs w:val="20"/>
        </w:rPr>
        <w:t>4</w:t>
      </w:r>
      <w:r w:rsidR="00C630C1" w:rsidRPr="0012638F">
        <w:rPr>
          <w:rFonts w:ascii="Arial" w:hAnsi="Arial" w:cs="Arial"/>
          <w:sz w:val="20"/>
          <w:szCs w:val="20"/>
        </w:rPr>
        <w:t xml:space="preserve">) </w:t>
      </w:r>
      <w:r w:rsidRPr="0012638F">
        <w:rPr>
          <w:rFonts w:ascii="Arial" w:hAnsi="Arial" w:cs="Arial"/>
          <w:sz w:val="20"/>
          <w:szCs w:val="20"/>
        </w:rPr>
        <w:t>among isolates</w:t>
      </w:r>
      <w:r w:rsidR="00C630C1" w:rsidRPr="0012638F">
        <w:rPr>
          <w:rFonts w:ascii="Arial" w:hAnsi="Arial" w:cs="Arial"/>
          <w:sz w:val="20"/>
          <w:szCs w:val="20"/>
        </w:rPr>
        <w:t xml:space="preserve">. </w:t>
      </w:r>
      <w:r w:rsidR="001237AF" w:rsidRPr="0012638F">
        <w:rPr>
          <w:rFonts w:ascii="Arial" w:hAnsi="Arial" w:cs="Arial"/>
          <w:sz w:val="20"/>
          <w:szCs w:val="20"/>
        </w:rPr>
        <w:t xml:space="preserve">Colony colour </w:t>
      </w:r>
      <w:r w:rsidRPr="0012638F">
        <w:rPr>
          <w:rFonts w:ascii="Arial" w:hAnsi="Arial" w:cs="Arial"/>
          <w:sz w:val="20"/>
          <w:szCs w:val="20"/>
        </w:rPr>
        <w:t xml:space="preserve">shifted </w:t>
      </w:r>
      <w:r w:rsidR="001237AF" w:rsidRPr="0012638F">
        <w:rPr>
          <w:rFonts w:ascii="Arial" w:hAnsi="Arial" w:cs="Arial"/>
          <w:sz w:val="20"/>
          <w:szCs w:val="20"/>
        </w:rPr>
        <w:t xml:space="preserve">from </w:t>
      </w:r>
      <w:r w:rsidRPr="0012638F">
        <w:rPr>
          <w:rFonts w:ascii="Arial" w:hAnsi="Arial" w:cs="Arial"/>
          <w:sz w:val="20"/>
          <w:szCs w:val="20"/>
        </w:rPr>
        <w:t xml:space="preserve">an </w:t>
      </w:r>
      <w:r w:rsidR="001237AF" w:rsidRPr="0012638F">
        <w:rPr>
          <w:rFonts w:ascii="Arial" w:hAnsi="Arial" w:cs="Arial"/>
          <w:sz w:val="20"/>
          <w:szCs w:val="20"/>
        </w:rPr>
        <w:t>initial creamy white to mature grey</w:t>
      </w:r>
      <w:r w:rsidR="00A659E9" w:rsidRPr="0012638F">
        <w:rPr>
          <w:rFonts w:ascii="Arial" w:hAnsi="Arial" w:cs="Arial"/>
          <w:sz w:val="20"/>
          <w:szCs w:val="20"/>
        </w:rPr>
        <w:t>ish white</w:t>
      </w:r>
      <w:r w:rsidR="001237AF" w:rsidRPr="0012638F">
        <w:rPr>
          <w:rFonts w:ascii="Arial" w:hAnsi="Arial" w:cs="Arial"/>
          <w:sz w:val="20"/>
          <w:szCs w:val="20"/>
        </w:rPr>
        <w:t xml:space="preserve"> </w:t>
      </w:r>
      <w:r w:rsidR="00A659E9" w:rsidRPr="0012638F">
        <w:rPr>
          <w:rFonts w:ascii="Arial" w:hAnsi="Arial" w:cs="Arial"/>
          <w:sz w:val="20"/>
          <w:szCs w:val="20"/>
        </w:rPr>
        <w:t>or light grey</w:t>
      </w:r>
      <w:r w:rsidR="001237AF" w:rsidRPr="0012638F">
        <w:rPr>
          <w:rFonts w:ascii="Arial" w:hAnsi="Arial" w:cs="Arial"/>
          <w:sz w:val="20"/>
          <w:szCs w:val="20"/>
        </w:rPr>
        <w:t xml:space="preserve">, </w:t>
      </w:r>
      <w:r w:rsidR="00C02C0B" w:rsidRPr="0012638F">
        <w:rPr>
          <w:rFonts w:ascii="Arial" w:hAnsi="Arial" w:cs="Arial"/>
          <w:sz w:val="20"/>
          <w:szCs w:val="20"/>
        </w:rPr>
        <w:t>while the</w:t>
      </w:r>
      <w:r w:rsidR="001237AF" w:rsidRPr="0012638F">
        <w:rPr>
          <w:rFonts w:ascii="Arial" w:hAnsi="Arial" w:cs="Arial"/>
          <w:sz w:val="20"/>
          <w:szCs w:val="20"/>
        </w:rPr>
        <w:t xml:space="preserve"> </w:t>
      </w:r>
      <w:r w:rsidR="00A659E9" w:rsidRPr="0012638F">
        <w:rPr>
          <w:rFonts w:ascii="Arial" w:hAnsi="Arial" w:cs="Arial"/>
          <w:sz w:val="20"/>
          <w:szCs w:val="20"/>
        </w:rPr>
        <w:t xml:space="preserve">reverse </w:t>
      </w:r>
      <w:r w:rsidR="001237AF" w:rsidRPr="0012638F">
        <w:rPr>
          <w:rFonts w:ascii="Arial" w:hAnsi="Arial" w:cs="Arial"/>
          <w:sz w:val="20"/>
          <w:szCs w:val="20"/>
        </w:rPr>
        <w:t xml:space="preserve">colouration </w:t>
      </w:r>
      <w:r w:rsidR="00ED5E0F" w:rsidRPr="0012638F">
        <w:rPr>
          <w:rFonts w:ascii="Arial" w:hAnsi="Arial" w:cs="Arial"/>
          <w:sz w:val="20"/>
          <w:szCs w:val="20"/>
        </w:rPr>
        <w:t>ranged</w:t>
      </w:r>
      <w:r w:rsidR="001237AF" w:rsidRPr="0012638F">
        <w:rPr>
          <w:rFonts w:ascii="Arial" w:hAnsi="Arial" w:cs="Arial"/>
          <w:sz w:val="20"/>
          <w:szCs w:val="20"/>
        </w:rPr>
        <w:t xml:space="preserve"> from </w:t>
      </w:r>
      <w:r w:rsidR="00A659E9" w:rsidRPr="0012638F">
        <w:rPr>
          <w:rFonts w:ascii="Arial" w:hAnsi="Arial" w:cs="Arial"/>
          <w:sz w:val="20"/>
          <w:szCs w:val="20"/>
        </w:rPr>
        <w:t xml:space="preserve">salmon </w:t>
      </w:r>
      <w:r w:rsidR="001237AF" w:rsidRPr="0012638F">
        <w:rPr>
          <w:rFonts w:ascii="Arial" w:hAnsi="Arial" w:cs="Arial"/>
          <w:sz w:val="20"/>
          <w:szCs w:val="20"/>
        </w:rPr>
        <w:t xml:space="preserve">to </w:t>
      </w:r>
      <w:r w:rsidR="00A659E9" w:rsidRPr="0012638F">
        <w:rPr>
          <w:rFonts w:ascii="Arial" w:hAnsi="Arial" w:cs="Arial"/>
          <w:sz w:val="20"/>
          <w:szCs w:val="20"/>
        </w:rPr>
        <w:t>occasional dark brown</w:t>
      </w:r>
      <w:r w:rsidR="001237AF" w:rsidRPr="0012638F">
        <w:rPr>
          <w:rFonts w:ascii="Arial" w:hAnsi="Arial" w:cs="Arial"/>
          <w:sz w:val="20"/>
          <w:szCs w:val="20"/>
        </w:rPr>
        <w:t xml:space="preserve">, </w:t>
      </w:r>
      <w:r w:rsidR="00ED5E0F" w:rsidRPr="0012638F">
        <w:rPr>
          <w:rFonts w:ascii="Arial" w:hAnsi="Arial" w:cs="Arial"/>
          <w:sz w:val="20"/>
          <w:szCs w:val="20"/>
        </w:rPr>
        <w:t>with</w:t>
      </w:r>
      <w:r w:rsidR="001237AF" w:rsidRPr="0012638F">
        <w:rPr>
          <w:rFonts w:ascii="Arial" w:hAnsi="Arial" w:cs="Arial"/>
          <w:sz w:val="20"/>
          <w:szCs w:val="20"/>
        </w:rPr>
        <w:t xml:space="preserve"> prominent regular to irregular margins Sporulation intensity </w:t>
      </w:r>
      <w:r w:rsidR="00ED5E0F" w:rsidRPr="0012638F">
        <w:rPr>
          <w:rFonts w:ascii="Arial" w:hAnsi="Arial" w:cs="Arial"/>
          <w:sz w:val="20"/>
          <w:szCs w:val="20"/>
        </w:rPr>
        <w:t>ranged</w:t>
      </w:r>
      <w:r w:rsidR="001237AF" w:rsidRPr="0012638F">
        <w:rPr>
          <w:rFonts w:ascii="Arial" w:hAnsi="Arial" w:cs="Arial"/>
          <w:sz w:val="20"/>
          <w:szCs w:val="20"/>
        </w:rPr>
        <w:t xml:space="preserve"> from </w:t>
      </w:r>
      <w:r w:rsidR="00A659E9" w:rsidRPr="0012638F">
        <w:rPr>
          <w:rFonts w:ascii="Arial" w:hAnsi="Arial" w:cs="Arial"/>
          <w:sz w:val="20"/>
          <w:szCs w:val="20"/>
        </w:rPr>
        <w:t>high</w:t>
      </w:r>
      <w:r w:rsidR="001237AF" w:rsidRPr="0012638F">
        <w:rPr>
          <w:rFonts w:ascii="Arial" w:hAnsi="Arial" w:cs="Arial"/>
          <w:sz w:val="20"/>
          <w:szCs w:val="20"/>
        </w:rPr>
        <w:t xml:space="preserve"> (</w:t>
      </w:r>
      <w:r w:rsidR="00A659E9" w:rsidRPr="0012638F">
        <w:rPr>
          <w:rFonts w:ascii="Arial" w:hAnsi="Arial" w:cs="Arial"/>
          <w:sz w:val="20"/>
          <w:szCs w:val="20"/>
        </w:rPr>
        <w:t>++</w:t>
      </w:r>
      <w:r w:rsidR="001237AF" w:rsidRPr="0012638F">
        <w:rPr>
          <w:rFonts w:ascii="Arial" w:hAnsi="Arial" w:cs="Arial"/>
          <w:sz w:val="20"/>
          <w:szCs w:val="20"/>
        </w:rPr>
        <w:t>+) to very high (++++</w:t>
      </w:r>
      <w:bookmarkStart w:id="2" w:name="_Hlk215665625"/>
      <w:r w:rsidR="001237AF" w:rsidRPr="0012638F">
        <w:rPr>
          <w:rFonts w:ascii="Arial" w:hAnsi="Arial" w:cs="Arial"/>
          <w:sz w:val="20"/>
          <w:szCs w:val="20"/>
        </w:rPr>
        <w:t xml:space="preserve">). </w:t>
      </w:r>
      <w:bookmarkEnd w:id="2"/>
      <w:r w:rsidR="00ED5E0F" w:rsidRPr="0012638F">
        <w:rPr>
          <w:rFonts w:ascii="Arial" w:hAnsi="Arial" w:cs="Arial"/>
          <w:sz w:val="20"/>
          <w:szCs w:val="20"/>
        </w:rPr>
        <w:t>Mature</w:t>
      </w:r>
      <w:r w:rsidR="001237AF" w:rsidRPr="0012638F">
        <w:rPr>
          <w:rFonts w:ascii="Arial" w:hAnsi="Arial" w:cs="Arial"/>
          <w:sz w:val="20"/>
          <w:szCs w:val="20"/>
        </w:rPr>
        <w:t xml:space="preserve"> </w:t>
      </w:r>
      <w:r w:rsidR="00A659E9" w:rsidRPr="0012638F">
        <w:rPr>
          <w:rFonts w:ascii="Arial" w:hAnsi="Arial" w:cs="Arial"/>
          <w:sz w:val="20"/>
          <w:szCs w:val="20"/>
        </w:rPr>
        <w:t>cultures</w:t>
      </w:r>
      <w:r w:rsidR="001237AF" w:rsidRPr="0012638F">
        <w:rPr>
          <w:rFonts w:ascii="Arial" w:hAnsi="Arial" w:cs="Arial"/>
          <w:sz w:val="20"/>
          <w:szCs w:val="20"/>
        </w:rPr>
        <w:t xml:space="preserve"> produc</w:t>
      </w:r>
      <w:r w:rsidR="00ED5E0F" w:rsidRPr="0012638F">
        <w:rPr>
          <w:rFonts w:ascii="Arial" w:hAnsi="Arial" w:cs="Arial"/>
          <w:sz w:val="20"/>
          <w:szCs w:val="20"/>
        </w:rPr>
        <w:t>ed</w:t>
      </w:r>
      <w:r w:rsidR="001237AF" w:rsidRPr="0012638F">
        <w:rPr>
          <w:rFonts w:ascii="Arial" w:hAnsi="Arial" w:cs="Arial"/>
          <w:sz w:val="20"/>
          <w:szCs w:val="20"/>
        </w:rPr>
        <w:t xml:space="preserve"> abundant salmon-orange conidial masses, followed by</w:t>
      </w:r>
      <w:r w:rsidR="00F05C28" w:rsidRPr="0012638F">
        <w:rPr>
          <w:rFonts w:ascii="Arial" w:hAnsi="Arial" w:cs="Arial"/>
          <w:sz w:val="20"/>
          <w:szCs w:val="20"/>
        </w:rPr>
        <w:t xml:space="preserve"> formation of</w:t>
      </w:r>
      <w:r w:rsidR="001237AF" w:rsidRPr="0012638F">
        <w:rPr>
          <w:rFonts w:ascii="Arial" w:hAnsi="Arial" w:cs="Arial"/>
          <w:sz w:val="20"/>
          <w:szCs w:val="20"/>
        </w:rPr>
        <w:t xml:space="preserve"> </w:t>
      </w:r>
      <w:r w:rsidR="00ED5E0F" w:rsidRPr="0012638F">
        <w:rPr>
          <w:rFonts w:ascii="Arial" w:hAnsi="Arial" w:cs="Arial"/>
          <w:sz w:val="20"/>
          <w:szCs w:val="20"/>
        </w:rPr>
        <w:t>dark</w:t>
      </w:r>
      <w:r w:rsidR="001237AF" w:rsidRPr="0012638F">
        <w:rPr>
          <w:rFonts w:ascii="Arial" w:hAnsi="Arial" w:cs="Arial"/>
          <w:sz w:val="20"/>
          <w:szCs w:val="20"/>
        </w:rPr>
        <w:t xml:space="preserve"> acervuli</w:t>
      </w:r>
      <w:r w:rsidR="00ED5E0F" w:rsidRPr="0012638F">
        <w:rPr>
          <w:rFonts w:ascii="Arial" w:hAnsi="Arial" w:cs="Arial"/>
          <w:sz w:val="20"/>
          <w:szCs w:val="20"/>
        </w:rPr>
        <w:t xml:space="preserve"> </w:t>
      </w:r>
      <w:r w:rsidR="001237AF" w:rsidRPr="0012638F">
        <w:rPr>
          <w:rFonts w:ascii="Arial" w:hAnsi="Arial" w:cs="Arial"/>
          <w:sz w:val="20"/>
          <w:szCs w:val="20"/>
        </w:rPr>
        <w:t xml:space="preserve">predominantly along the distal periphery </w:t>
      </w:r>
      <w:r w:rsidR="00BF2E57">
        <w:rPr>
          <w:rFonts w:ascii="Arial" w:hAnsi="Arial" w:cs="Arial"/>
          <w:sz w:val="20"/>
          <w:szCs w:val="20"/>
        </w:rPr>
        <w:t>(</w:t>
      </w:r>
      <w:r w:rsidR="00BF2E57" w:rsidRPr="0012638F">
        <w:rPr>
          <w:rFonts w:ascii="Arial" w:hAnsi="Arial" w:cs="Arial"/>
          <w:sz w:val="20"/>
          <w:szCs w:val="20"/>
        </w:rPr>
        <w:t>Fig. 1A, B</w:t>
      </w:r>
      <w:r w:rsidR="00BF2E57">
        <w:rPr>
          <w:rFonts w:ascii="Arial" w:hAnsi="Arial" w:cs="Arial"/>
          <w:sz w:val="20"/>
          <w:szCs w:val="20"/>
        </w:rPr>
        <w:t>)</w:t>
      </w:r>
      <w:r w:rsidR="001237AF" w:rsidRPr="0012638F">
        <w:rPr>
          <w:rFonts w:ascii="Arial" w:hAnsi="Arial" w:cs="Arial"/>
          <w:sz w:val="20"/>
          <w:szCs w:val="20"/>
        </w:rPr>
        <w:t xml:space="preserve">. </w:t>
      </w:r>
    </w:p>
    <w:p w14:paraId="6A002E84" w14:textId="3B9EF067" w:rsidR="00801784" w:rsidRPr="0012638F" w:rsidRDefault="00ED5E0F" w:rsidP="008D79C5">
      <w:pPr>
        <w:spacing w:before="240" w:after="240" w:line="360" w:lineRule="auto"/>
        <w:ind w:firstLine="720"/>
        <w:jc w:val="both"/>
        <w:rPr>
          <w:rFonts w:ascii="Arial" w:hAnsi="Arial" w:cs="Arial"/>
          <w:sz w:val="20"/>
          <w:szCs w:val="20"/>
        </w:rPr>
      </w:pPr>
      <w:r w:rsidRPr="0012638F">
        <w:rPr>
          <w:rFonts w:ascii="Arial" w:hAnsi="Arial" w:cs="Arial"/>
          <w:sz w:val="20"/>
          <w:szCs w:val="20"/>
        </w:rPr>
        <w:t>Microscopically, c</w:t>
      </w:r>
      <w:r w:rsidR="001237AF" w:rsidRPr="0012638F">
        <w:rPr>
          <w:rFonts w:ascii="Arial" w:hAnsi="Arial" w:cs="Arial"/>
          <w:sz w:val="20"/>
          <w:szCs w:val="20"/>
        </w:rPr>
        <w:t>onidia were hyaline, unicellular, straight, cylindrical to oblong</w:t>
      </w:r>
      <w:r w:rsidRPr="0012638F">
        <w:rPr>
          <w:rFonts w:ascii="Arial" w:hAnsi="Arial" w:cs="Arial"/>
          <w:sz w:val="20"/>
          <w:szCs w:val="20"/>
        </w:rPr>
        <w:t xml:space="preserve">, with </w:t>
      </w:r>
      <w:r w:rsidR="001237AF" w:rsidRPr="0012638F">
        <w:rPr>
          <w:rFonts w:ascii="Arial" w:hAnsi="Arial" w:cs="Arial"/>
          <w:sz w:val="20"/>
          <w:szCs w:val="20"/>
        </w:rPr>
        <w:t xml:space="preserve">distinct </w:t>
      </w:r>
      <w:r w:rsidR="00AC3B94" w:rsidRPr="0012638F">
        <w:rPr>
          <w:rFonts w:ascii="Arial" w:hAnsi="Arial" w:cs="Arial"/>
          <w:sz w:val="20"/>
          <w:szCs w:val="20"/>
        </w:rPr>
        <w:t>oil globules</w:t>
      </w:r>
      <w:r w:rsidR="00630D19" w:rsidRPr="0012638F">
        <w:rPr>
          <w:rFonts w:ascii="Arial" w:hAnsi="Arial" w:cs="Arial"/>
          <w:sz w:val="20"/>
          <w:szCs w:val="20"/>
        </w:rPr>
        <w:t xml:space="preserve"> (guttulate)</w:t>
      </w:r>
      <w:r w:rsidR="001237AF" w:rsidRPr="0012638F">
        <w:rPr>
          <w:rFonts w:ascii="Arial" w:hAnsi="Arial" w:cs="Arial"/>
          <w:sz w:val="20"/>
          <w:szCs w:val="20"/>
        </w:rPr>
        <w:t xml:space="preserve"> borne on specialized unbranched</w:t>
      </w:r>
      <w:r w:rsidR="00453C19" w:rsidRPr="0012638F">
        <w:rPr>
          <w:rFonts w:ascii="Arial" w:hAnsi="Arial" w:cs="Arial"/>
          <w:sz w:val="20"/>
          <w:szCs w:val="20"/>
        </w:rPr>
        <w:t>, hyaline</w:t>
      </w:r>
      <w:r w:rsidR="001237AF" w:rsidRPr="0012638F">
        <w:rPr>
          <w:rFonts w:ascii="Arial" w:hAnsi="Arial" w:cs="Arial"/>
          <w:sz w:val="20"/>
          <w:szCs w:val="20"/>
        </w:rPr>
        <w:t xml:space="preserve"> conidiophores </w:t>
      </w:r>
      <w:r w:rsidR="00BF2E57">
        <w:rPr>
          <w:rFonts w:ascii="Arial" w:hAnsi="Arial" w:cs="Arial"/>
          <w:sz w:val="20"/>
          <w:szCs w:val="20"/>
        </w:rPr>
        <w:t>(</w:t>
      </w:r>
      <w:r w:rsidR="001237AF" w:rsidRPr="0012638F">
        <w:rPr>
          <w:rFonts w:ascii="Arial" w:hAnsi="Arial" w:cs="Arial"/>
          <w:sz w:val="20"/>
          <w:szCs w:val="20"/>
        </w:rPr>
        <w:t xml:space="preserve">Fig. </w:t>
      </w:r>
      <w:r w:rsidR="00BF2E57">
        <w:rPr>
          <w:rFonts w:ascii="Arial" w:hAnsi="Arial" w:cs="Arial"/>
          <w:sz w:val="20"/>
          <w:szCs w:val="20"/>
        </w:rPr>
        <w:t>2A, B)</w:t>
      </w:r>
      <w:r w:rsidR="001237AF" w:rsidRPr="0012638F">
        <w:rPr>
          <w:rFonts w:ascii="Arial" w:hAnsi="Arial" w:cs="Arial"/>
          <w:sz w:val="20"/>
          <w:szCs w:val="20"/>
        </w:rPr>
        <w:t xml:space="preserve">. </w:t>
      </w:r>
      <w:r w:rsidRPr="0012638F">
        <w:rPr>
          <w:rFonts w:ascii="Arial" w:hAnsi="Arial" w:cs="Arial"/>
          <w:sz w:val="20"/>
          <w:szCs w:val="20"/>
        </w:rPr>
        <w:t>M</w:t>
      </w:r>
      <w:r w:rsidR="001237AF" w:rsidRPr="0012638F">
        <w:rPr>
          <w:rFonts w:ascii="Arial" w:hAnsi="Arial" w:cs="Arial"/>
          <w:sz w:val="20"/>
          <w:szCs w:val="20"/>
        </w:rPr>
        <w:t xml:space="preserve">ean conidial </w:t>
      </w:r>
      <w:r w:rsidRPr="0012638F">
        <w:rPr>
          <w:rFonts w:ascii="Arial" w:hAnsi="Arial" w:cs="Arial"/>
          <w:sz w:val="20"/>
          <w:szCs w:val="20"/>
        </w:rPr>
        <w:t>dimensions</w:t>
      </w:r>
      <w:r w:rsidR="001237AF" w:rsidRPr="0012638F">
        <w:rPr>
          <w:rFonts w:ascii="Arial" w:hAnsi="Arial" w:cs="Arial"/>
          <w:sz w:val="20"/>
          <w:szCs w:val="20"/>
        </w:rPr>
        <w:t xml:space="preserve"> varied from 7.59-1</w:t>
      </w:r>
      <w:r w:rsidR="00A659E9" w:rsidRPr="0012638F">
        <w:rPr>
          <w:rFonts w:ascii="Arial" w:hAnsi="Arial" w:cs="Arial"/>
          <w:sz w:val="20"/>
          <w:szCs w:val="20"/>
        </w:rPr>
        <w:t>7</w:t>
      </w:r>
      <w:r w:rsidR="001237AF" w:rsidRPr="0012638F">
        <w:rPr>
          <w:rFonts w:ascii="Arial" w:hAnsi="Arial" w:cs="Arial"/>
          <w:sz w:val="20"/>
          <w:szCs w:val="20"/>
        </w:rPr>
        <w:t>.2</w:t>
      </w:r>
      <w:r w:rsidR="00A659E9" w:rsidRPr="0012638F">
        <w:rPr>
          <w:rFonts w:ascii="Arial" w:hAnsi="Arial" w:cs="Arial"/>
          <w:sz w:val="20"/>
          <w:szCs w:val="20"/>
        </w:rPr>
        <w:t>9</w:t>
      </w:r>
      <w:r w:rsidR="001237AF" w:rsidRPr="0012638F">
        <w:rPr>
          <w:rFonts w:ascii="Arial" w:hAnsi="Arial" w:cs="Arial"/>
          <w:sz w:val="20"/>
          <w:szCs w:val="20"/>
        </w:rPr>
        <w:t xml:space="preserve"> x </w:t>
      </w:r>
      <w:r w:rsidR="00A659E9" w:rsidRPr="0012638F">
        <w:rPr>
          <w:rFonts w:ascii="Arial" w:hAnsi="Arial" w:cs="Arial"/>
          <w:sz w:val="20"/>
          <w:szCs w:val="20"/>
        </w:rPr>
        <w:t>4.67</w:t>
      </w:r>
      <w:r w:rsidR="001237AF" w:rsidRPr="0012638F">
        <w:rPr>
          <w:rFonts w:ascii="Arial" w:hAnsi="Arial" w:cs="Arial"/>
          <w:sz w:val="20"/>
          <w:szCs w:val="20"/>
        </w:rPr>
        <w:t xml:space="preserve">-6.41 µm. </w:t>
      </w:r>
      <w:bookmarkStart w:id="3" w:name="_Hlk213574081"/>
      <w:r w:rsidR="001237AF" w:rsidRPr="0012638F">
        <w:rPr>
          <w:rFonts w:ascii="Arial" w:hAnsi="Arial" w:cs="Arial"/>
          <w:sz w:val="20"/>
          <w:szCs w:val="20"/>
        </w:rPr>
        <w:t>Meanwhile, conidial appressoria exhibited relatively limited variation in size and shape</w:t>
      </w:r>
      <w:r w:rsidR="00453C19" w:rsidRPr="0012638F">
        <w:rPr>
          <w:rFonts w:ascii="Arial" w:hAnsi="Arial" w:cs="Arial"/>
          <w:sz w:val="20"/>
          <w:szCs w:val="20"/>
        </w:rPr>
        <w:t xml:space="preserve">, being </w:t>
      </w:r>
      <w:r w:rsidR="001237AF" w:rsidRPr="0012638F">
        <w:rPr>
          <w:rFonts w:ascii="Arial" w:hAnsi="Arial" w:cs="Arial"/>
          <w:sz w:val="20"/>
          <w:szCs w:val="20"/>
        </w:rPr>
        <w:t>smooth-walled</w:t>
      </w:r>
      <w:r w:rsidRPr="0012638F">
        <w:rPr>
          <w:rFonts w:ascii="Arial" w:hAnsi="Arial" w:cs="Arial"/>
          <w:sz w:val="20"/>
          <w:szCs w:val="20"/>
        </w:rPr>
        <w:t>,</w:t>
      </w:r>
      <w:r w:rsidR="001237AF" w:rsidRPr="0012638F">
        <w:rPr>
          <w:rFonts w:ascii="Arial" w:hAnsi="Arial" w:cs="Arial"/>
          <w:sz w:val="20"/>
          <w:szCs w:val="20"/>
        </w:rPr>
        <w:t xml:space="preserve"> </w:t>
      </w:r>
      <w:r w:rsidRPr="0012638F">
        <w:rPr>
          <w:rFonts w:ascii="Arial" w:hAnsi="Arial" w:cs="Arial"/>
          <w:sz w:val="20"/>
          <w:szCs w:val="20"/>
        </w:rPr>
        <w:t xml:space="preserve">dark brown to black </w:t>
      </w:r>
      <w:r w:rsidR="001237AF" w:rsidRPr="0012638F">
        <w:rPr>
          <w:rFonts w:ascii="Arial" w:hAnsi="Arial" w:cs="Arial"/>
          <w:sz w:val="20"/>
          <w:szCs w:val="20"/>
        </w:rPr>
        <w:t xml:space="preserve">and predominantly globose, with occasional clavate </w:t>
      </w:r>
      <w:r w:rsidRPr="0012638F">
        <w:rPr>
          <w:rFonts w:ascii="Arial" w:hAnsi="Arial" w:cs="Arial"/>
          <w:sz w:val="20"/>
          <w:szCs w:val="20"/>
        </w:rPr>
        <w:t>to</w:t>
      </w:r>
      <w:r w:rsidR="001237AF" w:rsidRPr="0012638F">
        <w:rPr>
          <w:rFonts w:ascii="Arial" w:hAnsi="Arial" w:cs="Arial"/>
          <w:sz w:val="20"/>
          <w:szCs w:val="20"/>
        </w:rPr>
        <w:t xml:space="preserve"> </w:t>
      </w:r>
      <w:r w:rsidR="00A659E9" w:rsidRPr="0012638F">
        <w:rPr>
          <w:rFonts w:ascii="Arial" w:hAnsi="Arial" w:cs="Arial"/>
          <w:sz w:val="20"/>
          <w:szCs w:val="20"/>
        </w:rPr>
        <w:t>irregularly</w:t>
      </w:r>
      <w:r w:rsidR="001237AF" w:rsidRPr="0012638F">
        <w:rPr>
          <w:rFonts w:ascii="Arial" w:hAnsi="Arial" w:cs="Arial"/>
          <w:sz w:val="20"/>
          <w:szCs w:val="20"/>
        </w:rPr>
        <w:t xml:space="preserve"> lobed structures (Fig. </w:t>
      </w:r>
      <w:r w:rsidR="00BF2E57">
        <w:rPr>
          <w:rFonts w:ascii="Arial" w:hAnsi="Arial" w:cs="Arial"/>
          <w:sz w:val="20"/>
          <w:szCs w:val="20"/>
        </w:rPr>
        <w:t>2C</w:t>
      </w:r>
      <w:r w:rsidR="001237AF" w:rsidRPr="0012638F">
        <w:rPr>
          <w:rFonts w:ascii="Arial" w:hAnsi="Arial" w:cs="Arial"/>
          <w:sz w:val="20"/>
          <w:szCs w:val="20"/>
        </w:rPr>
        <w:t xml:space="preserve">). </w:t>
      </w:r>
      <w:r w:rsidRPr="0012638F">
        <w:rPr>
          <w:rFonts w:ascii="Arial" w:hAnsi="Arial" w:cs="Arial"/>
          <w:sz w:val="20"/>
          <w:szCs w:val="20"/>
        </w:rPr>
        <w:t>M</w:t>
      </w:r>
      <w:r w:rsidR="001237AF" w:rsidRPr="0012638F">
        <w:rPr>
          <w:rFonts w:ascii="Arial" w:hAnsi="Arial" w:cs="Arial"/>
          <w:sz w:val="20"/>
          <w:szCs w:val="20"/>
        </w:rPr>
        <w:t>ean appressorial size ranged from 7.</w:t>
      </w:r>
      <w:r w:rsidR="009000CC" w:rsidRPr="0012638F">
        <w:rPr>
          <w:rFonts w:ascii="Arial" w:hAnsi="Arial" w:cs="Arial"/>
          <w:sz w:val="20"/>
          <w:szCs w:val="20"/>
        </w:rPr>
        <w:t>48</w:t>
      </w:r>
      <w:r w:rsidR="001237AF" w:rsidRPr="0012638F">
        <w:rPr>
          <w:rFonts w:ascii="Arial" w:hAnsi="Arial" w:cs="Arial"/>
          <w:sz w:val="20"/>
          <w:szCs w:val="20"/>
        </w:rPr>
        <w:t>-11.44</w:t>
      </w:r>
      <w:r w:rsidRPr="0012638F">
        <w:rPr>
          <w:rFonts w:ascii="Arial" w:hAnsi="Arial" w:cs="Arial"/>
          <w:sz w:val="20"/>
          <w:szCs w:val="20"/>
        </w:rPr>
        <w:t xml:space="preserve"> </w:t>
      </w:r>
      <w:r w:rsidR="00453C19" w:rsidRPr="0012638F">
        <w:rPr>
          <w:rFonts w:ascii="Arial" w:hAnsi="Arial" w:cs="Arial"/>
          <w:sz w:val="20"/>
          <w:szCs w:val="20"/>
        </w:rPr>
        <w:t>x</w:t>
      </w:r>
      <w:r w:rsidR="001237AF" w:rsidRPr="0012638F">
        <w:rPr>
          <w:rFonts w:ascii="Arial" w:hAnsi="Arial" w:cs="Arial"/>
          <w:sz w:val="20"/>
          <w:szCs w:val="20"/>
        </w:rPr>
        <w:t xml:space="preserve"> 5.4</w:t>
      </w:r>
      <w:r w:rsidR="009000CC" w:rsidRPr="0012638F">
        <w:rPr>
          <w:rFonts w:ascii="Arial" w:hAnsi="Arial" w:cs="Arial"/>
          <w:sz w:val="20"/>
          <w:szCs w:val="20"/>
        </w:rPr>
        <w:t>9</w:t>
      </w:r>
      <w:r w:rsidR="001237AF" w:rsidRPr="0012638F">
        <w:rPr>
          <w:rFonts w:ascii="Arial" w:hAnsi="Arial" w:cs="Arial"/>
          <w:sz w:val="20"/>
          <w:szCs w:val="20"/>
        </w:rPr>
        <w:t>-</w:t>
      </w:r>
      <w:r w:rsidR="009000CC" w:rsidRPr="0012638F">
        <w:rPr>
          <w:rFonts w:ascii="Arial" w:hAnsi="Arial" w:cs="Arial"/>
          <w:sz w:val="20"/>
          <w:szCs w:val="20"/>
        </w:rPr>
        <w:t>7.51</w:t>
      </w:r>
      <w:r w:rsidR="001237AF" w:rsidRPr="0012638F">
        <w:rPr>
          <w:rFonts w:ascii="Arial" w:hAnsi="Arial" w:cs="Arial"/>
          <w:sz w:val="20"/>
          <w:szCs w:val="20"/>
        </w:rPr>
        <w:t xml:space="preserve"> µm.</w:t>
      </w:r>
      <w:bookmarkEnd w:id="3"/>
      <w:r w:rsidR="00BF2E57">
        <w:rPr>
          <w:rFonts w:ascii="Arial" w:hAnsi="Arial" w:cs="Arial"/>
          <w:sz w:val="20"/>
          <w:szCs w:val="20"/>
        </w:rPr>
        <w:t xml:space="preserve"> </w:t>
      </w:r>
      <w:r w:rsidR="00BF2E57" w:rsidRPr="00BF2E57">
        <w:rPr>
          <w:rFonts w:ascii="Arial" w:hAnsi="Arial" w:cs="Arial"/>
          <w:sz w:val="20"/>
          <w:szCs w:val="20"/>
        </w:rPr>
        <w:t>Mature cultures produced prominent black acervuli, predominantly along the distal margin of the fungal colony</w:t>
      </w:r>
      <w:r w:rsidR="00BF2E57">
        <w:rPr>
          <w:rFonts w:ascii="Arial" w:hAnsi="Arial" w:cs="Arial"/>
          <w:sz w:val="20"/>
          <w:szCs w:val="20"/>
        </w:rPr>
        <w:t xml:space="preserve"> (Fig. 2D)</w:t>
      </w:r>
      <w:r w:rsidR="00BF2E57" w:rsidRPr="00BF2E57">
        <w:rPr>
          <w:rFonts w:ascii="Arial" w:hAnsi="Arial" w:cs="Arial"/>
          <w:sz w:val="20"/>
          <w:szCs w:val="20"/>
        </w:rPr>
        <w:t>.</w:t>
      </w:r>
    </w:p>
    <w:p w14:paraId="7AF4FA2D" w14:textId="33760236" w:rsidR="00750F11" w:rsidRPr="0012638F" w:rsidRDefault="0012638F" w:rsidP="00750F11">
      <w:pPr>
        <w:spacing w:before="240" w:after="240" w:line="360" w:lineRule="auto"/>
        <w:jc w:val="both"/>
        <w:rPr>
          <w:rFonts w:ascii="Arial" w:hAnsi="Arial" w:cs="Arial"/>
          <w:b/>
          <w:bCs/>
        </w:rPr>
      </w:pPr>
      <w:r w:rsidRPr="0012638F">
        <w:rPr>
          <w:rFonts w:ascii="Arial" w:hAnsi="Arial" w:cs="Arial"/>
          <w:b/>
          <w:bCs/>
        </w:rPr>
        <w:t xml:space="preserve">3.2 </w:t>
      </w:r>
      <w:r w:rsidR="00750F11" w:rsidRPr="0012638F">
        <w:rPr>
          <w:rFonts w:ascii="Arial" w:hAnsi="Arial" w:cs="Arial"/>
          <w:b/>
          <w:bCs/>
        </w:rPr>
        <w:t>Pathogenicity test</w:t>
      </w:r>
    </w:p>
    <w:p w14:paraId="704999A5" w14:textId="7E70270B" w:rsidR="00A65A00" w:rsidRDefault="00A65A00" w:rsidP="00143550">
      <w:pPr>
        <w:spacing w:before="240" w:after="240" w:line="360" w:lineRule="auto"/>
        <w:ind w:firstLine="720"/>
        <w:jc w:val="both"/>
        <w:rPr>
          <w:rFonts w:ascii="Arial" w:hAnsi="Arial" w:cs="Arial"/>
          <w:sz w:val="20"/>
          <w:szCs w:val="20"/>
        </w:rPr>
      </w:pPr>
      <w:r w:rsidRPr="0012638F">
        <w:rPr>
          <w:rFonts w:ascii="Arial" w:hAnsi="Arial" w:cs="Arial"/>
          <w:sz w:val="20"/>
          <w:szCs w:val="20"/>
        </w:rPr>
        <w:t xml:space="preserve">A pathogenicity test was conducted on healthy onion plants under controlled greenhouse conditions. All four </w:t>
      </w:r>
      <w:r w:rsidRPr="0012638F">
        <w:rPr>
          <w:rFonts w:ascii="Arial" w:hAnsi="Arial" w:cs="Arial"/>
          <w:i/>
          <w:iCs/>
          <w:sz w:val="20"/>
          <w:szCs w:val="20"/>
        </w:rPr>
        <w:t>Colletotrichum</w:t>
      </w:r>
      <w:r w:rsidRPr="0012638F">
        <w:rPr>
          <w:rFonts w:ascii="Arial" w:hAnsi="Arial" w:cs="Arial"/>
          <w:sz w:val="20"/>
          <w:szCs w:val="20"/>
        </w:rPr>
        <w:t xml:space="preserve"> isolates evaluated were pathogenic, exhibiting significant variation in incubation period, disease incidence, disease severity, and leaf twisting effect. Inoculated plants developed symptoms characteristic of the twister</w:t>
      </w:r>
      <w:r w:rsidR="00290BFC" w:rsidRPr="0012638F">
        <w:rPr>
          <w:rFonts w:ascii="Arial" w:hAnsi="Arial" w:cs="Arial"/>
          <w:sz w:val="20"/>
          <w:szCs w:val="20"/>
        </w:rPr>
        <w:t xml:space="preserve"> </w:t>
      </w:r>
      <w:r w:rsidRPr="0012638F">
        <w:rPr>
          <w:rFonts w:ascii="Arial" w:hAnsi="Arial" w:cs="Arial"/>
          <w:sz w:val="20"/>
          <w:szCs w:val="20"/>
        </w:rPr>
        <w:t>disease, including anthracnose lesions, leaf twisting, abnormal neck elongation, dieback, and plant death</w:t>
      </w:r>
      <w:r w:rsidR="00BA6B0D">
        <w:rPr>
          <w:rFonts w:ascii="Arial" w:hAnsi="Arial" w:cs="Arial"/>
          <w:sz w:val="20"/>
          <w:szCs w:val="20"/>
        </w:rPr>
        <w:t xml:space="preserve"> (Fig. 3)</w:t>
      </w:r>
      <w:r w:rsidRPr="0012638F">
        <w:rPr>
          <w:rFonts w:ascii="Arial" w:hAnsi="Arial" w:cs="Arial"/>
          <w:sz w:val="20"/>
          <w:szCs w:val="20"/>
        </w:rPr>
        <w:t>. Symptom onset for anthracnose appeared at 3-10 days post-inoculation (DAI), followed by twister symptoms at 5-12 DAI. Mean disease incidence varied significantly (</w:t>
      </w:r>
      <w:r w:rsidR="00801784">
        <w:rPr>
          <w:rFonts w:ascii="Arial" w:hAnsi="Arial" w:cs="Arial"/>
          <w:i/>
          <w:iCs/>
          <w:sz w:val="20"/>
          <w:szCs w:val="20"/>
        </w:rPr>
        <w:t>P</w:t>
      </w:r>
      <w:r w:rsidRPr="0012638F">
        <w:rPr>
          <w:rFonts w:ascii="Arial" w:hAnsi="Arial" w:cs="Arial"/>
          <w:sz w:val="20"/>
          <w:szCs w:val="20"/>
        </w:rPr>
        <w:t xml:space="preserve"> ≤ 0.05) among isolates. Isolate </w:t>
      </w:r>
      <w:r w:rsidRPr="0012638F">
        <w:rPr>
          <w:rFonts w:ascii="Arial" w:hAnsi="Arial" w:cs="Arial"/>
          <w:i/>
          <w:iCs/>
          <w:sz w:val="20"/>
          <w:szCs w:val="20"/>
        </w:rPr>
        <w:t>C</w:t>
      </w:r>
      <w:r w:rsidR="00750F11" w:rsidRPr="0012638F">
        <w:rPr>
          <w:rFonts w:ascii="Arial" w:hAnsi="Arial" w:cs="Arial"/>
          <w:i/>
          <w:iCs/>
          <w:sz w:val="20"/>
          <w:szCs w:val="20"/>
        </w:rPr>
        <w:t>s</w:t>
      </w:r>
      <w:r w:rsidRPr="0012638F">
        <w:rPr>
          <w:rFonts w:ascii="Arial" w:hAnsi="Arial" w:cs="Arial"/>
          <w:sz w:val="20"/>
          <w:szCs w:val="20"/>
        </w:rPr>
        <w:t>-</w:t>
      </w:r>
      <w:r w:rsidR="00750F11" w:rsidRPr="0012638F">
        <w:rPr>
          <w:rFonts w:ascii="Arial" w:hAnsi="Arial" w:cs="Arial"/>
          <w:sz w:val="20"/>
          <w:szCs w:val="20"/>
        </w:rPr>
        <w:t>1</w:t>
      </w:r>
      <w:r w:rsidRPr="0012638F">
        <w:rPr>
          <w:rFonts w:ascii="Arial" w:hAnsi="Arial" w:cs="Arial"/>
          <w:sz w:val="20"/>
          <w:szCs w:val="20"/>
        </w:rPr>
        <w:t xml:space="preserve"> recorded the highest disease incidence (100%), followed by </w:t>
      </w:r>
      <w:r w:rsidRPr="0012638F">
        <w:rPr>
          <w:rFonts w:ascii="Arial" w:hAnsi="Arial" w:cs="Arial"/>
          <w:i/>
          <w:iCs/>
          <w:sz w:val="20"/>
          <w:szCs w:val="20"/>
        </w:rPr>
        <w:t>C</w:t>
      </w:r>
      <w:r w:rsidR="00750F11" w:rsidRPr="0012638F">
        <w:rPr>
          <w:rFonts w:ascii="Arial" w:hAnsi="Arial" w:cs="Arial"/>
          <w:i/>
          <w:iCs/>
          <w:sz w:val="20"/>
          <w:szCs w:val="20"/>
        </w:rPr>
        <w:t>s</w:t>
      </w:r>
      <w:r w:rsidRPr="0012638F">
        <w:rPr>
          <w:rFonts w:ascii="Arial" w:hAnsi="Arial" w:cs="Arial"/>
          <w:sz w:val="20"/>
          <w:szCs w:val="20"/>
        </w:rPr>
        <w:t>-</w:t>
      </w:r>
      <w:r w:rsidR="00750F11" w:rsidRPr="0012638F">
        <w:rPr>
          <w:rFonts w:ascii="Arial" w:hAnsi="Arial" w:cs="Arial"/>
          <w:sz w:val="20"/>
          <w:szCs w:val="20"/>
        </w:rPr>
        <w:t>3</w:t>
      </w:r>
      <w:r w:rsidRPr="0012638F">
        <w:rPr>
          <w:rFonts w:ascii="Arial" w:hAnsi="Arial" w:cs="Arial"/>
          <w:sz w:val="20"/>
          <w:szCs w:val="20"/>
        </w:rPr>
        <w:t xml:space="preserve"> (90%), </w:t>
      </w:r>
      <w:r w:rsidRPr="0012638F">
        <w:rPr>
          <w:rFonts w:ascii="Arial" w:hAnsi="Arial" w:cs="Arial"/>
          <w:i/>
          <w:iCs/>
          <w:sz w:val="20"/>
          <w:szCs w:val="20"/>
        </w:rPr>
        <w:t>C</w:t>
      </w:r>
      <w:r w:rsidR="00750F11" w:rsidRPr="0012638F">
        <w:rPr>
          <w:rFonts w:ascii="Arial" w:hAnsi="Arial" w:cs="Arial"/>
          <w:i/>
          <w:iCs/>
          <w:sz w:val="20"/>
          <w:szCs w:val="20"/>
        </w:rPr>
        <w:t>s</w:t>
      </w:r>
      <w:r w:rsidRPr="0012638F">
        <w:rPr>
          <w:rFonts w:ascii="Arial" w:hAnsi="Arial" w:cs="Arial"/>
          <w:sz w:val="20"/>
          <w:szCs w:val="20"/>
        </w:rPr>
        <w:t>-</w:t>
      </w:r>
      <w:r w:rsidR="00750F11" w:rsidRPr="0012638F">
        <w:rPr>
          <w:rFonts w:ascii="Arial" w:hAnsi="Arial" w:cs="Arial"/>
          <w:sz w:val="20"/>
          <w:szCs w:val="20"/>
        </w:rPr>
        <w:t>4</w:t>
      </w:r>
      <w:r w:rsidRPr="0012638F">
        <w:rPr>
          <w:rFonts w:ascii="Arial" w:hAnsi="Arial" w:cs="Arial"/>
          <w:sz w:val="20"/>
          <w:szCs w:val="20"/>
        </w:rPr>
        <w:t xml:space="preserve"> (60%), and </w:t>
      </w:r>
      <w:r w:rsidRPr="0012638F">
        <w:rPr>
          <w:rFonts w:ascii="Arial" w:hAnsi="Arial" w:cs="Arial"/>
          <w:i/>
          <w:iCs/>
          <w:sz w:val="20"/>
          <w:szCs w:val="20"/>
        </w:rPr>
        <w:t>C</w:t>
      </w:r>
      <w:r w:rsidR="00750F11" w:rsidRPr="0012638F">
        <w:rPr>
          <w:rFonts w:ascii="Arial" w:hAnsi="Arial" w:cs="Arial"/>
          <w:i/>
          <w:iCs/>
          <w:sz w:val="20"/>
          <w:szCs w:val="20"/>
        </w:rPr>
        <w:t>s</w:t>
      </w:r>
      <w:r w:rsidRPr="0012638F">
        <w:rPr>
          <w:rFonts w:ascii="Arial" w:hAnsi="Arial" w:cs="Arial"/>
          <w:sz w:val="20"/>
          <w:szCs w:val="20"/>
        </w:rPr>
        <w:t>-</w:t>
      </w:r>
      <w:r w:rsidR="00750F11" w:rsidRPr="0012638F">
        <w:rPr>
          <w:rFonts w:ascii="Arial" w:hAnsi="Arial" w:cs="Arial"/>
          <w:sz w:val="20"/>
          <w:szCs w:val="20"/>
        </w:rPr>
        <w:t>2</w:t>
      </w:r>
      <w:r w:rsidRPr="0012638F">
        <w:rPr>
          <w:rFonts w:ascii="Arial" w:hAnsi="Arial" w:cs="Arial"/>
          <w:sz w:val="20"/>
          <w:szCs w:val="20"/>
        </w:rPr>
        <w:t xml:space="preserve"> (40%). Further disease severity ranged from 33.33% (</w:t>
      </w:r>
      <w:r w:rsidR="00750F11" w:rsidRPr="0012638F">
        <w:rPr>
          <w:rFonts w:ascii="Arial" w:hAnsi="Arial" w:cs="Arial"/>
          <w:i/>
          <w:iCs/>
          <w:sz w:val="20"/>
          <w:szCs w:val="20"/>
        </w:rPr>
        <w:t>Cs</w:t>
      </w:r>
      <w:r w:rsidRPr="0012638F">
        <w:rPr>
          <w:rFonts w:ascii="Arial" w:hAnsi="Arial" w:cs="Arial"/>
          <w:sz w:val="20"/>
          <w:szCs w:val="20"/>
        </w:rPr>
        <w:t>-5) to 79.36% (</w:t>
      </w:r>
      <w:r w:rsidR="00750F11" w:rsidRPr="0012638F">
        <w:rPr>
          <w:rFonts w:ascii="Arial" w:hAnsi="Arial" w:cs="Arial"/>
          <w:i/>
          <w:iCs/>
          <w:sz w:val="20"/>
          <w:szCs w:val="20"/>
        </w:rPr>
        <w:t>Cs</w:t>
      </w:r>
      <w:r w:rsidRPr="0012638F">
        <w:rPr>
          <w:rFonts w:ascii="Arial" w:hAnsi="Arial" w:cs="Arial"/>
          <w:sz w:val="20"/>
          <w:szCs w:val="20"/>
        </w:rPr>
        <w:t>-1). Furthermore, the leaf twisting effect ranged from 10% (</w:t>
      </w:r>
      <w:r w:rsidR="00750F11" w:rsidRPr="0012638F">
        <w:rPr>
          <w:rFonts w:ascii="Arial" w:hAnsi="Arial" w:cs="Arial"/>
          <w:i/>
          <w:iCs/>
          <w:sz w:val="20"/>
          <w:szCs w:val="20"/>
        </w:rPr>
        <w:t>Cs</w:t>
      </w:r>
      <w:r w:rsidRPr="0012638F">
        <w:rPr>
          <w:rFonts w:ascii="Arial" w:hAnsi="Arial" w:cs="Arial"/>
          <w:sz w:val="20"/>
          <w:szCs w:val="20"/>
        </w:rPr>
        <w:t>-5) to 50% (</w:t>
      </w:r>
      <w:r w:rsidR="00750F11" w:rsidRPr="0012638F">
        <w:rPr>
          <w:rFonts w:ascii="Arial" w:hAnsi="Arial" w:cs="Arial"/>
          <w:i/>
          <w:iCs/>
          <w:sz w:val="20"/>
          <w:szCs w:val="20"/>
        </w:rPr>
        <w:t>Cs</w:t>
      </w:r>
      <w:r w:rsidRPr="0012638F">
        <w:rPr>
          <w:rFonts w:ascii="Arial" w:hAnsi="Arial" w:cs="Arial"/>
          <w:sz w:val="20"/>
          <w:szCs w:val="20"/>
        </w:rPr>
        <w:t xml:space="preserve">-24) (Table </w:t>
      </w:r>
      <w:r w:rsidR="00801784">
        <w:rPr>
          <w:rFonts w:ascii="Arial" w:hAnsi="Arial" w:cs="Arial"/>
          <w:sz w:val="20"/>
          <w:szCs w:val="20"/>
        </w:rPr>
        <w:t>4</w:t>
      </w:r>
      <w:r w:rsidRPr="0012638F">
        <w:rPr>
          <w:rFonts w:ascii="Arial" w:hAnsi="Arial" w:cs="Arial"/>
          <w:sz w:val="20"/>
          <w:szCs w:val="20"/>
        </w:rPr>
        <w:t xml:space="preserve">). To satisfy Koch's postulates, the pathogen was re-isolated from symptomatic tissues and cultured on potato dextrose agar (PDA) medium. Microscopic examination confirmed that the re-isolated fungus was morphologically identical to the original inoculated isolate. </w:t>
      </w:r>
      <w:r w:rsidR="00750F11" w:rsidRPr="0012638F">
        <w:rPr>
          <w:rFonts w:ascii="Arial" w:hAnsi="Arial" w:cs="Arial"/>
          <w:sz w:val="20"/>
          <w:szCs w:val="20"/>
        </w:rPr>
        <w:t xml:space="preserve"> </w:t>
      </w:r>
    </w:p>
    <w:p w14:paraId="7AFB875F" w14:textId="77777777" w:rsidR="008D79C5" w:rsidRDefault="008D79C5" w:rsidP="00143550">
      <w:pPr>
        <w:spacing w:before="240" w:after="240" w:line="360" w:lineRule="auto"/>
        <w:ind w:firstLine="720"/>
        <w:jc w:val="both"/>
        <w:rPr>
          <w:rFonts w:ascii="Arial" w:hAnsi="Arial" w:cs="Arial"/>
          <w:sz w:val="20"/>
          <w:szCs w:val="20"/>
        </w:rPr>
      </w:pPr>
    </w:p>
    <w:p w14:paraId="790915A4" w14:textId="77777777" w:rsidR="008D79C5" w:rsidRDefault="008D79C5" w:rsidP="00143550">
      <w:pPr>
        <w:spacing w:before="240" w:after="240" w:line="360" w:lineRule="auto"/>
        <w:ind w:firstLine="720"/>
        <w:jc w:val="both"/>
        <w:rPr>
          <w:rFonts w:ascii="Arial" w:hAnsi="Arial" w:cs="Arial"/>
          <w:sz w:val="20"/>
          <w:szCs w:val="20"/>
        </w:rPr>
      </w:pPr>
    </w:p>
    <w:p w14:paraId="1ADB92EA" w14:textId="77777777" w:rsidR="008D79C5" w:rsidRDefault="008D79C5" w:rsidP="00143550">
      <w:pPr>
        <w:spacing w:before="240" w:after="240" w:line="360" w:lineRule="auto"/>
        <w:ind w:firstLine="720"/>
        <w:jc w:val="both"/>
        <w:rPr>
          <w:rFonts w:ascii="Arial" w:hAnsi="Arial" w:cs="Arial"/>
          <w:sz w:val="20"/>
          <w:szCs w:val="20"/>
        </w:rPr>
        <w:sectPr w:rsidR="008D79C5">
          <w:pgSz w:w="11906" w:h="16838"/>
          <w:pgMar w:top="1440" w:right="1440" w:bottom="1440" w:left="1440" w:header="708" w:footer="708" w:gutter="0"/>
          <w:cols w:space="708"/>
          <w:docGrid w:linePitch="360"/>
        </w:sectPr>
      </w:pPr>
    </w:p>
    <w:p w14:paraId="314B6206" w14:textId="3801EB20" w:rsidR="008D79C5" w:rsidRPr="008D79C5" w:rsidRDefault="008D79C5" w:rsidP="008D79C5">
      <w:pPr>
        <w:spacing w:before="240" w:after="240" w:line="360" w:lineRule="auto"/>
        <w:jc w:val="both"/>
        <w:rPr>
          <w:rFonts w:ascii="Arial" w:hAnsi="Arial" w:cs="Arial"/>
          <w:b/>
          <w:bCs/>
        </w:rPr>
      </w:pPr>
      <w:r w:rsidRPr="008D79C5">
        <w:rPr>
          <w:rFonts w:ascii="Arial" w:hAnsi="Arial" w:cs="Arial"/>
          <w:b/>
          <w:bCs/>
        </w:rPr>
        <w:lastRenderedPageBreak/>
        <w:t>Table 3.</w:t>
      </w:r>
      <w:r w:rsidRPr="008D79C5">
        <w:rPr>
          <w:rFonts w:ascii="Arial" w:hAnsi="Arial" w:cs="Arial"/>
        </w:rPr>
        <w:t xml:space="preserve"> </w:t>
      </w:r>
      <w:r w:rsidRPr="008D79C5">
        <w:rPr>
          <w:rFonts w:ascii="Arial" w:hAnsi="Arial" w:cs="Arial"/>
          <w:b/>
          <w:bCs/>
        </w:rPr>
        <w:t xml:space="preserve">Morpho-cultural characteristics of </w:t>
      </w:r>
      <w:r w:rsidRPr="008D79C5">
        <w:rPr>
          <w:rFonts w:ascii="Arial" w:hAnsi="Arial" w:cs="Arial"/>
          <w:b/>
          <w:bCs/>
          <w:i/>
          <w:iCs/>
        </w:rPr>
        <w:t xml:space="preserve">Colletotrichum </w:t>
      </w:r>
      <w:proofErr w:type="spellStart"/>
      <w:r w:rsidRPr="008D79C5">
        <w:rPr>
          <w:rFonts w:ascii="Arial" w:hAnsi="Arial" w:cs="Arial"/>
          <w:b/>
          <w:bCs/>
          <w:i/>
          <w:iCs/>
        </w:rPr>
        <w:t>siamense</w:t>
      </w:r>
      <w:proofErr w:type="spellEnd"/>
      <w:r w:rsidRPr="008D79C5">
        <w:rPr>
          <w:rFonts w:ascii="Arial" w:hAnsi="Arial" w:cs="Arial"/>
          <w:b/>
          <w:bCs/>
        </w:rPr>
        <w:t xml:space="preserve"> isolates causing onion twister disease.</w:t>
      </w:r>
    </w:p>
    <w:tbl>
      <w:tblPr>
        <w:tblStyle w:val="TableGrid"/>
        <w:tblW w:w="4780" w:type="pct"/>
        <w:tblLook w:val="04A0" w:firstRow="1" w:lastRow="0" w:firstColumn="1" w:lastColumn="0" w:noHBand="0" w:noVBand="1"/>
      </w:tblPr>
      <w:tblGrid>
        <w:gridCol w:w="868"/>
        <w:gridCol w:w="1196"/>
        <w:gridCol w:w="883"/>
        <w:gridCol w:w="806"/>
        <w:gridCol w:w="883"/>
        <w:gridCol w:w="803"/>
        <w:gridCol w:w="906"/>
        <w:gridCol w:w="995"/>
        <w:gridCol w:w="917"/>
        <w:gridCol w:w="1017"/>
        <w:gridCol w:w="1083"/>
        <w:gridCol w:w="1433"/>
        <w:gridCol w:w="1544"/>
      </w:tblGrid>
      <w:tr w:rsidR="008D79C5" w:rsidRPr="008D79C5" w14:paraId="4DEFE343" w14:textId="77777777" w:rsidTr="008D79C5">
        <w:trPr>
          <w:trHeight w:val="624"/>
        </w:trPr>
        <w:tc>
          <w:tcPr>
            <w:tcW w:w="329" w:type="pct"/>
            <w:vMerge w:val="restart"/>
            <w:vAlign w:val="center"/>
            <w:hideMark/>
          </w:tcPr>
          <w:p w14:paraId="33FC42CB" w14:textId="77777777" w:rsidR="008D79C5" w:rsidRPr="008D79C5" w:rsidRDefault="008D79C5" w:rsidP="008D79C5">
            <w:pPr>
              <w:spacing w:line="480" w:lineRule="auto"/>
              <w:rPr>
                <w:rFonts w:ascii="Arial" w:eastAsia="Times New Roman" w:hAnsi="Arial" w:cs="Arial"/>
                <w:b/>
                <w:bCs/>
                <w:color w:val="000000"/>
                <w:kern w:val="0"/>
                <w:sz w:val="20"/>
                <w:szCs w:val="20"/>
                <w:lang w:eastAsia="en-IN" w:bidi="kn-IN"/>
              </w:rPr>
            </w:pPr>
            <w:r w:rsidRPr="008D79C5">
              <w:rPr>
                <w:rFonts w:ascii="Arial" w:eastAsia="Times New Roman" w:hAnsi="Arial" w:cs="Arial"/>
                <w:b/>
                <w:bCs/>
                <w:color w:val="000000"/>
                <w:kern w:val="0"/>
                <w:sz w:val="20"/>
                <w:szCs w:val="20"/>
                <w:lang w:val="en-US" w:eastAsia="en-IN" w:bidi="kn-IN"/>
              </w:rPr>
              <w:t>Isolate code</w:t>
            </w:r>
          </w:p>
        </w:tc>
        <w:tc>
          <w:tcPr>
            <w:tcW w:w="1092" w:type="pct"/>
            <w:gridSpan w:val="3"/>
            <w:vAlign w:val="center"/>
            <w:hideMark/>
          </w:tcPr>
          <w:p w14:paraId="6F9B2B94" w14:textId="77777777" w:rsidR="008D79C5" w:rsidRPr="008D79C5" w:rsidRDefault="008D79C5" w:rsidP="008D79C5">
            <w:pPr>
              <w:spacing w:line="480" w:lineRule="auto"/>
              <w:rPr>
                <w:rFonts w:ascii="Arial" w:eastAsia="Times New Roman" w:hAnsi="Arial" w:cs="Arial"/>
                <w:b/>
                <w:bCs/>
                <w:color w:val="000000"/>
                <w:kern w:val="0"/>
                <w:sz w:val="20"/>
                <w:szCs w:val="20"/>
                <w:lang w:eastAsia="en-IN" w:bidi="kn-IN"/>
              </w:rPr>
            </w:pPr>
            <w:r w:rsidRPr="008D79C5">
              <w:rPr>
                <w:rFonts w:ascii="Arial" w:eastAsia="Times New Roman" w:hAnsi="Arial" w:cs="Arial"/>
                <w:b/>
                <w:bCs/>
                <w:color w:val="000000"/>
                <w:kern w:val="0"/>
                <w:sz w:val="20"/>
                <w:szCs w:val="20"/>
                <w:lang w:val="en-US" w:eastAsia="en-IN" w:bidi="kn-IN"/>
              </w:rPr>
              <w:t>Conidial morphology</w:t>
            </w:r>
          </w:p>
        </w:tc>
        <w:tc>
          <w:tcPr>
            <w:tcW w:w="639" w:type="pct"/>
            <w:gridSpan w:val="2"/>
            <w:vAlign w:val="center"/>
            <w:hideMark/>
          </w:tcPr>
          <w:p w14:paraId="2EE3B1B2" w14:textId="77777777" w:rsidR="008D79C5" w:rsidRPr="008D79C5" w:rsidRDefault="008D79C5" w:rsidP="008D79C5">
            <w:pPr>
              <w:spacing w:line="480" w:lineRule="auto"/>
              <w:rPr>
                <w:rFonts w:ascii="Arial" w:eastAsia="Times New Roman" w:hAnsi="Arial" w:cs="Arial"/>
                <w:b/>
                <w:bCs/>
                <w:color w:val="000000"/>
                <w:kern w:val="0"/>
                <w:sz w:val="20"/>
                <w:szCs w:val="20"/>
                <w:lang w:eastAsia="en-IN" w:bidi="kn-IN"/>
              </w:rPr>
            </w:pPr>
            <w:r w:rsidRPr="008D79C5">
              <w:rPr>
                <w:rFonts w:ascii="Arial" w:eastAsia="Times New Roman" w:hAnsi="Arial" w:cs="Arial"/>
                <w:b/>
                <w:bCs/>
                <w:color w:val="000000"/>
                <w:kern w:val="0"/>
                <w:sz w:val="20"/>
                <w:szCs w:val="20"/>
                <w:lang w:val="en-US" w:eastAsia="en-IN" w:bidi="kn-IN"/>
              </w:rPr>
              <w:t>Appressorial morphology</w:t>
            </w:r>
          </w:p>
        </w:tc>
        <w:tc>
          <w:tcPr>
            <w:tcW w:w="2940" w:type="pct"/>
            <w:gridSpan w:val="7"/>
            <w:vAlign w:val="center"/>
            <w:hideMark/>
          </w:tcPr>
          <w:p w14:paraId="7024C6EA" w14:textId="77777777" w:rsidR="008D79C5" w:rsidRPr="008D79C5" w:rsidRDefault="008D79C5" w:rsidP="008D79C5">
            <w:pPr>
              <w:spacing w:line="480" w:lineRule="auto"/>
              <w:rPr>
                <w:rFonts w:ascii="Arial" w:eastAsia="Times New Roman" w:hAnsi="Arial" w:cs="Arial"/>
                <w:b/>
                <w:bCs/>
                <w:color w:val="000000"/>
                <w:kern w:val="0"/>
                <w:sz w:val="20"/>
                <w:szCs w:val="20"/>
                <w:lang w:eastAsia="en-IN" w:bidi="kn-IN"/>
              </w:rPr>
            </w:pPr>
            <w:r w:rsidRPr="008D79C5">
              <w:rPr>
                <w:rFonts w:ascii="Arial" w:eastAsia="Times New Roman" w:hAnsi="Arial" w:cs="Arial"/>
                <w:b/>
                <w:bCs/>
                <w:color w:val="000000"/>
                <w:kern w:val="0"/>
                <w:sz w:val="20"/>
                <w:szCs w:val="20"/>
                <w:lang w:val="en-US" w:eastAsia="en-IN" w:bidi="kn-IN"/>
              </w:rPr>
              <w:t>Colony morphology</w:t>
            </w:r>
          </w:p>
        </w:tc>
      </w:tr>
      <w:tr w:rsidR="008D79C5" w:rsidRPr="008D79C5" w14:paraId="64F72CC6" w14:textId="77777777" w:rsidTr="008D79C5">
        <w:trPr>
          <w:trHeight w:val="624"/>
        </w:trPr>
        <w:tc>
          <w:tcPr>
            <w:tcW w:w="329" w:type="pct"/>
            <w:vMerge/>
            <w:vAlign w:val="center"/>
            <w:hideMark/>
          </w:tcPr>
          <w:p w14:paraId="06EE5CAE" w14:textId="77777777" w:rsidR="008D79C5" w:rsidRPr="008D79C5" w:rsidRDefault="008D79C5" w:rsidP="008D79C5">
            <w:pPr>
              <w:spacing w:line="480" w:lineRule="auto"/>
              <w:rPr>
                <w:rFonts w:ascii="Arial" w:eastAsia="Times New Roman" w:hAnsi="Arial" w:cs="Arial"/>
                <w:b/>
                <w:bCs/>
                <w:color w:val="000000"/>
                <w:kern w:val="0"/>
                <w:sz w:val="20"/>
                <w:szCs w:val="20"/>
                <w:lang w:eastAsia="en-IN" w:bidi="kn-IN"/>
              </w:rPr>
            </w:pPr>
          </w:p>
        </w:tc>
        <w:tc>
          <w:tcPr>
            <w:tcW w:w="452" w:type="pct"/>
            <w:vMerge w:val="restart"/>
            <w:vAlign w:val="center"/>
            <w:hideMark/>
          </w:tcPr>
          <w:p w14:paraId="016642CD" w14:textId="77777777" w:rsidR="008D79C5" w:rsidRPr="008D79C5" w:rsidRDefault="008D79C5" w:rsidP="008D79C5">
            <w:pPr>
              <w:spacing w:line="480" w:lineRule="auto"/>
              <w:rPr>
                <w:rFonts w:ascii="Arial" w:eastAsia="Times New Roman" w:hAnsi="Arial" w:cs="Arial"/>
                <w:b/>
                <w:bCs/>
                <w:color w:val="000000"/>
                <w:kern w:val="0"/>
                <w:sz w:val="20"/>
                <w:szCs w:val="20"/>
                <w:lang w:eastAsia="en-IN" w:bidi="kn-IN"/>
              </w:rPr>
            </w:pPr>
            <w:r w:rsidRPr="008D79C5">
              <w:rPr>
                <w:rFonts w:ascii="Arial" w:eastAsia="Times New Roman" w:hAnsi="Arial" w:cs="Arial"/>
                <w:b/>
                <w:bCs/>
                <w:color w:val="000000"/>
                <w:kern w:val="0"/>
                <w:sz w:val="20"/>
                <w:szCs w:val="20"/>
                <w:lang w:val="en-US" w:eastAsia="en-IN" w:bidi="kn-IN"/>
              </w:rPr>
              <w:t>Shape</w:t>
            </w:r>
          </w:p>
        </w:tc>
        <w:tc>
          <w:tcPr>
            <w:tcW w:w="639" w:type="pct"/>
            <w:gridSpan w:val="2"/>
            <w:vAlign w:val="center"/>
            <w:hideMark/>
          </w:tcPr>
          <w:p w14:paraId="4B1D5FCE" w14:textId="77777777" w:rsidR="008D79C5" w:rsidRPr="008D79C5" w:rsidRDefault="008D79C5" w:rsidP="008D79C5">
            <w:pPr>
              <w:spacing w:line="480" w:lineRule="auto"/>
              <w:rPr>
                <w:rFonts w:ascii="Arial" w:eastAsia="Times New Roman" w:hAnsi="Arial" w:cs="Arial"/>
                <w:b/>
                <w:bCs/>
                <w:color w:val="000000"/>
                <w:kern w:val="0"/>
                <w:sz w:val="20"/>
                <w:szCs w:val="20"/>
                <w:lang w:eastAsia="en-IN" w:bidi="kn-IN"/>
              </w:rPr>
            </w:pPr>
            <w:r w:rsidRPr="008D79C5">
              <w:rPr>
                <w:rFonts w:ascii="Arial" w:eastAsia="Times New Roman" w:hAnsi="Arial" w:cs="Arial"/>
                <w:b/>
                <w:bCs/>
                <w:color w:val="000000"/>
                <w:kern w:val="0"/>
                <w:sz w:val="20"/>
                <w:szCs w:val="20"/>
                <w:lang w:val="en-US" w:eastAsia="en-IN" w:bidi="kn-IN"/>
              </w:rPr>
              <w:t>Conidial dimensions</w:t>
            </w:r>
          </w:p>
        </w:tc>
        <w:tc>
          <w:tcPr>
            <w:tcW w:w="333" w:type="pct"/>
            <w:vMerge w:val="restart"/>
            <w:vAlign w:val="center"/>
            <w:hideMark/>
          </w:tcPr>
          <w:p w14:paraId="40F1378E" w14:textId="77777777" w:rsidR="008D79C5" w:rsidRPr="008D79C5" w:rsidRDefault="008D79C5" w:rsidP="008D79C5">
            <w:pPr>
              <w:spacing w:line="480" w:lineRule="auto"/>
              <w:rPr>
                <w:rFonts w:ascii="Arial" w:eastAsia="Times New Roman" w:hAnsi="Arial" w:cs="Arial"/>
                <w:b/>
                <w:bCs/>
                <w:color w:val="000000"/>
                <w:kern w:val="0"/>
                <w:sz w:val="20"/>
                <w:szCs w:val="20"/>
                <w:lang w:eastAsia="en-IN" w:bidi="kn-IN"/>
              </w:rPr>
            </w:pPr>
            <w:r w:rsidRPr="008D79C5">
              <w:rPr>
                <w:rFonts w:ascii="Arial" w:eastAsia="Times New Roman" w:hAnsi="Arial" w:cs="Arial"/>
                <w:b/>
                <w:bCs/>
                <w:color w:val="000000"/>
                <w:kern w:val="0"/>
                <w:sz w:val="20"/>
                <w:szCs w:val="20"/>
                <w:lang w:val="en-US" w:eastAsia="en-IN" w:bidi="kn-IN"/>
              </w:rPr>
              <w:t>Length (</w:t>
            </w:r>
            <w:proofErr w:type="spellStart"/>
            <w:r w:rsidRPr="008D79C5">
              <w:rPr>
                <w:rFonts w:ascii="Arial" w:eastAsia="Times New Roman" w:hAnsi="Arial" w:cs="Arial"/>
                <w:b/>
                <w:bCs/>
                <w:color w:val="000000"/>
                <w:kern w:val="0"/>
                <w:sz w:val="20"/>
                <w:szCs w:val="20"/>
                <w:lang w:val="en-US" w:eastAsia="en-IN" w:bidi="kn-IN"/>
              </w:rPr>
              <w:t>μm</w:t>
            </w:r>
            <w:proofErr w:type="spellEnd"/>
            <w:r w:rsidRPr="008D79C5">
              <w:rPr>
                <w:rFonts w:ascii="Arial" w:eastAsia="Times New Roman" w:hAnsi="Arial" w:cs="Arial"/>
                <w:b/>
                <w:bCs/>
                <w:color w:val="000000"/>
                <w:kern w:val="0"/>
                <w:sz w:val="20"/>
                <w:szCs w:val="20"/>
                <w:lang w:val="en-US" w:eastAsia="en-IN" w:bidi="kn-IN"/>
              </w:rPr>
              <w:t>)</w:t>
            </w:r>
          </w:p>
        </w:tc>
        <w:tc>
          <w:tcPr>
            <w:tcW w:w="306" w:type="pct"/>
            <w:vMerge w:val="restart"/>
            <w:vAlign w:val="center"/>
            <w:hideMark/>
          </w:tcPr>
          <w:p w14:paraId="00ED201A" w14:textId="77777777" w:rsidR="008D79C5" w:rsidRPr="008D79C5" w:rsidRDefault="008D79C5" w:rsidP="008D79C5">
            <w:pPr>
              <w:spacing w:line="480" w:lineRule="auto"/>
              <w:rPr>
                <w:rFonts w:ascii="Arial" w:eastAsia="Times New Roman" w:hAnsi="Arial" w:cs="Arial"/>
                <w:b/>
                <w:bCs/>
                <w:color w:val="000000"/>
                <w:kern w:val="0"/>
                <w:sz w:val="20"/>
                <w:szCs w:val="20"/>
                <w:lang w:eastAsia="en-IN" w:bidi="kn-IN"/>
              </w:rPr>
            </w:pPr>
            <w:r w:rsidRPr="008D79C5">
              <w:rPr>
                <w:rFonts w:ascii="Arial" w:eastAsia="Times New Roman" w:hAnsi="Arial" w:cs="Arial"/>
                <w:b/>
                <w:bCs/>
                <w:color w:val="000000"/>
                <w:kern w:val="0"/>
                <w:sz w:val="20"/>
                <w:szCs w:val="20"/>
                <w:lang w:val="en-US" w:eastAsia="en-IN" w:bidi="kn-IN"/>
              </w:rPr>
              <w:t>Width (</w:t>
            </w:r>
            <w:proofErr w:type="spellStart"/>
            <w:r w:rsidRPr="008D79C5">
              <w:rPr>
                <w:rFonts w:ascii="Arial" w:eastAsia="Times New Roman" w:hAnsi="Arial" w:cs="Arial"/>
                <w:b/>
                <w:bCs/>
                <w:color w:val="000000"/>
                <w:kern w:val="0"/>
                <w:sz w:val="20"/>
                <w:szCs w:val="20"/>
                <w:lang w:val="en-US" w:eastAsia="en-IN" w:bidi="kn-IN"/>
              </w:rPr>
              <w:t>μm</w:t>
            </w:r>
            <w:proofErr w:type="spellEnd"/>
            <w:r w:rsidRPr="008D79C5">
              <w:rPr>
                <w:rFonts w:ascii="Arial" w:eastAsia="Times New Roman" w:hAnsi="Arial" w:cs="Arial"/>
                <w:b/>
                <w:bCs/>
                <w:color w:val="000000"/>
                <w:kern w:val="0"/>
                <w:sz w:val="20"/>
                <w:szCs w:val="20"/>
                <w:lang w:val="en-US" w:eastAsia="en-IN" w:bidi="kn-IN"/>
              </w:rPr>
              <w:t>)</w:t>
            </w:r>
          </w:p>
        </w:tc>
        <w:tc>
          <w:tcPr>
            <w:tcW w:w="703" w:type="pct"/>
            <w:gridSpan w:val="2"/>
            <w:vAlign w:val="center"/>
            <w:hideMark/>
          </w:tcPr>
          <w:p w14:paraId="23F52CEF" w14:textId="77777777" w:rsidR="008D79C5" w:rsidRPr="008D79C5" w:rsidRDefault="008D79C5" w:rsidP="008D79C5">
            <w:pPr>
              <w:spacing w:line="480" w:lineRule="auto"/>
              <w:rPr>
                <w:rFonts w:ascii="Arial" w:eastAsia="Times New Roman" w:hAnsi="Arial" w:cs="Arial"/>
                <w:b/>
                <w:bCs/>
                <w:color w:val="000000"/>
                <w:kern w:val="0"/>
                <w:sz w:val="20"/>
                <w:szCs w:val="20"/>
                <w:lang w:eastAsia="en-IN" w:bidi="kn-IN"/>
              </w:rPr>
            </w:pPr>
            <w:r w:rsidRPr="008D79C5">
              <w:rPr>
                <w:rFonts w:ascii="Arial" w:eastAsia="Times New Roman" w:hAnsi="Arial" w:cs="Arial"/>
                <w:b/>
                <w:bCs/>
                <w:color w:val="000000"/>
                <w:kern w:val="0"/>
                <w:sz w:val="20"/>
                <w:szCs w:val="20"/>
                <w:lang w:val="en-US" w:eastAsia="en-IN" w:bidi="kn-IN"/>
              </w:rPr>
              <w:t xml:space="preserve">Colony </w:t>
            </w:r>
            <w:proofErr w:type="spellStart"/>
            <w:r w:rsidRPr="008D79C5">
              <w:rPr>
                <w:rFonts w:ascii="Arial" w:eastAsia="Times New Roman" w:hAnsi="Arial" w:cs="Arial"/>
                <w:b/>
                <w:bCs/>
                <w:color w:val="000000"/>
                <w:kern w:val="0"/>
                <w:sz w:val="20"/>
                <w:szCs w:val="20"/>
                <w:lang w:val="en-US" w:eastAsia="en-IN" w:bidi="kn-IN"/>
              </w:rPr>
              <w:t>colour</w:t>
            </w:r>
            <w:proofErr w:type="spellEnd"/>
          </w:p>
        </w:tc>
        <w:tc>
          <w:tcPr>
            <w:tcW w:w="342" w:type="pct"/>
            <w:vMerge w:val="restart"/>
            <w:vAlign w:val="center"/>
            <w:hideMark/>
          </w:tcPr>
          <w:p w14:paraId="0FC99C1A" w14:textId="77777777" w:rsidR="008D79C5" w:rsidRPr="008D79C5" w:rsidRDefault="008D79C5" w:rsidP="008D79C5">
            <w:pPr>
              <w:spacing w:line="480" w:lineRule="auto"/>
              <w:rPr>
                <w:rFonts w:ascii="Arial" w:eastAsia="Times New Roman" w:hAnsi="Arial" w:cs="Arial"/>
                <w:b/>
                <w:bCs/>
                <w:color w:val="000000"/>
                <w:kern w:val="0"/>
                <w:sz w:val="20"/>
                <w:szCs w:val="20"/>
                <w:lang w:eastAsia="en-IN" w:bidi="kn-IN"/>
              </w:rPr>
            </w:pPr>
            <w:r w:rsidRPr="008D79C5">
              <w:rPr>
                <w:rFonts w:ascii="Arial" w:eastAsia="Times New Roman" w:hAnsi="Arial" w:cs="Arial"/>
                <w:b/>
                <w:bCs/>
                <w:color w:val="000000"/>
                <w:kern w:val="0"/>
                <w:sz w:val="20"/>
                <w:szCs w:val="20"/>
                <w:lang w:val="en-US" w:eastAsia="en-IN" w:bidi="kn-IN"/>
              </w:rPr>
              <w:t>Colony margin</w:t>
            </w:r>
          </w:p>
        </w:tc>
        <w:tc>
          <w:tcPr>
            <w:tcW w:w="375" w:type="pct"/>
            <w:vMerge w:val="restart"/>
            <w:vAlign w:val="center"/>
            <w:hideMark/>
          </w:tcPr>
          <w:p w14:paraId="4476572B" w14:textId="77777777" w:rsidR="008D79C5" w:rsidRPr="008D79C5" w:rsidRDefault="008D79C5" w:rsidP="008D79C5">
            <w:pPr>
              <w:spacing w:line="480" w:lineRule="auto"/>
              <w:rPr>
                <w:rFonts w:ascii="Arial" w:eastAsia="Times New Roman" w:hAnsi="Arial" w:cs="Arial"/>
                <w:b/>
                <w:bCs/>
                <w:color w:val="000000"/>
                <w:kern w:val="0"/>
                <w:sz w:val="20"/>
                <w:szCs w:val="20"/>
                <w:lang w:eastAsia="en-IN" w:bidi="kn-IN"/>
              </w:rPr>
            </w:pPr>
            <w:r w:rsidRPr="008D79C5">
              <w:rPr>
                <w:rFonts w:ascii="Arial" w:eastAsia="Times New Roman" w:hAnsi="Arial" w:cs="Arial"/>
                <w:b/>
                <w:bCs/>
                <w:color w:val="000000"/>
                <w:kern w:val="0"/>
                <w:sz w:val="20"/>
                <w:szCs w:val="20"/>
                <w:lang w:val="en-US" w:eastAsia="en-IN" w:bidi="kn-IN"/>
              </w:rPr>
              <w:t>Colony texture</w:t>
            </w:r>
          </w:p>
        </w:tc>
        <w:tc>
          <w:tcPr>
            <w:tcW w:w="397" w:type="pct"/>
            <w:vMerge w:val="restart"/>
            <w:vAlign w:val="center"/>
            <w:hideMark/>
          </w:tcPr>
          <w:p w14:paraId="0AFAD3EB" w14:textId="77777777" w:rsidR="008D79C5" w:rsidRPr="008D79C5" w:rsidRDefault="008D79C5" w:rsidP="008D79C5">
            <w:pPr>
              <w:spacing w:line="480" w:lineRule="auto"/>
              <w:rPr>
                <w:rFonts w:ascii="Arial" w:eastAsia="Times New Roman" w:hAnsi="Arial" w:cs="Arial"/>
                <w:b/>
                <w:bCs/>
                <w:color w:val="000000"/>
                <w:kern w:val="0"/>
                <w:sz w:val="20"/>
                <w:szCs w:val="20"/>
                <w:lang w:eastAsia="en-IN" w:bidi="kn-IN"/>
              </w:rPr>
            </w:pPr>
            <w:r w:rsidRPr="008D79C5">
              <w:rPr>
                <w:rFonts w:ascii="Arial" w:eastAsia="Times New Roman" w:hAnsi="Arial" w:cs="Arial"/>
                <w:b/>
                <w:bCs/>
                <w:color w:val="000000"/>
                <w:kern w:val="0"/>
                <w:sz w:val="20"/>
                <w:szCs w:val="20"/>
                <w:lang w:val="en-US" w:eastAsia="en-IN" w:bidi="kn-IN"/>
              </w:rPr>
              <w:t>Colony elevation</w:t>
            </w:r>
          </w:p>
        </w:tc>
        <w:tc>
          <w:tcPr>
            <w:tcW w:w="541" w:type="pct"/>
            <w:vMerge w:val="restart"/>
            <w:vAlign w:val="center"/>
            <w:hideMark/>
          </w:tcPr>
          <w:p w14:paraId="53A09E82" w14:textId="77777777" w:rsidR="008D79C5" w:rsidRPr="008D79C5" w:rsidRDefault="008D79C5" w:rsidP="008D79C5">
            <w:pPr>
              <w:spacing w:line="480" w:lineRule="auto"/>
              <w:rPr>
                <w:rFonts w:ascii="Arial" w:eastAsia="Times New Roman" w:hAnsi="Arial" w:cs="Arial"/>
                <w:b/>
                <w:bCs/>
                <w:color w:val="000000"/>
                <w:kern w:val="0"/>
                <w:sz w:val="20"/>
                <w:szCs w:val="20"/>
                <w:lang w:eastAsia="en-IN" w:bidi="kn-IN"/>
              </w:rPr>
            </w:pPr>
            <w:r w:rsidRPr="008D79C5">
              <w:rPr>
                <w:rFonts w:ascii="Arial" w:eastAsia="Times New Roman" w:hAnsi="Arial" w:cs="Arial"/>
                <w:b/>
                <w:bCs/>
                <w:color w:val="000000"/>
                <w:kern w:val="0"/>
                <w:sz w:val="20"/>
                <w:szCs w:val="20"/>
                <w:lang w:val="en-US" w:eastAsia="en-IN" w:bidi="kn-IN"/>
              </w:rPr>
              <w:t>Growth rate (mm/day) *</w:t>
            </w:r>
          </w:p>
        </w:tc>
        <w:tc>
          <w:tcPr>
            <w:tcW w:w="582" w:type="pct"/>
            <w:vMerge w:val="restart"/>
            <w:vAlign w:val="center"/>
            <w:hideMark/>
          </w:tcPr>
          <w:p w14:paraId="53EDCDA6" w14:textId="77777777" w:rsidR="008D79C5" w:rsidRPr="008D79C5" w:rsidRDefault="008D79C5" w:rsidP="008D79C5">
            <w:pPr>
              <w:spacing w:line="480" w:lineRule="auto"/>
              <w:rPr>
                <w:rFonts w:ascii="Arial" w:eastAsia="Times New Roman" w:hAnsi="Arial" w:cs="Arial"/>
                <w:b/>
                <w:bCs/>
                <w:color w:val="000000"/>
                <w:kern w:val="0"/>
                <w:sz w:val="20"/>
                <w:szCs w:val="20"/>
                <w:lang w:eastAsia="en-IN" w:bidi="kn-IN"/>
              </w:rPr>
            </w:pPr>
            <w:r w:rsidRPr="008D79C5">
              <w:rPr>
                <w:rFonts w:ascii="Arial" w:eastAsia="Times New Roman" w:hAnsi="Arial" w:cs="Arial"/>
                <w:b/>
                <w:bCs/>
                <w:color w:val="000000"/>
                <w:kern w:val="0"/>
                <w:sz w:val="20"/>
                <w:szCs w:val="20"/>
                <w:lang w:val="en-US" w:eastAsia="en-IN" w:bidi="kn-IN"/>
              </w:rPr>
              <w:t>Sporulation**</w:t>
            </w:r>
          </w:p>
        </w:tc>
      </w:tr>
      <w:tr w:rsidR="008D79C5" w:rsidRPr="008D79C5" w14:paraId="5A424232" w14:textId="77777777" w:rsidTr="008D79C5">
        <w:trPr>
          <w:trHeight w:val="650"/>
        </w:trPr>
        <w:tc>
          <w:tcPr>
            <w:tcW w:w="329" w:type="pct"/>
            <w:vMerge/>
            <w:vAlign w:val="center"/>
            <w:hideMark/>
          </w:tcPr>
          <w:p w14:paraId="797D8F1A" w14:textId="77777777" w:rsidR="008D79C5" w:rsidRPr="008D79C5" w:rsidRDefault="008D79C5" w:rsidP="008D79C5">
            <w:pPr>
              <w:spacing w:line="480" w:lineRule="auto"/>
              <w:rPr>
                <w:rFonts w:ascii="Arial" w:eastAsia="Times New Roman" w:hAnsi="Arial" w:cs="Arial"/>
                <w:b/>
                <w:bCs/>
                <w:color w:val="000000"/>
                <w:kern w:val="0"/>
                <w:sz w:val="20"/>
                <w:szCs w:val="20"/>
                <w:lang w:eastAsia="en-IN" w:bidi="kn-IN"/>
              </w:rPr>
            </w:pPr>
          </w:p>
        </w:tc>
        <w:tc>
          <w:tcPr>
            <w:tcW w:w="452" w:type="pct"/>
            <w:vMerge/>
            <w:vAlign w:val="center"/>
            <w:hideMark/>
          </w:tcPr>
          <w:p w14:paraId="60E7DD37" w14:textId="77777777" w:rsidR="008D79C5" w:rsidRPr="008D79C5" w:rsidRDefault="008D79C5" w:rsidP="008D79C5">
            <w:pPr>
              <w:spacing w:line="480" w:lineRule="auto"/>
              <w:rPr>
                <w:rFonts w:ascii="Arial" w:eastAsia="Times New Roman" w:hAnsi="Arial" w:cs="Arial"/>
                <w:b/>
                <w:bCs/>
                <w:color w:val="000000"/>
                <w:kern w:val="0"/>
                <w:sz w:val="20"/>
                <w:szCs w:val="20"/>
                <w:lang w:eastAsia="en-IN" w:bidi="kn-IN"/>
              </w:rPr>
            </w:pPr>
          </w:p>
        </w:tc>
        <w:tc>
          <w:tcPr>
            <w:tcW w:w="333" w:type="pct"/>
            <w:vAlign w:val="center"/>
            <w:hideMark/>
          </w:tcPr>
          <w:p w14:paraId="3A1E8217" w14:textId="77777777" w:rsidR="008D79C5" w:rsidRPr="008D79C5" w:rsidRDefault="008D79C5" w:rsidP="008D79C5">
            <w:pPr>
              <w:spacing w:line="480" w:lineRule="auto"/>
              <w:rPr>
                <w:rFonts w:ascii="Arial" w:eastAsia="Times New Roman" w:hAnsi="Arial" w:cs="Arial"/>
                <w:b/>
                <w:bCs/>
                <w:color w:val="000000"/>
                <w:kern w:val="0"/>
                <w:sz w:val="20"/>
                <w:szCs w:val="20"/>
                <w:lang w:eastAsia="en-IN" w:bidi="kn-IN"/>
              </w:rPr>
            </w:pPr>
            <w:r w:rsidRPr="008D79C5">
              <w:rPr>
                <w:rFonts w:ascii="Arial" w:eastAsia="Times New Roman" w:hAnsi="Arial" w:cs="Arial"/>
                <w:b/>
                <w:bCs/>
                <w:color w:val="000000"/>
                <w:kern w:val="0"/>
                <w:sz w:val="20"/>
                <w:szCs w:val="20"/>
                <w:lang w:val="en-US" w:eastAsia="en-IN" w:bidi="kn-IN"/>
              </w:rPr>
              <w:t>Length</w:t>
            </w:r>
          </w:p>
          <w:p w14:paraId="3F71708A" w14:textId="77777777" w:rsidR="008D79C5" w:rsidRPr="008D79C5" w:rsidRDefault="008D79C5" w:rsidP="008D79C5">
            <w:pPr>
              <w:spacing w:line="480" w:lineRule="auto"/>
              <w:rPr>
                <w:rFonts w:ascii="Arial" w:eastAsia="Times New Roman" w:hAnsi="Arial" w:cs="Arial"/>
                <w:b/>
                <w:bCs/>
                <w:color w:val="000000"/>
                <w:kern w:val="0"/>
                <w:sz w:val="20"/>
                <w:szCs w:val="20"/>
                <w:lang w:eastAsia="en-IN" w:bidi="kn-IN"/>
              </w:rPr>
            </w:pPr>
            <w:r w:rsidRPr="008D79C5">
              <w:rPr>
                <w:rFonts w:ascii="Arial" w:eastAsia="Times New Roman" w:hAnsi="Arial" w:cs="Arial"/>
                <w:b/>
                <w:bCs/>
                <w:color w:val="000000"/>
                <w:kern w:val="0"/>
                <w:sz w:val="20"/>
                <w:szCs w:val="20"/>
                <w:lang w:val="en-US" w:eastAsia="en-IN" w:bidi="kn-IN"/>
              </w:rPr>
              <w:t>(</w:t>
            </w:r>
            <w:proofErr w:type="spellStart"/>
            <w:r w:rsidRPr="008D79C5">
              <w:rPr>
                <w:rFonts w:ascii="Arial" w:eastAsia="Times New Roman" w:hAnsi="Arial" w:cs="Arial"/>
                <w:b/>
                <w:bCs/>
                <w:color w:val="000000"/>
                <w:kern w:val="0"/>
                <w:sz w:val="20"/>
                <w:szCs w:val="20"/>
                <w:lang w:val="en-US" w:eastAsia="en-IN" w:bidi="kn-IN"/>
              </w:rPr>
              <w:t>μm</w:t>
            </w:r>
            <w:proofErr w:type="spellEnd"/>
            <w:r w:rsidRPr="008D79C5">
              <w:rPr>
                <w:rFonts w:ascii="Arial" w:eastAsia="Times New Roman" w:hAnsi="Arial" w:cs="Arial"/>
                <w:b/>
                <w:bCs/>
                <w:color w:val="000000"/>
                <w:kern w:val="0"/>
                <w:sz w:val="20"/>
                <w:szCs w:val="20"/>
                <w:lang w:val="en-US" w:eastAsia="en-IN" w:bidi="kn-IN"/>
              </w:rPr>
              <w:t>)</w:t>
            </w:r>
          </w:p>
        </w:tc>
        <w:tc>
          <w:tcPr>
            <w:tcW w:w="306" w:type="pct"/>
            <w:vAlign w:val="center"/>
            <w:hideMark/>
          </w:tcPr>
          <w:p w14:paraId="7DF74335" w14:textId="77777777" w:rsidR="008D79C5" w:rsidRPr="008D79C5" w:rsidRDefault="008D79C5" w:rsidP="008D79C5">
            <w:pPr>
              <w:spacing w:line="480" w:lineRule="auto"/>
              <w:rPr>
                <w:rFonts w:ascii="Arial" w:eastAsia="Times New Roman" w:hAnsi="Arial" w:cs="Arial"/>
                <w:b/>
                <w:bCs/>
                <w:color w:val="000000"/>
                <w:kern w:val="0"/>
                <w:sz w:val="20"/>
                <w:szCs w:val="20"/>
                <w:lang w:eastAsia="en-IN" w:bidi="kn-IN"/>
              </w:rPr>
            </w:pPr>
            <w:r w:rsidRPr="008D79C5">
              <w:rPr>
                <w:rFonts w:ascii="Arial" w:eastAsia="Times New Roman" w:hAnsi="Arial" w:cs="Arial"/>
                <w:b/>
                <w:bCs/>
                <w:color w:val="000000"/>
                <w:kern w:val="0"/>
                <w:sz w:val="20"/>
                <w:szCs w:val="20"/>
                <w:lang w:val="en-US" w:eastAsia="en-IN" w:bidi="kn-IN"/>
              </w:rPr>
              <w:t>Width (</w:t>
            </w:r>
            <w:proofErr w:type="spellStart"/>
            <w:r w:rsidRPr="008D79C5">
              <w:rPr>
                <w:rFonts w:ascii="Arial" w:eastAsia="Times New Roman" w:hAnsi="Arial" w:cs="Arial"/>
                <w:b/>
                <w:bCs/>
                <w:color w:val="000000"/>
                <w:kern w:val="0"/>
                <w:sz w:val="20"/>
                <w:szCs w:val="20"/>
                <w:lang w:val="en-US" w:eastAsia="en-IN" w:bidi="kn-IN"/>
              </w:rPr>
              <w:t>μm</w:t>
            </w:r>
            <w:proofErr w:type="spellEnd"/>
            <w:r w:rsidRPr="008D79C5">
              <w:rPr>
                <w:rFonts w:ascii="Arial" w:eastAsia="Times New Roman" w:hAnsi="Arial" w:cs="Arial"/>
                <w:b/>
                <w:bCs/>
                <w:color w:val="000000"/>
                <w:kern w:val="0"/>
                <w:sz w:val="20"/>
                <w:szCs w:val="20"/>
                <w:lang w:val="en-US" w:eastAsia="en-IN" w:bidi="kn-IN"/>
              </w:rPr>
              <w:t>)</w:t>
            </w:r>
          </w:p>
        </w:tc>
        <w:tc>
          <w:tcPr>
            <w:tcW w:w="333" w:type="pct"/>
            <w:vMerge/>
            <w:vAlign w:val="center"/>
            <w:hideMark/>
          </w:tcPr>
          <w:p w14:paraId="11DA49BC" w14:textId="77777777" w:rsidR="008D79C5" w:rsidRPr="008D79C5" w:rsidRDefault="008D79C5" w:rsidP="008D79C5">
            <w:pPr>
              <w:spacing w:line="480" w:lineRule="auto"/>
              <w:rPr>
                <w:rFonts w:ascii="Arial" w:eastAsia="Times New Roman" w:hAnsi="Arial" w:cs="Arial"/>
                <w:b/>
                <w:bCs/>
                <w:color w:val="000000"/>
                <w:kern w:val="0"/>
                <w:sz w:val="20"/>
                <w:szCs w:val="20"/>
                <w:lang w:eastAsia="en-IN" w:bidi="kn-IN"/>
              </w:rPr>
            </w:pPr>
          </w:p>
        </w:tc>
        <w:tc>
          <w:tcPr>
            <w:tcW w:w="306" w:type="pct"/>
            <w:vMerge/>
            <w:vAlign w:val="center"/>
            <w:hideMark/>
          </w:tcPr>
          <w:p w14:paraId="7E4B5FF9" w14:textId="77777777" w:rsidR="008D79C5" w:rsidRPr="008D79C5" w:rsidRDefault="008D79C5" w:rsidP="008D79C5">
            <w:pPr>
              <w:spacing w:line="480" w:lineRule="auto"/>
              <w:rPr>
                <w:rFonts w:ascii="Arial" w:eastAsia="Times New Roman" w:hAnsi="Arial" w:cs="Arial"/>
                <w:b/>
                <w:bCs/>
                <w:color w:val="000000"/>
                <w:kern w:val="0"/>
                <w:sz w:val="20"/>
                <w:szCs w:val="20"/>
                <w:lang w:eastAsia="en-IN" w:bidi="kn-IN"/>
              </w:rPr>
            </w:pPr>
          </w:p>
        </w:tc>
        <w:tc>
          <w:tcPr>
            <w:tcW w:w="342" w:type="pct"/>
            <w:vAlign w:val="center"/>
            <w:hideMark/>
          </w:tcPr>
          <w:p w14:paraId="2CADD9E1" w14:textId="77777777" w:rsidR="008D79C5" w:rsidRPr="008D79C5" w:rsidRDefault="008D79C5" w:rsidP="008D79C5">
            <w:pPr>
              <w:spacing w:line="480" w:lineRule="auto"/>
              <w:rPr>
                <w:rFonts w:ascii="Arial" w:eastAsia="Times New Roman" w:hAnsi="Arial" w:cs="Arial"/>
                <w:b/>
                <w:bCs/>
                <w:color w:val="000000"/>
                <w:kern w:val="0"/>
                <w:sz w:val="20"/>
                <w:szCs w:val="20"/>
                <w:lang w:eastAsia="en-IN" w:bidi="kn-IN"/>
              </w:rPr>
            </w:pPr>
            <w:r w:rsidRPr="008D79C5">
              <w:rPr>
                <w:rFonts w:ascii="Arial" w:eastAsia="Times New Roman" w:hAnsi="Arial" w:cs="Arial"/>
                <w:b/>
                <w:bCs/>
                <w:color w:val="000000"/>
                <w:kern w:val="0"/>
                <w:sz w:val="20"/>
                <w:szCs w:val="20"/>
                <w:lang w:val="en-US" w:eastAsia="en-IN" w:bidi="kn-IN"/>
              </w:rPr>
              <w:t>Front view</w:t>
            </w:r>
          </w:p>
        </w:tc>
        <w:tc>
          <w:tcPr>
            <w:tcW w:w="361" w:type="pct"/>
            <w:vAlign w:val="center"/>
            <w:hideMark/>
          </w:tcPr>
          <w:p w14:paraId="248C617C" w14:textId="77777777" w:rsidR="008D79C5" w:rsidRPr="008D79C5" w:rsidRDefault="008D79C5" w:rsidP="008D79C5">
            <w:pPr>
              <w:spacing w:line="480" w:lineRule="auto"/>
              <w:rPr>
                <w:rFonts w:ascii="Arial" w:eastAsia="Times New Roman" w:hAnsi="Arial" w:cs="Arial"/>
                <w:b/>
                <w:bCs/>
                <w:color w:val="000000"/>
                <w:kern w:val="0"/>
                <w:sz w:val="20"/>
                <w:szCs w:val="20"/>
                <w:lang w:eastAsia="en-IN" w:bidi="kn-IN"/>
              </w:rPr>
            </w:pPr>
            <w:r w:rsidRPr="008D79C5">
              <w:rPr>
                <w:rFonts w:ascii="Arial" w:eastAsia="Times New Roman" w:hAnsi="Arial" w:cs="Arial"/>
                <w:b/>
                <w:bCs/>
                <w:color w:val="000000"/>
                <w:kern w:val="0"/>
                <w:sz w:val="20"/>
                <w:szCs w:val="20"/>
                <w:lang w:val="en-US" w:eastAsia="en-IN" w:bidi="kn-IN"/>
              </w:rPr>
              <w:t>Reverse view</w:t>
            </w:r>
          </w:p>
        </w:tc>
        <w:tc>
          <w:tcPr>
            <w:tcW w:w="342" w:type="pct"/>
            <w:vMerge/>
            <w:vAlign w:val="center"/>
            <w:hideMark/>
          </w:tcPr>
          <w:p w14:paraId="3884963B" w14:textId="77777777" w:rsidR="008D79C5" w:rsidRPr="008D79C5" w:rsidRDefault="008D79C5" w:rsidP="008D79C5">
            <w:pPr>
              <w:spacing w:line="480" w:lineRule="auto"/>
              <w:rPr>
                <w:rFonts w:ascii="Arial" w:eastAsia="Times New Roman" w:hAnsi="Arial" w:cs="Arial"/>
                <w:b/>
                <w:bCs/>
                <w:color w:val="000000"/>
                <w:kern w:val="0"/>
                <w:sz w:val="20"/>
                <w:szCs w:val="20"/>
                <w:lang w:eastAsia="en-IN" w:bidi="kn-IN"/>
              </w:rPr>
            </w:pPr>
          </w:p>
        </w:tc>
        <w:tc>
          <w:tcPr>
            <w:tcW w:w="375" w:type="pct"/>
            <w:vMerge/>
            <w:vAlign w:val="center"/>
            <w:hideMark/>
          </w:tcPr>
          <w:p w14:paraId="51843A83" w14:textId="77777777" w:rsidR="008D79C5" w:rsidRPr="008D79C5" w:rsidRDefault="008D79C5" w:rsidP="008D79C5">
            <w:pPr>
              <w:spacing w:line="480" w:lineRule="auto"/>
              <w:rPr>
                <w:rFonts w:ascii="Arial" w:eastAsia="Times New Roman" w:hAnsi="Arial" w:cs="Arial"/>
                <w:b/>
                <w:bCs/>
                <w:color w:val="000000"/>
                <w:kern w:val="0"/>
                <w:sz w:val="20"/>
                <w:szCs w:val="20"/>
                <w:lang w:eastAsia="en-IN" w:bidi="kn-IN"/>
              </w:rPr>
            </w:pPr>
          </w:p>
        </w:tc>
        <w:tc>
          <w:tcPr>
            <w:tcW w:w="397" w:type="pct"/>
            <w:vMerge/>
            <w:vAlign w:val="center"/>
            <w:hideMark/>
          </w:tcPr>
          <w:p w14:paraId="58C58EB4" w14:textId="77777777" w:rsidR="008D79C5" w:rsidRPr="008D79C5" w:rsidRDefault="008D79C5" w:rsidP="008D79C5">
            <w:pPr>
              <w:spacing w:line="480" w:lineRule="auto"/>
              <w:rPr>
                <w:rFonts w:ascii="Arial" w:eastAsia="Times New Roman" w:hAnsi="Arial" w:cs="Arial"/>
                <w:b/>
                <w:bCs/>
                <w:color w:val="000000"/>
                <w:kern w:val="0"/>
                <w:sz w:val="20"/>
                <w:szCs w:val="20"/>
                <w:lang w:eastAsia="en-IN" w:bidi="kn-IN"/>
              </w:rPr>
            </w:pPr>
          </w:p>
        </w:tc>
        <w:tc>
          <w:tcPr>
            <w:tcW w:w="541" w:type="pct"/>
            <w:vMerge/>
            <w:vAlign w:val="center"/>
            <w:hideMark/>
          </w:tcPr>
          <w:p w14:paraId="2E006470" w14:textId="77777777" w:rsidR="008D79C5" w:rsidRPr="008D79C5" w:rsidRDefault="008D79C5" w:rsidP="008D79C5">
            <w:pPr>
              <w:spacing w:line="480" w:lineRule="auto"/>
              <w:rPr>
                <w:rFonts w:ascii="Arial" w:eastAsia="Times New Roman" w:hAnsi="Arial" w:cs="Arial"/>
                <w:b/>
                <w:bCs/>
                <w:color w:val="000000"/>
                <w:kern w:val="0"/>
                <w:sz w:val="20"/>
                <w:szCs w:val="20"/>
                <w:lang w:eastAsia="en-IN" w:bidi="kn-IN"/>
              </w:rPr>
            </w:pPr>
          </w:p>
        </w:tc>
        <w:tc>
          <w:tcPr>
            <w:tcW w:w="582" w:type="pct"/>
            <w:vMerge/>
            <w:vAlign w:val="center"/>
            <w:hideMark/>
          </w:tcPr>
          <w:p w14:paraId="6019D661" w14:textId="77777777" w:rsidR="008D79C5" w:rsidRPr="008D79C5" w:rsidRDefault="008D79C5" w:rsidP="008D79C5">
            <w:pPr>
              <w:spacing w:line="480" w:lineRule="auto"/>
              <w:rPr>
                <w:rFonts w:ascii="Arial" w:eastAsia="Times New Roman" w:hAnsi="Arial" w:cs="Arial"/>
                <w:b/>
                <w:bCs/>
                <w:color w:val="000000"/>
                <w:kern w:val="0"/>
                <w:sz w:val="20"/>
                <w:szCs w:val="20"/>
                <w:lang w:eastAsia="en-IN" w:bidi="kn-IN"/>
              </w:rPr>
            </w:pPr>
          </w:p>
        </w:tc>
      </w:tr>
      <w:tr w:rsidR="008D79C5" w:rsidRPr="008D79C5" w14:paraId="6C61E8E8" w14:textId="77777777" w:rsidTr="008D79C5">
        <w:trPr>
          <w:trHeight w:val="610"/>
        </w:trPr>
        <w:tc>
          <w:tcPr>
            <w:tcW w:w="329" w:type="pct"/>
            <w:vAlign w:val="center"/>
            <w:hideMark/>
          </w:tcPr>
          <w:p w14:paraId="3AF254C7" w14:textId="77777777" w:rsidR="008D79C5" w:rsidRPr="008D79C5" w:rsidRDefault="008D79C5" w:rsidP="008D79C5">
            <w:pPr>
              <w:spacing w:line="480" w:lineRule="auto"/>
              <w:rPr>
                <w:rFonts w:ascii="Arial" w:eastAsia="Times New Roman" w:hAnsi="Arial" w:cs="Arial"/>
                <w:i/>
                <w:iCs/>
                <w:color w:val="000000"/>
                <w:kern w:val="0"/>
                <w:sz w:val="20"/>
                <w:szCs w:val="20"/>
                <w:lang w:eastAsia="en-IN" w:bidi="kn-IN"/>
              </w:rPr>
            </w:pPr>
            <w:r w:rsidRPr="008D79C5">
              <w:rPr>
                <w:rFonts w:ascii="Arial" w:eastAsia="Times New Roman" w:hAnsi="Arial" w:cs="Arial"/>
                <w:i/>
                <w:iCs/>
                <w:color w:val="000000"/>
                <w:kern w:val="0"/>
                <w:sz w:val="20"/>
                <w:szCs w:val="20"/>
                <w:lang w:eastAsia="en-IN" w:bidi="kn-IN"/>
              </w:rPr>
              <w:t>Cs</w:t>
            </w:r>
            <w:r w:rsidRPr="008D79C5">
              <w:rPr>
                <w:rFonts w:ascii="Arial" w:eastAsia="Times New Roman" w:hAnsi="Arial" w:cs="Arial"/>
                <w:color w:val="000000"/>
                <w:kern w:val="0"/>
                <w:sz w:val="20"/>
                <w:szCs w:val="20"/>
                <w:lang w:eastAsia="en-IN" w:bidi="kn-IN"/>
              </w:rPr>
              <w:t>-1</w:t>
            </w:r>
          </w:p>
        </w:tc>
        <w:tc>
          <w:tcPr>
            <w:tcW w:w="452" w:type="pct"/>
            <w:vAlign w:val="center"/>
            <w:hideMark/>
          </w:tcPr>
          <w:p w14:paraId="7DAB1D3F" w14:textId="77777777" w:rsidR="008D79C5" w:rsidRPr="008D79C5" w:rsidRDefault="008D79C5" w:rsidP="008D79C5">
            <w:pPr>
              <w:spacing w:line="480" w:lineRule="auto"/>
              <w:rPr>
                <w:rFonts w:ascii="Arial" w:eastAsia="Times New Roman" w:hAnsi="Arial" w:cs="Arial"/>
                <w:color w:val="000000"/>
                <w:kern w:val="0"/>
                <w:sz w:val="20"/>
                <w:szCs w:val="20"/>
                <w:lang w:eastAsia="en-IN" w:bidi="kn-IN"/>
              </w:rPr>
            </w:pPr>
            <w:r w:rsidRPr="008D79C5">
              <w:rPr>
                <w:rFonts w:ascii="Arial" w:eastAsia="Times New Roman" w:hAnsi="Arial" w:cs="Arial"/>
                <w:color w:val="000000"/>
                <w:kern w:val="0"/>
                <w:sz w:val="20"/>
                <w:szCs w:val="20"/>
                <w:lang w:val="en-US" w:eastAsia="en-IN" w:bidi="kn-IN"/>
              </w:rPr>
              <w:t>Cylindrical</w:t>
            </w:r>
          </w:p>
        </w:tc>
        <w:tc>
          <w:tcPr>
            <w:tcW w:w="333" w:type="pct"/>
            <w:vAlign w:val="center"/>
            <w:hideMark/>
          </w:tcPr>
          <w:p w14:paraId="288DFA9E" w14:textId="77777777" w:rsidR="008D79C5" w:rsidRPr="008D79C5" w:rsidRDefault="008D79C5" w:rsidP="008D79C5">
            <w:pPr>
              <w:spacing w:line="480" w:lineRule="auto"/>
              <w:rPr>
                <w:rFonts w:ascii="Arial" w:eastAsia="Times New Roman" w:hAnsi="Arial" w:cs="Arial"/>
                <w:color w:val="000000"/>
                <w:kern w:val="0"/>
                <w:sz w:val="20"/>
                <w:szCs w:val="20"/>
                <w:lang w:eastAsia="en-IN" w:bidi="kn-IN"/>
              </w:rPr>
            </w:pPr>
            <w:r w:rsidRPr="008D79C5">
              <w:rPr>
                <w:rFonts w:ascii="Arial" w:eastAsia="Times New Roman" w:hAnsi="Arial" w:cs="Arial"/>
                <w:color w:val="000000"/>
                <w:kern w:val="0"/>
                <w:sz w:val="20"/>
                <w:szCs w:val="20"/>
                <w:lang w:val="en-US" w:eastAsia="en-IN" w:bidi="kn-IN"/>
              </w:rPr>
              <w:t>7.59</w:t>
            </w:r>
          </w:p>
        </w:tc>
        <w:tc>
          <w:tcPr>
            <w:tcW w:w="306" w:type="pct"/>
            <w:vAlign w:val="center"/>
            <w:hideMark/>
          </w:tcPr>
          <w:p w14:paraId="69D43545" w14:textId="77777777" w:rsidR="008D79C5" w:rsidRPr="008D79C5" w:rsidRDefault="008D79C5" w:rsidP="008D79C5">
            <w:pPr>
              <w:spacing w:line="480" w:lineRule="auto"/>
              <w:rPr>
                <w:rFonts w:ascii="Arial" w:eastAsia="Times New Roman" w:hAnsi="Arial" w:cs="Arial"/>
                <w:color w:val="000000"/>
                <w:kern w:val="0"/>
                <w:sz w:val="20"/>
                <w:szCs w:val="20"/>
                <w:lang w:eastAsia="en-IN" w:bidi="kn-IN"/>
              </w:rPr>
            </w:pPr>
            <w:r w:rsidRPr="008D79C5">
              <w:rPr>
                <w:rFonts w:ascii="Arial" w:eastAsia="Times New Roman" w:hAnsi="Arial" w:cs="Arial"/>
                <w:color w:val="000000"/>
                <w:kern w:val="0"/>
                <w:sz w:val="20"/>
                <w:szCs w:val="20"/>
                <w:lang w:val="en-US" w:eastAsia="en-IN" w:bidi="kn-IN"/>
              </w:rPr>
              <w:t>6.41</w:t>
            </w:r>
          </w:p>
        </w:tc>
        <w:tc>
          <w:tcPr>
            <w:tcW w:w="333" w:type="pct"/>
            <w:vAlign w:val="center"/>
            <w:hideMark/>
          </w:tcPr>
          <w:p w14:paraId="0D0C88E9" w14:textId="77777777" w:rsidR="008D79C5" w:rsidRPr="008D79C5" w:rsidRDefault="008D79C5" w:rsidP="008D79C5">
            <w:pPr>
              <w:spacing w:line="480" w:lineRule="auto"/>
              <w:rPr>
                <w:rFonts w:ascii="Arial" w:eastAsia="Times New Roman" w:hAnsi="Arial" w:cs="Arial"/>
                <w:color w:val="000000"/>
                <w:kern w:val="0"/>
                <w:sz w:val="20"/>
                <w:szCs w:val="20"/>
                <w:lang w:eastAsia="en-IN" w:bidi="kn-IN"/>
              </w:rPr>
            </w:pPr>
            <w:r w:rsidRPr="008D79C5">
              <w:rPr>
                <w:rFonts w:ascii="Arial" w:eastAsia="Times New Roman" w:hAnsi="Arial" w:cs="Arial"/>
                <w:color w:val="000000"/>
                <w:kern w:val="0"/>
                <w:sz w:val="20"/>
                <w:szCs w:val="20"/>
                <w:lang w:val="en-US" w:eastAsia="en-IN" w:bidi="kn-IN"/>
              </w:rPr>
              <w:t>8.54</w:t>
            </w:r>
          </w:p>
        </w:tc>
        <w:tc>
          <w:tcPr>
            <w:tcW w:w="306" w:type="pct"/>
            <w:vAlign w:val="center"/>
            <w:hideMark/>
          </w:tcPr>
          <w:p w14:paraId="34ED1B40" w14:textId="77777777" w:rsidR="008D79C5" w:rsidRPr="008D79C5" w:rsidRDefault="008D79C5" w:rsidP="008D79C5">
            <w:pPr>
              <w:spacing w:line="480" w:lineRule="auto"/>
              <w:rPr>
                <w:rFonts w:ascii="Arial" w:eastAsia="Times New Roman" w:hAnsi="Arial" w:cs="Arial"/>
                <w:color w:val="000000"/>
                <w:kern w:val="0"/>
                <w:sz w:val="20"/>
                <w:szCs w:val="20"/>
                <w:lang w:eastAsia="en-IN" w:bidi="kn-IN"/>
              </w:rPr>
            </w:pPr>
            <w:r w:rsidRPr="008D79C5">
              <w:rPr>
                <w:rFonts w:ascii="Arial" w:eastAsia="Times New Roman" w:hAnsi="Arial" w:cs="Arial"/>
                <w:color w:val="000000"/>
                <w:kern w:val="0"/>
                <w:sz w:val="20"/>
                <w:szCs w:val="20"/>
                <w:lang w:val="en-US" w:eastAsia="en-IN" w:bidi="kn-IN"/>
              </w:rPr>
              <w:t>6.23</w:t>
            </w:r>
          </w:p>
        </w:tc>
        <w:tc>
          <w:tcPr>
            <w:tcW w:w="342" w:type="pct"/>
            <w:vAlign w:val="center"/>
            <w:hideMark/>
          </w:tcPr>
          <w:p w14:paraId="073B4078" w14:textId="77777777" w:rsidR="008D79C5" w:rsidRPr="008D79C5" w:rsidRDefault="008D79C5" w:rsidP="008D79C5">
            <w:pPr>
              <w:spacing w:line="480" w:lineRule="auto"/>
              <w:rPr>
                <w:rFonts w:ascii="Arial" w:eastAsia="Times New Roman" w:hAnsi="Arial" w:cs="Arial"/>
                <w:color w:val="000000"/>
                <w:kern w:val="0"/>
                <w:sz w:val="20"/>
                <w:szCs w:val="20"/>
                <w:lang w:eastAsia="en-IN" w:bidi="kn-IN"/>
              </w:rPr>
            </w:pPr>
            <w:r w:rsidRPr="008D79C5">
              <w:rPr>
                <w:rFonts w:ascii="Arial" w:eastAsia="Times New Roman" w:hAnsi="Arial" w:cs="Arial"/>
                <w:color w:val="000000"/>
                <w:kern w:val="0"/>
                <w:sz w:val="20"/>
                <w:szCs w:val="20"/>
                <w:lang w:val="en-US" w:eastAsia="en-IN" w:bidi="kn-IN"/>
              </w:rPr>
              <w:t>Light grey</w:t>
            </w:r>
          </w:p>
        </w:tc>
        <w:tc>
          <w:tcPr>
            <w:tcW w:w="361" w:type="pct"/>
            <w:vAlign w:val="center"/>
            <w:hideMark/>
          </w:tcPr>
          <w:p w14:paraId="0724E362" w14:textId="77777777" w:rsidR="008D79C5" w:rsidRPr="008D79C5" w:rsidRDefault="008D79C5" w:rsidP="008D79C5">
            <w:pPr>
              <w:spacing w:line="480" w:lineRule="auto"/>
              <w:rPr>
                <w:rFonts w:ascii="Arial" w:eastAsia="Times New Roman" w:hAnsi="Arial" w:cs="Arial"/>
                <w:color w:val="000000"/>
                <w:kern w:val="0"/>
                <w:sz w:val="20"/>
                <w:szCs w:val="20"/>
                <w:lang w:eastAsia="en-IN" w:bidi="kn-IN"/>
              </w:rPr>
            </w:pPr>
            <w:r w:rsidRPr="008D79C5">
              <w:rPr>
                <w:rFonts w:ascii="Arial" w:eastAsia="Times New Roman" w:hAnsi="Arial" w:cs="Arial"/>
                <w:color w:val="000000"/>
                <w:kern w:val="0"/>
                <w:sz w:val="20"/>
                <w:szCs w:val="20"/>
                <w:lang w:val="en-US" w:eastAsia="en-IN" w:bidi="kn-IN"/>
              </w:rPr>
              <w:t>White</w:t>
            </w:r>
          </w:p>
        </w:tc>
        <w:tc>
          <w:tcPr>
            <w:tcW w:w="342" w:type="pct"/>
            <w:vAlign w:val="center"/>
            <w:hideMark/>
          </w:tcPr>
          <w:p w14:paraId="2D33EB63" w14:textId="77777777" w:rsidR="008D79C5" w:rsidRPr="008D79C5" w:rsidRDefault="008D79C5" w:rsidP="008D79C5">
            <w:pPr>
              <w:spacing w:line="480" w:lineRule="auto"/>
              <w:rPr>
                <w:rFonts w:ascii="Arial" w:eastAsia="Times New Roman" w:hAnsi="Arial" w:cs="Arial"/>
                <w:color w:val="000000"/>
                <w:kern w:val="0"/>
                <w:sz w:val="20"/>
                <w:szCs w:val="20"/>
                <w:lang w:eastAsia="en-IN" w:bidi="kn-IN"/>
              </w:rPr>
            </w:pPr>
            <w:r w:rsidRPr="008D79C5">
              <w:rPr>
                <w:rFonts w:ascii="Arial" w:eastAsia="Times New Roman" w:hAnsi="Arial" w:cs="Arial"/>
                <w:color w:val="000000"/>
                <w:kern w:val="0"/>
                <w:sz w:val="20"/>
                <w:szCs w:val="20"/>
                <w:lang w:val="en-US" w:eastAsia="en-IN" w:bidi="kn-IN"/>
              </w:rPr>
              <w:t>Regular</w:t>
            </w:r>
          </w:p>
        </w:tc>
        <w:tc>
          <w:tcPr>
            <w:tcW w:w="375" w:type="pct"/>
            <w:vAlign w:val="center"/>
            <w:hideMark/>
          </w:tcPr>
          <w:p w14:paraId="3BDA0510" w14:textId="77777777" w:rsidR="008D79C5" w:rsidRPr="008D79C5" w:rsidRDefault="008D79C5" w:rsidP="008D79C5">
            <w:pPr>
              <w:spacing w:line="480" w:lineRule="auto"/>
              <w:rPr>
                <w:rFonts w:ascii="Arial" w:eastAsia="Times New Roman" w:hAnsi="Arial" w:cs="Arial"/>
                <w:color w:val="000000"/>
                <w:kern w:val="0"/>
                <w:sz w:val="20"/>
                <w:szCs w:val="20"/>
                <w:lang w:eastAsia="en-IN" w:bidi="kn-IN"/>
              </w:rPr>
            </w:pPr>
            <w:r w:rsidRPr="008D79C5">
              <w:rPr>
                <w:rFonts w:ascii="Arial" w:eastAsia="Times New Roman" w:hAnsi="Arial" w:cs="Arial"/>
                <w:color w:val="000000"/>
                <w:kern w:val="0"/>
                <w:sz w:val="20"/>
                <w:szCs w:val="20"/>
                <w:lang w:val="en-US" w:eastAsia="en-IN" w:bidi="kn-IN"/>
              </w:rPr>
              <w:t>Floccose</w:t>
            </w:r>
          </w:p>
        </w:tc>
        <w:tc>
          <w:tcPr>
            <w:tcW w:w="397" w:type="pct"/>
            <w:vAlign w:val="center"/>
            <w:hideMark/>
          </w:tcPr>
          <w:p w14:paraId="36011752" w14:textId="77777777" w:rsidR="008D79C5" w:rsidRPr="008D79C5" w:rsidRDefault="008D79C5" w:rsidP="008D79C5">
            <w:pPr>
              <w:spacing w:line="480" w:lineRule="auto"/>
              <w:rPr>
                <w:rFonts w:ascii="Arial" w:eastAsia="Times New Roman" w:hAnsi="Arial" w:cs="Arial"/>
                <w:color w:val="000000"/>
                <w:kern w:val="0"/>
                <w:sz w:val="20"/>
                <w:szCs w:val="20"/>
                <w:lang w:eastAsia="en-IN" w:bidi="kn-IN"/>
              </w:rPr>
            </w:pPr>
            <w:r w:rsidRPr="008D79C5">
              <w:rPr>
                <w:rFonts w:ascii="Arial" w:eastAsia="Times New Roman" w:hAnsi="Arial" w:cs="Arial"/>
                <w:color w:val="000000"/>
                <w:kern w:val="0"/>
                <w:sz w:val="20"/>
                <w:szCs w:val="20"/>
                <w:lang w:val="en-US" w:eastAsia="en-IN" w:bidi="kn-IN"/>
              </w:rPr>
              <w:t>Flat</w:t>
            </w:r>
          </w:p>
        </w:tc>
        <w:tc>
          <w:tcPr>
            <w:tcW w:w="541" w:type="pct"/>
            <w:vAlign w:val="center"/>
            <w:hideMark/>
          </w:tcPr>
          <w:p w14:paraId="62E87CD4" w14:textId="77777777" w:rsidR="008D79C5" w:rsidRPr="008D79C5" w:rsidRDefault="008D79C5" w:rsidP="008D79C5">
            <w:pPr>
              <w:spacing w:line="480" w:lineRule="auto"/>
              <w:rPr>
                <w:rFonts w:ascii="Arial" w:eastAsia="Times New Roman" w:hAnsi="Arial" w:cs="Arial"/>
                <w:color w:val="000000"/>
                <w:kern w:val="0"/>
                <w:sz w:val="20"/>
                <w:szCs w:val="20"/>
                <w:lang w:eastAsia="en-IN" w:bidi="kn-IN"/>
              </w:rPr>
            </w:pPr>
            <w:r w:rsidRPr="008D79C5">
              <w:rPr>
                <w:rFonts w:ascii="Arial" w:eastAsia="Times New Roman" w:hAnsi="Arial" w:cs="Arial"/>
                <w:color w:val="000000"/>
                <w:kern w:val="0"/>
                <w:sz w:val="20"/>
                <w:szCs w:val="20"/>
                <w:lang w:val="en-US" w:eastAsia="en-IN" w:bidi="kn-IN"/>
              </w:rPr>
              <w:t>9.00 ± 0.45</w:t>
            </w:r>
            <w:r w:rsidRPr="008D79C5">
              <w:rPr>
                <w:rFonts w:ascii="Arial" w:eastAsia="Times New Roman" w:hAnsi="Arial" w:cs="Arial"/>
                <w:color w:val="000000"/>
                <w:kern w:val="0"/>
                <w:sz w:val="20"/>
                <w:szCs w:val="20"/>
                <w:vertAlign w:val="superscript"/>
                <w:lang w:val="en-US" w:eastAsia="en-IN" w:bidi="kn-IN"/>
              </w:rPr>
              <w:t>ef</w:t>
            </w:r>
          </w:p>
        </w:tc>
        <w:tc>
          <w:tcPr>
            <w:tcW w:w="582" w:type="pct"/>
            <w:vAlign w:val="center"/>
            <w:hideMark/>
          </w:tcPr>
          <w:p w14:paraId="0C09BB44" w14:textId="77777777" w:rsidR="008D79C5" w:rsidRPr="008D79C5" w:rsidRDefault="008D79C5" w:rsidP="008D79C5">
            <w:pPr>
              <w:spacing w:line="480" w:lineRule="auto"/>
              <w:rPr>
                <w:rFonts w:ascii="Arial" w:eastAsia="Times New Roman" w:hAnsi="Arial" w:cs="Arial"/>
                <w:color w:val="000000"/>
                <w:kern w:val="0"/>
                <w:sz w:val="20"/>
                <w:szCs w:val="20"/>
                <w:lang w:eastAsia="en-IN" w:bidi="kn-IN"/>
              </w:rPr>
            </w:pPr>
            <w:r w:rsidRPr="008D79C5">
              <w:rPr>
                <w:rFonts w:ascii="Arial" w:eastAsia="Times New Roman" w:hAnsi="Arial" w:cs="Arial"/>
                <w:color w:val="000000"/>
                <w:kern w:val="0"/>
                <w:sz w:val="20"/>
                <w:szCs w:val="20"/>
                <w:lang w:val="en-US" w:eastAsia="en-IN" w:bidi="kn-IN"/>
              </w:rPr>
              <w:t>++++</w:t>
            </w:r>
          </w:p>
        </w:tc>
      </w:tr>
      <w:tr w:rsidR="008D79C5" w:rsidRPr="008D79C5" w14:paraId="6CD42444" w14:textId="77777777" w:rsidTr="008D79C5">
        <w:trPr>
          <w:trHeight w:val="600"/>
        </w:trPr>
        <w:tc>
          <w:tcPr>
            <w:tcW w:w="329" w:type="pct"/>
            <w:vAlign w:val="center"/>
            <w:hideMark/>
          </w:tcPr>
          <w:p w14:paraId="0330F7E2" w14:textId="77777777" w:rsidR="008D79C5" w:rsidRPr="008D79C5" w:rsidRDefault="008D79C5" w:rsidP="008D79C5">
            <w:pPr>
              <w:spacing w:line="480" w:lineRule="auto"/>
              <w:rPr>
                <w:rFonts w:ascii="Arial" w:eastAsia="Times New Roman" w:hAnsi="Arial" w:cs="Arial"/>
                <w:i/>
                <w:iCs/>
                <w:color w:val="000000"/>
                <w:kern w:val="0"/>
                <w:sz w:val="20"/>
                <w:szCs w:val="20"/>
                <w:lang w:eastAsia="en-IN" w:bidi="kn-IN"/>
              </w:rPr>
            </w:pPr>
            <w:r w:rsidRPr="008D79C5">
              <w:rPr>
                <w:rFonts w:ascii="Arial" w:eastAsia="Times New Roman" w:hAnsi="Arial" w:cs="Arial"/>
                <w:i/>
                <w:iCs/>
                <w:color w:val="000000"/>
                <w:kern w:val="0"/>
                <w:sz w:val="20"/>
                <w:szCs w:val="20"/>
                <w:lang w:eastAsia="en-IN" w:bidi="kn-IN"/>
              </w:rPr>
              <w:t>Cs</w:t>
            </w:r>
            <w:r w:rsidRPr="008D79C5">
              <w:rPr>
                <w:rFonts w:ascii="Arial" w:eastAsia="Times New Roman" w:hAnsi="Arial" w:cs="Arial"/>
                <w:color w:val="000000"/>
                <w:kern w:val="0"/>
                <w:sz w:val="20"/>
                <w:szCs w:val="20"/>
                <w:lang w:eastAsia="en-IN" w:bidi="kn-IN"/>
              </w:rPr>
              <w:t>-2</w:t>
            </w:r>
          </w:p>
        </w:tc>
        <w:tc>
          <w:tcPr>
            <w:tcW w:w="452" w:type="pct"/>
            <w:vAlign w:val="center"/>
            <w:hideMark/>
          </w:tcPr>
          <w:p w14:paraId="08A24649" w14:textId="77777777" w:rsidR="008D79C5" w:rsidRPr="008D79C5" w:rsidRDefault="008D79C5" w:rsidP="008D79C5">
            <w:pPr>
              <w:spacing w:line="480" w:lineRule="auto"/>
              <w:rPr>
                <w:rFonts w:ascii="Arial" w:eastAsia="Times New Roman" w:hAnsi="Arial" w:cs="Arial"/>
                <w:color w:val="000000"/>
                <w:kern w:val="0"/>
                <w:sz w:val="20"/>
                <w:szCs w:val="20"/>
                <w:lang w:eastAsia="en-IN" w:bidi="kn-IN"/>
              </w:rPr>
            </w:pPr>
            <w:r w:rsidRPr="008D79C5">
              <w:rPr>
                <w:rFonts w:ascii="Arial" w:eastAsia="Times New Roman" w:hAnsi="Arial" w:cs="Arial"/>
                <w:color w:val="000000"/>
                <w:kern w:val="0"/>
                <w:sz w:val="20"/>
                <w:szCs w:val="20"/>
                <w:lang w:val="en-US" w:eastAsia="en-IN" w:bidi="kn-IN"/>
              </w:rPr>
              <w:t>Oblong</w:t>
            </w:r>
          </w:p>
        </w:tc>
        <w:tc>
          <w:tcPr>
            <w:tcW w:w="333" w:type="pct"/>
            <w:vAlign w:val="center"/>
            <w:hideMark/>
          </w:tcPr>
          <w:p w14:paraId="546F264D" w14:textId="77777777" w:rsidR="008D79C5" w:rsidRPr="008D79C5" w:rsidRDefault="008D79C5" w:rsidP="008D79C5">
            <w:pPr>
              <w:spacing w:line="480" w:lineRule="auto"/>
              <w:rPr>
                <w:rFonts w:ascii="Arial" w:eastAsia="Times New Roman" w:hAnsi="Arial" w:cs="Arial"/>
                <w:color w:val="000000"/>
                <w:kern w:val="0"/>
                <w:sz w:val="20"/>
                <w:szCs w:val="20"/>
                <w:lang w:eastAsia="en-IN" w:bidi="kn-IN"/>
              </w:rPr>
            </w:pPr>
            <w:r w:rsidRPr="008D79C5">
              <w:rPr>
                <w:rFonts w:ascii="Arial" w:eastAsia="Times New Roman" w:hAnsi="Arial" w:cs="Arial"/>
                <w:color w:val="000000"/>
                <w:kern w:val="0"/>
                <w:sz w:val="20"/>
                <w:szCs w:val="20"/>
                <w:lang w:val="en-US" w:eastAsia="en-IN" w:bidi="kn-IN"/>
              </w:rPr>
              <w:t>17.29</w:t>
            </w:r>
          </w:p>
        </w:tc>
        <w:tc>
          <w:tcPr>
            <w:tcW w:w="306" w:type="pct"/>
            <w:vAlign w:val="center"/>
            <w:hideMark/>
          </w:tcPr>
          <w:p w14:paraId="471D4941" w14:textId="77777777" w:rsidR="008D79C5" w:rsidRPr="008D79C5" w:rsidRDefault="008D79C5" w:rsidP="008D79C5">
            <w:pPr>
              <w:spacing w:line="480" w:lineRule="auto"/>
              <w:rPr>
                <w:rFonts w:ascii="Arial" w:eastAsia="Times New Roman" w:hAnsi="Arial" w:cs="Arial"/>
                <w:color w:val="000000"/>
                <w:kern w:val="0"/>
                <w:sz w:val="20"/>
                <w:szCs w:val="20"/>
                <w:lang w:eastAsia="en-IN" w:bidi="kn-IN"/>
              </w:rPr>
            </w:pPr>
            <w:r w:rsidRPr="008D79C5">
              <w:rPr>
                <w:rFonts w:ascii="Arial" w:eastAsia="Times New Roman" w:hAnsi="Arial" w:cs="Arial"/>
                <w:color w:val="000000"/>
                <w:kern w:val="0"/>
                <w:sz w:val="20"/>
                <w:szCs w:val="20"/>
                <w:lang w:val="en-US" w:eastAsia="en-IN" w:bidi="kn-IN"/>
              </w:rPr>
              <w:t>5.44</w:t>
            </w:r>
          </w:p>
        </w:tc>
        <w:tc>
          <w:tcPr>
            <w:tcW w:w="333" w:type="pct"/>
            <w:vAlign w:val="center"/>
            <w:hideMark/>
          </w:tcPr>
          <w:p w14:paraId="499025BE" w14:textId="77777777" w:rsidR="008D79C5" w:rsidRPr="008D79C5" w:rsidRDefault="008D79C5" w:rsidP="008D79C5">
            <w:pPr>
              <w:spacing w:line="480" w:lineRule="auto"/>
              <w:rPr>
                <w:rFonts w:ascii="Arial" w:eastAsia="Times New Roman" w:hAnsi="Arial" w:cs="Arial"/>
                <w:color w:val="000000"/>
                <w:kern w:val="0"/>
                <w:sz w:val="20"/>
                <w:szCs w:val="20"/>
                <w:lang w:eastAsia="en-IN" w:bidi="kn-IN"/>
              </w:rPr>
            </w:pPr>
            <w:r w:rsidRPr="008D79C5">
              <w:rPr>
                <w:rFonts w:ascii="Arial" w:eastAsia="Times New Roman" w:hAnsi="Arial" w:cs="Arial"/>
                <w:color w:val="000000"/>
                <w:kern w:val="0"/>
                <w:sz w:val="20"/>
                <w:szCs w:val="20"/>
                <w:lang w:val="en-US" w:eastAsia="en-IN" w:bidi="kn-IN"/>
              </w:rPr>
              <w:t>9.96</w:t>
            </w:r>
          </w:p>
        </w:tc>
        <w:tc>
          <w:tcPr>
            <w:tcW w:w="306" w:type="pct"/>
            <w:vAlign w:val="center"/>
            <w:hideMark/>
          </w:tcPr>
          <w:p w14:paraId="3A04CFC7" w14:textId="77777777" w:rsidR="008D79C5" w:rsidRPr="008D79C5" w:rsidRDefault="008D79C5" w:rsidP="008D79C5">
            <w:pPr>
              <w:spacing w:line="480" w:lineRule="auto"/>
              <w:rPr>
                <w:rFonts w:ascii="Arial" w:eastAsia="Times New Roman" w:hAnsi="Arial" w:cs="Arial"/>
                <w:color w:val="000000"/>
                <w:kern w:val="0"/>
                <w:sz w:val="20"/>
                <w:szCs w:val="20"/>
                <w:lang w:eastAsia="en-IN" w:bidi="kn-IN"/>
              </w:rPr>
            </w:pPr>
            <w:r w:rsidRPr="008D79C5">
              <w:rPr>
                <w:rFonts w:ascii="Arial" w:eastAsia="Times New Roman" w:hAnsi="Arial" w:cs="Arial"/>
                <w:color w:val="000000"/>
                <w:kern w:val="0"/>
                <w:sz w:val="20"/>
                <w:szCs w:val="20"/>
                <w:lang w:val="en-US" w:eastAsia="en-IN" w:bidi="kn-IN"/>
              </w:rPr>
              <w:t>7.51</w:t>
            </w:r>
          </w:p>
        </w:tc>
        <w:tc>
          <w:tcPr>
            <w:tcW w:w="342" w:type="pct"/>
            <w:vAlign w:val="center"/>
            <w:hideMark/>
          </w:tcPr>
          <w:p w14:paraId="65A3D264" w14:textId="77777777" w:rsidR="008D79C5" w:rsidRPr="008D79C5" w:rsidRDefault="008D79C5" w:rsidP="008D79C5">
            <w:pPr>
              <w:spacing w:line="480" w:lineRule="auto"/>
              <w:rPr>
                <w:rFonts w:ascii="Arial" w:eastAsia="Times New Roman" w:hAnsi="Arial" w:cs="Arial"/>
                <w:color w:val="000000"/>
                <w:kern w:val="0"/>
                <w:sz w:val="20"/>
                <w:szCs w:val="20"/>
                <w:lang w:eastAsia="en-IN" w:bidi="kn-IN"/>
              </w:rPr>
            </w:pPr>
            <w:r w:rsidRPr="008D79C5">
              <w:rPr>
                <w:rFonts w:ascii="Arial" w:eastAsia="Times New Roman" w:hAnsi="Arial" w:cs="Arial"/>
                <w:color w:val="000000"/>
                <w:kern w:val="0"/>
                <w:sz w:val="20"/>
                <w:szCs w:val="20"/>
                <w:lang w:val="en-US" w:eastAsia="en-IN" w:bidi="kn-IN"/>
              </w:rPr>
              <w:t>Greyish white</w:t>
            </w:r>
          </w:p>
        </w:tc>
        <w:tc>
          <w:tcPr>
            <w:tcW w:w="361" w:type="pct"/>
            <w:vAlign w:val="center"/>
            <w:hideMark/>
          </w:tcPr>
          <w:p w14:paraId="58CB4302" w14:textId="77777777" w:rsidR="008D79C5" w:rsidRPr="008D79C5" w:rsidRDefault="008D79C5" w:rsidP="008D79C5">
            <w:pPr>
              <w:spacing w:line="480" w:lineRule="auto"/>
              <w:rPr>
                <w:rFonts w:ascii="Arial" w:eastAsia="Times New Roman" w:hAnsi="Arial" w:cs="Arial"/>
                <w:color w:val="000000"/>
                <w:kern w:val="0"/>
                <w:sz w:val="20"/>
                <w:szCs w:val="20"/>
                <w:lang w:eastAsia="en-IN" w:bidi="kn-IN"/>
              </w:rPr>
            </w:pPr>
            <w:r w:rsidRPr="008D79C5">
              <w:rPr>
                <w:rFonts w:ascii="Arial" w:eastAsia="Times New Roman" w:hAnsi="Arial" w:cs="Arial"/>
                <w:color w:val="000000"/>
                <w:kern w:val="0"/>
                <w:sz w:val="20"/>
                <w:szCs w:val="20"/>
                <w:lang w:val="en-US" w:eastAsia="en-IN" w:bidi="kn-IN"/>
              </w:rPr>
              <w:t>Creamy white</w:t>
            </w:r>
          </w:p>
        </w:tc>
        <w:tc>
          <w:tcPr>
            <w:tcW w:w="342" w:type="pct"/>
            <w:vAlign w:val="center"/>
            <w:hideMark/>
          </w:tcPr>
          <w:p w14:paraId="08D68729" w14:textId="77777777" w:rsidR="008D79C5" w:rsidRPr="008D79C5" w:rsidRDefault="008D79C5" w:rsidP="008D79C5">
            <w:pPr>
              <w:spacing w:line="480" w:lineRule="auto"/>
              <w:rPr>
                <w:rFonts w:ascii="Arial" w:eastAsia="Times New Roman" w:hAnsi="Arial" w:cs="Arial"/>
                <w:color w:val="000000"/>
                <w:kern w:val="0"/>
                <w:sz w:val="20"/>
                <w:szCs w:val="20"/>
                <w:lang w:eastAsia="en-IN" w:bidi="kn-IN"/>
              </w:rPr>
            </w:pPr>
            <w:r w:rsidRPr="008D79C5">
              <w:rPr>
                <w:rFonts w:ascii="Arial" w:eastAsia="Times New Roman" w:hAnsi="Arial" w:cs="Arial"/>
                <w:color w:val="000000"/>
                <w:kern w:val="0"/>
                <w:sz w:val="20"/>
                <w:szCs w:val="20"/>
                <w:lang w:val="en-US" w:eastAsia="en-IN" w:bidi="kn-IN"/>
              </w:rPr>
              <w:t>Regular</w:t>
            </w:r>
          </w:p>
        </w:tc>
        <w:tc>
          <w:tcPr>
            <w:tcW w:w="375" w:type="pct"/>
            <w:vAlign w:val="center"/>
            <w:hideMark/>
          </w:tcPr>
          <w:p w14:paraId="290BE4CC" w14:textId="77777777" w:rsidR="008D79C5" w:rsidRPr="008D79C5" w:rsidRDefault="008D79C5" w:rsidP="008D79C5">
            <w:pPr>
              <w:spacing w:line="480" w:lineRule="auto"/>
              <w:rPr>
                <w:rFonts w:ascii="Arial" w:eastAsia="Times New Roman" w:hAnsi="Arial" w:cs="Arial"/>
                <w:color w:val="000000"/>
                <w:kern w:val="0"/>
                <w:sz w:val="20"/>
                <w:szCs w:val="20"/>
                <w:lang w:eastAsia="en-IN" w:bidi="kn-IN"/>
              </w:rPr>
            </w:pPr>
            <w:r w:rsidRPr="008D79C5">
              <w:rPr>
                <w:rFonts w:ascii="Arial" w:eastAsia="Times New Roman" w:hAnsi="Arial" w:cs="Arial"/>
                <w:color w:val="000000"/>
                <w:kern w:val="0"/>
                <w:sz w:val="20"/>
                <w:szCs w:val="20"/>
                <w:lang w:val="en-US" w:eastAsia="en-IN" w:bidi="kn-IN"/>
              </w:rPr>
              <w:t>Floccose</w:t>
            </w:r>
          </w:p>
        </w:tc>
        <w:tc>
          <w:tcPr>
            <w:tcW w:w="397" w:type="pct"/>
            <w:vAlign w:val="center"/>
            <w:hideMark/>
          </w:tcPr>
          <w:p w14:paraId="485522BA" w14:textId="77777777" w:rsidR="008D79C5" w:rsidRPr="008D79C5" w:rsidRDefault="008D79C5" w:rsidP="008D79C5">
            <w:pPr>
              <w:spacing w:line="480" w:lineRule="auto"/>
              <w:rPr>
                <w:rFonts w:ascii="Arial" w:eastAsia="Times New Roman" w:hAnsi="Arial" w:cs="Arial"/>
                <w:color w:val="000000"/>
                <w:kern w:val="0"/>
                <w:sz w:val="20"/>
                <w:szCs w:val="20"/>
                <w:lang w:eastAsia="en-IN" w:bidi="kn-IN"/>
              </w:rPr>
            </w:pPr>
            <w:r w:rsidRPr="008D79C5">
              <w:rPr>
                <w:rFonts w:ascii="Arial" w:eastAsia="Times New Roman" w:hAnsi="Arial" w:cs="Arial"/>
                <w:color w:val="000000"/>
                <w:kern w:val="0"/>
                <w:sz w:val="20"/>
                <w:szCs w:val="20"/>
                <w:lang w:val="en-US" w:eastAsia="en-IN" w:bidi="kn-IN"/>
              </w:rPr>
              <w:t>Raised</w:t>
            </w:r>
          </w:p>
        </w:tc>
        <w:tc>
          <w:tcPr>
            <w:tcW w:w="541" w:type="pct"/>
            <w:vAlign w:val="center"/>
            <w:hideMark/>
          </w:tcPr>
          <w:p w14:paraId="05221164" w14:textId="77777777" w:rsidR="008D79C5" w:rsidRPr="008D79C5" w:rsidRDefault="008D79C5" w:rsidP="008D79C5">
            <w:pPr>
              <w:spacing w:line="480" w:lineRule="auto"/>
              <w:rPr>
                <w:rFonts w:ascii="Arial" w:eastAsia="Times New Roman" w:hAnsi="Arial" w:cs="Arial"/>
                <w:color w:val="000000"/>
                <w:kern w:val="0"/>
                <w:sz w:val="20"/>
                <w:szCs w:val="20"/>
                <w:lang w:eastAsia="en-IN" w:bidi="kn-IN"/>
              </w:rPr>
            </w:pPr>
            <w:r w:rsidRPr="008D79C5">
              <w:rPr>
                <w:rFonts w:ascii="Arial" w:eastAsia="Times New Roman" w:hAnsi="Arial" w:cs="Arial"/>
                <w:color w:val="000000"/>
                <w:kern w:val="0"/>
                <w:sz w:val="20"/>
                <w:szCs w:val="20"/>
                <w:lang w:val="en-US" w:eastAsia="en-IN" w:bidi="kn-IN"/>
              </w:rPr>
              <w:t>18.00 ± 0.54</w:t>
            </w:r>
            <w:r w:rsidRPr="008D79C5">
              <w:rPr>
                <w:rFonts w:ascii="Arial" w:eastAsia="Times New Roman" w:hAnsi="Arial" w:cs="Arial"/>
                <w:color w:val="000000"/>
                <w:kern w:val="0"/>
                <w:sz w:val="20"/>
                <w:szCs w:val="20"/>
                <w:vertAlign w:val="superscript"/>
                <w:lang w:val="en-US" w:eastAsia="en-IN" w:bidi="kn-IN"/>
              </w:rPr>
              <w:t>a</w:t>
            </w:r>
          </w:p>
        </w:tc>
        <w:tc>
          <w:tcPr>
            <w:tcW w:w="582" w:type="pct"/>
            <w:vAlign w:val="center"/>
            <w:hideMark/>
          </w:tcPr>
          <w:p w14:paraId="0701D850" w14:textId="77777777" w:rsidR="008D79C5" w:rsidRPr="008D79C5" w:rsidRDefault="008D79C5" w:rsidP="008D79C5">
            <w:pPr>
              <w:spacing w:line="480" w:lineRule="auto"/>
              <w:rPr>
                <w:rFonts w:ascii="Arial" w:eastAsia="Times New Roman" w:hAnsi="Arial" w:cs="Arial"/>
                <w:color w:val="000000"/>
                <w:kern w:val="0"/>
                <w:sz w:val="20"/>
                <w:szCs w:val="20"/>
                <w:lang w:eastAsia="en-IN" w:bidi="kn-IN"/>
              </w:rPr>
            </w:pPr>
            <w:r w:rsidRPr="008D79C5">
              <w:rPr>
                <w:rFonts w:ascii="Arial" w:eastAsia="Times New Roman" w:hAnsi="Arial" w:cs="Arial"/>
                <w:color w:val="000000"/>
                <w:kern w:val="0"/>
                <w:sz w:val="20"/>
                <w:szCs w:val="20"/>
                <w:lang w:val="en-US" w:eastAsia="en-IN" w:bidi="kn-IN"/>
              </w:rPr>
              <w:t>+++</w:t>
            </w:r>
          </w:p>
        </w:tc>
      </w:tr>
      <w:tr w:rsidR="008D79C5" w:rsidRPr="008D79C5" w14:paraId="52F2C2E6" w14:textId="77777777" w:rsidTr="008D79C5">
        <w:trPr>
          <w:trHeight w:val="600"/>
        </w:trPr>
        <w:tc>
          <w:tcPr>
            <w:tcW w:w="329" w:type="pct"/>
            <w:vAlign w:val="center"/>
            <w:hideMark/>
          </w:tcPr>
          <w:p w14:paraId="21802F2E" w14:textId="77777777" w:rsidR="008D79C5" w:rsidRPr="008D79C5" w:rsidRDefault="008D79C5" w:rsidP="008D79C5">
            <w:pPr>
              <w:spacing w:line="480" w:lineRule="auto"/>
              <w:rPr>
                <w:rFonts w:ascii="Arial" w:eastAsia="Times New Roman" w:hAnsi="Arial" w:cs="Arial"/>
                <w:i/>
                <w:iCs/>
                <w:color w:val="000000"/>
                <w:kern w:val="0"/>
                <w:sz w:val="20"/>
                <w:szCs w:val="20"/>
                <w:lang w:eastAsia="en-IN" w:bidi="kn-IN"/>
              </w:rPr>
            </w:pPr>
            <w:r w:rsidRPr="008D79C5">
              <w:rPr>
                <w:rFonts w:ascii="Arial" w:eastAsia="Times New Roman" w:hAnsi="Arial" w:cs="Arial"/>
                <w:i/>
                <w:iCs/>
                <w:color w:val="000000"/>
                <w:kern w:val="0"/>
                <w:sz w:val="20"/>
                <w:szCs w:val="20"/>
                <w:lang w:eastAsia="en-IN" w:bidi="kn-IN"/>
              </w:rPr>
              <w:t>Cs-</w:t>
            </w:r>
            <w:r w:rsidRPr="008D79C5">
              <w:rPr>
                <w:rFonts w:ascii="Arial" w:eastAsia="Times New Roman" w:hAnsi="Arial" w:cs="Arial"/>
                <w:color w:val="000000"/>
                <w:kern w:val="0"/>
                <w:sz w:val="20"/>
                <w:szCs w:val="20"/>
                <w:lang w:eastAsia="en-IN" w:bidi="kn-IN"/>
              </w:rPr>
              <w:t>3</w:t>
            </w:r>
          </w:p>
        </w:tc>
        <w:tc>
          <w:tcPr>
            <w:tcW w:w="452" w:type="pct"/>
            <w:vAlign w:val="center"/>
            <w:hideMark/>
          </w:tcPr>
          <w:p w14:paraId="4D9EAF88" w14:textId="77777777" w:rsidR="008D79C5" w:rsidRPr="008D79C5" w:rsidRDefault="008D79C5" w:rsidP="008D79C5">
            <w:pPr>
              <w:spacing w:line="480" w:lineRule="auto"/>
              <w:rPr>
                <w:rFonts w:ascii="Arial" w:eastAsia="Times New Roman" w:hAnsi="Arial" w:cs="Arial"/>
                <w:color w:val="000000"/>
                <w:kern w:val="0"/>
                <w:sz w:val="20"/>
                <w:szCs w:val="20"/>
                <w:lang w:eastAsia="en-IN" w:bidi="kn-IN"/>
              </w:rPr>
            </w:pPr>
            <w:r w:rsidRPr="008D79C5">
              <w:rPr>
                <w:rFonts w:ascii="Arial" w:eastAsia="Times New Roman" w:hAnsi="Arial" w:cs="Arial"/>
                <w:color w:val="000000"/>
                <w:kern w:val="0"/>
                <w:sz w:val="20"/>
                <w:szCs w:val="20"/>
                <w:lang w:val="en-US" w:eastAsia="en-IN" w:bidi="kn-IN"/>
              </w:rPr>
              <w:t>Cylindrical</w:t>
            </w:r>
          </w:p>
        </w:tc>
        <w:tc>
          <w:tcPr>
            <w:tcW w:w="333" w:type="pct"/>
            <w:vAlign w:val="center"/>
            <w:hideMark/>
          </w:tcPr>
          <w:p w14:paraId="5BC0DA9B" w14:textId="77777777" w:rsidR="008D79C5" w:rsidRPr="008D79C5" w:rsidRDefault="008D79C5" w:rsidP="008D79C5">
            <w:pPr>
              <w:spacing w:line="480" w:lineRule="auto"/>
              <w:rPr>
                <w:rFonts w:ascii="Arial" w:eastAsia="Times New Roman" w:hAnsi="Arial" w:cs="Arial"/>
                <w:color w:val="000000"/>
                <w:kern w:val="0"/>
                <w:sz w:val="20"/>
                <w:szCs w:val="20"/>
                <w:lang w:eastAsia="en-IN" w:bidi="kn-IN"/>
              </w:rPr>
            </w:pPr>
            <w:r w:rsidRPr="008D79C5">
              <w:rPr>
                <w:rFonts w:ascii="Arial" w:eastAsia="Times New Roman" w:hAnsi="Arial" w:cs="Arial"/>
                <w:color w:val="000000"/>
                <w:kern w:val="0"/>
                <w:sz w:val="20"/>
                <w:szCs w:val="20"/>
                <w:lang w:val="en-US" w:eastAsia="en-IN" w:bidi="kn-IN"/>
              </w:rPr>
              <w:t>14.6</w:t>
            </w:r>
          </w:p>
        </w:tc>
        <w:tc>
          <w:tcPr>
            <w:tcW w:w="306" w:type="pct"/>
            <w:vAlign w:val="center"/>
            <w:hideMark/>
          </w:tcPr>
          <w:p w14:paraId="108F6339" w14:textId="77777777" w:rsidR="008D79C5" w:rsidRPr="008D79C5" w:rsidRDefault="008D79C5" w:rsidP="008D79C5">
            <w:pPr>
              <w:spacing w:line="480" w:lineRule="auto"/>
              <w:rPr>
                <w:rFonts w:ascii="Arial" w:eastAsia="Times New Roman" w:hAnsi="Arial" w:cs="Arial"/>
                <w:color w:val="000000"/>
                <w:kern w:val="0"/>
                <w:sz w:val="20"/>
                <w:szCs w:val="20"/>
                <w:lang w:eastAsia="en-IN" w:bidi="kn-IN"/>
              </w:rPr>
            </w:pPr>
            <w:r w:rsidRPr="008D79C5">
              <w:rPr>
                <w:rFonts w:ascii="Arial" w:eastAsia="Times New Roman" w:hAnsi="Arial" w:cs="Arial"/>
                <w:color w:val="000000"/>
                <w:kern w:val="0"/>
                <w:sz w:val="20"/>
                <w:szCs w:val="20"/>
                <w:lang w:val="en-US" w:eastAsia="en-IN" w:bidi="kn-IN"/>
              </w:rPr>
              <w:t>6.07</w:t>
            </w:r>
          </w:p>
        </w:tc>
        <w:tc>
          <w:tcPr>
            <w:tcW w:w="333" w:type="pct"/>
            <w:vAlign w:val="center"/>
            <w:hideMark/>
          </w:tcPr>
          <w:p w14:paraId="67DE3F4C" w14:textId="77777777" w:rsidR="008D79C5" w:rsidRPr="008D79C5" w:rsidRDefault="008D79C5" w:rsidP="008D79C5">
            <w:pPr>
              <w:spacing w:line="480" w:lineRule="auto"/>
              <w:rPr>
                <w:rFonts w:ascii="Arial" w:eastAsia="Times New Roman" w:hAnsi="Arial" w:cs="Arial"/>
                <w:color w:val="000000"/>
                <w:kern w:val="0"/>
                <w:sz w:val="20"/>
                <w:szCs w:val="20"/>
                <w:lang w:eastAsia="en-IN" w:bidi="kn-IN"/>
              </w:rPr>
            </w:pPr>
            <w:r w:rsidRPr="008D79C5">
              <w:rPr>
                <w:rFonts w:ascii="Arial" w:eastAsia="Times New Roman" w:hAnsi="Arial" w:cs="Arial"/>
                <w:color w:val="000000"/>
                <w:kern w:val="0"/>
                <w:sz w:val="20"/>
                <w:szCs w:val="20"/>
                <w:lang w:val="en-US" w:eastAsia="en-IN" w:bidi="kn-IN"/>
              </w:rPr>
              <w:t>7.48</w:t>
            </w:r>
          </w:p>
        </w:tc>
        <w:tc>
          <w:tcPr>
            <w:tcW w:w="306" w:type="pct"/>
            <w:vAlign w:val="center"/>
            <w:hideMark/>
          </w:tcPr>
          <w:p w14:paraId="542F2C49" w14:textId="77777777" w:rsidR="008D79C5" w:rsidRPr="008D79C5" w:rsidRDefault="008D79C5" w:rsidP="008D79C5">
            <w:pPr>
              <w:spacing w:line="480" w:lineRule="auto"/>
              <w:rPr>
                <w:rFonts w:ascii="Arial" w:eastAsia="Times New Roman" w:hAnsi="Arial" w:cs="Arial"/>
                <w:color w:val="000000"/>
                <w:kern w:val="0"/>
                <w:sz w:val="20"/>
                <w:szCs w:val="20"/>
                <w:lang w:eastAsia="en-IN" w:bidi="kn-IN"/>
              </w:rPr>
            </w:pPr>
            <w:r w:rsidRPr="008D79C5">
              <w:rPr>
                <w:rFonts w:ascii="Arial" w:eastAsia="Times New Roman" w:hAnsi="Arial" w:cs="Arial"/>
                <w:color w:val="000000"/>
                <w:kern w:val="0"/>
                <w:sz w:val="20"/>
                <w:szCs w:val="20"/>
                <w:lang w:val="en-US" w:eastAsia="en-IN" w:bidi="kn-IN"/>
              </w:rPr>
              <w:t>5.49</w:t>
            </w:r>
          </w:p>
        </w:tc>
        <w:tc>
          <w:tcPr>
            <w:tcW w:w="342" w:type="pct"/>
            <w:vAlign w:val="center"/>
            <w:hideMark/>
          </w:tcPr>
          <w:p w14:paraId="30C2D904" w14:textId="77777777" w:rsidR="008D79C5" w:rsidRPr="008D79C5" w:rsidRDefault="008D79C5" w:rsidP="008D79C5">
            <w:pPr>
              <w:spacing w:line="480" w:lineRule="auto"/>
              <w:rPr>
                <w:rFonts w:ascii="Arial" w:eastAsia="Times New Roman" w:hAnsi="Arial" w:cs="Arial"/>
                <w:color w:val="000000"/>
                <w:kern w:val="0"/>
                <w:sz w:val="20"/>
                <w:szCs w:val="20"/>
                <w:lang w:eastAsia="en-IN" w:bidi="kn-IN"/>
              </w:rPr>
            </w:pPr>
            <w:r w:rsidRPr="008D79C5">
              <w:rPr>
                <w:rFonts w:ascii="Arial" w:eastAsia="Times New Roman" w:hAnsi="Arial" w:cs="Arial"/>
                <w:color w:val="000000"/>
                <w:kern w:val="0"/>
                <w:sz w:val="20"/>
                <w:szCs w:val="20"/>
                <w:lang w:val="en-US" w:eastAsia="en-IN" w:bidi="kn-IN"/>
              </w:rPr>
              <w:t>Light brown</w:t>
            </w:r>
          </w:p>
        </w:tc>
        <w:tc>
          <w:tcPr>
            <w:tcW w:w="361" w:type="pct"/>
            <w:vAlign w:val="center"/>
            <w:hideMark/>
          </w:tcPr>
          <w:p w14:paraId="3E0C48E4" w14:textId="77777777" w:rsidR="008D79C5" w:rsidRPr="008D79C5" w:rsidRDefault="008D79C5" w:rsidP="008D79C5">
            <w:pPr>
              <w:spacing w:line="480" w:lineRule="auto"/>
              <w:rPr>
                <w:rFonts w:ascii="Arial" w:eastAsia="Times New Roman" w:hAnsi="Arial" w:cs="Arial"/>
                <w:color w:val="000000"/>
                <w:kern w:val="0"/>
                <w:sz w:val="20"/>
                <w:szCs w:val="20"/>
                <w:lang w:eastAsia="en-IN" w:bidi="kn-IN"/>
              </w:rPr>
            </w:pPr>
            <w:r w:rsidRPr="008D79C5">
              <w:rPr>
                <w:rFonts w:ascii="Arial" w:eastAsia="Times New Roman" w:hAnsi="Arial" w:cs="Arial"/>
                <w:color w:val="000000"/>
                <w:kern w:val="0"/>
                <w:sz w:val="20"/>
                <w:szCs w:val="20"/>
                <w:lang w:val="en-US" w:eastAsia="en-IN" w:bidi="kn-IN"/>
              </w:rPr>
              <w:t>Dark brown</w:t>
            </w:r>
          </w:p>
        </w:tc>
        <w:tc>
          <w:tcPr>
            <w:tcW w:w="342" w:type="pct"/>
            <w:vAlign w:val="center"/>
            <w:hideMark/>
          </w:tcPr>
          <w:p w14:paraId="785535E1" w14:textId="77777777" w:rsidR="008D79C5" w:rsidRPr="008D79C5" w:rsidRDefault="008D79C5" w:rsidP="008D79C5">
            <w:pPr>
              <w:spacing w:line="480" w:lineRule="auto"/>
              <w:rPr>
                <w:rFonts w:ascii="Arial" w:eastAsia="Times New Roman" w:hAnsi="Arial" w:cs="Arial"/>
                <w:color w:val="000000"/>
                <w:kern w:val="0"/>
                <w:sz w:val="20"/>
                <w:szCs w:val="20"/>
                <w:lang w:eastAsia="en-IN" w:bidi="kn-IN"/>
              </w:rPr>
            </w:pPr>
            <w:r w:rsidRPr="008D79C5">
              <w:rPr>
                <w:rFonts w:ascii="Arial" w:eastAsia="Times New Roman" w:hAnsi="Arial" w:cs="Arial"/>
                <w:color w:val="000000"/>
                <w:kern w:val="0"/>
                <w:sz w:val="20"/>
                <w:szCs w:val="20"/>
                <w:lang w:val="en-US" w:eastAsia="en-IN" w:bidi="kn-IN"/>
              </w:rPr>
              <w:t>Regular</w:t>
            </w:r>
          </w:p>
        </w:tc>
        <w:tc>
          <w:tcPr>
            <w:tcW w:w="375" w:type="pct"/>
            <w:vAlign w:val="center"/>
            <w:hideMark/>
          </w:tcPr>
          <w:p w14:paraId="7800FDE2" w14:textId="77777777" w:rsidR="008D79C5" w:rsidRPr="008D79C5" w:rsidRDefault="008D79C5" w:rsidP="008D79C5">
            <w:pPr>
              <w:spacing w:line="480" w:lineRule="auto"/>
              <w:rPr>
                <w:rFonts w:ascii="Arial" w:eastAsia="Times New Roman" w:hAnsi="Arial" w:cs="Arial"/>
                <w:color w:val="000000"/>
                <w:kern w:val="0"/>
                <w:sz w:val="20"/>
                <w:szCs w:val="20"/>
                <w:lang w:eastAsia="en-IN" w:bidi="kn-IN"/>
              </w:rPr>
            </w:pPr>
            <w:r w:rsidRPr="008D79C5">
              <w:rPr>
                <w:rFonts w:ascii="Arial" w:eastAsia="Times New Roman" w:hAnsi="Arial" w:cs="Arial"/>
                <w:color w:val="000000"/>
                <w:kern w:val="0"/>
                <w:sz w:val="20"/>
                <w:szCs w:val="20"/>
                <w:lang w:val="en-US" w:eastAsia="en-IN" w:bidi="kn-IN"/>
              </w:rPr>
              <w:t>Velvety</w:t>
            </w:r>
          </w:p>
        </w:tc>
        <w:tc>
          <w:tcPr>
            <w:tcW w:w="397" w:type="pct"/>
            <w:vAlign w:val="center"/>
            <w:hideMark/>
          </w:tcPr>
          <w:p w14:paraId="5918BEC3" w14:textId="77777777" w:rsidR="008D79C5" w:rsidRPr="008D79C5" w:rsidRDefault="008D79C5" w:rsidP="008D79C5">
            <w:pPr>
              <w:spacing w:line="480" w:lineRule="auto"/>
              <w:rPr>
                <w:rFonts w:ascii="Arial" w:eastAsia="Times New Roman" w:hAnsi="Arial" w:cs="Arial"/>
                <w:color w:val="000000"/>
                <w:kern w:val="0"/>
                <w:sz w:val="20"/>
                <w:szCs w:val="20"/>
                <w:lang w:eastAsia="en-IN" w:bidi="kn-IN"/>
              </w:rPr>
            </w:pPr>
            <w:r w:rsidRPr="008D79C5">
              <w:rPr>
                <w:rFonts w:ascii="Arial" w:eastAsia="Times New Roman" w:hAnsi="Arial" w:cs="Arial"/>
                <w:color w:val="000000"/>
                <w:kern w:val="0"/>
                <w:sz w:val="20"/>
                <w:szCs w:val="20"/>
                <w:lang w:val="en-US" w:eastAsia="en-IN" w:bidi="kn-IN"/>
              </w:rPr>
              <w:t>Raised</w:t>
            </w:r>
          </w:p>
        </w:tc>
        <w:tc>
          <w:tcPr>
            <w:tcW w:w="541" w:type="pct"/>
            <w:vAlign w:val="center"/>
            <w:hideMark/>
          </w:tcPr>
          <w:p w14:paraId="255B1BD4" w14:textId="77777777" w:rsidR="008D79C5" w:rsidRPr="008D79C5" w:rsidRDefault="008D79C5" w:rsidP="008D79C5">
            <w:pPr>
              <w:spacing w:line="480" w:lineRule="auto"/>
              <w:rPr>
                <w:rFonts w:ascii="Arial" w:eastAsia="Times New Roman" w:hAnsi="Arial" w:cs="Arial"/>
                <w:color w:val="000000"/>
                <w:kern w:val="0"/>
                <w:sz w:val="20"/>
                <w:szCs w:val="20"/>
                <w:lang w:eastAsia="en-IN" w:bidi="kn-IN"/>
              </w:rPr>
            </w:pPr>
            <w:r w:rsidRPr="008D79C5">
              <w:rPr>
                <w:rFonts w:ascii="Arial" w:eastAsia="Times New Roman" w:hAnsi="Arial" w:cs="Arial"/>
                <w:color w:val="000000"/>
                <w:kern w:val="0"/>
                <w:sz w:val="20"/>
                <w:szCs w:val="20"/>
                <w:lang w:val="en-US" w:eastAsia="en-IN" w:bidi="kn-IN"/>
              </w:rPr>
              <w:t>12.85 ± 0.77</w:t>
            </w:r>
            <w:r w:rsidRPr="008D79C5">
              <w:rPr>
                <w:rFonts w:ascii="Arial" w:eastAsia="Times New Roman" w:hAnsi="Arial" w:cs="Arial"/>
                <w:color w:val="000000"/>
                <w:kern w:val="0"/>
                <w:sz w:val="20"/>
                <w:szCs w:val="20"/>
                <w:vertAlign w:val="superscript"/>
                <w:lang w:val="en-US" w:eastAsia="en-IN" w:bidi="kn-IN"/>
              </w:rPr>
              <w:t>c</w:t>
            </w:r>
          </w:p>
        </w:tc>
        <w:tc>
          <w:tcPr>
            <w:tcW w:w="582" w:type="pct"/>
            <w:vAlign w:val="center"/>
            <w:hideMark/>
          </w:tcPr>
          <w:p w14:paraId="33475774" w14:textId="77777777" w:rsidR="008D79C5" w:rsidRPr="008D79C5" w:rsidRDefault="008D79C5" w:rsidP="008D79C5">
            <w:pPr>
              <w:spacing w:line="480" w:lineRule="auto"/>
              <w:rPr>
                <w:rFonts w:ascii="Arial" w:eastAsia="Times New Roman" w:hAnsi="Arial" w:cs="Arial"/>
                <w:color w:val="000000"/>
                <w:kern w:val="0"/>
                <w:sz w:val="20"/>
                <w:szCs w:val="20"/>
                <w:lang w:eastAsia="en-IN" w:bidi="kn-IN"/>
              </w:rPr>
            </w:pPr>
            <w:r w:rsidRPr="008D79C5">
              <w:rPr>
                <w:rFonts w:ascii="Arial" w:eastAsia="Times New Roman" w:hAnsi="Arial" w:cs="Arial"/>
                <w:color w:val="000000"/>
                <w:kern w:val="0"/>
                <w:sz w:val="20"/>
                <w:szCs w:val="20"/>
                <w:lang w:val="en-US" w:eastAsia="en-IN" w:bidi="kn-IN"/>
              </w:rPr>
              <w:t>++++</w:t>
            </w:r>
          </w:p>
        </w:tc>
      </w:tr>
      <w:tr w:rsidR="008D79C5" w:rsidRPr="008D79C5" w14:paraId="58ED5275" w14:textId="77777777" w:rsidTr="008D79C5">
        <w:trPr>
          <w:trHeight w:val="600"/>
        </w:trPr>
        <w:tc>
          <w:tcPr>
            <w:tcW w:w="329" w:type="pct"/>
            <w:vAlign w:val="center"/>
            <w:hideMark/>
          </w:tcPr>
          <w:p w14:paraId="462BCF84" w14:textId="77777777" w:rsidR="008D79C5" w:rsidRPr="008D79C5" w:rsidRDefault="008D79C5" w:rsidP="008D79C5">
            <w:pPr>
              <w:spacing w:line="480" w:lineRule="auto"/>
              <w:rPr>
                <w:rFonts w:ascii="Arial" w:eastAsia="Times New Roman" w:hAnsi="Arial" w:cs="Arial"/>
                <w:i/>
                <w:iCs/>
                <w:color w:val="000000"/>
                <w:kern w:val="0"/>
                <w:sz w:val="20"/>
                <w:szCs w:val="20"/>
                <w:lang w:eastAsia="en-IN" w:bidi="kn-IN"/>
              </w:rPr>
            </w:pPr>
            <w:r w:rsidRPr="008D79C5">
              <w:rPr>
                <w:rFonts w:ascii="Arial" w:eastAsia="Times New Roman" w:hAnsi="Arial" w:cs="Arial"/>
                <w:i/>
                <w:iCs/>
                <w:color w:val="000000"/>
                <w:kern w:val="0"/>
                <w:sz w:val="20"/>
                <w:szCs w:val="20"/>
                <w:lang w:eastAsia="en-IN" w:bidi="kn-IN"/>
              </w:rPr>
              <w:t>Cs-</w:t>
            </w:r>
            <w:r w:rsidRPr="008D79C5">
              <w:rPr>
                <w:rFonts w:ascii="Arial" w:eastAsia="Times New Roman" w:hAnsi="Arial" w:cs="Arial"/>
                <w:color w:val="000000"/>
                <w:kern w:val="0"/>
                <w:sz w:val="20"/>
                <w:szCs w:val="20"/>
                <w:lang w:eastAsia="en-IN" w:bidi="kn-IN"/>
              </w:rPr>
              <w:t>4</w:t>
            </w:r>
          </w:p>
        </w:tc>
        <w:tc>
          <w:tcPr>
            <w:tcW w:w="452" w:type="pct"/>
            <w:vAlign w:val="center"/>
            <w:hideMark/>
          </w:tcPr>
          <w:p w14:paraId="19C4CC41" w14:textId="77777777" w:rsidR="008D79C5" w:rsidRPr="008D79C5" w:rsidRDefault="008D79C5" w:rsidP="008D79C5">
            <w:pPr>
              <w:spacing w:line="480" w:lineRule="auto"/>
              <w:rPr>
                <w:rFonts w:ascii="Arial" w:eastAsia="Times New Roman" w:hAnsi="Arial" w:cs="Arial"/>
                <w:color w:val="000000"/>
                <w:kern w:val="0"/>
                <w:sz w:val="20"/>
                <w:szCs w:val="20"/>
                <w:lang w:eastAsia="en-IN" w:bidi="kn-IN"/>
              </w:rPr>
            </w:pPr>
            <w:r w:rsidRPr="008D79C5">
              <w:rPr>
                <w:rFonts w:ascii="Arial" w:eastAsia="Times New Roman" w:hAnsi="Arial" w:cs="Arial"/>
                <w:color w:val="000000"/>
                <w:kern w:val="0"/>
                <w:sz w:val="20"/>
                <w:szCs w:val="20"/>
                <w:lang w:val="en-US" w:eastAsia="en-IN" w:bidi="kn-IN"/>
              </w:rPr>
              <w:t>Oblong</w:t>
            </w:r>
          </w:p>
        </w:tc>
        <w:tc>
          <w:tcPr>
            <w:tcW w:w="333" w:type="pct"/>
            <w:vAlign w:val="center"/>
            <w:hideMark/>
          </w:tcPr>
          <w:p w14:paraId="2DDC902A" w14:textId="77777777" w:rsidR="008D79C5" w:rsidRPr="008D79C5" w:rsidRDefault="008D79C5" w:rsidP="008D79C5">
            <w:pPr>
              <w:spacing w:line="480" w:lineRule="auto"/>
              <w:rPr>
                <w:rFonts w:ascii="Arial" w:eastAsia="Times New Roman" w:hAnsi="Arial" w:cs="Arial"/>
                <w:color w:val="000000"/>
                <w:kern w:val="0"/>
                <w:sz w:val="20"/>
                <w:szCs w:val="20"/>
                <w:lang w:eastAsia="en-IN" w:bidi="kn-IN"/>
              </w:rPr>
            </w:pPr>
            <w:r w:rsidRPr="008D79C5">
              <w:rPr>
                <w:rFonts w:ascii="Arial" w:eastAsia="Times New Roman" w:hAnsi="Arial" w:cs="Arial"/>
                <w:color w:val="000000"/>
                <w:kern w:val="0"/>
                <w:sz w:val="20"/>
                <w:szCs w:val="20"/>
                <w:lang w:val="en-US" w:eastAsia="en-IN" w:bidi="kn-IN"/>
              </w:rPr>
              <w:t>16.4</w:t>
            </w:r>
          </w:p>
        </w:tc>
        <w:tc>
          <w:tcPr>
            <w:tcW w:w="306" w:type="pct"/>
            <w:vAlign w:val="center"/>
            <w:hideMark/>
          </w:tcPr>
          <w:p w14:paraId="019357BB" w14:textId="77777777" w:rsidR="008D79C5" w:rsidRPr="008D79C5" w:rsidRDefault="008D79C5" w:rsidP="008D79C5">
            <w:pPr>
              <w:spacing w:line="480" w:lineRule="auto"/>
              <w:rPr>
                <w:rFonts w:ascii="Arial" w:eastAsia="Times New Roman" w:hAnsi="Arial" w:cs="Arial"/>
                <w:color w:val="000000"/>
                <w:kern w:val="0"/>
                <w:sz w:val="20"/>
                <w:szCs w:val="20"/>
                <w:lang w:eastAsia="en-IN" w:bidi="kn-IN"/>
              </w:rPr>
            </w:pPr>
            <w:r w:rsidRPr="008D79C5">
              <w:rPr>
                <w:rFonts w:ascii="Arial" w:eastAsia="Times New Roman" w:hAnsi="Arial" w:cs="Arial"/>
                <w:color w:val="000000"/>
                <w:kern w:val="0"/>
                <w:sz w:val="20"/>
                <w:szCs w:val="20"/>
                <w:lang w:val="en-US" w:eastAsia="en-IN" w:bidi="kn-IN"/>
              </w:rPr>
              <w:t>4.82</w:t>
            </w:r>
          </w:p>
        </w:tc>
        <w:tc>
          <w:tcPr>
            <w:tcW w:w="333" w:type="pct"/>
            <w:vAlign w:val="center"/>
            <w:hideMark/>
          </w:tcPr>
          <w:p w14:paraId="0C994474" w14:textId="77777777" w:rsidR="008D79C5" w:rsidRPr="008D79C5" w:rsidRDefault="008D79C5" w:rsidP="008D79C5">
            <w:pPr>
              <w:spacing w:line="480" w:lineRule="auto"/>
              <w:rPr>
                <w:rFonts w:ascii="Arial" w:eastAsia="Times New Roman" w:hAnsi="Arial" w:cs="Arial"/>
                <w:color w:val="000000"/>
                <w:kern w:val="0"/>
                <w:sz w:val="20"/>
                <w:szCs w:val="20"/>
                <w:lang w:eastAsia="en-IN" w:bidi="kn-IN"/>
              </w:rPr>
            </w:pPr>
            <w:r w:rsidRPr="008D79C5">
              <w:rPr>
                <w:rFonts w:ascii="Arial" w:eastAsia="Times New Roman" w:hAnsi="Arial" w:cs="Arial"/>
                <w:color w:val="000000"/>
                <w:kern w:val="0"/>
                <w:sz w:val="20"/>
                <w:szCs w:val="20"/>
                <w:lang w:val="en-US" w:eastAsia="en-IN" w:bidi="kn-IN"/>
              </w:rPr>
              <w:t>11.44</w:t>
            </w:r>
          </w:p>
        </w:tc>
        <w:tc>
          <w:tcPr>
            <w:tcW w:w="306" w:type="pct"/>
            <w:vAlign w:val="center"/>
            <w:hideMark/>
          </w:tcPr>
          <w:p w14:paraId="6EE3CD5D" w14:textId="77777777" w:rsidR="008D79C5" w:rsidRPr="008D79C5" w:rsidRDefault="008D79C5" w:rsidP="008D79C5">
            <w:pPr>
              <w:spacing w:line="480" w:lineRule="auto"/>
              <w:rPr>
                <w:rFonts w:ascii="Arial" w:eastAsia="Times New Roman" w:hAnsi="Arial" w:cs="Arial"/>
                <w:color w:val="000000"/>
                <w:kern w:val="0"/>
                <w:sz w:val="20"/>
                <w:szCs w:val="20"/>
                <w:lang w:eastAsia="en-IN" w:bidi="kn-IN"/>
              </w:rPr>
            </w:pPr>
            <w:r w:rsidRPr="008D79C5">
              <w:rPr>
                <w:rFonts w:ascii="Arial" w:eastAsia="Times New Roman" w:hAnsi="Arial" w:cs="Arial"/>
                <w:color w:val="000000"/>
                <w:kern w:val="0"/>
                <w:sz w:val="20"/>
                <w:szCs w:val="20"/>
                <w:lang w:val="en-US" w:eastAsia="en-IN" w:bidi="kn-IN"/>
              </w:rPr>
              <w:t>6.03</w:t>
            </w:r>
          </w:p>
        </w:tc>
        <w:tc>
          <w:tcPr>
            <w:tcW w:w="342" w:type="pct"/>
            <w:vAlign w:val="center"/>
            <w:hideMark/>
          </w:tcPr>
          <w:p w14:paraId="344A491B" w14:textId="77777777" w:rsidR="008D79C5" w:rsidRPr="008D79C5" w:rsidRDefault="008D79C5" w:rsidP="008D79C5">
            <w:pPr>
              <w:spacing w:line="480" w:lineRule="auto"/>
              <w:rPr>
                <w:rFonts w:ascii="Arial" w:eastAsia="Times New Roman" w:hAnsi="Arial" w:cs="Arial"/>
                <w:color w:val="000000"/>
                <w:kern w:val="0"/>
                <w:sz w:val="20"/>
                <w:szCs w:val="20"/>
                <w:lang w:eastAsia="en-IN" w:bidi="kn-IN"/>
              </w:rPr>
            </w:pPr>
            <w:r w:rsidRPr="008D79C5">
              <w:rPr>
                <w:rFonts w:ascii="Arial" w:eastAsia="Times New Roman" w:hAnsi="Arial" w:cs="Arial"/>
                <w:color w:val="000000"/>
                <w:kern w:val="0"/>
                <w:sz w:val="20"/>
                <w:szCs w:val="20"/>
                <w:lang w:val="en-US" w:eastAsia="en-IN" w:bidi="kn-IN"/>
              </w:rPr>
              <w:t>Light grey</w:t>
            </w:r>
          </w:p>
        </w:tc>
        <w:tc>
          <w:tcPr>
            <w:tcW w:w="361" w:type="pct"/>
            <w:vAlign w:val="center"/>
            <w:hideMark/>
          </w:tcPr>
          <w:p w14:paraId="20E36AA6" w14:textId="77777777" w:rsidR="008D79C5" w:rsidRPr="008D79C5" w:rsidRDefault="008D79C5" w:rsidP="008D79C5">
            <w:pPr>
              <w:spacing w:line="480" w:lineRule="auto"/>
              <w:rPr>
                <w:rFonts w:ascii="Arial" w:eastAsia="Times New Roman" w:hAnsi="Arial" w:cs="Arial"/>
                <w:color w:val="000000"/>
                <w:kern w:val="0"/>
                <w:sz w:val="20"/>
                <w:szCs w:val="20"/>
                <w:lang w:eastAsia="en-IN" w:bidi="kn-IN"/>
              </w:rPr>
            </w:pPr>
            <w:r w:rsidRPr="008D79C5">
              <w:rPr>
                <w:rFonts w:ascii="Arial" w:eastAsia="Times New Roman" w:hAnsi="Arial" w:cs="Arial"/>
                <w:color w:val="000000"/>
                <w:kern w:val="0"/>
                <w:sz w:val="20"/>
                <w:szCs w:val="20"/>
                <w:lang w:val="en-US" w:eastAsia="en-IN" w:bidi="kn-IN"/>
              </w:rPr>
              <w:t>Light brown</w:t>
            </w:r>
          </w:p>
        </w:tc>
        <w:tc>
          <w:tcPr>
            <w:tcW w:w="342" w:type="pct"/>
            <w:vAlign w:val="center"/>
            <w:hideMark/>
          </w:tcPr>
          <w:p w14:paraId="4F7F33FA" w14:textId="77777777" w:rsidR="008D79C5" w:rsidRPr="008D79C5" w:rsidRDefault="008D79C5" w:rsidP="008D79C5">
            <w:pPr>
              <w:spacing w:line="480" w:lineRule="auto"/>
              <w:rPr>
                <w:rFonts w:ascii="Arial" w:eastAsia="Times New Roman" w:hAnsi="Arial" w:cs="Arial"/>
                <w:color w:val="000000"/>
                <w:kern w:val="0"/>
                <w:sz w:val="20"/>
                <w:szCs w:val="20"/>
                <w:lang w:eastAsia="en-IN" w:bidi="kn-IN"/>
              </w:rPr>
            </w:pPr>
            <w:r w:rsidRPr="008D79C5">
              <w:rPr>
                <w:rFonts w:ascii="Arial" w:eastAsia="Times New Roman" w:hAnsi="Arial" w:cs="Arial"/>
                <w:color w:val="000000"/>
                <w:kern w:val="0"/>
                <w:sz w:val="20"/>
                <w:szCs w:val="20"/>
                <w:lang w:val="en-US" w:eastAsia="en-IN" w:bidi="kn-IN"/>
              </w:rPr>
              <w:t>Regular</w:t>
            </w:r>
          </w:p>
        </w:tc>
        <w:tc>
          <w:tcPr>
            <w:tcW w:w="375" w:type="pct"/>
            <w:vAlign w:val="center"/>
            <w:hideMark/>
          </w:tcPr>
          <w:p w14:paraId="5DF9D735" w14:textId="77777777" w:rsidR="008D79C5" w:rsidRPr="008D79C5" w:rsidRDefault="008D79C5" w:rsidP="008D79C5">
            <w:pPr>
              <w:spacing w:line="480" w:lineRule="auto"/>
              <w:rPr>
                <w:rFonts w:ascii="Arial" w:eastAsia="Times New Roman" w:hAnsi="Arial" w:cs="Arial"/>
                <w:color w:val="000000"/>
                <w:kern w:val="0"/>
                <w:sz w:val="20"/>
                <w:szCs w:val="20"/>
                <w:lang w:eastAsia="en-IN" w:bidi="kn-IN"/>
              </w:rPr>
            </w:pPr>
            <w:r w:rsidRPr="008D79C5">
              <w:rPr>
                <w:rFonts w:ascii="Arial" w:eastAsia="Times New Roman" w:hAnsi="Arial" w:cs="Arial"/>
                <w:color w:val="000000"/>
                <w:kern w:val="0"/>
                <w:sz w:val="20"/>
                <w:szCs w:val="20"/>
                <w:lang w:val="en-US" w:eastAsia="en-IN" w:bidi="kn-IN"/>
              </w:rPr>
              <w:t>Floccose</w:t>
            </w:r>
          </w:p>
        </w:tc>
        <w:tc>
          <w:tcPr>
            <w:tcW w:w="397" w:type="pct"/>
            <w:vAlign w:val="center"/>
            <w:hideMark/>
          </w:tcPr>
          <w:p w14:paraId="54C200D7" w14:textId="77777777" w:rsidR="008D79C5" w:rsidRPr="008D79C5" w:rsidRDefault="008D79C5" w:rsidP="008D79C5">
            <w:pPr>
              <w:spacing w:line="480" w:lineRule="auto"/>
              <w:rPr>
                <w:rFonts w:ascii="Arial" w:eastAsia="Times New Roman" w:hAnsi="Arial" w:cs="Arial"/>
                <w:color w:val="000000"/>
                <w:kern w:val="0"/>
                <w:sz w:val="20"/>
                <w:szCs w:val="20"/>
                <w:lang w:eastAsia="en-IN" w:bidi="kn-IN"/>
              </w:rPr>
            </w:pPr>
            <w:r w:rsidRPr="008D79C5">
              <w:rPr>
                <w:rFonts w:ascii="Arial" w:eastAsia="Times New Roman" w:hAnsi="Arial" w:cs="Arial"/>
                <w:color w:val="000000"/>
                <w:kern w:val="0"/>
                <w:sz w:val="20"/>
                <w:szCs w:val="20"/>
                <w:lang w:val="en-US" w:eastAsia="en-IN" w:bidi="kn-IN"/>
              </w:rPr>
              <w:t>Flat</w:t>
            </w:r>
          </w:p>
        </w:tc>
        <w:tc>
          <w:tcPr>
            <w:tcW w:w="541" w:type="pct"/>
            <w:vAlign w:val="center"/>
            <w:hideMark/>
          </w:tcPr>
          <w:p w14:paraId="31A72A39" w14:textId="77777777" w:rsidR="008D79C5" w:rsidRPr="008D79C5" w:rsidRDefault="008D79C5" w:rsidP="008D79C5">
            <w:pPr>
              <w:spacing w:line="480" w:lineRule="auto"/>
              <w:rPr>
                <w:rFonts w:ascii="Arial" w:eastAsia="Times New Roman" w:hAnsi="Arial" w:cs="Arial"/>
                <w:color w:val="000000"/>
                <w:kern w:val="0"/>
                <w:sz w:val="20"/>
                <w:szCs w:val="20"/>
                <w:lang w:eastAsia="en-IN" w:bidi="kn-IN"/>
              </w:rPr>
            </w:pPr>
            <w:r w:rsidRPr="008D79C5">
              <w:rPr>
                <w:rFonts w:ascii="Arial" w:eastAsia="Times New Roman" w:hAnsi="Arial" w:cs="Arial"/>
                <w:color w:val="000000"/>
                <w:kern w:val="0"/>
                <w:sz w:val="20"/>
                <w:szCs w:val="20"/>
                <w:lang w:val="en-US" w:eastAsia="en-IN" w:bidi="kn-IN"/>
              </w:rPr>
              <w:t>8.17 ± 0.65</w:t>
            </w:r>
            <w:r w:rsidRPr="008D79C5">
              <w:rPr>
                <w:rFonts w:ascii="Arial" w:eastAsia="Times New Roman" w:hAnsi="Arial" w:cs="Arial"/>
                <w:color w:val="000000"/>
                <w:kern w:val="0"/>
                <w:sz w:val="20"/>
                <w:szCs w:val="20"/>
                <w:vertAlign w:val="superscript"/>
                <w:lang w:val="en-US" w:eastAsia="en-IN" w:bidi="kn-IN"/>
              </w:rPr>
              <w:t>fg</w:t>
            </w:r>
          </w:p>
        </w:tc>
        <w:tc>
          <w:tcPr>
            <w:tcW w:w="582" w:type="pct"/>
            <w:vAlign w:val="center"/>
            <w:hideMark/>
          </w:tcPr>
          <w:p w14:paraId="750B98AE" w14:textId="77777777" w:rsidR="008D79C5" w:rsidRPr="008D79C5" w:rsidRDefault="008D79C5" w:rsidP="008D79C5">
            <w:pPr>
              <w:spacing w:line="480" w:lineRule="auto"/>
              <w:rPr>
                <w:rFonts w:ascii="Arial" w:eastAsia="Times New Roman" w:hAnsi="Arial" w:cs="Arial"/>
                <w:color w:val="000000"/>
                <w:kern w:val="0"/>
                <w:sz w:val="20"/>
                <w:szCs w:val="20"/>
                <w:lang w:eastAsia="en-IN" w:bidi="kn-IN"/>
              </w:rPr>
            </w:pPr>
            <w:r w:rsidRPr="008D79C5">
              <w:rPr>
                <w:rFonts w:ascii="Arial" w:eastAsia="Times New Roman" w:hAnsi="Arial" w:cs="Arial"/>
                <w:color w:val="000000"/>
                <w:kern w:val="0"/>
                <w:sz w:val="20"/>
                <w:szCs w:val="20"/>
                <w:lang w:val="en-US" w:eastAsia="en-IN" w:bidi="kn-IN"/>
              </w:rPr>
              <w:t>++++</w:t>
            </w:r>
          </w:p>
        </w:tc>
      </w:tr>
    </w:tbl>
    <w:p w14:paraId="2381271A" w14:textId="56BB561C" w:rsidR="008D79C5" w:rsidRPr="008D79C5" w:rsidRDefault="008D79C5" w:rsidP="008D79C5">
      <w:pPr>
        <w:spacing w:before="120" w:after="120" w:line="276" w:lineRule="auto"/>
        <w:jc w:val="left"/>
        <w:rPr>
          <w:rFonts w:ascii="Arial" w:eastAsia="DengXian" w:hAnsi="Arial" w:cs="Arial"/>
          <w:kern w:val="0"/>
          <w:sz w:val="20"/>
          <w:szCs w:val="20"/>
          <w:lang w:val="en-US" w:eastAsia="zh-CN"/>
        </w:rPr>
      </w:pPr>
      <w:r w:rsidRPr="008D79C5">
        <w:rPr>
          <w:rFonts w:ascii="Arial" w:eastAsia="DengXian" w:hAnsi="Arial" w:cs="Arial"/>
          <w:kern w:val="0"/>
          <w:sz w:val="20"/>
          <w:szCs w:val="20"/>
          <w:lang w:val="en-US" w:eastAsia="zh-CN"/>
        </w:rPr>
        <w:t>**++++ (very high sporulation); +++ (high sporulation); ++ (moderate sporulation); + (low sporulation)</w:t>
      </w:r>
    </w:p>
    <w:p w14:paraId="2CC5C6B2" w14:textId="1D636ACC" w:rsidR="008D79C5" w:rsidRDefault="008D79C5" w:rsidP="008D79C5">
      <w:pPr>
        <w:spacing w:before="120" w:after="120" w:line="276" w:lineRule="auto"/>
        <w:jc w:val="left"/>
        <w:rPr>
          <w:rFonts w:ascii="Arial" w:hAnsi="Arial" w:cs="Arial"/>
          <w:sz w:val="20"/>
          <w:szCs w:val="20"/>
        </w:rPr>
      </w:pPr>
      <w:r w:rsidRPr="008D79C5">
        <w:rPr>
          <w:rFonts w:ascii="Arial" w:eastAsia="DengXian" w:hAnsi="Arial" w:cs="Arial"/>
          <w:kern w:val="0"/>
          <w:sz w:val="24"/>
          <w:szCs w:val="24"/>
          <w:lang w:val="en-US" w:eastAsia="zh-CN"/>
        </w:rPr>
        <w:t xml:space="preserve"> </w:t>
      </w:r>
      <w:r w:rsidRPr="008D79C5">
        <w:rPr>
          <w:rFonts w:ascii="Arial" w:hAnsi="Arial" w:cs="Arial"/>
          <w:sz w:val="24"/>
          <w:szCs w:val="24"/>
        </w:rPr>
        <w:t xml:space="preserve"> </w:t>
      </w:r>
      <w:r w:rsidRPr="008D79C5">
        <w:rPr>
          <w:rFonts w:ascii="Arial" w:hAnsi="Arial" w:cs="Arial"/>
          <w:sz w:val="20"/>
          <w:szCs w:val="20"/>
        </w:rPr>
        <w:t xml:space="preserve">* Values represent mean </w:t>
      </w:r>
      <w:r w:rsidRPr="008D79C5">
        <w:rPr>
          <w:rFonts w:ascii="Arial" w:eastAsia="DengXian" w:hAnsi="Arial" w:cs="Arial"/>
          <w:kern w:val="0"/>
          <w:sz w:val="20"/>
          <w:szCs w:val="20"/>
          <w:lang w:val="en-US" w:eastAsia="zh-CN" w:bidi="kn-IN"/>
        </w:rPr>
        <w:t>± standard deviation (</w:t>
      </w:r>
      <w:r w:rsidRPr="008D79C5">
        <w:rPr>
          <w:rFonts w:ascii="Arial" w:eastAsia="DengXian" w:hAnsi="Arial" w:cs="Arial"/>
          <w:i/>
          <w:iCs/>
          <w:kern w:val="0"/>
          <w:sz w:val="20"/>
          <w:szCs w:val="20"/>
          <w:lang w:val="en-US" w:eastAsia="zh-CN" w:bidi="kn-IN"/>
        </w:rPr>
        <w:t>n=</w:t>
      </w:r>
      <w:r w:rsidRPr="008D79C5">
        <w:rPr>
          <w:rFonts w:ascii="Arial" w:eastAsia="DengXian" w:hAnsi="Arial" w:cs="Arial"/>
          <w:kern w:val="0"/>
          <w:sz w:val="20"/>
          <w:szCs w:val="20"/>
          <w:lang w:val="en-US" w:eastAsia="zh-CN" w:bidi="kn-IN"/>
        </w:rPr>
        <w:t xml:space="preserve">4); </w:t>
      </w:r>
      <w:r w:rsidRPr="008D79C5">
        <w:rPr>
          <w:rFonts w:ascii="Arial" w:hAnsi="Arial" w:cs="Arial"/>
          <w:sz w:val="20"/>
          <w:szCs w:val="20"/>
        </w:rPr>
        <w:t xml:space="preserve">Means with the same letter are not significantly different (DMRT; </w:t>
      </w:r>
      <w:r>
        <w:rPr>
          <w:rFonts w:ascii="Arial" w:hAnsi="Arial" w:cs="Arial"/>
          <w:i/>
          <w:iCs/>
          <w:sz w:val="20"/>
          <w:szCs w:val="20"/>
        </w:rPr>
        <w:t>P</w:t>
      </w:r>
      <w:r w:rsidRPr="008D79C5">
        <w:rPr>
          <w:rFonts w:ascii="Arial" w:hAnsi="Arial" w:cs="Arial"/>
          <w:i/>
          <w:iCs/>
          <w:sz w:val="20"/>
          <w:szCs w:val="20"/>
        </w:rPr>
        <w:t xml:space="preserve"> ≤ </w:t>
      </w:r>
      <w:r w:rsidRPr="008D79C5">
        <w:rPr>
          <w:rFonts w:ascii="Arial" w:hAnsi="Arial" w:cs="Arial"/>
          <w:sz w:val="20"/>
          <w:szCs w:val="20"/>
        </w:rPr>
        <w:t>0.05)</w:t>
      </w:r>
    </w:p>
    <w:p w14:paraId="39AB2249" w14:textId="58F342EA" w:rsidR="009C4045" w:rsidRDefault="009C4045" w:rsidP="008D79C5">
      <w:pPr>
        <w:spacing w:before="120" w:after="120" w:line="276" w:lineRule="auto"/>
        <w:jc w:val="left"/>
        <w:rPr>
          <w:rFonts w:ascii="Arial" w:hAnsi="Arial" w:cs="Arial"/>
          <w:sz w:val="20"/>
          <w:szCs w:val="20"/>
        </w:rPr>
      </w:pPr>
    </w:p>
    <w:p w14:paraId="3D933311" w14:textId="77777777" w:rsidR="009C4045" w:rsidRDefault="009C4045" w:rsidP="008D79C5">
      <w:pPr>
        <w:spacing w:before="120" w:after="120" w:line="276" w:lineRule="auto"/>
        <w:jc w:val="left"/>
        <w:rPr>
          <w:rFonts w:ascii="Arial" w:hAnsi="Arial" w:cs="Arial"/>
          <w:sz w:val="20"/>
          <w:szCs w:val="20"/>
        </w:rPr>
      </w:pPr>
    </w:p>
    <w:p w14:paraId="1FC91B54" w14:textId="77777777" w:rsidR="00FB77A9" w:rsidRDefault="00FB77A9" w:rsidP="00143550">
      <w:pPr>
        <w:spacing w:before="240" w:after="240" w:line="360" w:lineRule="auto"/>
        <w:ind w:firstLine="720"/>
        <w:jc w:val="both"/>
        <w:rPr>
          <w:rFonts w:ascii="Arial" w:hAnsi="Arial" w:cs="Arial"/>
          <w:sz w:val="20"/>
          <w:szCs w:val="20"/>
        </w:rPr>
        <w:sectPr w:rsidR="00FB77A9" w:rsidSect="008D79C5">
          <w:pgSz w:w="16838" w:h="11906" w:orient="landscape"/>
          <w:pgMar w:top="1440" w:right="1440" w:bottom="1440" w:left="1440" w:header="709" w:footer="709" w:gutter="0"/>
          <w:cols w:space="708"/>
          <w:docGrid w:linePitch="360"/>
        </w:sectPr>
      </w:pPr>
    </w:p>
    <w:p w14:paraId="704BF0BF" w14:textId="6BE35C84" w:rsidR="008D79C5" w:rsidRPr="0012638F" w:rsidRDefault="00FB77A9" w:rsidP="00FB77A9">
      <w:pPr>
        <w:spacing w:before="240" w:after="240" w:line="360" w:lineRule="auto"/>
        <w:ind w:firstLine="720"/>
        <w:jc w:val="left"/>
        <w:rPr>
          <w:rFonts w:ascii="Arial" w:hAnsi="Arial" w:cs="Arial"/>
          <w:sz w:val="20"/>
          <w:szCs w:val="20"/>
        </w:rPr>
      </w:pPr>
      <w:r>
        <w:rPr>
          <w:noProof/>
        </w:rPr>
        <w:lastRenderedPageBreak/>
        <w:drawing>
          <wp:inline distT="0" distB="0" distL="0" distR="0" wp14:anchorId="41B5ED8D" wp14:editId="17E36277">
            <wp:extent cx="4976495" cy="3190240"/>
            <wp:effectExtent l="19050" t="19050" r="14605" b="10160"/>
            <wp:docPr id="88220132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rotWithShape="1">
                    <a:blip r:embed="rId14">
                      <a:extLst>
                        <a:ext uri="{28A0092B-C50C-407E-A947-70E740481C1C}">
                          <a14:useLocalDpi xmlns:a14="http://schemas.microsoft.com/office/drawing/2010/main" val="0"/>
                        </a:ext>
                      </a:extLst>
                    </a:blip>
                    <a:srcRect l="3848" r="9057" b="9697"/>
                    <a:stretch>
                      <a:fillRect/>
                    </a:stretch>
                  </pic:blipFill>
                  <pic:spPr bwMode="auto">
                    <a:xfrm>
                      <a:off x="0" y="0"/>
                      <a:ext cx="4986374" cy="3196573"/>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6B3D695A" w14:textId="77777777" w:rsidR="00496487" w:rsidRPr="00496487" w:rsidRDefault="00FB77A9" w:rsidP="00496487">
      <w:pPr>
        <w:spacing w:before="240" w:after="240" w:line="276" w:lineRule="auto"/>
        <w:ind w:left="567" w:hanging="567"/>
        <w:jc w:val="both"/>
        <w:rPr>
          <w:rFonts w:ascii="Arial" w:hAnsi="Arial" w:cs="Arial"/>
          <w:b/>
          <w:bCs/>
          <w:noProof/>
          <w:sz w:val="20"/>
          <w:szCs w:val="20"/>
          <w14:ligatures w14:val="standardContextual"/>
        </w:rPr>
      </w:pPr>
      <w:r w:rsidRPr="00496487">
        <w:rPr>
          <w:rFonts w:ascii="Arial" w:hAnsi="Arial" w:cs="Arial"/>
          <w:b/>
          <w:bCs/>
          <w:noProof/>
          <w:sz w:val="20"/>
          <w:szCs w:val="20"/>
          <w14:ligatures w14:val="standardContextual"/>
        </w:rPr>
        <w:t xml:space="preserve">Fig 1. </w:t>
      </w:r>
      <w:r w:rsidR="00730378" w:rsidRPr="00496487">
        <w:rPr>
          <w:rFonts w:ascii="Arial" w:hAnsi="Arial" w:cs="Arial"/>
          <w:b/>
          <w:bCs/>
          <w:noProof/>
          <w:sz w:val="20"/>
          <w:szCs w:val="20"/>
          <w14:ligatures w14:val="standardContextual"/>
        </w:rPr>
        <w:t>C</w:t>
      </w:r>
      <w:r w:rsidRPr="00496487">
        <w:rPr>
          <w:rFonts w:ascii="Arial" w:hAnsi="Arial" w:cs="Arial"/>
          <w:b/>
          <w:bCs/>
          <w:noProof/>
          <w:sz w:val="20"/>
          <w:szCs w:val="20"/>
          <w14:ligatures w14:val="standardContextual"/>
        </w:rPr>
        <w:t>ultu</w:t>
      </w:r>
      <w:r w:rsidR="00730378" w:rsidRPr="00496487">
        <w:rPr>
          <w:rFonts w:ascii="Arial" w:hAnsi="Arial" w:cs="Arial"/>
          <w:b/>
          <w:bCs/>
          <w:noProof/>
          <w:sz w:val="20"/>
          <w:szCs w:val="20"/>
          <w14:ligatures w14:val="standardContextual"/>
        </w:rPr>
        <w:t>ral characteristics</w:t>
      </w:r>
      <w:r w:rsidRPr="00496487">
        <w:rPr>
          <w:rFonts w:ascii="Arial" w:hAnsi="Arial" w:cs="Arial"/>
          <w:b/>
          <w:bCs/>
          <w:noProof/>
          <w:sz w:val="20"/>
          <w:szCs w:val="20"/>
          <w14:ligatures w14:val="standardContextual"/>
        </w:rPr>
        <w:t xml:space="preserve"> of </w:t>
      </w:r>
      <w:r w:rsidRPr="00496487">
        <w:rPr>
          <w:rFonts w:ascii="Arial" w:hAnsi="Arial" w:cs="Arial"/>
          <w:b/>
          <w:bCs/>
          <w:i/>
          <w:iCs/>
          <w:noProof/>
          <w:sz w:val="20"/>
          <w:szCs w:val="20"/>
          <w14:ligatures w14:val="standardContextual"/>
        </w:rPr>
        <w:t>Colletotrichum siamense</w:t>
      </w:r>
      <w:r w:rsidRPr="00496487">
        <w:rPr>
          <w:rFonts w:ascii="Arial" w:hAnsi="Arial" w:cs="Arial"/>
          <w:b/>
          <w:bCs/>
          <w:noProof/>
          <w:sz w:val="20"/>
          <w:szCs w:val="20"/>
          <w14:ligatures w14:val="standardContextual"/>
        </w:rPr>
        <w:t xml:space="preserve"> </w:t>
      </w:r>
      <w:r w:rsidR="00730378" w:rsidRPr="00496487">
        <w:rPr>
          <w:rFonts w:ascii="Arial" w:hAnsi="Arial" w:cs="Arial"/>
          <w:b/>
          <w:bCs/>
          <w:noProof/>
          <w:sz w:val="20"/>
          <w:szCs w:val="20"/>
          <w14:ligatures w14:val="standardContextual"/>
        </w:rPr>
        <w:t xml:space="preserve">isolated from twister disease-infected onion tissues </w:t>
      </w:r>
      <w:r w:rsidRPr="00496487">
        <w:rPr>
          <w:rFonts w:ascii="Arial" w:hAnsi="Arial" w:cs="Arial"/>
          <w:b/>
          <w:bCs/>
          <w:noProof/>
          <w:sz w:val="20"/>
          <w:szCs w:val="20"/>
          <w14:ligatures w14:val="standardContextual"/>
        </w:rPr>
        <w:t>on PDA medium</w:t>
      </w:r>
      <w:r w:rsidR="00730378" w:rsidRPr="00496487">
        <w:rPr>
          <w:rFonts w:ascii="Arial" w:hAnsi="Arial" w:cs="Arial"/>
          <w:b/>
          <w:bCs/>
          <w:noProof/>
          <w:sz w:val="20"/>
          <w:szCs w:val="20"/>
          <w14:ligatures w14:val="standardContextual"/>
        </w:rPr>
        <w:t>. (A) Front colony morphology; (B) Reverse colony morphology.</w:t>
      </w:r>
    </w:p>
    <w:p w14:paraId="2A469E75" w14:textId="266D1935" w:rsidR="00FB77A9" w:rsidRDefault="00FB77A9" w:rsidP="00496487">
      <w:pPr>
        <w:spacing w:before="240" w:after="240" w:line="276" w:lineRule="auto"/>
        <w:jc w:val="both"/>
        <w:rPr>
          <w:rFonts w:ascii="Arial" w:hAnsi="Arial" w:cs="Arial"/>
          <w:b/>
          <w:bCs/>
          <w:noProof/>
          <w14:ligatures w14:val="standardContextual"/>
        </w:rPr>
      </w:pPr>
    </w:p>
    <w:p w14:paraId="3A0D9E53" w14:textId="75F5C6FB" w:rsidR="008D79C5" w:rsidRDefault="00FB77A9" w:rsidP="00FB77A9">
      <w:pPr>
        <w:spacing w:before="240" w:after="240" w:line="360" w:lineRule="auto"/>
        <w:rPr>
          <w:rFonts w:ascii="Arial" w:hAnsi="Arial" w:cs="Arial"/>
          <w:b/>
          <w:bCs/>
        </w:rPr>
      </w:pPr>
      <w:r>
        <w:rPr>
          <w:rFonts w:ascii="Arial" w:hAnsi="Arial" w:cs="Arial"/>
          <w:b/>
          <w:bCs/>
          <w:noProof/>
          <w14:ligatures w14:val="standardContextual"/>
        </w:rPr>
        <w:drawing>
          <wp:inline distT="0" distB="0" distL="0" distR="0" wp14:anchorId="678040A8" wp14:editId="597928D1">
            <wp:extent cx="5019040" cy="3376506"/>
            <wp:effectExtent l="19050" t="19050" r="10160" b="14605"/>
            <wp:docPr id="123552336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5523363" name="Picture 1235523363"/>
                    <pic:cNvPicPr/>
                  </pic:nvPicPr>
                  <pic:blipFill rotWithShape="1">
                    <a:blip r:embed="rId15">
                      <a:extLst>
                        <a:ext uri="{28A0092B-C50C-407E-A947-70E740481C1C}">
                          <a14:useLocalDpi xmlns:a14="http://schemas.microsoft.com/office/drawing/2010/main" val="0"/>
                        </a:ext>
                      </a:extLst>
                    </a:blip>
                    <a:srcRect l="4737" t="3533" r="9291" b="2700"/>
                    <a:stretch>
                      <a:fillRect/>
                    </a:stretch>
                  </pic:blipFill>
                  <pic:spPr bwMode="auto">
                    <a:xfrm>
                      <a:off x="0" y="0"/>
                      <a:ext cx="5020029" cy="3377171"/>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164A21ED" w14:textId="3ADB3F66" w:rsidR="00FB77A9" w:rsidRPr="00496487" w:rsidRDefault="00730378" w:rsidP="00C9339A">
      <w:pPr>
        <w:spacing w:before="240" w:after="240" w:line="360" w:lineRule="auto"/>
        <w:ind w:left="567" w:hanging="567"/>
        <w:jc w:val="both"/>
        <w:rPr>
          <w:rFonts w:ascii="Arial" w:hAnsi="Arial" w:cs="Arial"/>
          <w:b/>
          <w:bCs/>
          <w:sz w:val="20"/>
          <w:szCs w:val="20"/>
        </w:rPr>
      </w:pPr>
      <w:r w:rsidRPr="00496487">
        <w:rPr>
          <w:rFonts w:ascii="Arial" w:hAnsi="Arial" w:cs="Arial"/>
          <w:b/>
          <w:bCs/>
          <w:sz w:val="20"/>
          <w:szCs w:val="20"/>
        </w:rPr>
        <w:t xml:space="preserve">Fig 2. </w:t>
      </w:r>
      <w:r w:rsidR="000272DD" w:rsidRPr="00496487">
        <w:rPr>
          <w:rFonts w:ascii="Arial" w:hAnsi="Arial" w:cs="Arial"/>
          <w:b/>
          <w:bCs/>
          <w:sz w:val="20"/>
          <w:szCs w:val="20"/>
        </w:rPr>
        <w:t xml:space="preserve">Morphological characteristics of </w:t>
      </w:r>
      <w:r w:rsidR="000272DD" w:rsidRPr="00496487">
        <w:rPr>
          <w:rFonts w:ascii="Arial" w:hAnsi="Arial" w:cs="Arial"/>
          <w:b/>
          <w:bCs/>
          <w:i/>
          <w:iCs/>
          <w:noProof/>
          <w:sz w:val="20"/>
          <w:szCs w:val="20"/>
          <w14:ligatures w14:val="standardContextual"/>
        </w:rPr>
        <w:t xml:space="preserve">Colletotrichum siamense. </w:t>
      </w:r>
      <w:r w:rsidR="000272DD" w:rsidRPr="00496487">
        <w:rPr>
          <w:rFonts w:ascii="Arial" w:hAnsi="Arial" w:cs="Arial"/>
          <w:b/>
          <w:bCs/>
          <w:noProof/>
          <w:sz w:val="20"/>
          <w:szCs w:val="20"/>
          <w14:ligatures w14:val="standardContextual"/>
        </w:rPr>
        <w:t>(A) Conidia (20x); (B) Conidia (40x); (C) Conidial appressoria (20x); (D) Clusters of acervuli</w:t>
      </w:r>
      <w:r w:rsidR="001B69BE" w:rsidRPr="00496487">
        <w:rPr>
          <w:rFonts w:ascii="Arial" w:hAnsi="Arial" w:cs="Arial"/>
          <w:b/>
          <w:bCs/>
          <w:noProof/>
          <w:sz w:val="20"/>
          <w:szCs w:val="20"/>
          <w14:ligatures w14:val="standardContextual"/>
        </w:rPr>
        <w:t xml:space="preserve"> (10x)</w:t>
      </w:r>
    </w:p>
    <w:p w14:paraId="012A2D73" w14:textId="77777777" w:rsidR="00FB77A9" w:rsidRDefault="00FB77A9" w:rsidP="00554DBA">
      <w:pPr>
        <w:spacing w:before="240" w:after="240" w:line="360" w:lineRule="auto"/>
        <w:jc w:val="both"/>
        <w:rPr>
          <w:rFonts w:ascii="Arial" w:hAnsi="Arial" w:cs="Arial"/>
          <w:b/>
          <w:bCs/>
        </w:rPr>
        <w:sectPr w:rsidR="00FB77A9" w:rsidSect="00FB77A9">
          <w:pgSz w:w="11906" w:h="16838"/>
          <w:pgMar w:top="1440" w:right="1440" w:bottom="1440" w:left="1440" w:header="709" w:footer="709" w:gutter="0"/>
          <w:cols w:space="708"/>
          <w:docGrid w:linePitch="360"/>
        </w:sectPr>
      </w:pPr>
    </w:p>
    <w:p w14:paraId="52E4F1E8" w14:textId="18AD9B6B" w:rsidR="008D79C5" w:rsidRPr="008D79C5" w:rsidRDefault="008D79C5" w:rsidP="00C9339A">
      <w:pPr>
        <w:spacing w:before="240" w:after="240" w:line="276" w:lineRule="auto"/>
        <w:ind w:left="993" w:hanging="993"/>
        <w:jc w:val="both"/>
        <w:rPr>
          <w:rFonts w:ascii="Arial" w:hAnsi="Arial" w:cs="Arial"/>
          <w:b/>
          <w:bCs/>
        </w:rPr>
      </w:pPr>
      <w:r w:rsidRPr="008D79C5">
        <w:rPr>
          <w:rFonts w:ascii="Arial" w:hAnsi="Arial" w:cs="Arial"/>
          <w:b/>
          <w:bCs/>
        </w:rPr>
        <w:lastRenderedPageBreak/>
        <w:t>Table</w:t>
      </w:r>
      <w:r>
        <w:rPr>
          <w:rFonts w:ascii="Arial" w:hAnsi="Arial" w:cs="Arial"/>
          <w:b/>
          <w:bCs/>
        </w:rPr>
        <w:t xml:space="preserve"> 4.</w:t>
      </w:r>
      <w:r w:rsidRPr="008D79C5">
        <w:rPr>
          <w:rFonts w:ascii="Arial" w:hAnsi="Arial" w:cs="Arial"/>
        </w:rPr>
        <w:t xml:space="preserve"> </w:t>
      </w:r>
      <w:r w:rsidRPr="008D79C5">
        <w:rPr>
          <w:rFonts w:ascii="Arial" w:hAnsi="Arial" w:cs="Arial"/>
          <w:b/>
          <w:bCs/>
        </w:rPr>
        <w:t xml:space="preserve">Pathogenicity and disease reaction parameters of </w:t>
      </w:r>
      <w:r w:rsidRPr="008D79C5">
        <w:rPr>
          <w:rFonts w:ascii="Arial" w:hAnsi="Arial" w:cs="Arial"/>
          <w:b/>
          <w:bCs/>
          <w:i/>
          <w:iCs/>
        </w:rPr>
        <w:t xml:space="preserve">Colletotrichum </w:t>
      </w:r>
      <w:proofErr w:type="spellStart"/>
      <w:r w:rsidRPr="008D79C5">
        <w:rPr>
          <w:rFonts w:ascii="Arial" w:hAnsi="Arial" w:cs="Arial"/>
          <w:b/>
          <w:bCs/>
          <w:i/>
          <w:iCs/>
        </w:rPr>
        <w:t>siamense</w:t>
      </w:r>
      <w:proofErr w:type="spellEnd"/>
      <w:r w:rsidRPr="008D79C5">
        <w:rPr>
          <w:rFonts w:ascii="Arial" w:hAnsi="Arial" w:cs="Arial"/>
          <w:b/>
          <w:bCs/>
        </w:rPr>
        <w:t xml:space="preserve"> isolates inoculated on healthy onion plants.</w:t>
      </w:r>
    </w:p>
    <w:tbl>
      <w:tblPr>
        <w:tblW w:w="5000" w:type="pct"/>
        <w:tblLook w:val="04A0" w:firstRow="1" w:lastRow="0" w:firstColumn="1" w:lastColumn="0" w:noHBand="0" w:noVBand="1"/>
      </w:tblPr>
      <w:tblGrid>
        <w:gridCol w:w="1123"/>
        <w:gridCol w:w="1549"/>
        <w:gridCol w:w="1205"/>
        <w:gridCol w:w="1998"/>
        <w:gridCol w:w="1765"/>
        <w:gridCol w:w="1134"/>
        <w:gridCol w:w="242"/>
      </w:tblGrid>
      <w:tr w:rsidR="008D79C5" w:rsidRPr="008D79C5" w14:paraId="54E1F758" w14:textId="77777777" w:rsidTr="009C4045">
        <w:trPr>
          <w:gridAfter w:val="1"/>
          <w:wAfter w:w="134" w:type="pct"/>
          <w:trHeight w:val="20"/>
        </w:trPr>
        <w:tc>
          <w:tcPr>
            <w:tcW w:w="623" w:type="pct"/>
            <w:vMerge w:val="restart"/>
            <w:tcBorders>
              <w:top w:val="single" w:sz="4" w:space="0" w:color="auto"/>
              <w:left w:val="single" w:sz="4" w:space="0" w:color="auto"/>
              <w:bottom w:val="single" w:sz="4" w:space="0" w:color="auto"/>
              <w:right w:val="single" w:sz="4" w:space="0" w:color="auto"/>
            </w:tcBorders>
            <w:vAlign w:val="center"/>
            <w:hideMark/>
          </w:tcPr>
          <w:p w14:paraId="34212A86" w14:textId="77777777" w:rsidR="008D79C5" w:rsidRPr="008D79C5" w:rsidRDefault="008D79C5" w:rsidP="009C4045">
            <w:pPr>
              <w:spacing w:after="0" w:line="480" w:lineRule="auto"/>
              <w:rPr>
                <w:rFonts w:ascii="Arial" w:eastAsia="Times New Roman" w:hAnsi="Arial" w:cs="Arial"/>
                <w:b/>
                <w:bCs/>
                <w:color w:val="000000"/>
                <w:kern w:val="0"/>
                <w:sz w:val="20"/>
                <w:szCs w:val="20"/>
                <w:lang w:eastAsia="en-IN" w:bidi="kn-IN"/>
              </w:rPr>
            </w:pPr>
            <w:r w:rsidRPr="008D79C5">
              <w:rPr>
                <w:rFonts w:ascii="Arial" w:eastAsia="Times New Roman" w:hAnsi="Arial" w:cs="Arial"/>
                <w:b/>
                <w:bCs/>
                <w:color w:val="000000"/>
                <w:kern w:val="0"/>
                <w:sz w:val="20"/>
                <w:szCs w:val="20"/>
                <w:lang w:eastAsia="en-IN" w:bidi="kn-IN"/>
              </w:rPr>
              <w:t>Isolates</w:t>
            </w:r>
          </w:p>
        </w:tc>
        <w:tc>
          <w:tcPr>
            <w:tcW w:w="1527" w:type="pct"/>
            <w:gridSpan w:val="2"/>
            <w:tcBorders>
              <w:top w:val="single" w:sz="4" w:space="0" w:color="auto"/>
              <w:left w:val="nil"/>
              <w:bottom w:val="single" w:sz="4" w:space="0" w:color="auto"/>
              <w:right w:val="single" w:sz="4" w:space="0" w:color="auto"/>
            </w:tcBorders>
            <w:vAlign w:val="center"/>
            <w:hideMark/>
          </w:tcPr>
          <w:p w14:paraId="776916F7" w14:textId="77777777" w:rsidR="008D79C5" w:rsidRPr="008D79C5" w:rsidRDefault="008D79C5" w:rsidP="009C4045">
            <w:pPr>
              <w:spacing w:after="0" w:line="480" w:lineRule="auto"/>
              <w:rPr>
                <w:rFonts w:ascii="Arial" w:eastAsia="Times New Roman" w:hAnsi="Arial" w:cs="Arial"/>
                <w:b/>
                <w:bCs/>
                <w:color w:val="000000"/>
                <w:kern w:val="0"/>
                <w:sz w:val="20"/>
                <w:szCs w:val="20"/>
                <w:lang w:eastAsia="en-IN" w:bidi="kn-IN"/>
              </w:rPr>
            </w:pPr>
            <w:r w:rsidRPr="008D79C5">
              <w:rPr>
                <w:rFonts w:ascii="Arial" w:eastAsia="Times New Roman" w:hAnsi="Arial" w:cs="Arial"/>
                <w:b/>
                <w:bCs/>
                <w:color w:val="000000"/>
                <w:kern w:val="0"/>
                <w:sz w:val="20"/>
                <w:szCs w:val="20"/>
                <w:lang w:eastAsia="en-IN" w:bidi="kn-IN"/>
              </w:rPr>
              <w:t>Incubation period (DAI)</w:t>
            </w:r>
          </w:p>
        </w:tc>
        <w:tc>
          <w:tcPr>
            <w:tcW w:w="1108" w:type="pct"/>
            <w:vMerge w:val="restart"/>
            <w:tcBorders>
              <w:top w:val="single" w:sz="4" w:space="0" w:color="auto"/>
              <w:left w:val="single" w:sz="4" w:space="0" w:color="auto"/>
              <w:bottom w:val="single" w:sz="4" w:space="0" w:color="auto"/>
              <w:right w:val="single" w:sz="4" w:space="0" w:color="auto"/>
            </w:tcBorders>
            <w:vAlign w:val="center"/>
            <w:hideMark/>
          </w:tcPr>
          <w:p w14:paraId="15A2FC17" w14:textId="27694C57" w:rsidR="008D79C5" w:rsidRPr="008D79C5" w:rsidRDefault="008D79C5" w:rsidP="009C4045">
            <w:pPr>
              <w:spacing w:after="0" w:line="480" w:lineRule="auto"/>
              <w:rPr>
                <w:rFonts w:ascii="Arial" w:eastAsia="Times New Roman" w:hAnsi="Arial" w:cs="Arial"/>
                <w:b/>
                <w:bCs/>
                <w:color w:val="000000"/>
                <w:kern w:val="0"/>
                <w:sz w:val="20"/>
                <w:szCs w:val="20"/>
                <w:lang w:eastAsia="en-IN" w:bidi="kn-IN"/>
              </w:rPr>
            </w:pPr>
            <w:r w:rsidRPr="008D79C5">
              <w:rPr>
                <w:rFonts w:ascii="Arial" w:eastAsia="Times New Roman" w:hAnsi="Arial" w:cs="Arial"/>
                <w:b/>
                <w:bCs/>
                <w:color w:val="000000"/>
                <w:kern w:val="0"/>
                <w:sz w:val="20"/>
                <w:szCs w:val="20"/>
                <w:lang w:eastAsia="en-IN" w:bidi="kn-IN"/>
              </w:rPr>
              <w:t>Disease incidence (%)</w:t>
            </w:r>
          </w:p>
        </w:tc>
        <w:tc>
          <w:tcPr>
            <w:tcW w:w="979" w:type="pct"/>
            <w:vMerge w:val="restart"/>
            <w:tcBorders>
              <w:top w:val="single" w:sz="4" w:space="0" w:color="auto"/>
              <w:left w:val="single" w:sz="4" w:space="0" w:color="auto"/>
              <w:bottom w:val="single" w:sz="4" w:space="0" w:color="auto"/>
              <w:right w:val="single" w:sz="4" w:space="0" w:color="auto"/>
            </w:tcBorders>
            <w:vAlign w:val="center"/>
            <w:hideMark/>
          </w:tcPr>
          <w:p w14:paraId="28ADC9A9" w14:textId="0DA26513" w:rsidR="008D79C5" w:rsidRPr="008D79C5" w:rsidRDefault="008D79C5" w:rsidP="009C4045">
            <w:pPr>
              <w:spacing w:after="0" w:line="480" w:lineRule="auto"/>
              <w:rPr>
                <w:rFonts w:ascii="Arial" w:eastAsia="Times New Roman" w:hAnsi="Arial" w:cs="Arial"/>
                <w:b/>
                <w:bCs/>
                <w:color w:val="000000"/>
                <w:kern w:val="0"/>
                <w:sz w:val="20"/>
                <w:szCs w:val="20"/>
                <w:lang w:eastAsia="en-IN" w:bidi="kn-IN"/>
              </w:rPr>
            </w:pPr>
            <w:r w:rsidRPr="008D79C5">
              <w:rPr>
                <w:rFonts w:ascii="Arial" w:eastAsia="Times New Roman" w:hAnsi="Arial" w:cs="Arial"/>
                <w:b/>
                <w:bCs/>
                <w:color w:val="000000"/>
                <w:kern w:val="0"/>
                <w:sz w:val="20"/>
                <w:szCs w:val="20"/>
                <w:lang w:eastAsia="en-IN" w:bidi="kn-IN"/>
              </w:rPr>
              <w:t>Disease severity (%)</w:t>
            </w:r>
          </w:p>
        </w:tc>
        <w:tc>
          <w:tcPr>
            <w:tcW w:w="629" w:type="pct"/>
            <w:vMerge w:val="restart"/>
            <w:tcBorders>
              <w:top w:val="single" w:sz="4" w:space="0" w:color="auto"/>
              <w:left w:val="single" w:sz="4" w:space="0" w:color="auto"/>
              <w:bottom w:val="single" w:sz="4" w:space="0" w:color="auto"/>
              <w:right w:val="single" w:sz="4" w:space="0" w:color="auto"/>
            </w:tcBorders>
            <w:vAlign w:val="center"/>
            <w:hideMark/>
          </w:tcPr>
          <w:p w14:paraId="2E1E20ED" w14:textId="77777777" w:rsidR="008D79C5" w:rsidRPr="008D79C5" w:rsidRDefault="008D79C5" w:rsidP="009C4045">
            <w:pPr>
              <w:spacing w:after="0" w:line="480" w:lineRule="auto"/>
              <w:rPr>
                <w:rFonts w:ascii="Arial" w:eastAsia="Times New Roman" w:hAnsi="Arial" w:cs="Arial"/>
                <w:b/>
                <w:bCs/>
                <w:color w:val="000000"/>
                <w:kern w:val="0"/>
                <w:sz w:val="20"/>
                <w:szCs w:val="20"/>
                <w:lang w:eastAsia="en-IN" w:bidi="kn-IN"/>
              </w:rPr>
            </w:pPr>
            <w:r w:rsidRPr="008D79C5">
              <w:rPr>
                <w:rFonts w:ascii="Arial" w:eastAsia="Times New Roman" w:hAnsi="Arial" w:cs="Arial"/>
                <w:b/>
                <w:bCs/>
                <w:color w:val="000000"/>
                <w:kern w:val="0"/>
                <w:sz w:val="20"/>
                <w:szCs w:val="20"/>
                <w:lang w:eastAsia="en-IN" w:bidi="kn-IN"/>
              </w:rPr>
              <w:t>Twisting effect (%)</w:t>
            </w:r>
          </w:p>
        </w:tc>
      </w:tr>
      <w:tr w:rsidR="008D79C5" w:rsidRPr="008D79C5" w14:paraId="2F147861" w14:textId="77777777" w:rsidTr="009C4045">
        <w:trPr>
          <w:gridAfter w:val="1"/>
          <w:wAfter w:w="134" w:type="pct"/>
          <w:trHeight w:val="450"/>
        </w:trPr>
        <w:tc>
          <w:tcPr>
            <w:tcW w:w="623" w:type="pct"/>
            <w:vMerge/>
            <w:tcBorders>
              <w:top w:val="single" w:sz="4" w:space="0" w:color="auto"/>
              <w:left w:val="single" w:sz="4" w:space="0" w:color="auto"/>
              <w:bottom w:val="single" w:sz="4" w:space="0" w:color="auto"/>
              <w:right w:val="single" w:sz="4" w:space="0" w:color="auto"/>
            </w:tcBorders>
            <w:vAlign w:val="center"/>
            <w:hideMark/>
          </w:tcPr>
          <w:p w14:paraId="7BDABD3D" w14:textId="77777777" w:rsidR="008D79C5" w:rsidRPr="008D79C5" w:rsidRDefault="008D79C5" w:rsidP="009C4045">
            <w:pPr>
              <w:spacing w:after="0" w:line="480" w:lineRule="auto"/>
              <w:rPr>
                <w:rFonts w:ascii="Arial" w:eastAsia="Times New Roman" w:hAnsi="Arial" w:cs="Arial"/>
                <w:b/>
                <w:bCs/>
                <w:color w:val="000000"/>
                <w:kern w:val="0"/>
                <w:sz w:val="20"/>
                <w:szCs w:val="20"/>
                <w:lang w:eastAsia="en-IN" w:bidi="kn-IN"/>
              </w:rPr>
            </w:pPr>
          </w:p>
        </w:tc>
        <w:tc>
          <w:tcPr>
            <w:tcW w:w="859" w:type="pct"/>
            <w:vMerge w:val="restart"/>
            <w:tcBorders>
              <w:top w:val="nil"/>
              <w:left w:val="single" w:sz="4" w:space="0" w:color="auto"/>
              <w:bottom w:val="single" w:sz="4" w:space="0" w:color="000000"/>
              <w:right w:val="single" w:sz="4" w:space="0" w:color="auto"/>
            </w:tcBorders>
            <w:vAlign w:val="center"/>
            <w:hideMark/>
          </w:tcPr>
          <w:p w14:paraId="119AB7F0" w14:textId="77777777" w:rsidR="008D79C5" w:rsidRPr="008D79C5" w:rsidRDefault="008D79C5" w:rsidP="009C4045">
            <w:pPr>
              <w:spacing w:after="0" w:line="480" w:lineRule="auto"/>
              <w:rPr>
                <w:rFonts w:ascii="Arial" w:eastAsia="Times New Roman" w:hAnsi="Arial" w:cs="Arial"/>
                <w:b/>
                <w:bCs/>
                <w:color w:val="000000"/>
                <w:kern w:val="0"/>
                <w:sz w:val="20"/>
                <w:szCs w:val="20"/>
                <w:lang w:eastAsia="en-IN" w:bidi="kn-IN"/>
              </w:rPr>
            </w:pPr>
            <w:r w:rsidRPr="008D79C5">
              <w:rPr>
                <w:rFonts w:ascii="Arial" w:eastAsia="Times New Roman" w:hAnsi="Arial" w:cs="Arial"/>
                <w:b/>
                <w:bCs/>
                <w:color w:val="000000"/>
                <w:kern w:val="0"/>
                <w:sz w:val="20"/>
                <w:szCs w:val="20"/>
                <w:lang w:eastAsia="en-IN" w:bidi="kn-IN"/>
              </w:rPr>
              <w:t>Anthracnose symptom</w:t>
            </w:r>
          </w:p>
        </w:tc>
        <w:tc>
          <w:tcPr>
            <w:tcW w:w="668" w:type="pct"/>
            <w:vMerge w:val="restart"/>
            <w:tcBorders>
              <w:top w:val="nil"/>
              <w:left w:val="single" w:sz="4" w:space="0" w:color="auto"/>
              <w:bottom w:val="single" w:sz="4" w:space="0" w:color="000000"/>
              <w:right w:val="single" w:sz="4" w:space="0" w:color="auto"/>
            </w:tcBorders>
            <w:vAlign w:val="center"/>
            <w:hideMark/>
          </w:tcPr>
          <w:p w14:paraId="778F1F84" w14:textId="77777777" w:rsidR="008D79C5" w:rsidRPr="008D79C5" w:rsidRDefault="008D79C5" w:rsidP="009C4045">
            <w:pPr>
              <w:spacing w:after="0" w:line="480" w:lineRule="auto"/>
              <w:rPr>
                <w:rFonts w:ascii="Arial" w:eastAsia="Times New Roman" w:hAnsi="Arial" w:cs="Arial"/>
                <w:b/>
                <w:bCs/>
                <w:color w:val="000000"/>
                <w:kern w:val="0"/>
                <w:sz w:val="20"/>
                <w:szCs w:val="20"/>
                <w:lang w:eastAsia="en-IN" w:bidi="kn-IN"/>
              </w:rPr>
            </w:pPr>
            <w:r w:rsidRPr="008D79C5">
              <w:rPr>
                <w:rFonts w:ascii="Arial" w:eastAsia="Times New Roman" w:hAnsi="Arial" w:cs="Arial"/>
                <w:b/>
                <w:bCs/>
                <w:color w:val="000000"/>
                <w:kern w:val="0"/>
                <w:sz w:val="20"/>
                <w:szCs w:val="20"/>
                <w:lang w:eastAsia="en-IN" w:bidi="kn-IN"/>
              </w:rPr>
              <w:t>Twister symptom</w:t>
            </w:r>
          </w:p>
        </w:tc>
        <w:tc>
          <w:tcPr>
            <w:tcW w:w="1108" w:type="pct"/>
            <w:vMerge/>
            <w:tcBorders>
              <w:top w:val="single" w:sz="4" w:space="0" w:color="auto"/>
              <w:left w:val="single" w:sz="4" w:space="0" w:color="auto"/>
              <w:bottom w:val="single" w:sz="4" w:space="0" w:color="auto"/>
              <w:right w:val="single" w:sz="4" w:space="0" w:color="auto"/>
            </w:tcBorders>
            <w:vAlign w:val="center"/>
            <w:hideMark/>
          </w:tcPr>
          <w:p w14:paraId="48B90709" w14:textId="77777777" w:rsidR="008D79C5" w:rsidRPr="008D79C5" w:rsidRDefault="008D79C5" w:rsidP="009C4045">
            <w:pPr>
              <w:spacing w:after="0" w:line="480" w:lineRule="auto"/>
              <w:rPr>
                <w:rFonts w:ascii="Arial" w:eastAsia="Times New Roman" w:hAnsi="Arial" w:cs="Arial"/>
                <w:b/>
                <w:bCs/>
                <w:color w:val="000000"/>
                <w:kern w:val="0"/>
                <w:sz w:val="20"/>
                <w:szCs w:val="20"/>
                <w:lang w:eastAsia="en-IN" w:bidi="kn-IN"/>
              </w:rPr>
            </w:pPr>
          </w:p>
        </w:tc>
        <w:tc>
          <w:tcPr>
            <w:tcW w:w="979" w:type="pct"/>
            <w:vMerge/>
            <w:tcBorders>
              <w:top w:val="single" w:sz="4" w:space="0" w:color="auto"/>
              <w:left w:val="single" w:sz="4" w:space="0" w:color="auto"/>
              <w:bottom w:val="single" w:sz="4" w:space="0" w:color="auto"/>
              <w:right w:val="single" w:sz="4" w:space="0" w:color="auto"/>
            </w:tcBorders>
            <w:vAlign w:val="center"/>
            <w:hideMark/>
          </w:tcPr>
          <w:p w14:paraId="7D4FB650" w14:textId="77777777" w:rsidR="008D79C5" w:rsidRPr="008D79C5" w:rsidRDefault="008D79C5" w:rsidP="009C4045">
            <w:pPr>
              <w:spacing w:after="0" w:line="480" w:lineRule="auto"/>
              <w:rPr>
                <w:rFonts w:ascii="Arial" w:eastAsia="Times New Roman" w:hAnsi="Arial" w:cs="Arial"/>
                <w:b/>
                <w:bCs/>
                <w:color w:val="000000"/>
                <w:kern w:val="0"/>
                <w:sz w:val="20"/>
                <w:szCs w:val="20"/>
                <w:lang w:eastAsia="en-IN" w:bidi="kn-IN"/>
              </w:rPr>
            </w:pPr>
          </w:p>
        </w:tc>
        <w:tc>
          <w:tcPr>
            <w:tcW w:w="629" w:type="pct"/>
            <w:vMerge/>
            <w:tcBorders>
              <w:top w:val="single" w:sz="4" w:space="0" w:color="auto"/>
              <w:left w:val="single" w:sz="4" w:space="0" w:color="auto"/>
              <w:bottom w:val="single" w:sz="4" w:space="0" w:color="auto"/>
              <w:right w:val="single" w:sz="4" w:space="0" w:color="auto"/>
            </w:tcBorders>
            <w:vAlign w:val="center"/>
            <w:hideMark/>
          </w:tcPr>
          <w:p w14:paraId="7612174A" w14:textId="77777777" w:rsidR="008D79C5" w:rsidRPr="008D79C5" w:rsidRDefault="008D79C5" w:rsidP="009C4045">
            <w:pPr>
              <w:spacing w:after="0" w:line="480" w:lineRule="auto"/>
              <w:rPr>
                <w:rFonts w:ascii="Arial" w:eastAsia="Times New Roman" w:hAnsi="Arial" w:cs="Arial"/>
                <w:b/>
                <w:bCs/>
                <w:color w:val="000000"/>
                <w:kern w:val="0"/>
                <w:sz w:val="20"/>
                <w:szCs w:val="20"/>
                <w:lang w:eastAsia="en-IN" w:bidi="kn-IN"/>
              </w:rPr>
            </w:pPr>
          </w:p>
        </w:tc>
      </w:tr>
      <w:tr w:rsidR="008D79C5" w:rsidRPr="008D79C5" w14:paraId="675A2833" w14:textId="77777777" w:rsidTr="009C4045">
        <w:trPr>
          <w:trHeight w:val="20"/>
        </w:trPr>
        <w:tc>
          <w:tcPr>
            <w:tcW w:w="623" w:type="pct"/>
            <w:vMerge/>
            <w:tcBorders>
              <w:top w:val="single" w:sz="4" w:space="0" w:color="auto"/>
              <w:left w:val="single" w:sz="4" w:space="0" w:color="auto"/>
              <w:bottom w:val="single" w:sz="4" w:space="0" w:color="auto"/>
              <w:right w:val="single" w:sz="4" w:space="0" w:color="auto"/>
            </w:tcBorders>
            <w:vAlign w:val="center"/>
            <w:hideMark/>
          </w:tcPr>
          <w:p w14:paraId="3F5AFCE0" w14:textId="77777777" w:rsidR="008D79C5" w:rsidRPr="008D79C5" w:rsidRDefault="008D79C5" w:rsidP="009C4045">
            <w:pPr>
              <w:spacing w:after="0" w:line="480" w:lineRule="auto"/>
              <w:rPr>
                <w:rFonts w:ascii="Arial" w:eastAsia="Times New Roman" w:hAnsi="Arial" w:cs="Arial"/>
                <w:b/>
                <w:bCs/>
                <w:color w:val="000000"/>
                <w:kern w:val="0"/>
                <w:sz w:val="20"/>
                <w:szCs w:val="20"/>
                <w:lang w:eastAsia="en-IN" w:bidi="kn-IN"/>
              </w:rPr>
            </w:pPr>
          </w:p>
        </w:tc>
        <w:tc>
          <w:tcPr>
            <w:tcW w:w="859" w:type="pct"/>
            <w:vMerge/>
            <w:tcBorders>
              <w:top w:val="nil"/>
              <w:left w:val="single" w:sz="4" w:space="0" w:color="auto"/>
              <w:bottom w:val="single" w:sz="4" w:space="0" w:color="000000"/>
              <w:right w:val="single" w:sz="4" w:space="0" w:color="auto"/>
            </w:tcBorders>
            <w:vAlign w:val="center"/>
            <w:hideMark/>
          </w:tcPr>
          <w:p w14:paraId="20A3FCD6" w14:textId="77777777" w:rsidR="008D79C5" w:rsidRPr="008D79C5" w:rsidRDefault="008D79C5" w:rsidP="009C4045">
            <w:pPr>
              <w:spacing w:after="0" w:line="480" w:lineRule="auto"/>
              <w:rPr>
                <w:rFonts w:ascii="Arial" w:eastAsia="Times New Roman" w:hAnsi="Arial" w:cs="Arial"/>
                <w:b/>
                <w:bCs/>
                <w:color w:val="000000"/>
                <w:kern w:val="0"/>
                <w:sz w:val="20"/>
                <w:szCs w:val="20"/>
                <w:lang w:eastAsia="en-IN" w:bidi="kn-IN"/>
              </w:rPr>
            </w:pPr>
          </w:p>
        </w:tc>
        <w:tc>
          <w:tcPr>
            <w:tcW w:w="668" w:type="pct"/>
            <w:vMerge/>
            <w:tcBorders>
              <w:top w:val="nil"/>
              <w:left w:val="single" w:sz="4" w:space="0" w:color="auto"/>
              <w:bottom w:val="single" w:sz="4" w:space="0" w:color="000000"/>
              <w:right w:val="single" w:sz="4" w:space="0" w:color="auto"/>
            </w:tcBorders>
            <w:vAlign w:val="center"/>
            <w:hideMark/>
          </w:tcPr>
          <w:p w14:paraId="4E2760F4" w14:textId="77777777" w:rsidR="008D79C5" w:rsidRPr="008D79C5" w:rsidRDefault="008D79C5" w:rsidP="009C4045">
            <w:pPr>
              <w:spacing w:after="0" w:line="480" w:lineRule="auto"/>
              <w:rPr>
                <w:rFonts w:ascii="Arial" w:eastAsia="Times New Roman" w:hAnsi="Arial" w:cs="Arial"/>
                <w:b/>
                <w:bCs/>
                <w:color w:val="000000"/>
                <w:kern w:val="0"/>
                <w:sz w:val="20"/>
                <w:szCs w:val="20"/>
                <w:lang w:eastAsia="en-IN" w:bidi="kn-IN"/>
              </w:rPr>
            </w:pPr>
          </w:p>
        </w:tc>
        <w:tc>
          <w:tcPr>
            <w:tcW w:w="1108" w:type="pct"/>
            <w:vMerge/>
            <w:tcBorders>
              <w:top w:val="single" w:sz="4" w:space="0" w:color="auto"/>
              <w:left w:val="single" w:sz="4" w:space="0" w:color="auto"/>
              <w:bottom w:val="single" w:sz="4" w:space="0" w:color="auto"/>
              <w:right w:val="single" w:sz="4" w:space="0" w:color="auto"/>
            </w:tcBorders>
            <w:vAlign w:val="center"/>
            <w:hideMark/>
          </w:tcPr>
          <w:p w14:paraId="57BF47DB" w14:textId="77777777" w:rsidR="008D79C5" w:rsidRPr="008D79C5" w:rsidRDefault="008D79C5" w:rsidP="009C4045">
            <w:pPr>
              <w:spacing w:after="0" w:line="480" w:lineRule="auto"/>
              <w:rPr>
                <w:rFonts w:ascii="Arial" w:eastAsia="Times New Roman" w:hAnsi="Arial" w:cs="Arial"/>
                <w:b/>
                <w:bCs/>
                <w:color w:val="000000"/>
                <w:kern w:val="0"/>
                <w:sz w:val="20"/>
                <w:szCs w:val="20"/>
                <w:lang w:eastAsia="en-IN" w:bidi="kn-IN"/>
              </w:rPr>
            </w:pPr>
          </w:p>
        </w:tc>
        <w:tc>
          <w:tcPr>
            <w:tcW w:w="979" w:type="pct"/>
            <w:vMerge/>
            <w:tcBorders>
              <w:top w:val="single" w:sz="4" w:space="0" w:color="auto"/>
              <w:left w:val="single" w:sz="4" w:space="0" w:color="auto"/>
              <w:bottom w:val="single" w:sz="4" w:space="0" w:color="auto"/>
              <w:right w:val="single" w:sz="4" w:space="0" w:color="auto"/>
            </w:tcBorders>
            <w:vAlign w:val="center"/>
            <w:hideMark/>
          </w:tcPr>
          <w:p w14:paraId="603486E1" w14:textId="77777777" w:rsidR="008D79C5" w:rsidRPr="008D79C5" w:rsidRDefault="008D79C5" w:rsidP="009C4045">
            <w:pPr>
              <w:spacing w:after="0" w:line="480" w:lineRule="auto"/>
              <w:rPr>
                <w:rFonts w:ascii="Arial" w:eastAsia="Times New Roman" w:hAnsi="Arial" w:cs="Arial"/>
                <w:b/>
                <w:bCs/>
                <w:color w:val="000000"/>
                <w:kern w:val="0"/>
                <w:sz w:val="20"/>
                <w:szCs w:val="20"/>
                <w:lang w:eastAsia="en-IN" w:bidi="kn-IN"/>
              </w:rPr>
            </w:pPr>
          </w:p>
        </w:tc>
        <w:tc>
          <w:tcPr>
            <w:tcW w:w="629" w:type="pct"/>
            <w:vMerge/>
            <w:tcBorders>
              <w:top w:val="single" w:sz="4" w:space="0" w:color="auto"/>
              <w:left w:val="single" w:sz="4" w:space="0" w:color="auto"/>
              <w:bottom w:val="single" w:sz="4" w:space="0" w:color="auto"/>
              <w:right w:val="single" w:sz="4" w:space="0" w:color="auto"/>
            </w:tcBorders>
            <w:vAlign w:val="center"/>
            <w:hideMark/>
          </w:tcPr>
          <w:p w14:paraId="5A275C46" w14:textId="77777777" w:rsidR="008D79C5" w:rsidRPr="008D79C5" w:rsidRDefault="008D79C5" w:rsidP="009C4045">
            <w:pPr>
              <w:spacing w:after="0" w:line="480" w:lineRule="auto"/>
              <w:rPr>
                <w:rFonts w:ascii="Arial" w:eastAsia="Times New Roman" w:hAnsi="Arial" w:cs="Arial"/>
                <w:b/>
                <w:bCs/>
                <w:color w:val="000000"/>
                <w:kern w:val="0"/>
                <w:sz w:val="20"/>
                <w:szCs w:val="20"/>
                <w:lang w:eastAsia="en-IN" w:bidi="kn-IN"/>
              </w:rPr>
            </w:pPr>
          </w:p>
        </w:tc>
        <w:tc>
          <w:tcPr>
            <w:tcW w:w="134" w:type="pct"/>
            <w:tcBorders>
              <w:top w:val="nil"/>
              <w:left w:val="nil"/>
              <w:bottom w:val="nil"/>
              <w:right w:val="nil"/>
            </w:tcBorders>
            <w:noWrap/>
            <w:vAlign w:val="center"/>
            <w:hideMark/>
          </w:tcPr>
          <w:p w14:paraId="330BD0E8" w14:textId="77777777" w:rsidR="008D79C5" w:rsidRPr="008D79C5" w:rsidRDefault="008D79C5" w:rsidP="009C4045">
            <w:pPr>
              <w:spacing w:after="0" w:line="480" w:lineRule="auto"/>
              <w:rPr>
                <w:rFonts w:ascii="Arial" w:eastAsia="Times New Roman" w:hAnsi="Arial" w:cs="Arial"/>
                <w:b/>
                <w:bCs/>
                <w:color w:val="000000"/>
                <w:kern w:val="0"/>
                <w:sz w:val="20"/>
                <w:szCs w:val="20"/>
                <w:lang w:eastAsia="en-IN" w:bidi="kn-IN"/>
              </w:rPr>
            </w:pPr>
          </w:p>
        </w:tc>
      </w:tr>
      <w:tr w:rsidR="008D79C5" w:rsidRPr="008D79C5" w14:paraId="380E6DC9" w14:textId="77777777" w:rsidTr="009C4045">
        <w:trPr>
          <w:trHeight w:val="20"/>
        </w:trPr>
        <w:tc>
          <w:tcPr>
            <w:tcW w:w="623" w:type="pct"/>
            <w:tcBorders>
              <w:top w:val="nil"/>
              <w:left w:val="single" w:sz="4" w:space="0" w:color="auto"/>
              <w:bottom w:val="single" w:sz="4" w:space="0" w:color="auto"/>
              <w:right w:val="single" w:sz="4" w:space="0" w:color="auto"/>
            </w:tcBorders>
            <w:vAlign w:val="center"/>
            <w:hideMark/>
          </w:tcPr>
          <w:p w14:paraId="08C51727" w14:textId="77777777" w:rsidR="008D79C5" w:rsidRPr="008D79C5" w:rsidRDefault="008D79C5" w:rsidP="009C4045">
            <w:pPr>
              <w:spacing w:after="0" w:line="480" w:lineRule="auto"/>
              <w:rPr>
                <w:rFonts w:ascii="Arial" w:eastAsia="Times New Roman" w:hAnsi="Arial" w:cs="Arial"/>
                <w:i/>
                <w:iCs/>
                <w:color w:val="000000"/>
                <w:kern w:val="0"/>
                <w:sz w:val="20"/>
                <w:szCs w:val="20"/>
                <w:lang w:eastAsia="en-IN" w:bidi="kn-IN"/>
              </w:rPr>
            </w:pPr>
            <w:r w:rsidRPr="008D79C5">
              <w:rPr>
                <w:rFonts w:ascii="Arial" w:eastAsia="Times New Roman" w:hAnsi="Arial" w:cs="Arial"/>
                <w:i/>
                <w:iCs/>
                <w:color w:val="000000"/>
                <w:kern w:val="0"/>
                <w:sz w:val="20"/>
                <w:szCs w:val="20"/>
                <w:lang w:eastAsia="en-IN" w:bidi="kn-IN"/>
              </w:rPr>
              <w:t>Cs</w:t>
            </w:r>
            <w:r w:rsidRPr="008D79C5">
              <w:rPr>
                <w:rFonts w:ascii="Arial" w:eastAsia="Times New Roman" w:hAnsi="Arial" w:cs="Arial"/>
                <w:color w:val="000000"/>
                <w:kern w:val="0"/>
                <w:sz w:val="20"/>
                <w:szCs w:val="20"/>
                <w:lang w:eastAsia="en-IN" w:bidi="kn-IN"/>
              </w:rPr>
              <w:t>-1</w:t>
            </w:r>
          </w:p>
        </w:tc>
        <w:tc>
          <w:tcPr>
            <w:tcW w:w="859" w:type="pct"/>
            <w:tcBorders>
              <w:top w:val="nil"/>
              <w:left w:val="nil"/>
              <w:bottom w:val="single" w:sz="4" w:space="0" w:color="auto"/>
              <w:right w:val="single" w:sz="4" w:space="0" w:color="auto"/>
            </w:tcBorders>
            <w:vAlign w:val="center"/>
            <w:hideMark/>
          </w:tcPr>
          <w:p w14:paraId="0C15F8DB" w14:textId="77777777" w:rsidR="008D79C5" w:rsidRPr="008D79C5" w:rsidRDefault="008D79C5" w:rsidP="009C4045">
            <w:pPr>
              <w:spacing w:after="0" w:line="480" w:lineRule="auto"/>
              <w:rPr>
                <w:rFonts w:ascii="Arial" w:eastAsia="Times New Roman" w:hAnsi="Arial" w:cs="Arial"/>
                <w:color w:val="000000"/>
                <w:kern w:val="0"/>
                <w:sz w:val="20"/>
                <w:szCs w:val="20"/>
                <w:lang w:eastAsia="en-IN" w:bidi="kn-IN"/>
              </w:rPr>
            </w:pPr>
            <w:r w:rsidRPr="008D79C5">
              <w:rPr>
                <w:rFonts w:ascii="Arial" w:eastAsia="Times New Roman" w:hAnsi="Arial" w:cs="Arial"/>
                <w:color w:val="000000"/>
                <w:kern w:val="0"/>
                <w:sz w:val="20"/>
                <w:szCs w:val="20"/>
                <w:lang w:eastAsia="en-IN" w:bidi="kn-IN"/>
              </w:rPr>
              <w:t>5</w:t>
            </w:r>
          </w:p>
        </w:tc>
        <w:tc>
          <w:tcPr>
            <w:tcW w:w="668" w:type="pct"/>
            <w:tcBorders>
              <w:top w:val="nil"/>
              <w:left w:val="nil"/>
              <w:bottom w:val="single" w:sz="4" w:space="0" w:color="auto"/>
              <w:right w:val="single" w:sz="4" w:space="0" w:color="auto"/>
            </w:tcBorders>
            <w:vAlign w:val="center"/>
            <w:hideMark/>
          </w:tcPr>
          <w:p w14:paraId="41F89A30" w14:textId="77777777" w:rsidR="008D79C5" w:rsidRPr="008D79C5" w:rsidRDefault="008D79C5" w:rsidP="009C4045">
            <w:pPr>
              <w:spacing w:after="0" w:line="480" w:lineRule="auto"/>
              <w:rPr>
                <w:rFonts w:ascii="Arial" w:eastAsia="Times New Roman" w:hAnsi="Arial" w:cs="Arial"/>
                <w:color w:val="000000"/>
                <w:kern w:val="0"/>
                <w:sz w:val="20"/>
                <w:szCs w:val="20"/>
                <w:lang w:eastAsia="en-IN" w:bidi="kn-IN"/>
              </w:rPr>
            </w:pPr>
            <w:r w:rsidRPr="008D79C5">
              <w:rPr>
                <w:rFonts w:ascii="Arial" w:eastAsia="Times New Roman" w:hAnsi="Arial" w:cs="Arial"/>
                <w:color w:val="000000"/>
                <w:kern w:val="0"/>
                <w:sz w:val="20"/>
                <w:szCs w:val="20"/>
                <w:lang w:eastAsia="en-IN" w:bidi="kn-IN"/>
              </w:rPr>
              <w:t>7</w:t>
            </w:r>
          </w:p>
        </w:tc>
        <w:tc>
          <w:tcPr>
            <w:tcW w:w="1108" w:type="pct"/>
            <w:tcBorders>
              <w:top w:val="nil"/>
              <w:left w:val="nil"/>
              <w:bottom w:val="single" w:sz="4" w:space="0" w:color="auto"/>
              <w:right w:val="single" w:sz="4" w:space="0" w:color="auto"/>
            </w:tcBorders>
            <w:vAlign w:val="center"/>
            <w:hideMark/>
          </w:tcPr>
          <w:p w14:paraId="793FF8DA" w14:textId="77777777" w:rsidR="008D79C5" w:rsidRPr="008D79C5" w:rsidRDefault="008D79C5" w:rsidP="009C4045">
            <w:pPr>
              <w:spacing w:after="0" w:line="480" w:lineRule="auto"/>
              <w:rPr>
                <w:rFonts w:ascii="Arial" w:eastAsia="Times New Roman" w:hAnsi="Arial" w:cs="Arial"/>
                <w:color w:val="000000"/>
                <w:kern w:val="0"/>
                <w:sz w:val="20"/>
                <w:szCs w:val="20"/>
                <w:lang w:eastAsia="en-IN" w:bidi="kn-IN"/>
              </w:rPr>
            </w:pPr>
            <w:r w:rsidRPr="008D79C5">
              <w:rPr>
                <w:rFonts w:ascii="Arial" w:eastAsia="Times New Roman" w:hAnsi="Arial" w:cs="Arial"/>
                <w:color w:val="000000"/>
                <w:kern w:val="0"/>
                <w:sz w:val="20"/>
                <w:szCs w:val="20"/>
                <w:lang w:eastAsia="en-IN" w:bidi="kn-IN"/>
              </w:rPr>
              <w:t>100.00 ± 2.64</w:t>
            </w:r>
            <w:r w:rsidRPr="008D79C5">
              <w:rPr>
                <w:rFonts w:ascii="Arial" w:eastAsia="Times New Roman" w:hAnsi="Arial" w:cs="Arial"/>
                <w:color w:val="000000"/>
                <w:kern w:val="0"/>
                <w:sz w:val="20"/>
                <w:szCs w:val="20"/>
                <w:vertAlign w:val="superscript"/>
                <w:lang w:eastAsia="en-IN" w:bidi="kn-IN"/>
              </w:rPr>
              <w:t>a</w:t>
            </w:r>
          </w:p>
        </w:tc>
        <w:tc>
          <w:tcPr>
            <w:tcW w:w="979" w:type="pct"/>
            <w:tcBorders>
              <w:top w:val="nil"/>
              <w:left w:val="nil"/>
              <w:bottom w:val="single" w:sz="4" w:space="0" w:color="auto"/>
              <w:right w:val="single" w:sz="4" w:space="0" w:color="auto"/>
            </w:tcBorders>
            <w:vAlign w:val="center"/>
            <w:hideMark/>
          </w:tcPr>
          <w:p w14:paraId="263AC619" w14:textId="77777777" w:rsidR="008D79C5" w:rsidRPr="008D79C5" w:rsidRDefault="008D79C5" w:rsidP="009C4045">
            <w:pPr>
              <w:spacing w:after="0" w:line="480" w:lineRule="auto"/>
              <w:rPr>
                <w:rFonts w:ascii="Arial" w:eastAsia="Times New Roman" w:hAnsi="Arial" w:cs="Arial"/>
                <w:color w:val="000000"/>
                <w:kern w:val="0"/>
                <w:sz w:val="20"/>
                <w:szCs w:val="20"/>
                <w:lang w:eastAsia="en-IN" w:bidi="kn-IN"/>
              </w:rPr>
            </w:pPr>
            <w:r w:rsidRPr="008D79C5">
              <w:rPr>
                <w:rFonts w:ascii="Arial" w:eastAsia="Times New Roman" w:hAnsi="Arial" w:cs="Arial"/>
                <w:color w:val="000000"/>
                <w:kern w:val="0"/>
                <w:sz w:val="20"/>
                <w:szCs w:val="20"/>
                <w:lang w:eastAsia="en-IN" w:bidi="kn-IN"/>
              </w:rPr>
              <w:t>79.36 ± 2.83</w:t>
            </w:r>
            <w:r w:rsidRPr="008D79C5">
              <w:rPr>
                <w:rFonts w:ascii="Arial" w:eastAsia="Times New Roman" w:hAnsi="Arial" w:cs="Arial"/>
                <w:color w:val="000000"/>
                <w:kern w:val="0"/>
                <w:sz w:val="20"/>
                <w:szCs w:val="20"/>
                <w:vertAlign w:val="superscript"/>
                <w:lang w:eastAsia="en-IN" w:bidi="kn-IN"/>
              </w:rPr>
              <w:t>a</w:t>
            </w:r>
          </w:p>
        </w:tc>
        <w:tc>
          <w:tcPr>
            <w:tcW w:w="629" w:type="pct"/>
            <w:tcBorders>
              <w:top w:val="nil"/>
              <w:left w:val="nil"/>
              <w:bottom w:val="single" w:sz="4" w:space="0" w:color="auto"/>
              <w:right w:val="single" w:sz="4" w:space="0" w:color="auto"/>
            </w:tcBorders>
            <w:vAlign w:val="center"/>
            <w:hideMark/>
          </w:tcPr>
          <w:p w14:paraId="37CE6D26" w14:textId="77777777" w:rsidR="008D79C5" w:rsidRPr="008D79C5" w:rsidRDefault="008D79C5" w:rsidP="009C4045">
            <w:pPr>
              <w:spacing w:after="0" w:line="480" w:lineRule="auto"/>
              <w:rPr>
                <w:rFonts w:ascii="Arial" w:eastAsia="Times New Roman" w:hAnsi="Arial" w:cs="Arial"/>
                <w:color w:val="000000"/>
                <w:kern w:val="0"/>
                <w:sz w:val="20"/>
                <w:szCs w:val="20"/>
                <w:lang w:eastAsia="en-IN" w:bidi="kn-IN"/>
              </w:rPr>
            </w:pPr>
            <w:r w:rsidRPr="008D79C5">
              <w:rPr>
                <w:rFonts w:ascii="Arial" w:eastAsia="Times New Roman" w:hAnsi="Arial" w:cs="Arial"/>
                <w:color w:val="000000"/>
                <w:kern w:val="0"/>
                <w:sz w:val="20"/>
                <w:szCs w:val="20"/>
                <w:lang w:eastAsia="en-IN" w:bidi="kn-IN"/>
              </w:rPr>
              <w:t>14.29</w:t>
            </w:r>
          </w:p>
        </w:tc>
        <w:tc>
          <w:tcPr>
            <w:tcW w:w="134" w:type="pct"/>
            <w:vAlign w:val="center"/>
            <w:hideMark/>
          </w:tcPr>
          <w:p w14:paraId="053E09E6" w14:textId="77777777" w:rsidR="008D79C5" w:rsidRPr="008D79C5" w:rsidRDefault="008D79C5" w:rsidP="009C4045">
            <w:pPr>
              <w:spacing w:after="0" w:line="480" w:lineRule="auto"/>
              <w:rPr>
                <w:rFonts w:ascii="Arial" w:eastAsia="Times New Roman" w:hAnsi="Arial" w:cs="Arial"/>
                <w:kern w:val="0"/>
                <w:sz w:val="20"/>
                <w:szCs w:val="20"/>
                <w:lang w:eastAsia="en-IN" w:bidi="kn-IN"/>
              </w:rPr>
            </w:pPr>
          </w:p>
        </w:tc>
      </w:tr>
      <w:tr w:rsidR="008D79C5" w:rsidRPr="008D79C5" w14:paraId="6D8B0B85" w14:textId="77777777" w:rsidTr="009C4045">
        <w:trPr>
          <w:trHeight w:val="20"/>
        </w:trPr>
        <w:tc>
          <w:tcPr>
            <w:tcW w:w="623" w:type="pct"/>
            <w:tcBorders>
              <w:top w:val="nil"/>
              <w:left w:val="single" w:sz="4" w:space="0" w:color="auto"/>
              <w:bottom w:val="single" w:sz="4" w:space="0" w:color="auto"/>
              <w:right w:val="single" w:sz="4" w:space="0" w:color="auto"/>
            </w:tcBorders>
            <w:vAlign w:val="center"/>
            <w:hideMark/>
          </w:tcPr>
          <w:p w14:paraId="1C967876" w14:textId="4435C6FC" w:rsidR="008D79C5" w:rsidRPr="008D79C5" w:rsidRDefault="008D79C5" w:rsidP="009C4045">
            <w:pPr>
              <w:spacing w:after="0" w:line="480" w:lineRule="auto"/>
              <w:rPr>
                <w:rFonts w:ascii="Arial" w:eastAsia="Times New Roman" w:hAnsi="Arial" w:cs="Arial"/>
                <w:i/>
                <w:iCs/>
                <w:color w:val="000000"/>
                <w:kern w:val="0"/>
                <w:sz w:val="20"/>
                <w:szCs w:val="20"/>
                <w:lang w:eastAsia="en-IN" w:bidi="kn-IN"/>
              </w:rPr>
            </w:pPr>
            <w:r w:rsidRPr="008D79C5">
              <w:rPr>
                <w:rFonts w:ascii="Arial" w:eastAsia="Times New Roman" w:hAnsi="Arial" w:cs="Arial"/>
                <w:i/>
                <w:iCs/>
                <w:color w:val="000000"/>
                <w:kern w:val="0"/>
                <w:sz w:val="20"/>
                <w:szCs w:val="20"/>
                <w:lang w:eastAsia="en-IN" w:bidi="kn-IN"/>
              </w:rPr>
              <w:t>Cs</w:t>
            </w:r>
            <w:r w:rsidRPr="008D79C5">
              <w:rPr>
                <w:rFonts w:ascii="Arial" w:eastAsia="Times New Roman" w:hAnsi="Arial" w:cs="Arial"/>
                <w:color w:val="000000"/>
                <w:kern w:val="0"/>
                <w:sz w:val="20"/>
                <w:szCs w:val="20"/>
                <w:lang w:eastAsia="en-IN" w:bidi="kn-IN"/>
              </w:rPr>
              <w:t>-</w:t>
            </w:r>
            <w:r w:rsidR="003C3E3A" w:rsidRPr="003C3E3A">
              <w:rPr>
                <w:rFonts w:ascii="Arial" w:eastAsia="Times New Roman" w:hAnsi="Arial" w:cs="Arial"/>
                <w:i/>
                <w:iCs/>
                <w:color w:val="000000"/>
                <w:kern w:val="0"/>
                <w:sz w:val="20"/>
                <w:szCs w:val="20"/>
                <w:lang w:eastAsia="en-IN" w:bidi="kn-IN"/>
              </w:rPr>
              <w:t>2</w:t>
            </w:r>
          </w:p>
        </w:tc>
        <w:tc>
          <w:tcPr>
            <w:tcW w:w="859" w:type="pct"/>
            <w:tcBorders>
              <w:top w:val="nil"/>
              <w:left w:val="nil"/>
              <w:bottom w:val="single" w:sz="4" w:space="0" w:color="auto"/>
              <w:right w:val="single" w:sz="4" w:space="0" w:color="auto"/>
            </w:tcBorders>
            <w:vAlign w:val="center"/>
            <w:hideMark/>
          </w:tcPr>
          <w:p w14:paraId="5398026F" w14:textId="77777777" w:rsidR="008D79C5" w:rsidRPr="008D79C5" w:rsidRDefault="008D79C5" w:rsidP="009C4045">
            <w:pPr>
              <w:spacing w:after="0" w:line="480" w:lineRule="auto"/>
              <w:rPr>
                <w:rFonts w:ascii="Arial" w:eastAsia="Times New Roman" w:hAnsi="Arial" w:cs="Arial"/>
                <w:color w:val="000000"/>
                <w:kern w:val="0"/>
                <w:sz w:val="20"/>
                <w:szCs w:val="20"/>
                <w:lang w:eastAsia="en-IN" w:bidi="kn-IN"/>
              </w:rPr>
            </w:pPr>
            <w:r w:rsidRPr="008D79C5">
              <w:rPr>
                <w:rFonts w:ascii="Arial" w:eastAsia="Times New Roman" w:hAnsi="Arial" w:cs="Arial"/>
                <w:color w:val="000000"/>
                <w:kern w:val="0"/>
                <w:sz w:val="20"/>
                <w:szCs w:val="20"/>
                <w:lang w:eastAsia="en-IN" w:bidi="kn-IN"/>
              </w:rPr>
              <w:t>6</w:t>
            </w:r>
          </w:p>
        </w:tc>
        <w:tc>
          <w:tcPr>
            <w:tcW w:w="668" w:type="pct"/>
            <w:tcBorders>
              <w:top w:val="nil"/>
              <w:left w:val="nil"/>
              <w:bottom w:val="single" w:sz="4" w:space="0" w:color="auto"/>
              <w:right w:val="single" w:sz="4" w:space="0" w:color="auto"/>
            </w:tcBorders>
            <w:vAlign w:val="center"/>
            <w:hideMark/>
          </w:tcPr>
          <w:p w14:paraId="09A245AD" w14:textId="77777777" w:rsidR="008D79C5" w:rsidRPr="008D79C5" w:rsidRDefault="008D79C5" w:rsidP="009C4045">
            <w:pPr>
              <w:spacing w:after="0" w:line="480" w:lineRule="auto"/>
              <w:rPr>
                <w:rFonts w:ascii="Arial" w:eastAsia="Times New Roman" w:hAnsi="Arial" w:cs="Arial"/>
                <w:color w:val="000000"/>
                <w:kern w:val="0"/>
                <w:sz w:val="20"/>
                <w:szCs w:val="20"/>
                <w:lang w:eastAsia="en-IN" w:bidi="kn-IN"/>
              </w:rPr>
            </w:pPr>
            <w:r w:rsidRPr="008D79C5">
              <w:rPr>
                <w:rFonts w:ascii="Arial" w:eastAsia="Times New Roman" w:hAnsi="Arial" w:cs="Arial"/>
                <w:color w:val="000000"/>
                <w:kern w:val="0"/>
                <w:sz w:val="20"/>
                <w:szCs w:val="20"/>
                <w:lang w:eastAsia="en-IN" w:bidi="kn-IN"/>
              </w:rPr>
              <w:t>10</w:t>
            </w:r>
          </w:p>
        </w:tc>
        <w:tc>
          <w:tcPr>
            <w:tcW w:w="1108" w:type="pct"/>
            <w:tcBorders>
              <w:top w:val="nil"/>
              <w:left w:val="nil"/>
              <w:bottom w:val="single" w:sz="4" w:space="0" w:color="auto"/>
              <w:right w:val="single" w:sz="4" w:space="0" w:color="auto"/>
            </w:tcBorders>
            <w:vAlign w:val="center"/>
            <w:hideMark/>
          </w:tcPr>
          <w:p w14:paraId="3157C029" w14:textId="77777777" w:rsidR="008D79C5" w:rsidRPr="008D79C5" w:rsidRDefault="008D79C5" w:rsidP="009C4045">
            <w:pPr>
              <w:spacing w:after="0" w:line="480" w:lineRule="auto"/>
              <w:rPr>
                <w:rFonts w:ascii="Arial" w:eastAsia="Times New Roman" w:hAnsi="Arial" w:cs="Arial"/>
                <w:color w:val="000000"/>
                <w:kern w:val="0"/>
                <w:sz w:val="20"/>
                <w:szCs w:val="20"/>
                <w:lang w:eastAsia="en-IN" w:bidi="kn-IN"/>
              </w:rPr>
            </w:pPr>
            <w:r w:rsidRPr="008D79C5">
              <w:rPr>
                <w:rFonts w:ascii="Arial" w:eastAsia="Times New Roman" w:hAnsi="Arial" w:cs="Arial"/>
                <w:color w:val="000000"/>
                <w:kern w:val="0"/>
                <w:sz w:val="20"/>
                <w:szCs w:val="20"/>
                <w:lang w:eastAsia="en-IN" w:bidi="kn-IN"/>
              </w:rPr>
              <w:t>40.00 ± 2.12</w:t>
            </w:r>
            <w:r w:rsidRPr="008D79C5">
              <w:rPr>
                <w:rFonts w:ascii="Arial" w:eastAsia="Times New Roman" w:hAnsi="Arial" w:cs="Arial"/>
                <w:color w:val="000000"/>
                <w:kern w:val="0"/>
                <w:sz w:val="20"/>
                <w:szCs w:val="20"/>
                <w:vertAlign w:val="superscript"/>
                <w:lang w:eastAsia="en-IN" w:bidi="kn-IN"/>
              </w:rPr>
              <w:t>d</w:t>
            </w:r>
          </w:p>
        </w:tc>
        <w:tc>
          <w:tcPr>
            <w:tcW w:w="979" w:type="pct"/>
            <w:tcBorders>
              <w:top w:val="nil"/>
              <w:left w:val="nil"/>
              <w:bottom w:val="single" w:sz="4" w:space="0" w:color="auto"/>
              <w:right w:val="single" w:sz="4" w:space="0" w:color="auto"/>
            </w:tcBorders>
            <w:vAlign w:val="center"/>
            <w:hideMark/>
          </w:tcPr>
          <w:p w14:paraId="0E73B539" w14:textId="77777777" w:rsidR="008D79C5" w:rsidRPr="008D79C5" w:rsidRDefault="008D79C5" w:rsidP="009C4045">
            <w:pPr>
              <w:spacing w:after="0" w:line="480" w:lineRule="auto"/>
              <w:rPr>
                <w:rFonts w:ascii="Arial" w:eastAsia="Times New Roman" w:hAnsi="Arial" w:cs="Arial"/>
                <w:color w:val="000000"/>
                <w:kern w:val="0"/>
                <w:sz w:val="20"/>
                <w:szCs w:val="20"/>
                <w:lang w:eastAsia="en-IN" w:bidi="kn-IN"/>
              </w:rPr>
            </w:pPr>
            <w:r w:rsidRPr="008D79C5">
              <w:rPr>
                <w:rFonts w:ascii="Arial" w:eastAsia="Times New Roman" w:hAnsi="Arial" w:cs="Arial"/>
                <w:color w:val="000000"/>
                <w:kern w:val="0"/>
                <w:sz w:val="20"/>
                <w:szCs w:val="20"/>
                <w:lang w:eastAsia="en-IN" w:bidi="kn-IN"/>
              </w:rPr>
              <w:t>33.33 ± 2.04</w:t>
            </w:r>
            <w:r w:rsidRPr="008D79C5">
              <w:rPr>
                <w:rFonts w:ascii="Arial" w:eastAsia="Times New Roman" w:hAnsi="Arial" w:cs="Arial"/>
                <w:color w:val="000000"/>
                <w:kern w:val="0"/>
                <w:sz w:val="20"/>
                <w:szCs w:val="20"/>
                <w:vertAlign w:val="superscript"/>
                <w:lang w:eastAsia="en-IN" w:bidi="kn-IN"/>
              </w:rPr>
              <w:t>d</w:t>
            </w:r>
          </w:p>
        </w:tc>
        <w:tc>
          <w:tcPr>
            <w:tcW w:w="629" w:type="pct"/>
            <w:tcBorders>
              <w:top w:val="nil"/>
              <w:left w:val="nil"/>
              <w:bottom w:val="single" w:sz="4" w:space="0" w:color="auto"/>
              <w:right w:val="single" w:sz="4" w:space="0" w:color="auto"/>
            </w:tcBorders>
            <w:vAlign w:val="center"/>
            <w:hideMark/>
          </w:tcPr>
          <w:p w14:paraId="07FBF466" w14:textId="50A7B7DC" w:rsidR="008D79C5" w:rsidRPr="008D79C5" w:rsidRDefault="008D79C5" w:rsidP="009C4045">
            <w:pPr>
              <w:spacing w:after="0" w:line="480" w:lineRule="auto"/>
              <w:rPr>
                <w:rFonts w:ascii="Arial" w:eastAsia="Times New Roman" w:hAnsi="Arial" w:cs="Arial"/>
                <w:color w:val="000000"/>
                <w:kern w:val="0"/>
                <w:sz w:val="20"/>
                <w:szCs w:val="20"/>
                <w:lang w:eastAsia="en-IN" w:bidi="kn-IN"/>
              </w:rPr>
            </w:pPr>
            <w:r w:rsidRPr="008D79C5">
              <w:rPr>
                <w:rFonts w:ascii="Arial" w:eastAsia="Times New Roman" w:hAnsi="Arial" w:cs="Arial"/>
                <w:color w:val="000000"/>
                <w:kern w:val="0"/>
                <w:sz w:val="20"/>
                <w:szCs w:val="20"/>
                <w:lang w:eastAsia="en-IN" w:bidi="kn-IN"/>
              </w:rPr>
              <w:t>10</w:t>
            </w:r>
            <w:r w:rsidR="003C3E3A">
              <w:rPr>
                <w:rFonts w:ascii="Arial" w:eastAsia="Times New Roman" w:hAnsi="Arial" w:cs="Arial"/>
                <w:color w:val="000000"/>
                <w:kern w:val="0"/>
                <w:sz w:val="20"/>
                <w:szCs w:val="20"/>
                <w:lang w:eastAsia="en-IN" w:bidi="kn-IN"/>
              </w:rPr>
              <w:t>.00</w:t>
            </w:r>
          </w:p>
        </w:tc>
        <w:tc>
          <w:tcPr>
            <w:tcW w:w="134" w:type="pct"/>
            <w:vAlign w:val="center"/>
            <w:hideMark/>
          </w:tcPr>
          <w:p w14:paraId="67DB925E" w14:textId="77777777" w:rsidR="008D79C5" w:rsidRPr="008D79C5" w:rsidRDefault="008D79C5" w:rsidP="009C4045">
            <w:pPr>
              <w:spacing w:after="0" w:line="480" w:lineRule="auto"/>
              <w:rPr>
                <w:rFonts w:ascii="Arial" w:eastAsia="Times New Roman" w:hAnsi="Arial" w:cs="Arial"/>
                <w:kern w:val="0"/>
                <w:sz w:val="20"/>
                <w:szCs w:val="20"/>
                <w:lang w:eastAsia="en-IN" w:bidi="kn-IN"/>
              </w:rPr>
            </w:pPr>
          </w:p>
        </w:tc>
      </w:tr>
      <w:tr w:rsidR="008D79C5" w:rsidRPr="008D79C5" w14:paraId="57D13B52" w14:textId="77777777" w:rsidTr="009C4045">
        <w:trPr>
          <w:trHeight w:val="20"/>
        </w:trPr>
        <w:tc>
          <w:tcPr>
            <w:tcW w:w="623" w:type="pct"/>
            <w:tcBorders>
              <w:top w:val="nil"/>
              <w:left w:val="single" w:sz="4" w:space="0" w:color="auto"/>
              <w:bottom w:val="single" w:sz="4" w:space="0" w:color="auto"/>
              <w:right w:val="single" w:sz="4" w:space="0" w:color="auto"/>
            </w:tcBorders>
            <w:vAlign w:val="center"/>
            <w:hideMark/>
          </w:tcPr>
          <w:p w14:paraId="0A45D253" w14:textId="3F315247" w:rsidR="008D79C5" w:rsidRPr="008D79C5" w:rsidRDefault="008D79C5" w:rsidP="009C4045">
            <w:pPr>
              <w:spacing w:after="0" w:line="480" w:lineRule="auto"/>
              <w:rPr>
                <w:rFonts w:ascii="Arial" w:eastAsia="Times New Roman" w:hAnsi="Arial" w:cs="Arial"/>
                <w:i/>
                <w:iCs/>
                <w:color w:val="000000"/>
                <w:kern w:val="0"/>
                <w:sz w:val="20"/>
                <w:szCs w:val="20"/>
                <w:lang w:eastAsia="en-IN" w:bidi="kn-IN"/>
              </w:rPr>
            </w:pPr>
            <w:r w:rsidRPr="008D79C5">
              <w:rPr>
                <w:rFonts w:ascii="Arial" w:eastAsia="Times New Roman" w:hAnsi="Arial" w:cs="Arial"/>
                <w:i/>
                <w:iCs/>
                <w:color w:val="000000"/>
                <w:kern w:val="0"/>
                <w:sz w:val="20"/>
                <w:szCs w:val="20"/>
                <w:lang w:eastAsia="en-IN" w:bidi="kn-IN"/>
              </w:rPr>
              <w:t>Cs-</w:t>
            </w:r>
            <w:r w:rsidR="003C3E3A" w:rsidRPr="003C3E3A">
              <w:rPr>
                <w:rFonts w:ascii="Arial" w:eastAsia="Times New Roman" w:hAnsi="Arial" w:cs="Arial"/>
                <w:color w:val="000000"/>
                <w:kern w:val="0"/>
                <w:sz w:val="20"/>
                <w:szCs w:val="20"/>
                <w:lang w:eastAsia="en-IN" w:bidi="kn-IN"/>
              </w:rPr>
              <w:t>3</w:t>
            </w:r>
          </w:p>
        </w:tc>
        <w:tc>
          <w:tcPr>
            <w:tcW w:w="859" w:type="pct"/>
            <w:tcBorders>
              <w:top w:val="nil"/>
              <w:left w:val="nil"/>
              <w:bottom w:val="single" w:sz="4" w:space="0" w:color="auto"/>
              <w:right w:val="single" w:sz="4" w:space="0" w:color="auto"/>
            </w:tcBorders>
            <w:vAlign w:val="center"/>
            <w:hideMark/>
          </w:tcPr>
          <w:p w14:paraId="33A267EF" w14:textId="77777777" w:rsidR="008D79C5" w:rsidRPr="008D79C5" w:rsidRDefault="008D79C5" w:rsidP="009C4045">
            <w:pPr>
              <w:spacing w:after="0" w:line="480" w:lineRule="auto"/>
              <w:rPr>
                <w:rFonts w:ascii="Arial" w:eastAsia="Times New Roman" w:hAnsi="Arial" w:cs="Arial"/>
                <w:color w:val="000000"/>
                <w:kern w:val="0"/>
                <w:sz w:val="20"/>
                <w:szCs w:val="20"/>
                <w:lang w:eastAsia="en-IN" w:bidi="kn-IN"/>
              </w:rPr>
            </w:pPr>
            <w:r w:rsidRPr="008D79C5">
              <w:rPr>
                <w:rFonts w:ascii="Arial" w:eastAsia="Times New Roman" w:hAnsi="Arial" w:cs="Arial"/>
                <w:color w:val="000000"/>
                <w:kern w:val="0"/>
                <w:sz w:val="20"/>
                <w:szCs w:val="20"/>
                <w:lang w:eastAsia="en-IN" w:bidi="kn-IN"/>
              </w:rPr>
              <w:t>7</w:t>
            </w:r>
          </w:p>
        </w:tc>
        <w:tc>
          <w:tcPr>
            <w:tcW w:w="668" w:type="pct"/>
            <w:tcBorders>
              <w:top w:val="nil"/>
              <w:left w:val="nil"/>
              <w:bottom w:val="single" w:sz="4" w:space="0" w:color="auto"/>
              <w:right w:val="single" w:sz="4" w:space="0" w:color="auto"/>
            </w:tcBorders>
            <w:vAlign w:val="center"/>
            <w:hideMark/>
          </w:tcPr>
          <w:p w14:paraId="787A14FC" w14:textId="77777777" w:rsidR="008D79C5" w:rsidRPr="008D79C5" w:rsidRDefault="008D79C5" w:rsidP="009C4045">
            <w:pPr>
              <w:spacing w:after="0" w:line="480" w:lineRule="auto"/>
              <w:rPr>
                <w:rFonts w:ascii="Arial" w:eastAsia="Times New Roman" w:hAnsi="Arial" w:cs="Arial"/>
                <w:color w:val="000000"/>
                <w:kern w:val="0"/>
                <w:sz w:val="20"/>
                <w:szCs w:val="20"/>
                <w:lang w:eastAsia="en-IN" w:bidi="kn-IN"/>
              </w:rPr>
            </w:pPr>
            <w:r w:rsidRPr="008D79C5">
              <w:rPr>
                <w:rFonts w:ascii="Arial" w:eastAsia="Times New Roman" w:hAnsi="Arial" w:cs="Arial"/>
                <w:color w:val="000000"/>
                <w:kern w:val="0"/>
                <w:sz w:val="20"/>
                <w:szCs w:val="20"/>
                <w:lang w:eastAsia="en-IN" w:bidi="kn-IN"/>
              </w:rPr>
              <w:t>12</w:t>
            </w:r>
          </w:p>
        </w:tc>
        <w:tc>
          <w:tcPr>
            <w:tcW w:w="1108" w:type="pct"/>
            <w:tcBorders>
              <w:top w:val="nil"/>
              <w:left w:val="nil"/>
              <w:bottom w:val="single" w:sz="4" w:space="0" w:color="auto"/>
              <w:right w:val="single" w:sz="4" w:space="0" w:color="auto"/>
            </w:tcBorders>
            <w:vAlign w:val="center"/>
            <w:hideMark/>
          </w:tcPr>
          <w:p w14:paraId="7E840D97" w14:textId="00449DDB" w:rsidR="008D79C5" w:rsidRPr="003C3E3A" w:rsidRDefault="008D79C5" w:rsidP="009C4045">
            <w:pPr>
              <w:spacing w:after="0" w:line="480" w:lineRule="auto"/>
              <w:rPr>
                <w:rFonts w:ascii="Arial" w:eastAsia="Times New Roman" w:hAnsi="Arial" w:cs="Arial"/>
                <w:color w:val="000000"/>
                <w:kern w:val="0"/>
                <w:sz w:val="20"/>
                <w:szCs w:val="20"/>
                <w:vertAlign w:val="superscript"/>
                <w:lang w:eastAsia="en-IN" w:bidi="kn-IN"/>
              </w:rPr>
            </w:pPr>
            <w:r w:rsidRPr="008D79C5">
              <w:rPr>
                <w:rFonts w:ascii="Arial" w:eastAsia="Times New Roman" w:hAnsi="Arial" w:cs="Arial"/>
                <w:color w:val="000000"/>
                <w:kern w:val="0"/>
                <w:sz w:val="20"/>
                <w:szCs w:val="20"/>
                <w:lang w:eastAsia="en-IN" w:bidi="kn-IN"/>
              </w:rPr>
              <w:t>60.00 ± 2.87</w:t>
            </w:r>
            <w:r w:rsidR="003C3E3A">
              <w:rPr>
                <w:rFonts w:ascii="Arial" w:eastAsia="Times New Roman" w:hAnsi="Arial" w:cs="Arial"/>
                <w:color w:val="000000"/>
                <w:kern w:val="0"/>
                <w:sz w:val="20"/>
                <w:szCs w:val="20"/>
                <w:vertAlign w:val="superscript"/>
                <w:lang w:eastAsia="en-IN" w:bidi="kn-IN"/>
              </w:rPr>
              <w:t>c</w:t>
            </w:r>
          </w:p>
        </w:tc>
        <w:tc>
          <w:tcPr>
            <w:tcW w:w="979" w:type="pct"/>
            <w:tcBorders>
              <w:top w:val="nil"/>
              <w:left w:val="nil"/>
              <w:bottom w:val="single" w:sz="4" w:space="0" w:color="auto"/>
              <w:right w:val="single" w:sz="4" w:space="0" w:color="auto"/>
            </w:tcBorders>
            <w:vAlign w:val="center"/>
            <w:hideMark/>
          </w:tcPr>
          <w:p w14:paraId="2B0A5869" w14:textId="3CC784D3" w:rsidR="008D79C5" w:rsidRPr="003C3E3A" w:rsidRDefault="008D79C5" w:rsidP="009C4045">
            <w:pPr>
              <w:spacing w:after="0" w:line="480" w:lineRule="auto"/>
              <w:rPr>
                <w:rFonts w:ascii="Arial" w:eastAsia="Times New Roman" w:hAnsi="Arial" w:cs="Arial"/>
                <w:color w:val="000000"/>
                <w:kern w:val="0"/>
                <w:sz w:val="20"/>
                <w:szCs w:val="20"/>
                <w:vertAlign w:val="superscript"/>
                <w:lang w:eastAsia="en-IN" w:bidi="kn-IN"/>
              </w:rPr>
            </w:pPr>
            <w:r w:rsidRPr="008D79C5">
              <w:rPr>
                <w:rFonts w:ascii="Arial" w:eastAsia="Times New Roman" w:hAnsi="Arial" w:cs="Arial"/>
                <w:color w:val="000000"/>
                <w:kern w:val="0"/>
                <w:sz w:val="20"/>
                <w:szCs w:val="20"/>
                <w:lang w:eastAsia="en-IN" w:bidi="kn-IN"/>
              </w:rPr>
              <w:t>53.33 ± 2.37</w:t>
            </w:r>
            <w:r w:rsidR="003C3E3A">
              <w:rPr>
                <w:rFonts w:ascii="Arial" w:eastAsia="Times New Roman" w:hAnsi="Arial" w:cs="Arial"/>
                <w:color w:val="000000"/>
                <w:kern w:val="0"/>
                <w:sz w:val="20"/>
                <w:szCs w:val="20"/>
                <w:vertAlign w:val="superscript"/>
                <w:lang w:eastAsia="en-IN" w:bidi="kn-IN"/>
              </w:rPr>
              <w:t>b</w:t>
            </w:r>
          </w:p>
        </w:tc>
        <w:tc>
          <w:tcPr>
            <w:tcW w:w="629" w:type="pct"/>
            <w:tcBorders>
              <w:top w:val="nil"/>
              <w:left w:val="nil"/>
              <w:bottom w:val="single" w:sz="4" w:space="0" w:color="auto"/>
              <w:right w:val="single" w:sz="4" w:space="0" w:color="auto"/>
            </w:tcBorders>
            <w:vAlign w:val="center"/>
            <w:hideMark/>
          </w:tcPr>
          <w:p w14:paraId="46EE860B" w14:textId="1C12B9DF" w:rsidR="008D79C5" w:rsidRPr="008D79C5" w:rsidRDefault="008D79C5" w:rsidP="009C4045">
            <w:pPr>
              <w:spacing w:after="0" w:line="480" w:lineRule="auto"/>
              <w:rPr>
                <w:rFonts w:ascii="Arial" w:eastAsia="Times New Roman" w:hAnsi="Arial" w:cs="Arial"/>
                <w:color w:val="000000"/>
                <w:kern w:val="0"/>
                <w:sz w:val="20"/>
                <w:szCs w:val="20"/>
                <w:lang w:eastAsia="en-IN" w:bidi="kn-IN"/>
              </w:rPr>
            </w:pPr>
            <w:r w:rsidRPr="008D79C5">
              <w:rPr>
                <w:rFonts w:ascii="Arial" w:eastAsia="Times New Roman" w:hAnsi="Arial" w:cs="Arial"/>
                <w:color w:val="000000"/>
                <w:kern w:val="0"/>
                <w:sz w:val="20"/>
                <w:szCs w:val="20"/>
                <w:lang w:eastAsia="en-IN" w:bidi="kn-IN"/>
              </w:rPr>
              <w:t>30</w:t>
            </w:r>
            <w:r w:rsidR="003C3E3A">
              <w:rPr>
                <w:rFonts w:ascii="Arial" w:eastAsia="Times New Roman" w:hAnsi="Arial" w:cs="Arial"/>
                <w:color w:val="000000"/>
                <w:kern w:val="0"/>
                <w:sz w:val="20"/>
                <w:szCs w:val="20"/>
                <w:lang w:eastAsia="en-IN" w:bidi="kn-IN"/>
              </w:rPr>
              <w:t>.00</w:t>
            </w:r>
          </w:p>
        </w:tc>
        <w:tc>
          <w:tcPr>
            <w:tcW w:w="134" w:type="pct"/>
            <w:vAlign w:val="center"/>
            <w:hideMark/>
          </w:tcPr>
          <w:p w14:paraId="47991BED" w14:textId="77777777" w:rsidR="008D79C5" w:rsidRPr="008D79C5" w:rsidRDefault="008D79C5" w:rsidP="009C4045">
            <w:pPr>
              <w:spacing w:after="0" w:line="480" w:lineRule="auto"/>
              <w:rPr>
                <w:rFonts w:ascii="Arial" w:eastAsia="Times New Roman" w:hAnsi="Arial" w:cs="Arial"/>
                <w:kern w:val="0"/>
                <w:sz w:val="20"/>
                <w:szCs w:val="20"/>
                <w:lang w:eastAsia="en-IN" w:bidi="kn-IN"/>
              </w:rPr>
            </w:pPr>
          </w:p>
        </w:tc>
      </w:tr>
      <w:tr w:rsidR="008D79C5" w:rsidRPr="008D79C5" w14:paraId="1B9EE08C" w14:textId="77777777" w:rsidTr="009C4045">
        <w:trPr>
          <w:trHeight w:val="20"/>
        </w:trPr>
        <w:tc>
          <w:tcPr>
            <w:tcW w:w="623" w:type="pct"/>
            <w:tcBorders>
              <w:top w:val="nil"/>
              <w:left w:val="single" w:sz="4" w:space="0" w:color="auto"/>
              <w:bottom w:val="single" w:sz="4" w:space="0" w:color="auto"/>
              <w:right w:val="single" w:sz="4" w:space="0" w:color="auto"/>
            </w:tcBorders>
            <w:vAlign w:val="center"/>
            <w:hideMark/>
          </w:tcPr>
          <w:p w14:paraId="10DDAC08" w14:textId="6C1DB57B" w:rsidR="008D79C5" w:rsidRPr="008D79C5" w:rsidRDefault="008D79C5" w:rsidP="009C4045">
            <w:pPr>
              <w:spacing w:after="0" w:line="480" w:lineRule="auto"/>
              <w:rPr>
                <w:rFonts w:ascii="Arial" w:eastAsia="Times New Roman" w:hAnsi="Arial" w:cs="Arial"/>
                <w:i/>
                <w:iCs/>
                <w:color w:val="000000"/>
                <w:kern w:val="0"/>
                <w:sz w:val="20"/>
                <w:szCs w:val="20"/>
                <w:lang w:eastAsia="en-IN" w:bidi="kn-IN"/>
              </w:rPr>
            </w:pPr>
            <w:r w:rsidRPr="008D79C5">
              <w:rPr>
                <w:rFonts w:ascii="Arial" w:eastAsia="Times New Roman" w:hAnsi="Arial" w:cs="Arial"/>
                <w:i/>
                <w:iCs/>
                <w:color w:val="000000"/>
                <w:kern w:val="0"/>
                <w:sz w:val="20"/>
                <w:szCs w:val="20"/>
                <w:lang w:eastAsia="en-IN" w:bidi="kn-IN"/>
              </w:rPr>
              <w:t>Cs-</w:t>
            </w:r>
            <w:r w:rsidR="003C3E3A" w:rsidRPr="003C3E3A">
              <w:rPr>
                <w:rFonts w:ascii="Arial" w:eastAsia="Times New Roman" w:hAnsi="Arial" w:cs="Arial"/>
                <w:color w:val="000000"/>
                <w:kern w:val="0"/>
                <w:sz w:val="20"/>
                <w:szCs w:val="20"/>
                <w:lang w:eastAsia="en-IN" w:bidi="kn-IN"/>
              </w:rPr>
              <w:t>4</w:t>
            </w:r>
          </w:p>
        </w:tc>
        <w:tc>
          <w:tcPr>
            <w:tcW w:w="859" w:type="pct"/>
            <w:tcBorders>
              <w:top w:val="nil"/>
              <w:left w:val="nil"/>
              <w:bottom w:val="single" w:sz="4" w:space="0" w:color="auto"/>
              <w:right w:val="single" w:sz="4" w:space="0" w:color="auto"/>
            </w:tcBorders>
            <w:vAlign w:val="center"/>
            <w:hideMark/>
          </w:tcPr>
          <w:p w14:paraId="231D7052" w14:textId="77777777" w:rsidR="008D79C5" w:rsidRPr="008D79C5" w:rsidRDefault="008D79C5" w:rsidP="009C4045">
            <w:pPr>
              <w:spacing w:after="0" w:line="480" w:lineRule="auto"/>
              <w:rPr>
                <w:rFonts w:ascii="Arial" w:eastAsia="Times New Roman" w:hAnsi="Arial" w:cs="Arial"/>
                <w:color w:val="000000"/>
                <w:kern w:val="0"/>
                <w:sz w:val="20"/>
                <w:szCs w:val="20"/>
                <w:lang w:eastAsia="en-IN" w:bidi="kn-IN"/>
              </w:rPr>
            </w:pPr>
            <w:r w:rsidRPr="008D79C5">
              <w:rPr>
                <w:rFonts w:ascii="Arial" w:eastAsia="Times New Roman" w:hAnsi="Arial" w:cs="Arial"/>
                <w:color w:val="000000"/>
                <w:kern w:val="0"/>
                <w:sz w:val="20"/>
                <w:szCs w:val="20"/>
                <w:lang w:eastAsia="en-IN" w:bidi="kn-IN"/>
              </w:rPr>
              <w:t>6</w:t>
            </w:r>
          </w:p>
        </w:tc>
        <w:tc>
          <w:tcPr>
            <w:tcW w:w="668" w:type="pct"/>
            <w:tcBorders>
              <w:top w:val="nil"/>
              <w:left w:val="nil"/>
              <w:bottom w:val="single" w:sz="4" w:space="0" w:color="auto"/>
              <w:right w:val="single" w:sz="4" w:space="0" w:color="auto"/>
            </w:tcBorders>
            <w:vAlign w:val="center"/>
            <w:hideMark/>
          </w:tcPr>
          <w:p w14:paraId="3B6AC338" w14:textId="77777777" w:rsidR="008D79C5" w:rsidRPr="008D79C5" w:rsidRDefault="008D79C5" w:rsidP="009C4045">
            <w:pPr>
              <w:spacing w:after="0" w:line="480" w:lineRule="auto"/>
              <w:rPr>
                <w:rFonts w:ascii="Arial" w:eastAsia="Times New Roman" w:hAnsi="Arial" w:cs="Arial"/>
                <w:color w:val="000000"/>
                <w:kern w:val="0"/>
                <w:sz w:val="20"/>
                <w:szCs w:val="20"/>
                <w:lang w:eastAsia="en-IN" w:bidi="kn-IN"/>
              </w:rPr>
            </w:pPr>
            <w:r w:rsidRPr="008D79C5">
              <w:rPr>
                <w:rFonts w:ascii="Arial" w:eastAsia="Times New Roman" w:hAnsi="Arial" w:cs="Arial"/>
                <w:color w:val="000000"/>
                <w:kern w:val="0"/>
                <w:sz w:val="20"/>
                <w:szCs w:val="20"/>
                <w:lang w:eastAsia="en-IN" w:bidi="kn-IN"/>
              </w:rPr>
              <w:t>6</w:t>
            </w:r>
          </w:p>
        </w:tc>
        <w:tc>
          <w:tcPr>
            <w:tcW w:w="1108" w:type="pct"/>
            <w:tcBorders>
              <w:top w:val="nil"/>
              <w:left w:val="nil"/>
              <w:bottom w:val="single" w:sz="4" w:space="0" w:color="auto"/>
              <w:right w:val="single" w:sz="4" w:space="0" w:color="auto"/>
            </w:tcBorders>
            <w:vAlign w:val="center"/>
            <w:hideMark/>
          </w:tcPr>
          <w:p w14:paraId="09D0157C" w14:textId="77777777" w:rsidR="008D79C5" w:rsidRPr="008D79C5" w:rsidRDefault="008D79C5" w:rsidP="009C4045">
            <w:pPr>
              <w:spacing w:after="0" w:line="480" w:lineRule="auto"/>
              <w:rPr>
                <w:rFonts w:ascii="Arial" w:eastAsia="Times New Roman" w:hAnsi="Arial" w:cs="Arial"/>
                <w:color w:val="000000"/>
                <w:kern w:val="0"/>
                <w:sz w:val="20"/>
                <w:szCs w:val="20"/>
                <w:lang w:eastAsia="en-IN" w:bidi="kn-IN"/>
              </w:rPr>
            </w:pPr>
            <w:r w:rsidRPr="008D79C5">
              <w:rPr>
                <w:rFonts w:ascii="Arial" w:eastAsia="Times New Roman" w:hAnsi="Arial" w:cs="Arial"/>
                <w:color w:val="000000"/>
                <w:kern w:val="0"/>
                <w:sz w:val="20"/>
                <w:szCs w:val="20"/>
                <w:lang w:eastAsia="en-IN" w:bidi="kn-IN"/>
              </w:rPr>
              <w:t>90.00 ± 1.95</w:t>
            </w:r>
            <w:r w:rsidRPr="008D79C5">
              <w:rPr>
                <w:rFonts w:ascii="Arial" w:eastAsia="Times New Roman" w:hAnsi="Arial" w:cs="Arial"/>
                <w:color w:val="000000"/>
                <w:kern w:val="0"/>
                <w:sz w:val="20"/>
                <w:szCs w:val="20"/>
                <w:vertAlign w:val="superscript"/>
                <w:lang w:eastAsia="en-IN" w:bidi="kn-IN"/>
              </w:rPr>
              <w:t>b</w:t>
            </w:r>
          </w:p>
        </w:tc>
        <w:tc>
          <w:tcPr>
            <w:tcW w:w="979" w:type="pct"/>
            <w:tcBorders>
              <w:top w:val="nil"/>
              <w:left w:val="nil"/>
              <w:bottom w:val="single" w:sz="4" w:space="0" w:color="auto"/>
              <w:right w:val="single" w:sz="4" w:space="0" w:color="auto"/>
            </w:tcBorders>
            <w:vAlign w:val="center"/>
            <w:hideMark/>
          </w:tcPr>
          <w:p w14:paraId="0ED4FD3B" w14:textId="77777777" w:rsidR="008D79C5" w:rsidRPr="008D79C5" w:rsidRDefault="008D79C5" w:rsidP="009C4045">
            <w:pPr>
              <w:spacing w:after="0" w:line="480" w:lineRule="auto"/>
              <w:rPr>
                <w:rFonts w:ascii="Arial" w:eastAsia="Times New Roman" w:hAnsi="Arial" w:cs="Arial"/>
                <w:color w:val="000000"/>
                <w:kern w:val="0"/>
                <w:sz w:val="20"/>
                <w:szCs w:val="20"/>
                <w:lang w:eastAsia="en-IN" w:bidi="kn-IN"/>
              </w:rPr>
            </w:pPr>
            <w:r w:rsidRPr="008D79C5">
              <w:rPr>
                <w:rFonts w:ascii="Arial" w:eastAsia="Times New Roman" w:hAnsi="Arial" w:cs="Arial"/>
                <w:color w:val="000000"/>
                <w:kern w:val="0"/>
                <w:sz w:val="20"/>
                <w:szCs w:val="20"/>
                <w:lang w:eastAsia="en-IN" w:bidi="kn-IN"/>
              </w:rPr>
              <w:t>46.91 ± 1.42</w:t>
            </w:r>
            <w:r w:rsidRPr="008D79C5">
              <w:rPr>
                <w:rFonts w:ascii="Arial" w:eastAsia="Times New Roman" w:hAnsi="Arial" w:cs="Arial"/>
                <w:color w:val="000000"/>
                <w:kern w:val="0"/>
                <w:sz w:val="20"/>
                <w:szCs w:val="20"/>
                <w:vertAlign w:val="superscript"/>
                <w:lang w:eastAsia="en-IN" w:bidi="kn-IN"/>
              </w:rPr>
              <w:t>c</w:t>
            </w:r>
          </w:p>
        </w:tc>
        <w:tc>
          <w:tcPr>
            <w:tcW w:w="629" w:type="pct"/>
            <w:tcBorders>
              <w:top w:val="nil"/>
              <w:left w:val="nil"/>
              <w:bottom w:val="single" w:sz="4" w:space="0" w:color="auto"/>
              <w:right w:val="single" w:sz="4" w:space="0" w:color="auto"/>
            </w:tcBorders>
            <w:vAlign w:val="center"/>
            <w:hideMark/>
          </w:tcPr>
          <w:p w14:paraId="1C038957" w14:textId="05CF9636" w:rsidR="008D79C5" w:rsidRPr="008D79C5" w:rsidRDefault="008D79C5" w:rsidP="009C4045">
            <w:pPr>
              <w:spacing w:after="0" w:line="480" w:lineRule="auto"/>
              <w:rPr>
                <w:rFonts w:ascii="Arial" w:eastAsia="Times New Roman" w:hAnsi="Arial" w:cs="Arial"/>
                <w:color w:val="000000"/>
                <w:kern w:val="0"/>
                <w:sz w:val="20"/>
                <w:szCs w:val="20"/>
                <w:lang w:eastAsia="en-IN" w:bidi="kn-IN"/>
              </w:rPr>
            </w:pPr>
            <w:r w:rsidRPr="008D79C5">
              <w:rPr>
                <w:rFonts w:ascii="Arial" w:eastAsia="Times New Roman" w:hAnsi="Arial" w:cs="Arial"/>
                <w:color w:val="000000"/>
                <w:kern w:val="0"/>
                <w:sz w:val="20"/>
                <w:szCs w:val="20"/>
                <w:lang w:eastAsia="en-IN" w:bidi="kn-IN"/>
              </w:rPr>
              <w:t>50</w:t>
            </w:r>
            <w:r w:rsidR="003C3E3A">
              <w:rPr>
                <w:rFonts w:ascii="Arial" w:eastAsia="Times New Roman" w:hAnsi="Arial" w:cs="Arial"/>
                <w:color w:val="000000"/>
                <w:kern w:val="0"/>
                <w:sz w:val="20"/>
                <w:szCs w:val="20"/>
                <w:lang w:eastAsia="en-IN" w:bidi="kn-IN"/>
              </w:rPr>
              <w:t>.00</w:t>
            </w:r>
          </w:p>
        </w:tc>
        <w:tc>
          <w:tcPr>
            <w:tcW w:w="134" w:type="pct"/>
            <w:vAlign w:val="center"/>
            <w:hideMark/>
          </w:tcPr>
          <w:p w14:paraId="4EB89E54" w14:textId="77777777" w:rsidR="008D79C5" w:rsidRPr="008D79C5" w:rsidRDefault="008D79C5" w:rsidP="009C4045">
            <w:pPr>
              <w:spacing w:after="0" w:line="480" w:lineRule="auto"/>
              <w:rPr>
                <w:rFonts w:ascii="Arial" w:eastAsia="Times New Roman" w:hAnsi="Arial" w:cs="Arial"/>
                <w:kern w:val="0"/>
                <w:sz w:val="20"/>
                <w:szCs w:val="20"/>
                <w:lang w:eastAsia="en-IN" w:bidi="kn-IN"/>
              </w:rPr>
            </w:pPr>
          </w:p>
        </w:tc>
      </w:tr>
    </w:tbl>
    <w:p w14:paraId="656C10FB" w14:textId="2A2242F9" w:rsidR="003C3E3A" w:rsidRDefault="003C3E3A" w:rsidP="003C3E3A">
      <w:pPr>
        <w:spacing w:before="120" w:after="120" w:line="276" w:lineRule="auto"/>
        <w:jc w:val="left"/>
        <w:rPr>
          <w:rFonts w:ascii="Arial" w:hAnsi="Arial" w:cs="Arial"/>
          <w:sz w:val="18"/>
          <w:szCs w:val="18"/>
        </w:rPr>
      </w:pPr>
      <w:r w:rsidRPr="003C3E3A">
        <w:rPr>
          <w:rFonts w:ascii="Arial" w:hAnsi="Arial" w:cs="Arial"/>
          <w:sz w:val="18"/>
          <w:szCs w:val="18"/>
        </w:rPr>
        <w:t xml:space="preserve">Values represent mean </w:t>
      </w:r>
      <w:r w:rsidRPr="003C3E3A">
        <w:rPr>
          <w:rFonts w:ascii="Arial" w:eastAsia="DengXian" w:hAnsi="Arial" w:cs="Arial"/>
          <w:kern w:val="0"/>
          <w:sz w:val="18"/>
          <w:szCs w:val="18"/>
          <w:lang w:val="en-US" w:eastAsia="zh-CN" w:bidi="kn-IN"/>
        </w:rPr>
        <w:t>± standard deviation (</w:t>
      </w:r>
      <w:r w:rsidRPr="003C3E3A">
        <w:rPr>
          <w:rFonts w:ascii="Arial" w:eastAsia="DengXian" w:hAnsi="Arial" w:cs="Arial"/>
          <w:i/>
          <w:iCs/>
          <w:kern w:val="0"/>
          <w:sz w:val="18"/>
          <w:szCs w:val="18"/>
          <w:lang w:val="en-US" w:eastAsia="zh-CN" w:bidi="kn-IN"/>
        </w:rPr>
        <w:t>n=</w:t>
      </w:r>
      <w:r w:rsidRPr="003C3E3A">
        <w:rPr>
          <w:rFonts w:ascii="Arial" w:eastAsia="DengXian" w:hAnsi="Arial" w:cs="Arial"/>
          <w:kern w:val="0"/>
          <w:sz w:val="18"/>
          <w:szCs w:val="18"/>
          <w:lang w:val="en-US" w:eastAsia="zh-CN" w:bidi="kn-IN"/>
        </w:rPr>
        <w:t xml:space="preserve">4); </w:t>
      </w:r>
      <w:r w:rsidRPr="003C3E3A">
        <w:rPr>
          <w:rFonts w:ascii="Arial" w:hAnsi="Arial" w:cs="Arial"/>
          <w:sz w:val="18"/>
          <w:szCs w:val="18"/>
        </w:rPr>
        <w:t xml:space="preserve">Means with the same letter are not significantly different (DMRT; </w:t>
      </w:r>
      <w:r w:rsidRPr="003C3E3A">
        <w:rPr>
          <w:rFonts w:ascii="Arial" w:hAnsi="Arial" w:cs="Arial"/>
          <w:i/>
          <w:iCs/>
          <w:sz w:val="18"/>
          <w:szCs w:val="18"/>
        </w:rPr>
        <w:t xml:space="preserve">P ≤ </w:t>
      </w:r>
      <w:r w:rsidRPr="003C3E3A">
        <w:rPr>
          <w:rFonts w:ascii="Arial" w:hAnsi="Arial" w:cs="Arial"/>
          <w:sz w:val="18"/>
          <w:szCs w:val="18"/>
        </w:rPr>
        <w:t>0.05)</w:t>
      </w:r>
      <w:r w:rsidR="00C9339A">
        <w:rPr>
          <w:rFonts w:ascii="Arial" w:hAnsi="Arial" w:cs="Arial"/>
          <w:sz w:val="18"/>
          <w:szCs w:val="18"/>
        </w:rPr>
        <w:t>.</w:t>
      </w:r>
    </w:p>
    <w:p w14:paraId="1D29FCFA" w14:textId="77777777" w:rsidR="00C9339A" w:rsidRDefault="00C9339A" w:rsidP="003C3E3A">
      <w:pPr>
        <w:spacing w:before="120" w:after="120" w:line="276" w:lineRule="auto"/>
        <w:jc w:val="left"/>
        <w:rPr>
          <w:rFonts w:ascii="Arial" w:hAnsi="Arial" w:cs="Arial"/>
          <w:sz w:val="18"/>
          <w:szCs w:val="18"/>
        </w:rPr>
      </w:pPr>
    </w:p>
    <w:p w14:paraId="08C3709A" w14:textId="2A1347E7" w:rsidR="00C9339A" w:rsidRDefault="00C9339A" w:rsidP="00C9339A">
      <w:pPr>
        <w:spacing w:before="120" w:after="120" w:line="276" w:lineRule="auto"/>
        <w:rPr>
          <w:rFonts w:ascii="Arial" w:hAnsi="Arial" w:cs="Arial"/>
          <w:sz w:val="18"/>
          <w:szCs w:val="18"/>
        </w:rPr>
      </w:pPr>
      <w:r>
        <w:rPr>
          <w:rFonts w:ascii="Arial" w:hAnsi="Arial" w:cs="Arial"/>
          <w:noProof/>
          <w:sz w:val="18"/>
          <w:szCs w:val="18"/>
          <w14:ligatures w14:val="standardContextual"/>
        </w:rPr>
        <w:drawing>
          <wp:inline distT="0" distB="0" distL="0" distR="0" wp14:anchorId="40BA3B7E" wp14:editId="3FE6422C">
            <wp:extent cx="3400214" cy="3396207"/>
            <wp:effectExtent l="19050" t="19050" r="10160" b="13970"/>
            <wp:docPr id="187917296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9172963" name="Picture 1879172963"/>
                    <pic:cNvPicPr/>
                  </pic:nvPicPr>
                  <pic:blipFill>
                    <a:blip r:embed="rId16">
                      <a:extLst>
                        <a:ext uri="{28A0092B-C50C-407E-A947-70E740481C1C}">
                          <a14:useLocalDpi xmlns:a14="http://schemas.microsoft.com/office/drawing/2010/main" val="0"/>
                        </a:ext>
                      </a:extLst>
                    </a:blip>
                    <a:stretch>
                      <a:fillRect/>
                    </a:stretch>
                  </pic:blipFill>
                  <pic:spPr>
                    <a:xfrm>
                      <a:off x="0" y="0"/>
                      <a:ext cx="3411225" cy="3407205"/>
                    </a:xfrm>
                    <a:prstGeom prst="rect">
                      <a:avLst/>
                    </a:prstGeom>
                    <a:ln>
                      <a:solidFill>
                        <a:schemeClr val="tx1"/>
                      </a:solidFill>
                    </a:ln>
                  </pic:spPr>
                </pic:pic>
              </a:graphicData>
            </a:graphic>
          </wp:inline>
        </w:drawing>
      </w:r>
    </w:p>
    <w:p w14:paraId="17CC32B9" w14:textId="418981A2" w:rsidR="00C9339A" w:rsidRPr="00BD251C" w:rsidRDefault="00C9339A" w:rsidP="00C9339A">
      <w:pPr>
        <w:spacing w:before="120" w:after="120" w:line="276" w:lineRule="auto"/>
        <w:ind w:left="567" w:hanging="567"/>
        <w:jc w:val="left"/>
        <w:rPr>
          <w:rFonts w:ascii="Arial" w:hAnsi="Arial" w:cs="Arial"/>
          <w:sz w:val="20"/>
          <w:szCs w:val="20"/>
        </w:rPr>
      </w:pPr>
      <w:r w:rsidRPr="00C9339A">
        <w:rPr>
          <w:rFonts w:ascii="Arial" w:hAnsi="Arial" w:cs="Arial"/>
          <w:b/>
          <w:bCs/>
          <w:sz w:val="20"/>
          <w:szCs w:val="20"/>
        </w:rPr>
        <w:t xml:space="preserve">Fig 3. </w:t>
      </w:r>
      <w:r w:rsidRPr="00BD251C">
        <w:rPr>
          <w:rFonts w:ascii="Arial" w:hAnsi="Arial" w:cs="Arial"/>
          <w:sz w:val="20"/>
          <w:szCs w:val="20"/>
        </w:rPr>
        <w:t>Pathogenicity test of four isolates showing characteristic twisting symptoms on healthy onion plants (45-day-old)</w:t>
      </w:r>
    </w:p>
    <w:p w14:paraId="3976E29F" w14:textId="12D08ADE" w:rsidR="00554DBA" w:rsidRPr="0012638F" w:rsidRDefault="0012638F" w:rsidP="00554DBA">
      <w:pPr>
        <w:spacing w:before="240" w:after="240" w:line="360" w:lineRule="auto"/>
        <w:jc w:val="both"/>
        <w:rPr>
          <w:rFonts w:ascii="Arial" w:hAnsi="Arial" w:cs="Arial"/>
          <w:b/>
          <w:bCs/>
        </w:rPr>
      </w:pPr>
      <w:r w:rsidRPr="0012638F">
        <w:rPr>
          <w:rFonts w:ascii="Arial" w:hAnsi="Arial" w:cs="Arial"/>
          <w:b/>
          <w:bCs/>
        </w:rPr>
        <w:t xml:space="preserve">3.3 </w:t>
      </w:r>
      <w:r w:rsidR="00554DBA" w:rsidRPr="0012638F">
        <w:rPr>
          <w:rFonts w:ascii="Arial" w:hAnsi="Arial" w:cs="Arial"/>
          <w:b/>
          <w:bCs/>
        </w:rPr>
        <w:t>Molecular identification of the pathogen</w:t>
      </w:r>
    </w:p>
    <w:p w14:paraId="070F3935" w14:textId="481DE0B0" w:rsidR="00F06B82" w:rsidRPr="0012638F" w:rsidRDefault="00F06B82" w:rsidP="00F06B82">
      <w:pPr>
        <w:spacing w:before="240" w:after="240" w:line="360" w:lineRule="auto"/>
        <w:ind w:firstLine="720"/>
        <w:jc w:val="both"/>
        <w:rPr>
          <w:rFonts w:ascii="Arial" w:hAnsi="Arial" w:cs="Arial"/>
          <w:bCs/>
          <w:sz w:val="20"/>
          <w:szCs w:val="20"/>
        </w:rPr>
      </w:pPr>
      <w:r w:rsidRPr="0012638F">
        <w:rPr>
          <w:rFonts w:ascii="Arial" w:hAnsi="Arial" w:cs="Arial"/>
          <w:bCs/>
          <w:sz w:val="20"/>
          <w:szCs w:val="20"/>
        </w:rPr>
        <w:t xml:space="preserve">Molecular identification of </w:t>
      </w:r>
      <w:r w:rsidR="0012638F">
        <w:rPr>
          <w:rFonts w:ascii="Arial" w:hAnsi="Arial" w:cs="Arial"/>
          <w:bCs/>
          <w:sz w:val="20"/>
          <w:szCs w:val="20"/>
        </w:rPr>
        <w:t>four</w:t>
      </w:r>
      <w:r w:rsidRPr="0012638F">
        <w:rPr>
          <w:rFonts w:ascii="Arial" w:hAnsi="Arial" w:cs="Arial"/>
          <w:bCs/>
          <w:sz w:val="20"/>
          <w:szCs w:val="20"/>
        </w:rPr>
        <w:t xml:space="preserve"> </w:t>
      </w:r>
      <w:r w:rsidRPr="0012638F">
        <w:rPr>
          <w:rFonts w:ascii="Arial" w:hAnsi="Arial" w:cs="Arial"/>
          <w:bCs/>
          <w:i/>
          <w:iCs/>
          <w:sz w:val="20"/>
          <w:szCs w:val="20"/>
        </w:rPr>
        <w:t>Colletotrichum</w:t>
      </w:r>
      <w:r w:rsidRPr="0012638F">
        <w:rPr>
          <w:rFonts w:ascii="Arial" w:hAnsi="Arial" w:cs="Arial"/>
          <w:bCs/>
          <w:sz w:val="20"/>
          <w:szCs w:val="20"/>
        </w:rPr>
        <w:t xml:space="preserve"> isolates was performed by PCR amplification and sequencing of the internal transcribed spacer (ITS) rDNA region, yielding expected amplicons of approximately 550 bp. BLAST sequence analysis demonstrated high nucleotide identity (97.54</w:t>
      </w:r>
      <w:r w:rsidR="005E4C0E" w:rsidRPr="0012638F">
        <w:rPr>
          <w:rFonts w:ascii="Arial" w:hAnsi="Arial" w:cs="Arial"/>
          <w:bCs/>
          <w:sz w:val="20"/>
          <w:szCs w:val="20"/>
        </w:rPr>
        <w:t>-</w:t>
      </w:r>
      <w:r w:rsidRPr="0012638F">
        <w:rPr>
          <w:rFonts w:ascii="Arial" w:hAnsi="Arial" w:cs="Arial"/>
          <w:bCs/>
          <w:sz w:val="20"/>
          <w:szCs w:val="20"/>
        </w:rPr>
        <w:t xml:space="preserve">100%) with reference sequences of </w:t>
      </w:r>
      <w:r w:rsidRPr="0012638F">
        <w:rPr>
          <w:rFonts w:ascii="Arial" w:hAnsi="Arial" w:cs="Arial"/>
          <w:bCs/>
          <w:i/>
          <w:iCs/>
          <w:sz w:val="20"/>
          <w:szCs w:val="20"/>
        </w:rPr>
        <w:t xml:space="preserve">Colletotrichum </w:t>
      </w:r>
      <w:proofErr w:type="spellStart"/>
      <w:r w:rsidRPr="0012638F">
        <w:rPr>
          <w:rFonts w:ascii="Arial" w:hAnsi="Arial" w:cs="Arial"/>
          <w:bCs/>
          <w:i/>
          <w:iCs/>
          <w:sz w:val="20"/>
          <w:szCs w:val="20"/>
        </w:rPr>
        <w:t>siamense</w:t>
      </w:r>
      <w:proofErr w:type="spellEnd"/>
      <w:r w:rsidRPr="0012638F">
        <w:rPr>
          <w:rFonts w:ascii="Arial" w:hAnsi="Arial" w:cs="Arial"/>
          <w:bCs/>
          <w:sz w:val="20"/>
          <w:szCs w:val="20"/>
        </w:rPr>
        <w:t xml:space="preserve">. The generated ITS sequences were deposited </w:t>
      </w:r>
      <w:r w:rsidRPr="0012638F">
        <w:rPr>
          <w:rFonts w:ascii="Arial" w:hAnsi="Arial" w:cs="Arial"/>
          <w:bCs/>
          <w:sz w:val="20"/>
          <w:szCs w:val="20"/>
        </w:rPr>
        <w:lastRenderedPageBreak/>
        <w:t>in GenBank under accession numbers PX920970 (</w:t>
      </w:r>
      <w:r w:rsidRPr="0012638F">
        <w:rPr>
          <w:rFonts w:ascii="Arial" w:hAnsi="Arial" w:cs="Arial"/>
          <w:bCs/>
          <w:i/>
          <w:iCs/>
          <w:sz w:val="20"/>
          <w:szCs w:val="20"/>
        </w:rPr>
        <w:t>Cs</w:t>
      </w:r>
      <w:r w:rsidRPr="0012638F">
        <w:rPr>
          <w:rFonts w:ascii="Arial" w:hAnsi="Arial" w:cs="Arial"/>
          <w:bCs/>
          <w:sz w:val="20"/>
          <w:szCs w:val="20"/>
        </w:rPr>
        <w:t>-1), PX920971 (</w:t>
      </w:r>
      <w:r w:rsidRPr="0012638F">
        <w:rPr>
          <w:rFonts w:ascii="Arial" w:hAnsi="Arial" w:cs="Arial"/>
          <w:bCs/>
          <w:i/>
          <w:iCs/>
          <w:sz w:val="20"/>
          <w:szCs w:val="20"/>
        </w:rPr>
        <w:t>Cs</w:t>
      </w:r>
      <w:r w:rsidRPr="0012638F">
        <w:rPr>
          <w:rFonts w:ascii="Arial" w:hAnsi="Arial" w:cs="Arial"/>
          <w:bCs/>
          <w:sz w:val="20"/>
          <w:szCs w:val="20"/>
        </w:rPr>
        <w:t>-2), PX920972 (</w:t>
      </w:r>
      <w:r w:rsidRPr="0012638F">
        <w:rPr>
          <w:rFonts w:ascii="Arial" w:hAnsi="Arial" w:cs="Arial"/>
          <w:bCs/>
          <w:i/>
          <w:iCs/>
          <w:sz w:val="20"/>
          <w:szCs w:val="20"/>
        </w:rPr>
        <w:t>Cs</w:t>
      </w:r>
      <w:r w:rsidRPr="0012638F">
        <w:rPr>
          <w:rFonts w:ascii="Arial" w:hAnsi="Arial" w:cs="Arial"/>
          <w:bCs/>
          <w:sz w:val="20"/>
          <w:szCs w:val="20"/>
        </w:rPr>
        <w:t>-3), and PX920973 (</w:t>
      </w:r>
      <w:r w:rsidRPr="0012638F">
        <w:rPr>
          <w:rFonts w:ascii="Arial" w:hAnsi="Arial" w:cs="Arial"/>
          <w:bCs/>
          <w:i/>
          <w:iCs/>
          <w:sz w:val="20"/>
          <w:szCs w:val="20"/>
        </w:rPr>
        <w:t>Cs</w:t>
      </w:r>
      <w:r w:rsidRPr="0012638F">
        <w:rPr>
          <w:rFonts w:ascii="Arial" w:hAnsi="Arial" w:cs="Arial"/>
          <w:bCs/>
          <w:sz w:val="20"/>
          <w:szCs w:val="20"/>
        </w:rPr>
        <w:t>-4).</w:t>
      </w:r>
    </w:p>
    <w:p w14:paraId="2730BB32" w14:textId="6FD1E2C1" w:rsidR="0035549F" w:rsidRPr="0012638F" w:rsidRDefault="00F06B82" w:rsidP="00F06B82">
      <w:pPr>
        <w:spacing w:before="240" w:after="240" w:line="360" w:lineRule="auto"/>
        <w:ind w:firstLine="720"/>
        <w:jc w:val="both"/>
        <w:rPr>
          <w:rFonts w:ascii="Arial" w:hAnsi="Arial" w:cs="Arial"/>
          <w:bCs/>
          <w:sz w:val="20"/>
          <w:szCs w:val="20"/>
        </w:rPr>
      </w:pPr>
      <w:r w:rsidRPr="0012638F">
        <w:rPr>
          <w:rFonts w:ascii="Arial" w:hAnsi="Arial" w:cs="Arial"/>
          <w:bCs/>
          <w:sz w:val="20"/>
          <w:szCs w:val="20"/>
        </w:rPr>
        <w:t xml:space="preserve">Phylogenetic inference using the </w:t>
      </w:r>
      <w:proofErr w:type="spellStart"/>
      <w:r w:rsidRPr="0012638F">
        <w:rPr>
          <w:rFonts w:ascii="Arial" w:hAnsi="Arial" w:cs="Arial"/>
          <w:bCs/>
          <w:sz w:val="20"/>
          <w:szCs w:val="20"/>
        </w:rPr>
        <w:t>Neighbor</w:t>
      </w:r>
      <w:proofErr w:type="spellEnd"/>
      <w:r w:rsidRPr="0012638F">
        <w:rPr>
          <w:rFonts w:ascii="Arial" w:hAnsi="Arial" w:cs="Arial"/>
          <w:bCs/>
          <w:sz w:val="20"/>
          <w:szCs w:val="20"/>
        </w:rPr>
        <w:t xml:space="preserve">-Joining method further confirmed species identity. The four isolates clustered tightly into a distinct clade alongside reference </w:t>
      </w:r>
      <w:r w:rsidRPr="0012638F">
        <w:rPr>
          <w:rFonts w:ascii="Arial" w:hAnsi="Arial" w:cs="Arial"/>
          <w:bCs/>
          <w:i/>
          <w:iCs/>
          <w:sz w:val="20"/>
          <w:szCs w:val="20"/>
        </w:rPr>
        <w:t xml:space="preserve">C. </w:t>
      </w:r>
      <w:proofErr w:type="spellStart"/>
      <w:r w:rsidRPr="0012638F">
        <w:rPr>
          <w:rFonts w:ascii="Arial" w:hAnsi="Arial" w:cs="Arial"/>
          <w:bCs/>
          <w:i/>
          <w:iCs/>
          <w:sz w:val="20"/>
          <w:szCs w:val="20"/>
        </w:rPr>
        <w:t>siamense</w:t>
      </w:r>
      <w:proofErr w:type="spellEnd"/>
      <w:r w:rsidRPr="0012638F">
        <w:rPr>
          <w:rFonts w:ascii="Arial" w:hAnsi="Arial" w:cs="Arial"/>
          <w:bCs/>
          <w:sz w:val="20"/>
          <w:szCs w:val="20"/>
        </w:rPr>
        <w:t xml:space="preserve"> strains, forming a well-supported branch clearly separated from closely related species within the </w:t>
      </w:r>
      <w:r w:rsidRPr="0012638F">
        <w:rPr>
          <w:rFonts w:ascii="Arial" w:hAnsi="Arial" w:cs="Arial"/>
          <w:bCs/>
          <w:i/>
          <w:iCs/>
          <w:sz w:val="20"/>
          <w:szCs w:val="20"/>
        </w:rPr>
        <w:t>Colletotrichum gloeosporioides</w:t>
      </w:r>
      <w:r w:rsidRPr="0012638F">
        <w:rPr>
          <w:rFonts w:ascii="Arial" w:hAnsi="Arial" w:cs="Arial"/>
          <w:bCs/>
          <w:sz w:val="20"/>
          <w:szCs w:val="20"/>
        </w:rPr>
        <w:t xml:space="preserve"> species complex. The phylogenetic tree was rooted with </w:t>
      </w:r>
      <w:proofErr w:type="spellStart"/>
      <w:r w:rsidRPr="0012638F">
        <w:rPr>
          <w:rFonts w:ascii="Arial" w:hAnsi="Arial" w:cs="Arial"/>
          <w:bCs/>
          <w:i/>
          <w:iCs/>
          <w:sz w:val="20"/>
          <w:szCs w:val="20"/>
        </w:rPr>
        <w:t>Monilochaetes</w:t>
      </w:r>
      <w:proofErr w:type="spellEnd"/>
      <w:r w:rsidRPr="0012638F">
        <w:rPr>
          <w:rFonts w:ascii="Arial" w:hAnsi="Arial" w:cs="Arial"/>
          <w:bCs/>
          <w:i/>
          <w:iCs/>
          <w:sz w:val="20"/>
          <w:szCs w:val="20"/>
        </w:rPr>
        <w:t xml:space="preserve"> </w:t>
      </w:r>
      <w:proofErr w:type="spellStart"/>
      <w:r w:rsidRPr="0012638F">
        <w:rPr>
          <w:rFonts w:ascii="Arial" w:hAnsi="Arial" w:cs="Arial"/>
          <w:bCs/>
          <w:i/>
          <w:iCs/>
          <w:sz w:val="20"/>
          <w:szCs w:val="20"/>
        </w:rPr>
        <w:t>infuscans</w:t>
      </w:r>
      <w:proofErr w:type="spellEnd"/>
      <w:r w:rsidRPr="0012638F">
        <w:rPr>
          <w:rFonts w:ascii="Arial" w:hAnsi="Arial" w:cs="Arial"/>
          <w:bCs/>
          <w:sz w:val="20"/>
          <w:szCs w:val="20"/>
        </w:rPr>
        <w:t xml:space="preserve"> (CBS 869.96) as an outgroup</w:t>
      </w:r>
      <w:r w:rsidR="00BA6B0D">
        <w:rPr>
          <w:rFonts w:ascii="Arial" w:hAnsi="Arial" w:cs="Arial"/>
          <w:bCs/>
          <w:sz w:val="20"/>
          <w:szCs w:val="20"/>
        </w:rPr>
        <w:t xml:space="preserve"> (Fig. 4)</w:t>
      </w:r>
      <w:r w:rsidRPr="0012638F">
        <w:rPr>
          <w:rFonts w:ascii="Arial" w:hAnsi="Arial" w:cs="Arial"/>
          <w:bCs/>
          <w:sz w:val="20"/>
          <w:szCs w:val="20"/>
        </w:rPr>
        <w:t>.</w:t>
      </w:r>
    </w:p>
    <w:p w14:paraId="355D8295" w14:textId="008DDC2A" w:rsidR="00D46330" w:rsidRDefault="00D46330" w:rsidP="009C4045">
      <w:pPr>
        <w:spacing w:line="360" w:lineRule="auto"/>
        <w:ind w:firstLine="720"/>
        <w:rPr>
          <w:rFonts w:ascii="Arial" w:hAnsi="Arial" w:cs="Arial"/>
          <w:sz w:val="20"/>
          <w:szCs w:val="20"/>
        </w:rPr>
      </w:pPr>
      <w:r>
        <w:rPr>
          <w:noProof/>
        </w:rPr>
        <w:drawing>
          <wp:inline distT="0" distB="0" distL="0" distR="0" wp14:anchorId="6803ACF8" wp14:editId="5F57E1F7">
            <wp:extent cx="3184737" cy="5366489"/>
            <wp:effectExtent l="19050" t="19050" r="15875" b="24765"/>
            <wp:docPr id="14543777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rotWithShape="1">
                    <a:blip r:embed="rId17">
                      <a:extLst>
                        <a:ext uri="{28A0092B-C50C-407E-A947-70E740481C1C}">
                          <a14:useLocalDpi xmlns:a14="http://schemas.microsoft.com/office/drawing/2010/main" val="0"/>
                        </a:ext>
                      </a:extLst>
                    </a:blip>
                    <a:srcRect l="7962" r="11049" b="5509"/>
                    <a:stretch>
                      <a:fillRect/>
                    </a:stretch>
                  </pic:blipFill>
                  <pic:spPr bwMode="auto">
                    <a:xfrm>
                      <a:off x="0" y="0"/>
                      <a:ext cx="3193027" cy="5380457"/>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5B9B2EC3" w14:textId="77777777" w:rsidR="00BF2E57" w:rsidRDefault="00D46330" w:rsidP="00BF2E57">
      <w:pPr>
        <w:spacing w:after="0" w:line="276" w:lineRule="auto"/>
        <w:ind w:left="709" w:hanging="709"/>
        <w:jc w:val="both"/>
        <w:rPr>
          <w:rFonts w:ascii="Arial" w:hAnsi="Arial" w:cs="Arial"/>
          <w:sz w:val="20"/>
          <w:szCs w:val="20"/>
        </w:rPr>
      </w:pPr>
      <w:r w:rsidRPr="009C4045">
        <w:rPr>
          <w:rFonts w:ascii="Arial" w:hAnsi="Arial" w:cs="Arial"/>
          <w:b/>
          <w:bCs/>
          <w:sz w:val="20"/>
          <w:szCs w:val="20"/>
        </w:rPr>
        <w:t xml:space="preserve">Fig. </w:t>
      </w:r>
      <w:r w:rsidR="00BD251C">
        <w:rPr>
          <w:rFonts w:ascii="Arial" w:hAnsi="Arial" w:cs="Arial"/>
          <w:b/>
          <w:bCs/>
          <w:sz w:val="20"/>
          <w:szCs w:val="20"/>
        </w:rPr>
        <w:t>4</w:t>
      </w:r>
      <w:r w:rsidRPr="009C4045">
        <w:rPr>
          <w:rFonts w:ascii="Arial" w:hAnsi="Arial" w:cs="Arial"/>
          <w:sz w:val="20"/>
          <w:szCs w:val="20"/>
        </w:rPr>
        <w:t xml:space="preserve"> </w:t>
      </w:r>
      <w:r w:rsidRPr="00BD251C">
        <w:rPr>
          <w:rFonts w:ascii="Arial" w:hAnsi="Arial" w:cs="Arial"/>
          <w:b/>
          <w:bCs/>
          <w:sz w:val="20"/>
          <w:szCs w:val="20"/>
        </w:rPr>
        <w:t xml:space="preserve">Phylogenetic tree based on ITS-rDNA sequence showing the evolutionary relationship between </w:t>
      </w:r>
      <w:r w:rsidRPr="00BD251C">
        <w:rPr>
          <w:rFonts w:ascii="Arial" w:hAnsi="Arial" w:cs="Arial"/>
          <w:b/>
          <w:bCs/>
          <w:i/>
          <w:iCs/>
          <w:sz w:val="20"/>
          <w:szCs w:val="20"/>
        </w:rPr>
        <w:t>Colletotrichum</w:t>
      </w:r>
      <w:r w:rsidRPr="00BD251C">
        <w:rPr>
          <w:rFonts w:ascii="Arial" w:hAnsi="Arial" w:cs="Arial"/>
          <w:b/>
          <w:bCs/>
          <w:sz w:val="20"/>
          <w:szCs w:val="20"/>
        </w:rPr>
        <w:t xml:space="preserve"> isolates obtained in the present study and reference sequences retrieved from GenBank</w:t>
      </w:r>
      <w:r w:rsidRPr="009C4045">
        <w:rPr>
          <w:rFonts w:ascii="Arial" w:hAnsi="Arial" w:cs="Arial"/>
          <w:sz w:val="20"/>
          <w:szCs w:val="20"/>
        </w:rPr>
        <w:t xml:space="preserve">. </w:t>
      </w:r>
    </w:p>
    <w:p w14:paraId="738D8B33" w14:textId="591B04F1" w:rsidR="00D46330" w:rsidRPr="00BF2E57" w:rsidRDefault="00BF2E57" w:rsidP="00BF2E57">
      <w:pPr>
        <w:spacing w:after="0" w:line="276" w:lineRule="auto"/>
        <w:ind w:left="709" w:hanging="709"/>
        <w:jc w:val="both"/>
        <w:rPr>
          <w:rFonts w:ascii="Arial" w:hAnsi="Arial" w:cs="Arial"/>
          <w:sz w:val="18"/>
          <w:szCs w:val="18"/>
        </w:rPr>
      </w:pPr>
      <w:r>
        <w:rPr>
          <w:rFonts w:ascii="Arial" w:hAnsi="Arial" w:cs="Arial"/>
          <w:b/>
          <w:bCs/>
          <w:sz w:val="20"/>
          <w:szCs w:val="20"/>
        </w:rPr>
        <w:t xml:space="preserve">            </w:t>
      </w:r>
      <w:r w:rsidR="00D46330" w:rsidRPr="00BF2E57">
        <w:rPr>
          <w:rFonts w:ascii="Arial" w:hAnsi="Arial" w:cs="Arial"/>
          <w:sz w:val="18"/>
          <w:szCs w:val="18"/>
        </w:rPr>
        <w:t xml:space="preserve">The tree was constructed using the </w:t>
      </w:r>
      <w:proofErr w:type="spellStart"/>
      <w:r w:rsidR="00D46330" w:rsidRPr="00BF2E57">
        <w:rPr>
          <w:rFonts w:ascii="Arial" w:hAnsi="Arial" w:cs="Arial"/>
          <w:sz w:val="18"/>
          <w:szCs w:val="18"/>
        </w:rPr>
        <w:t>Neighbor</w:t>
      </w:r>
      <w:proofErr w:type="spellEnd"/>
      <w:r w:rsidR="00D46330" w:rsidRPr="00BF2E57">
        <w:rPr>
          <w:rFonts w:ascii="Arial" w:hAnsi="Arial" w:cs="Arial"/>
          <w:sz w:val="18"/>
          <w:szCs w:val="18"/>
        </w:rPr>
        <w:t xml:space="preserve">-Joining method with 1000 bootstrap replicates and bootstrap values (&gt;50%) are indicated at the nodes. The isolates generated in the present study are highlighted in red, whereas the remaining taxa represent reference sequences retrieved from the NCBI GenBank database. </w:t>
      </w:r>
      <w:proofErr w:type="spellStart"/>
      <w:r w:rsidR="00404D0B" w:rsidRPr="00BF2E57">
        <w:rPr>
          <w:rFonts w:ascii="Arial" w:hAnsi="Arial" w:cs="Arial"/>
          <w:i/>
          <w:iCs/>
          <w:sz w:val="18"/>
          <w:szCs w:val="18"/>
        </w:rPr>
        <w:t>Monilochaetes</w:t>
      </w:r>
      <w:proofErr w:type="spellEnd"/>
      <w:r w:rsidR="00404D0B" w:rsidRPr="00BF2E57">
        <w:rPr>
          <w:rFonts w:ascii="Arial" w:hAnsi="Arial" w:cs="Arial"/>
          <w:i/>
          <w:iCs/>
          <w:sz w:val="18"/>
          <w:szCs w:val="18"/>
        </w:rPr>
        <w:t xml:space="preserve"> </w:t>
      </w:r>
      <w:proofErr w:type="spellStart"/>
      <w:r w:rsidR="00404D0B" w:rsidRPr="00BF2E57">
        <w:rPr>
          <w:rFonts w:ascii="Arial" w:hAnsi="Arial" w:cs="Arial"/>
          <w:i/>
          <w:iCs/>
          <w:sz w:val="18"/>
          <w:szCs w:val="18"/>
        </w:rPr>
        <w:t>infuscans</w:t>
      </w:r>
      <w:proofErr w:type="spellEnd"/>
      <w:r w:rsidR="00D46330" w:rsidRPr="00BF2E57">
        <w:rPr>
          <w:rFonts w:ascii="Arial" w:hAnsi="Arial" w:cs="Arial"/>
          <w:sz w:val="18"/>
          <w:szCs w:val="18"/>
        </w:rPr>
        <w:t xml:space="preserve"> was used as an outgroup. </w:t>
      </w:r>
    </w:p>
    <w:p w14:paraId="277C78D6" w14:textId="77777777" w:rsidR="00BF2E57" w:rsidRDefault="00BF2E57" w:rsidP="00C9339A">
      <w:pPr>
        <w:spacing w:before="240" w:after="240" w:line="360" w:lineRule="auto"/>
        <w:jc w:val="both"/>
        <w:rPr>
          <w:rFonts w:ascii="Arial" w:hAnsi="Arial" w:cs="Arial"/>
          <w:b/>
        </w:rPr>
      </w:pPr>
    </w:p>
    <w:p w14:paraId="1B3BCCE7" w14:textId="251EBE6F" w:rsidR="00C9339A" w:rsidRPr="0012638F" w:rsidRDefault="00C9339A" w:rsidP="00C9339A">
      <w:pPr>
        <w:spacing w:before="240" w:after="240" w:line="360" w:lineRule="auto"/>
        <w:jc w:val="both"/>
        <w:rPr>
          <w:rFonts w:ascii="Arial" w:hAnsi="Arial" w:cs="Arial"/>
          <w:b/>
        </w:rPr>
      </w:pPr>
      <w:r w:rsidRPr="0012638F">
        <w:rPr>
          <w:rFonts w:ascii="Arial" w:hAnsi="Arial" w:cs="Arial"/>
          <w:b/>
        </w:rPr>
        <w:lastRenderedPageBreak/>
        <w:t>4. Discussion</w:t>
      </w:r>
    </w:p>
    <w:p w14:paraId="7C890964" w14:textId="353C6648" w:rsidR="000F7D38" w:rsidRPr="00EA4850" w:rsidRDefault="00C9339A" w:rsidP="00C9339A">
      <w:pPr>
        <w:spacing w:line="360" w:lineRule="auto"/>
        <w:ind w:firstLine="720"/>
        <w:jc w:val="both"/>
        <w:rPr>
          <w:rFonts w:ascii="Arial" w:hAnsi="Arial" w:cs="Arial"/>
          <w:sz w:val="20"/>
          <w:szCs w:val="20"/>
        </w:rPr>
      </w:pPr>
      <w:r w:rsidRPr="00EA4850">
        <w:rPr>
          <w:rFonts w:ascii="Arial" w:hAnsi="Arial" w:cs="Arial"/>
          <w:sz w:val="20"/>
          <w:szCs w:val="20"/>
        </w:rPr>
        <w:t xml:space="preserve">The genus </w:t>
      </w:r>
      <w:r w:rsidRPr="00EA4850">
        <w:rPr>
          <w:rFonts w:ascii="Arial" w:hAnsi="Arial" w:cs="Arial"/>
          <w:i/>
          <w:iCs/>
          <w:sz w:val="20"/>
          <w:szCs w:val="20"/>
        </w:rPr>
        <w:t>Colletotrichum</w:t>
      </w:r>
      <w:r w:rsidRPr="00EA4850">
        <w:rPr>
          <w:rFonts w:ascii="Arial" w:hAnsi="Arial" w:cs="Arial"/>
          <w:sz w:val="20"/>
          <w:szCs w:val="20"/>
        </w:rPr>
        <w:t xml:space="preserve"> comprises over 189 species distributed across tropical and temperate regions, causing substantial economic losses to various crops worldwide [Weir </w:t>
      </w:r>
      <w:r w:rsidRPr="00EA4850">
        <w:rPr>
          <w:rFonts w:ascii="Arial" w:hAnsi="Arial" w:cs="Arial"/>
          <w:i/>
          <w:iCs/>
          <w:sz w:val="20"/>
          <w:szCs w:val="20"/>
        </w:rPr>
        <w:t>et al.,</w:t>
      </w:r>
      <w:r w:rsidRPr="00EA4850">
        <w:rPr>
          <w:rFonts w:ascii="Arial" w:hAnsi="Arial" w:cs="Arial"/>
          <w:sz w:val="20"/>
          <w:szCs w:val="20"/>
        </w:rPr>
        <w:t xml:space="preserve"> 2012; Freeman and Rodriguez, 1999; Jayawardena </w:t>
      </w:r>
      <w:r w:rsidRPr="00EA4850">
        <w:rPr>
          <w:rFonts w:ascii="Arial" w:hAnsi="Arial" w:cs="Arial"/>
          <w:i/>
          <w:iCs/>
          <w:sz w:val="20"/>
          <w:szCs w:val="20"/>
        </w:rPr>
        <w:t>et al.,</w:t>
      </w:r>
      <w:r w:rsidRPr="00EA4850">
        <w:rPr>
          <w:rFonts w:ascii="Arial" w:hAnsi="Arial" w:cs="Arial"/>
          <w:sz w:val="20"/>
          <w:szCs w:val="20"/>
        </w:rPr>
        <w:t xml:space="preserve"> 2016]. While several </w:t>
      </w:r>
      <w:r w:rsidRPr="00EA4850">
        <w:rPr>
          <w:rFonts w:ascii="Arial" w:hAnsi="Arial" w:cs="Arial"/>
          <w:i/>
          <w:iCs/>
          <w:sz w:val="20"/>
          <w:szCs w:val="20"/>
        </w:rPr>
        <w:t>Colletotrichum</w:t>
      </w:r>
      <w:r w:rsidRPr="00EA4850">
        <w:rPr>
          <w:rFonts w:ascii="Arial" w:hAnsi="Arial" w:cs="Arial"/>
          <w:sz w:val="20"/>
          <w:szCs w:val="20"/>
        </w:rPr>
        <w:t xml:space="preserve"> species within the </w:t>
      </w:r>
      <w:r w:rsidRPr="00EA4850">
        <w:rPr>
          <w:rFonts w:ascii="Arial" w:hAnsi="Arial" w:cs="Arial"/>
          <w:i/>
          <w:iCs/>
          <w:sz w:val="20"/>
          <w:szCs w:val="20"/>
        </w:rPr>
        <w:t>Colletotrichum gloeosporioides</w:t>
      </w:r>
      <w:r w:rsidRPr="00EA4850">
        <w:rPr>
          <w:rFonts w:ascii="Arial" w:hAnsi="Arial" w:cs="Arial"/>
          <w:sz w:val="20"/>
          <w:szCs w:val="20"/>
        </w:rPr>
        <w:t xml:space="preserve"> complex cause onion anthracnose globally, </w:t>
      </w:r>
      <w:r w:rsidRPr="00EA4850">
        <w:rPr>
          <w:rFonts w:ascii="Arial" w:hAnsi="Arial" w:cs="Arial"/>
          <w:i/>
          <w:iCs/>
          <w:sz w:val="20"/>
          <w:szCs w:val="20"/>
        </w:rPr>
        <w:t xml:space="preserve">C. </w:t>
      </w:r>
      <w:proofErr w:type="spellStart"/>
      <w:r w:rsidRPr="00EA4850">
        <w:rPr>
          <w:rFonts w:ascii="Arial" w:hAnsi="Arial" w:cs="Arial"/>
          <w:i/>
          <w:iCs/>
          <w:sz w:val="20"/>
          <w:szCs w:val="20"/>
        </w:rPr>
        <w:t>siamense</w:t>
      </w:r>
      <w:proofErr w:type="spellEnd"/>
      <w:r w:rsidRPr="00EA4850">
        <w:rPr>
          <w:rFonts w:ascii="Arial" w:hAnsi="Arial" w:cs="Arial"/>
          <w:sz w:val="20"/>
          <w:szCs w:val="20"/>
        </w:rPr>
        <w:t xml:space="preserve"> has specifically been implicated in onion twister disease in India (</w:t>
      </w:r>
      <w:proofErr w:type="spellStart"/>
      <w:r w:rsidRPr="00EA4850">
        <w:rPr>
          <w:rFonts w:ascii="Arial" w:hAnsi="Arial" w:cs="Arial"/>
          <w:sz w:val="20"/>
          <w:szCs w:val="20"/>
        </w:rPr>
        <w:t>Chowdappa</w:t>
      </w:r>
      <w:proofErr w:type="spellEnd"/>
      <w:r w:rsidRPr="00EA4850">
        <w:rPr>
          <w:rFonts w:ascii="Arial" w:hAnsi="Arial" w:cs="Arial"/>
          <w:sz w:val="20"/>
          <w:szCs w:val="20"/>
        </w:rPr>
        <w:t xml:space="preserve"> </w:t>
      </w:r>
      <w:r w:rsidRPr="00EA4850">
        <w:rPr>
          <w:rFonts w:ascii="Arial" w:hAnsi="Arial" w:cs="Arial"/>
          <w:i/>
          <w:iCs/>
          <w:sz w:val="20"/>
          <w:szCs w:val="20"/>
        </w:rPr>
        <w:t>et al</w:t>
      </w:r>
      <w:r w:rsidRPr="00EA4850">
        <w:rPr>
          <w:rFonts w:ascii="Arial" w:hAnsi="Arial" w:cs="Arial"/>
          <w:sz w:val="20"/>
          <w:szCs w:val="20"/>
        </w:rPr>
        <w:t xml:space="preserve">., 2015) and Sri Lanka (Herath </w:t>
      </w:r>
      <w:r w:rsidRPr="00EA4850">
        <w:rPr>
          <w:rFonts w:ascii="Arial" w:hAnsi="Arial" w:cs="Arial"/>
          <w:i/>
          <w:iCs/>
          <w:sz w:val="20"/>
          <w:szCs w:val="20"/>
        </w:rPr>
        <w:t>et al.,</w:t>
      </w:r>
      <w:r w:rsidRPr="00EA4850">
        <w:rPr>
          <w:rFonts w:ascii="Arial" w:hAnsi="Arial" w:cs="Arial"/>
          <w:sz w:val="20"/>
          <w:szCs w:val="20"/>
        </w:rPr>
        <w:t xml:space="preserve"> 2021). Originally described from coffee in Thailand (</w:t>
      </w:r>
      <w:proofErr w:type="spellStart"/>
      <w:r w:rsidRPr="00EA4850">
        <w:rPr>
          <w:rFonts w:ascii="Arial" w:hAnsi="Arial" w:cs="Arial"/>
          <w:sz w:val="20"/>
          <w:szCs w:val="20"/>
        </w:rPr>
        <w:t>Prihastuti</w:t>
      </w:r>
      <w:proofErr w:type="spellEnd"/>
      <w:r w:rsidRPr="00EA4850">
        <w:rPr>
          <w:rFonts w:ascii="Arial" w:hAnsi="Arial" w:cs="Arial"/>
          <w:sz w:val="20"/>
          <w:szCs w:val="20"/>
        </w:rPr>
        <w:t xml:space="preserve"> </w:t>
      </w:r>
      <w:r w:rsidRPr="00EA4850">
        <w:rPr>
          <w:rFonts w:ascii="Arial" w:hAnsi="Arial" w:cs="Arial"/>
          <w:i/>
          <w:iCs/>
          <w:sz w:val="20"/>
          <w:szCs w:val="20"/>
        </w:rPr>
        <w:t>et al</w:t>
      </w:r>
      <w:r w:rsidRPr="00EA4850">
        <w:rPr>
          <w:rFonts w:ascii="Arial" w:hAnsi="Arial" w:cs="Arial"/>
          <w:sz w:val="20"/>
          <w:szCs w:val="20"/>
        </w:rPr>
        <w:t xml:space="preserve">., 2009), the occurrence of </w:t>
      </w:r>
      <w:r w:rsidRPr="00EA4850">
        <w:rPr>
          <w:rFonts w:ascii="Arial" w:hAnsi="Arial" w:cs="Arial"/>
          <w:i/>
          <w:iCs/>
          <w:sz w:val="20"/>
          <w:szCs w:val="20"/>
        </w:rPr>
        <w:t xml:space="preserve">C. </w:t>
      </w:r>
      <w:proofErr w:type="spellStart"/>
      <w:r w:rsidRPr="00EA4850">
        <w:rPr>
          <w:rFonts w:ascii="Arial" w:hAnsi="Arial" w:cs="Arial"/>
          <w:i/>
          <w:iCs/>
          <w:sz w:val="20"/>
          <w:szCs w:val="20"/>
        </w:rPr>
        <w:t>siamense</w:t>
      </w:r>
      <w:proofErr w:type="spellEnd"/>
      <w:r w:rsidRPr="00EA4850">
        <w:rPr>
          <w:rFonts w:ascii="Arial" w:hAnsi="Arial" w:cs="Arial"/>
          <w:sz w:val="20"/>
          <w:szCs w:val="20"/>
        </w:rPr>
        <w:t xml:space="preserve"> on onion in India has remained largely confined to an initial report by </w:t>
      </w:r>
      <w:proofErr w:type="spellStart"/>
      <w:r w:rsidRPr="00EA4850">
        <w:rPr>
          <w:rFonts w:ascii="Arial" w:hAnsi="Arial" w:cs="Arial"/>
          <w:sz w:val="20"/>
          <w:szCs w:val="20"/>
        </w:rPr>
        <w:t>Chowdappa</w:t>
      </w:r>
      <w:proofErr w:type="spellEnd"/>
      <w:r w:rsidRPr="00EA4850">
        <w:rPr>
          <w:rFonts w:ascii="Arial" w:hAnsi="Arial" w:cs="Arial"/>
          <w:sz w:val="20"/>
          <w:szCs w:val="20"/>
        </w:rPr>
        <w:t xml:space="preserve"> </w:t>
      </w:r>
      <w:r w:rsidRPr="00EA4850">
        <w:rPr>
          <w:rFonts w:ascii="Arial" w:hAnsi="Arial" w:cs="Arial"/>
          <w:i/>
          <w:iCs/>
          <w:sz w:val="20"/>
          <w:szCs w:val="20"/>
        </w:rPr>
        <w:t>et al.</w:t>
      </w:r>
      <w:r w:rsidRPr="00EA4850">
        <w:rPr>
          <w:rFonts w:ascii="Arial" w:hAnsi="Arial" w:cs="Arial"/>
          <w:sz w:val="20"/>
          <w:szCs w:val="20"/>
        </w:rPr>
        <w:t xml:space="preserve"> </w:t>
      </w:r>
      <w:r w:rsidR="002854AC" w:rsidRPr="00EA4850">
        <w:rPr>
          <w:rFonts w:ascii="Arial" w:hAnsi="Arial" w:cs="Arial"/>
          <w:sz w:val="20"/>
          <w:szCs w:val="20"/>
        </w:rPr>
        <w:t>(2015)</w:t>
      </w:r>
      <w:r w:rsidR="000F7D38" w:rsidRPr="00EA4850">
        <w:rPr>
          <w:rFonts w:ascii="Arial" w:hAnsi="Arial" w:cs="Arial"/>
          <w:sz w:val="20"/>
          <w:szCs w:val="20"/>
        </w:rPr>
        <w:t xml:space="preserve">. The present study substantially expands upon this baseline knowledge by providing a comprehensive characterization of </w:t>
      </w:r>
      <w:r w:rsidR="000F7D38" w:rsidRPr="00EA4850">
        <w:rPr>
          <w:rFonts w:ascii="Arial" w:hAnsi="Arial" w:cs="Arial"/>
          <w:i/>
          <w:iCs/>
          <w:sz w:val="20"/>
          <w:szCs w:val="20"/>
        </w:rPr>
        <w:t xml:space="preserve">C. </w:t>
      </w:r>
      <w:proofErr w:type="spellStart"/>
      <w:r w:rsidR="000F7D38" w:rsidRPr="00EA4850">
        <w:rPr>
          <w:rFonts w:ascii="Arial" w:hAnsi="Arial" w:cs="Arial"/>
          <w:i/>
          <w:iCs/>
          <w:sz w:val="20"/>
          <w:szCs w:val="20"/>
        </w:rPr>
        <w:t>siamense</w:t>
      </w:r>
      <w:proofErr w:type="spellEnd"/>
      <w:r w:rsidR="000F7D38" w:rsidRPr="00EA4850">
        <w:rPr>
          <w:rFonts w:ascii="Arial" w:hAnsi="Arial" w:cs="Arial"/>
          <w:sz w:val="20"/>
          <w:szCs w:val="20"/>
        </w:rPr>
        <w:t xml:space="preserve"> as a primary causal agent of onion twister disease in India.</w:t>
      </w:r>
      <w:r w:rsidR="007F6D66" w:rsidRPr="00EA4850">
        <w:rPr>
          <w:rFonts w:ascii="Arial" w:hAnsi="Arial" w:cs="Arial"/>
          <w:sz w:val="20"/>
          <w:szCs w:val="20"/>
        </w:rPr>
        <w:t xml:space="preserve"> In addition to molecular and phenotypic identification, our pathogenicity assay confirmed that </w:t>
      </w:r>
      <w:r w:rsidR="007F6D66" w:rsidRPr="00EA4850">
        <w:rPr>
          <w:rFonts w:ascii="Arial" w:hAnsi="Arial" w:cs="Arial"/>
          <w:i/>
          <w:iCs/>
          <w:sz w:val="20"/>
          <w:szCs w:val="20"/>
        </w:rPr>
        <w:t xml:space="preserve">C. </w:t>
      </w:r>
      <w:proofErr w:type="spellStart"/>
      <w:r w:rsidR="007F6D66" w:rsidRPr="00EA4850">
        <w:rPr>
          <w:rFonts w:ascii="Arial" w:hAnsi="Arial" w:cs="Arial"/>
          <w:i/>
          <w:iCs/>
          <w:sz w:val="20"/>
          <w:szCs w:val="20"/>
        </w:rPr>
        <w:t>siamense</w:t>
      </w:r>
      <w:proofErr w:type="spellEnd"/>
      <w:r w:rsidR="007F6D66" w:rsidRPr="00EA4850">
        <w:rPr>
          <w:rFonts w:ascii="Arial" w:hAnsi="Arial" w:cs="Arial"/>
          <w:sz w:val="20"/>
          <w:szCs w:val="20"/>
        </w:rPr>
        <w:t xml:space="preserve"> is indeed the causal agent responsible for onion twister disease in India, producing the complete symptom complex characterized by anthracnose lesions, leaf twisting, abnormal neck elongation, dieback, and plant death.</w:t>
      </w:r>
    </w:p>
    <w:p w14:paraId="303A4C65" w14:textId="79AA2944" w:rsidR="000F7D38" w:rsidRPr="00EA4850" w:rsidRDefault="000F7D38" w:rsidP="000F7D38">
      <w:pPr>
        <w:spacing w:line="360" w:lineRule="auto"/>
        <w:ind w:firstLine="720"/>
        <w:jc w:val="both"/>
        <w:rPr>
          <w:rFonts w:ascii="Arial" w:hAnsi="Arial" w:cs="Arial"/>
          <w:sz w:val="20"/>
          <w:szCs w:val="20"/>
        </w:rPr>
      </w:pPr>
      <w:r w:rsidRPr="00EA4850">
        <w:rPr>
          <w:rFonts w:ascii="Arial" w:hAnsi="Arial" w:cs="Arial"/>
          <w:sz w:val="20"/>
          <w:szCs w:val="20"/>
        </w:rPr>
        <w:t xml:space="preserve">Traditionally, species identification within </w:t>
      </w:r>
      <w:r w:rsidRPr="00EA4850">
        <w:rPr>
          <w:rFonts w:ascii="Arial" w:hAnsi="Arial" w:cs="Arial"/>
          <w:i/>
          <w:iCs/>
          <w:sz w:val="20"/>
          <w:szCs w:val="20"/>
        </w:rPr>
        <w:t>Colletotrichum</w:t>
      </w:r>
      <w:r w:rsidRPr="00EA4850">
        <w:rPr>
          <w:rFonts w:ascii="Arial" w:hAnsi="Arial" w:cs="Arial"/>
          <w:sz w:val="20"/>
          <w:szCs w:val="20"/>
        </w:rPr>
        <w:t xml:space="preserve"> has relied on phenotypic traits, including conidial dimensions, colony texture, colo</w:t>
      </w:r>
      <w:r w:rsidR="004B5C0B" w:rsidRPr="00EA4850">
        <w:rPr>
          <w:rFonts w:ascii="Arial" w:hAnsi="Arial" w:cs="Arial"/>
          <w:sz w:val="20"/>
          <w:szCs w:val="20"/>
        </w:rPr>
        <w:t>u</w:t>
      </w:r>
      <w:r w:rsidRPr="00EA4850">
        <w:rPr>
          <w:rFonts w:ascii="Arial" w:hAnsi="Arial" w:cs="Arial"/>
          <w:sz w:val="20"/>
          <w:szCs w:val="20"/>
        </w:rPr>
        <w:t xml:space="preserve">r, growth rate, and the presence or morphology of setae and appressoria </w:t>
      </w:r>
      <w:r w:rsidR="00545744" w:rsidRPr="00EA4850">
        <w:rPr>
          <w:rFonts w:ascii="Arial" w:hAnsi="Arial" w:cs="Arial"/>
          <w:sz w:val="20"/>
          <w:szCs w:val="20"/>
        </w:rPr>
        <w:t>(Sutton, 1980)</w:t>
      </w:r>
      <w:r w:rsidRPr="00EA4850">
        <w:rPr>
          <w:rFonts w:ascii="Arial" w:hAnsi="Arial" w:cs="Arial"/>
          <w:sz w:val="20"/>
          <w:szCs w:val="20"/>
        </w:rPr>
        <w:t xml:space="preserve">. In this study, isolates exhibited significant variation in colony growth rate and conidial dimensions, whereas appressorial morphology showed limited differentiation. Although the dimensions of conidia and appressoria aligned with previous descriptions of </w:t>
      </w:r>
      <w:r w:rsidRPr="00EA4850">
        <w:rPr>
          <w:rFonts w:ascii="Arial" w:hAnsi="Arial" w:cs="Arial"/>
          <w:i/>
          <w:iCs/>
          <w:sz w:val="20"/>
          <w:szCs w:val="20"/>
        </w:rPr>
        <w:t xml:space="preserve">C. </w:t>
      </w:r>
      <w:proofErr w:type="spellStart"/>
      <w:r w:rsidRPr="00EA4850">
        <w:rPr>
          <w:rFonts w:ascii="Arial" w:hAnsi="Arial" w:cs="Arial"/>
          <w:i/>
          <w:iCs/>
          <w:sz w:val="20"/>
          <w:szCs w:val="20"/>
        </w:rPr>
        <w:t>siamense</w:t>
      </w:r>
      <w:proofErr w:type="spellEnd"/>
      <w:r w:rsidRPr="00EA4850">
        <w:rPr>
          <w:rFonts w:ascii="Arial" w:hAnsi="Arial" w:cs="Arial"/>
          <w:sz w:val="20"/>
          <w:szCs w:val="20"/>
        </w:rPr>
        <w:t xml:space="preserve"> </w:t>
      </w:r>
      <w:r w:rsidR="00545744" w:rsidRPr="00EA4850">
        <w:rPr>
          <w:rFonts w:ascii="Arial" w:hAnsi="Arial" w:cs="Arial"/>
          <w:sz w:val="20"/>
          <w:szCs w:val="20"/>
        </w:rPr>
        <w:t>(</w:t>
      </w:r>
      <w:proofErr w:type="spellStart"/>
      <w:r w:rsidR="00545744" w:rsidRPr="00EA4850">
        <w:rPr>
          <w:rFonts w:ascii="Arial" w:hAnsi="Arial" w:cs="Arial"/>
          <w:sz w:val="20"/>
          <w:szCs w:val="20"/>
        </w:rPr>
        <w:t>Chowdappa</w:t>
      </w:r>
      <w:proofErr w:type="spellEnd"/>
      <w:r w:rsidR="00545744" w:rsidRPr="00EA4850">
        <w:rPr>
          <w:rFonts w:ascii="Arial" w:hAnsi="Arial" w:cs="Arial"/>
          <w:sz w:val="20"/>
          <w:szCs w:val="20"/>
        </w:rPr>
        <w:t xml:space="preserve"> </w:t>
      </w:r>
      <w:r w:rsidR="00545744" w:rsidRPr="00EA4850">
        <w:rPr>
          <w:rFonts w:ascii="Arial" w:hAnsi="Arial" w:cs="Arial"/>
          <w:i/>
          <w:iCs/>
          <w:sz w:val="20"/>
          <w:szCs w:val="20"/>
        </w:rPr>
        <w:t>et al.,</w:t>
      </w:r>
      <w:r w:rsidR="00545744" w:rsidRPr="00EA4850">
        <w:rPr>
          <w:rFonts w:ascii="Arial" w:hAnsi="Arial" w:cs="Arial"/>
          <w:sz w:val="20"/>
          <w:szCs w:val="20"/>
        </w:rPr>
        <w:t xml:space="preserve"> 2015; </w:t>
      </w:r>
      <w:proofErr w:type="spellStart"/>
      <w:r w:rsidR="00545744" w:rsidRPr="00EA4850">
        <w:rPr>
          <w:rFonts w:ascii="Arial" w:hAnsi="Arial" w:cs="Arial"/>
          <w:sz w:val="20"/>
          <w:szCs w:val="20"/>
        </w:rPr>
        <w:t>Prihastuti</w:t>
      </w:r>
      <w:proofErr w:type="spellEnd"/>
      <w:r w:rsidR="00545744" w:rsidRPr="00EA4850">
        <w:rPr>
          <w:rFonts w:ascii="Arial" w:hAnsi="Arial" w:cs="Arial"/>
          <w:sz w:val="20"/>
          <w:szCs w:val="20"/>
        </w:rPr>
        <w:t xml:space="preserve"> </w:t>
      </w:r>
      <w:r w:rsidR="00545744" w:rsidRPr="00EA4850">
        <w:rPr>
          <w:rFonts w:ascii="Arial" w:hAnsi="Arial" w:cs="Arial"/>
          <w:i/>
          <w:iCs/>
          <w:sz w:val="20"/>
          <w:szCs w:val="20"/>
        </w:rPr>
        <w:t>et al.,</w:t>
      </w:r>
      <w:r w:rsidR="00545744" w:rsidRPr="00EA4850">
        <w:rPr>
          <w:rFonts w:ascii="Arial" w:hAnsi="Arial" w:cs="Arial"/>
          <w:sz w:val="20"/>
          <w:szCs w:val="20"/>
        </w:rPr>
        <w:t xml:space="preserve"> 2009; Herath </w:t>
      </w:r>
      <w:r w:rsidR="00545744" w:rsidRPr="00EA4850">
        <w:rPr>
          <w:rFonts w:ascii="Arial" w:hAnsi="Arial" w:cs="Arial"/>
          <w:i/>
          <w:iCs/>
          <w:sz w:val="20"/>
          <w:szCs w:val="20"/>
        </w:rPr>
        <w:t>et al</w:t>
      </w:r>
      <w:r w:rsidR="00545744" w:rsidRPr="00EA4850">
        <w:rPr>
          <w:rFonts w:ascii="Arial" w:hAnsi="Arial" w:cs="Arial"/>
          <w:sz w:val="20"/>
          <w:szCs w:val="20"/>
        </w:rPr>
        <w:t>., 2021)</w:t>
      </w:r>
      <w:r w:rsidRPr="00EA4850">
        <w:rPr>
          <w:rFonts w:ascii="Arial" w:hAnsi="Arial" w:cs="Arial"/>
          <w:sz w:val="20"/>
          <w:szCs w:val="20"/>
        </w:rPr>
        <w:t xml:space="preserve">, overlapping morphological results render these traits taxonomically uninformative </w:t>
      </w:r>
      <w:r w:rsidR="00545744" w:rsidRPr="00EA4850">
        <w:rPr>
          <w:rFonts w:ascii="Arial" w:hAnsi="Arial" w:cs="Arial"/>
          <w:sz w:val="20"/>
          <w:szCs w:val="20"/>
        </w:rPr>
        <w:t xml:space="preserve">(Crouch </w:t>
      </w:r>
      <w:r w:rsidR="00545744" w:rsidRPr="00EA4850">
        <w:rPr>
          <w:rFonts w:ascii="Arial" w:hAnsi="Arial" w:cs="Arial"/>
          <w:i/>
          <w:iCs/>
          <w:sz w:val="20"/>
          <w:szCs w:val="20"/>
        </w:rPr>
        <w:t>et al.,</w:t>
      </w:r>
      <w:r w:rsidR="00545744" w:rsidRPr="00EA4850">
        <w:rPr>
          <w:rFonts w:ascii="Arial" w:hAnsi="Arial" w:cs="Arial"/>
          <w:sz w:val="20"/>
          <w:szCs w:val="20"/>
        </w:rPr>
        <w:t xml:space="preserve"> 2009; Cai </w:t>
      </w:r>
      <w:r w:rsidR="00545744" w:rsidRPr="00EA4850">
        <w:rPr>
          <w:rFonts w:ascii="Arial" w:hAnsi="Arial" w:cs="Arial"/>
          <w:i/>
          <w:iCs/>
          <w:sz w:val="20"/>
          <w:szCs w:val="20"/>
        </w:rPr>
        <w:t>et al.,</w:t>
      </w:r>
      <w:r w:rsidR="00545744" w:rsidRPr="00EA4850">
        <w:rPr>
          <w:rFonts w:ascii="Arial" w:hAnsi="Arial" w:cs="Arial"/>
          <w:sz w:val="20"/>
          <w:szCs w:val="20"/>
        </w:rPr>
        <w:t xml:space="preserve"> 2009)</w:t>
      </w:r>
      <w:r w:rsidRPr="00EA4850">
        <w:rPr>
          <w:rFonts w:ascii="Arial" w:hAnsi="Arial" w:cs="Arial"/>
          <w:sz w:val="20"/>
          <w:szCs w:val="20"/>
        </w:rPr>
        <w:t>. Nevertheless, cultural characteristics</w:t>
      </w:r>
      <w:r w:rsidR="00B25EF9" w:rsidRPr="00EA4850">
        <w:rPr>
          <w:rFonts w:ascii="Arial" w:hAnsi="Arial" w:cs="Arial"/>
          <w:sz w:val="20"/>
          <w:szCs w:val="20"/>
        </w:rPr>
        <w:t xml:space="preserve"> </w:t>
      </w:r>
      <w:r w:rsidRPr="00EA4850">
        <w:rPr>
          <w:rFonts w:ascii="Arial" w:hAnsi="Arial" w:cs="Arial"/>
          <w:sz w:val="20"/>
          <w:szCs w:val="20"/>
        </w:rPr>
        <w:t>such as significant variation in mycelial growth rate</w:t>
      </w:r>
      <w:r w:rsidR="00B25EF9" w:rsidRPr="00EA4850">
        <w:rPr>
          <w:rFonts w:ascii="Arial" w:hAnsi="Arial" w:cs="Arial"/>
          <w:sz w:val="20"/>
          <w:szCs w:val="20"/>
        </w:rPr>
        <w:t xml:space="preserve"> </w:t>
      </w:r>
      <w:r w:rsidRPr="00EA4850">
        <w:rPr>
          <w:rFonts w:ascii="Arial" w:hAnsi="Arial" w:cs="Arial"/>
          <w:sz w:val="20"/>
          <w:szCs w:val="20"/>
        </w:rPr>
        <w:t xml:space="preserve">reflect the heterogeneous nature of the pathogen and remain </w:t>
      </w:r>
      <w:r w:rsidR="00B25EF9" w:rsidRPr="00EA4850">
        <w:rPr>
          <w:rFonts w:ascii="Arial" w:hAnsi="Arial" w:cs="Arial"/>
          <w:sz w:val="20"/>
          <w:szCs w:val="20"/>
        </w:rPr>
        <w:t xml:space="preserve">a limited but useful preliminary criterion </w:t>
      </w:r>
      <w:r w:rsidR="00545744" w:rsidRPr="00EA4850">
        <w:rPr>
          <w:rFonts w:ascii="Arial" w:hAnsi="Arial" w:cs="Arial"/>
          <w:sz w:val="20"/>
          <w:szCs w:val="20"/>
        </w:rPr>
        <w:t xml:space="preserve">(Zakaria and Bailey, 2000; Abera </w:t>
      </w:r>
      <w:r w:rsidR="00545744" w:rsidRPr="00EA4850">
        <w:rPr>
          <w:rFonts w:ascii="Arial" w:hAnsi="Arial" w:cs="Arial"/>
          <w:i/>
          <w:iCs/>
          <w:sz w:val="20"/>
          <w:szCs w:val="20"/>
        </w:rPr>
        <w:t>et al</w:t>
      </w:r>
      <w:r w:rsidR="00545744" w:rsidRPr="00EA4850">
        <w:rPr>
          <w:rFonts w:ascii="Arial" w:hAnsi="Arial" w:cs="Arial"/>
          <w:sz w:val="20"/>
          <w:szCs w:val="20"/>
        </w:rPr>
        <w:t xml:space="preserve">., 2016; Amare </w:t>
      </w:r>
      <w:r w:rsidR="00545744" w:rsidRPr="00EA4850">
        <w:rPr>
          <w:rFonts w:ascii="Arial" w:hAnsi="Arial" w:cs="Arial"/>
          <w:i/>
          <w:iCs/>
          <w:sz w:val="20"/>
          <w:szCs w:val="20"/>
        </w:rPr>
        <w:t>et al</w:t>
      </w:r>
      <w:r w:rsidR="00545744" w:rsidRPr="00EA4850">
        <w:rPr>
          <w:rFonts w:ascii="Arial" w:hAnsi="Arial" w:cs="Arial"/>
          <w:sz w:val="20"/>
          <w:szCs w:val="20"/>
        </w:rPr>
        <w:t>., 2021)</w:t>
      </w:r>
      <w:r w:rsidRPr="00EA4850">
        <w:rPr>
          <w:rFonts w:ascii="Arial" w:hAnsi="Arial" w:cs="Arial"/>
          <w:sz w:val="20"/>
          <w:szCs w:val="20"/>
        </w:rPr>
        <w:t>.</w:t>
      </w:r>
    </w:p>
    <w:p w14:paraId="384D62CD" w14:textId="78DB5D70" w:rsidR="000F7D38" w:rsidRPr="00EA4850" w:rsidRDefault="000F7D38" w:rsidP="007F6D66">
      <w:pPr>
        <w:spacing w:line="360" w:lineRule="auto"/>
        <w:ind w:firstLine="720"/>
        <w:jc w:val="both"/>
        <w:rPr>
          <w:rFonts w:ascii="Arial" w:hAnsi="Arial" w:cs="Arial"/>
          <w:sz w:val="20"/>
          <w:szCs w:val="20"/>
        </w:rPr>
      </w:pPr>
      <w:r w:rsidRPr="00EA4850">
        <w:rPr>
          <w:rFonts w:ascii="Arial" w:hAnsi="Arial" w:cs="Arial"/>
          <w:sz w:val="20"/>
          <w:szCs w:val="20"/>
        </w:rPr>
        <w:t xml:space="preserve">However, phenotypic characters vary in response to environmental conditions, growth media, host factors, and prolonged subculturing </w:t>
      </w:r>
      <w:r w:rsidR="00545744" w:rsidRPr="00EA4850">
        <w:rPr>
          <w:rFonts w:ascii="Arial" w:hAnsi="Arial" w:cs="Arial"/>
          <w:sz w:val="20"/>
          <w:szCs w:val="20"/>
        </w:rPr>
        <w:t xml:space="preserve">(Hyde </w:t>
      </w:r>
      <w:r w:rsidR="00545744" w:rsidRPr="00EA4850">
        <w:rPr>
          <w:rFonts w:ascii="Arial" w:hAnsi="Arial" w:cs="Arial"/>
          <w:i/>
          <w:iCs/>
          <w:sz w:val="20"/>
          <w:szCs w:val="20"/>
        </w:rPr>
        <w:t>et al</w:t>
      </w:r>
      <w:r w:rsidR="00545744" w:rsidRPr="00EA4850">
        <w:rPr>
          <w:rFonts w:ascii="Arial" w:hAnsi="Arial" w:cs="Arial"/>
          <w:sz w:val="20"/>
          <w:szCs w:val="20"/>
        </w:rPr>
        <w:t xml:space="preserve">., 2009; Weir </w:t>
      </w:r>
      <w:r w:rsidR="00545744" w:rsidRPr="00EA4850">
        <w:rPr>
          <w:rFonts w:ascii="Arial" w:hAnsi="Arial" w:cs="Arial"/>
          <w:i/>
          <w:iCs/>
          <w:sz w:val="20"/>
          <w:szCs w:val="20"/>
        </w:rPr>
        <w:t>et al.,</w:t>
      </w:r>
      <w:r w:rsidR="00545744" w:rsidRPr="00EA4850">
        <w:rPr>
          <w:rFonts w:ascii="Arial" w:hAnsi="Arial" w:cs="Arial"/>
          <w:sz w:val="20"/>
          <w:szCs w:val="20"/>
        </w:rPr>
        <w:t xml:space="preserve"> 2012; Hu </w:t>
      </w:r>
      <w:r w:rsidR="00545744" w:rsidRPr="00EA4850">
        <w:rPr>
          <w:rFonts w:ascii="Arial" w:hAnsi="Arial" w:cs="Arial"/>
          <w:i/>
          <w:iCs/>
          <w:sz w:val="20"/>
          <w:szCs w:val="20"/>
        </w:rPr>
        <w:t>et al</w:t>
      </w:r>
      <w:r w:rsidR="00545744" w:rsidRPr="00EA4850">
        <w:rPr>
          <w:rFonts w:ascii="Arial" w:hAnsi="Arial" w:cs="Arial"/>
          <w:sz w:val="20"/>
          <w:szCs w:val="20"/>
        </w:rPr>
        <w:t>., 2015)</w:t>
      </w:r>
      <w:r w:rsidRPr="00EA4850">
        <w:rPr>
          <w:rFonts w:ascii="Arial" w:hAnsi="Arial" w:cs="Arial"/>
          <w:sz w:val="20"/>
          <w:szCs w:val="20"/>
        </w:rPr>
        <w:t xml:space="preserve">. Because many species within </w:t>
      </w:r>
      <w:r w:rsidRPr="00EA4850">
        <w:rPr>
          <w:rFonts w:ascii="Arial" w:hAnsi="Arial" w:cs="Arial"/>
          <w:i/>
          <w:iCs/>
          <w:sz w:val="20"/>
          <w:szCs w:val="20"/>
        </w:rPr>
        <w:t>Colletotrichum</w:t>
      </w:r>
      <w:r w:rsidRPr="00EA4850">
        <w:rPr>
          <w:rFonts w:ascii="Arial" w:hAnsi="Arial" w:cs="Arial"/>
          <w:sz w:val="20"/>
          <w:szCs w:val="20"/>
        </w:rPr>
        <w:t xml:space="preserve"> lack distinct diagnostic morphological features, phenotypic characterization alone cannot unequivocally resolve species identity </w:t>
      </w:r>
      <w:r w:rsidR="00EA4850">
        <w:rPr>
          <w:rFonts w:ascii="Arial" w:hAnsi="Arial" w:cs="Arial"/>
          <w:sz w:val="20"/>
          <w:szCs w:val="20"/>
        </w:rPr>
        <w:t>(</w:t>
      </w:r>
      <w:r w:rsidR="00545744" w:rsidRPr="00EA4850">
        <w:rPr>
          <w:rFonts w:ascii="Arial" w:hAnsi="Arial" w:cs="Arial"/>
          <w:sz w:val="20"/>
          <w:szCs w:val="20"/>
        </w:rPr>
        <w:t xml:space="preserve">Cannon </w:t>
      </w:r>
      <w:r w:rsidR="00545744" w:rsidRPr="00EA4850">
        <w:rPr>
          <w:rFonts w:ascii="Arial" w:hAnsi="Arial" w:cs="Arial"/>
          <w:i/>
          <w:iCs/>
          <w:sz w:val="20"/>
          <w:szCs w:val="20"/>
        </w:rPr>
        <w:t>et al</w:t>
      </w:r>
      <w:r w:rsidR="00545744" w:rsidRPr="00EA4850">
        <w:rPr>
          <w:rFonts w:ascii="Arial" w:hAnsi="Arial" w:cs="Arial"/>
          <w:sz w:val="20"/>
          <w:szCs w:val="20"/>
        </w:rPr>
        <w:t xml:space="preserve">., 2012; Liu </w:t>
      </w:r>
      <w:r w:rsidR="00545744" w:rsidRPr="00EA4850">
        <w:rPr>
          <w:rFonts w:ascii="Arial" w:hAnsi="Arial" w:cs="Arial"/>
          <w:i/>
          <w:iCs/>
          <w:sz w:val="20"/>
          <w:szCs w:val="20"/>
        </w:rPr>
        <w:t>et al</w:t>
      </w:r>
      <w:r w:rsidR="00545744" w:rsidRPr="00EA4850">
        <w:rPr>
          <w:rFonts w:ascii="Arial" w:hAnsi="Arial" w:cs="Arial"/>
          <w:sz w:val="20"/>
          <w:szCs w:val="20"/>
        </w:rPr>
        <w:t>., 2016</w:t>
      </w:r>
      <w:r w:rsidR="00EA4850">
        <w:rPr>
          <w:rFonts w:ascii="Arial" w:hAnsi="Arial" w:cs="Arial"/>
          <w:sz w:val="20"/>
          <w:szCs w:val="20"/>
        </w:rPr>
        <w:t>)</w:t>
      </w:r>
      <w:r w:rsidRPr="00EA4850">
        <w:rPr>
          <w:rFonts w:ascii="Arial" w:hAnsi="Arial" w:cs="Arial"/>
          <w:sz w:val="20"/>
          <w:szCs w:val="20"/>
        </w:rPr>
        <w:t>.</w:t>
      </w:r>
      <w:r w:rsidR="007F6D66" w:rsidRPr="00EA4850">
        <w:rPr>
          <w:rFonts w:ascii="Arial" w:hAnsi="Arial" w:cs="Arial"/>
          <w:sz w:val="20"/>
          <w:szCs w:val="20"/>
        </w:rPr>
        <w:t xml:space="preserve"> </w:t>
      </w:r>
      <w:r w:rsidRPr="00EA4850">
        <w:rPr>
          <w:rFonts w:ascii="Arial" w:hAnsi="Arial" w:cs="Arial"/>
          <w:sz w:val="20"/>
          <w:szCs w:val="20"/>
        </w:rPr>
        <w:t>To overcome these diagnostic limitations, molecular tools</w:t>
      </w:r>
      <w:r w:rsidR="00B25EF9" w:rsidRPr="00EA4850">
        <w:rPr>
          <w:rFonts w:ascii="Arial" w:hAnsi="Arial" w:cs="Arial"/>
          <w:sz w:val="20"/>
          <w:szCs w:val="20"/>
        </w:rPr>
        <w:t xml:space="preserve"> </w:t>
      </w:r>
      <w:r w:rsidRPr="00EA4850">
        <w:rPr>
          <w:rFonts w:ascii="Arial" w:hAnsi="Arial" w:cs="Arial"/>
          <w:sz w:val="20"/>
          <w:szCs w:val="20"/>
        </w:rPr>
        <w:t xml:space="preserve">specifically targeting the internal transcribed spacer (ITS) region, designated as the official fungal barcode </w:t>
      </w:r>
      <w:r w:rsidR="00545744" w:rsidRPr="00EA4850">
        <w:rPr>
          <w:rFonts w:ascii="Arial" w:hAnsi="Arial" w:cs="Arial"/>
          <w:sz w:val="20"/>
          <w:szCs w:val="20"/>
        </w:rPr>
        <w:t>(</w:t>
      </w:r>
      <w:r w:rsidRPr="00EA4850">
        <w:rPr>
          <w:rFonts w:ascii="Arial" w:hAnsi="Arial" w:cs="Arial"/>
          <w:sz w:val="20"/>
          <w:szCs w:val="20"/>
        </w:rPr>
        <w:t>Schoch et al.</w:t>
      </w:r>
      <w:r w:rsidR="00545744" w:rsidRPr="00EA4850">
        <w:rPr>
          <w:rFonts w:ascii="Arial" w:hAnsi="Arial" w:cs="Arial"/>
          <w:sz w:val="20"/>
          <w:szCs w:val="20"/>
        </w:rPr>
        <w:t>,</w:t>
      </w:r>
      <w:r w:rsidRPr="00EA4850">
        <w:rPr>
          <w:rFonts w:ascii="Arial" w:hAnsi="Arial" w:cs="Arial"/>
          <w:sz w:val="20"/>
          <w:szCs w:val="20"/>
        </w:rPr>
        <w:t xml:space="preserve"> 2012</w:t>
      </w:r>
      <w:r w:rsidR="00545744" w:rsidRPr="00EA4850">
        <w:rPr>
          <w:rFonts w:ascii="Arial" w:hAnsi="Arial" w:cs="Arial"/>
          <w:sz w:val="20"/>
          <w:szCs w:val="20"/>
        </w:rPr>
        <w:t>)</w:t>
      </w:r>
      <w:r w:rsidR="00B25EF9" w:rsidRPr="00EA4850">
        <w:rPr>
          <w:rFonts w:ascii="Arial" w:hAnsi="Arial" w:cs="Arial"/>
          <w:sz w:val="20"/>
          <w:szCs w:val="20"/>
        </w:rPr>
        <w:t xml:space="preserve">, </w:t>
      </w:r>
      <w:r w:rsidRPr="00EA4850">
        <w:rPr>
          <w:rFonts w:ascii="Arial" w:hAnsi="Arial" w:cs="Arial"/>
          <w:sz w:val="20"/>
          <w:szCs w:val="20"/>
        </w:rPr>
        <w:t xml:space="preserve">are critical for resolving taxa at the species-complex level. The </w:t>
      </w:r>
      <w:r w:rsidRPr="00EA4850">
        <w:rPr>
          <w:rFonts w:ascii="Arial" w:hAnsi="Arial" w:cs="Arial"/>
          <w:i/>
          <w:iCs/>
          <w:sz w:val="20"/>
          <w:szCs w:val="20"/>
        </w:rPr>
        <w:t>C. gloeosporioides</w:t>
      </w:r>
      <w:r w:rsidRPr="00EA4850">
        <w:rPr>
          <w:rFonts w:ascii="Arial" w:hAnsi="Arial" w:cs="Arial"/>
          <w:sz w:val="20"/>
          <w:szCs w:val="20"/>
        </w:rPr>
        <w:t xml:space="preserve"> species complex encompasses at least 22 phylogenetically distinct species </w:t>
      </w:r>
      <w:r w:rsidR="00545744" w:rsidRPr="00EA4850">
        <w:rPr>
          <w:rFonts w:ascii="Arial" w:hAnsi="Arial" w:cs="Arial"/>
          <w:sz w:val="20"/>
          <w:szCs w:val="20"/>
        </w:rPr>
        <w:t>(</w:t>
      </w:r>
      <w:r w:rsidRPr="00EA4850">
        <w:rPr>
          <w:rFonts w:ascii="Arial" w:hAnsi="Arial" w:cs="Arial"/>
          <w:sz w:val="20"/>
          <w:szCs w:val="20"/>
        </w:rPr>
        <w:t xml:space="preserve">Weir </w:t>
      </w:r>
      <w:r w:rsidRPr="00EA4850">
        <w:rPr>
          <w:rFonts w:ascii="Arial" w:hAnsi="Arial" w:cs="Arial"/>
          <w:i/>
          <w:iCs/>
          <w:sz w:val="20"/>
          <w:szCs w:val="20"/>
        </w:rPr>
        <w:t>et al</w:t>
      </w:r>
      <w:r w:rsidRPr="00EA4850">
        <w:rPr>
          <w:rFonts w:ascii="Arial" w:hAnsi="Arial" w:cs="Arial"/>
          <w:sz w:val="20"/>
          <w:szCs w:val="20"/>
        </w:rPr>
        <w:t>.</w:t>
      </w:r>
      <w:r w:rsidR="00545744" w:rsidRPr="00EA4850">
        <w:rPr>
          <w:rFonts w:ascii="Arial" w:hAnsi="Arial" w:cs="Arial"/>
          <w:sz w:val="20"/>
          <w:szCs w:val="20"/>
        </w:rPr>
        <w:t>,</w:t>
      </w:r>
      <w:r w:rsidRPr="00EA4850">
        <w:rPr>
          <w:rFonts w:ascii="Arial" w:hAnsi="Arial" w:cs="Arial"/>
          <w:sz w:val="20"/>
          <w:szCs w:val="20"/>
        </w:rPr>
        <w:t xml:space="preserve"> 2012</w:t>
      </w:r>
      <w:r w:rsidR="00545744" w:rsidRPr="00EA4850">
        <w:rPr>
          <w:rFonts w:ascii="Arial" w:hAnsi="Arial" w:cs="Arial"/>
          <w:sz w:val="20"/>
          <w:szCs w:val="20"/>
        </w:rPr>
        <w:t>)</w:t>
      </w:r>
      <w:r w:rsidRPr="00EA4850">
        <w:rPr>
          <w:rFonts w:ascii="Arial" w:hAnsi="Arial" w:cs="Arial"/>
          <w:sz w:val="20"/>
          <w:szCs w:val="20"/>
        </w:rPr>
        <w:t xml:space="preserve">, underscoring </w:t>
      </w:r>
      <w:r w:rsidR="00B25EF9" w:rsidRPr="00EA4850">
        <w:rPr>
          <w:rFonts w:ascii="Arial" w:eastAsiaTheme="minorHAnsi" w:hAnsi="Arial" w:cs="Arial"/>
          <w:sz w:val="20"/>
          <w:szCs w:val="20"/>
          <w14:ligatures w14:val="standardContextual"/>
        </w:rPr>
        <w:t>its taxonomic complexity and diversity</w:t>
      </w:r>
      <w:r w:rsidRPr="00EA4850">
        <w:rPr>
          <w:rFonts w:ascii="Arial" w:hAnsi="Arial" w:cs="Arial"/>
          <w:sz w:val="20"/>
          <w:szCs w:val="20"/>
        </w:rPr>
        <w:t xml:space="preserve">. In the present study, phylogenetic analysis of the ITS region successfully resolved all four isolates as </w:t>
      </w:r>
      <w:r w:rsidRPr="00EA4850">
        <w:rPr>
          <w:rFonts w:ascii="Arial" w:hAnsi="Arial" w:cs="Arial"/>
          <w:i/>
          <w:iCs/>
          <w:sz w:val="20"/>
          <w:szCs w:val="20"/>
        </w:rPr>
        <w:t xml:space="preserve">C. </w:t>
      </w:r>
      <w:proofErr w:type="spellStart"/>
      <w:r w:rsidRPr="00EA4850">
        <w:rPr>
          <w:rFonts w:ascii="Arial" w:hAnsi="Arial" w:cs="Arial"/>
          <w:i/>
          <w:iCs/>
          <w:sz w:val="20"/>
          <w:szCs w:val="20"/>
        </w:rPr>
        <w:t>siamense</w:t>
      </w:r>
      <w:proofErr w:type="spellEnd"/>
      <w:r w:rsidRPr="00EA4850">
        <w:rPr>
          <w:rFonts w:ascii="Arial" w:hAnsi="Arial" w:cs="Arial"/>
          <w:sz w:val="20"/>
          <w:szCs w:val="20"/>
        </w:rPr>
        <w:t xml:space="preserve">, validating our cultural and morphological observations and confirming its broad host range and global </w:t>
      </w:r>
      <w:r w:rsidR="005C0671" w:rsidRPr="00EA4850">
        <w:rPr>
          <w:rFonts w:ascii="Arial" w:hAnsi="Arial" w:cs="Arial"/>
          <w:sz w:val="20"/>
          <w:szCs w:val="20"/>
        </w:rPr>
        <w:t>distribution</w:t>
      </w:r>
      <w:r w:rsidRPr="00EA4850">
        <w:rPr>
          <w:rFonts w:ascii="Arial" w:hAnsi="Arial" w:cs="Arial"/>
          <w:sz w:val="20"/>
          <w:szCs w:val="20"/>
        </w:rPr>
        <w:t>.</w:t>
      </w:r>
    </w:p>
    <w:p w14:paraId="23B25C24" w14:textId="04A14443" w:rsidR="00EA4850" w:rsidRPr="00EA4850" w:rsidRDefault="00EA4850" w:rsidP="00EA4850">
      <w:pPr>
        <w:spacing w:line="360" w:lineRule="auto"/>
        <w:jc w:val="both"/>
        <w:rPr>
          <w:rFonts w:ascii="Arial" w:hAnsi="Arial" w:cs="Arial"/>
          <w:b/>
          <w:bCs/>
        </w:rPr>
      </w:pPr>
      <w:r w:rsidRPr="00EA4850">
        <w:rPr>
          <w:rFonts w:ascii="Arial" w:hAnsi="Arial" w:cs="Arial"/>
          <w:b/>
          <w:bCs/>
        </w:rPr>
        <w:t>5. CONCLUSION</w:t>
      </w:r>
    </w:p>
    <w:p w14:paraId="3C16E710" w14:textId="4B75F692" w:rsidR="000F7D38" w:rsidRDefault="00B50A64" w:rsidP="00B50A64">
      <w:pPr>
        <w:spacing w:line="360" w:lineRule="auto"/>
        <w:ind w:firstLine="720"/>
        <w:jc w:val="both"/>
        <w:rPr>
          <w:rFonts w:ascii="Arial" w:hAnsi="Arial" w:cs="Arial"/>
          <w:sz w:val="20"/>
          <w:szCs w:val="20"/>
        </w:rPr>
      </w:pPr>
      <w:r w:rsidRPr="00EA4850">
        <w:rPr>
          <w:rFonts w:ascii="Arial" w:hAnsi="Arial" w:cs="Arial"/>
          <w:sz w:val="20"/>
          <w:szCs w:val="20"/>
        </w:rPr>
        <w:t xml:space="preserve">This study provides conclusive evidence identifying </w:t>
      </w:r>
      <w:r w:rsidRPr="00EA4850">
        <w:rPr>
          <w:rFonts w:ascii="Arial" w:hAnsi="Arial" w:cs="Arial"/>
          <w:i/>
          <w:iCs/>
          <w:sz w:val="20"/>
          <w:szCs w:val="20"/>
        </w:rPr>
        <w:t xml:space="preserve">Colletotrichum </w:t>
      </w:r>
      <w:proofErr w:type="spellStart"/>
      <w:r w:rsidRPr="00EA4850">
        <w:rPr>
          <w:rFonts w:ascii="Arial" w:hAnsi="Arial" w:cs="Arial"/>
          <w:i/>
          <w:iCs/>
          <w:sz w:val="20"/>
          <w:szCs w:val="20"/>
        </w:rPr>
        <w:t>siamense</w:t>
      </w:r>
      <w:proofErr w:type="spellEnd"/>
      <w:r w:rsidRPr="00EA4850">
        <w:rPr>
          <w:rFonts w:ascii="Arial" w:hAnsi="Arial" w:cs="Arial"/>
          <w:sz w:val="20"/>
          <w:szCs w:val="20"/>
        </w:rPr>
        <w:t xml:space="preserve"> as a predominant pathogen associated with onion twister/anthracnose disease in India. </w:t>
      </w:r>
      <w:r w:rsidR="00EA4850" w:rsidRPr="00EA4850">
        <w:rPr>
          <w:rFonts w:ascii="Arial" w:hAnsi="Arial" w:cs="Arial"/>
          <w:sz w:val="20"/>
          <w:szCs w:val="20"/>
        </w:rPr>
        <w:t xml:space="preserve">Although ITS rDNA markers </w:t>
      </w:r>
      <w:r w:rsidR="00EA4850" w:rsidRPr="00EA4850">
        <w:rPr>
          <w:rFonts w:ascii="Arial" w:hAnsi="Arial" w:cs="Arial"/>
          <w:sz w:val="20"/>
          <w:szCs w:val="20"/>
        </w:rPr>
        <w:lastRenderedPageBreak/>
        <w:t>delineate the species complex, incorporating secondary protein-coding barcodes is essential to resolve intra-complex species boundaries with certainty.</w:t>
      </w:r>
      <w:r w:rsidR="00EA4850">
        <w:rPr>
          <w:rFonts w:ascii="Arial" w:hAnsi="Arial" w:cs="Arial"/>
          <w:sz w:val="20"/>
          <w:szCs w:val="20"/>
        </w:rPr>
        <w:t xml:space="preserve"> </w:t>
      </w:r>
      <w:r w:rsidR="00FC59E6" w:rsidRPr="00EA4850">
        <w:rPr>
          <w:rFonts w:ascii="Arial" w:hAnsi="Arial" w:cs="Arial"/>
          <w:sz w:val="20"/>
          <w:szCs w:val="20"/>
        </w:rPr>
        <w:t>A</w:t>
      </w:r>
      <w:r w:rsidR="007F6D66" w:rsidRPr="00EA4850">
        <w:rPr>
          <w:rFonts w:ascii="Arial" w:hAnsi="Arial" w:cs="Arial"/>
          <w:sz w:val="20"/>
          <w:szCs w:val="20"/>
        </w:rPr>
        <w:t xml:space="preserve">ccurate identification of the causal agent </w:t>
      </w:r>
      <w:r w:rsidR="00FC59E6" w:rsidRPr="00EA4850">
        <w:rPr>
          <w:rFonts w:ascii="Arial" w:hAnsi="Arial" w:cs="Arial"/>
          <w:sz w:val="20"/>
          <w:szCs w:val="20"/>
        </w:rPr>
        <w:t xml:space="preserve">serves as a crucial foundation </w:t>
      </w:r>
      <w:r w:rsidR="007F6D66" w:rsidRPr="00EA4850">
        <w:rPr>
          <w:rFonts w:ascii="Arial" w:hAnsi="Arial" w:cs="Arial"/>
          <w:sz w:val="20"/>
          <w:szCs w:val="20"/>
        </w:rPr>
        <w:t xml:space="preserve">for the development of </w:t>
      </w:r>
      <w:r w:rsidR="00FC59E6" w:rsidRPr="00EA4850">
        <w:rPr>
          <w:rFonts w:ascii="Arial" w:hAnsi="Arial" w:cs="Arial"/>
          <w:sz w:val="20"/>
          <w:szCs w:val="20"/>
        </w:rPr>
        <w:t xml:space="preserve">targeted and </w:t>
      </w:r>
      <w:r w:rsidR="007F6D66" w:rsidRPr="00EA4850">
        <w:rPr>
          <w:rFonts w:ascii="Arial" w:hAnsi="Arial" w:cs="Arial"/>
          <w:sz w:val="20"/>
          <w:szCs w:val="20"/>
        </w:rPr>
        <w:t>sustainable management strategies</w:t>
      </w:r>
      <w:r w:rsidR="00DF0E7D" w:rsidRPr="00EA4850">
        <w:rPr>
          <w:rFonts w:ascii="Arial" w:hAnsi="Arial" w:cs="Arial"/>
          <w:sz w:val="20"/>
          <w:szCs w:val="20"/>
        </w:rPr>
        <w:t>,</w:t>
      </w:r>
      <w:r w:rsidR="007F6D66" w:rsidRPr="00EA4850">
        <w:rPr>
          <w:rFonts w:ascii="Arial" w:hAnsi="Arial" w:cs="Arial"/>
          <w:sz w:val="20"/>
          <w:szCs w:val="20"/>
        </w:rPr>
        <w:t xml:space="preserve"> including epidemiological aspects, as well as the identification of resistant onion cultivars. </w:t>
      </w:r>
    </w:p>
    <w:p w14:paraId="35795BD8" w14:textId="77777777" w:rsidR="00520554" w:rsidRDefault="00520554" w:rsidP="00520554">
      <w:pPr>
        <w:spacing w:line="360" w:lineRule="auto"/>
        <w:jc w:val="both"/>
        <w:rPr>
          <w:rFonts w:ascii="Arial" w:hAnsi="Arial" w:cs="Arial"/>
          <w:sz w:val="20"/>
          <w:szCs w:val="20"/>
        </w:rPr>
      </w:pPr>
      <w:r w:rsidRPr="0052484C">
        <w:rPr>
          <w:rFonts w:ascii="Arial" w:hAnsi="Arial" w:cs="Arial"/>
          <w:b/>
          <w:bCs/>
        </w:rPr>
        <w:t>Acknowledgements</w:t>
      </w:r>
    </w:p>
    <w:p w14:paraId="0BC54477" w14:textId="77777777" w:rsidR="00520554" w:rsidRDefault="00520554" w:rsidP="00520554">
      <w:pPr>
        <w:spacing w:before="120" w:after="120" w:line="360" w:lineRule="auto"/>
        <w:ind w:firstLine="720"/>
        <w:jc w:val="both"/>
        <w:rPr>
          <w:rFonts w:ascii="Arial" w:hAnsi="Arial" w:cs="Arial"/>
          <w:sz w:val="20"/>
          <w:szCs w:val="20"/>
        </w:rPr>
      </w:pPr>
      <w:r w:rsidRPr="0052484C">
        <w:rPr>
          <w:rFonts w:ascii="Arial" w:hAnsi="Arial" w:cs="Arial"/>
          <w:sz w:val="20"/>
          <w:szCs w:val="20"/>
        </w:rPr>
        <w:t>The authors express their sincere gratitude to the Department of Plant Pathology, University of Agricultural Sciences,</w:t>
      </w:r>
      <w:r>
        <w:rPr>
          <w:rFonts w:ascii="Arial" w:hAnsi="Arial" w:cs="Arial"/>
          <w:sz w:val="20"/>
          <w:szCs w:val="20"/>
        </w:rPr>
        <w:t xml:space="preserve"> </w:t>
      </w:r>
      <w:r w:rsidRPr="0052484C">
        <w:rPr>
          <w:rFonts w:ascii="Arial" w:hAnsi="Arial" w:cs="Arial"/>
          <w:sz w:val="20"/>
          <w:szCs w:val="20"/>
        </w:rPr>
        <w:t>Raichur, Karnataka, India, for providing the necessary laboratory and greenhouse facilities to conduct this research.</w:t>
      </w:r>
      <w:r>
        <w:rPr>
          <w:rFonts w:ascii="Arial" w:hAnsi="Arial" w:cs="Arial"/>
          <w:sz w:val="20"/>
          <w:szCs w:val="20"/>
        </w:rPr>
        <w:t xml:space="preserve"> </w:t>
      </w:r>
    </w:p>
    <w:p w14:paraId="736D894D" w14:textId="77777777" w:rsidR="0052484C" w:rsidRDefault="0052484C" w:rsidP="0052484C">
      <w:pPr>
        <w:spacing w:line="360" w:lineRule="auto"/>
        <w:jc w:val="both"/>
        <w:rPr>
          <w:rFonts w:ascii="Arial" w:hAnsi="Arial" w:cs="Arial"/>
          <w:b/>
          <w:bCs/>
        </w:rPr>
      </w:pPr>
      <w:r w:rsidRPr="0052484C">
        <w:rPr>
          <w:rFonts w:ascii="Arial" w:hAnsi="Arial" w:cs="Arial"/>
          <w:b/>
          <w:bCs/>
        </w:rPr>
        <w:t>Competing Interests</w:t>
      </w:r>
    </w:p>
    <w:p w14:paraId="6D0BDD13" w14:textId="0169369C" w:rsidR="0052484C" w:rsidRDefault="0052484C" w:rsidP="0052484C">
      <w:pPr>
        <w:spacing w:line="360" w:lineRule="auto"/>
        <w:jc w:val="both"/>
        <w:rPr>
          <w:rFonts w:ascii="Arial" w:hAnsi="Arial" w:cs="Arial"/>
          <w:sz w:val="20"/>
          <w:szCs w:val="20"/>
        </w:rPr>
      </w:pPr>
      <w:r w:rsidRPr="0052484C">
        <w:rPr>
          <w:rFonts w:ascii="Arial" w:hAnsi="Arial" w:cs="Arial"/>
          <w:sz w:val="20"/>
          <w:szCs w:val="20"/>
        </w:rPr>
        <w:t>Authors have declared that no competing interests exist.</w:t>
      </w:r>
    </w:p>
    <w:p w14:paraId="145D7CA5" w14:textId="27F1C44E" w:rsidR="00796A6F" w:rsidRPr="00360A79" w:rsidRDefault="00796A6F" w:rsidP="0052484C">
      <w:pPr>
        <w:spacing w:line="360" w:lineRule="auto"/>
        <w:jc w:val="both"/>
        <w:rPr>
          <w:rFonts w:ascii="Arial" w:hAnsi="Arial" w:cs="Arial"/>
          <w:b/>
          <w:bCs/>
        </w:rPr>
      </w:pPr>
      <w:r w:rsidRPr="00360A79">
        <w:rPr>
          <w:rFonts w:ascii="Arial" w:hAnsi="Arial" w:cs="Arial"/>
          <w:b/>
          <w:bCs/>
        </w:rPr>
        <w:t>Authors contribution</w:t>
      </w:r>
    </w:p>
    <w:p w14:paraId="5DBCEE67" w14:textId="0045E48C" w:rsidR="00520554" w:rsidRPr="0052484C" w:rsidRDefault="00520554" w:rsidP="0052484C">
      <w:pPr>
        <w:spacing w:line="360" w:lineRule="auto"/>
        <w:jc w:val="both"/>
        <w:rPr>
          <w:rFonts w:ascii="Arial" w:hAnsi="Arial" w:cs="Arial"/>
          <w:sz w:val="20"/>
          <w:szCs w:val="20"/>
        </w:rPr>
      </w:pPr>
      <w:r w:rsidRPr="00520554">
        <w:rPr>
          <w:rFonts w:ascii="Arial" w:hAnsi="Arial" w:cs="Arial"/>
          <w:b/>
          <w:bCs/>
          <w:sz w:val="20"/>
          <w:szCs w:val="20"/>
        </w:rPr>
        <w:t>Manikchandra Sharanappa Patil</w:t>
      </w:r>
      <w:r w:rsidRPr="00520554">
        <w:rPr>
          <w:rFonts w:ascii="Arial" w:hAnsi="Arial" w:cs="Arial"/>
          <w:sz w:val="20"/>
          <w:szCs w:val="20"/>
        </w:rPr>
        <w:t xml:space="preserve">: Conceptualization, Methodology, Investigation, Formal analysis, Writing - original draft. </w:t>
      </w:r>
      <w:r w:rsidRPr="00520554">
        <w:rPr>
          <w:rFonts w:ascii="Arial" w:hAnsi="Arial" w:cs="Arial"/>
          <w:b/>
          <w:bCs/>
          <w:sz w:val="20"/>
          <w:szCs w:val="20"/>
        </w:rPr>
        <w:t>Amaresh YS:</w:t>
      </w:r>
      <w:r w:rsidRPr="00520554">
        <w:rPr>
          <w:rFonts w:ascii="Arial" w:hAnsi="Arial" w:cs="Arial"/>
          <w:sz w:val="20"/>
          <w:szCs w:val="20"/>
        </w:rPr>
        <w:t xml:space="preserve"> Writing - review &amp; editing, Resources, Project administration, Data curation. </w:t>
      </w:r>
      <w:r w:rsidRPr="00520554">
        <w:rPr>
          <w:rFonts w:ascii="Arial" w:hAnsi="Arial" w:cs="Arial"/>
          <w:b/>
          <w:bCs/>
          <w:sz w:val="20"/>
          <w:szCs w:val="20"/>
        </w:rPr>
        <w:t xml:space="preserve">SB </w:t>
      </w:r>
      <w:proofErr w:type="spellStart"/>
      <w:r w:rsidRPr="00520554">
        <w:rPr>
          <w:rFonts w:ascii="Arial" w:hAnsi="Arial" w:cs="Arial"/>
          <w:b/>
          <w:bCs/>
          <w:sz w:val="20"/>
          <w:szCs w:val="20"/>
        </w:rPr>
        <w:t>Gowdar</w:t>
      </w:r>
      <w:proofErr w:type="spellEnd"/>
      <w:r w:rsidRPr="00520554">
        <w:rPr>
          <w:rFonts w:ascii="Arial" w:hAnsi="Arial" w:cs="Arial"/>
          <w:sz w:val="20"/>
          <w:szCs w:val="20"/>
        </w:rPr>
        <w:t xml:space="preserve">: Writing - review &amp; editing, Supervision, Methodology, Validation, Data curation. </w:t>
      </w:r>
      <w:proofErr w:type="spellStart"/>
      <w:r w:rsidRPr="00520554">
        <w:rPr>
          <w:rFonts w:ascii="Arial" w:hAnsi="Arial" w:cs="Arial"/>
          <w:b/>
          <w:bCs/>
          <w:sz w:val="20"/>
          <w:szCs w:val="20"/>
        </w:rPr>
        <w:t>Yenjerappa</w:t>
      </w:r>
      <w:proofErr w:type="spellEnd"/>
      <w:r w:rsidRPr="00520554">
        <w:rPr>
          <w:rFonts w:ascii="Arial" w:hAnsi="Arial" w:cs="Arial"/>
          <w:b/>
          <w:bCs/>
          <w:sz w:val="20"/>
          <w:szCs w:val="20"/>
        </w:rPr>
        <w:t xml:space="preserve"> ST:</w:t>
      </w:r>
      <w:r w:rsidRPr="00520554">
        <w:rPr>
          <w:rFonts w:ascii="Arial" w:hAnsi="Arial" w:cs="Arial"/>
          <w:sz w:val="20"/>
          <w:szCs w:val="20"/>
        </w:rPr>
        <w:t xml:space="preserve"> Conceptualization, Methodology, Supervision, Writing - review &amp; editing. </w:t>
      </w:r>
      <w:r w:rsidRPr="00520554">
        <w:rPr>
          <w:rFonts w:ascii="Arial" w:hAnsi="Arial" w:cs="Arial"/>
          <w:b/>
          <w:bCs/>
          <w:sz w:val="20"/>
          <w:szCs w:val="20"/>
        </w:rPr>
        <w:t>Arunkumar Hosamani:</w:t>
      </w:r>
      <w:r w:rsidRPr="00520554">
        <w:rPr>
          <w:rFonts w:ascii="Arial" w:hAnsi="Arial" w:cs="Arial"/>
          <w:sz w:val="20"/>
          <w:szCs w:val="20"/>
        </w:rPr>
        <w:t xml:space="preserve"> Writing - review &amp; editing, Formal analysis, Resources. </w:t>
      </w:r>
      <w:proofErr w:type="spellStart"/>
      <w:r w:rsidRPr="00520554">
        <w:rPr>
          <w:rFonts w:ascii="Arial" w:hAnsi="Arial" w:cs="Arial"/>
          <w:b/>
          <w:bCs/>
          <w:sz w:val="20"/>
          <w:szCs w:val="20"/>
        </w:rPr>
        <w:t>Pampanna</w:t>
      </w:r>
      <w:proofErr w:type="spellEnd"/>
      <w:r w:rsidRPr="00520554">
        <w:rPr>
          <w:rFonts w:ascii="Arial" w:hAnsi="Arial" w:cs="Arial"/>
          <w:b/>
          <w:bCs/>
          <w:sz w:val="20"/>
          <w:szCs w:val="20"/>
        </w:rPr>
        <w:t xml:space="preserve"> Y:</w:t>
      </w:r>
      <w:r w:rsidRPr="00520554">
        <w:rPr>
          <w:rFonts w:ascii="Arial" w:hAnsi="Arial" w:cs="Arial"/>
          <w:sz w:val="20"/>
          <w:szCs w:val="20"/>
        </w:rPr>
        <w:t xml:space="preserve"> Resources, Writing - review &amp; editing, Supervision. </w:t>
      </w:r>
    </w:p>
    <w:p w14:paraId="1C73E15F" w14:textId="3559BDA2" w:rsidR="00616A67" w:rsidRPr="00616A67" w:rsidRDefault="00616A67" w:rsidP="00616A67">
      <w:pPr>
        <w:spacing w:before="120" w:after="120" w:line="360" w:lineRule="auto"/>
        <w:ind w:left="720" w:hanging="720"/>
        <w:jc w:val="both"/>
        <w:rPr>
          <w:rFonts w:ascii="Arial" w:hAnsi="Arial" w:cs="Arial"/>
          <w:b/>
          <w:bCs/>
        </w:rPr>
      </w:pPr>
      <w:r w:rsidRPr="00616A67">
        <w:rPr>
          <w:rFonts w:ascii="Arial" w:hAnsi="Arial" w:cs="Arial"/>
          <w:b/>
          <w:bCs/>
        </w:rPr>
        <w:t>6. REFERENCES</w:t>
      </w:r>
    </w:p>
    <w:p w14:paraId="2499AABE" w14:textId="77777777" w:rsidR="00616A67" w:rsidRPr="00616A67" w:rsidRDefault="00616A67" w:rsidP="00616A67">
      <w:pPr>
        <w:spacing w:before="120" w:after="120" w:line="360" w:lineRule="auto"/>
        <w:ind w:left="720" w:hanging="720"/>
        <w:jc w:val="both"/>
        <w:rPr>
          <w:rFonts w:ascii="Arial" w:hAnsi="Arial" w:cs="Arial"/>
          <w:sz w:val="20"/>
          <w:szCs w:val="20"/>
        </w:rPr>
      </w:pPr>
      <w:r w:rsidRPr="00616A67">
        <w:rPr>
          <w:rFonts w:ascii="Arial" w:hAnsi="Arial" w:cs="Arial"/>
          <w:sz w:val="20"/>
          <w:szCs w:val="20"/>
        </w:rPr>
        <w:t xml:space="preserve">Abera, A., </w:t>
      </w:r>
      <w:proofErr w:type="spellStart"/>
      <w:r w:rsidRPr="00616A67">
        <w:rPr>
          <w:rFonts w:ascii="Arial" w:hAnsi="Arial" w:cs="Arial"/>
          <w:sz w:val="20"/>
          <w:szCs w:val="20"/>
        </w:rPr>
        <w:t>Lemessa</w:t>
      </w:r>
      <w:proofErr w:type="spellEnd"/>
      <w:r w:rsidRPr="00616A67">
        <w:rPr>
          <w:rFonts w:ascii="Arial" w:hAnsi="Arial" w:cs="Arial"/>
          <w:sz w:val="20"/>
          <w:szCs w:val="20"/>
        </w:rPr>
        <w:t xml:space="preserve">, F., &amp; </w:t>
      </w:r>
      <w:proofErr w:type="spellStart"/>
      <w:r w:rsidRPr="00616A67">
        <w:rPr>
          <w:rFonts w:ascii="Arial" w:hAnsi="Arial" w:cs="Arial"/>
          <w:sz w:val="20"/>
          <w:szCs w:val="20"/>
        </w:rPr>
        <w:t>Adung</w:t>
      </w:r>
      <w:proofErr w:type="spellEnd"/>
      <w:r w:rsidRPr="00616A67">
        <w:rPr>
          <w:rFonts w:ascii="Arial" w:hAnsi="Arial" w:cs="Arial"/>
          <w:sz w:val="20"/>
          <w:szCs w:val="20"/>
        </w:rPr>
        <w:t xml:space="preserve">, G. (2016). Morphological characteristics of </w:t>
      </w:r>
      <w:r w:rsidRPr="00616A67">
        <w:rPr>
          <w:rFonts w:ascii="Arial" w:hAnsi="Arial" w:cs="Arial"/>
          <w:i/>
          <w:iCs/>
          <w:sz w:val="20"/>
          <w:szCs w:val="20"/>
        </w:rPr>
        <w:t>Colletotrichum</w:t>
      </w:r>
      <w:r w:rsidRPr="00616A67">
        <w:rPr>
          <w:rFonts w:ascii="Arial" w:hAnsi="Arial" w:cs="Arial"/>
          <w:sz w:val="20"/>
          <w:szCs w:val="20"/>
        </w:rPr>
        <w:t xml:space="preserve"> species associated with mango (</w:t>
      </w:r>
      <w:r w:rsidRPr="00616A67">
        <w:rPr>
          <w:rFonts w:ascii="Arial" w:hAnsi="Arial" w:cs="Arial"/>
          <w:i/>
          <w:iCs/>
          <w:sz w:val="20"/>
          <w:szCs w:val="20"/>
        </w:rPr>
        <w:t>Mangifera indica</w:t>
      </w:r>
      <w:r w:rsidRPr="00616A67">
        <w:rPr>
          <w:rFonts w:ascii="Arial" w:hAnsi="Arial" w:cs="Arial"/>
          <w:sz w:val="20"/>
          <w:szCs w:val="20"/>
        </w:rPr>
        <w:t xml:space="preserve"> L.) in South West Ethiopia. Food Science and Quality Management,</w:t>
      </w:r>
      <w:r w:rsidRPr="00616A67">
        <w:rPr>
          <w:rFonts w:ascii="Arial" w:hAnsi="Arial" w:cs="Arial"/>
          <w:i/>
          <w:iCs/>
          <w:sz w:val="20"/>
          <w:szCs w:val="20"/>
        </w:rPr>
        <w:t xml:space="preserve"> </w:t>
      </w:r>
      <w:r w:rsidRPr="00616A67">
        <w:rPr>
          <w:rFonts w:ascii="Arial" w:hAnsi="Arial" w:cs="Arial"/>
          <w:sz w:val="20"/>
          <w:szCs w:val="20"/>
        </w:rPr>
        <w:t>48, 106-115.</w:t>
      </w:r>
    </w:p>
    <w:p w14:paraId="3637FB76" w14:textId="77777777" w:rsidR="00616A67" w:rsidRPr="00616A67" w:rsidRDefault="00616A67" w:rsidP="00616A67">
      <w:pPr>
        <w:tabs>
          <w:tab w:val="left" w:pos="4536"/>
        </w:tabs>
        <w:spacing w:before="120" w:after="120" w:line="360" w:lineRule="auto"/>
        <w:ind w:left="720" w:hanging="720"/>
        <w:jc w:val="both"/>
        <w:rPr>
          <w:rFonts w:ascii="Arial" w:hAnsi="Arial" w:cs="Arial"/>
          <w:sz w:val="20"/>
          <w:szCs w:val="20"/>
        </w:rPr>
      </w:pPr>
      <w:r w:rsidRPr="00616A67">
        <w:rPr>
          <w:rFonts w:ascii="Arial" w:hAnsi="Arial" w:cs="Arial"/>
          <w:sz w:val="20"/>
          <w:szCs w:val="20"/>
        </w:rPr>
        <w:t xml:space="preserve">Alberto, R. T. (2014). Pathological response and biochemical changes in </w:t>
      </w:r>
      <w:r w:rsidRPr="00616A67">
        <w:rPr>
          <w:rFonts w:ascii="Arial" w:hAnsi="Arial" w:cs="Arial"/>
          <w:i/>
          <w:iCs/>
          <w:sz w:val="20"/>
          <w:szCs w:val="20"/>
        </w:rPr>
        <w:t>Allium cepa</w:t>
      </w:r>
      <w:r w:rsidRPr="00616A67">
        <w:rPr>
          <w:rFonts w:ascii="Arial" w:hAnsi="Arial" w:cs="Arial"/>
          <w:sz w:val="20"/>
          <w:szCs w:val="20"/>
        </w:rPr>
        <w:t xml:space="preserve"> L. infected with anthracnose twister disease. Plant Pathology and Quarantine, 4(1), 23-31.</w:t>
      </w:r>
    </w:p>
    <w:p w14:paraId="1CB6BFCD" w14:textId="77777777" w:rsidR="00616A67" w:rsidRPr="00616A67" w:rsidRDefault="00616A67" w:rsidP="00616A67">
      <w:pPr>
        <w:tabs>
          <w:tab w:val="left" w:pos="4536"/>
        </w:tabs>
        <w:spacing w:before="120" w:after="120" w:line="360" w:lineRule="auto"/>
        <w:ind w:left="720" w:hanging="720"/>
        <w:jc w:val="both"/>
        <w:rPr>
          <w:rFonts w:ascii="Arial" w:hAnsi="Arial" w:cs="Arial"/>
          <w:sz w:val="20"/>
          <w:szCs w:val="20"/>
        </w:rPr>
      </w:pPr>
      <w:r w:rsidRPr="00616A67">
        <w:rPr>
          <w:rFonts w:ascii="Arial" w:hAnsi="Arial" w:cs="Arial"/>
          <w:sz w:val="20"/>
          <w:szCs w:val="20"/>
        </w:rPr>
        <w:t xml:space="preserve">Alberto, R. T., &amp; Aquino, V. M. (2010). Characterization of </w:t>
      </w:r>
      <w:r w:rsidRPr="00616A67">
        <w:rPr>
          <w:rFonts w:ascii="Arial" w:hAnsi="Arial" w:cs="Arial"/>
          <w:i/>
          <w:iCs/>
          <w:sz w:val="20"/>
          <w:szCs w:val="20"/>
        </w:rPr>
        <w:t>Colletotrichum gloeosporioides</w:t>
      </w:r>
      <w:r w:rsidRPr="00616A67">
        <w:rPr>
          <w:rFonts w:ascii="Arial" w:hAnsi="Arial" w:cs="Arial"/>
          <w:sz w:val="20"/>
          <w:szCs w:val="20"/>
        </w:rPr>
        <w:t xml:space="preserve"> (Penzig) Penzig and </w:t>
      </w:r>
      <w:proofErr w:type="spellStart"/>
      <w:r w:rsidRPr="00616A67">
        <w:rPr>
          <w:rFonts w:ascii="Arial" w:hAnsi="Arial" w:cs="Arial"/>
          <w:sz w:val="20"/>
          <w:szCs w:val="20"/>
        </w:rPr>
        <w:t>Sacc</w:t>
      </w:r>
      <w:proofErr w:type="spellEnd"/>
      <w:r w:rsidRPr="00616A67">
        <w:rPr>
          <w:rFonts w:ascii="Arial" w:hAnsi="Arial" w:cs="Arial"/>
          <w:sz w:val="20"/>
          <w:szCs w:val="20"/>
        </w:rPr>
        <w:t xml:space="preserve">. (anthracnose) and </w:t>
      </w:r>
      <w:r w:rsidRPr="00616A67">
        <w:rPr>
          <w:rFonts w:ascii="Arial" w:hAnsi="Arial" w:cs="Arial"/>
          <w:i/>
          <w:iCs/>
          <w:sz w:val="20"/>
          <w:szCs w:val="20"/>
        </w:rPr>
        <w:t>Gibberella moniliformis</w:t>
      </w:r>
      <w:r w:rsidRPr="00616A67">
        <w:rPr>
          <w:rFonts w:ascii="Arial" w:hAnsi="Arial" w:cs="Arial"/>
          <w:sz w:val="20"/>
          <w:szCs w:val="20"/>
        </w:rPr>
        <w:t xml:space="preserve"> Wineland (twister) infecting onions in the Philippines. Asia Life Sciences, 19, 23-58.</w:t>
      </w:r>
    </w:p>
    <w:p w14:paraId="29E8DE76" w14:textId="77777777" w:rsidR="00616A67" w:rsidRPr="00616A67" w:rsidRDefault="00616A67" w:rsidP="00616A67">
      <w:pPr>
        <w:spacing w:before="120" w:after="120" w:line="360" w:lineRule="auto"/>
        <w:ind w:left="720" w:hanging="720"/>
        <w:jc w:val="both"/>
        <w:rPr>
          <w:rFonts w:ascii="Arial" w:hAnsi="Arial" w:cs="Arial"/>
          <w:sz w:val="20"/>
          <w:szCs w:val="20"/>
        </w:rPr>
      </w:pPr>
      <w:r w:rsidRPr="00616A67">
        <w:rPr>
          <w:rFonts w:ascii="Arial" w:hAnsi="Arial" w:cs="Arial"/>
          <w:sz w:val="20"/>
          <w:szCs w:val="20"/>
        </w:rPr>
        <w:t>Alberto, R. T., Duca, M. S. V., Santiago, S. E., Miller, S. E., &amp; Black, L. L. (2004). First report of anthracnose of onion (</w:t>
      </w:r>
      <w:r w:rsidRPr="00616A67">
        <w:rPr>
          <w:rFonts w:ascii="Arial" w:hAnsi="Arial" w:cs="Arial"/>
          <w:i/>
          <w:iCs/>
          <w:sz w:val="20"/>
          <w:szCs w:val="20"/>
        </w:rPr>
        <w:t>Allium cepa</w:t>
      </w:r>
      <w:r w:rsidRPr="00616A67">
        <w:rPr>
          <w:rFonts w:ascii="Arial" w:hAnsi="Arial" w:cs="Arial"/>
          <w:sz w:val="20"/>
          <w:szCs w:val="20"/>
        </w:rPr>
        <w:t xml:space="preserve"> L.) caused by </w:t>
      </w:r>
      <w:r w:rsidRPr="00616A67">
        <w:rPr>
          <w:rFonts w:ascii="Arial" w:hAnsi="Arial" w:cs="Arial"/>
          <w:i/>
          <w:iCs/>
          <w:sz w:val="20"/>
          <w:szCs w:val="20"/>
        </w:rPr>
        <w:t>Colletotrichum gloeosporioides</w:t>
      </w:r>
      <w:r w:rsidRPr="00616A67">
        <w:rPr>
          <w:rFonts w:ascii="Arial" w:hAnsi="Arial" w:cs="Arial"/>
          <w:sz w:val="20"/>
          <w:szCs w:val="20"/>
        </w:rPr>
        <w:t xml:space="preserve"> (Penzig) Penzig and </w:t>
      </w:r>
      <w:proofErr w:type="spellStart"/>
      <w:r w:rsidRPr="00616A67">
        <w:rPr>
          <w:rFonts w:ascii="Arial" w:hAnsi="Arial" w:cs="Arial"/>
          <w:sz w:val="20"/>
          <w:szCs w:val="20"/>
        </w:rPr>
        <w:t>Sacc</w:t>
      </w:r>
      <w:proofErr w:type="spellEnd"/>
      <w:r w:rsidRPr="00616A67">
        <w:rPr>
          <w:rFonts w:ascii="Arial" w:hAnsi="Arial" w:cs="Arial"/>
          <w:sz w:val="20"/>
          <w:szCs w:val="20"/>
        </w:rPr>
        <w:t>. in the Philippines. Journal of Tropical Plant Pathology, 37, 46-51. </w:t>
      </w:r>
    </w:p>
    <w:p w14:paraId="65AB172D" w14:textId="77777777" w:rsidR="00616A67" w:rsidRPr="00616A67" w:rsidRDefault="00616A67" w:rsidP="00616A67">
      <w:pPr>
        <w:spacing w:before="120" w:after="120" w:line="360" w:lineRule="auto"/>
        <w:ind w:left="720" w:hanging="720"/>
        <w:jc w:val="both"/>
        <w:rPr>
          <w:rFonts w:ascii="Arial" w:hAnsi="Arial" w:cs="Arial"/>
          <w:sz w:val="20"/>
          <w:szCs w:val="20"/>
        </w:rPr>
      </w:pPr>
      <w:r w:rsidRPr="00616A67">
        <w:rPr>
          <w:rFonts w:ascii="Arial" w:hAnsi="Arial" w:cs="Arial"/>
          <w:sz w:val="20"/>
          <w:szCs w:val="20"/>
        </w:rPr>
        <w:t xml:space="preserve">Amare, D., Hailu, B., &amp; Daba, G. (2021). Cultural, morphological and pathogenic variability of </w:t>
      </w:r>
      <w:r w:rsidRPr="00616A67">
        <w:rPr>
          <w:rFonts w:ascii="Arial" w:hAnsi="Arial" w:cs="Arial"/>
          <w:i/>
          <w:iCs/>
          <w:sz w:val="20"/>
          <w:szCs w:val="20"/>
        </w:rPr>
        <w:t xml:space="preserve">Colletotrichum </w:t>
      </w:r>
      <w:proofErr w:type="spellStart"/>
      <w:r w:rsidRPr="00616A67">
        <w:rPr>
          <w:rFonts w:ascii="Arial" w:hAnsi="Arial" w:cs="Arial"/>
          <w:i/>
          <w:iCs/>
          <w:sz w:val="20"/>
          <w:szCs w:val="20"/>
        </w:rPr>
        <w:t>kahawae</w:t>
      </w:r>
      <w:proofErr w:type="spellEnd"/>
      <w:r w:rsidRPr="00616A67">
        <w:rPr>
          <w:rFonts w:ascii="Arial" w:hAnsi="Arial" w:cs="Arial"/>
          <w:i/>
          <w:iCs/>
          <w:sz w:val="20"/>
          <w:szCs w:val="20"/>
        </w:rPr>
        <w:t xml:space="preserve"> </w:t>
      </w:r>
      <w:r w:rsidRPr="00616A67">
        <w:rPr>
          <w:rFonts w:ascii="Arial" w:hAnsi="Arial" w:cs="Arial"/>
          <w:sz w:val="20"/>
          <w:szCs w:val="20"/>
        </w:rPr>
        <w:t>isolate of Gurage zone. Journal of Plant Pathology and Microbiology, 11(12), 1-6.</w:t>
      </w:r>
    </w:p>
    <w:p w14:paraId="6FA51008" w14:textId="77777777" w:rsidR="00616A67" w:rsidRPr="00616A67" w:rsidRDefault="00616A67" w:rsidP="00616A67">
      <w:pPr>
        <w:spacing w:before="120" w:after="120" w:line="360" w:lineRule="auto"/>
        <w:ind w:left="720" w:hanging="720"/>
        <w:jc w:val="both"/>
        <w:rPr>
          <w:rFonts w:ascii="Arial" w:hAnsi="Arial" w:cs="Arial"/>
          <w:sz w:val="20"/>
          <w:szCs w:val="20"/>
        </w:rPr>
      </w:pPr>
      <w:r w:rsidRPr="00616A67">
        <w:rPr>
          <w:rFonts w:ascii="Arial" w:hAnsi="Arial" w:cs="Arial"/>
          <w:sz w:val="20"/>
          <w:szCs w:val="20"/>
        </w:rPr>
        <w:t xml:space="preserve">Cai, L., Hyde, K. D., Taylor, P. W. J., Weir, B., Waller, J., Abang, M.M., Zhang, J. Z., Yang, Y. L., </w:t>
      </w:r>
      <w:proofErr w:type="spellStart"/>
      <w:r w:rsidRPr="00616A67">
        <w:rPr>
          <w:rFonts w:ascii="Arial" w:hAnsi="Arial" w:cs="Arial"/>
          <w:sz w:val="20"/>
          <w:szCs w:val="20"/>
        </w:rPr>
        <w:t>Phoulivong</w:t>
      </w:r>
      <w:proofErr w:type="spellEnd"/>
      <w:r w:rsidRPr="00616A67">
        <w:rPr>
          <w:rFonts w:ascii="Arial" w:hAnsi="Arial" w:cs="Arial"/>
          <w:sz w:val="20"/>
          <w:szCs w:val="20"/>
        </w:rPr>
        <w:t xml:space="preserve">, S., Liu, Z. Y., </w:t>
      </w:r>
      <w:proofErr w:type="spellStart"/>
      <w:r w:rsidRPr="00616A67">
        <w:rPr>
          <w:rFonts w:ascii="Arial" w:hAnsi="Arial" w:cs="Arial"/>
          <w:sz w:val="20"/>
          <w:szCs w:val="20"/>
        </w:rPr>
        <w:t>Prihastuti</w:t>
      </w:r>
      <w:proofErr w:type="spellEnd"/>
      <w:r w:rsidRPr="00616A67">
        <w:rPr>
          <w:rFonts w:ascii="Arial" w:hAnsi="Arial" w:cs="Arial"/>
          <w:sz w:val="20"/>
          <w:szCs w:val="20"/>
        </w:rPr>
        <w:t>, H., Shiva, R. G., McKenzie, E. H. C., &amp; Johnston, P. R. (2009). A polyphasic approach for studying </w:t>
      </w:r>
      <w:r w:rsidRPr="00616A67">
        <w:rPr>
          <w:rFonts w:ascii="Arial" w:hAnsi="Arial" w:cs="Arial"/>
          <w:i/>
          <w:iCs/>
          <w:sz w:val="20"/>
          <w:szCs w:val="20"/>
        </w:rPr>
        <w:t>Colletotrichum</w:t>
      </w:r>
      <w:r w:rsidRPr="00616A67">
        <w:rPr>
          <w:rFonts w:ascii="Arial" w:hAnsi="Arial" w:cs="Arial"/>
          <w:sz w:val="20"/>
          <w:szCs w:val="20"/>
        </w:rPr>
        <w:t>. Fungal Diversity, 39, 183-204.</w:t>
      </w:r>
    </w:p>
    <w:p w14:paraId="2A64F852" w14:textId="77777777" w:rsidR="00616A67" w:rsidRPr="00616A67" w:rsidRDefault="00616A67" w:rsidP="00616A67">
      <w:pPr>
        <w:tabs>
          <w:tab w:val="left" w:pos="4536"/>
        </w:tabs>
        <w:spacing w:before="120" w:after="120" w:line="360" w:lineRule="auto"/>
        <w:ind w:left="720" w:hanging="720"/>
        <w:jc w:val="both"/>
        <w:rPr>
          <w:rFonts w:ascii="Arial" w:hAnsi="Arial" w:cs="Arial"/>
          <w:sz w:val="20"/>
          <w:szCs w:val="20"/>
        </w:rPr>
      </w:pPr>
      <w:r w:rsidRPr="00616A67">
        <w:rPr>
          <w:rFonts w:ascii="Arial" w:hAnsi="Arial" w:cs="Arial"/>
          <w:sz w:val="20"/>
          <w:szCs w:val="20"/>
        </w:rPr>
        <w:lastRenderedPageBreak/>
        <w:t xml:space="preserve">Cannon, P. F., Damm, U., Johnston, P. R., &amp; Weir, B. S. (2012). </w:t>
      </w:r>
      <w:r w:rsidRPr="00616A67">
        <w:rPr>
          <w:rFonts w:ascii="Arial" w:hAnsi="Arial" w:cs="Arial"/>
          <w:i/>
          <w:iCs/>
          <w:sz w:val="20"/>
          <w:szCs w:val="20"/>
        </w:rPr>
        <w:t>Colletotrichum</w:t>
      </w:r>
      <w:r w:rsidRPr="00616A67">
        <w:rPr>
          <w:rFonts w:ascii="Arial" w:hAnsi="Arial" w:cs="Arial"/>
          <w:sz w:val="20"/>
          <w:szCs w:val="20"/>
        </w:rPr>
        <w:t xml:space="preserve"> - Current status and future directions. Studies in Mycology,</w:t>
      </w:r>
      <w:r w:rsidRPr="00616A67">
        <w:rPr>
          <w:rFonts w:ascii="Arial" w:hAnsi="Arial" w:cs="Arial"/>
          <w:i/>
          <w:iCs/>
          <w:sz w:val="20"/>
          <w:szCs w:val="20"/>
        </w:rPr>
        <w:t xml:space="preserve"> </w:t>
      </w:r>
      <w:r w:rsidRPr="00616A67">
        <w:rPr>
          <w:rFonts w:ascii="Arial" w:hAnsi="Arial" w:cs="Arial"/>
          <w:sz w:val="20"/>
          <w:szCs w:val="20"/>
        </w:rPr>
        <w:t xml:space="preserve">73: 181-213. </w:t>
      </w:r>
      <w:hyperlink r:id="rId18" w:history="1">
        <w:r w:rsidRPr="00616A67">
          <w:rPr>
            <w:rFonts w:ascii="Arial" w:hAnsi="Arial" w:cs="Arial"/>
            <w:color w:val="0563C1" w:themeColor="hyperlink"/>
            <w:sz w:val="20"/>
            <w:szCs w:val="20"/>
            <w:u w:val="single"/>
          </w:rPr>
          <w:t>https://doi.org/10.3114/sim0014</w:t>
        </w:r>
      </w:hyperlink>
      <w:r w:rsidRPr="00616A67">
        <w:rPr>
          <w:rFonts w:ascii="Arial" w:hAnsi="Arial" w:cs="Arial"/>
          <w:sz w:val="20"/>
          <w:szCs w:val="20"/>
        </w:rPr>
        <w:t>.</w:t>
      </w:r>
    </w:p>
    <w:p w14:paraId="7E972D8A" w14:textId="77777777" w:rsidR="00616A67" w:rsidRPr="00616A67" w:rsidRDefault="00616A67" w:rsidP="00616A67">
      <w:pPr>
        <w:spacing w:before="120" w:after="120" w:line="360" w:lineRule="auto"/>
        <w:ind w:left="720" w:hanging="720"/>
        <w:jc w:val="both"/>
        <w:rPr>
          <w:rFonts w:ascii="Arial" w:hAnsi="Arial" w:cs="Arial"/>
          <w:sz w:val="20"/>
          <w:szCs w:val="20"/>
        </w:rPr>
      </w:pPr>
      <w:proofErr w:type="spellStart"/>
      <w:r w:rsidRPr="00616A67">
        <w:rPr>
          <w:rFonts w:ascii="Arial" w:hAnsi="Arial" w:cs="Arial"/>
          <w:sz w:val="20"/>
          <w:szCs w:val="20"/>
        </w:rPr>
        <w:t>Chowdappa</w:t>
      </w:r>
      <w:proofErr w:type="spellEnd"/>
      <w:r w:rsidRPr="00616A67">
        <w:rPr>
          <w:rFonts w:ascii="Arial" w:hAnsi="Arial" w:cs="Arial"/>
          <w:sz w:val="20"/>
          <w:szCs w:val="20"/>
        </w:rPr>
        <w:t xml:space="preserve">, P., Chethana, C. S., &amp; Pavani, K. V. (2015). </w:t>
      </w:r>
      <w:r w:rsidRPr="00616A67">
        <w:rPr>
          <w:rFonts w:ascii="Arial" w:hAnsi="Arial" w:cs="Arial"/>
          <w:i/>
          <w:iCs/>
          <w:sz w:val="20"/>
          <w:szCs w:val="20"/>
        </w:rPr>
        <w:t xml:space="preserve">Colletotrichum </w:t>
      </w:r>
      <w:proofErr w:type="spellStart"/>
      <w:r w:rsidRPr="00616A67">
        <w:rPr>
          <w:rFonts w:ascii="Arial" w:hAnsi="Arial" w:cs="Arial"/>
          <w:i/>
          <w:iCs/>
          <w:sz w:val="20"/>
          <w:szCs w:val="20"/>
        </w:rPr>
        <w:t>siamense</w:t>
      </w:r>
      <w:proofErr w:type="spellEnd"/>
      <w:r w:rsidRPr="00616A67">
        <w:rPr>
          <w:rFonts w:ascii="Arial" w:hAnsi="Arial" w:cs="Arial"/>
          <w:sz w:val="20"/>
          <w:szCs w:val="20"/>
        </w:rPr>
        <w:t xml:space="preserve"> and </w:t>
      </w:r>
      <w:r w:rsidRPr="00616A67">
        <w:rPr>
          <w:rFonts w:ascii="Arial" w:hAnsi="Arial" w:cs="Arial"/>
          <w:i/>
          <w:iCs/>
          <w:sz w:val="20"/>
          <w:szCs w:val="20"/>
        </w:rPr>
        <w:t xml:space="preserve">C. </w:t>
      </w:r>
      <w:proofErr w:type="spellStart"/>
      <w:r w:rsidRPr="00616A67">
        <w:rPr>
          <w:rFonts w:ascii="Arial" w:hAnsi="Arial" w:cs="Arial"/>
          <w:i/>
          <w:iCs/>
          <w:sz w:val="20"/>
          <w:szCs w:val="20"/>
        </w:rPr>
        <w:t>truncatum</w:t>
      </w:r>
      <w:proofErr w:type="spellEnd"/>
      <w:r w:rsidRPr="00616A67">
        <w:rPr>
          <w:rFonts w:ascii="Arial" w:hAnsi="Arial" w:cs="Arial"/>
          <w:sz w:val="20"/>
          <w:szCs w:val="20"/>
        </w:rPr>
        <w:t xml:space="preserve"> are responsible for severe outbreaks of anthracnose on onion in Southwest India. Journal of Plant Pathology, 97(1), 77-86. </w:t>
      </w:r>
      <w:hyperlink r:id="rId19" w:tgtFrame="_blank" w:history="1">
        <w:r w:rsidRPr="00616A67">
          <w:rPr>
            <w:rFonts w:ascii="Arial" w:hAnsi="Arial" w:cs="Arial"/>
            <w:sz w:val="20"/>
            <w:szCs w:val="20"/>
          </w:rPr>
          <w:t>10.4454/JPP.V97I1.015</w:t>
        </w:r>
      </w:hyperlink>
      <w:r w:rsidRPr="00616A67">
        <w:rPr>
          <w:rFonts w:ascii="Arial" w:hAnsi="Arial" w:cs="Arial"/>
          <w:sz w:val="20"/>
          <w:szCs w:val="20"/>
        </w:rPr>
        <w:t>.</w:t>
      </w:r>
    </w:p>
    <w:p w14:paraId="08BAF97A" w14:textId="77777777" w:rsidR="00616A67" w:rsidRPr="00616A67" w:rsidRDefault="00616A67" w:rsidP="00616A67">
      <w:pPr>
        <w:spacing w:before="120" w:after="120" w:line="360" w:lineRule="auto"/>
        <w:ind w:left="720" w:hanging="720"/>
        <w:jc w:val="both"/>
        <w:rPr>
          <w:rFonts w:ascii="Arial" w:hAnsi="Arial" w:cs="Arial"/>
          <w:sz w:val="20"/>
          <w:szCs w:val="20"/>
        </w:rPr>
      </w:pPr>
      <w:r w:rsidRPr="00616A67">
        <w:rPr>
          <w:rFonts w:ascii="Arial" w:hAnsi="Arial" w:cs="Arial"/>
          <w:sz w:val="20"/>
          <w:szCs w:val="20"/>
        </w:rPr>
        <w:t xml:space="preserve">Crouch, J. A., Clarke, B. B., White, J. F., &amp; Hillman, B. I. (2009). Systematic analysis of the falcate-spored </w:t>
      </w:r>
      <w:proofErr w:type="spellStart"/>
      <w:r w:rsidRPr="00616A67">
        <w:rPr>
          <w:rFonts w:ascii="Arial" w:hAnsi="Arial" w:cs="Arial"/>
          <w:sz w:val="20"/>
          <w:szCs w:val="20"/>
        </w:rPr>
        <w:t>graminicolous</w:t>
      </w:r>
      <w:proofErr w:type="spellEnd"/>
      <w:r w:rsidRPr="00616A67">
        <w:rPr>
          <w:rFonts w:ascii="Arial" w:hAnsi="Arial" w:cs="Arial"/>
          <w:sz w:val="20"/>
          <w:szCs w:val="20"/>
        </w:rPr>
        <w:t xml:space="preserve"> </w:t>
      </w:r>
      <w:r w:rsidRPr="00616A67">
        <w:rPr>
          <w:rFonts w:ascii="Arial" w:hAnsi="Arial" w:cs="Arial"/>
          <w:i/>
          <w:iCs/>
          <w:sz w:val="20"/>
          <w:szCs w:val="20"/>
        </w:rPr>
        <w:t>Colletotrichum</w:t>
      </w:r>
      <w:r w:rsidRPr="00616A67">
        <w:rPr>
          <w:rFonts w:ascii="Arial" w:hAnsi="Arial" w:cs="Arial"/>
          <w:sz w:val="20"/>
          <w:szCs w:val="20"/>
        </w:rPr>
        <w:t xml:space="preserve"> and a description of six new species from warm-season grasses. </w:t>
      </w:r>
      <w:proofErr w:type="spellStart"/>
      <w:r w:rsidRPr="00616A67">
        <w:rPr>
          <w:rFonts w:ascii="Arial" w:hAnsi="Arial" w:cs="Arial"/>
          <w:sz w:val="20"/>
          <w:szCs w:val="20"/>
        </w:rPr>
        <w:t>Mycologia</w:t>
      </w:r>
      <w:proofErr w:type="spellEnd"/>
      <w:r w:rsidRPr="00616A67">
        <w:rPr>
          <w:rFonts w:ascii="Arial" w:hAnsi="Arial" w:cs="Arial"/>
          <w:i/>
          <w:iCs/>
          <w:sz w:val="20"/>
          <w:szCs w:val="20"/>
        </w:rPr>
        <w:t>,</w:t>
      </w:r>
      <w:r w:rsidRPr="00616A67">
        <w:rPr>
          <w:rFonts w:ascii="Arial" w:hAnsi="Arial" w:cs="Arial"/>
          <w:sz w:val="20"/>
          <w:szCs w:val="20"/>
        </w:rPr>
        <w:t xml:space="preserve"> 101, 717-732. </w:t>
      </w:r>
      <w:hyperlink r:id="rId20" w:history="1">
        <w:r w:rsidRPr="00616A67">
          <w:rPr>
            <w:rFonts w:ascii="Arial" w:hAnsi="Arial" w:cs="Arial"/>
            <w:color w:val="0563C1"/>
            <w:sz w:val="20"/>
            <w:szCs w:val="20"/>
            <w:u w:val="single"/>
          </w:rPr>
          <w:t>https://doi.org/10.3852/08-230</w:t>
        </w:r>
      </w:hyperlink>
      <w:r w:rsidRPr="00616A67">
        <w:rPr>
          <w:rFonts w:ascii="Arial" w:hAnsi="Arial" w:cs="Arial"/>
          <w:sz w:val="20"/>
          <w:szCs w:val="20"/>
        </w:rPr>
        <w:t>.</w:t>
      </w:r>
    </w:p>
    <w:p w14:paraId="080177FE" w14:textId="77777777" w:rsidR="00616A67" w:rsidRPr="00616A67" w:rsidRDefault="00616A67" w:rsidP="00616A67">
      <w:pPr>
        <w:tabs>
          <w:tab w:val="left" w:pos="4536"/>
        </w:tabs>
        <w:spacing w:before="120" w:after="120" w:line="360" w:lineRule="auto"/>
        <w:ind w:left="720" w:hanging="720"/>
        <w:jc w:val="both"/>
        <w:rPr>
          <w:rFonts w:ascii="Arial" w:hAnsi="Arial" w:cs="Arial"/>
          <w:sz w:val="20"/>
          <w:szCs w:val="20"/>
        </w:rPr>
      </w:pPr>
      <w:r w:rsidRPr="00616A67">
        <w:rPr>
          <w:rFonts w:ascii="Arial" w:hAnsi="Arial" w:cs="Arial"/>
          <w:sz w:val="20"/>
          <w:szCs w:val="20"/>
        </w:rPr>
        <w:t>Dean, R., Van Kan, J. A., Pretorius, Z. A., Hammond-Kosack, K. E., &amp; Di Pietro, A. (2012). The Top 10 fungal pathogens in molecular plant pathology. Molecular Plant Pathology</w:t>
      </w:r>
      <w:r w:rsidRPr="00616A67">
        <w:rPr>
          <w:rFonts w:ascii="Arial" w:hAnsi="Arial" w:cs="Arial"/>
          <w:i/>
          <w:iCs/>
          <w:sz w:val="20"/>
          <w:szCs w:val="20"/>
        </w:rPr>
        <w:t>,</w:t>
      </w:r>
      <w:r w:rsidRPr="00616A67">
        <w:rPr>
          <w:rFonts w:ascii="Arial" w:hAnsi="Arial" w:cs="Arial"/>
          <w:sz w:val="20"/>
          <w:szCs w:val="20"/>
        </w:rPr>
        <w:t xml:space="preserve"> 13(4), 414-430. </w:t>
      </w:r>
      <w:hyperlink r:id="rId21" w:history="1">
        <w:r w:rsidRPr="00616A67">
          <w:rPr>
            <w:rFonts w:ascii="Arial" w:hAnsi="Arial" w:cs="Arial"/>
            <w:color w:val="0563C1" w:themeColor="hyperlink"/>
            <w:sz w:val="20"/>
            <w:szCs w:val="20"/>
            <w:u w:val="single"/>
          </w:rPr>
          <w:t>https://doi.org/10.1111/j.1364-3703.2011.00783.x</w:t>
        </w:r>
      </w:hyperlink>
      <w:r w:rsidRPr="00616A67">
        <w:rPr>
          <w:rFonts w:ascii="Arial" w:hAnsi="Arial" w:cs="Arial"/>
          <w:sz w:val="20"/>
          <w:szCs w:val="20"/>
        </w:rPr>
        <w:t>.</w:t>
      </w:r>
    </w:p>
    <w:p w14:paraId="3B65075E" w14:textId="77777777" w:rsidR="00616A67" w:rsidRPr="00616A67" w:rsidRDefault="00616A67" w:rsidP="00616A67">
      <w:pPr>
        <w:spacing w:before="120" w:after="120" w:line="360" w:lineRule="auto"/>
        <w:ind w:left="720" w:hanging="720"/>
        <w:jc w:val="both"/>
        <w:rPr>
          <w:rFonts w:ascii="Arial" w:hAnsi="Arial" w:cs="Arial"/>
          <w:sz w:val="20"/>
          <w:szCs w:val="20"/>
        </w:rPr>
      </w:pPr>
      <w:r w:rsidRPr="00616A67">
        <w:rPr>
          <w:rFonts w:ascii="Arial" w:hAnsi="Arial" w:cs="Arial"/>
          <w:sz w:val="20"/>
          <w:szCs w:val="20"/>
        </w:rPr>
        <w:t>Dutta, R., Jayalakshmi, K., Sharath, M. N., Manjunathagowda, D. C., Gurav, V. S., &amp; Singh, M. (2022). Anthracnose of Onion (</w:t>
      </w:r>
      <w:r w:rsidRPr="00616A67">
        <w:rPr>
          <w:rFonts w:ascii="Arial" w:hAnsi="Arial" w:cs="Arial"/>
          <w:i/>
          <w:iCs/>
          <w:sz w:val="20"/>
          <w:szCs w:val="20"/>
        </w:rPr>
        <w:t>Allium cepa</w:t>
      </w:r>
      <w:r w:rsidRPr="00616A67">
        <w:rPr>
          <w:rFonts w:ascii="Arial" w:hAnsi="Arial" w:cs="Arial"/>
          <w:sz w:val="20"/>
          <w:szCs w:val="20"/>
        </w:rPr>
        <w:t xml:space="preserve"> L.): A Twister Disease. Pathogens</w:t>
      </w:r>
      <w:r w:rsidRPr="00616A67">
        <w:rPr>
          <w:rFonts w:ascii="Arial" w:hAnsi="Arial" w:cs="Arial"/>
          <w:i/>
          <w:iCs/>
          <w:sz w:val="20"/>
          <w:szCs w:val="20"/>
        </w:rPr>
        <w:t>,</w:t>
      </w:r>
      <w:r w:rsidRPr="00616A67">
        <w:rPr>
          <w:rFonts w:ascii="Arial" w:hAnsi="Arial" w:cs="Arial"/>
          <w:sz w:val="20"/>
          <w:szCs w:val="20"/>
        </w:rPr>
        <w:t xml:space="preserve"> 11, 884. </w:t>
      </w:r>
      <w:hyperlink r:id="rId22" w:history="1">
        <w:r w:rsidRPr="00616A67">
          <w:rPr>
            <w:rFonts w:ascii="Arial" w:hAnsi="Arial" w:cs="Arial"/>
            <w:color w:val="0563C1" w:themeColor="hyperlink"/>
            <w:sz w:val="20"/>
            <w:szCs w:val="20"/>
            <w:u w:val="single"/>
          </w:rPr>
          <w:t>https://doi.org/10.3390/pathogens11080884</w:t>
        </w:r>
      </w:hyperlink>
      <w:r w:rsidRPr="00616A67">
        <w:rPr>
          <w:rFonts w:ascii="Arial" w:hAnsi="Arial" w:cs="Arial"/>
          <w:sz w:val="20"/>
          <w:szCs w:val="20"/>
        </w:rPr>
        <w:t xml:space="preserve">. </w:t>
      </w:r>
    </w:p>
    <w:p w14:paraId="2DD86E8D" w14:textId="77777777" w:rsidR="00616A67" w:rsidRPr="00616A67" w:rsidRDefault="00616A67" w:rsidP="00616A67">
      <w:pPr>
        <w:tabs>
          <w:tab w:val="left" w:pos="4536"/>
        </w:tabs>
        <w:spacing w:before="120" w:after="120" w:line="360" w:lineRule="auto"/>
        <w:ind w:left="720" w:hanging="720"/>
        <w:jc w:val="both"/>
        <w:rPr>
          <w:rFonts w:ascii="Arial" w:hAnsi="Arial" w:cs="Arial"/>
          <w:sz w:val="20"/>
          <w:szCs w:val="20"/>
        </w:rPr>
      </w:pPr>
      <w:r w:rsidRPr="00616A67">
        <w:rPr>
          <w:rFonts w:ascii="Arial" w:hAnsi="Arial" w:cs="Arial"/>
          <w:sz w:val="20"/>
          <w:szCs w:val="20"/>
        </w:rPr>
        <w:t xml:space="preserve">Ebenebe, A. C. (1980). Onion twister disease caused by </w:t>
      </w:r>
      <w:proofErr w:type="spellStart"/>
      <w:r w:rsidRPr="00616A67">
        <w:rPr>
          <w:rFonts w:ascii="Arial" w:hAnsi="Arial" w:cs="Arial"/>
          <w:i/>
          <w:iCs/>
          <w:sz w:val="20"/>
          <w:szCs w:val="20"/>
        </w:rPr>
        <w:t>Glomerella</w:t>
      </w:r>
      <w:proofErr w:type="spellEnd"/>
      <w:r w:rsidRPr="00616A67">
        <w:rPr>
          <w:rFonts w:ascii="Arial" w:hAnsi="Arial" w:cs="Arial"/>
          <w:i/>
          <w:iCs/>
          <w:sz w:val="20"/>
          <w:szCs w:val="20"/>
        </w:rPr>
        <w:t xml:space="preserve"> cingulata</w:t>
      </w:r>
      <w:r w:rsidRPr="00616A67">
        <w:rPr>
          <w:rFonts w:ascii="Arial" w:hAnsi="Arial" w:cs="Arial"/>
          <w:sz w:val="20"/>
          <w:szCs w:val="20"/>
        </w:rPr>
        <w:t xml:space="preserve"> in northern Nigeria. Plant Disease, 64, 1030-1032. </w:t>
      </w:r>
    </w:p>
    <w:p w14:paraId="6315E30C" w14:textId="77777777" w:rsidR="00616A67" w:rsidRPr="00616A67" w:rsidRDefault="00616A67" w:rsidP="00616A67">
      <w:pPr>
        <w:spacing w:before="120" w:after="120" w:line="360" w:lineRule="auto"/>
        <w:ind w:left="720" w:hanging="720"/>
        <w:jc w:val="both"/>
        <w:rPr>
          <w:rFonts w:ascii="Arial" w:hAnsi="Arial" w:cs="Arial"/>
          <w:sz w:val="20"/>
          <w:szCs w:val="20"/>
        </w:rPr>
      </w:pPr>
      <w:r w:rsidRPr="00616A67">
        <w:rPr>
          <w:rFonts w:ascii="Arial" w:hAnsi="Arial" w:cs="Arial"/>
          <w:sz w:val="20"/>
          <w:szCs w:val="20"/>
        </w:rPr>
        <w:t xml:space="preserve">Felsenstein, J. (1985). Confidence limits on phylogenies: An approach using the bootstrap. Evolution, 39(4), 783-791. </w:t>
      </w:r>
      <w:hyperlink r:id="rId23" w:tgtFrame="_blank" w:history="1">
        <w:r w:rsidRPr="00616A67">
          <w:rPr>
            <w:rFonts w:ascii="Arial" w:hAnsi="Arial" w:cs="Arial"/>
            <w:color w:val="0563C1"/>
            <w:sz w:val="20"/>
            <w:szCs w:val="20"/>
          </w:rPr>
          <w:t>10.1111/j.1558-</w:t>
        </w:r>
        <w:proofErr w:type="gramStart"/>
        <w:r w:rsidRPr="00616A67">
          <w:rPr>
            <w:rFonts w:ascii="Arial" w:hAnsi="Arial" w:cs="Arial"/>
            <w:color w:val="0563C1"/>
            <w:sz w:val="20"/>
            <w:szCs w:val="20"/>
          </w:rPr>
          <w:t>5646.1985.tb</w:t>
        </w:r>
        <w:proofErr w:type="gramEnd"/>
        <w:r w:rsidRPr="00616A67">
          <w:rPr>
            <w:rFonts w:ascii="Arial" w:hAnsi="Arial" w:cs="Arial"/>
            <w:color w:val="0563C1"/>
            <w:sz w:val="20"/>
            <w:szCs w:val="20"/>
          </w:rPr>
          <w:t>00420.x</w:t>
        </w:r>
      </w:hyperlink>
      <w:r w:rsidRPr="00616A67">
        <w:rPr>
          <w:rFonts w:ascii="Arial" w:hAnsi="Arial" w:cs="Arial"/>
          <w:sz w:val="20"/>
          <w:szCs w:val="20"/>
        </w:rPr>
        <w:t xml:space="preserve">. </w:t>
      </w:r>
    </w:p>
    <w:p w14:paraId="59B43CAB" w14:textId="77777777" w:rsidR="00616A67" w:rsidRPr="00616A67" w:rsidRDefault="00616A67" w:rsidP="00616A67">
      <w:pPr>
        <w:tabs>
          <w:tab w:val="left" w:pos="4536"/>
        </w:tabs>
        <w:spacing w:before="120" w:after="120" w:line="360" w:lineRule="auto"/>
        <w:ind w:left="720" w:hanging="720"/>
        <w:jc w:val="both"/>
        <w:rPr>
          <w:rFonts w:ascii="Arial" w:hAnsi="Arial" w:cs="Arial"/>
          <w:sz w:val="20"/>
          <w:szCs w:val="20"/>
        </w:rPr>
      </w:pPr>
      <w:r w:rsidRPr="00616A67">
        <w:rPr>
          <w:rFonts w:ascii="Arial" w:hAnsi="Arial" w:cs="Arial"/>
          <w:sz w:val="20"/>
          <w:szCs w:val="20"/>
        </w:rPr>
        <w:t xml:space="preserve">Freeman, S., &amp; Rodriguez, R. J. (1995). Differentiation of </w:t>
      </w:r>
      <w:r w:rsidRPr="00616A67">
        <w:rPr>
          <w:rFonts w:ascii="Arial" w:hAnsi="Arial" w:cs="Arial"/>
          <w:i/>
          <w:iCs/>
          <w:sz w:val="20"/>
          <w:szCs w:val="20"/>
        </w:rPr>
        <w:t>Colletotrichum</w:t>
      </w:r>
      <w:r w:rsidRPr="00616A67">
        <w:rPr>
          <w:rFonts w:ascii="Arial" w:hAnsi="Arial" w:cs="Arial"/>
          <w:sz w:val="20"/>
          <w:szCs w:val="20"/>
        </w:rPr>
        <w:t xml:space="preserve"> species responsible for anthracnose of strawberry by arbitrarily primed PCR, Mycological Research, 99(4), 501-504. </w:t>
      </w:r>
      <w:hyperlink r:id="rId24" w:tgtFrame="_blank" w:tooltip="Persistent link using digital object identifier" w:history="1">
        <w:r w:rsidRPr="00616A67">
          <w:rPr>
            <w:rFonts w:ascii="Arial" w:hAnsi="Arial" w:cs="Arial"/>
            <w:color w:val="0563C1" w:themeColor="hyperlink"/>
            <w:sz w:val="20"/>
            <w:szCs w:val="20"/>
            <w:u w:val="single"/>
          </w:rPr>
          <w:t>https://doi.org/10.1016/S0953-7562(09)80653-9</w:t>
        </w:r>
      </w:hyperlink>
      <w:r w:rsidRPr="00616A67">
        <w:rPr>
          <w:rFonts w:ascii="Arial" w:hAnsi="Arial" w:cs="Arial"/>
          <w:sz w:val="20"/>
          <w:szCs w:val="20"/>
        </w:rPr>
        <w:t xml:space="preserve">.  </w:t>
      </w:r>
    </w:p>
    <w:p w14:paraId="728848E1" w14:textId="77777777" w:rsidR="00616A67" w:rsidRPr="00616A67" w:rsidRDefault="00616A67" w:rsidP="00616A67">
      <w:pPr>
        <w:spacing w:before="120" w:after="120" w:line="360" w:lineRule="auto"/>
        <w:ind w:left="720" w:hanging="720"/>
        <w:jc w:val="both"/>
        <w:rPr>
          <w:rFonts w:ascii="Arial" w:hAnsi="Arial" w:cs="Arial"/>
          <w:sz w:val="20"/>
          <w:szCs w:val="20"/>
        </w:rPr>
      </w:pPr>
      <w:proofErr w:type="spellStart"/>
      <w:r w:rsidRPr="00616A67">
        <w:rPr>
          <w:rFonts w:ascii="Arial" w:hAnsi="Arial" w:cs="Arial"/>
          <w:sz w:val="20"/>
          <w:szCs w:val="20"/>
        </w:rPr>
        <w:t>Gardes</w:t>
      </w:r>
      <w:proofErr w:type="spellEnd"/>
      <w:r w:rsidRPr="00616A67">
        <w:rPr>
          <w:rFonts w:ascii="Arial" w:hAnsi="Arial" w:cs="Arial"/>
          <w:sz w:val="20"/>
          <w:szCs w:val="20"/>
        </w:rPr>
        <w:t xml:space="preserve">, M., &amp; Bruns, T. D. (1993) ITS primers with enhanced specificity for basidiomycetes-application to the identification of mycorrhizae and rusts. Molecular Ecology, 2(2), 113-118. </w:t>
      </w:r>
      <w:hyperlink r:id="rId25" w:history="1">
        <w:r w:rsidRPr="00616A67">
          <w:rPr>
            <w:rFonts w:ascii="Arial" w:hAnsi="Arial" w:cs="Arial"/>
            <w:color w:val="0563C1"/>
            <w:sz w:val="20"/>
            <w:szCs w:val="20"/>
            <w:u w:val="single"/>
          </w:rPr>
          <w:t>https://doi.org/10.1111/j.1365-294X.1993.tb00005.x</w:t>
        </w:r>
      </w:hyperlink>
      <w:r w:rsidRPr="00616A67">
        <w:rPr>
          <w:rFonts w:ascii="Arial" w:hAnsi="Arial" w:cs="Arial"/>
          <w:sz w:val="20"/>
          <w:szCs w:val="20"/>
        </w:rPr>
        <w:t>.</w:t>
      </w:r>
    </w:p>
    <w:p w14:paraId="7160DAFE" w14:textId="77777777" w:rsidR="00616A67" w:rsidRPr="00616A67" w:rsidRDefault="00616A67" w:rsidP="00616A67">
      <w:pPr>
        <w:spacing w:before="120" w:after="120" w:line="360" w:lineRule="auto"/>
        <w:ind w:left="720" w:hanging="720"/>
        <w:jc w:val="both"/>
        <w:rPr>
          <w:rFonts w:ascii="Arial" w:hAnsi="Arial" w:cs="Arial"/>
          <w:sz w:val="20"/>
          <w:szCs w:val="20"/>
        </w:rPr>
      </w:pPr>
      <w:r w:rsidRPr="00616A67">
        <w:rPr>
          <w:rFonts w:ascii="Arial" w:hAnsi="Arial" w:cs="Arial"/>
          <w:sz w:val="20"/>
          <w:szCs w:val="20"/>
        </w:rPr>
        <w:t>Gupta, R., Khokhar, M. K., &amp; Lal, R. A. M. (2012). Management of the black mould disease of onion. Journal of Plant Pathology and Microbiology</w:t>
      </w:r>
      <w:r w:rsidRPr="00616A67">
        <w:rPr>
          <w:rFonts w:ascii="Arial" w:hAnsi="Arial" w:cs="Arial"/>
          <w:i/>
          <w:iCs/>
          <w:sz w:val="20"/>
          <w:szCs w:val="20"/>
        </w:rPr>
        <w:t>,</w:t>
      </w:r>
      <w:r w:rsidRPr="00616A67">
        <w:rPr>
          <w:rFonts w:ascii="Arial" w:hAnsi="Arial" w:cs="Arial"/>
          <w:sz w:val="20"/>
          <w:szCs w:val="20"/>
        </w:rPr>
        <w:t xml:space="preserve"> 3(5), 1-3.</w:t>
      </w:r>
    </w:p>
    <w:p w14:paraId="2BBE3AD6" w14:textId="77777777" w:rsidR="00616A67" w:rsidRPr="00616A67" w:rsidRDefault="00616A67" w:rsidP="00616A67">
      <w:pPr>
        <w:spacing w:before="120" w:after="120" w:line="360" w:lineRule="auto"/>
        <w:ind w:left="720" w:hanging="720"/>
        <w:jc w:val="both"/>
        <w:rPr>
          <w:rFonts w:ascii="Arial" w:hAnsi="Arial" w:cs="Arial"/>
          <w:sz w:val="20"/>
          <w:szCs w:val="20"/>
        </w:rPr>
      </w:pPr>
      <w:r w:rsidRPr="00616A67">
        <w:rPr>
          <w:rFonts w:ascii="Arial" w:hAnsi="Arial" w:cs="Arial"/>
          <w:sz w:val="20"/>
          <w:szCs w:val="20"/>
        </w:rPr>
        <w:t xml:space="preserve">Hall, T. A. (1999). BioEdit: a user-friendly biological sequence alignment editor and analysis program for Windows 95/98/ NT. Nucleic Acids Symposium Series 41, 95-98. </w:t>
      </w:r>
      <w:hyperlink r:id="rId26" w:history="1">
        <w:r w:rsidRPr="00616A67">
          <w:rPr>
            <w:rFonts w:ascii="Arial" w:hAnsi="Arial" w:cs="Arial"/>
            <w:color w:val="0563C1"/>
            <w:sz w:val="20"/>
            <w:szCs w:val="20"/>
            <w:u w:val="single"/>
          </w:rPr>
          <w:t>https://api.semanticscholar.org/CorpusID:82421255</w:t>
        </w:r>
      </w:hyperlink>
      <w:r w:rsidRPr="00616A67">
        <w:rPr>
          <w:rFonts w:ascii="Arial" w:hAnsi="Arial" w:cs="Arial"/>
          <w:sz w:val="20"/>
          <w:szCs w:val="20"/>
        </w:rPr>
        <w:t xml:space="preserve">. </w:t>
      </w:r>
    </w:p>
    <w:p w14:paraId="3BE3E142" w14:textId="77777777" w:rsidR="00616A67" w:rsidRPr="00616A67" w:rsidRDefault="00616A67" w:rsidP="00616A67">
      <w:pPr>
        <w:spacing w:before="120" w:after="120" w:line="360" w:lineRule="auto"/>
        <w:ind w:left="720" w:hanging="720"/>
        <w:jc w:val="both"/>
        <w:rPr>
          <w:rFonts w:ascii="Arial" w:hAnsi="Arial" w:cs="Arial"/>
          <w:sz w:val="20"/>
          <w:szCs w:val="20"/>
        </w:rPr>
      </w:pPr>
      <w:r w:rsidRPr="00616A67">
        <w:rPr>
          <w:rFonts w:ascii="Arial" w:hAnsi="Arial" w:cs="Arial"/>
          <w:sz w:val="20"/>
          <w:szCs w:val="20"/>
        </w:rPr>
        <w:t xml:space="preserve">Herath, I. S., Udayanga, D., </w:t>
      </w:r>
      <w:proofErr w:type="spellStart"/>
      <w:r w:rsidRPr="00616A67">
        <w:rPr>
          <w:rFonts w:ascii="Arial" w:hAnsi="Arial" w:cs="Arial"/>
          <w:sz w:val="20"/>
          <w:szCs w:val="20"/>
        </w:rPr>
        <w:t>Miriyagalla</w:t>
      </w:r>
      <w:proofErr w:type="spellEnd"/>
      <w:r w:rsidRPr="00616A67">
        <w:rPr>
          <w:rFonts w:ascii="Arial" w:hAnsi="Arial" w:cs="Arial"/>
          <w:sz w:val="20"/>
          <w:szCs w:val="20"/>
        </w:rPr>
        <w:t xml:space="preserve">, S., Castlebury, L. A., &amp; </w:t>
      </w:r>
      <w:proofErr w:type="spellStart"/>
      <w:r w:rsidRPr="00616A67">
        <w:rPr>
          <w:rFonts w:ascii="Arial" w:hAnsi="Arial" w:cs="Arial"/>
          <w:sz w:val="20"/>
          <w:szCs w:val="20"/>
        </w:rPr>
        <w:t>Manamgoda</w:t>
      </w:r>
      <w:proofErr w:type="spellEnd"/>
      <w:r w:rsidRPr="00616A67">
        <w:rPr>
          <w:rFonts w:ascii="Arial" w:hAnsi="Arial" w:cs="Arial"/>
          <w:sz w:val="20"/>
          <w:szCs w:val="20"/>
        </w:rPr>
        <w:t xml:space="preserve">, D. S. (2021). </w:t>
      </w:r>
      <w:r w:rsidRPr="00616A67">
        <w:rPr>
          <w:rFonts w:ascii="Arial" w:hAnsi="Arial" w:cs="Arial"/>
          <w:i/>
          <w:iCs/>
          <w:sz w:val="20"/>
          <w:szCs w:val="20"/>
        </w:rPr>
        <w:t xml:space="preserve">Colletotrichum </w:t>
      </w:r>
      <w:proofErr w:type="spellStart"/>
      <w:r w:rsidRPr="00616A67">
        <w:rPr>
          <w:rFonts w:ascii="Arial" w:hAnsi="Arial" w:cs="Arial"/>
          <w:i/>
          <w:iCs/>
          <w:sz w:val="20"/>
          <w:szCs w:val="20"/>
        </w:rPr>
        <w:t>siamense</w:t>
      </w:r>
      <w:proofErr w:type="spellEnd"/>
      <w:r w:rsidRPr="00616A67">
        <w:rPr>
          <w:rFonts w:ascii="Arial" w:hAnsi="Arial" w:cs="Arial"/>
          <w:sz w:val="20"/>
          <w:szCs w:val="20"/>
        </w:rPr>
        <w:t xml:space="preserve"> causing anthracnose-twister disease of onion (</w:t>
      </w:r>
      <w:r w:rsidRPr="00616A67">
        <w:rPr>
          <w:rFonts w:ascii="Arial" w:hAnsi="Arial" w:cs="Arial"/>
          <w:i/>
          <w:iCs/>
          <w:sz w:val="20"/>
          <w:szCs w:val="20"/>
        </w:rPr>
        <w:t>Allium cepa</w:t>
      </w:r>
      <w:r w:rsidRPr="00616A67">
        <w:rPr>
          <w:rFonts w:ascii="Arial" w:hAnsi="Arial" w:cs="Arial"/>
          <w:sz w:val="20"/>
          <w:szCs w:val="20"/>
        </w:rPr>
        <w:t xml:space="preserve">) in Sri Lanka. </w:t>
      </w:r>
      <w:proofErr w:type="spellStart"/>
      <w:r w:rsidRPr="00616A67">
        <w:rPr>
          <w:rFonts w:ascii="Arial" w:hAnsi="Arial" w:cs="Arial"/>
          <w:i/>
          <w:iCs/>
          <w:sz w:val="20"/>
          <w:szCs w:val="20"/>
        </w:rPr>
        <w:t>Australas</w:t>
      </w:r>
      <w:proofErr w:type="spellEnd"/>
      <w:r w:rsidRPr="00616A67">
        <w:rPr>
          <w:rFonts w:ascii="Arial" w:hAnsi="Arial" w:cs="Arial"/>
          <w:i/>
          <w:iCs/>
          <w:sz w:val="20"/>
          <w:szCs w:val="20"/>
        </w:rPr>
        <w:t xml:space="preserve">. </w:t>
      </w:r>
      <w:r w:rsidRPr="00616A67">
        <w:rPr>
          <w:rFonts w:ascii="Arial" w:hAnsi="Arial" w:cs="Arial"/>
          <w:sz w:val="20"/>
          <w:szCs w:val="20"/>
        </w:rPr>
        <w:t>Plant Disease Notes</w:t>
      </w:r>
      <w:r w:rsidRPr="00616A67">
        <w:rPr>
          <w:rFonts w:ascii="Arial" w:hAnsi="Arial" w:cs="Arial"/>
          <w:i/>
          <w:iCs/>
          <w:sz w:val="20"/>
          <w:szCs w:val="20"/>
        </w:rPr>
        <w:t xml:space="preserve">, </w:t>
      </w:r>
      <w:r w:rsidRPr="00616A67">
        <w:rPr>
          <w:rFonts w:ascii="Arial" w:hAnsi="Arial" w:cs="Arial"/>
          <w:sz w:val="20"/>
          <w:szCs w:val="20"/>
        </w:rPr>
        <w:t>16(1), 1-6.   </w:t>
      </w:r>
      <w:hyperlink r:id="rId27" w:history="1">
        <w:r w:rsidRPr="00616A67">
          <w:rPr>
            <w:rFonts w:ascii="Arial" w:hAnsi="Arial" w:cs="Arial"/>
            <w:color w:val="0563C1"/>
            <w:sz w:val="20"/>
            <w:szCs w:val="20"/>
            <w:u w:val="single"/>
          </w:rPr>
          <w:t>https://doi.org/10.1007/s13314-021-00444-w</w:t>
        </w:r>
      </w:hyperlink>
      <w:r w:rsidRPr="00616A67">
        <w:rPr>
          <w:rFonts w:ascii="Arial" w:hAnsi="Arial" w:cs="Arial"/>
          <w:sz w:val="20"/>
          <w:szCs w:val="20"/>
        </w:rPr>
        <w:t xml:space="preserve">. </w:t>
      </w:r>
    </w:p>
    <w:p w14:paraId="30457FB0" w14:textId="77777777" w:rsidR="00616A67" w:rsidRPr="00616A67" w:rsidRDefault="00616A67" w:rsidP="00616A67">
      <w:pPr>
        <w:spacing w:before="120" w:after="120" w:line="360" w:lineRule="auto"/>
        <w:ind w:left="720" w:hanging="720"/>
        <w:jc w:val="both"/>
        <w:rPr>
          <w:rFonts w:ascii="Arial" w:hAnsi="Arial" w:cs="Arial"/>
          <w:sz w:val="20"/>
          <w:szCs w:val="20"/>
        </w:rPr>
      </w:pPr>
      <w:r w:rsidRPr="00616A67">
        <w:rPr>
          <w:rFonts w:ascii="Arial" w:hAnsi="Arial" w:cs="Arial"/>
          <w:sz w:val="20"/>
          <w:szCs w:val="20"/>
        </w:rPr>
        <w:t xml:space="preserve">Hu, M. J., </w:t>
      </w:r>
      <w:proofErr w:type="spellStart"/>
      <w:r w:rsidRPr="00616A67">
        <w:rPr>
          <w:rFonts w:ascii="Arial" w:hAnsi="Arial" w:cs="Arial"/>
          <w:sz w:val="20"/>
          <w:szCs w:val="20"/>
        </w:rPr>
        <w:t>Grabke</w:t>
      </w:r>
      <w:proofErr w:type="spellEnd"/>
      <w:r w:rsidRPr="00616A67">
        <w:rPr>
          <w:rFonts w:ascii="Arial" w:hAnsi="Arial" w:cs="Arial"/>
          <w:sz w:val="20"/>
          <w:szCs w:val="20"/>
        </w:rPr>
        <w:t>, A., &amp; Schnabel, G. (2015). Investigation of the </w:t>
      </w:r>
      <w:r w:rsidRPr="00616A67">
        <w:rPr>
          <w:rFonts w:ascii="Arial" w:hAnsi="Arial" w:cs="Arial"/>
          <w:i/>
          <w:iCs/>
          <w:sz w:val="20"/>
          <w:szCs w:val="20"/>
        </w:rPr>
        <w:t>Colletotrichum gloeosporioides</w:t>
      </w:r>
      <w:r w:rsidRPr="00616A67">
        <w:rPr>
          <w:rFonts w:ascii="Arial" w:hAnsi="Arial" w:cs="Arial"/>
          <w:sz w:val="20"/>
          <w:szCs w:val="20"/>
        </w:rPr>
        <w:t> species complex causing peach anthracnose in South Carolina. Plant Disease, 99, 797-805. </w:t>
      </w:r>
      <w:hyperlink r:id="rId28" w:history="1">
        <w:r w:rsidRPr="00616A67">
          <w:rPr>
            <w:rFonts w:ascii="Arial" w:hAnsi="Arial" w:cs="Arial"/>
            <w:color w:val="0563C1"/>
            <w:sz w:val="20"/>
            <w:szCs w:val="20"/>
            <w:u w:val="single"/>
          </w:rPr>
          <w:t>https://doi.org/10.1094/PDIS-10-14-1076-RE</w:t>
        </w:r>
      </w:hyperlink>
      <w:r w:rsidRPr="00616A67">
        <w:rPr>
          <w:rFonts w:ascii="Arial" w:hAnsi="Arial" w:cs="Arial"/>
          <w:sz w:val="20"/>
          <w:szCs w:val="20"/>
        </w:rPr>
        <w:t xml:space="preserve">.    </w:t>
      </w:r>
    </w:p>
    <w:p w14:paraId="75404D30" w14:textId="77777777" w:rsidR="00616A67" w:rsidRPr="00616A67" w:rsidRDefault="00616A67" w:rsidP="00616A67">
      <w:pPr>
        <w:spacing w:before="120" w:after="120" w:line="360" w:lineRule="auto"/>
        <w:ind w:left="720" w:hanging="720"/>
        <w:jc w:val="both"/>
        <w:rPr>
          <w:rFonts w:ascii="Arial" w:hAnsi="Arial" w:cs="Arial"/>
          <w:sz w:val="20"/>
          <w:szCs w:val="20"/>
        </w:rPr>
      </w:pPr>
      <w:r w:rsidRPr="00616A67">
        <w:rPr>
          <w:rFonts w:ascii="Arial" w:hAnsi="Arial" w:cs="Arial"/>
          <w:sz w:val="20"/>
          <w:szCs w:val="20"/>
        </w:rPr>
        <w:lastRenderedPageBreak/>
        <w:t xml:space="preserve">Hyde, K. D., Cai, L., McKenzie, E. H. C., Yang, Y. L., Zhang, J. Z., &amp; </w:t>
      </w:r>
      <w:proofErr w:type="spellStart"/>
      <w:r w:rsidRPr="00616A67">
        <w:rPr>
          <w:rFonts w:ascii="Arial" w:hAnsi="Arial" w:cs="Arial"/>
          <w:sz w:val="20"/>
          <w:szCs w:val="20"/>
        </w:rPr>
        <w:t>Prihastuti</w:t>
      </w:r>
      <w:proofErr w:type="spellEnd"/>
      <w:r w:rsidRPr="00616A67">
        <w:rPr>
          <w:rFonts w:ascii="Arial" w:hAnsi="Arial" w:cs="Arial"/>
          <w:sz w:val="20"/>
          <w:szCs w:val="20"/>
        </w:rPr>
        <w:t xml:space="preserve">, H. (2009). </w:t>
      </w:r>
      <w:r w:rsidRPr="00616A67">
        <w:rPr>
          <w:rFonts w:ascii="Arial" w:hAnsi="Arial" w:cs="Arial"/>
          <w:i/>
          <w:iCs/>
          <w:sz w:val="20"/>
          <w:szCs w:val="20"/>
        </w:rPr>
        <w:t>Colletotrichum</w:t>
      </w:r>
      <w:r w:rsidRPr="00616A67">
        <w:rPr>
          <w:rFonts w:ascii="Arial" w:hAnsi="Arial" w:cs="Arial"/>
          <w:sz w:val="20"/>
          <w:szCs w:val="20"/>
        </w:rPr>
        <w:t>: a catalogue of confusion. Fungal Diversity</w:t>
      </w:r>
      <w:r w:rsidRPr="00616A67">
        <w:rPr>
          <w:rFonts w:ascii="Arial" w:hAnsi="Arial" w:cs="Arial"/>
          <w:i/>
          <w:iCs/>
          <w:sz w:val="20"/>
          <w:szCs w:val="20"/>
        </w:rPr>
        <w:t>,</w:t>
      </w:r>
      <w:r w:rsidRPr="00616A67">
        <w:rPr>
          <w:rFonts w:ascii="Arial" w:hAnsi="Arial" w:cs="Arial"/>
          <w:sz w:val="20"/>
          <w:szCs w:val="20"/>
        </w:rPr>
        <w:t xml:space="preserve"> 39, 1-17.   </w:t>
      </w:r>
    </w:p>
    <w:p w14:paraId="3EDE2ADD" w14:textId="77777777" w:rsidR="00616A67" w:rsidRPr="00616A67" w:rsidRDefault="00616A67" w:rsidP="00616A67">
      <w:pPr>
        <w:tabs>
          <w:tab w:val="left" w:pos="4536"/>
        </w:tabs>
        <w:spacing w:before="120" w:after="120" w:line="360" w:lineRule="auto"/>
        <w:ind w:left="720" w:hanging="720"/>
        <w:jc w:val="both"/>
        <w:rPr>
          <w:rFonts w:ascii="Arial" w:hAnsi="Arial" w:cs="Arial"/>
          <w:sz w:val="20"/>
          <w:szCs w:val="20"/>
        </w:rPr>
      </w:pPr>
      <w:r w:rsidRPr="00616A67">
        <w:rPr>
          <w:rFonts w:ascii="Arial" w:hAnsi="Arial" w:cs="Arial"/>
          <w:sz w:val="20"/>
          <w:szCs w:val="20"/>
        </w:rPr>
        <w:t xml:space="preserve">Jayawardena, R. S., Hyde, K. D., Damm, U., Cai, L., Liu, M., Li, X. H., Zhang, W., Zhao, W. S., &amp; Yan, J. Y., (2016). Notes on currently accepted species of </w:t>
      </w:r>
      <w:r w:rsidRPr="00616A67">
        <w:rPr>
          <w:rFonts w:ascii="Arial" w:hAnsi="Arial" w:cs="Arial"/>
          <w:i/>
          <w:iCs/>
          <w:sz w:val="20"/>
          <w:szCs w:val="20"/>
        </w:rPr>
        <w:t>Colletotrichum</w:t>
      </w:r>
      <w:r w:rsidRPr="00616A67">
        <w:rPr>
          <w:rFonts w:ascii="Arial" w:hAnsi="Arial" w:cs="Arial"/>
          <w:sz w:val="20"/>
          <w:szCs w:val="20"/>
        </w:rPr>
        <w:t xml:space="preserve">. </w:t>
      </w:r>
      <w:proofErr w:type="spellStart"/>
      <w:r w:rsidRPr="00616A67">
        <w:rPr>
          <w:rFonts w:ascii="Arial" w:hAnsi="Arial" w:cs="Arial"/>
          <w:sz w:val="20"/>
          <w:szCs w:val="20"/>
        </w:rPr>
        <w:t>Mycosphere</w:t>
      </w:r>
      <w:proofErr w:type="spellEnd"/>
      <w:r w:rsidRPr="00616A67">
        <w:rPr>
          <w:rFonts w:ascii="Arial" w:hAnsi="Arial" w:cs="Arial"/>
          <w:sz w:val="20"/>
          <w:szCs w:val="20"/>
        </w:rPr>
        <w:t xml:space="preserve">, 7(8), 1192-1260. </w:t>
      </w:r>
      <w:hyperlink r:id="rId29" w:history="1">
        <w:r w:rsidRPr="00616A67">
          <w:rPr>
            <w:rFonts w:ascii="Arial" w:hAnsi="Arial" w:cs="Arial"/>
            <w:color w:val="0563C1" w:themeColor="hyperlink"/>
            <w:sz w:val="20"/>
            <w:szCs w:val="20"/>
            <w:u w:val="single"/>
          </w:rPr>
          <w:t xml:space="preserve">https://doi.org/10.5943/ </w:t>
        </w:r>
        <w:proofErr w:type="spellStart"/>
        <w:r w:rsidRPr="00616A67">
          <w:rPr>
            <w:rFonts w:ascii="Arial" w:hAnsi="Arial" w:cs="Arial"/>
            <w:color w:val="0563C1" w:themeColor="hyperlink"/>
            <w:sz w:val="20"/>
            <w:szCs w:val="20"/>
            <w:u w:val="single"/>
          </w:rPr>
          <w:t>mycosphere</w:t>
        </w:r>
        <w:proofErr w:type="spellEnd"/>
        <w:r w:rsidRPr="00616A67">
          <w:rPr>
            <w:rFonts w:ascii="Arial" w:hAnsi="Arial" w:cs="Arial"/>
            <w:color w:val="0563C1" w:themeColor="hyperlink"/>
            <w:sz w:val="20"/>
            <w:szCs w:val="20"/>
            <w:u w:val="single"/>
          </w:rPr>
          <w:t>/</w:t>
        </w:r>
        <w:proofErr w:type="spellStart"/>
        <w:r w:rsidRPr="00616A67">
          <w:rPr>
            <w:rFonts w:ascii="Arial" w:hAnsi="Arial" w:cs="Arial"/>
            <w:color w:val="0563C1" w:themeColor="hyperlink"/>
            <w:sz w:val="20"/>
            <w:szCs w:val="20"/>
            <w:u w:val="single"/>
          </w:rPr>
          <w:t>si</w:t>
        </w:r>
        <w:proofErr w:type="spellEnd"/>
        <w:r w:rsidRPr="00616A67">
          <w:rPr>
            <w:rFonts w:ascii="Arial" w:hAnsi="Arial" w:cs="Arial"/>
            <w:color w:val="0563C1" w:themeColor="hyperlink"/>
            <w:sz w:val="20"/>
            <w:szCs w:val="20"/>
            <w:u w:val="single"/>
          </w:rPr>
          <w:t>/2c/9.</w:t>
        </w:r>
      </w:hyperlink>
    </w:p>
    <w:p w14:paraId="6C1F4702" w14:textId="77777777" w:rsidR="00616A67" w:rsidRPr="00616A67" w:rsidRDefault="00616A67" w:rsidP="00616A67">
      <w:pPr>
        <w:spacing w:before="120" w:after="120" w:line="360" w:lineRule="auto"/>
        <w:ind w:left="720" w:hanging="720"/>
        <w:jc w:val="both"/>
        <w:rPr>
          <w:rFonts w:ascii="Arial" w:hAnsi="Arial" w:cs="Arial"/>
          <w:sz w:val="20"/>
          <w:szCs w:val="20"/>
        </w:rPr>
      </w:pPr>
      <w:r w:rsidRPr="00616A67">
        <w:rPr>
          <w:rFonts w:ascii="Arial" w:hAnsi="Arial" w:cs="Arial"/>
          <w:sz w:val="20"/>
          <w:szCs w:val="20"/>
        </w:rPr>
        <w:t xml:space="preserve">Johnston, P. R., &amp; Jones, D. (1997). Relationships among </w:t>
      </w:r>
      <w:r w:rsidRPr="00616A67">
        <w:rPr>
          <w:rFonts w:ascii="Arial" w:hAnsi="Arial" w:cs="Arial"/>
          <w:i/>
          <w:iCs/>
          <w:sz w:val="20"/>
          <w:szCs w:val="20"/>
        </w:rPr>
        <w:t>Colletotrichum</w:t>
      </w:r>
      <w:r w:rsidRPr="00616A67">
        <w:rPr>
          <w:rFonts w:ascii="Arial" w:hAnsi="Arial" w:cs="Arial"/>
          <w:sz w:val="20"/>
          <w:szCs w:val="20"/>
        </w:rPr>
        <w:t xml:space="preserve"> isolates from fruit-rots assessed using rDNA sequences. </w:t>
      </w:r>
      <w:proofErr w:type="spellStart"/>
      <w:r w:rsidRPr="00616A67">
        <w:rPr>
          <w:rFonts w:ascii="Arial" w:hAnsi="Arial" w:cs="Arial"/>
          <w:sz w:val="20"/>
          <w:szCs w:val="20"/>
        </w:rPr>
        <w:t>Mycologia</w:t>
      </w:r>
      <w:proofErr w:type="spellEnd"/>
      <w:r w:rsidRPr="00616A67">
        <w:rPr>
          <w:rFonts w:ascii="Arial" w:hAnsi="Arial" w:cs="Arial"/>
          <w:sz w:val="20"/>
          <w:szCs w:val="20"/>
        </w:rPr>
        <w:t xml:space="preserve">, 89, 420-430. </w:t>
      </w:r>
      <w:hyperlink r:id="rId30" w:history="1">
        <w:r w:rsidRPr="00616A67">
          <w:rPr>
            <w:rFonts w:ascii="Arial" w:hAnsi="Arial" w:cs="Arial"/>
            <w:color w:val="0563C1"/>
            <w:sz w:val="20"/>
            <w:szCs w:val="20"/>
            <w:u w:val="single"/>
          </w:rPr>
          <w:t>https://doi.org/10.1080/00275514.1997.12026801</w:t>
        </w:r>
      </w:hyperlink>
      <w:r w:rsidRPr="00616A67">
        <w:rPr>
          <w:rFonts w:ascii="Arial" w:hAnsi="Arial" w:cs="Arial"/>
          <w:sz w:val="20"/>
          <w:szCs w:val="20"/>
        </w:rPr>
        <w:t>.</w:t>
      </w:r>
    </w:p>
    <w:p w14:paraId="06F4190E" w14:textId="77777777" w:rsidR="00616A67" w:rsidRPr="00616A67" w:rsidRDefault="00616A67" w:rsidP="00616A67">
      <w:pPr>
        <w:spacing w:before="120" w:after="120" w:line="360" w:lineRule="auto"/>
        <w:ind w:left="720" w:hanging="720"/>
        <w:jc w:val="both"/>
        <w:rPr>
          <w:rFonts w:ascii="Arial" w:hAnsi="Arial" w:cs="Arial"/>
          <w:sz w:val="20"/>
          <w:szCs w:val="20"/>
        </w:rPr>
      </w:pPr>
      <w:r w:rsidRPr="00616A67">
        <w:rPr>
          <w:rFonts w:ascii="Arial" w:hAnsi="Arial" w:cs="Arial"/>
          <w:sz w:val="20"/>
          <w:szCs w:val="20"/>
        </w:rPr>
        <w:t>Kumar, S., Stecher, G., Suleski, M., Sanderford, M., Sharma, S., &amp; Tamura, K. (2024). MEGA12: Molecular evolutionary genetics analysis version 12 for adaptive and green computing. Molecular Biology and Evolution</w:t>
      </w:r>
      <w:r w:rsidRPr="00616A67">
        <w:rPr>
          <w:rFonts w:ascii="Arial" w:hAnsi="Arial" w:cs="Arial"/>
          <w:i/>
          <w:iCs/>
          <w:sz w:val="20"/>
          <w:szCs w:val="20"/>
        </w:rPr>
        <w:t>,</w:t>
      </w:r>
      <w:r w:rsidRPr="00616A67">
        <w:rPr>
          <w:rFonts w:ascii="Arial" w:hAnsi="Arial" w:cs="Arial"/>
          <w:sz w:val="20"/>
          <w:szCs w:val="20"/>
        </w:rPr>
        <w:t xml:space="preserve"> 41(12), 1-9.  </w:t>
      </w:r>
      <w:hyperlink r:id="rId31" w:history="1">
        <w:r w:rsidRPr="00616A67">
          <w:rPr>
            <w:rFonts w:ascii="Arial" w:hAnsi="Arial" w:cs="Arial"/>
            <w:color w:val="0563C1"/>
            <w:sz w:val="20"/>
            <w:szCs w:val="20"/>
            <w:u w:val="single"/>
          </w:rPr>
          <w:t>https://doi.org/10.1093/molbev/msae263</w:t>
        </w:r>
      </w:hyperlink>
      <w:r w:rsidRPr="00616A67">
        <w:rPr>
          <w:rFonts w:ascii="Arial" w:hAnsi="Arial" w:cs="Arial"/>
          <w:sz w:val="20"/>
          <w:szCs w:val="20"/>
        </w:rPr>
        <w:t>.</w:t>
      </w:r>
    </w:p>
    <w:p w14:paraId="5D71F557" w14:textId="77777777" w:rsidR="00616A67" w:rsidRPr="00616A67" w:rsidRDefault="00616A67" w:rsidP="00616A67">
      <w:pPr>
        <w:spacing w:before="120" w:after="120" w:line="360" w:lineRule="auto"/>
        <w:ind w:left="720" w:hanging="720"/>
        <w:jc w:val="both"/>
        <w:rPr>
          <w:rFonts w:ascii="Arial" w:hAnsi="Arial" w:cs="Arial"/>
          <w:sz w:val="20"/>
          <w:szCs w:val="20"/>
        </w:rPr>
      </w:pPr>
      <w:r w:rsidRPr="00616A67">
        <w:rPr>
          <w:rFonts w:ascii="Arial" w:hAnsi="Arial" w:cs="Arial"/>
          <w:sz w:val="20"/>
          <w:szCs w:val="20"/>
        </w:rPr>
        <w:t xml:space="preserve">Liu, F., Tang, G., Zheng, X., Li, Y., Sun, X., Qi, X., et al. (2016). Molecular and phenotypic characterization of </w:t>
      </w:r>
      <w:r w:rsidRPr="00616A67">
        <w:rPr>
          <w:rFonts w:ascii="Arial" w:hAnsi="Arial" w:cs="Arial"/>
          <w:i/>
          <w:iCs/>
          <w:sz w:val="20"/>
          <w:szCs w:val="20"/>
        </w:rPr>
        <w:t>Colletotrichum</w:t>
      </w:r>
      <w:r w:rsidRPr="00616A67">
        <w:rPr>
          <w:rFonts w:ascii="Arial" w:hAnsi="Arial" w:cs="Arial"/>
          <w:sz w:val="20"/>
          <w:szCs w:val="20"/>
        </w:rPr>
        <w:t xml:space="preserve"> species associated with anthracnose disease in peppers from Sichuan Province, China. Scientific Reports, 6, 32761. </w:t>
      </w:r>
      <w:hyperlink r:id="rId32" w:history="1">
        <w:r w:rsidRPr="00616A67">
          <w:rPr>
            <w:rFonts w:ascii="Arial" w:hAnsi="Arial" w:cs="Arial"/>
            <w:color w:val="0563C1"/>
            <w:sz w:val="20"/>
            <w:szCs w:val="20"/>
            <w:u w:val="single"/>
          </w:rPr>
          <w:t>https://doi.org/10.1038/srep32761</w:t>
        </w:r>
      </w:hyperlink>
      <w:r w:rsidRPr="00616A67">
        <w:rPr>
          <w:rFonts w:ascii="Arial" w:hAnsi="Arial" w:cs="Arial"/>
          <w:sz w:val="20"/>
          <w:szCs w:val="20"/>
        </w:rPr>
        <w:t xml:space="preserve">. </w:t>
      </w:r>
    </w:p>
    <w:p w14:paraId="77DE00D7" w14:textId="77777777" w:rsidR="00616A67" w:rsidRPr="00616A67" w:rsidRDefault="00616A67" w:rsidP="00616A67">
      <w:pPr>
        <w:spacing w:before="120" w:after="120" w:line="360" w:lineRule="auto"/>
        <w:ind w:left="720" w:hanging="720"/>
        <w:jc w:val="both"/>
        <w:rPr>
          <w:rFonts w:ascii="Arial" w:hAnsi="Arial" w:cs="Arial"/>
          <w:sz w:val="20"/>
          <w:szCs w:val="20"/>
        </w:rPr>
      </w:pPr>
      <w:r w:rsidRPr="00616A67">
        <w:rPr>
          <w:rFonts w:ascii="Arial" w:hAnsi="Arial" w:cs="Arial"/>
          <w:sz w:val="20"/>
          <w:szCs w:val="20"/>
        </w:rPr>
        <w:t xml:space="preserve">McKinney, H. H. (1923). Influence of soil temperature and moisture on infection of wheat seedlings by </w:t>
      </w:r>
      <w:proofErr w:type="spellStart"/>
      <w:r w:rsidRPr="00616A67">
        <w:rPr>
          <w:rFonts w:ascii="Arial" w:hAnsi="Arial" w:cs="Arial"/>
          <w:i/>
          <w:iCs/>
          <w:sz w:val="20"/>
          <w:szCs w:val="20"/>
        </w:rPr>
        <w:t>Helminthosporium</w:t>
      </w:r>
      <w:proofErr w:type="spellEnd"/>
      <w:r w:rsidRPr="00616A67">
        <w:rPr>
          <w:rFonts w:ascii="Arial" w:hAnsi="Arial" w:cs="Arial"/>
          <w:sz w:val="20"/>
          <w:szCs w:val="20"/>
        </w:rPr>
        <w:t xml:space="preserve"> </w:t>
      </w:r>
      <w:r w:rsidRPr="00616A67">
        <w:rPr>
          <w:rFonts w:ascii="Arial" w:hAnsi="Arial" w:cs="Arial"/>
          <w:i/>
          <w:iCs/>
          <w:sz w:val="20"/>
          <w:szCs w:val="20"/>
        </w:rPr>
        <w:t>sativum</w:t>
      </w:r>
      <w:r w:rsidRPr="00616A67">
        <w:rPr>
          <w:rFonts w:ascii="Arial" w:hAnsi="Arial" w:cs="Arial"/>
          <w:sz w:val="20"/>
          <w:szCs w:val="20"/>
        </w:rPr>
        <w:t>. Journal of Agricultural Research, 26, 195-217.</w:t>
      </w:r>
    </w:p>
    <w:p w14:paraId="1AD32A13" w14:textId="77777777" w:rsidR="00616A67" w:rsidRPr="00616A67" w:rsidRDefault="00616A67" w:rsidP="00616A67">
      <w:pPr>
        <w:spacing w:before="120" w:after="120" w:line="360" w:lineRule="auto"/>
        <w:ind w:left="720" w:hanging="720"/>
        <w:jc w:val="both"/>
        <w:rPr>
          <w:rFonts w:ascii="Arial" w:hAnsi="Arial" w:cs="Arial"/>
          <w:sz w:val="20"/>
          <w:szCs w:val="20"/>
        </w:rPr>
      </w:pPr>
      <w:r w:rsidRPr="00616A67">
        <w:rPr>
          <w:rFonts w:ascii="Arial" w:hAnsi="Arial" w:cs="Arial"/>
          <w:sz w:val="20"/>
          <w:szCs w:val="20"/>
        </w:rPr>
        <w:t xml:space="preserve">Nisha, H. A. C. (2013). Cultural, morphological and molecular characterization of </w:t>
      </w:r>
      <w:r w:rsidRPr="00616A67">
        <w:rPr>
          <w:rFonts w:ascii="Arial" w:hAnsi="Arial" w:cs="Arial"/>
          <w:i/>
          <w:iCs/>
          <w:sz w:val="20"/>
          <w:szCs w:val="20"/>
        </w:rPr>
        <w:t xml:space="preserve">Stemphylium </w:t>
      </w:r>
      <w:proofErr w:type="spellStart"/>
      <w:r w:rsidRPr="00616A67">
        <w:rPr>
          <w:rFonts w:ascii="Arial" w:hAnsi="Arial" w:cs="Arial"/>
          <w:i/>
          <w:iCs/>
          <w:sz w:val="20"/>
          <w:szCs w:val="20"/>
        </w:rPr>
        <w:t>vesicarium</w:t>
      </w:r>
      <w:proofErr w:type="spellEnd"/>
      <w:r w:rsidRPr="00616A67">
        <w:rPr>
          <w:rFonts w:ascii="Arial" w:hAnsi="Arial" w:cs="Arial"/>
          <w:sz w:val="20"/>
          <w:szCs w:val="20"/>
        </w:rPr>
        <w:t xml:space="preserve"> causing white blotch of onion. Ph.D. Thesis, Sher-e-Bangla Agricultural University, Dhaka, Bangladesh.</w:t>
      </w:r>
    </w:p>
    <w:p w14:paraId="3201D905" w14:textId="77777777" w:rsidR="00616A67" w:rsidRPr="00616A67" w:rsidRDefault="00616A67" w:rsidP="00616A67">
      <w:pPr>
        <w:spacing w:before="120" w:after="120" w:line="360" w:lineRule="auto"/>
        <w:ind w:left="720" w:hanging="720"/>
        <w:jc w:val="both"/>
        <w:rPr>
          <w:rFonts w:ascii="Arial" w:hAnsi="Arial" w:cs="Arial"/>
          <w:sz w:val="20"/>
          <w:szCs w:val="20"/>
        </w:rPr>
      </w:pPr>
      <w:r w:rsidRPr="00616A67">
        <w:rPr>
          <w:rFonts w:ascii="Arial" w:hAnsi="Arial" w:cs="Arial"/>
          <w:sz w:val="20"/>
          <w:szCs w:val="20"/>
        </w:rPr>
        <w:t xml:space="preserve">Panday, S. S., Alberto, R. T., &amp; Labe, M. S. (2012). Ultrastructural characterization of infection and colonization of </w:t>
      </w:r>
      <w:r w:rsidRPr="00616A67">
        <w:rPr>
          <w:rFonts w:ascii="Arial" w:hAnsi="Arial" w:cs="Arial"/>
          <w:i/>
          <w:iCs/>
          <w:sz w:val="20"/>
          <w:szCs w:val="20"/>
        </w:rPr>
        <w:t>Colletotrichum gloeosporioides</w:t>
      </w:r>
      <w:r w:rsidRPr="00616A67">
        <w:rPr>
          <w:rFonts w:ascii="Arial" w:hAnsi="Arial" w:cs="Arial"/>
          <w:sz w:val="20"/>
          <w:szCs w:val="20"/>
        </w:rPr>
        <w:t xml:space="preserve"> in onion. Plant Pathology and Quarantine, 2(2), 168-177. </w:t>
      </w:r>
      <w:hyperlink r:id="rId33" w:tgtFrame="_blank" w:history="1">
        <w:r w:rsidRPr="00616A67">
          <w:rPr>
            <w:rFonts w:ascii="Arial" w:hAnsi="Arial" w:cs="Arial"/>
            <w:color w:val="0563C1"/>
            <w:sz w:val="20"/>
            <w:szCs w:val="20"/>
            <w:u w:val="single"/>
          </w:rPr>
          <w:t>10.5943/</w:t>
        </w:r>
        <w:proofErr w:type="spellStart"/>
        <w:r w:rsidRPr="00616A67">
          <w:rPr>
            <w:rFonts w:ascii="Arial" w:hAnsi="Arial" w:cs="Arial"/>
            <w:color w:val="0563C1"/>
            <w:sz w:val="20"/>
            <w:szCs w:val="20"/>
            <w:u w:val="single"/>
          </w:rPr>
          <w:t>ppq</w:t>
        </w:r>
        <w:proofErr w:type="spellEnd"/>
        <w:r w:rsidRPr="00616A67">
          <w:rPr>
            <w:rFonts w:ascii="Arial" w:hAnsi="Arial" w:cs="Arial"/>
            <w:color w:val="0563C1"/>
            <w:sz w:val="20"/>
            <w:szCs w:val="20"/>
            <w:u w:val="single"/>
          </w:rPr>
          <w:t>/2/2/10</w:t>
        </w:r>
      </w:hyperlink>
      <w:r w:rsidRPr="00616A67">
        <w:rPr>
          <w:rFonts w:ascii="Arial" w:hAnsi="Arial" w:cs="Arial"/>
          <w:sz w:val="20"/>
          <w:szCs w:val="20"/>
        </w:rPr>
        <w:t>.</w:t>
      </w:r>
    </w:p>
    <w:p w14:paraId="0BEF5E8D" w14:textId="77777777" w:rsidR="00616A67" w:rsidRPr="00616A67" w:rsidRDefault="00616A67" w:rsidP="00616A67">
      <w:pPr>
        <w:spacing w:before="120" w:after="120" w:line="360" w:lineRule="auto"/>
        <w:ind w:left="720" w:hanging="720"/>
        <w:jc w:val="both"/>
        <w:rPr>
          <w:rFonts w:ascii="Arial" w:hAnsi="Arial" w:cs="Arial"/>
          <w:sz w:val="20"/>
          <w:szCs w:val="20"/>
        </w:rPr>
      </w:pPr>
      <w:proofErr w:type="spellStart"/>
      <w:r w:rsidRPr="00616A67">
        <w:rPr>
          <w:rFonts w:ascii="Arial" w:hAnsi="Arial" w:cs="Arial"/>
          <w:sz w:val="20"/>
          <w:szCs w:val="20"/>
        </w:rPr>
        <w:t>Prihastuti</w:t>
      </w:r>
      <w:proofErr w:type="spellEnd"/>
      <w:r w:rsidRPr="00616A67">
        <w:rPr>
          <w:rFonts w:ascii="Arial" w:hAnsi="Arial" w:cs="Arial"/>
          <w:sz w:val="20"/>
          <w:szCs w:val="20"/>
        </w:rPr>
        <w:t xml:space="preserve">, H., Cai, L., Chen, H., McKenzie, E. H. C., &amp; Hyde, K. D. (2009). Characterization of </w:t>
      </w:r>
      <w:r w:rsidRPr="00616A67">
        <w:rPr>
          <w:rFonts w:ascii="Arial" w:hAnsi="Arial" w:cs="Arial"/>
          <w:i/>
          <w:iCs/>
          <w:sz w:val="20"/>
          <w:szCs w:val="20"/>
        </w:rPr>
        <w:t>Colletotrichum</w:t>
      </w:r>
      <w:r w:rsidRPr="00616A67">
        <w:rPr>
          <w:rFonts w:ascii="Arial" w:hAnsi="Arial" w:cs="Arial"/>
          <w:sz w:val="20"/>
          <w:szCs w:val="20"/>
        </w:rPr>
        <w:t xml:space="preserve"> species associated with coffee berries in northern Thailand. Fungal Diversity, 39, 89-109.</w:t>
      </w:r>
    </w:p>
    <w:p w14:paraId="790AF081" w14:textId="77777777" w:rsidR="00616A67" w:rsidRPr="00616A67" w:rsidRDefault="00616A67" w:rsidP="00616A67">
      <w:pPr>
        <w:tabs>
          <w:tab w:val="left" w:pos="4536"/>
        </w:tabs>
        <w:spacing w:before="120" w:after="120" w:line="360" w:lineRule="auto"/>
        <w:ind w:left="720" w:hanging="720"/>
        <w:jc w:val="both"/>
        <w:rPr>
          <w:rFonts w:ascii="Arial" w:hAnsi="Arial" w:cs="Arial"/>
          <w:sz w:val="20"/>
          <w:szCs w:val="20"/>
        </w:rPr>
      </w:pPr>
      <w:proofErr w:type="spellStart"/>
      <w:r w:rsidRPr="00616A67">
        <w:rPr>
          <w:rFonts w:ascii="Arial" w:hAnsi="Arial" w:cs="Arial"/>
          <w:sz w:val="20"/>
          <w:szCs w:val="20"/>
        </w:rPr>
        <w:t>Ramjegathesh</w:t>
      </w:r>
      <w:proofErr w:type="spellEnd"/>
      <w:r w:rsidRPr="00616A67">
        <w:rPr>
          <w:rFonts w:ascii="Arial" w:hAnsi="Arial" w:cs="Arial"/>
          <w:sz w:val="20"/>
          <w:szCs w:val="20"/>
        </w:rPr>
        <w:t xml:space="preserve">, R., Ebenezer, E. G., &amp; Muthusamy, M. (2011). Management of onion leaf blight by </w:t>
      </w:r>
      <w:r w:rsidRPr="00616A67">
        <w:rPr>
          <w:rFonts w:ascii="Arial" w:hAnsi="Arial" w:cs="Arial"/>
          <w:i/>
          <w:iCs/>
          <w:sz w:val="20"/>
          <w:szCs w:val="20"/>
        </w:rPr>
        <w:t xml:space="preserve">Alternaria </w:t>
      </w:r>
      <w:proofErr w:type="spellStart"/>
      <w:r w:rsidRPr="00616A67">
        <w:rPr>
          <w:rFonts w:ascii="Arial" w:hAnsi="Arial" w:cs="Arial"/>
          <w:i/>
          <w:iCs/>
          <w:sz w:val="20"/>
          <w:szCs w:val="20"/>
        </w:rPr>
        <w:t>alternata</w:t>
      </w:r>
      <w:proofErr w:type="spellEnd"/>
      <w:r w:rsidRPr="00616A67">
        <w:rPr>
          <w:rFonts w:ascii="Arial" w:hAnsi="Arial" w:cs="Arial"/>
          <w:sz w:val="20"/>
          <w:szCs w:val="20"/>
        </w:rPr>
        <w:t xml:space="preserve"> (FR) </w:t>
      </w:r>
      <w:proofErr w:type="spellStart"/>
      <w:r w:rsidRPr="00616A67">
        <w:rPr>
          <w:rFonts w:ascii="Arial" w:hAnsi="Arial" w:cs="Arial"/>
          <w:sz w:val="20"/>
          <w:szCs w:val="20"/>
        </w:rPr>
        <w:t>Keissler</w:t>
      </w:r>
      <w:proofErr w:type="spellEnd"/>
      <w:r w:rsidRPr="00616A67">
        <w:rPr>
          <w:rFonts w:ascii="Arial" w:hAnsi="Arial" w:cs="Arial"/>
          <w:sz w:val="20"/>
          <w:szCs w:val="20"/>
        </w:rPr>
        <w:t xml:space="preserve"> by botanical and bio-control agents. Journal of Plant Pathology, 10, 192-196.</w:t>
      </w:r>
    </w:p>
    <w:p w14:paraId="33B9884A" w14:textId="77777777" w:rsidR="00616A67" w:rsidRPr="00616A67" w:rsidRDefault="00616A67" w:rsidP="00616A67">
      <w:pPr>
        <w:spacing w:before="120" w:after="120" w:line="360" w:lineRule="auto"/>
        <w:ind w:left="720" w:hanging="720"/>
        <w:jc w:val="both"/>
        <w:rPr>
          <w:rFonts w:ascii="Arial" w:hAnsi="Arial" w:cs="Arial"/>
          <w:sz w:val="20"/>
          <w:szCs w:val="20"/>
        </w:rPr>
      </w:pPr>
      <w:r w:rsidRPr="00616A67">
        <w:rPr>
          <w:rFonts w:ascii="Arial" w:hAnsi="Arial" w:cs="Arial"/>
          <w:sz w:val="20"/>
          <w:szCs w:val="20"/>
        </w:rPr>
        <w:t>Rayner, R. W. (1970). A mycological colour chart. Commonwealth Mycological Institute, Kew, UK.</w:t>
      </w:r>
    </w:p>
    <w:p w14:paraId="6FAE496F" w14:textId="77777777" w:rsidR="00616A67" w:rsidRPr="00616A67" w:rsidRDefault="00616A67" w:rsidP="00616A67">
      <w:pPr>
        <w:spacing w:before="120" w:after="120" w:line="360" w:lineRule="auto"/>
        <w:ind w:left="720" w:hanging="720"/>
        <w:jc w:val="both"/>
        <w:rPr>
          <w:rFonts w:ascii="Arial" w:hAnsi="Arial" w:cs="Arial"/>
          <w:sz w:val="20"/>
          <w:szCs w:val="20"/>
        </w:rPr>
      </w:pPr>
      <w:r w:rsidRPr="00616A67">
        <w:rPr>
          <w:rFonts w:ascii="Arial" w:hAnsi="Arial" w:cs="Arial"/>
          <w:sz w:val="20"/>
          <w:szCs w:val="20"/>
        </w:rPr>
        <w:t xml:space="preserve">Rodriguez-Salamanca, L. M., Enzenbacher, T. B., Derie, M. L., Du Toit, L. J., Feng, C., Correll, J. C., &amp; Hausbeck, M. K. (2012). First report of </w:t>
      </w:r>
      <w:r w:rsidRPr="00616A67">
        <w:rPr>
          <w:rFonts w:ascii="Arial" w:hAnsi="Arial" w:cs="Arial"/>
          <w:i/>
          <w:iCs/>
          <w:sz w:val="20"/>
          <w:szCs w:val="20"/>
        </w:rPr>
        <w:t>Colletotrichum coccodes</w:t>
      </w:r>
      <w:r w:rsidRPr="00616A67">
        <w:rPr>
          <w:rFonts w:ascii="Arial" w:hAnsi="Arial" w:cs="Arial"/>
          <w:sz w:val="20"/>
          <w:szCs w:val="20"/>
        </w:rPr>
        <w:t xml:space="preserve"> causing leaf and neck anthracnose on onions (</w:t>
      </w:r>
      <w:r w:rsidRPr="00616A67">
        <w:rPr>
          <w:rFonts w:ascii="Arial" w:hAnsi="Arial" w:cs="Arial"/>
          <w:i/>
          <w:iCs/>
          <w:sz w:val="20"/>
          <w:szCs w:val="20"/>
        </w:rPr>
        <w:t>Allium cepa</w:t>
      </w:r>
      <w:r w:rsidRPr="00616A67">
        <w:rPr>
          <w:rFonts w:ascii="Arial" w:hAnsi="Arial" w:cs="Arial"/>
          <w:sz w:val="20"/>
          <w:szCs w:val="20"/>
        </w:rPr>
        <w:t xml:space="preserve">) in Michigan and the United States. Plant Disease, 96(5), 769-769. </w:t>
      </w:r>
      <w:hyperlink r:id="rId34" w:tgtFrame="_blank" w:history="1">
        <w:r w:rsidRPr="00616A67">
          <w:rPr>
            <w:rFonts w:ascii="Arial" w:hAnsi="Arial" w:cs="Arial"/>
            <w:color w:val="0563C1"/>
            <w:sz w:val="20"/>
            <w:szCs w:val="20"/>
            <w:u w:val="single"/>
          </w:rPr>
          <w:t>10.1094/PDIS-01-12-0022-PDN</w:t>
        </w:r>
      </w:hyperlink>
      <w:r w:rsidRPr="00616A67">
        <w:rPr>
          <w:rFonts w:ascii="Arial" w:hAnsi="Arial" w:cs="Arial"/>
          <w:sz w:val="20"/>
          <w:szCs w:val="20"/>
        </w:rPr>
        <w:t>.</w:t>
      </w:r>
    </w:p>
    <w:p w14:paraId="0C441D44" w14:textId="77777777" w:rsidR="00616A67" w:rsidRPr="00616A67" w:rsidRDefault="00616A67" w:rsidP="00616A67">
      <w:pPr>
        <w:spacing w:before="120" w:after="120" w:line="360" w:lineRule="auto"/>
        <w:ind w:left="720" w:hanging="720"/>
        <w:jc w:val="both"/>
        <w:rPr>
          <w:rFonts w:ascii="Arial" w:hAnsi="Arial" w:cs="Arial"/>
          <w:sz w:val="20"/>
          <w:szCs w:val="20"/>
        </w:rPr>
      </w:pPr>
      <w:r w:rsidRPr="00616A67">
        <w:rPr>
          <w:rFonts w:ascii="Arial" w:hAnsi="Arial" w:cs="Arial"/>
          <w:sz w:val="20"/>
          <w:szCs w:val="20"/>
        </w:rPr>
        <w:t xml:space="preserve">Saitou, N., &amp; Nei, M. (1987). The </w:t>
      </w:r>
      <w:proofErr w:type="spellStart"/>
      <w:r w:rsidRPr="00616A67">
        <w:rPr>
          <w:rFonts w:ascii="Arial" w:hAnsi="Arial" w:cs="Arial"/>
          <w:sz w:val="20"/>
          <w:szCs w:val="20"/>
        </w:rPr>
        <w:t>neighbor</w:t>
      </w:r>
      <w:proofErr w:type="spellEnd"/>
      <w:r w:rsidRPr="00616A67">
        <w:rPr>
          <w:rFonts w:ascii="Arial" w:hAnsi="Arial" w:cs="Arial"/>
          <w:sz w:val="20"/>
          <w:szCs w:val="20"/>
        </w:rPr>
        <w:t xml:space="preserve">-joining method: A new method for reconstructing phylogenetic trees. Molecular Biology and Evolution, 4(4), 406-425. </w:t>
      </w:r>
      <w:hyperlink r:id="rId35" w:tgtFrame="_blank" w:history="1">
        <w:r w:rsidRPr="00616A67">
          <w:rPr>
            <w:rFonts w:ascii="Arial" w:hAnsi="Arial" w:cs="Arial"/>
            <w:sz w:val="20"/>
            <w:szCs w:val="20"/>
          </w:rPr>
          <w:t>10.1093/oxfordjournals.molbev.a040454</w:t>
        </w:r>
      </w:hyperlink>
      <w:r w:rsidRPr="00616A67">
        <w:rPr>
          <w:rFonts w:ascii="Arial" w:hAnsi="Arial" w:cs="Arial"/>
          <w:sz w:val="20"/>
          <w:szCs w:val="20"/>
        </w:rPr>
        <w:t>.</w:t>
      </w:r>
    </w:p>
    <w:p w14:paraId="2C236995" w14:textId="77777777" w:rsidR="00616A67" w:rsidRPr="00616A67" w:rsidRDefault="00616A67" w:rsidP="00616A67">
      <w:pPr>
        <w:spacing w:before="120" w:after="120" w:line="360" w:lineRule="auto"/>
        <w:ind w:left="720" w:hanging="720"/>
        <w:jc w:val="both"/>
        <w:rPr>
          <w:rFonts w:ascii="Arial" w:hAnsi="Arial" w:cs="Arial"/>
          <w:sz w:val="20"/>
          <w:szCs w:val="20"/>
        </w:rPr>
      </w:pPr>
      <w:r w:rsidRPr="00616A67">
        <w:rPr>
          <w:rFonts w:ascii="Arial" w:hAnsi="Arial" w:cs="Arial"/>
          <w:sz w:val="20"/>
          <w:szCs w:val="20"/>
        </w:rPr>
        <w:lastRenderedPageBreak/>
        <w:t xml:space="preserve">Schoch, C. L., Seifert, K. A., </w:t>
      </w:r>
      <w:proofErr w:type="spellStart"/>
      <w:r w:rsidRPr="00616A67">
        <w:rPr>
          <w:rFonts w:ascii="Arial" w:hAnsi="Arial" w:cs="Arial"/>
          <w:sz w:val="20"/>
          <w:szCs w:val="20"/>
        </w:rPr>
        <w:t>Huhndorf</w:t>
      </w:r>
      <w:proofErr w:type="spellEnd"/>
      <w:r w:rsidRPr="00616A67">
        <w:rPr>
          <w:rFonts w:ascii="Arial" w:hAnsi="Arial" w:cs="Arial"/>
          <w:sz w:val="20"/>
          <w:szCs w:val="20"/>
        </w:rPr>
        <w:t xml:space="preserve">, S., Robert, V., Spouge, J. L., Levesque, C. A., et al. (2012). Nuclear ribosomal internal transcribed spacer (ITS) region as a universal DNA barcode marker for Fungi. Proceedings of the National Academy of Sciences, 109, 6241-6246. </w:t>
      </w:r>
      <w:hyperlink r:id="rId36" w:history="1">
        <w:r w:rsidRPr="00616A67">
          <w:rPr>
            <w:rFonts w:ascii="Arial" w:hAnsi="Arial" w:cs="Arial"/>
            <w:color w:val="0563C1" w:themeColor="hyperlink"/>
            <w:sz w:val="20"/>
            <w:szCs w:val="20"/>
            <w:u w:val="single"/>
          </w:rPr>
          <w:t>https://doi.org/10.1073/pnas.1117018109</w:t>
        </w:r>
      </w:hyperlink>
      <w:r w:rsidRPr="00616A67">
        <w:rPr>
          <w:rFonts w:ascii="Arial" w:hAnsi="Arial" w:cs="Arial"/>
          <w:sz w:val="20"/>
          <w:szCs w:val="20"/>
        </w:rPr>
        <w:t>.</w:t>
      </w:r>
    </w:p>
    <w:p w14:paraId="65965597" w14:textId="77777777" w:rsidR="00616A67" w:rsidRPr="00616A67" w:rsidRDefault="00616A67" w:rsidP="00616A67">
      <w:pPr>
        <w:tabs>
          <w:tab w:val="left" w:pos="4536"/>
        </w:tabs>
        <w:spacing w:before="120" w:after="120" w:line="360" w:lineRule="auto"/>
        <w:ind w:left="720" w:hanging="720"/>
        <w:jc w:val="both"/>
        <w:rPr>
          <w:rFonts w:ascii="Arial" w:hAnsi="Arial" w:cs="Arial"/>
          <w:sz w:val="20"/>
          <w:szCs w:val="20"/>
        </w:rPr>
      </w:pPr>
      <w:r w:rsidRPr="00616A67">
        <w:rPr>
          <w:rFonts w:ascii="Arial" w:hAnsi="Arial" w:cs="Arial"/>
          <w:sz w:val="20"/>
          <w:szCs w:val="20"/>
        </w:rPr>
        <w:t xml:space="preserve">Sibi, G., Wadhavan, R., Singh, S., </w:t>
      </w:r>
      <w:proofErr w:type="spellStart"/>
      <w:r w:rsidRPr="00616A67">
        <w:rPr>
          <w:rFonts w:ascii="Arial" w:hAnsi="Arial" w:cs="Arial"/>
          <w:sz w:val="20"/>
          <w:szCs w:val="20"/>
        </w:rPr>
        <w:t>Dhanaijaya</w:t>
      </w:r>
      <w:proofErr w:type="spellEnd"/>
      <w:r w:rsidRPr="00616A67">
        <w:rPr>
          <w:rFonts w:ascii="Arial" w:hAnsi="Arial" w:cs="Arial"/>
          <w:sz w:val="20"/>
          <w:szCs w:val="20"/>
        </w:rPr>
        <w:t xml:space="preserve">, K., Ravi Kumar, K. R., &amp; Mallesha, H. (2013). Biological control of onion black mould by Indian culinary spices under </w:t>
      </w:r>
      <w:r w:rsidRPr="00616A67">
        <w:rPr>
          <w:rFonts w:ascii="Arial" w:hAnsi="Arial" w:cs="Arial"/>
          <w:i/>
          <w:iCs/>
          <w:sz w:val="20"/>
          <w:szCs w:val="20"/>
        </w:rPr>
        <w:t>in vitro</w:t>
      </w:r>
      <w:r w:rsidRPr="00616A67">
        <w:rPr>
          <w:rFonts w:ascii="Arial" w:hAnsi="Arial" w:cs="Arial"/>
          <w:sz w:val="20"/>
          <w:szCs w:val="20"/>
        </w:rPr>
        <w:t xml:space="preserve"> conditions. Asian Journal of Pharmaceutical and Clinical Research</w:t>
      </w:r>
      <w:r w:rsidRPr="00616A67">
        <w:rPr>
          <w:rFonts w:ascii="Arial" w:hAnsi="Arial" w:cs="Arial"/>
          <w:i/>
          <w:iCs/>
          <w:sz w:val="20"/>
          <w:szCs w:val="20"/>
        </w:rPr>
        <w:t xml:space="preserve">, </w:t>
      </w:r>
      <w:r w:rsidRPr="00616A67">
        <w:rPr>
          <w:rFonts w:ascii="Arial" w:hAnsi="Arial" w:cs="Arial"/>
          <w:sz w:val="20"/>
          <w:szCs w:val="20"/>
        </w:rPr>
        <w:t>6(2), 156-158.</w:t>
      </w:r>
    </w:p>
    <w:p w14:paraId="535E613D" w14:textId="77777777" w:rsidR="00616A67" w:rsidRPr="00616A67" w:rsidRDefault="00616A67" w:rsidP="00616A67">
      <w:pPr>
        <w:tabs>
          <w:tab w:val="left" w:pos="4536"/>
        </w:tabs>
        <w:spacing w:before="120" w:after="120" w:line="360" w:lineRule="auto"/>
        <w:ind w:left="720" w:hanging="720"/>
        <w:jc w:val="both"/>
        <w:rPr>
          <w:rFonts w:ascii="Arial" w:hAnsi="Arial" w:cs="Arial"/>
          <w:sz w:val="20"/>
          <w:szCs w:val="20"/>
        </w:rPr>
      </w:pPr>
      <w:r w:rsidRPr="00616A67">
        <w:rPr>
          <w:rFonts w:ascii="Arial" w:hAnsi="Arial" w:cs="Arial"/>
          <w:sz w:val="20"/>
          <w:szCs w:val="20"/>
        </w:rPr>
        <w:t>Sutton, B. C. (1980). The Coelomycetes. Commonwealth Mycological Institute, Kew, London.</w:t>
      </w:r>
    </w:p>
    <w:p w14:paraId="66C543C4" w14:textId="77777777" w:rsidR="00616A67" w:rsidRPr="00616A67" w:rsidRDefault="00616A67" w:rsidP="00616A67">
      <w:pPr>
        <w:spacing w:before="120" w:after="120" w:line="360" w:lineRule="auto"/>
        <w:ind w:left="720" w:hanging="720"/>
        <w:jc w:val="both"/>
        <w:rPr>
          <w:rFonts w:ascii="Arial" w:hAnsi="Arial" w:cs="Arial"/>
          <w:sz w:val="20"/>
          <w:szCs w:val="20"/>
        </w:rPr>
      </w:pPr>
      <w:r w:rsidRPr="00616A67">
        <w:rPr>
          <w:rFonts w:ascii="Arial" w:hAnsi="Arial" w:cs="Arial"/>
          <w:sz w:val="20"/>
          <w:szCs w:val="20"/>
        </w:rPr>
        <w:t>Sutton, B. C. (1980). The Coelomycetes. Commonwealth Mycological Institute. Kew, London, UK.</w:t>
      </w:r>
    </w:p>
    <w:p w14:paraId="38C5918B" w14:textId="77777777" w:rsidR="00616A67" w:rsidRPr="00616A67" w:rsidRDefault="00616A67" w:rsidP="00616A67">
      <w:pPr>
        <w:tabs>
          <w:tab w:val="left" w:pos="998"/>
        </w:tabs>
        <w:spacing w:before="120" w:after="120" w:line="360" w:lineRule="auto"/>
        <w:ind w:left="720" w:hanging="720"/>
        <w:jc w:val="both"/>
        <w:rPr>
          <w:rFonts w:ascii="Arial" w:hAnsi="Arial" w:cs="Arial"/>
          <w:sz w:val="20"/>
          <w:szCs w:val="20"/>
        </w:rPr>
      </w:pPr>
      <w:r w:rsidRPr="00616A67">
        <w:rPr>
          <w:rFonts w:ascii="Arial" w:hAnsi="Arial" w:cs="Arial"/>
          <w:sz w:val="20"/>
          <w:szCs w:val="20"/>
          <w:lang w:val="nb-NO"/>
        </w:rPr>
        <w:t xml:space="preserve">Tamura, K, Nei, M, &amp; Kumar, S. (2004). </w:t>
      </w:r>
      <w:r w:rsidRPr="00616A67">
        <w:rPr>
          <w:rFonts w:ascii="Arial" w:hAnsi="Arial" w:cs="Arial"/>
          <w:sz w:val="20"/>
          <w:szCs w:val="20"/>
        </w:rPr>
        <w:t xml:space="preserve">Prospects for inferring very large phylogenies by using the </w:t>
      </w:r>
      <w:proofErr w:type="spellStart"/>
      <w:r w:rsidRPr="00616A67">
        <w:rPr>
          <w:rFonts w:ascii="Arial" w:hAnsi="Arial" w:cs="Arial"/>
          <w:sz w:val="20"/>
          <w:szCs w:val="20"/>
        </w:rPr>
        <w:t>neighbor</w:t>
      </w:r>
      <w:proofErr w:type="spellEnd"/>
      <w:r w:rsidRPr="00616A67">
        <w:rPr>
          <w:rFonts w:ascii="Arial" w:hAnsi="Arial" w:cs="Arial"/>
          <w:sz w:val="20"/>
          <w:szCs w:val="20"/>
        </w:rPr>
        <w:t xml:space="preserve">-joining method. Proceedings of the National Academy of Sciences of the United States of America, 101(30), 11030-11035. </w:t>
      </w:r>
      <w:hyperlink r:id="rId37" w:tgtFrame="_blank" w:history="1">
        <w:r w:rsidRPr="00616A67">
          <w:rPr>
            <w:rFonts w:ascii="Arial" w:hAnsi="Arial" w:cs="Arial"/>
            <w:sz w:val="20"/>
            <w:szCs w:val="20"/>
          </w:rPr>
          <w:t>10.1073/pnas.0404206101</w:t>
        </w:r>
      </w:hyperlink>
      <w:r w:rsidRPr="00616A67">
        <w:rPr>
          <w:rFonts w:ascii="Arial" w:hAnsi="Arial" w:cs="Arial"/>
          <w:sz w:val="20"/>
          <w:szCs w:val="20"/>
        </w:rPr>
        <w:t>.</w:t>
      </w:r>
    </w:p>
    <w:p w14:paraId="0E6D4516" w14:textId="77777777" w:rsidR="00616A67" w:rsidRPr="00616A67" w:rsidRDefault="00616A67" w:rsidP="00616A67">
      <w:pPr>
        <w:tabs>
          <w:tab w:val="left" w:pos="4536"/>
        </w:tabs>
        <w:spacing w:before="120" w:after="120" w:line="360" w:lineRule="auto"/>
        <w:ind w:left="720" w:hanging="720"/>
        <w:jc w:val="both"/>
        <w:rPr>
          <w:rFonts w:ascii="Arial" w:hAnsi="Arial" w:cs="Arial"/>
          <w:sz w:val="20"/>
          <w:szCs w:val="20"/>
        </w:rPr>
      </w:pPr>
      <w:r w:rsidRPr="00616A67">
        <w:rPr>
          <w:rFonts w:ascii="Arial" w:hAnsi="Arial" w:cs="Arial"/>
          <w:sz w:val="20"/>
          <w:szCs w:val="20"/>
        </w:rPr>
        <w:t>Vavilov, N. I. (1951). The Origin, Variation, Immunity and Breeding of Cultivated Plants. Lippincott Williams &amp; Wilkins: Philadelphia, USA. p. 482.</w:t>
      </w:r>
    </w:p>
    <w:p w14:paraId="11000A54" w14:textId="77777777" w:rsidR="00616A67" w:rsidRPr="00616A67" w:rsidRDefault="00616A67" w:rsidP="00616A67">
      <w:pPr>
        <w:spacing w:before="120" w:after="120" w:line="360" w:lineRule="auto"/>
        <w:ind w:left="720" w:hanging="720"/>
        <w:jc w:val="both"/>
        <w:rPr>
          <w:rFonts w:ascii="Arial" w:hAnsi="Arial" w:cs="Arial"/>
          <w:sz w:val="20"/>
          <w:szCs w:val="20"/>
        </w:rPr>
      </w:pPr>
      <w:r w:rsidRPr="00616A67">
        <w:rPr>
          <w:rFonts w:ascii="Arial" w:hAnsi="Arial" w:cs="Arial"/>
          <w:sz w:val="20"/>
          <w:szCs w:val="20"/>
        </w:rPr>
        <w:t xml:space="preserve">Weir, B. S., Johnston, P. R., &amp; Damm, U. (2012). </w:t>
      </w:r>
      <w:r w:rsidRPr="00616A67">
        <w:rPr>
          <w:rFonts w:ascii="Arial" w:hAnsi="Arial" w:cs="Arial"/>
          <w:i/>
          <w:iCs/>
          <w:sz w:val="20"/>
          <w:szCs w:val="20"/>
        </w:rPr>
        <w:t>Colletotrichum gloeosporioides</w:t>
      </w:r>
      <w:r w:rsidRPr="00616A67">
        <w:rPr>
          <w:rFonts w:ascii="Arial" w:hAnsi="Arial" w:cs="Arial"/>
          <w:sz w:val="20"/>
          <w:szCs w:val="20"/>
        </w:rPr>
        <w:t xml:space="preserve"> species complex</w:t>
      </w:r>
      <w:r w:rsidRPr="00616A67">
        <w:rPr>
          <w:rFonts w:ascii="Arial" w:hAnsi="Arial" w:cs="Arial"/>
          <w:i/>
          <w:iCs/>
          <w:sz w:val="20"/>
          <w:szCs w:val="20"/>
        </w:rPr>
        <w:t xml:space="preserve">. </w:t>
      </w:r>
      <w:r w:rsidRPr="00616A67">
        <w:rPr>
          <w:rFonts w:ascii="Arial" w:hAnsi="Arial" w:cs="Arial"/>
          <w:sz w:val="20"/>
          <w:szCs w:val="20"/>
        </w:rPr>
        <w:t xml:space="preserve">Studies in Mycology, 73(1), 115-180. </w:t>
      </w:r>
      <w:hyperlink r:id="rId38" w:tgtFrame="_blank" w:history="1">
        <w:r w:rsidRPr="00616A67">
          <w:rPr>
            <w:rFonts w:ascii="Arial" w:hAnsi="Arial" w:cs="Arial"/>
            <w:color w:val="0563C1"/>
            <w:sz w:val="20"/>
            <w:szCs w:val="20"/>
            <w:u w:val="single"/>
          </w:rPr>
          <w:t>10.3114/sim0011</w:t>
        </w:r>
      </w:hyperlink>
      <w:r w:rsidRPr="00616A67">
        <w:rPr>
          <w:rFonts w:ascii="Arial" w:hAnsi="Arial" w:cs="Arial"/>
          <w:sz w:val="20"/>
          <w:szCs w:val="20"/>
        </w:rPr>
        <w:t>.</w:t>
      </w:r>
    </w:p>
    <w:p w14:paraId="4998E7DF" w14:textId="77777777" w:rsidR="00616A67" w:rsidRPr="00616A67" w:rsidRDefault="00616A67" w:rsidP="00616A67">
      <w:pPr>
        <w:tabs>
          <w:tab w:val="left" w:pos="4536"/>
        </w:tabs>
        <w:spacing w:before="120" w:after="120" w:line="360" w:lineRule="auto"/>
        <w:ind w:left="720" w:hanging="720"/>
        <w:jc w:val="both"/>
        <w:rPr>
          <w:rFonts w:ascii="Arial" w:hAnsi="Arial" w:cs="Arial"/>
          <w:sz w:val="20"/>
          <w:szCs w:val="20"/>
        </w:rPr>
      </w:pPr>
      <w:r w:rsidRPr="00616A67">
        <w:rPr>
          <w:rFonts w:ascii="Arial" w:hAnsi="Arial" w:cs="Arial"/>
          <w:sz w:val="20"/>
          <w:szCs w:val="20"/>
        </w:rPr>
        <w:t xml:space="preserve">Weir, B. S., Johnston, P. R., &amp; Damm, U. (2012). The </w:t>
      </w:r>
      <w:r w:rsidRPr="00616A67">
        <w:rPr>
          <w:rFonts w:ascii="Arial" w:hAnsi="Arial" w:cs="Arial"/>
          <w:i/>
          <w:iCs/>
          <w:sz w:val="20"/>
          <w:szCs w:val="20"/>
        </w:rPr>
        <w:t>Colletotrichum gloeosporioides</w:t>
      </w:r>
      <w:r w:rsidRPr="00616A67">
        <w:rPr>
          <w:rFonts w:ascii="Arial" w:hAnsi="Arial" w:cs="Arial"/>
          <w:sz w:val="20"/>
          <w:szCs w:val="20"/>
        </w:rPr>
        <w:t xml:space="preserve"> species complex, Studies in Mycology, 73, 115-180. </w:t>
      </w:r>
      <w:hyperlink r:id="rId39" w:history="1">
        <w:r w:rsidRPr="00616A67">
          <w:rPr>
            <w:rFonts w:ascii="Arial" w:hAnsi="Arial" w:cs="Arial"/>
            <w:color w:val="0563C1" w:themeColor="hyperlink"/>
            <w:sz w:val="20"/>
            <w:szCs w:val="20"/>
            <w:u w:val="single"/>
          </w:rPr>
          <w:t>https://doi.org/10.3114/sim0011</w:t>
        </w:r>
      </w:hyperlink>
      <w:r w:rsidRPr="00616A67">
        <w:rPr>
          <w:rFonts w:ascii="Arial" w:hAnsi="Arial" w:cs="Arial"/>
          <w:sz w:val="20"/>
          <w:szCs w:val="20"/>
        </w:rPr>
        <w:t xml:space="preserve">. </w:t>
      </w:r>
    </w:p>
    <w:p w14:paraId="0A042810" w14:textId="77777777" w:rsidR="00616A67" w:rsidRPr="00616A67" w:rsidRDefault="00616A67" w:rsidP="00616A67">
      <w:pPr>
        <w:spacing w:before="120" w:after="120" w:line="360" w:lineRule="auto"/>
        <w:ind w:left="720" w:hanging="720"/>
        <w:jc w:val="both"/>
        <w:rPr>
          <w:rFonts w:ascii="Arial" w:hAnsi="Arial" w:cs="Arial"/>
          <w:sz w:val="20"/>
          <w:szCs w:val="20"/>
        </w:rPr>
      </w:pPr>
      <w:r w:rsidRPr="00616A67">
        <w:rPr>
          <w:rFonts w:ascii="Arial" w:hAnsi="Arial" w:cs="Arial"/>
          <w:sz w:val="20"/>
          <w:szCs w:val="20"/>
        </w:rPr>
        <w:t xml:space="preserve">White, T. J., Bruns, T. D., Lee, S., &amp; Taylor, J. (1990). Amplification and direct sequencing of fungal ribosomal RNA genes for phylogenetics. In M. A. Innis, D. H. Gelfand, J. J. </w:t>
      </w:r>
      <w:proofErr w:type="spellStart"/>
      <w:r w:rsidRPr="00616A67">
        <w:rPr>
          <w:rFonts w:ascii="Arial" w:hAnsi="Arial" w:cs="Arial"/>
          <w:sz w:val="20"/>
          <w:szCs w:val="20"/>
        </w:rPr>
        <w:t>Sninsky</w:t>
      </w:r>
      <w:proofErr w:type="spellEnd"/>
      <w:r w:rsidRPr="00616A67">
        <w:rPr>
          <w:rFonts w:ascii="Arial" w:hAnsi="Arial" w:cs="Arial"/>
          <w:sz w:val="20"/>
          <w:szCs w:val="20"/>
        </w:rPr>
        <w:t xml:space="preserve"> &amp; T. J. White (Eds.), PCR Protocols: A Guide to Methods and Applications, Academic Press, San Diego, California, pp. 315-322. </w:t>
      </w:r>
      <w:hyperlink r:id="rId40" w:history="1">
        <w:r w:rsidRPr="00616A67">
          <w:rPr>
            <w:rFonts w:ascii="Arial" w:hAnsi="Arial" w:cs="Arial"/>
            <w:color w:val="0563C1"/>
            <w:sz w:val="20"/>
            <w:szCs w:val="20"/>
            <w:u w:val="single"/>
          </w:rPr>
          <w:t>http://dx.doi.org/10.1016/B978-0-12-372180-8.50042-1</w:t>
        </w:r>
      </w:hyperlink>
      <w:r w:rsidRPr="00616A67">
        <w:rPr>
          <w:rFonts w:ascii="Arial" w:hAnsi="Arial" w:cs="Arial"/>
          <w:sz w:val="20"/>
          <w:szCs w:val="20"/>
        </w:rPr>
        <w:t xml:space="preserve">. </w:t>
      </w:r>
    </w:p>
    <w:p w14:paraId="5C819D51" w14:textId="77777777" w:rsidR="00616A67" w:rsidRPr="00616A67" w:rsidRDefault="00616A67" w:rsidP="00616A67">
      <w:pPr>
        <w:tabs>
          <w:tab w:val="left" w:pos="4536"/>
        </w:tabs>
        <w:spacing w:before="120" w:after="120" w:line="360" w:lineRule="auto"/>
        <w:ind w:left="720" w:hanging="720"/>
        <w:jc w:val="both"/>
        <w:rPr>
          <w:rFonts w:ascii="Arial" w:hAnsi="Arial" w:cs="Arial"/>
          <w:sz w:val="20"/>
          <w:szCs w:val="20"/>
        </w:rPr>
      </w:pPr>
      <w:proofErr w:type="spellStart"/>
      <w:r w:rsidRPr="00616A67">
        <w:rPr>
          <w:rFonts w:ascii="Arial" w:hAnsi="Arial" w:cs="Arial"/>
          <w:sz w:val="20"/>
          <w:szCs w:val="20"/>
        </w:rPr>
        <w:t>Wikee</w:t>
      </w:r>
      <w:proofErr w:type="spellEnd"/>
      <w:r w:rsidRPr="00616A67">
        <w:rPr>
          <w:rFonts w:ascii="Arial" w:hAnsi="Arial" w:cs="Arial"/>
          <w:sz w:val="20"/>
          <w:szCs w:val="20"/>
        </w:rPr>
        <w:t xml:space="preserve">, S., Cai, L., Pairin, N., McKenzie, E. H. C., Su, Y. Y., </w:t>
      </w:r>
      <w:proofErr w:type="spellStart"/>
      <w:r w:rsidRPr="00616A67">
        <w:rPr>
          <w:rFonts w:ascii="Arial" w:hAnsi="Arial" w:cs="Arial"/>
          <w:sz w:val="20"/>
          <w:szCs w:val="20"/>
        </w:rPr>
        <w:t>Chukeatirote</w:t>
      </w:r>
      <w:proofErr w:type="spellEnd"/>
      <w:r w:rsidRPr="00616A67">
        <w:rPr>
          <w:rFonts w:ascii="Arial" w:hAnsi="Arial" w:cs="Arial"/>
          <w:sz w:val="20"/>
          <w:szCs w:val="20"/>
        </w:rPr>
        <w:t xml:space="preserve">, E., </w:t>
      </w:r>
      <w:proofErr w:type="spellStart"/>
      <w:r w:rsidRPr="00616A67">
        <w:rPr>
          <w:rFonts w:ascii="Arial" w:hAnsi="Arial" w:cs="Arial"/>
          <w:sz w:val="20"/>
          <w:szCs w:val="20"/>
        </w:rPr>
        <w:t>Thi</w:t>
      </w:r>
      <w:proofErr w:type="spellEnd"/>
      <w:r w:rsidRPr="00616A67">
        <w:rPr>
          <w:rFonts w:ascii="Arial" w:hAnsi="Arial" w:cs="Arial"/>
          <w:sz w:val="20"/>
          <w:szCs w:val="20"/>
        </w:rPr>
        <w:t xml:space="preserve">, H. N., </w:t>
      </w:r>
      <w:proofErr w:type="spellStart"/>
      <w:r w:rsidRPr="00616A67">
        <w:rPr>
          <w:rFonts w:ascii="Arial" w:hAnsi="Arial" w:cs="Arial"/>
          <w:sz w:val="20"/>
          <w:szCs w:val="20"/>
        </w:rPr>
        <w:t>Bahkali</w:t>
      </w:r>
      <w:proofErr w:type="spellEnd"/>
      <w:r w:rsidRPr="00616A67">
        <w:rPr>
          <w:rFonts w:ascii="Arial" w:hAnsi="Arial" w:cs="Arial"/>
          <w:sz w:val="20"/>
          <w:szCs w:val="20"/>
        </w:rPr>
        <w:t xml:space="preserve">, A. H., Moslem, M. A., Abdelsalam, K., &amp; Hyde, K. D. (2011). </w:t>
      </w:r>
      <w:r w:rsidRPr="00616A67">
        <w:rPr>
          <w:rFonts w:ascii="Arial" w:hAnsi="Arial" w:cs="Arial"/>
          <w:i/>
          <w:iCs/>
          <w:sz w:val="20"/>
          <w:szCs w:val="20"/>
        </w:rPr>
        <w:t>Colletotrichum</w:t>
      </w:r>
      <w:r w:rsidRPr="00616A67">
        <w:rPr>
          <w:rFonts w:ascii="Arial" w:hAnsi="Arial" w:cs="Arial"/>
          <w:sz w:val="20"/>
          <w:szCs w:val="20"/>
        </w:rPr>
        <w:t xml:space="preserve"> species from Jasmine (</w:t>
      </w:r>
      <w:r w:rsidRPr="00616A67">
        <w:rPr>
          <w:rFonts w:ascii="Arial" w:hAnsi="Arial" w:cs="Arial"/>
          <w:i/>
          <w:iCs/>
          <w:sz w:val="20"/>
          <w:szCs w:val="20"/>
        </w:rPr>
        <w:t xml:space="preserve">Jasminum </w:t>
      </w:r>
      <w:proofErr w:type="spellStart"/>
      <w:r w:rsidRPr="00616A67">
        <w:rPr>
          <w:rFonts w:ascii="Arial" w:hAnsi="Arial" w:cs="Arial"/>
          <w:i/>
          <w:iCs/>
          <w:sz w:val="20"/>
          <w:szCs w:val="20"/>
        </w:rPr>
        <w:t>sambac</w:t>
      </w:r>
      <w:proofErr w:type="spellEnd"/>
      <w:r w:rsidRPr="00616A67">
        <w:rPr>
          <w:rFonts w:ascii="Arial" w:hAnsi="Arial" w:cs="Arial"/>
          <w:sz w:val="20"/>
          <w:szCs w:val="20"/>
        </w:rPr>
        <w:t xml:space="preserve">). Fungal Diversity, 46, 171-182. </w:t>
      </w:r>
      <w:hyperlink r:id="rId41" w:history="1">
        <w:r w:rsidRPr="00616A67">
          <w:rPr>
            <w:rFonts w:ascii="Arial" w:hAnsi="Arial" w:cs="Arial"/>
            <w:color w:val="0563C1" w:themeColor="hyperlink"/>
            <w:sz w:val="20"/>
            <w:szCs w:val="20"/>
            <w:u w:val="single"/>
          </w:rPr>
          <w:t>https://doi.org/10.1007/s13225-010-0049-x</w:t>
        </w:r>
      </w:hyperlink>
      <w:r w:rsidRPr="00616A67">
        <w:rPr>
          <w:rFonts w:ascii="Arial" w:hAnsi="Arial" w:cs="Arial"/>
          <w:sz w:val="20"/>
          <w:szCs w:val="20"/>
        </w:rPr>
        <w:t>.</w:t>
      </w:r>
    </w:p>
    <w:p w14:paraId="737D0C68" w14:textId="77777777" w:rsidR="00616A67" w:rsidRPr="00616A67" w:rsidRDefault="00616A67" w:rsidP="00616A67">
      <w:pPr>
        <w:spacing w:before="120" w:after="120" w:line="360" w:lineRule="auto"/>
        <w:ind w:left="720" w:hanging="720"/>
        <w:jc w:val="both"/>
        <w:rPr>
          <w:rFonts w:ascii="Arial" w:hAnsi="Arial" w:cs="Arial"/>
          <w:sz w:val="20"/>
          <w:szCs w:val="20"/>
        </w:rPr>
      </w:pPr>
      <w:r w:rsidRPr="00616A67">
        <w:rPr>
          <w:rFonts w:ascii="Arial" w:hAnsi="Arial" w:cs="Arial"/>
          <w:sz w:val="20"/>
          <w:szCs w:val="20"/>
        </w:rPr>
        <w:t xml:space="preserve">Zakaria, M., &amp; Bailey, J. A. (2000). Morphology and cultural variation among </w:t>
      </w:r>
      <w:r w:rsidRPr="00616A67">
        <w:rPr>
          <w:rFonts w:ascii="Arial" w:hAnsi="Arial" w:cs="Arial"/>
          <w:i/>
          <w:iCs/>
          <w:sz w:val="20"/>
          <w:szCs w:val="20"/>
        </w:rPr>
        <w:t>Colletotrichum</w:t>
      </w:r>
      <w:r w:rsidRPr="00616A67">
        <w:rPr>
          <w:rFonts w:ascii="Arial" w:hAnsi="Arial" w:cs="Arial"/>
          <w:sz w:val="20"/>
          <w:szCs w:val="20"/>
        </w:rPr>
        <w:t xml:space="preserve"> isolates obtained from tropical forest nurseries. Journal of Tropical Forest Science</w:t>
      </w:r>
      <w:r w:rsidRPr="00616A67">
        <w:rPr>
          <w:rFonts w:ascii="Arial" w:hAnsi="Arial" w:cs="Arial"/>
          <w:i/>
          <w:iCs/>
          <w:sz w:val="20"/>
          <w:szCs w:val="20"/>
        </w:rPr>
        <w:t>,</w:t>
      </w:r>
      <w:r w:rsidRPr="00616A67">
        <w:rPr>
          <w:rFonts w:ascii="Arial" w:hAnsi="Arial" w:cs="Arial"/>
          <w:sz w:val="20"/>
          <w:szCs w:val="20"/>
        </w:rPr>
        <w:t xml:space="preserve"> 12(1), 1-20.</w:t>
      </w:r>
    </w:p>
    <w:p w14:paraId="417D3522" w14:textId="77777777" w:rsidR="003D7CE3" w:rsidRDefault="003D7CE3" w:rsidP="0035549F">
      <w:pPr>
        <w:spacing w:before="240" w:after="240" w:line="360" w:lineRule="auto"/>
        <w:jc w:val="both"/>
        <w:rPr>
          <w:rFonts w:ascii="Times New Roman" w:hAnsi="Times New Roman" w:cs="Times New Roman"/>
          <w:sz w:val="24"/>
          <w:szCs w:val="24"/>
        </w:rPr>
        <w:sectPr w:rsidR="003D7CE3">
          <w:pgSz w:w="11906" w:h="16838"/>
          <w:pgMar w:top="1440" w:right="1440" w:bottom="1440" w:left="1440" w:header="708" w:footer="708" w:gutter="0"/>
          <w:cols w:space="708"/>
          <w:docGrid w:linePitch="360"/>
        </w:sectPr>
      </w:pPr>
    </w:p>
    <w:p w14:paraId="42B0E9C9" w14:textId="77777777" w:rsidR="00C738E0" w:rsidRDefault="00C738E0" w:rsidP="00C738E0">
      <w:pPr>
        <w:spacing w:before="240" w:after="240" w:line="360" w:lineRule="auto"/>
        <w:jc w:val="both"/>
      </w:pPr>
    </w:p>
    <w:sectPr w:rsidR="00C738E0" w:rsidSect="00C738E0">
      <w:pgSz w:w="16838" w:h="11906" w:orient="landscape"/>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748FEA" w14:textId="77777777" w:rsidR="00BA5EA9" w:rsidRDefault="00BA5EA9" w:rsidP="001F4C79">
      <w:pPr>
        <w:spacing w:after="0" w:line="240" w:lineRule="auto"/>
      </w:pPr>
      <w:r>
        <w:separator/>
      </w:r>
    </w:p>
  </w:endnote>
  <w:endnote w:type="continuationSeparator" w:id="0">
    <w:p w14:paraId="6EDEFCBB" w14:textId="77777777" w:rsidR="00BA5EA9" w:rsidRDefault="00BA5EA9" w:rsidP="001F4C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unga">
    <w:panose1 w:val="00000400000000000000"/>
    <w:charset w:val="00"/>
    <w:family w:val="swiss"/>
    <w:pitch w:val="variable"/>
    <w:sig w:usb0="004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531B2C" w14:textId="77777777" w:rsidR="001F4C79" w:rsidRDefault="001F4C7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76AD38" w14:textId="77777777" w:rsidR="001F4C79" w:rsidRDefault="001F4C7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E03C66" w14:textId="77777777" w:rsidR="001F4C79" w:rsidRDefault="001F4C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DF1E86" w14:textId="77777777" w:rsidR="00BA5EA9" w:rsidRDefault="00BA5EA9" w:rsidP="001F4C79">
      <w:pPr>
        <w:spacing w:after="0" w:line="240" w:lineRule="auto"/>
      </w:pPr>
      <w:r>
        <w:separator/>
      </w:r>
    </w:p>
  </w:footnote>
  <w:footnote w:type="continuationSeparator" w:id="0">
    <w:p w14:paraId="08D66BF0" w14:textId="77777777" w:rsidR="00BA5EA9" w:rsidRDefault="00BA5EA9" w:rsidP="001F4C7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CC46CE" w14:textId="4076CB42" w:rsidR="001F4C79" w:rsidRDefault="001F4C79">
    <w:pPr>
      <w:pStyle w:val="Header"/>
    </w:pPr>
    <w:r>
      <w:rPr>
        <w:noProof/>
      </w:rPr>
      <w:pict w14:anchorId="79D0205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14540610" o:spid="_x0000_s1026" type="#_x0000_t136" style="position:absolute;left:0;text-align:left;margin-left:0;margin-top:0;width:535.8pt;height:100.4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533B99" w14:textId="1AF9EF1E" w:rsidR="001F4C79" w:rsidRDefault="001F4C79">
    <w:pPr>
      <w:pStyle w:val="Header"/>
    </w:pPr>
    <w:r>
      <w:rPr>
        <w:noProof/>
      </w:rPr>
      <w:pict w14:anchorId="2BB35CC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14540611" o:spid="_x0000_s1027" type="#_x0000_t136" style="position:absolute;left:0;text-align:left;margin-left:0;margin-top:0;width:535.8pt;height:100.4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479C68" w14:textId="29960CAA" w:rsidR="001F4C79" w:rsidRDefault="001F4C79">
    <w:pPr>
      <w:pStyle w:val="Header"/>
    </w:pPr>
    <w:r>
      <w:rPr>
        <w:noProof/>
      </w:rPr>
      <w:pict w14:anchorId="3D45608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14540609" o:spid="_x0000_s1025" type="#_x0000_t136" style="position:absolute;left:0;text-align:left;margin-left:0;margin-top:0;width:535.8pt;height:100.4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549F"/>
    <w:rsid w:val="000272DD"/>
    <w:rsid w:val="00044330"/>
    <w:rsid w:val="00053DE9"/>
    <w:rsid w:val="000545D6"/>
    <w:rsid w:val="0005773C"/>
    <w:rsid w:val="0007787E"/>
    <w:rsid w:val="00080ADF"/>
    <w:rsid w:val="00086DAD"/>
    <w:rsid w:val="000D3D02"/>
    <w:rsid w:val="000F7D38"/>
    <w:rsid w:val="001237AF"/>
    <w:rsid w:val="0012638F"/>
    <w:rsid w:val="00143550"/>
    <w:rsid w:val="00164CDA"/>
    <w:rsid w:val="001A5D17"/>
    <w:rsid w:val="001B69BE"/>
    <w:rsid w:val="001D51FF"/>
    <w:rsid w:val="001E73B6"/>
    <w:rsid w:val="001F4C79"/>
    <w:rsid w:val="002038E6"/>
    <w:rsid w:val="00282384"/>
    <w:rsid w:val="002854AC"/>
    <w:rsid w:val="00290BFC"/>
    <w:rsid w:val="002A733C"/>
    <w:rsid w:val="002B72E8"/>
    <w:rsid w:val="002D1CF0"/>
    <w:rsid w:val="002E4745"/>
    <w:rsid w:val="002F669B"/>
    <w:rsid w:val="00311B56"/>
    <w:rsid w:val="00333D2C"/>
    <w:rsid w:val="0035549F"/>
    <w:rsid w:val="00360A79"/>
    <w:rsid w:val="003C3E3A"/>
    <w:rsid w:val="003D0508"/>
    <w:rsid w:val="003D7CE3"/>
    <w:rsid w:val="003D7D46"/>
    <w:rsid w:val="003E2401"/>
    <w:rsid w:val="00404D0B"/>
    <w:rsid w:val="0041058F"/>
    <w:rsid w:val="004269C7"/>
    <w:rsid w:val="004433A1"/>
    <w:rsid w:val="00447CBB"/>
    <w:rsid w:val="00453C19"/>
    <w:rsid w:val="00483C85"/>
    <w:rsid w:val="00496487"/>
    <w:rsid w:val="004B5C0B"/>
    <w:rsid w:val="004F6CC1"/>
    <w:rsid w:val="005071F6"/>
    <w:rsid w:val="00520554"/>
    <w:rsid w:val="0052484C"/>
    <w:rsid w:val="00545744"/>
    <w:rsid w:val="00554DBA"/>
    <w:rsid w:val="00574495"/>
    <w:rsid w:val="005C0671"/>
    <w:rsid w:val="005C29EA"/>
    <w:rsid w:val="005D0D03"/>
    <w:rsid w:val="005E4C0E"/>
    <w:rsid w:val="005F67E3"/>
    <w:rsid w:val="00616A67"/>
    <w:rsid w:val="006222AB"/>
    <w:rsid w:val="00630D19"/>
    <w:rsid w:val="00684F9C"/>
    <w:rsid w:val="006C0E9D"/>
    <w:rsid w:val="00730378"/>
    <w:rsid w:val="00750F11"/>
    <w:rsid w:val="00766CC0"/>
    <w:rsid w:val="00796A6F"/>
    <w:rsid w:val="007A6D7C"/>
    <w:rsid w:val="007B77F2"/>
    <w:rsid w:val="007F6D66"/>
    <w:rsid w:val="00801784"/>
    <w:rsid w:val="00805F06"/>
    <w:rsid w:val="008425EB"/>
    <w:rsid w:val="00865510"/>
    <w:rsid w:val="00872B5C"/>
    <w:rsid w:val="0089094F"/>
    <w:rsid w:val="0089095C"/>
    <w:rsid w:val="008A4977"/>
    <w:rsid w:val="008D79C5"/>
    <w:rsid w:val="008E2879"/>
    <w:rsid w:val="009000CC"/>
    <w:rsid w:val="0094160A"/>
    <w:rsid w:val="009616C3"/>
    <w:rsid w:val="00981DED"/>
    <w:rsid w:val="009C4045"/>
    <w:rsid w:val="00A073D0"/>
    <w:rsid w:val="00A33E59"/>
    <w:rsid w:val="00A659E9"/>
    <w:rsid w:val="00A65A00"/>
    <w:rsid w:val="00AC3B94"/>
    <w:rsid w:val="00B25EF9"/>
    <w:rsid w:val="00B50A64"/>
    <w:rsid w:val="00B73C6B"/>
    <w:rsid w:val="00BA5EA9"/>
    <w:rsid w:val="00BA6B0D"/>
    <w:rsid w:val="00BD251C"/>
    <w:rsid w:val="00BF2E57"/>
    <w:rsid w:val="00BF67D9"/>
    <w:rsid w:val="00C02C0B"/>
    <w:rsid w:val="00C630C1"/>
    <w:rsid w:val="00C70589"/>
    <w:rsid w:val="00C738E0"/>
    <w:rsid w:val="00C9339A"/>
    <w:rsid w:val="00CD321B"/>
    <w:rsid w:val="00D11847"/>
    <w:rsid w:val="00D2184F"/>
    <w:rsid w:val="00D356BB"/>
    <w:rsid w:val="00D426AA"/>
    <w:rsid w:val="00D46330"/>
    <w:rsid w:val="00D60F92"/>
    <w:rsid w:val="00D93AF6"/>
    <w:rsid w:val="00DF0E7D"/>
    <w:rsid w:val="00DF148E"/>
    <w:rsid w:val="00E32FD5"/>
    <w:rsid w:val="00E45852"/>
    <w:rsid w:val="00E54EC8"/>
    <w:rsid w:val="00EA4850"/>
    <w:rsid w:val="00EB1256"/>
    <w:rsid w:val="00ED0B98"/>
    <w:rsid w:val="00ED5E0F"/>
    <w:rsid w:val="00EE3B29"/>
    <w:rsid w:val="00EF6836"/>
    <w:rsid w:val="00F05C28"/>
    <w:rsid w:val="00F06B82"/>
    <w:rsid w:val="00F3156A"/>
    <w:rsid w:val="00F463AF"/>
    <w:rsid w:val="00F51B11"/>
    <w:rsid w:val="00F653E8"/>
    <w:rsid w:val="00F83587"/>
    <w:rsid w:val="00F85F7C"/>
    <w:rsid w:val="00FA2031"/>
    <w:rsid w:val="00FA7E53"/>
    <w:rsid w:val="00FB28EA"/>
    <w:rsid w:val="00FB77A9"/>
    <w:rsid w:val="00FC59E6"/>
    <w:rsid w:val="00FD2163"/>
    <w:rsid w:val="00FE1F4F"/>
    <w:rsid w:val="00FF0AA5"/>
  </w:rsids>
  <m:mathPr>
    <m:mathFont m:val="Cambria Math"/>
    <m:brkBin m:val="before"/>
    <m:brkBinSub m:val="--"/>
    <m:smallFrac m:val="0"/>
    <m:dispDef/>
    <m:lMargin m:val="0"/>
    <m:rMargin m:val="0"/>
    <m:defJc m:val="centerGroup"/>
    <m:wrapIndent m:val="1440"/>
    <m:intLim m:val="subSup"/>
    <m:naryLim m:val="undOvr"/>
  </m:mathPr>
  <w:themeFontLang w:val="en-IN" w:bidi="k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49F253"/>
  <w15:chartTrackingRefBased/>
  <w15:docId w15:val="{BCC60169-743A-4858-BEA5-F49948907F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549F"/>
    <w:pPr>
      <w:jc w:val="center"/>
    </w:pPr>
    <w:rPr>
      <w:rFonts w:ascii="Calibri" w:eastAsia="Calibri" w:hAnsi="Calibri" w:cs="Tunga"/>
      <w14:ligatures w14:val="none"/>
    </w:rPr>
  </w:style>
  <w:style w:type="paragraph" w:styleId="Heading1">
    <w:name w:val="heading 1"/>
    <w:basedOn w:val="Normal"/>
    <w:next w:val="Normal"/>
    <w:link w:val="Heading1Char"/>
    <w:uiPriority w:val="9"/>
    <w:qFormat/>
    <w:rsid w:val="0035549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35549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5549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5549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5549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5549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5549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5549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5549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5549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5549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5549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5549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5549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5549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5549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5549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5549F"/>
    <w:rPr>
      <w:rFonts w:eastAsiaTheme="majorEastAsia" w:cstheme="majorBidi"/>
      <w:color w:val="272727" w:themeColor="text1" w:themeTint="D8"/>
    </w:rPr>
  </w:style>
  <w:style w:type="paragraph" w:styleId="Title">
    <w:name w:val="Title"/>
    <w:basedOn w:val="Normal"/>
    <w:next w:val="Normal"/>
    <w:link w:val="TitleChar"/>
    <w:uiPriority w:val="10"/>
    <w:qFormat/>
    <w:rsid w:val="0035549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5549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5549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5549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5549F"/>
    <w:pPr>
      <w:spacing w:before="160"/>
    </w:pPr>
    <w:rPr>
      <w:i/>
      <w:iCs/>
      <w:color w:val="404040" w:themeColor="text1" w:themeTint="BF"/>
    </w:rPr>
  </w:style>
  <w:style w:type="character" w:customStyle="1" w:styleId="QuoteChar">
    <w:name w:val="Quote Char"/>
    <w:basedOn w:val="DefaultParagraphFont"/>
    <w:link w:val="Quote"/>
    <w:uiPriority w:val="29"/>
    <w:rsid w:val="0035549F"/>
    <w:rPr>
      <w:i/>
      <w:iCs/>
      <w:color w:val="404040" w:themeColor="text1" w:themeTint="BF"/>
    </w:rPr>
  </w:style>
  <w:style w:type="paragraph" w:styleId="ListParagraph">
    <w:name w:val="List Paragraph"/>
    <w:basedOn w:val="Normal"/>
    <w:uiPriority w:val="34"/>
    <w:qFormat/>
    <w:rsid w:val="0035549F"/>
    <w:pPr>
      <w:ind w:left="720"/>
      <w:contextualSpacing/>
    </w:pPr>
  </w:style>
  <w:style w:type="character" w:styleId="IntenseEmphasis">
    <w:name w:val="Intense Emphasis"/>
    <w:basedOn w:val="DefaultParagraphFont"/>
    <w:uiPriority w:val="21"/>
    <w:qFormat/>
    <w:rsid w:val="0035549F"/>
    <w:rPr>
      <w:i/>
      <w:iCs/>
      <w:color w:val="2F5496" w:themeColor="accent1" w:themeShade="BF"/>
    </w:rPr>
  </w:style>
  <w:style w:type="paragraph" w:styleId="IntenseQuote">
    <w:name w:val="Intense Quote"/>
    <w:basedOn w:val="Normal"/>
    <w:next w:val="Normal"/>
    <w:link w:val="IntenseQuoteChar"/>
    <w:uiPriority w:val="30"/>
    <w:qFormat/>
    <w:rsid w:val="0035549F"/>
    <w:pPr>
      <w:pBdr>
        <w:top w:val="single" w:sz="4" w:space="10" w:color="2F5496" w:themeColor="accent1" w:themeShade="BF"/>
        <w:bottom w:val="single" w:sz="4" w:space="10" w:color="2F5496" w:themeColor="accent1" w:themeShade="BF"/>
      </w:pBdr>
      <w:spacing w:before="360" w:after="360"/>
      <w:ind w:left="864" w:right="864"/>
    </w:pPr>
    <w:rPr>
      <w:i/>
      <w:iCs/>
      <w:color w:val="2F5496" w:themeColor="accent1" w:themeShade="BF"/>
    </w:rPr>
  </w:style>
  <w:style w:type="character" w:customStyle="1" w:styleId="IntenseQuoteChar">
    <w:name w:val="Intense Quote Char"/>
    <w:basedOn w:val="DefaultParagraphFont"/>
    <w:link w:val="IntenseQuote"/>
    <w:uiPriority w:val="30"/>
    <w:rsid w:val="0035549F"/>
    <w:rPr>
      <w:i/>
      <w:iCs/>
      <w:color w:val="2F5496" w:themeColor="accent1" w:themeShade="BF"/>
    </w:rPr>
  </w:style>
  <w:style w:type="character" w:styleId="IntenseReference">
    <w:name w:val="Intense Reference"/>
    <w:basedOn w:val="DefaultParagraphFont"/>
    <w:uiPriority w:val="32"/>
    <w:qFormat/>
    <w:rsid w:val="0035549F"/>
    <w:rPr>
      <w:b/>
      <w:bCs/>
      <w:smallCaps/>
      <w:color w:val="2F5496" w:themeColor="accent1" w:themeShade="BF"/>
      <w:spacing w:val="5"/>
    </w:rPr>
  </w:style>
  <w:style w:type="character" w:styleId="CommentReference">
    <w:name w:val="annotation reference"/>
    <w:basedOn w:val="DefaultParagraphFont"/>
    <w:uiPriority w:val="99"/>
    <w:semiHidden/>
    <w:unhideWhenUsed/>
    <w:rsid w:val="00D426AA"/>
    <w:rPr>
      <w:sz w:val="16"/>
      <w:szCs w:val="16"/>
    </w:rPr>
  </w:style>
  <w:style w:type="paragraph" w:styleId="CommentText">
    <w:name w:val="annotation text"/>
    <w:basedOn w:val="Normal"/>
    <w:link w:val="CommentTextChar"/>
    <w:uiPriority w:val="99"/>
    <w:unhideWhenUsed/>
    <w:rsid w:val="00D426AA"/>
    <w:pPr>
      <w:spacing w:line="240" w:lineRule="auto"/>
    </w:pPr>
    <w:rPr>
      <w:sz w:val="20"/>
      <w:szCs w:val="20"/>
    </w:rPr>
  </w:style>
  <w:style w:type="character" w:customStyle="1" w:styleId="CommentTextChar">
    <w:name w:val="Comment Text Char"/>
    <w:basedOn w:val="DefaultParagraphFont"/>
    <w:link w:val="CommentText"/>
    <w:uiPriority w:val="99"/>
    <w:rsid w:val="00D426AA"/>
    <w:rPr>
      <w:rFonts w:ascii="Calibri" w:eastAsia="Calibri" w:hAnsi="Calibri" w:cs="Tunga"/>
      <w:sz w:val="20"/>
      <w:szCs w:val="20"/>
      <w14:ligatures w14:val="none"/>
    </w:rPr>
  </w:style>
  <w:style w:type="table" w:styleId="TableGrid">
    <w:name w:val="Table Grid"/>
    <w:basedOn w:val="TableNormal"/>
    <w:uiPriority w:val="39"/>
    <w:rsid w:val="003D7C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F4C79"/>
    <w:pPr>
      <w:tabs>
        <w:tab w:val="center" w:pos="4513"/>
        <w:tab w:val="right" w:pos="9026"/>
      </w:tabs>
      <w:spacing w:after="0" w:line="240" w:lineRule="auto"/>
    </w:pPr>
  </w:style>
  <w:style w:type="character" w:customStyle="1" w:styleId="HeaderChar">
    <w:name w:val="Header Char"/>
    <w:basedOn w:val="DefaultParagraphFont"/>
    <w:link w:val="Header"/>
    <w:uiPriority w:val="99"/>
    <w:rsid w:val="001F4C79"/>
    <w:rPr>
      <w:rFonts w:ascii="Calibri" w:eastAsia="Calibri" w:hAnsi="Calibri" w:cs="Tunga"/>
      <w14:ligatures w14:val="none"/>
    </w:rPr>
  </w:style>
  <w:style w:type="paragraph" w:styleId="Footer">
    <w:name w:val="footer"/>
    <w:basedOn w:val="Normal"/>
    <w:link w:val="FooterChar"/>
    <w:uiPriority w:val="99"/>
    <w:unhideWhenUsed/>
    <w:rsid w:val="001F4C79"/>
    <w:pPr>
      <w:tabs>
        <w:tab w:val="center" w:pos="4513"/>
        <w:tab w:val="right" w:pos="9026"/>
      </w:tabs>
      <w:spacing w:after="0" w:line="240" w:lineRule="auto"/>
    </w:pPr>
  </w:style>
  <w:style w:type="character" w:customStyle="1" w:styleId="FooterChar">
    <w:name w:val="Footer Char"/>
    <w:basedOn w:val="DefaultParagraphFont"/>
    <w:link w:val="Footer"/>
    <w:uiPriority w:val="99"/>
    <w:rsid w:val="001F4C79"/>
    <w:rPr>
      <w:rFonts w:ascii="Calibri" w:eastAsia="Calibri" w:hAnsi="Calibri" w:cs="Tung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yperlink" Target="https://doi.org/10.3114/sim0014" TargetMode="External"/><Relationship Id="rId26" Type="http://schemas.openxmlformats.org/officeDocument/2006/relationships/hyperlink" Target="https://api.semanticscholar.org/CorpusID:82421255" TargetMode="External"/><Relationship Id="rId39" Type="http://schemas.openxmlformats.org/officeDocument/2006/relationships/hyperlink" Target="https://doi.org/10.3114/sim0011" TargetMode="External"/><Relationship Id="rId21" Type="http://schemas.openxmlformats.org/officeDocument/2006/relationships/hyperlink" Target="https://doi.org/10.1111/j.1364-3703.2011.00783.x" TargetMode="External"/><Relationship Id="rId34" Type="http://schemas.openxmlformats.org/officeDocument/2006/relationships/hyperlink" Target="https://doi.org/10.1094/pdis-01-12-0022-pdn" TargetMode="External"/><Relationship Id="rId42" Type="http://schemas.openxmlformats.org/officeDocument/2006/relationships/fontTable" Target="fontTable.xml"/><Relationship Id="rId7" Type="http://schemas.openxmlformats.org/officeDocument/2006/relationships/hyperlink" Target="https://pmc.ncbi.nlm.nih.gov/articles/PMC9415854/" TargetMode="External"/><Relationship Id="rId2" Type="http://schemas.openxmlformats.org/officeDocument/2006/relationships/styles" Target="styles.xml"/><Relationship Id="rId16" Type="http://schemas.openxmlformats.org/officeDocument/2006/relationships/image" Target="media/image3.tif"/><Relationship Id="rId20" Type="http://schemas.openxmlformats.org/officeDocument/2006/relationships/hyperlink" Target="https://doi.org/10.3852/08-230" TargetMode="External"/><Relationship Id="rId29" Type="http://schemas.openxmlformats.org/officeDocument/2006/relationships/hyperlink" Target="https://doi.org/10.5943/mycosphere/si/2c/9" TargetMode="External"/><Relationship Id="rId41" Type="http://schemas.openxmlformats.org/officeDocument/2006/relationships/hyperlink" Target="https://doi.org/10.1007/s13225-010-0049-x"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yperlink" Target="https://doi.org/10.1016/S0953-7562(09)80653-9" TargetMode="External"/><Relationship Id="rId32" Type="http://schemas.openxmlformats.org/officeDocument/2006/relationships/hyperlink" Target="https://doi.org/10.1038/srep32761" TargetMode="External"/><Relationship Id="rId37" Type="http://schemas.openxmlformats.org/officeDocument/2006/relationships/hyperlink" Target="https://doi.org/10.1073/pnas.0404206101" TargetMode="External"/><Relationship Id="rId40" Type="http://schemas.openxmlformats.org/officeDocument/2006/relationships/hyperlink" Target="http://dx.doi.org/10.1016/B978-0-12-372180-8.50042-1" TargetMode="External"/><Relationship Id="rId5" Type="http://schemas.openxmlformats.org/officeDocument/2006/relationships/footnotes" Target="footnotes.xml"/><Relationship Id="rId15" Type="http://schemas.openxmlformats.org/officeDocument/2006/relationships/image" Target="media/image2.TIF"/><Relationship Id="rId23" Type="http://schemas.openxmlformats.org/officeDocument/2006/relationships/hyperlink" Target="https://doi.org/10.1111/j.1558-5646.1985.tb00420.x" TargetMode="External"/><Relationship Id="rId28" Type="http://schemas.openxmlformats.org/officeDocument/2006/relationships/hyperlink" Target="https://doi.org/10.1094/PDIS-10-14-1076-RE" TargetMode="External"/><Relationship Id="rId36" Type="http://schemas.openxmlformats.org/officeDocument/2006/relationships/hyperlink" Target="https://doi.org/10.1073/pnas.1117018109" TargetMode="External"/><Relationship Id="rId10" Type="http://schemas.openxmlformats.org/officeDocument/2006/relationships/footer" Target="footer1.xml"/><Relationship Id="rId19" Type="http://schemas.openxmlformats.org/officeDocument/2006/relationships/hyperlink" Target="https://doi.org/10.4454/JPP.V97I1.015" TargetMode="External"/><Relationship Id="rId31" Type="http://schemas.openxmlformats.org/officeDocument/2006/relationships/hyperlink" Target="https://doi.org/10.1093/molbev/msae263" TargetMode="Externa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1.tiff"/><Relationship Id="rId22" Type="http://schemas.openxmlformats.org/officeDocument/2006/relationships/hyperlink" Target="https://doi.org/10.3390/pathogens11080884" TargetMode="External"/><Relationship Id="rId27" Type="http://schemas.openxmlformats.org/officeDocument/2006/relationships/hyperlink" Target="https://doi.org/10.1007/s13314-021-00444-w" TargetMode="External"/><Relationship Id="rId30" Type="http://schemas.openxmlformats.org/officeDocument/2006/relationships/hyperlink" Target="https://doi.org/10.1080/00275514.1997.12026801" TargetMode="External"/><Relationship Id="rId35" Type="http://schemas.openxmlformats.org/officeDocument/2006/relationships/hyperlink" Target="https://doi.org/10.1093/oxfordjournals.molbev.a040454" TargetMode="External"/><Relationship Id="rId43" Type="http://schemas.openxmlformats.org/officeDocument/2006/relationships/theme" Target="theme/theme1.xml"/><Relationship Id="rId8" Type="http://schemas.openxmlformats.org/officeDocument/2006/relationships/header" Target="header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image" Target="media/image4.tiff"/><Relationship Id="rId25" Type="http://schemas.openxmlformats.org/officeDocument/2006/relationships/hyperlink" Target="https://doi.org/10.1111/j.1365-294X.1993.tb00005.x" TargetMode="External"/><Relationship Id="rId33" Type="http://schemas.openxmlformats.org/officeDocument/2006/relationships/hyperlink" Target="https://doi.org/10.5943/ppq/2/2/10" TargetMode="External"/><Relationship Id="rId38" Type="http://schemas.openxmlformats.org/officeDocument/2006/relationships/hyperlink" Target="https://doi.org/10.3114/sim001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09C008-A073-45D5-9880-AB4AA9ACED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3118</TotalTime>
  <Pages>18</Pages>
  <Words>5564</Words>
  <Characters>31717</Characters>
  <Application>Microsoft Office Word</Application>
  <DocSecurity>0</DocSecurity>
  <Lines>264</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Manikyaa</dc:creator>
  <cp:keywords/>
  <dc:description/>
  <cp:lastModifiedBy>SDI 1159</cp:lastModifiedBy>
  <cp:revision>82</cp:revision>
  <dcterms:created xsi:type="dcterms:W3CDTF">2026-07-24T14:47:00Z</dcterms:created>
  <dcterms:modified xsi:type="dcterms:W3CDTF">2026-07-30T05:09:00Z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08f0c7c1-4b47-4d09-8138-8f1887e02280</vt:lpwstr>
  </property>
</Properties>
</file>