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7F8D4" w14:textId="5DB94C9D" w:rsidR="00754C9A" w:rsidRDefault="00523911" w:rsidP="00441B6F">
      <w:pPr>
        <w:pStyle w:val="Title"/>
        <w:spacing w:after="0"/>
        <w:jc w:val="both"/>
        <w:rPr>
          <w:rFonts w:ascii="Arial" w:hAnsi="Arial" w:cs="Arial"/>
        </w:rPr>
      </w:pPr>
      <w:r w:rsidRPr="00523911">
        <w:rPr>
          <w:rFonts w:ascii="Arial" w:hAnsi="Arial" w:cs="Arial"/>
        </w:rPr>
        <w:t>Original Research Article</w:t>
      </w:r>
    </w:p>
    <w:p w14:paraId="634CA6E5" w14:textId="77777777" w:rsidR="00523911" w:rsidRDefault="00523911" w:rsidP="00441B6F">
      <w:pPr>
        <w:pStyle w:val="Title"/>
        <w:spacing w:after="0"/>
        <w:jc w:val="both"/>
        <w:rPr>
          <w:rFonts w:ascii="Arial" w:hAnsi="Arial" w:cs="Arial"/>
        </w:rPr>
      </w:pPr>
    </w:p>
    <w:p w14:paraId="4D2187ED" w14:textId="7EF6EE79" w:rsidR="008D1392" w:rsidRPr="008D1392" w:rsidRDefault="00381899" w:rsidP="003769E5">
      <w:pPr>
        <w:jc w:val="right"/>
        <w:rPr>
          <w:rFonts w:ascii="Arial" w:eastAsiaTheme="majorEastAsia" w:hAnsi="Arial" w:cs="Arial"/>
          <w:b/>
          <w:bCs/>
          <w:color w:val="000000" w:themeColor="text1"/>
          <w:sz w:val="36"/>
          <w:szCs w:val="36"/>
        </w:rPr>
      </w:pPr>
      <w:r>
        <w:rPr>
          <w:rFonts w:ascii="Arial" w:eastAsiaTheme="majorEastAsia" w:hAnsi="Arial" w:cs="Arial"/>
          <w:b/>
          <w:bCs/>
          <w:color w:val="000000" w:themeColor="text1"/>
          <w:sz w:val="36"/>
          <w:szCs w:val="36"/>
        </w:rPr>
        <w:t xml:space="preserve">  C</w:t>
      </w:r>
      <w:r w:rsidR="008D1392" w:rsidRPr="008D1392">
        <w:rPr>
          <w:rFonts w:ascii="Arial" w:eastAsiaTheme="majorEastAsia" w:hAnsi="Arial" w:cs="Arial"/>
          <w:b/>
          <w:bCs/>
          <w:color w:val="000000" w:themeColor="text1"/>
          <w:sz w:val="36"/>
          <w:szCs w:val="36"/>
        </w:rPr>
        <w:t>OMBINING ABILITY AND GENE ACTION ANALYSIS USING LINE × TESTER IN GREEN GRAM (</w:t>
      </w:r>
      <w:r w:rsidR="008D1392" w:rsidRPr="008D1392">
        <w:rPr>
          <w:rFonts w:ascii="Arial" w:eastAsiaTheme="majorEastAsia" w:hAnsi="Arial" w:cs="Arial"/>
          <w:b/>
          <w:bCs/>
          <w:i/>
          <w:iCs/>
          <w:color w:val="000000" w:themeColor="text1"/>
          <w:sz w:val="36"/>
          <w:szCs w:val="36"/>
        </w:rPr>
        <w:t>VIGNA RADIATA</w:t>
      </w:r>
      <w:r w:rsidR="008D1392" w:rsidRPr="008D1392">
        <w:rPr>
          <w:rFonts w:ascii="Arial" w:eastAsiaTheme="majorEastAsia" w:hAnsi="Arial" w:cs="Arial"/>
          <w:b/>
          <w:bCs/>
          <w:color w:val="000000" w:themeColor="text1"/>
          <w:sz w:val="36"/>
          <w:szCs w:val="36"/>
        </w:rPr>
        <w:t xml:space="preserve"> L.</w:t>
      </w:r>
      <w:r w:rsidR="003769E5">
        <w:rPr>
          <w:rFonts w:ascii="Arial" w:eastAsiaTheme="majorEastAsia" w:hAnsi="Arial" w:cs="Arial"/>
          <w:b/>
          <w:bCs/>
          <w:color w:val="000000" w:themeColor="text1"/>
          <w:sz w:val="36"/>
          <w:szCs w:val="36"/>
        </w:rPr>
        <w:t xml:space="preserve"> </w:t>
      </w:r>
      <w:r w:rsidR="003769E5" w:rsidRPr="003769E5">
        <w:rPr>
          <w:rFonts w:ascii="Arial" w:hAnsi="Arial" w:cs="Arial"/>
          <w:b/>
          <w:bCs/>
          <w:sz w:val="36"/>
          <w:szCs w:val="36"/>
        </w:rPr>
        <w:t>Wilczek</w:t>
      </w:r>
      <w:r w:rsidR="008D1392" w:rsidRPr="008D1392">
        <w:rPr>
          <w:rFonts w:ascii="Arial" w:eastAsiaTheme="majorEastAsia" w:hAnsi="Arial" w:cs="Arial"/>
          <w:b/>
          <w:bCs/>
          <w:color w:val="000000" w:themeColor="text1"/>
          <w:sz w:val="36"/>
          <w:szCs w:val="36"/>
        </w:rPr>
        <w:t xml:space="preserve">) </w:t>
      </w:r>
    </w:p>
    <w:p w14:paraId="3872D3DB" w14:textId="77777777" w:rsidR="00A258C3" w:rsidRPr="00790ADA" w:rsidRDefault="00A258C3" w:rsidP="00441B6F">
      <w:pPr>
        <w:pStyle w:val="Author"/>
        <w:spacing w:line="240" w:lineRule="auto"/>
        <w:jc w:val="both"/>
        <w:rPr>
          <w:rFonts w:ascii="Arial" w:hAnsi="Arial" w:cs="Arial"/>
          <w:sz w:val="36"/>
        </w:rPr>
      </w:pPr>
    </w:p>
    <w:p w14:paraId="141C2792" w14:textId="77777777" w:rsidR="00523911" w:rsidRPr="008D0E2D" w:rsidRDefault="00523911" w:rsidP="008D0E2D">
      <w:pPr>
        <w:pStyle w:val="Author"/>
        <w:rPr>
          <w:rFonts w:ascii="Arial" w:hAnsi="Arial" w:cs="Arial"/>
          <w:sz w:val="20"/>
        </w:rPr>
      </w:pPr>
    </w:p>
    <w:p w14:paraId="20B2C994" w14:textId="29A38833" w:rsidR="002C57D2" w:rsidRPr="00F16D64" w:rsidRDefault="00067712" w:rsidP="00067712">
      <w:pPr>
        <w:pStyle w:val="Author"/>
        <w:spacing w:line="240" w:lineRule="auto"/>
        <w:rPr>
          <w:rFonts w:ascii="Arial" w:hAnsi="Arial" w:cs="Arial"/>
          <w:sz w:val="20"/>
        </w:rPr>
      </w:pPr>
      <w:r w:rsidRPr="00F16D64">
        <w:rPr>
          <w:rFonts w:ascii="Arial" w:hAnsi="Arial" w:cs="Arial"/>
          <w:sz w:val="20"/>
        </w:rPr>
        <w:br/>
      </w:r>
    </w:p>
    <w:p w14:paraId="392E9695" w14:textId="77777777" w:rsidR="00067712" w:rsidRDefault="00FC7527" w:rsidP="00067712">
      <w:pPr>
        <w:pStyle w:val="Copyright"/>
        <w:spacing w:after="0" w:line="240" w:lineRule="auto"/>
        <w:rPr>
          <w:rFonts w:ascii="Arial" w:hAnsi="Arial" w:cs="Arial"/>
          <w:b/>
          <w:bCs/>
          <w:sz w:val="22"/>
          <w:szCs w:val="22"/>
        </w:rPr>
      </w:pPr>
      <w:r>
        <w:rPr>
          <w:rFonts w:ascii="Arial" w:hAnsi="Arial" w:cs="Arial"/>
          <w:noProof/>
        </w:rPr>
        <mc:AlternateContent>
          <mc:Choice Requires="wps">
            <w:drawing>
              <wp:inline distT="0" distB="0" distL="0" distR="0" wp14:anchorId="09E6298B" wp14:editId="182C6E31">
                <wp:extent cx="5303520" cy="635"/>
                <wp:effectExtent l="13335" t="12700" r="17145" b="15875"/>
                <wp:docPr id="6236786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ei="http://schemas.microsoft.com/office/word/2026/wordml/cei">
            <w:pict>
              <v:shapetype w14:anchorId="0FFF6F70"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p>
    <w:p w14:paraId="7A05330B" w14:textId="77777777" w:rsidR="00067712" w:rsidRDefault="00067712" w:rsidP="00067712">
      <w:pPr>
        <w:pStyle w:val="Copyright"/>
        <w:spacing w:after="0" w:line="240" w:lineRule="auto"/>
        <w:rPr>
          <w:rFonts w:ascii="Arial" w:hAnsi="Arial" w:cs="Arial"/>
          <w:b/>
          <w:bCs/>
          <w:sz w:val="22"/>
          <w:szCs w:val="22"/>
        </w:rPr>
      </w:pPr>
    </w:p>
    <w:p w14:paraId="757AAD44" w14:textId="6D075ED6" w:rsidR="00790ADA" w:rsidRPr="00FB3A86" w:rsidRDefault="00B01FCD" w:rsidP="005441A4">
      <w:pPr>
        <w:pStyle w:val="Copyright"/>
        <w:spacing w:after="0" w:line="240" w:lineRule="auto"/>
        <w:rPr>
          <w:rFonts w:ascii="Arial" w:hAnsi="Arial" w:cs="Arial"/>
        </w:rPr>
      </w:pPr>
      <w:r w:rsidRPr="00067712">
        <w:rPr>
          <w:rFonts w:ascii="Arial" w:hAnsi="Arial" w:cs="Arial"/>
          <w:b/>
          <w:bCs/>
          <w:sz w:val="22"/>
          <w:szCs w:val="22"/>
        </w:rPr>
        <w:t>ABSTRACT</w:t>
      </w:r>
      <w:r w:rsidR="0066510A" w:rsidRPr="00067712">
        <w:rPr>
          <w:rFonts w:ascii="Arial" w:hAnsi="Arial" w:cs="Arial"/>
          <w:b/>
          <w:bCs/>
          <w:sz w:val="22"/>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210"/>
      </w:tblGrid>
      <w:tr w:rsidR="00296529" w:rsidRPr="001E44FE" w14:paraId="598BDD6E" w14:textId="77777777" w:rsidTr="003769E5">
        <w:trPr>
          <w:trHeight w:val="6058"/>
        </w:trPr>
        <w:tc>
          <w:tcPr>
            <w:tcW w:w="9210" w:type="dxa"/>
            <w:shd w:val="clear" w:color="auto" w:fill="F2F2F2"/>
          </w:tcPr>
          <w:p w14:paraId="25AAAEFD" w14:textId="6CF85942" w:rsidR="00BA1B01" w:rsidRPr="00067712" w:rsidRDefault="00BA1B01" w:rsidP="00441B6F">
            <w:pPr>
              <w:pStyle w:val="Body"/>
              <w:spacing w:after="0"/>
              <w:rPr>
                <w:rFonts w:ascii="Arial" w:eastAsia="Calibri" w:hAnsi="Arial" w:cs="Arial"/>
                <w:bCs/>
              </w:rPr>
            </w:pPr>
            <w:r w:rsidRPr="00067712">
              <w:rPr>
                <w:rFonts w:ascii="Arial" w:eastAsia="Calibri" w:hAnsi="Arial" w:cs="Arial"/>
                <w:b/>
              </w:rPr>
              <w:t xml:space="preserve">Aims: </w:t>
            </w:r>
            <w:r w:rsidR="004C264F" w:rsidRPr="00067712">
              <w:rPr>
                <w:rFonts w:ascii="Arial" w:eastAsia="Calibri" w:hAnsi="Arial" w:cs="Arial"/>
                <w:bCs/>
              </w:rPr>
              <w:t>To assess the combining ability and gene action for agronomic traits using a Line × Tester mating framework</w:t>
            </w:r>
            <w:r w:rsidR="00067712" w:rsidRPr="00067712">
              <w:rPr>
                <w:rFonts w:ascii="Arial" w:eastAsia="Calibri" w:hAnsi="Arial" w:cs="Arial"/>
                <w:bCs/>
              </w:rPr>
              <w:t xml:space="preserve"> in green gram (</w:t>
            </w:r>
            <w:r w:rsidR="00067712" w:rsidRPr="00067712">
              <w:rPr>
                <w:rFonts w:ascii="Arial" w:eastAsia="Calibri" w:hAnsi="Arial" w:cs="Arial"/>
                <w:bCs/>
                <w:i/>
                <w:iCs/>
              </w:rPr>
              <w:t>Vigna radiata</w:t>
            </w:r>
            <w:r w:rsidR="00067712" w:rsidRPr="00067712">
              <w:rPr>
                <w:rFonts w:ascii="Arial" w:eastAsia="Calibri" w:hAnsi="Arial" w:cs="Arial"/>
                <w:bCs/>
              </w:rPr>
              <w:t xml:space="preserve"> L.).</w:t>
            </w:r>
          </w:p>
          <w:p w14:paraId="2007EAEA" w14:textId="76CBE389" w:rsidR="00BA1B01" w:rsidRPr="00067712" w:rsidRDefault="00BA1B01" w:rsidP="00441B6F">
            <w:pPr>
              <w:pStyle w:val="Body"/>
              <w:spacing w:after="0"/>
              <w:rPr>
                <w:rFonts w:ascii="Arial" w:eastAsia="Calibri" w:hAnsi="Arial" w:cs="Arial"/>
              </w:rPr>
            </w:pPr>
            <w:r w:rsidRPr="00067712">
              <w:rPr>
                <w:rFonts w:ascii="Arial" w:eastAsia="Calibri" w:hAnsi="Arial" w:cs="Arial"/>
                <w:b/>
              </w:rPr>
              <w:t>Study design:</w:t>
            </w:r>
            <w:r w:rsidRPr="00067712">
              <w:rPr>
                <w:rFonts w:ascii="Arial" w:eastAsia="Calibri" w:hAnsi="Arial" w:cs="Arial"/>
              </w:rPr>
              <w:t xml:space="preserve">  </w:t>
            </w:r>
            <w:r w:rsidR="00067712" w:rsidRPr="00067712">
              <w:rPr>
                <w:rFonts w:ascii="Arial" w:eastAsia="Calibri" w:hAnsi="Arial" w:cs="Arial"/>
              </w:rPr>
              <w:t>Line × tester mating design.</w:t>
            </w:r>
          </w:p>
          <w:p w14:paraId="1F26C33F" w14:textId="77777777" w:rsidR="004C264F" w:rsidRPr="00067712" w:rsidRDefault="00BA1B01" w:rsidP="00441B6F">
            <w:pPr>
              <w:pStyle w:val="Body"/>
              <w:spacing w:after="0"/>
              <w:rPr>
                <w:rFonts w:ascii="Arial" w:eastAsia="Calibri" w:hAnsi="Arial" w:cs="Arial"/>
              </w:rPr>
            </w:pPr>
            <w:r w:rsidRPr="00067712">
              <w:rPr>
                <w:rFonts w:ascii="Arial" w:eastAsia="Calibri" w:hAnsi="Arial" w:cs="Arial"/>
                <w:b/>
              </w:rPr>
              <w:t>Place and Duration of Study:</w:t>
            </w:r>
            <w:r w:rsidRPr="00067712">
              <w:rPr>
                <w:rFonts w:ascii="Arial" w:eastAsia="Calibri" w:hAnsi="Arial" w:cs="Arial"/>
              </w:rPr>
              <w:t xml:space="preserve"> </w:t>
            </w:r>
            <w:r w:rsidR="004C264F" w:rsidRPr="00067712">
              <w:rPr>
                <w:rFonts w:ascii="Arial" w:eastAsia="Calibri" w:hAnsi="Arial" w:cs="Arial"/>
              </w:rPr>
              <w:t xml:space="preserve">Experimental Farm, Department of Genetics and Plant Breeding, College of Agriculture, Latur, during the </w:t>
            </w:r>
            <w:r w:rsidR="004C264F" w:rsidRPr="00067712">
              <w:rPr>
                <w:rFonts w:ascii="Arial" w:eastAsia="Calibri" w:hAnsi="Arial" w:cs="Arial"/>
                <w:i/>
                <w:iCs/>
              </w:rPr>
              <w:t>Summer</w:t>
            </w:r>
            <w:r w:rsidR="004C264F" w:rsidRPr="00067712">
              <w:rPr>
                <w:rFonts w:ascii="Arial" w:eastAsia="Calibri" w:hAnsi="Arial" w:cs="Arial"/>
              </w:rPr>
              <w:t xml:space="preserve"> 2026 season.</w:t>
            </w:r>
          </w:p>
          <w:p w14:paraId="19550CB3" w14:textId="025283D7" w:rsidR="004C264F" w:rsidRPr="00067712" w:rsidRDefault="00BA1B01" w:rsidP="00441B6F">
            <w:pPr>
              <w:pStyle w:val="Body"/>
              <w:spacing w:after="0"/>
              <w:rPr>
                <w:rFonts w:ascii="Arial" w:eastAsia="Calibri" w:hAnsi="Arial" w:cs="Arial"/>
              </w:rPr>
            </w:pPr>
            <w:r w:rsidRPr="00067712">
              <w:rPr>
                <w:rFonts w:ascii="Arial" w:eastAsia="Calibri" w:hAnsi="Arial" w:cs="Arial"/>
                <w:b/>
                <w:bCs/>
              </w:rPr>
              <w:t>Methodology:</w:t>
            </w:r>
            <w:r w:rsidRPr="00067712">
              <w:rPr>
                <w:rFonts w:ascii="Arial" w:eastAsia="Calibri" w:hAnsi="Arial" w:cs="Arial"/>
              </w:rPr>
              <w:t xml:space="preserve"> </w:t>
            </w:r>
            <w:r w:rsidR="004C264F" w:rsidRPr="00067712">
              <w:rPr>
                <w:rFonts w:ascii="Arial" w:eastAsia="Calibri" w:hAnsi="Arial" w:cs="Arial"/>
              </w:rPr>
              <w:t>A Line × Tester mating framework was utilized comprising three female lines (TAKM-140, PANT-M-5 and SML-668), seven male testers (BMB-2302, BMB-2311, BMB-2314, BMB-2315, BPMR-32, BPMR-48 and BPMR-93) and one standard check variety (BM-2003-2) to develop 21 cross combinations. These 21 hybrids, their 10 respective parents and the single check variety were evaluated. Data were recorded strictly from field observations across ten key quantitative traits: days to 50% flowering, days to maturity, plant height (cm), number of branches per plant, number of clusters per plant, number of pods per cluster, number of pods per plant, number of seeds per pod, 100-seed weight (g) and seed yield per plant (g).</w:t>
            </w:r>
          </w:p>
          <w:p w14:paraId="7DAD1446" w14:textId="41395161" w:rsidR="00BA1B01" w:rsidRPr="00067712" w:rsidRDefault="00BA1B01" w:rsidP="004C264F">
            <w:pPr>
              <w:pStyle w:val="Body"/>
              <w:spacing w:after="0"/>
              <w:rPr>
                <w:rFonts w:ascii="Arial" w:eastAsia="Calibri" w:hAnsi="Arial" w:cs="Arial"/>
              </w:rPr>
            </w:pPr>
            <w:r w:rsidRPr="00067712">
              <w:rPr>
                <w:rFonts w:ascii="Arial" w:eastAsia="Calibri" w:hAnsi="Arial" w:cs="Arial"/>
                <w:b/>
                <w:bCs/>
              </w:rPr>
              <w:t>Results:</w:t>
            </w:r>
            <w:r w:rsidRPr="00067712">
              <w:rPr>
                <w:rFonts w:ascii="Arial" w:eastAsia="Calibri" w:hAnsi="Arial" w:cs="Arial"/>
              </w:rPr>
              <w:t xml:space="preserve"> </w:t>
            </w:r>
            <w:r w:rsidR="004C264F" w:rsidRPr="00067712">
              <w:rPr>
                <w:rFonts w:ascii="Arial" w:eastAsia="Calibri" w:hAnsi="Arial" w:cs="Arial"/>
              </w:rPr>
              <w:t>Combining ability analysis revealed that the female line PANT-M-5, alongside male testers BMB-2314, BMB-2315, and BPMR-32, were the most effective general combiners for yield enhancement and physiological earliness. The crosses TAKM-140 × BMB-2302, PANT-M-5 × BPMR-32 and SML-668 × BMB-2311 emerged as the superior hybrids, exhibiting the highest specific combining ability (SCA) for seed yield and major yield-contributing traits. Gene action analysis indicated that specific combining ability variance (</w:t>
            </w:r>
            <m:oMath>
              <m:sSubSup>
                <m:sSubSupPr>
                  <m:ctrlPr>
                    <w:rPr>
                      <w:rFonts w:ascii="Cambria Math" w:eastAsia="Calibri" w:hAnsi="Cambria Math" w:cs="Arial"/>
                    </w:rPr>
                  </m:ctrlPr>
                </m:sSubSupPr>
                <m:e>
                  <m:r>
                    <w:rPr>
                      <w:rFonts w:ascii="Cambria Math" w:eastAsia="Calibri" w:hAnsi="Cambria Math" w:cs="Arial"/>
                    </w:rPr>
                    <m:t>σ</m:t>
                  </m:r>
                </m:e>
                <m:sub>
                  <m:r>
                    <w:rPr>
                      <w:rFonts w:ascii="Cambria Math" w:eastAsia="Calibri" w:hAnsi="Cambria Math" w:cs="Arial"/>
                    </w:rPr>
                    <m:t>SCA</m:t>
                  </m:r>
                </m:sub>
                <m:sup>
                  <m:r>
                    <w:rPr>
                      <w:rFonts w:ascii="Cambria Math" w:eastAsia="Calibri" w:hAnsi="Cambria Math" w:cs="Arial"/>
                    </w:rPr>
                    <m:t>2</m:t>
                  </m:r>
                </m:sup>
              </m:sSubSup>
            </m:oMath>
            <w:r w:rsidR="004C264F" w:rsidRPr="00067712">
              <w:rPr>
                <w:rFonts w:ascii="Arial" w:eastAsia="Calibri" w:hAnsi="Arial" w:cs="Arial"/>
              </w:rPr>
              <w:t xml:space="preserve">) </w:t>
            </w:r>
            <w:proofErr w:type="spellStart"/>
            <w:r w:rsidR="004C264F" w:rsidRPr="00067712">
              <w:rPr>
                <w:rFonts w:ascii="Arial" w:eastAsia="Calibri" w:hAnsi="Arial" w:cs="Arial"/>
              </w:rPr>
              <w:t>was</w:t>
            </w:r>
            <w:r w:rsidR="00067712">
              <w:rPr>
                <w:rFonts w:ascii="Arial" w:eastAsia="Calibri" w:hAnsi="Arial" w:cs="Arial"/>
              </w:rPr>
              <w:t>m</w:t>
            </w:r>
            <w:r w:rsidR="004C264F" w:rsidRPr="00067712">
              <w:rPr>
                <w:rFonts w:ascii="Arial" w:eastAsia="Calibri" w:hAnsi="Arial" w:cs="Arial"/>
              </w:rPr>
              <w:t>substantially</w:t>
            </w:r>
            <w:proofErr w:type="spellEnd"/>
            <w:r w:rsidR="004C264F" w:rsidRPr="00067712">
              <w:rPr>
                <w:rFonts w:ascii="Arial" w:eastAsia="Calibri" w:hAnsi="Arial" w:cs="Arial"/>
              </w:rPr>
              <w:t xml:space="preserve"> higher than general combining ability variance (</w:t>
            </w:r>
            <m:oMath>
              <m:sSubSup>
                <m:sSubSupPr>
                  <m:ctrlPr>
                    <w:rPr>
                      <w:rFonts w:ascii="Cambria Math" w:eastAsia="Calibri" w:hAnsi="Cambria Math" w:cs="Arial"/>
                    </w:rPr>
                  </m:ctrlPr>
                </m:sSubSupPr>
                <m:e>
                  <m:r>
                    <w:rPr>
                      <w:rFonts w:ascii="Cambria Math" w:eastAsia="Calibri" w:hAnsi="Cambria Math" w:cs="Arial"/>
                    </w:rPr>
                    <m:t>σ</m:t>
                  </m:r>
                </m:e>
                <m:sub>
                  <m:r>
                    <w:rPr>
                      <w:rFonts w:ascii="Cambria Math" w:eastAsia="Calibri" w:hAnsi="Cambria Math" w:cs="Arial"/>
                    </w:rPr>
                    <m:t>GCA</m:t>
                  </m:r>
                </m:sub>
                <m:sup>
                  <m:r>
                    <w:rPr>
                      <w:rFonts w:ascii="Cambria Math" w:eastAsia="Calibri" w:hAnsi="Cambria Math" w:cs="Arial"/>
                    </w:rPr>
                    <m:t>2</m:t>
                  </m:r>
                </m:sup>
              </m:sSubSup>
            </m:oMath>
            <w:r w:rsidR="004C264F" w:rsidRPr="00067712">
              <w:rPr>
                <w:rFonts w:ascii="Arial" w:eastAsia="Calibri" w:hAnsi="Arial" w:cs="Arial"/>
              </w:rPr>
              <w:t>) for all evaluated characters. Furthermore, the variance ratio (</w:t>
            </w:r>
            <m:oMath>
              <m:sSubSup>
                <m:sSubSupPr>
                  <m:ctrlPr>
                    <w:rPr>
                      <w:rFonts w:ascii="Cambria Math" w:eastAsia="Calibri" w:hAnsi="Cambria Math" w:cs="Arial"/>
                    </w:rPr>
                  </m:ctrlPr>
                </m:sSubSupPr>
                <m:e>
                  <m:r>
                    <w:rPr>
                      <w:rFonts w:ascii="Cambria Math" w:eastAsia="Calibri" w:hAnsi="Cambria Math" w:cs="Arial"/>
                    </w:rPr>
                    <m:t>σ</m:t>
                  </m:r>
                </m:e>
                <m:sub>
                  <m:r>
                    <w:rPr>
                      <w:rFonts w:ascii="Cambria Math" w:eastAsia="Calibri" w:hAnsi="Cambria Math" w:cs="Arial"/>
                    </w:rPr>
                    <m:t>GCA</m:t>
                  </m:r>
                </m:sub>
                <m:sup>
                  <m:r>
                    <w:rPr>
                      <w:rFonts w:ascii="Cambria Math" w:eastAsia="Calibri" w:hAnsi="Cambria Math" w:cs="Arial"/>
                    </w:rPr>
                    <m:t>2</m:t>
                  </m:r>
                </m:sup>
              </m:sSubSup>
              <m:r>
                <w:rPr>
                  <w:rFonts w:ascii="Cambria Math" w:eastAsia="Calibri" w:hAnsi="Cambria Math" w:cs="Arial"/>
                </w:rPr>
                <m:t>/</m:t>
              </m:r>
              <m:sSubSup>
                <m:sSubSupPr>
                  <m:ctrlPr>
                    <w:rPr>
                      <w:rFonts w:ascii="Cambria Math" w:eastAsia="Calibri" w:hAnsi="Cambria Math" w:cs="Arial"/>
                    </w:rPr>
                  </m:ctrlPr>
                </m:sSubSupPr>
                <m:e>
                  <m:r>
                    <w:rPr>
                      <w:rFonts w:ascii="Cambria Math" w:eastAsia="Calibri" w:hAnsi="Cambria Math" w:cs="Arial"/>
                    </w:rPr>
                    <m:t>σ</m:t>
                  </m:r>
                </m:e>
                <m:sub>
                  <m:r>
                    <w:rPr>
                      <w:rFonts w:ascii="Cambria Math" w:eastAsia="Calibri" w:hAnsi="Cambria Math" w:cs="Arial"/>
                    </w:rPr>
                    <m:t>SCA</m:t>
                  </m:r>
                </m:sub>
                <m:sup>
                  <m:r>
                    <w:rPr>
                      <w:rFonts w:ascii="Cambria Math" w:eastAsia="Calibri" w:hAnsi="Cambria Math" w:cs="Arial"/>
                    </w:rPr>
                    <m:t>2</m:t>
                  </m:r>
                </m:sup>
              </m:sSubSup>
            </m:oMath>
            <w:r w:rsidR="004C264F" w:rsidRPr="00067712">
              <w:rPr>
                <w:rFonts w:ascii="Arial" w:eastAsia="Calibri" w:hAnsi="Arial" w:cs="Arial"/>
              </w:rPr>
              <w:t>) was strictly less than unity across the board.</w:t>
            </w:r>
          </w:p>
          <w:p w14:paraId="4FD5D652" w14:textId="08A7ADD7" w:rsidR="00505F06" w:rsidRPr="00067712" w:rsidRDefault="00BA1B01" w:rsidP="00441B6F">
            <w:pPr>
              <w:pStyle w:val="Body"/>
              <w:spacing w:after="0"/>
              <w:rPr>
                <w:rFonts w:ascii="Arial" w:eastAsia="Calibri" w:hAnsi="Arial" w:cs="Arial"/>
              </w:rPr>
            </w:pPr>
            <w:r w:rsidRPr="00067712">
              <w:rPr>
                <w:rFonts w:ascii="Arial" w:eastAsia="Calibri" w:hAnsi="Arial" w:cs="Arial"/>
                <w:b/>
                <w:bCs/>
              </w:rPr>
              <w:t>Conclusion:</w:t>
            </w:r>
            <w:r w:rsidRPr="00067712">
              <w:rPr>
                <w:rFonts w:ascii="Arial" w:eastAsia="Calibri" w:hAnsi="Arial" w:cs="Arial"/>
              </w:rPr>
              <w:t xml:space="preserve"> </w:t>
            </w:r>
            <w:r w:rsidR="004C264F" w:rsidRPr="00067712">
              <w:rPr>
                <w:rFonts w:ascii="Arial" w:eastAsia="Calibri" w:hAnsi="Arial" w:cs="Arial"/>
              </w:rPr>
              <w:t>There is an absolute predominance of non-additive gene action governing the inheritance of these agronomic traits.</w:t>
            </w:r>
            <w:r w:rsidR="00CB4E05" w:rsidRPr="00067712">
              <w:rPr>
                <w:rFonts w:ascii="Arial" w:hAnsi="Arial" w:cs="Arial"/>
              </w:rPr>
              <w:t xml:space="preserve"> </w:t>
            </w:r>
            <w:r w:rsidR="00CB4E05" w:rsidRPr="00067712">
              <w:rPr>
                <w:rFonts w:ascii="Arial" w:eastAsia="Calibri" w:hAnsi="Arial" w:cs="Arial"/>
              </w:rPr>
              <w:t>Therefore, breeding strategies such as biparental mating or recurrent selection in early segregating generations are strongly recommended to effectively exploit this non-additive variance for future crop improvement.</w:t>
            </w:r>
          </w:p>
        </w:tc>
      </w:tr>
    </w:tbl>
    <w:p w14:paraId="4DC09379" w14:textId="77777777" w:rsidR="00067712" w:rsidRDefault="00067712" w:rsidP="00441B6F">
      <w:pPr>
        <w:pStyle w:val="Body"/>
        <w:spacing w:after="0"/>
        <w:rPr>
          <w:rFonts w:ascii="Arial" w:hAnsi="Arial" w:cs="Arial"/>
          <w:i/>
        </w:rPr>
      </w:pPr>
    </w:p>
    <w:p w14:paraId="610A3E00" w14:textId="19A64499" w:rsidR="00505F06" w:rsidRPr="00A24E7E" w:rsidRDefault="00A24E7E" w:rsidP="00441B6F">
      <w:pPr>
        <w:pStyle w:val="Body"/>
        <w:spacing w:after="0"/>
        <w:rPr>
          <w:rFonts w:ascii="Arial" w:hAnsi="Arial" w:cs="Arial"/>
          <w:i/>
        </w:rPr>
      </w:pPr>
      <w:r>
        <w:rPr>
          <w:rFonts w:ascii="Arial" w:hAnsi="Arial" w:cs="Arial"/>
          <w:i/>
        </w:rPr>
        <w:t xml:space="preserve">Keywords: </w:t>
      </w:r>
      <w:r w:rsidR="00CB4E05" w:rsidRPr="00CB4E05">
        <w:rPr>
          <w:rFonts w:ascii="Arial" w:hAnsi="Arial" w:cs="Arial"/>
          <w:i/>
          <w:iCs/>
          <w:color w:val="000000" w:themeColor="text1"/>
        </w:rPr>
        <w:t>Green gram</w:t>
      </w:r>
      <w:r w:rsidR="00067712">
        <w:rPr>
          <w:rFonts w:ascii="Arial" w:hAnsi="Arial" w:cs="Arial"/>
          <w:i/>
          <w:iCs/>
          <w:color w:val="000000" w:themeColor="text1"/>
        </w:rPr>
        <w:t xml:space="preserve">; </w:t>
      </w:r>
      <w:r w:rsidR="00CB4E05" w:rsidRPr="00CB4E05">
        <w:rPr>
          <w:rFonts w:ascii="Arial" w:hAnsi="Arial" w:cs="Arial"/>
          <w:i/>
          <w:iCs/>
          <w:color w:val="000000" w:themeColor="text1"/>
        </w:rPr>
        <w:t xml:space="preserve">Line x </w:t>
      </w:r>
      <w:proofErr w:type="gramStart"/>
      <w:r w:rsidR="00CB4E05" w:rsidRPr="00CB4E05">
        <w:rPr>
          <w:rFonts w:ascii="Arial" w:hAnsi="Arial" w:cs="Arial"/>
          <w:i/>
          <w:iCs/>
          <w:color w:val="000000" w:themeColor="text1"/>
        </w:rPr>
        <w:t>Tester</w:t>
      </w:r>
      <w:r w:rsidR="00067712">
        <w:rPr>
          <w:rFonts w:ascii="Arial" w:hAnsi="Arial" w:cs="Arial"/>
          <w:i/>
          <w:iCs/>
          <w:color w:val="000000" w:themeColor="text1"/>
        </w:rPr>
        <w:t xml:space="preserve">; </w:t>
      </w:r>
      <w:r w:rsidR="00CB4E05" w:rsidRPr="00CB4E05">
        <w:rPr>
          <w:rFonts w:ascii="Arial" w:hAnsi="Arial" w:cs="Arial"/>
          <w:i/>
          <w:iCs/>
          <w:color w:val="000000" w:themeColor="text1"/>
        </w:rPr>
        <w:t xml:space="preserve"> Combining</w:t>
      </w:r>
      <w:proofErr w:type="gramEnd"/>
      <w:r w:rsidR="00CB4E05" w:rsidRPr="00CB4E05">
        <w:rPr>
          <w:rFonts w:ascii="Arial" w:hAnsi="Arial" w:cs="Arial"/>
          <w:i/>
          <w:iCs/>
          <w:color w:val="000000" w:themeColor="text1"/>
        </w:rPr>
        <w:t xml:space="preserve"> ability</w:t>
      </w:r>
      <w:r w:rsidR="00067712">
        <w:rPr>
          <w:rFonts w:ascii="Arial" w:hAnsi="Arial" w:cs="Arial"/>
          <w:i/>
          <w:iCs/>
          <w:color w:val="000000" w:themeColor="text1"/>
        </w:rPr>
        <w:t xml:space="preserve">; </w:t>
      </w:r>
      <w:proofErr w:type="gramStart"/>
      <w:r w:rsidR="00CB4E05" w:rsidRPr="00CB4E05">
        <w:rPr>
          <w:rFonts w:ascii="Arial" w:hAnsi="Arial" w:cs="Arial"/>
          <w:i/>
          <w:iCs/>
          <w:color w:val="000000" w:themeColor="text1"/>
        </w:rPr>
        <w:t>GCA</w:t>
      </w:r>
      <w:r w:rsidR="00067712">
        <w:rPr>
          <w:rFonts w:ascii="Arial" w:hAnsi="Arial" w:cs="Arial"/>
          <w:i/>
          <w:iCs/>
          <w:color w:val="000000" w:themeColor="text1"/>
        </w:rPr>
        <w:t xml:space="preserve">; </w:t>
      </w:r>
      <w:r w:rsidR="00CB4E05" w:rsidRPr="00CB4E05">
        <w:rPr>
          <w:rFonts w:ascii="Arial" w:hAnsi="Arial" w:cs="Arial"/>
          <w:i/>
          <w:iCs/>
          <w:color w:val="000000" w:themeColor="text1"/>
        </w:rPr>
        <w:t xml:space="preserve"> SCA</w:t>
      </w:r>
      <w:proofErr w:type="gramEnd"/>
      <w:r w:rsidR="00067712">
        <w:rPr>
          <w:rFonts w:ascii="Arial" w:hAnsi="Arial" w:cs="Arial"/>
          <w:i/>
          <w:iCs/>
          <w:color w:val="000000" w:themeColor="text1"/>
        </w:rPr>
        <w:t xml:space="preserve">; </w:t>
      </w:r>
      <w:r w:rsidR="00067712">
        <w:rPr>
          <w:rFonts w:ascii="Arial" w:hAnsi="Arial" w:cs="Arial"/>
          <w:i/>
        </w:rPr>
        <w:t xml:space="preserve">Gene </w:t>
      </w:r>
      <w:proofErr w:type="gramStart"/>
      <w:r w:rsidR="00067712">
        <w:rPr>
          <w:rFonts w:ascii="Arial" w:hAnsi="Arial" w:cs="Arial"/>
          <w:i/>
        </w:rPr>
        <w:t>action</w:t>
      </w:r>
      <w:r w:rsidR="00067712" w:rsidRPr="00CB4E05">
        <w:rPr>
          <w:rFonts w:ascii="Arial" w:hAnsi="Arial" w:cs="Arial"/>
          <w:i/>
          <w:iCs/>
          <w:color w:val="000000" w:themeColor="text1"/>
        </w:rPr>
        <w:t xml:space="preserve"> </w:t>
      </w:r>
      <w:r w:rsidR="00067712">
        <w:rPr>
          <w:rFonts w:ascii="Arial" w:hAnsi="Arial" w:cs="Arial"/>
          <w:i/>
          <w:iCs/>
          <w:color w:val="000000" w:themeColor="text1"/>
        </w:rPr>
        <w:t>;</w:t>
      </w:r>
      <w:proofErr w:type="gramEnd"/>
      <w:r w:rsidR="00067712">
        <w:rPr>
          <w:rFonts w:ascii="Arial" w:hAnsi="Arial" w:cs="Arial"/>
          <w:i/>
          <w:iCs/>
          <w:color w:val="000000" w:themeColor="text1"/>
        </w:rPr>
        <w:t xml:space="preserve"> </w:t>
      </w:r>
      <w:r w:rsidR="00CB4E05" w:rsidRPr="00CB4E05">
        <w:rPr>
          <w:rFonts w:ascii="Arial" w:hAnsi="Arial" w:cs="Arial"/>
          <w:i/>
          <w:iCs/>
          <w:color w:val="000000" w:themeColor="text1"/>
        </w:rPr>
        <w:t>Seed yield</w:t>
      </w:r>
      <w:r w:rsidR="00CB4E05" w:rsidRPr="00CB4E05">
        <w:rPr>
          <w:rFonts w:ascii="Arial" w:hAnsi="Arial" w:cs="Arial"/>
        </w:rPr>
        <w:t>.</w:t>
      </w:r>
    </w:p>
    <w:p w14:paraId="60F95DAA" w14:textId="4BEFC0F7"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598B3087" w14:textId="77777777" w:rsidR="00790ADA" w:rsidRPr="00FB3A86" w:rsidRDefault="00790ADA" w:rsidP="00441B6F">
      <w:pPr>
        <w:pStyle w:val="AbstHead"/>
        <w:spacing w:after="0"/>
        <w:jc w:val="both"/>
        <w:rPr>
          <w:rFonts w:ascii="Arial" w:hAnsi="Arial" w:cs="Arial"/>
        </w:rPr>
      </w:pPr>
    </w:p>
    <w:p w14:paraId="04C53FF4" w14:textId="77777777" w:rsidR="00167360" w:rsidRPr="008B5A13" w:rsidRDefault="0053343C" w:rsidP="0053343C">
      <w:pPr>
        <w:jc w:val="both"/>
        <w:rPr>
          <w:rFonts w:ascii="Arial" w:hAnsi="Arial" w:cs="Arial"/>
        </w:rPr>
      </w:pPr>
      <w:proofErr w:type="spellStart"/>
      <w:r w:rsidRPr="008B5A13">
        <w:rPr>
          <w:rFonts w:ascii="Arial" w:hAnsi="Arial" w:cs="Arial"/>
        </w:rPr>
        <w:t>Mungbean</w:t>
      </w:r>
      <w:proofErr w:type="spellEnd"/>
      <w:r w:rsidRPr="008B5A13">
        <w:rPr>
          <w:rFonts w:ascii="Arial" w:hAnsi="Arial" w:cs="Arial"/>
        </w:rPr>
        <w:t xml:space="preserve"> (</w:t>
      </w:r>
      <w:r w:rsidRPr="008B5A13">
        <w:rPr>
          <w:rFonts w:ascii="Arial" w:hAnsi="Arial" w:cs="Arial"/>
          <w:i/>
          <w:iCs/>
        </w:rPr>
        <w:t>Vigna radiata</w:t>
      </w:r>
      <w:r w:rsidRPr="008B5A13">
        <w:rPr>
          <w:rFonts w:ascii="Arial" w:hAnsi="Arial" w:cs="Arial"/>
        </w:rPr>
        <w:t xml:space="preserve"> L. Wilczek), commonly known as green gram, is a fast-growing, warm-season annual legume belonging to the Fabaceae family. It is a self-pollinated, short-duration crop with a life cycle of 75 to 90 days. Genetically, it possesses a relatively small genome of roughly 579 Mb and a diploid chromosome number of </w:t>
      </w:r>
      <m:oMath>
        <m:r>
          <m:rPr>
            <m:sty m:val="p"/>
          </m:rPr>
          <w:rPr>
            <w:rFonts w:ascii="Cambria Math" w:hAnsi="Cambria Math" w:cs="Arial"/>
          </w:rPr>
          <m:t>2n=2x=22</m:t>
        </m:r>
      </m:oMath>
      <w:r w:rsidRPr="008B5A13">
        <w:rPr>
          <w:rFonts w:ascii="Arial" w:hAnsi="Arial" w:cs="Arial"/>
        </w:rPr>
        <w:t xml:space="preserve"> (Karpechenko, 1925; Arumuganathan and Earle, 1991; Kang </w:t>
      </w:r>
      <w:r w:rsidRPr="008B5A13">
        <w:rPr>
          <w:rFonts w:ascii="Arial" w:hAnsi="Arial" w:cs="Arial"/>
          <w:i/>
          <w:iCs/>
        </w:rPr>
        <w:t>et al</w:t>
      </w:r>
      <w:r w:rsidRPr="008B5A13">
        <w:rPr>
          <w:rFonts w:ascii="Arial" w:hAnsi="Arial" w:cs="Arial"/>
        </w:rPr>
        <w:t xml:space="preserve">., 2014; Liu </w:t>
      </w:r>
      <w:r w:rsidRPr="008B5A13">
        <w:rPr>
          <w:rFonts w:ascii="Arial" w:hAnsi="Arial" w:cs="Arial"/>
          <w:i/>
          <w:iCs/>
        </w:rPr>
        <w:t>et al</w:t>
      </w:r>
      <w:r w:rsidRPr="008B5A13">
        <w:rPr>
          <w:rFonts w:ascii="Arial" w:hAnsi="Arial" w:cs="Arial"/>
        </w:rPr>
        <w:t xml:space="preserve">., 2016). Pulses are cultivated globally, but Asia particularly India dominates the sector. India is the world's largest producer and consumer of pulses, accounting for 36.8% of the global cultivated </w:t>
      </w:r>
      <w:r w:rsidRPr="008B5A13">
        <w:rPr>
          <w:rFonts w:ascii="Arial" w:hAnsi="Arial" w:cs="Arial"/>
        </w:rPr>
        <w:lastRenderedPageBreak/>
        <w:t xml:space="preserve">area. For </w:t>
      </w:r>
      <w:proofErr w:type="spellStart"/>
      <w:r w:rsidRPr="008B5A13">
        <w:rPr>
          <w:rFonts w:ascii="Arial" w:hAnsi="Arial" w:cs="Arial"/>
        </w:rPr>
        <w:t>mungbean</w:t>
      </w:r>
      <w:proofErr w:type="spellEnd"/>
      <w:r w:rsidRPr="008B5A13">
        <w:rPr>
          <w:rFonts w:ascii="Arial" w:hAnsi="Arial" w:cs="Arial"/>
        </w:rPr>
        <w:t xml:space="preserve"> specifically, India commands 65% of the global cultivation area and produces over half (54% to 70%) of the world's supply (Kumari </w:t>
      </w:r>
      <w:r w:rsidRPr="008B5A13">
        <w:rPr>
          <w:rFonts w:ascii="Arial" w:hAnsi="Arial" w:cs="Arial"/>
          <w:i/>
          <w:iCs/>
        </w:rPr>
        <w:t>et al</w:t>
      </w:r>
      <w:r w:rsidRPr="008B5A13">
        <w:rPr>
          <w:rFonts w:ascii="Arial" w:hAnsi="Arial" w:cs="Arial"/>
        </w:rPr>
        <w:t xml:space="preserve">., 2023). </w:t>
      </w:r>
    </w:p>
    <w:p w14:paraId="657C8DC2" w14:textId="77777777" w:rsidR="00167360" w:rsidRPr="008B5A13" w:rsidRDefault="0053343C" w:rsidP="00604F10">
      <w:pPr>
        <w:spacing w:before="120" w:after="120"/>
        <w:jc w:val="both"/>
        <w:rPr>
          <w:rFonts w:ascii="Arial" w:hAnsi="Arial" w:cs="Arial"/>
        </w:rPr>
      </w:pPr>
      <w:r w:rsidRPr="008B5A13">
        <w:rPr>
          <w:rFonts w:ascii="Arial" w:hAnsi="Arial" w:cs="Arial"/>
        </w:rPr>
        <w:t xml:space="preserve">The crop covers approximately 4.34 million hectares in India, yielding 2.12 million </w:t>
      </w:r>
      <w:proofErr w:type="spellStart"/>
      <w:r w:rsidRPr="008B5A13">
        <w:rPr>
          <w:rFonts w:ascii="Arial" w:hAnsi="Arial" w:cs="Arial"/>
        </w:rPr>
        <w:t>tonnes</w:t>
      </w:r>
      <w:proofErr w:type="spellEnd"/>
      <w:r w:rsidRPr="008B5A13">
        <w:rPr>
          <w:rFonts w:ascii="Arial" w:hAnsi="Arial" w:cs="Arial"/>
        </w:rPr>
        <w:t xml:space="preserve"> with a productivity rate of 489 kg/ha (Anon., 2020). </w:t>
      </w:r>
      <w:proofErr w:type="spellStart"/>
      <w:r w:rsidRPr="008B5A13">
        <w:rPr>
          <w:rFonts w:ascii="Arial" w:hAnsi="Arial" w:cs="Arial"/>
        </w:rPr>
        <w:t>Mungbean</w:t>
      </w:r>
      <w:proofErr w:type="spellEnd"/>
      <w:r w:rsidRPr="008B5A13">
        <w:rPr>
          <w:rFonts w:ascii="Arial" w:hAnsi="Arial" w:cs="Arial"/>
        </w:rPr>
        <w:t xml:space="preserve"> holds immense economic and dietary significance, particularly as a high-quality protein source for India's predominantly vegetarian population (Rahim </w:t>
      </w:r>
      <w:r w:rsidRPr="008B5A13">
        <w:rPr>
          <w:rFonts w:ascii="Arial" w:hAnsi="Arial" w:cs="Arial"/>
          <w:i/>
          <w:iCs/>
        </w:rPr>
        <w:t>et al</w:t>
      </w:r>
      <w:r w:rsidRPr="008B5A13">
        <w:rPr>
          <w:rFonts w:ascii="Arial" w:hAnsi="Arial" w:cs="Arial"/>
        </w:rPr>
        <w:t xml:space="preserve">., 2010). It is recognized as a sustainable, low-carbon food option that helps address malnutrition (Agarwal </w:t>
      </w:r>
      <w:r w:rsidRPr="008B5A13">
        <w:rPr>
          <w:rFonts w:ascii="Arial" w:hAnsi="Arial" w:cs="Arial"/>
          <w:i/>
          <w:iCs/>
        </w:rPr>
        <w:t>et al</w:t>
      </w:r>
      <w:r w:rsidRPr="008B5A13">
        <w:rPr>
          <w:rFonts w:ascii="Arial" w:hAnsi="Arial" w:cs="Arial"/>
        </w:rPr>
        <w:t xml:space="preserve">., 2024; </w:t>
      </w:r>
      <w:proofErr w:type="spellStart"/>
      <w:r w:rsidRPr="008B5A13">
        <w:rPr>
          <w:rFonts w:ascii="Arial" w:hAnsi="Arial" w:cs="Arial"/>
        </w:rPr>
        <w:t>Gunathunga</w:t>
      </w:r>
      <w:proofErr w:type="spellEnd"/>
      <w:r w:rsidRPr="008B5A13">
        <w:rPr>
          <w:rFonts w:ascii="Arial" w:hAnsi="Arial" w:cs="Arial"/>
        </w:rPr>
        <w:t xml:space="preserve"> </w:t>
      </w:r>
      <w:r w:rsidRPr="008B5A13">
        <w:rPr>
          <w:rFonts w:ascii="Arial" w:hAnsi="Arial" w:cs="Arial"/>
          <w:i/>
          <w:iCs/>
        </w:rPr>
        <w:t>et al</w:t>
      </w:r>
      <w:r w:rsidRPr="008B5A13">
        <w:rPr>
          <w:rFonts w:ascii="Arial" w:hAnsi="Arial" w:cs="Arial"/>
        </w:rPr>
        <w:t>., 2024). The mature seeds are highly nutritious, containing 59% to 65% carbohydrates, 22% to 28% protein, and deliver between 334 and</w:t>
      </w:r>
      <w:r w:rsidRPr="008B5A13">
        <w:rPr>
          <w:rFonts w:ascii="Arial" w:hAnsi="Arial" w:cs="Arial"/>
          <w:b/>
          <w:bCs/>
        </w:rPr>
        <w:t xml:space="preserve"> </w:t>
      </w:r>
      <w:r w:rsidRPr="008B5A13">
        <w:rPr>
          <w:rFonts w:ascii="Arial" w:hAnsi="Arial" w:cs="Arial"/>
        </w:rPr>
        <w:t xml:space="preserve">347 kcal of energy per 100-gram serving (Srivastava and Ali, 2004; Majhi </w:t>
      </w:r>
      <w:r w:rsidRPr="008B5A13">
        <w:rPr>
          <w:rFonts w:ascii="Arial" w:hAnsi="Arial" w:cs="Arial"/>
          <w:i/>
          <w:iCs/>
        </w:rPr>
        <w:t>et al</w:t>
      </w:r>
      <w:r w:rsidRPr="008B5A13">
        <w:rPr>
          <w:rFonts w:ascii="Arial" w:hAnsi="Arial" w:cs="Arial"/>
        </w:rPr>
        <w:t xml:space="preserve">., 2020). Additionally, it provides abundant folate and iron (Keatinge </w:t>
      </w:r>
      <w:r w:rsidRPr="008B5A13">
        <w:rPr>
          <w:rFonts w:ascii="Arial" w:hAnsi="Arial" w:cs="Arial"/>
          <w:i/>
          <w:iCs/>
        </w:rPr>
        <w:t>et al</w:t>
      </w:r>
      <w:r w:rsidRPr="008B5A13">
        <w:rPr>
          <w:rFonts w:ascii="Arial" w:hAnsi="Arial" w:cs="Arial"/>
        </w:rPr>
        <w:t>., 2011) and contains significant amounts of essential amino acids like phenylalanine, isoleucine, leucine, and lysine (</w:t>
      </w:r>
      <w:proofErr w:type="spellStart"/>
      <w:r w:rsidRPr="008B5A13">
        <w:rPr>
          <w:rFonts w:ascii="Arial" w:hAnsi="Arial" w:cs="Arial"/>
        </w:rPr>
        <w:t>Lambrides</w:t>
      </w:r>
      <w:proofErr w:type="spellEnd"/>
      <w:r w:rsidRPr="008B5A13">
        <w:rPr>
          <w:rFonts w:ascii="Arial" w:hAnsi="Arial" w:cs="Arial"/>
        </w:rPr>
        <w:t xml:space="preserve"> and Godwin, 2007). </w:t>
      </w:r>
    </w:p>
    <w:p w14:paraId="58C54946" w14:textId="77777777" w:rsidR="00167360" w:rsidRPr="008B5A13" w:rsidRDefault="0053343C" w:rsidP="0053343C">
      <w:pPr>
        <w:jc w:val="both"/>
        <w:rPr>
          <w:rFonts w:ascii="Arial" w:hAnsi="Arial" w:cs="Arial"/>
        </w:rPr>
      </w:pPr>
      <w:r w:rsidRPr="008B5A13">
        <w:rPr>
          <w:rFonts w:ascii="Arial" w:hAnsi="Arial" w:cs="Arial"/>
        </w:rPr>
        <w:t xml:space="preserve">Agronomically, </w:t>
      </w:r>
      <w:proofErr w:type="spellStart"/>
      <w:r w:rsidRPr="008B5A13">
        <w:rPr>
          <w:rFonts w:ascii="Arial" w:hAnsi="Arial" w:cs="Arial"/>
        </w:rPr>
        <w:t>mungbean</w:t>
      </w:r>
      <w:proofErr w:type="spellEnd"/>
      <w:r w:rsidRPr="008B5A13">
        <w:rPr>
          <w:rFonts w:ascii="Arial" w:hAnsi="Arial" w:cs="Arial"/>
        </w:rPr>
        <w:t xml:space="preserve"> is highly valued in diverse cropping systems because it biologically fixes atmospheric nitrogen, which enhances the chemical, biological, and physical properties of the soil (</w:t>
      </w:r>
      <w:proofErr w:type="spellStart"/>
      <w:r w:rsidRPr="008B5A13">
        <w:rPr>
          <w:rFonts w:ascii="Arial" w:hAnsi="Arial" w:cs="Arial"/>
        </w:rPr>
        <w:t>Mundiyara</w:t>
      </w:r>
      <w:proofErr w:type="spellEnd"/>
      <w:r w:rsidRPr="008B5A13">
        <w:rPr>
          <w:rFonts w:ascii="Arial" w:hAnsi="Arial" w:cs="Arial"/>
        </w:rPr>
        <w:t xml:space="preserve"> </w:t>
      </w:r>
      <w:r w:rsidRPr="008B5A13">
        <w:rPr>
          <w:rFonts w:ascii="Arial" w:hAnsi="Arial" w:cs="Arial"/>
          <w:i/>
          <w:iCs/>
        </w:rPr>
        <w:t>et al</w:t>
      </w:r>
      <w:r w:rsidRPr="008B5A13">
        <w:rPr>
          <w:rFonts w:ascii="Arial" w:hAnsi="Arial" w:cs="Arial"/>
        </w:rPr>
        <w:t xml:space="preserve">., 2024) while simultaneously boosting the income of small-scale farmers (Rahim </w:t>
      </w:r>
      <w:r w:rsidRPr="008B5A13">
        <w:rPr>
          <w:rFonts w:ascii="Arial" w:hAnsi="Arial" w:cs="Arial"/>
          <w:i/>
          <w:iCs/>
        </w:rPr>
        <w:t>et al</w:t>
      </w:r>
      <w:r w:rsidRPr="008B5A13">
        <w:rPr>
          <w:rFonts w:ascii="Arial" w:hAnsi="Arial" w:cs="Arial"/>
        </w:rPr>
        <w:t xml:space="preserve">., 2010). The success of future </w:t>
      </w:r>
      <w:proofErr w:type="spellStart"/>
      <w:r w:rsidRPr="008B5A13">
        <w:rPr>
          <w:rFonts w:ascii="Arial" w:hAnsi="Arial" w:cs="Arial"/>
        </w:rPr>
        <w:t>mungbean</w:t>
      </w:r>
      <w:proofErr w:type="spellEnd"/>
      <w:r w:rsidRPr="008B5A13">
        <w:rPr>
          <w:rFonts w:ascii="Arial" w:hAnsi="Arial" w:cs="Arial"/>
        </w:rPr>
        <w:t xml:space="preserve"> improvement programs depends on the ability to exploit the vast gene pool to achieve higher heterosis. Designing an efficient breeding strategy requires a thorough understanding of the underlying gene action specifically the additive and dominance genetic variances that governs seed yield and its associated structural traits. </w:t>
      </w:r>
    </w:p>
    <w:p w14:paraId="4E27FEC3" w14:textId="761683A5" w:rsidR="00790ADA" w:rsidRPr="008B5A13" w:rsidRDefault="0053343C" w:rsidP="00604F10">
      <w:pPr>
        <w:spacing w:before="120" w:after="120"/>
        <w:jc w:val="both"/>
        <w:rPr>
          <w:rFonts w:ascii="Arial" w:hAnsi="Arial" w:cs="Arial"/>
        </w:rPr>
      </w:pPr>
      <w:r w:rsidRPr="008B5A13">
        <w:rPr>
          <w:rFonts w:ascii="Arial" w:hAnsi="Arial" w:cs="Arial"/>
        </w:rPr>
        <w:t>The Line × Tester mating design, introduced by Kempthorne (1957), is a highly effective biometrical tool for screening germplasm. This technique measures General Combining Ability (GCA) to help select superior individual parents, and Specific Combining Ability (SCA) to identify the most successful hybrid cross combinations. Although it does not estimate epistatic variance, evaluating GCA and SCA effects is an essential step in understanding gene action, estimating the magnitude of heterosis, and choosing the most appropriate selection procedures for developing superior green gram varieties. With these ideas, an investigation was conducted to study the general and specific combining ability, as well as the nature and magnitude of gene action for seed yield and its component traits, using Line × Tester analysis in green gram (</w:t>
      </w:r>
      <w:r w:rsidRPr="008B5A13">
        <w:rPr>
          <w:rFonts w:ascii="Arial" w:hAnsi="Arial" w:cs="Arial"/>
          <w:i/>
          <w:iCs/>
        </w:rPr>
        <w:t>Vigna radiata</w:t>
      </w:r>
      <w:r w:rsidRPr="008B5A13">
        <w:rPr>
          <w:rFonts w:ascii="Arial" w:hAnsi="Arial" w:cs="Arial"/>
        </w:rPr>
        <w:t xml:space="preserve"> L.) during the </w:t>
      </w:r>
      <w:r w:rsidRPr="008B5A13">
        <w:rPr>
          <w:rFonts w:ascii="Arial" w:hAnsi="Arial" w:cs="Arial"/>
          <w:i/>
          <w:iCs/>
        </w:rPr>
        <w:t>Summer</w:t>
      </w:r>
      <w:r w:rsidRPr="008B5A13">
        <w:rPr>
          <w:rFonts w:ascii="Arial" w:hAnsi="Arial" w:cs="Arial"/>
        </w:rPr>
        <w:t xml:space="preserve"> 2026 season at the Experimental Farm, Department of Genetics and Plant Breeding, College of Agriculture, Latur.</w:t>
      </w:r>
    </w:p>
    <w:p w14:paraId="339BE967" w14:textId="77777777" w:rsidR="0053343C" w:rsidRPr="00FB3A86" w:rsidRDefault="0053343C" w:rsidP="0053343C">
      <w:pPr>
        <w:jc w:val="both"/>
        <w:rPr>
          <w:rFonts w:ascii="Arial" w:hAnsi="Arial" w:cs="Arial"/>
        </w:rPr>
      </w:pPr>
    </w:p>
    <w:p w14:paraId="6F654FD6" w14:textId="3D6162F9" w:rsidR="007F7B32"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 xml:space="preserve">s </w:t>
      </w:r>
    </w:p>
    <w:p w14:paraId="1CB4AC25" w14:textId="77777777" w:rsidR="00790ADA" w:rsidRPr="00FB3A86" w:rsidRDefault="00790ADA" w:rsidP="00441B6F">
      <w:pPr>
        <w:pStyle w:val="AbstHead"/>
        <w:spacing w:after="0"/>
        <w:jc w:val="both"/>
        <w:rPr>
          <w:rFonts w:ascii="Arial" w:hAnsi="Arial" w:cs="Arial"/>
        </w:rPr>
      </w:pPr>
    </w:p>
    <w:p w14:paraId="13685A67" w14:textId="43228230" w:rsidR="00167360" w:rsidRDefault="007C1315" w:rsidP="007C1315">
      <w:pPr>
        <w:jc w:val="both"/>
        <w:rPr>
          <w:rFonts w:ascii="Arial" w:hAnsi="Arial" w:cs="Arial"/>
        </w:rPr>
      </w:pPr>
      <w:r w:rsidRPr="00213C70">
        <w:rPr>
          <w:rFonts w:ascii="Arial" w:hAnsi="Arial" w:cs="Arial"/>
        </w:rPr>
        <w:t>The present investigation entitled “Genetic studies for yield and yield attributing traits in green Gram (</w:t>
      </w:r>
      <w:r w:rsidRPr="00213C70">
        <w:rPr>
          <w:rFonts w:ascii="Arial" w:hAnsi="Arial" w:cs="Arial"/>
          <w:i/>
          <w:iCs/>
        </w:rPr>
        <w:t>Vigna radiata</w:t>
      </w:r>
      <w:r w:rsidRPr="00213C70">
        <w:rPr>
          <w:rFonts w:ascii="Arial" w:hAnsi="Arial" w:cs="Arial"/>
        </w:rPr>
        <w:t xml:space="preserve"> L.</w:t>
      </w:r>
      <w:r w:rsidR="003769E5">
        <w:rPr>
          <w:rFonts w:ascii="Arial" w:hAnsi="Arial" w:cs="Arial"/>
        </w:rPr>
        <w:t xml:space="preserve"> </w:t>
      </w:r>
      <w:r w:rsidRPr="00213C70">
        <w:rPr>
          <w:rFonts w:ascii="Arial" w:hAnsi="Arial" w:cs="Arial"/>
        </w:rPr>
        <w:t xml:space="preserve">Wilczek)” was carried out at the Experimental Farm of the Department of Genetics and Plant Breeding, College of Agriculture, Latur during </w:t>
      </w:r>
      <w:r w:rsidRPr="00213C70">
        <w:rPr>
          <w:rFonts w:ascii="Arial" w:hAnsi="Arial" w:cs="Arial"/>
          <w:i/>
          <w:iCs/>
        </w:rPr>
        <w:t>Summer</w:t>
      </w:r>
      <w:r w:rsidRPr="00213C70">
        <w:rPr>
          <w:rFonts w:ascii="Arial" w:hAnsi="Arial" w:cs="Arial"/>
        </w:rPr>
        <w:t xml:space="preserve"> 2025-26. Geographically, the experimental site is situated at 18° 25' 9.2" N latitude, 76° 36' 53.4" E longitude and has an elevation of approximately 631 meters above mean sea level. The soil type of this site is </w:t>
      </w:r>
      <w:proofErr w:type="spellStart"/>
      <w:r w:rsidRPr="00213C70">
        <w:rPr>
          <w:rFonts w:ascii="Arial" w:hAnsi="Arial" w:cs="Arial"/>
        </w:rPr>
        <w:t>vertisol</w:t>
      </w:r>
      <w:proofErr w:type="spellEnd"/>
      <w:r w:rsidRPr="00213C70">
        <w:rPr>
          <w:rFonts w:ascii="Arial" w:hAnsi="Arial" w:cs="Arial"/>
        </w:rPr>
        <w:t xml:space="preserve"> to deep black soil. In this experiment there were 10 parents out of which 3 (TAKM-140, PANT-M-5 and SML-668) were used as lines and 7 (BMB-2302, BMB-2311, BMB-2314, BMB-2315, BPMR-32, BPMR-48 and BPMR-93) used as tester, along with 1 check variety (BM-2003-2). All 3 lines and 7 testers were grown during the 2025 </w:t>
      </w:r>
      <w:r w:rsidRPr="00213C70">
        <w:rPr>
          <w:rFonts w:ascii="Arial" w:hAnsi="Arial" w:cs="Arial"/>
          <w:i/>
          <w:iCs/>
        </w:rPr>
        <w:t>Kharif</w:t>
      </w:r>
      <w:r w:rsidRPr="00213C70">
        <w:rPr>
          <w:rFonts w:ascii="Arial" w:hAnsi="Arial" w:cs="Arial"/>
        </w:rPr>
        <w:t xml:space="preserve"> season for making crosses in a line x tester mating design, and resultant seeds of 21 hybrids were generated. The final trial comprising 32 treatments (10 parents + 21 F</w:t>
      </w:r>
      <w:r w:rsidRPr="003769E5">
        <w:rPr>
          <w:rFonts w:ascii="Arial" w:hAnsi="Arial" w:cs="Arial"/>
          <w:sz w:val="16"/>
          <w:szCs w:val="16"/>
        </w:rPr>
        <w:t>1</w:t>
      </w:r>
      <w:r w:rsidRPr="00213C70">
        <w:rPr>
          <w:rFonts w:ascii="Arial" w:hAnsi="Arial" w:cs="Arial"/>
        </w:rPr>
        <w:t xml:space="preserve">s + 1 check) was conducted in a randomized block design with two replications during </w:t>
      </w:r>
      <w:r w:rsidRPr="00213C70">
        <w:rPr>
          <w:rFonts w:ascii="Arial" w:hAnsi="Arial" w:cs="Arial"/>
          <w:i/>
          <w:iCs/>
        </w:rPr>
        <w:t>Summer</w:t>
      </w:r>
      <w:r w:rsidRPr="00213C70">
        <w:rPr>
          <w:rFonts w:ascii="Arial" w:hAnsi="Arial" w:cs="Arial"/>
        </w:rPr>
        <w:t xml:space="preserve"> 2025-26 at the Experimental Farm of the Department of Genetics and Plant Breeding, College of Agriculture, Latur. Each experimental treatment was grown in a two-row plot, each 3 meters in length. The 31 genotypes, including the 10 parents and their 21 crosses, were evaluated in a randomized block design. </w:t>
      </w:r>
    </w:p>
    <w:p w14:paraId="20A1E701" w14:textId="64E3D4D2" w:rsidR="007C1315" w:rsidRPr="00213C70" w:rsidRDefault="007C1315" w:rsidP="00604F10">
      <w:pPr>
        <w:spacing w:before="120" w:after="120"/>
        <w:jc w:val="both"/>
        <w:rPr>
          <w:rFonts w:ascii="Arial" w:hAnsi="Arial" w:cs="Arial"/>
        </w:rPr>
      </w:pPr>
      <w:r w:rsidRPr="00213C70">
        <w:rPr>
          <w:rFonts w:ascii="Arial" w:hAnsi="Arial" w:cs="Arial"/>
        </w:rPr>
        <w:t xml:space="preserve">Data were recorded on randomly selected competitive plants from each plot across all replications for ten specific agronomic and yield-related traits: days to 50% flowering, days to maturity, plant height (cm), number of branches per plant, number of clusters per plant, number of pods per cluster, number of pods per plant, number of seeds per pod, 100-seed weight (g) and seed yield per plant (g). To ensure maximum accuracy for seed yield calculations, the trait "number of pods per plant" was measured strictly from recorded field observations, explicitly ignoring theoretical cluster mathematical calculations. Analysis of </w:t>
      </w:r>
      <w:r w:rsidRPr="00213C70">
        <w:rPr>
          <w:rFonts w:ascii="Arial" w:hAnsi="Arial" w:cs="Arial"/>
        </w:rPr>
        <w:lastRenderedPageBreak/>
        <w:t>Variance (ANOVA) for combining ability using the Line × Tester method and tests of significance for different genotypes were performed according to the methodology proposed by Kempthorne (1957).</w:t>
      </w:r>
      <w:r w:rsidR="003B53A0" w:rsidRPr="00213C70">
        <w:rPr>
          <w:rFonts w:ascii="Arial" w:hAnsi="Arial" w:cs="Arial"/>
        </w:rPr>
        <w:t xml:space="preserve"> The individual effects of General Combining Ability (GCA) and Specific Combining Ability (SCA) were estimated by calculating the two-way table of female and male parents, and then summing the values obtained over multiple replications.</w:t>
      </w:r>
    </w:p>
    <w:p w14:paraId="15600DFC" w14:textId="77777777" w:rsidR="00472C7C" w:rsidRPr="00B14ED0" w:rsidRDefault="00472C7C" w:rsidP="00441B6F">
      <w:pPr>
        <w:pStyle w:val="Head1"/>
        <w:spacing w:after="0"/>
        <w:jc w:val="both"/>
        <w:rPr>
          <w:rFonts w:ascii="Arial" w:hAnsi="Arial" w:cs="Arial"/>
          <w:b w:val="0"/>
          <w:bCs/>
          <w:sz w:val="20"/>
        </w:rPr>
      </w:pPr>
    </w:p>
    <w:p w14:paraId="6DE1A021" w14:textId="1D6A62E1" w:rsidR="00902823" w:rsidRDefault="00000F8F" w:rsidP="005A150E">
      <w:pPr>
        <w:pStyle w:val="Head1"/>
        <w:spacing w:before="120" w:after="12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2B38A6F2" w14:textId="6D8CDF65" w:rsidR="009F2F26" w:rsidRDefault="00B14ED0" w:rsidP="00291BBF">
      <w:pPr>
        <w:pStyle w:val="Heading3"/>
        <w:keepNext w:val="0"/>
        <w:keepLines w:val="0"/>
        <w:widowControl w:val="0"/>
        <w:numPr>
          <w:ilvl w:val="0"/>
          <w:numId w:val="0"/>
        </w:numPr>
        <w:spacing w:before="120" w:after="120"/>
        <w:rPr>
          <w:rFonts w:ascii="Arial" w:eastAsiaTheme="minorEastAsia" w:hAnsi="Arial" w:cs="Arial"/>
          <w:color w:val="auto"/>
          <w:sz w:val="20"/>
          <w:szCs w:val="20"/>
        </w:rPr>
      </w:pPr>
      <w:r w:rsidRPr="00560A55">
        <w:rPr>
          <w:rFonts w:ascii="Arial" w:hAnsi="Arial" w:cs="Arial"/>
          <w:b/>
          <w:bCs/>
          <w:color w:val="000000" w:themeColor="text1"/>
          <w:sz w:val="22"/>
          <w:szCs w:val="22"/>
        </w:rPr>
        <w:t>Analysis of Variance (ANOVA)</w:t>
      </w:r>
      <w:r w:rsidRPr="00B14ED0">
        <w:rPr>
          <w:rFonts w:ascii="Arial" w:eastAsiaTheme="minorEastAsia" w:hAnsi="Arial" w:cs="Arial"/>
          <w:color w:val="auto"/>
          <w:sz w:val="20"/>
          <w:szCs w:val="20"/>
        </w:rPr>
        <w:t xml:space="preserve">. </w:t>
      </w:r>
    </w:p>
    <w:p w14:paraId="3CD00B4F" w14:textId="77777777" w:rsidR="00291BBF" w:rsidRPr="00291BBF" w:rsidRDefault="00291BBF" w:rsidP="00291BBF"/>
    <w:p w14:paraId="48E55766" w14:textId="2ED99379" w:rsidR="009F2F26" w:rsidRDefault="009F2F26" w:rsidP="009F2F26">
      <w:pPr>
        <w:pStyle w:val="Body"/>
        <w:spacing w:after="0"/>
        <w:ind w:left="907" w:hanging="907"/>
        <w:rPr>
          <w:rFonts w:ascii="Arial" w:hAnsi="Arial" w:cs="Arial"/>
          <w:b/>
        </w:rPr>
      </w:pPr>
      <w:r w:rsidRPr="00980573">
        <w:rPr>
          <w:rFonts w:ascii="Arial" w:hAnsi="Arial" w:cs="Arial"/>
          <w:b/>
        </w:rPr>
        <w:t xml:space="preserve">Table 1. Analysis of variance for parents and hybrids for ten quantitative traits in </w:t>
      </w:r>
      <w:proofErr w:type="gramStart"/>
      <w:r w:rsidR="003D242E">
        <w:rPr>
          <w:rFonts w:ascii="Arial" w:hAnsi="Arial" w:cs="Arial"/>
          <w:b/>
        </w:rPr>
        <w:t>Green</w:t>
      </w:r>
      <w:proofErr w:type="gramEnd"/>
      <w:r w:rsidR="003D242E">
        <w:rPr>
          <w:rFonts w:ascii="Arial" w:hAnsi="Arial" w:cs="Arial"/>
          <w:b/>
        </w:rPr>
        <w:t xml:space="preserve"> gram</w:t>
      </w:r>
      <w:r w:rsidR="00D37883">
        <w:rPr>
          <w:rFonts w:ascii="Arial" w:hAnsi="Arial" w:cs="Arial"/>
          <w:b/>
        </w:rPr>
        <w:t xml:space="preserve"> </w:t>
      </w:r>
      <w:r w:rsidRPr="00980573">
        <w:rPr>
          <w:rFonts w:ascii="Arial" w:hAnsi="Arial" w:cs="Arial"/>
          <w:b/>
        </w:rPr>
        <w:t>(</w:t>
      </w:r>
      <w:r w:rsidR="003D242E">
        <w:rPr>
          <w:rFonts w:ascii="Arial" w:hAnsi="Arial" w:cs="Arial"/>
          <w:b/>
          <w:i/>
          <w:iCs/>
        </w:rPr>
        <w:t>Vigna radiata</w:t>
      </w:r>
      <w:r w:rsidRPr="00980573">
        <w:rPr>
          <w:rFonts w:ascii="Arial" w:hAnsi="Arial" w:cs="Arial"/>
          <w:b/>
        </w:rPr>
        <w:t xml:space="preserve"> L.)</w:t>
      </w:r>
    </w:p>
    <w:p w14:paraId="663C9467" w14:textId="77777777" w:rsidR="009F2F26" w:rsidRDefault="009F2F26" w:rsidP="009F2F26"/>
    <w:tbl>
      <w:tblPr>
        <w:tblStyle w:val="PlainTable2"/>
        <w:tblW w:w="5000" w:type="pct"/>
        <w:jc w:val="center"/>
        <w:tblLook w:val="06A0" w:firstRow="1" w:lastRow="0" w:firstColumn="1" w:lastColumn="0" w:noHBand="1" w:noVBand="1"/>
      </w:tblPr>
      <w:tblGrid>
        <w:gridCol w:w="781"/>
        <w:gridCol w:w="2747"/>
        <w:gridCol w:w="2060"/>
        <w:gridCol w:w="2059"/>
        <w:gridCol w:w="1584"/>
      </w:tblGrid>
      <w:tr w:rsidR="0032007B" w:rsidRPr="007E46F1" w14:paraId="4F1D2681" w14:textId="77777777" w:rsidTr="00D37883">
        <w:trPr>
          <w:cnfStyle w:val="100000000000" w:firstRow="1" w:lastRow="0" w:firstColumn="0" w:lastColumn="0" w:oddVBand="0" w:evenVBand="0" w:oddHBand="0" w:evenHBand="0" w:firstRowFirstColumn="0" w:firstRowLastColumn="0" w:lastRowFirstColumn="0" w:lastRowLastColumn="0"/>
          <w:trHeight w:val="849"/>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6D480ACC" w14:textId="77777777" w:rsidR="0032007B" w:rsidRPr="003D242E" w:rsidRDefault="0032007B" w:rsidP="00D37883">
            <w:pPr>
              <w:pStyle w:val="Body"/>
              <w:spacing w:after="0"/>
              <w:jc w:val="center"/>
              <w:rPr>
                <w:rFonts w:ascii="Arial" w:hAnsi="Arial" w:cs="Arial"/>
                <w:b w:val="0"/>
                <w:bCs w:val="0"/>
                <w:lang w:val="en-IN"/>
              </w:rPr>
            </w:pPr>
            <w:r w:rsidRPr="003D242E">
              <w:rPr>
                <w:rFonts w:ascii="Arial" w:hAnsi="Arial" w:cs="Arial"/>
                <w:lang w:val="en-IN"/>
              </w:rPr>
              <w:t>Sr. No.</w:t>
            </w:r>
          </w:p>
        </w:tc>
        <w:tc>
          <w:tcPr>
            <w:tcW w:w="1488" w:type="pct"/>
            <w:vAlign w:val="center"/>
            <w:hideMark/>
          </w:tcPr>
          <w:p w14:paraId="7FD31DD4" w14:textId="77777777"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Character</w:t>
            </w:r>
          </w:p>
        </w:tc>
        <w:tc>
          <w:tcPr>
            <w:tcW w:w="1116" w:type="pct"/>
            <w:vAlign w:val="center"/>
            <w:hideMark/>
          </w:tcPr>
          <w:p w14:paraId="612C599B" w14:textId="7C2E8AC6"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Replication</w:t>
            </w:r>
          </w:p>
          <w:p w14:paraId="7D76786E" w14:textId="77777777"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w:t>
            </w:r>
            <w:proofErr w:type="spellStart"/>
            <w:r w:rsidRPr="003D242E">
              <w:rPr>
                <w:rFonts w:ascii="Arial" w:hAnsi="Arial" w:cs="Arial"/>
                <w:lang w:val="en-IN"/>
              </w:rPr>
              <w:t>df</w:t>
            </w:r>
            <w:proofErr w:type="spellEnd"/>
            <w:r w:rsidRPr="003D242E">
              <w:rPr>
                <w:rFonts w:ascii="Arial" w:hAnsi="Arial" w:cs="Arial"/>
                <w:lang w:val="en-IN"/>
              </w:rPr>
              <w:t xml:space="preserve"> = 1)</w:t>
            </w:r>
          </w:p>
        </w:tc>
        <w:tc>
          <w:tcPr>
            <w:tcW w:w="1115" w:type="pct"/>
            <w:vAlign w:val="center"/>
            <w:hideMark/>
          </w:tcPr>
          <w:p w14:paraId="44F70E18" w14:textId="208ED687"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Treatment</w:t>
            </w:r>
          </w:p>
          <w:p w14:paraId="54E48B8E" w14:textId="77777777"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w:t>
            </w:r>
            <w:proofErr w:type="spellStart"/>
            <w:r w:rsidRPr="003D242E">
              <w:rPr>
                <w:rFonts w:ascii="Arial" w:hAnsi="Arial" w:cs="Arial"/>
                <w:lang w:val="en-IN"/>
              </w:rPr>
              <w:t>df</w:t>
            </w:r>
            <w:proofErr w:type="spellEnd"/>
            <w:r w:rsidRPr="003D242E">
              <w:rPr>
                <w:rFonts w:ascii="Arial" w:hAnsi="Arial" w:cs="Arial"/>
                <w:lang w:val="en-IN"/>
              </w:rPr>
              <w:t xml:space="preserve"> = 30)</w:t>
            </w:r>
          </w:p>
        </w:tc>
        <w:tc>
          <w:tcPr>
            <w:tcW w:w="858" w:type="pct"/>
            <w:vAlign w:val="center"/>
            <w:hideMark/>
          </w:tcPr>
          <w:p w14:paraId="5ECAA272" w14:textId="22C8B19E"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Error</w:t>
            </w:r>
          </w:p>
          <w:p w14:paraId="1EC6E3C8" w14:textId="77777777"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w:t>
            </w:r>
            <w:proofErr w:type="spellStart"/>
            <w:r w:rsidRPr="003D242E">
              <w:rPr>
                <w:rFonts w:ascii="Arial" w:hAnsi="Arial" w:cs="Arial"/>
                <w:lang w:val="en-IN"/>
              </w:rPr>
              <w:t>df</w:t>
            </w:r>
            <w:proofErr w:type="spellEnd"/>
            <w:r w:rsidRPr="003D242E">
              <w:rPr>
                <w:rFonts w:ascii="Arial" w:hAnsi="Arial" w:cs="Arial"/>
                <w:lang w:val="en-IN"/>
              </w:rPr>
              <w:t xml:space="preserve"> = 30)</w:t>
            </w:r>
          </w:p>
        </w:tc>
      </w:tr>
      <w:tr w:rsidR="0032007B" w:rsidRPr="006F7DD1" w14:paraId="0D86DD85" w14:textId="77777777" w:rsidTr="00D37883">
        <w:trPr>
          <w:trHeight w:val="294"/>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2C5AFB35" w14:textId="77777777" w:rsidR="0032007B" w:rsidRPr="003D242E" w:rsidRDefault="0032007B" w:rsidP="00D37883">
            <w:pPr>
              <w:pStyle w:val="Body"/>
              <w:spacing w:after="0"/>
              <w:jc w:val="center"/>
              <w:rPr>
                <w:rFonts w:ascii="Arial" w:hAnsi="Arial" w:cs="Arial"/>
                <w:lang w:val="en-IN"/>
              </w:rPr>
            </w:pPr>
            <w:r w:rsidRPr="003D242E">
              <w:rPr>
                <w:rFonts w:ascii="Arial" w:hAnsi="Arial" w:cs="Arial"/>
                <w:lang w:val="en-IN"/>
              </w:rPr>
              <w:t>1</w:t>
            </w:r>
          </w:p>
        </w:tc>
        <w:tc>
          <w:tcPr>
            <w:tcW w:w="1488" w:type="pct"/>
            <w:vAlign w:val="center"/>
            <w:hideMark/>
          </w:tcPr>
          <w:p w14:paraId="3963D9A6"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lang w:val="en-IN"/>
              </w:rPr>
              <w:t>Days to 50% flowering</w:t>
            </w:r>
          </w:p>
        </w:tc>
        <w:tc>
          <w:tcPr>
            <w:tcW w:w="1116" w:type="pct"/>
            <w:vAlign w:val="center"/>
            <w:hideMark/>
          </w:tcPr>
          <w:p w14:paraId="46A19463"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0.06</w:t>
            </w:r>
          </w:p>
        </w:tc>
        <w:tc>
          <w:tcPr>
            <w:tcW w:w="1115" w:type="pct"/>
            <w:vAlign w:val="center"/>
            <w:hideMark/>
          </w:tcPr>
          <w:p w14:paraId="3FC68710"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3.33**</w:t>
            </w:r>
          </w:p>
        </w:tc>
        <w:tc>
          <w:tcPr>
            <w:tcW w:w="858" w:type="pct"/>
            <w:vAlign w:val="center"/>
            <w:hideMark/>
          </w:tcPr>
          <w:p w14:paraId="3E383645"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0.64</w:t>
            </w:r>
          </w:p>
        </w:tc>
      </w:tr>
      <w:tr w:rsidR="0032007B" w:rsidRPr="006F7DD1" w14:paraId="25701B06" w14:textId="77777777" w:rsidTr="00D37883">
        <w:trPr>
          <w:trHeight w:val="279"/>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09ECF2BD" w14:textId="77777777" w:rsidR="0032007B" w:rsidRPr="003D242E" w:rsidRDefault="0032007B" w:rsidP="00D37883">
            <w:pPr>
              <w:pStyle w:val="Body"/>
              <w:spacing w:after="0"/>
              <w:jc w:val="center"/>
              <w:rPr>
                <w:rFonts w:ascii="Arial" w:hAnsi="Arial" w:cs="Arial"/>
                <w:lang w:val="en-IN"/>
              </w:rPr>
            </w:pPr>
            <w:r w:rsidRPr="003D242E">
              <w:rPr>
                <w:rFonts w:ascii="Arial" w:hAnsi="Arial" w:cs="Arial"/>
                <w:lang w:val="en-IN"/>
              </w:rPr>
              <w:t>2</w:t>
            </w:r>
          </w:p>
        </w:tc>
        <w:tc>
          <w:tcPr>
            <w:tcW w:w="1488" w:type="pct"/>
            <w:vAlign w:val="center"/>
            <w:hideMark/>
          </w:tcPr>
          <w:p w14:paraId="6228F1B5"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lang w:val="en-IN"/>
              </w:rPr>
              <w:t>Days to maturity</w:t>
            </w:r>
          </w:p>
        </w:tc>
        <w:tc>
          <w:tcPr>
            <w:tcW w:w="1116" w:type="pct"/>
            <w:vAlign w:val="center"/>
            <w:hideMark/>
          </w:tcPr>
          <w:p w14:paraId="57CD9DAB"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1.61</w:t>
            </w:r>
          </w:p>
        </w:tc>
        <w:tc>
          <w:tcPr>
            <w:tcW w:w="1115" w:type="pct"/>
            <w:vAlign w:val="center"/>
            <w:hideMark/>
          </w:tcPr>
          <w:p w14:paraId="06269F10"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11.36**</w:t>
            </w:r>
          </w:p>
        </w:tc>
        <w:tc>
          <w:tcPr>
            <w:tcW w:w="858" w:type="pct"/>
            <w:vAlign w:val="center"/>
            <w:hideMark/>
          </w:tcPr>
          <w:p w14:paraId="12B0D88B"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1.38</w:t>
            </w:r>
          </w:p>
        </w:tc>
      </w:tr>
      <w:tr w:rsidR="0032007B" w:rsidRPr="006F7DD1" w14:paraId="4C5D4F65" w14:textId="77777777" w:rsidTr="00D37883">
        <w:trPr>
          <w:trHeight w:val="294"/>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58C97671" w14:textId="77777777" w:rsidR="0032007B" w:rsidRPr="003D242E" w:rsidRDefault="0032007B" w:rsidP="00D37883">
            <w:pPr>
              <w:pStyle w:val="Body"/>
              <w:spacing w:after="0"/>
              <w:jc w:val="center"/>
              <w:rPr>
                <w:rFonts w:ascii="Arial" w:hAnsi="Arial" w:cs="Arial"/>
                <w:lang w:val="en-IN"/>
              </w:rPr>
            </w:pPr>
            <w:r w:rsidRPr="003D242E">
              <w:rPr>
                <w:rFonts w:ascii="Arial" w:hAnsi="Arial" w:cs="Arial"/>
                <w:lang w:val="en-IN"/>
              </w:rPr>
              <w:t>3</w:t>
            </w:r>
          </w:p>
        </w:tc>
        <w:tc>
          <w:tcPr>
            <w:tcW w:w="1488" w:type="pct"/>
            <w:vAlign w:val="center"/>
            <w:hideMark/>
          </w:tcPr>
          <w:p w14:paraId="43D1AEE8"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lang w:val="en-IN"/>
              </w:rPr>
              <w:t>Plant height (cm)</w:t>
            </w:r>
          </w:p>
        </w:tc>
        <w:tc>
          <w:tcPr>
            <w:tcW w:w="1116" w:type="pct"/>
            <w:vAlign w:val="center"/>
            <w:hideMark/>
          </w:tcPr>
          <w:p w14:paraId="5E2FDCA9"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1.08</w:t>
            </w:r>
          </w:p>
        </w:tc>
        <w:tc>
          <w:tcPr>
            <w:tcW w:w="1115" w:type="pct"/>
            <w:vAlign w:val="center"/>
            <w:hideMark/>
          </w:tcPr>
          <w:p w14:paraId="6D312C30"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40.01**</w:t>
            </w:r>
          </w:p>
        </w:tc>
        <w:tc>
          <w:tcPr>
            <w:tcW w:w="858" w:type="pct"/>
            <w:vAlign w:val="center"/>
            <w:hideMark/>
          </w:tcPr>
          <w:p w14:paraId="127923C1"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2.86</w:t>
            </w:r>
          </w:p>
        </w:tc>
      </w:tr>
      <w:tr w:rsidR="0032007B" w:rsidRPr="006F7DD1" w14:paraId="1FF8FE09" w14:textId="77777777" w:rsidTr="00D37883">
        <w:trPr>
          <w:trHeight w:val="294"/>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32BBBCF2" w14:textId="77777777" w:rsidR="0032007B" w:rsidRPr="003D242E" w:rsidRDefault="0032007B" w:rsidP="00D37883">
            <w:pPr>
              <w:pStyle w:val="Body"/>
              <w:spacing w:after="0"/>
              <w:jc w:val="center"/>
              <w:rPr>
                <w:rFonts w:ascii="Arial" w:hAnsi="Arial" w:cs="Arial"/>
                <w:lang w:val="en-IN"/>
              </w:rPr>
            </w:pPr>
            <w:r w:rsidRPr="003D242E">
              <w:rPr>
                <w:rFonts w:ascii="Arial" w:hAnsi="Arial" w:cs="Arial"/>
                <w:lang w:val="en-IN"/>
              </w:rPr>
              <w:t>4</w:t>
            </w:r>
          </w:p>
        </w:tc>
        <w:tc>
          <w:tcPr>
            <w:tcW w:w="1488" w:type="pct"/>
            <w:vAlign w:val="center"/>
            <w:hideMark/>
          </w:tcPr>
          <w:p w14:paraId="674C4EED"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No. of branches per plant</w:t>
            </w:r>
          </w:p>
        </w:tc>
        <w:tc>
          <w:tcPr>
            <w:tcW w:w="1116" w:type="pct"/>
            <w:vAlign w:val="center"/>
            <w:hideMark/>
          </w:tcPr>
          <w:p w14:paraId="757CD115"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0.03</w:t>
            </w:r>
          </w:p>
        </w:tc>
        <w:tc>
          <w:tcPr>
            <w:tcW w:w="1115" w:type="pct"/>
            <w:vAlign w:val="center"/>
            <w:hideMark/>
          </w:tcPr>
          <w:p w14:paraId="506DFD8D"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0.62**</w:t>
            </w:r>
          </w:p>
        </w:tc>
        <w:tc>
          <w:tcPr>
            <w:tcW w:w="858" w:type="pct"/>
            <w:vAlign w:val="center"/>
            <w:hideMark/>
          </w:tcPr>
          <w:p w14:paraId="26A4EBDB"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0.03</w:t>
            </w:r>
          </w:p>
        </w:tc>
      </w:tr>
      <w:tr w:rsidR="0032007B" w:rsidRPr="006F7DD1" w14:paraId="6C7C7C9C" w14:textId="77777777" w:rsidTr="00D37883">
        <w:trPr>
          <w:trHeight w:val="294"/>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2E367211" w14:textId="77777777" w:rsidR="0032007B" w:rsidRPr="003D242E" w:rsidRDefault="0032007B" w:rsidP="00D37883">
            <w:pPr>
              <w:pStyle w:val="Body"/>
              <w:spacing w:after="0"/>
              <w:jc w:val="center"/>
              <w:rPr>
                <w:rFonts w:ascii="Arial" w:hAnsi="Arial" w:cs="Arial"/>
                <w:lang w:val="en-IN"/>
              </w:rPr>
            </w:pPr>
            <w:r w:rsidRPr="003D242E">
              <w:rPr>
                <w:rFonts w:ascii="Arial" w:hAnsi="Arial" w:cs="Arial"/>
                <w:lang w:val="en-IN"/>
              </w:rPr>
              <w:t>5</w:t>
            </w:r>
          </w:p>
        </w:tc>
        <w:tc>
          <w:tcPr>
            <w:tcW w:w="1488" w:type="pct"/>
            <w:vAlign w:val="center"/>
            <w:hideMark/>
          </w:tcPr>
          <w:p w14:paraId="79C2C4FF"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No. of clusters per plant</w:t>
            </w:r>
          </w:p>
        </w:tc>
        <w:tc>
          <w:tcPr>
            <w:tcW w:w="1116" w:type="pct"/>
            <w:vAlign w:val="center"/>
            <w:hideMark/>
          </w:tcPr>
          <w:p w14:paraId="400C6E23"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0.03</w:t>
            </w:r>
          </w:p>
        </w:tc>
        <w:tc>
          <w:tcPr>
            <w:tcW w:w="1115" w:type="pct"/>
            <w:vAlign w:val="center"/>
            <w:hideMark/>
          </w:tcPr>
          <w:p w14:paraId="37EA062A"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0.47**</w:t>
            </w:r>
          </w:p>
        </w:tc>
        <w:tc>
          <w:tcPr>
            <w:tcW w:w="858" w:type="pct"/>
            <w:vAlign w:val="center"/>
            <w:hideMark/>
          </w:tcPr>
          <w:p w14:paraId="27FB3DBE"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0.10</w:t>
            </w:r>
          </w:p>
        </w:tc>
      </w:tr>
      <w:tr w:rsidR="0032007B" w:rsidRPr="006F7DD1" w14:paraId="1ED1EC78" w14:textId="77777777" w:rsidTr="00D37883">
        <w:trPr>
          <w:trHeight w:val="294"/>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7EC55DA9" w14:textId="77777777" w:rsidR="0032007B" w:rsidRPr="003D242E" w:rsidRDefault="0032007B" w:rsidP="00D37883">
            <w:pPr>
              <w:pStyle w:val="Body"/>
              <w:spacing w:after="0"/>
              <w:jc w:val="center"/>
              <w:rPr>
                <w:rFonts w:ascii="Arial" w:hAnsi="Arial" w:cs="Arial"/>
                <w:lang w:val="en-IN"/>
              </w:rPr>
            </w:pPr>
            <w:r w:rsidRPr="003D242E">
              <w:rPr>
                <w:rFonts w:ascii="Arial" w:hAnsi="Arial" w:cs="Arial"/>
                <w:lang w:val="en-IN"/>
              </w:rPr>
              <w:t>6</w:t>
            </w:r>
          </w:p>
        </w:tc>
        <w:tc>
          <w:tcPr>
            <w:tcW w:w="1488" w:type="pct"/>
            <w:vAlign w:val="center"/>
            <w:hideMark/>
          </w:tcPr>
          <w:p w14:paraId="74A7194C"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No. of pods per cluster</w:t>
            </w:r>
          </w:p>
        </w:tc>
        <w:tc>
          <w:tcPr>
            <w:tcW w:w="1116" w:type="pct"/>
            <w:vAlign w:val="center"/>
            <w:hideMark/>
          </w:tcPr>
          <w:p w14:paraId="49827105"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0.16</w:t>
            </w:r>
          </w:p>
        </w:tc>
        <w:tc>
          <w:tcPr>
            <w:tcW w:w="1115" w:type="pct"/>
            <w:vAlign w:val="center"/>
            <w:hideMark/>
          </w:tcPr>
          <w:p w14:paraId="2C36A2C3"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0.60**</w:t>
            </w:r>
          </w:p>
        </w:tc>
        <w:tc>
          <w:tcPr>
            <w:tcW w:w="858" w:type="pct"/>
            <w:vAlign w:val="center"/>
            <w:hideMark/>
          </w:tcPr>
          <w:p w14:paraId="470ED36E"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0.20</w:t>
            </w:r>
          </w:p>
        </w:tc>
      </w:tr>
      <w:tr w:rsidR="0032007B" w:rsidRPr="006F7DD1" w14:paraId="31DCF6CC" w14:textId="77777777" w:rsidTr="00D37883">
        <w:trPr>
          <w:trHeight w:val="294"/>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76697256" w14:textId="77777777" w:rsidR="0032007B" w:rsidRPr="003D242E" w:rsidRDefault="0032007B" w:rsidP="00D37883">
            <w:pPr>
              <w:pStyle w:val="Body"/>
              <w:spacing w:after="0"/>
              <w:jc w:val="center"/>
              <w:rPr>
                <w:rFonts w:ascii="Arial" w:hAnsi="Arial" w:cs="Arial"/>
                <w:lang w:val="en-IN"/>
              </w:rPr>
            </w:pPr>
            <w:r w:rsidRPr="003D242E">
              <w:rPr>
                <w:rFonts w:ascii="Arial" w:hAnsi="Arial" w:cs="Arial"/>
                <w:lang w:val="en-IN"/>
              </w:rPr>
              <w:t>7</w:t>
            </w:r>
          </w:p>
        </w:tc>
        <w:tc>
          <w:tcPr>
            <w:tcW w:w="1488" w:type="pct"/>
            <w:vAlign w:val="center"/>
            <w:hideMark/>
          </w:tcPr>
          <w:p w14:paraId="465436AB"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No. of pods per plant</w:t>
            </w:r>
          </w:p>
        </w:tc>
        <w:tc>
          <w:tcPr>
            <w:tcW w:w="1116" w:type="pct"/>
            <w:vAlign w:val="center"/>
            <w:hideMark/>
          </w:tcPr>
          <w:p w14:paraId="27C2077A"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2.81</w:t>
            </w:r>
          </w:p>
        </w:tc>
        <w:tc>
          <w:tcPr>
            <w:tcW w:w="1115" w:type="pct"/>
            <w:vAlign w:val="center"/>
            <w:hideMark/>
          </w:tcPr>
          <w:p w14:paraId="59A5A67D"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20.43**</w:t>
            </w:r>
          </w:p>
        </w:tc>
        <w:tc>
          <w:tcPr>
            <w:tcW w:w="858" w:type="pct"/>
            <w:vAlign w:val="center"/>
            <w:hideMark/>
          </w:tcPr>
          <w:p w14:paraId="42F0FB14"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2.93</w:t>
            </w:r>
          </w:p>
        </w:tc>
      </w:tr>
      <w:tr w:rsidR="0032007B" w:rsidRPr="006F7DD1" w14:paraId="4B4C5F34" w14:textId="77777777" w:rsidTr="00D37883">
        <w:trPr>
          <w:trHeight w:val="294"/>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04F4C35C" w14:textId="77777777" w:rsidR="0032007B" w:rsidRPr="003D242E" w:rsidRDefault="0032007B" w:rsidP="00D37883">
            <w:pPr>
              <w:pStyle w:val="Body"/>
              <w:spacing w:after="0"/>
              <w:jc w:val="center"/>
              <w:rPr>
                <w:rFonts w:ascii="Arial" w:hAnsi="Arial" w:cs="Arial"/>
                <w:lang w:val="en-IN"/>
              </w:rPr>
            </w:pPr>
            <w:r w:rsidRPr="003D242E">
              <w:rPr>
                <w:rFonts w:ascii="Arial" w:hAnsi="Arial" w:cs="Arial"/>
                <w:lang w:val="en-IN"/>
              </w:rPr>
              <w:t>8</w:t>
            </w:r>
          </w:p>
        </w:tc>
        <w:tc>
          <w:tcPr>
            <w:tcW w:w="1488" w:type="pct"/>
            <w:vAlign w:val="center"/>
            <w:hideMark/>
          </w:tcPr>
          <w:p w14:paraId="3CF74C55"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No. of seeds per pod</w:t>
            </w:r>
          </w:p>
        </w:tc>
        <w:tc>
          <w:tcPr>
            <w:tcW w:w="1116" w:type="pct"/>
            <w:vAlign w:val="center"/>
            <w:hideMark/>
          </w:tcPr>
          <w:p w14:paraId="76381D49"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0.07</w:t>
            </w:r>
          </w:p>
        </w:tc>
        <w:tc>
          <w:tcPr>
            <w:tcW w:w="1115" w:type="pct"/>
            <w:vAlign w:val="center"/>
            <w:hideMark/>
          </w:tcPr>
          <w:p w14:paraId="61C87380"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1.49**</w:t>
            </w:r>
          </w:p>
        </w:tc>
        <w:tc>
          <w:tcPr>
            <w:tcW w:w="858" w:type="pct"/>
            <w:vAlign w:val="center"/>
            <w:hideMark/>
          </w:tcPr>
          <w:p w14:paraId="6203EA9C"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0.45</w:t>
            </w:r>
          </w:p>
        </w:tc>
      </w:tr>
      <w:tr w:rsidR="0032007B" w:rsidRPr="006F7DD1" w14:paraId="6605E88D" w14:textId="77777777" w:rsidTr="00D37883">
        <w:trPr>
          <w:trHeight w:val="279"/>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4BED2362" w14:textId="77777777" w:rsidR="0032007B" w:rsidRPr="003D242E" w:rsidRDefault="0032007B" w:rsidP="00D37883">
            <w:pPr>
              <w:pStyle w:val="Body"/>
              <w:spacing w:after="0"/>
              <w:jc w:val="center"/>
              <w:rPr>
                <w:rFonts w:ascii="Arial" w:hAnsi="Arial" w:cs="Arial"/>
                <w:lang w:val="en-IN"/>
              </w:rPr>
            </w:pPr>
            <w:r w:rsidRPr="003D242E">
              <w:rPr>
                <w:rFonts w:ascii="Arial" w:hAnsi="Arial" w:cs="Arial"/>
                <w:lang w:val="en-IN"/>
              </w:rPr>
              <w:t>9</w:t>
            </w:r>
          </w:p>
        </w:tc>
        <w:tc>
          <w:tcPr>
            <w:tcW w:w="1488" w:type="pct"/>
            <w:vAlign w:val="center"/>
            <w:hideMark/>
          </w:tcPr>
          <w:p w14:paraId="63734A1B"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100 seed weight (g)</w:t>
            </w:r>
          </w:p>
        </w:tc>
        <w:tc>
          <w:tcPr>
            <w:tcW w:w="1116" w:type="pct"/>
            <w:vAlign w:val="center"/>
            <w:hideMark/>
          </w:tcPr>
          <w:p w14:paraId="58EED00A"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0.11</w:t>
            </w:r>
          </w:p>
        </w:tc>
        <w:tc>
          <w:tcPr>
            <w:tcW w:w="1115" w:type="pct"/>
            <w:vAlign w:val="center"/>
            <w:hideMark/>
          </w:tcPr>
          <w:p w14:paraId="5CAFEE7E"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0.70**</w:t>
            </w:r>
          </w:p>
        </w:tc>
        <w:tc>
          <w:tcPr>
            <w:tcW w:w="858" w:type="pct"/>
            <w:vAlign w:val="center"/>
            <w:hideMark/>
          </w:tcPr>
          <w:p w14:paraId="645D2FF6"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0.05</w:t>
            </w:r>
          </w:p>
        </w:tc>
      </w:tr>
      <w:tr w:rsidR="0032007B" w:rsidRPr="006F7DD1" w14:paraId="580BD5FA" w14:textId="77777777" w:rsidTr="00D37883">
        <w:trPr>
          <w:trHeight w:val="294"/>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0BB7508D" w14:textId="77777777" w:rsidR="0032007B" w:rsidRPr="003D242E" w:rsidRDefault="0032007B" w:rsidP="00D37883">
            <w:pPr>
              <w:pStyle w:val="Body"/>
              <w:spacing w:after="0"/>
              <w:jc w:val="center"/>
              <w:rPr>
                <w:rFonts w:ascii="Arial" w:hAnsi="Arial" w:cs="Arial"/>
                <w:lang w:val="en-IN"/>
              </w:rPr>
            </w:pPr>
            <w:r w:rsidRPr="003D242E">
              <w:rPr>
                <w:rFonts w:ascii="Arial" w:hAnsi="Arial" w:cs="Arial"/>
                <w:lang w:val="en-IN"/>
              </w:rPr>
              <w:t>10</w:t>
            </w:r>
          </w:p>
        </w:tc>
        <w:tc>
          <w:tcPr>
            <w:tcW w:w="1488" w:type="pct"/>
            <w:vAlign w:val="center"/>
            <w:hideMark/>
          </w:tcPr>
          <w:p w14:paraId="1299F735"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Seed yield per plant (g)</w:t>
            </w:r>
          </w:p>
        </w:tc>
        <w:tc>
          <w:tcPr>
            <w:tcW w:w="1116" w:type="pct"/>
            <w:vAlign w:val="center"/>
            <w:hideMark/>
          </w:tcPr>
          <w:p w14:paraId="37AD78C2"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1.01</w:t>
            </w:r>
          </w:p>
        </w:tc>
        <w:tc>
          <w:tcPr>
            <w:tcW w:w="1115" w:type="pct"/>
            <w:vAlign w:val="center"/>
            <w:hideMark/>
          </w:tcPr>
          <w:p w14:paraId="14FE6F6A"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6.77**</w:t>
            </w:r>
          </w:p>
        </w:tc>
        <w:tc>
          <w:tcPr>
            <w:tcW w:w="858" w:type="pct"/>
            <w:vAlign w:val="center"/>
            <w:hideMark/>
          </w:tcPr>
          <w:p w14:paraId="0004ED2F" w14:textId="77777777" w:rsidR="0032007B" w:rsidRPr="003D242E"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D242E">
              <w:rPr>
                <w:rFonts w:ascii="Arial" w:hAnsi="Arial" w:cs="Arial"/>
              </w:rPr>
              <w:t>1.06</w:t>
            </w:r>
          </w:p>
        </w:tc>
      </w:tr>
    </w:tbl>
    <w:p w14:paraId="6586C02C" w14:textId="591CB09C" w:rsidR="009F2F26" w:rsidRDefault="0032007B" w:rsidP="009F2F26">
      <w:pPr>
        <w:rPr>
          <w:rFonts w:ascii="Arial" w:hAnsi="Arial" w:cs="Arial"/>
          <w:lang w:val="en-IN" w:eastAsia="en-IN"/>
        </w:rPr>
      </w:pPr>
      <w:r w:rsidRPr="00A31538">
        <w:rPr>
          <w:rFonts w:ascii="Arial" w:hAnsi="Arial" w:cs="Arial"/>
          <w:lang w:val="en-IN" w:eastAsia="en-IN"/>
        </w:rPr>
        <w:t xml:space="preserve"> </w:t>
      </w:r>
      <w:r w:rsidR="003D242E" w:rsidRPr="00A31538">
        <w:rPr>
          <w:rFonts w:ascii="Arial" w:hAnsi="Arial" w:cs="Arial"/>
          <w:lang w:val="en-IN" w:eastAsia="en-IN"/>
        </w:rPr>
        <w:t xml:space="preserve">Significant at the 5% probability level; ** Significant at the 1% probability level. </w:t>
      </w:r>
    </w:p>
    <w:p w14:paraId="518CC6C1" w14:textId="77777777" w:rsidR="00291BBF" w:rsidRDefault="00291BBF" w:rsidP="009F2F26">
      <w:pPr>
        <w:rPr>
          <w:rFonts w:ascii="Arial" w:hAnsi="Arial" w:cs="Arial"/>
          <w:lang w:val="en-IN" w:eastAsia="en-IN"/>
        </w:rPr>
      </w:pPr>
    </w:p>
    <w:p w14:paraId="1CE23030" w14:textId="77777777" w:rsidR="00B82F42" w:rsidRDefault="00291BBF" w:rsidP="009F2F26">
      <w:pPr>
        <w:rPr>
          <w:rFonts w:ascii="Arial" w:eastAsiaTheme="minorEastAsia" w:hAnsi="Arial" w:cs="Arial"/>
        </w:rPr>
        <w:sectPr w:rsidR="00B82F42" w:rsidSect="0052391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2016" w:bottom="2016" w:left="993" w:header="720" w:footer="1123" w:gutter="0"/>
          <w:cols w:space="720"/>
          <w:titlePg/>
          <w:docGrid w:linePitch="272"/>
        </w:sectPr>
      </w:pPr>
      <w:r w:rsidRPr="00B14ED0">
        <w:rPr>
          <w:rFonts w:ascii="Arial" w:eastAsiaTheme="minorEastAsia" w:hAnsi="Arial" w:cs="Arial"/>
        </w:rPr>
        <w:t>Highly significant ANOVA for all the parameters was observed, which indicated the preponderance of genetic variations across the genotypes and justified the inclusion of the genotypes for a combining ability study. The analysis of variance shows highly significant variations among the parents and offspring for all the 10 studied characters, indicating a wide spectrum of variation among the parents and F</w:t>
      </w:r>
      <w:r w:rsidRPr="00291BBF">
        <w:rPr>
          <w:rFonts w:ascii="Arial" w:eastAsiaTheme="minorEastAsia" w:hAnsi="Arial" w:cs="Arial"/>
          <w:sz w:val="16"/>
          <w:szCs w:val="16"/>
        </w:rPr>
        <w:t>1</w:t>
      </w:r>
      <w:r w:rsidRPr="00B14ED0">
        <w:rPr>
          <w:rFonts w:ascii="Arial" w:eastAsiaTheme="minorEastAsia" w:hAnsi="Arial" w:cs="Arial"/>
        </w:rPr>
        <w:t xml:space="preserve">s. The statistical analyses discovered exceptionally high differences between the parents and their crosses (Parents </w:t>
      </w:r>
      <w:r w:rsidRPr="00B14ED0">
        <w:rPr>
          <w:rFonts w:ascii="Arial" w:eastAsiaTheme="minorEastAsia" w:hAnsi="Arial" w:cs="Arial"/>
          <w:i/>
          <w:iCs/>
        </w:rPr>
        <w:t>vs</w:t>
      </w:r>
      <w:r w:rsidRPr="00B14ED0">
        <w:rPr>
          <w:rFonts w:ascii="Arial" w:eastAsiaTheme="minorEastAsia" w:hAnsi="Arial" w:cs="Arial"/>
        </w:rPr>
        <w:t>. Crosses contrast) for all the characters, which provides proof of a strong heterotic response (hybrid vigor) and a highly significant amount of genetic variability that can be strategically exploited</w:t>
      </w:r>
      <w:r w:rsidR="00B82F42">
        <w:rPr>
          <w:rFonts w:ascii="Arial" w:eastAsiaTheme="minorEastAsia" w:hAnsi="Arial" w:cs="Arial"/>
        </w:rPr>
        <w:t>.</w:t>
      </w:r>
    </w:p>
    <w:p w14:paraId="106B01AC" w14:textId="37CB3C7A" w:rsidR="00B82F42" w:rsidRDefault="00B82F42" w:rsidP="00B82F42">
      <w:pPr>
        <w:pStyle w:val="Body"/>
        <w:spacing w:after="0"/>
        <w:ind w:left="907" w:hanging="907"/>
        <w:rPr>
          <w:rFonts w:ascii="Arial" w:hAnsi="Arial" w:cs="Arial"/>
          <w:b/>
        </w:rPr>
      </w:pPr>
      <w:r w:rsidRPr="006F7DD1">
        <w:rPr>
          <w:rFonts w:ascii="Arial" w:hAnsi="Arial" w:cs="Arial"/>
          <w:b/>
        </w:rPr>
        <w:lastRenderedPageBreak/>
        <w:t xml:space="preserve">Table 2. Line </w:t>
      </w:r>
      <w:r>
        <w:rPr>
          <w:rFonts w:ascii="Arial" w:hAnsi="Arial" w:cs="Arial"/>
          <w:b/>
        </w:rPr>
        <w:t>×</w:t>
      </w:r>
      <w:r w:rsidRPr="006F7DD1">
        <w:rPr>
          <w:rFonts w:ascii="Arial" w:hAnsi="Arial" w:cs="Arial"/>
          <w:b/>
        </w:rPr>
        <w:t xml:space="preserve"> tester analysis of variance and variance components for ten quantitative traits in </w:t>
      </w:r>
      <w:proofErr w:type="gramStart"/>
      <w:r>
        <w:rPr>
          <w:rFonts w:ascii="Arial" w:hAnsi="Arial" w:cs="Arial"/>
          <w:b/>
        </w:rPr>
        <w:t>Green</w:t>
      </w:r>
      <w:proofErr w:type="gramEnd"/>
      <w:r>
        <w:rPr>
          <w:rFonts w:ascii="Arial" w:hAnsi="Arial" w:cs="Arial"/>
          <w:b/>
        </w:rPr>
        <w:t xml:space="preserve"> gram</w:t>
      </w:r>
      <w:r w:rsidRPr="006F7DD1">
        <w:rPr>
          <w:rFonts w:ascii="Arial" w:hAnsi="Arial" w:cs="Arial"/>
          <w:b/>
        </w:rPr>
        <w:t xml:space="preserve"> (</w:t>
      </w:r>
      <w:r w:rsidRPr="00B82F42">
        <w:rPr>
          <w:rFonts w:ascii="Arial" w:hAnsi="Arial" w:cs="Arial"/>
          <w:b/>
          <w:i/>
          <w:iCs/>
        </w:rPr>
        <w:t>Vigna radiata</w:t>
      </w:r>
      <w:r w:rsidRPr="006F7DD1">
        <w:rPr>
          <w:rFonts w:ascii="Arial" w:hAnsi="Arial" w:cs="Arial"/>
          <w:b/>
        </w:rPr>
        <w:t xml:space="preserve"> L.)</w:t>
      </w:r>
    </w:p>
    <w:p w14:paraId="172320EF" w14:textId="433435B7" w:rsidR="00291BBF" w:rsidRDefault="00291BBF" w:rsidP="009F2F26">
      <w:pPr>
        <w:rPr>
          <w:rFonts w:ascii="Arial" w:eastAsiaTheme="minorEastAsia" w:hAnsi="Arial" w:cs="Arial"/>
        </w:rPr>
      </w:pPr>
    </w:p>
    <w:tbl>
      <w:tblPr>
        <w:tblStyle w:val="PlainTable2"/>
        <w:tblW w:w="5000" w:type="pct"/>
        <w:jc w:val="center"/>
        <w:tblLook w:val="06A0" w:firstRow="1" w:lastRow="0" w:firstColumn="1" w:lastColumn="0" w:noHBand="1" w:noVBand="1"/>
      </w:tblPr>
      <w:tblGrid>
        <w:gridCol w:w="1690"/>
        <w:gridCol w:w="638"/>
        <w:gridCol w:w="917"/>
        <w:gridCol w:w="953"/>
        <w:gridCol w:w="913"/>
        <w:gridCol w:w="889"/>
        <w:gridCol w:w="918"/>
        <w:gridCol w:w="1057"/>
        <w:gridCol w:w="1057"/>
        <w:gridCol w:w="1057"/>
        <w:gridCol w:w="1446"/>
        <w:gridCol w:w="849"/>
      </w:tblGrid>
      <w:tr w:rsidR="00B82F42" w:rsidRPr="00ED4200" w14:paraId="708E18B6" w14:textId="77777777" w:rsidTr="00D37883">
        <w:trPr>
          <w:cnfStyle w:val="100000000000" w:firstRow="1" w:lastRow="0" w:firstColumn="0" w:lastColumn="0" w:oddVBand="0" w:evenVBand="0" w:oddHBand="0" w:evenHBand="0" w:firstRowFirstColumn="0" w:firstRowLastColumn="0" w:lastRowFirstColumn="0" w:lastRowLastColumn="0"/>
          <w:trHeight w:val="894"/>
          <w:jc w:val="center"/>
        </w:trPr>
        <w:tc>
          <w:tcPr>
            <w:cnfStyle w:val="001000000000" w:firstRow="0" w:lastRow="0" w:firstColumn="1" w:lastColumn="0" w:oddVBand="0" w:evenVBand="0" w:oddHBand="0" w:evenHBand="0" w:firstRowFirstColumn="0" w:firstRowLastColumn="0" w:lastRowFirstColumn="0" w:lastRowLastColumn="0"/>
            <w:tcW w:w="614" w:type="pct"/>
            <w:vAlign w:val="center"/>
            <w:hideMark/>
          </w:tcPr>
          <w:p w14:paraId="189DF872" w14:textId="77777777" w:rsidR="00B82F42" w:rsidRPr="00246169" w:rsidRDefault="00B82F42" w:rsidP="00A81D84">
            <w:pPr>
              <w:pStyle w:val="Body"/>
              <w:spacing w:after="0"/>
              <w:ind w:left="907" w:hanging="907"/>
              <w:jc w:val="center"/>
              <w:rPr>
                <w:rFonts w:ascii="Arial" w:hAnsi="Arial" w:cs="Arial"/>
                <w:b w:val="0"/>
                <w:bCs w:val="0"/>
                <w:lang w:val="en-IN"/>
              </w:rPr>
            </w:pPr>
            <w:r w:rsidRPr="00246169">
              <w:rPr>
                <w:rFonts w:ascii="Arial" w:hAnsi="Arial" w:cs="Arial"/>
                <w:lang w:val="en-IN"/>
              </w:rPr>
              <w:t>Source of</w:t>
            </w:r>
          </w:p>
          <w:p w14:paraId="7F50F6B1" w14:textId="77777777" w:rsidR="00B82F42" w:rsidRPr="00246169" w:rsidRDefault="00B82F42" w:rsidP="00A81D84">
            <w:pPr>
              <w:pStyle w:val="Body"/>
              <w:spacing w:after="0"/>
              <w:ind w:left="907" w:hanging="907"/>
              <w:jc w:val="center"/>
              <w:rPr>
                <w:rFonts w:ascii="Arial" w:hAnsi="Arial" w:cs="Arial"/>
                <w:b w:val="0"/>
                <w:bCs w:val="0"/>
                <w:lang w:val="en-IN"/>
              </w:rPr>
            </w:pPr>
            <w:r w:rsidRPr="00246169">
              <w:rPr>
                <w:rFonts w:ascii="Arial" w:hAnsi="Arial" w:cs="Arial"/>
                <w:lang w:val="en-IN"/>
              </w:rPr>
              <w:t>variation</w:t>
            </w:r>
          </w:p>
        </w:tc>
        <w:tc>
          <w:tcPr>
            <w:tcW w:w="278" w:type="pct"/>
            <w:vAlign w:val="center"/>
            <w:hideMark/>
          </w:tcPr>
          <w:p w14:paraId="6014D6DD" w14:textId="77777777" w:rsidR="00B82F42" w:rsidRPr="00246169" w:rsidRDefault="00B82F42"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proofErr w:type="spellStart"/>
            <w:r w:rsidRPr="00246169">
              <w:rPr>
                <w:rFonts w:ascii="Arial" w:hAnsi="Arial" w:cs="Arial"/>
                <w:lang w:val="en-IN"/>
              </w:rPr>
              <w:t>df</w:t>
            </w:r>
            <w:proofErr w:type="spellEnd"/>
          </w:p>
        </w:tc>
        <w:tc>
          <w:tcPr>
            <w:tcW w:w="391" w:type="pct"/>
            <w:vAlign w:val="center"/>
            <w:hideMark/>
          </w:tcPr>
          <w:p w14:paraId="1A83D226" w14:textId="40C526CB" w:rsidR="00B82F42" w:rsidRPr="00246169" w:rsidRDefault="00B82F42"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246169">
              <w:rPr>
                <w:rFonts w:ascii="Arial" w:hAnsi="Arial" w:cs="Arial"/>
                <w:lang w:val="en-IN"/>
              </w:rPr>
              <w:t>DF</w:t>
            </w:r>
            <w:r w:rsidR="00A81D84">
              <w:rPr>
                <w:rFonts w:ascii="Arial" w:hAnsi="Arial" w:cs="Arial"/>
                <w:lang w:val="en-IN"/>
              </w:rPr>
              <w:t>F</w:t>
            </w:r>
          </w:p>
        </w:tc>
        <w:tc>
          <w:tcPr>
            <w:tcW w:w="405" w:type="pct"/>
            <w:vAlign w:val="center"/>
            <w:hideMark/>
          </w:tcPr>
          <w:p w14:paraId="4E21CAEE" w14:textId="77777777" w:rsidR="00B82F42" w:rsidRPr="00246169" w:rsidRDefault="00B82F42"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246169">
              <w:rPr>
                <w:rFonts w:ascii="Arial" w:hAnsi="Arial" w:cs="Arial"/>
                <w:lang w:val="en-IN"/>
              </w:rPr>
              <w:t>DM</w:t>
            </w:r>
          </w:p>
        </w:tc>
        <w:tc>
          <w:tcPr>
            <w:tcW w:w="389" w:type="pct"/>
            <w:vAlign w:val="center"/>
            <w:hideMark/>
          </w:tcPr>
          <w:p w14:paraId="0172DF1C" w14:textId="77777777" w:rsidR="00B82F42" w:rsidRPr="00246169" w:rsidRDefault="00B82F42"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246169">
              <w:rPr>
                <w:rFonts w:ascii="Arial" w:hAnsi="Arial" w:cs="Arial"/>
                <w:lang w:val="en-IN"/>
              </w:rPr>
              <w:t>PH</w:t>
            </w:r>
          </w:p>
        </w:tc>
        <w:tc>
          <w:tcPr>
            <w:tcW w:w="379" w:type="pct"/>
            <w:vAlign w:val="center"/>
            <w:hideMark/>
          </w:tcPr>
          <w:p w14:paraId="2EE5F610" w14:textId="304D2AAC" w:rsidR="00B82F42" w:rsidRPr="00246169" w:rsidRDefault="00B82F42"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246169">
              <w:rPr>
                <w:rFonts w:ascii="Arial" w:hAnsi="Arial" w:cs="Arial"/>
                <w:lang w:val="en-IN"/>
              </w:rPr>
              <w:t>NBPP</w:t>
            </w:r>
          </w:p>
        </w:tc>
        <w:tc>
          <w:tcPr>
            <w:tcW w:w="391" w:type="pct"/>
            <w:vAlign w:val="center"/>
            <w:hideMark/>
          </w:tcPr>
          <w:p w14:paraId="471D82D4" w14:textId="61FA7B5F" w:rsidR="00B82F42" w:rsidRPr="00246169" w:rsidRDefault="00B82F42"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246169">
              <w:rPr>
                <w:rFonts w:ascii="Arial" w:hAnsi="Arial" w:cs="Arial"/>
                <w:lang w:val="en-IN"/>
              </w:rPr>
              <w:t>NCPP</w:t>
            </w:r>
          </w:p>
        </w:tc>
        <w:tc>
          <w:tcPr>
            <w:tcW w:w="447" w:type="pct"/>
            <w:vAlign w:val="center"/>
            <w:hideMark/>
          </w:tcPr>
          <w:p w14:paraId="5230DB24" w14:textId="22B8A9C2" w:rsidR="00B82F42" w:rsidRPr="00246169" w:rsidRDefault="00B82F42"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246169">
              <w:rPr>
                <w:rFonts w:ascii="Arial" w:hAnsi="Arial" w:cs="Arial"/>
                <w:lang w:val="en-IN"/>
              </w:rPr>
              <w:t>NPPC</w:t>
            </w:r>
          </w:p>
        </w:tc>
        <w:tc>
          <w:tcPr>
            <w:tcW w:w="447" w:type="pct"/>
            <w:vAlign w:val="center"/>
            <w:hideMark/>
          </w:tcPr>
          <w:p w14:paraId="3753C740" w14:textId="560D0847" w:rsidR="00B82F42" w:rsidRPr="00246169" w:rsidRDefault="00B82F42"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246169">
              <w:rPr>
                <w:rFonts w:ascii="Arial" w:hAnsi="Arial" w:cs="Arial"/>
                <w:lang w:val="en-IN"/>
              </w:rPr>
              <w:t>NPPP</w:t>
            </w:r>
          </w:p>
        </w:tc>
        <w:tc>
          <w:tcPr>
            <w:tcW w:w="447" w:type="pct"/>
            <w:vAlign w:val="center"/>
            <w:hideMark/>
          </w:tcPr>
          <w:p w14:paraId="240FAD8E" w14:textId="3DD43428" w:rsidR="00B82F42" w:rsidRPr="00246169" w:rsidRDefault="00ED4200"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246169">
              <w:rPr>
                <w:rFonts w:ascii="Arial" w:hAnsi="Arial" w:cs="Arial"/>
                <w:lang w:val="en-IN"/>
              </w:rPr>
              <w:t>NSPP</w:t>
            </w:r>
          </w:p>
        </w:tc>
        <w:tc>
          <w:tcPr>
            <w:tcW w:w="449" w:type="pct"/>
            <w:vAlign w:val="center"/>
            <w:hideMark/>
          </w:tcPr>
          <w:p w14:paraId="0881E91F" w14:textId="346E1F74" w:rsidR="00B82F42" w:rsidRPr="00246169" w:rsidRDefault="00ED4200"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246169">
              <w:rPr>
                <w:rFonts w:ascii="Arial" w:hAnsi="Arial" w:cs="Arial"/>
                <w:lang w:val="en-IN"/>
              </w:rPr>
              <w:t>100-SW</w:t>
            </w:r>
          </w:p>
        </w:tc>
        <w:tc>
          <w:tcPr>
            <w:tcW w:w="365" w:type="pct"/>
            <w:vAlign w:val="center"/>
            <w:hideMark/>
          </w:tcPr>
          <w:p w14:paraId="7AD8F724" w14:textId="63C9F435" w:rsidR="00B82F42" w:rsidRPr="00246169" w:rsidRDefault="00ED4200"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246169">
              <w:rPr>
                <w:rFonts w:ascii="Arial" w:hAnsi="Arial" w:cs="Arial"/>
                <w:lang w:val="en-IN"/>
              </w:rPr>
              <w:t>SYPP</w:t>
            </w:r>
          </w:p>
        </w:tc>
      </w:tr>
      <w:tr w:rsidR="00B82F42" w:rsidRPr="00ED4200" w14:paraId="75D75898" w14:textId="77777777" w:rsidTr="00D37883">
        <w:trPr>
          <w:trHeight w:val="459"/>
          <w:jc w:val="center"/>
        </w:trPr>
        <w:tc>
          <w:tcPr>
            <w:cnfStyle w:val="001000000000" w:firstRow="0" w:lastRow="0" w:firstColumn="1" w:lastColumn="0" w:oddVBand="0" w:evenVBand="0" w:oddHBand="0" w:evenHBand="0" w:firstRowFirstColumn="0" w:firstRowLastColumn="0" w:lastRowFirstColumn="0" w:lastRowLastColumn="0"/>
            <w:tcW w:w="614" w:type="pct"/>
            <w:vAlign w:val="center"/>
            <w:hideMark/>
          </w:tcPr>
          <w:p w14:paraId="1656E90B" w14:textId="77777777" w:rsidR="00B82F42" w:rsidRPr="008E0D16" w:rsidRDefault="00B82F42" w:rsidP="00A81D84">
            <w:pPr>
              <w:pStyle w:val="Body"/>
              <w:spacing w:after="0"/>
              <w:ind w:left="907" w:hanging="907"/>
              <w:jc w:val="center"/>
              <w:rPr>
                <w:rFonts w:ascii="Arial" w:hAnsi="Arial" w:cs="Arial"/>
                <w:b w:val="0"/>
                <w:bCs w:val="0"/>
                <w:lang w:val="en-IN"/>
              </w:rPr>
            </w:pPr>
            <w:r w:rsidRPr="008E0D16">
              <w:rPr>
                <w:rFonts w:ascii="Arial" w:hAnsi="Arial" w:cs="Arial"/>
                <w:b w:val="0"/>
                <w:bCs w:val="0"/>
                <w:lang w:val="en-IN"/>
              </w:rPr>
              <w:t>Replications</w:t>
            </w:r>
          </w:p>
        </w:tc>
        <w:tc>
          <w:tcPr>
            <w:tcW w:w="278" w:type="pct"/>
            <w:vAlign w:val="center"/>
            <w:hideMark/>
          </w:tcPr>
          <w:p w14:paraId="1F370644" w14:textId="5EC02C3D" w:rsidR="00B82F42" w:rsidRPr="00246169"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1</w:t>
            </w:r>
          </w:p>
        </w:tc>
        <w:tc>
          <w:tcPr>
            <w:tcW w:w="391" w:type="pct"/>
            <w:vAlign w:val="center"/>
            <w:hideMark/>
          </w:tcPr>
          <w:p w14:paraId="1CF82C2E" w14:textId="4FA0DDB9" w:rsidR="00B82F42" w:rsidRPr="00246169"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0.10</w:t>
            </w:r>
          </w:p>
        </w:tc>
        <w:tc>
          <w:tcPr>
            <w:tcW w:w="405" w:type="pct"/>
            <w:vAlign w:val="center"/>
            <w:hideMark/>
          </w:tcPr>
          <w:p w14:paraId="77C3B381" w14:textId="2A5986EE" w:rsidR="00B82F42" w:rsidRPr="00246169"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0.60</w:t>
            </w:r>
          </w:p>
        </w:tc>
        <w:tc>
          <w:tcPr>
            <w:tcW w:w="389" w:type="pct"/>
            <w:vAlign w:val="center"/>
            <w:hideMark/>
          </w:tcPr>
          <w:p w14:paraId="29CA510E" w14:textId="7E246CB3" w:rsidR="00B82F42" w:rsidRPr="00246169"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1.49</w:t>
            </w:r>
          </w:p>
        </w:tc>
        <w:tc>
          <w:tcPr>
            <w:tcW w:w="379" w:type="pct"/>
            <w:vAlign w:val="center"/>
            <w:hideMark/>
          </w:tcPr>
          <w:p w14:paraId="51943CDC" w14:textId="60ECC1F1" w:rsidR="00B82F42" w:rsidRPr="00246169"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0.01</w:t>
            </w:r>
          </w:p>
        </w:tc>
        <w:tc>
          <w:tcPr>
            <w:tcW w:w="391" w:type="pct"/>
            <w:vAlign w:val="center"/>
            <w:hideMark/>
          </w:tcPr>
          <w:p w14:paraId="3EEF954B" w14:textId="27068E70" w:rsidR="00B82F42" w:rsidRPr="00246169"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0.03</w:t>
            </w:r>
          </w:p>
        </w:tc>
        <w:tc>
          <w:tcPr>
            <w:tcW w:w="447" w:type="pct"/>
            <w:vAlign w:val="center"/>
            <w:hideMark/>
          </w:tcPr>
          <w:p w14:paraId="083F4221" w14:textId="44C1C92F" w:rsidR="00B82F42" w:rsidRPr="00246169"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0.03</w:t>
            </w:r>
          </w:p>
        </w:tc>
        <w:tc>
          <w:tcPr>
            <w:tcW w:w="447" w:type="pct"/>
            <w:vAlign w:val="center"/>
            <w:hideMark/>
          </w:tcPr>
          <w:p w14:paraId="7DD8A455" w14:textId="6B6B750E" w:rsidR="00B82F42" w:rsidRPr="00246169"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3.04</w:t>
            </w:r>
          </w:p>
        </w:tc>
        <w:tc>
          <w:tcPr>
            <w:tcW w:w="447" w:type="pct"/>
            <w:vAlign w:val="center"/>
            <w:hideMark/>
          </w:tcPr>
          <w:p w14:paraId="7B25417E" w14:textId="2246BA72" w:rsidR="00B82F42" w:rsidRPr="00246169"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0.44</w:t>
            </w:r>
          </w:p>
        </w:tc>
        <w:tc>
          <w:tcPr>
            <w:tcW w:w="449" w:type="pct"/>
            <w:vAlign w:val="center"/>
            <w:hideMark/>
          </w:tcPr>
          <w:p w14:paraId="5F4E7F46" w14:textId="4AF7670E" w:rsidR="00B82F42" w:rsidRPr="00246169"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0.24*</w:t>
            </w:r>
          </w:p>
        </w:tc>
        <w:tc>
          <w:tcPr>
            <w:tcW w:w="365" w:type="pct"/>
            <w:vAlign w:val="center"/>
            <w:hideMark/>
          </w:tcPr>
          <w:p w14:paraId="61758E0C" w14:textId="051FAFE7" w:rsidR="00B82F42" w:rsidRPr="00246169"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1.04</w:t>
            </w:r>
          </w:p>
        </w:tc>
      </w:tr>
      <w:tr w:rsidR="00B82F42" w:rsidRPr="00ED4200" w14:paraId="0CC8CD1E" w14:textId="77777777" w:rsidTr="00D37883">
        <w:trPr>
          <w:trHeight w:val="420"/>
          <w:jc w:val="center"/>
        </w:trPr>
        <w:tc>
          <w:tcPr>
            <w:cnfStyle w:val="001000000000" w:firstRow="0" w:lastRow="0" w:firstColumn="1" w:lastColumn="0" w:oddVBand="0" w:evenVBand="0" w:oddHBand="0" w:evenHBand="0" w:firstRowFirstColumn="0" w:firstRowLastColumn="0" w:lastRowFirstColumn="0" w:lastRowLastColumn="0"/>
            <w:tcW w:w="614" w:type="pct"/>
            <w:vAlign w:val="center"/>
            <w:hideMark/>
          </w:tcPr>
          <w:p w14:paraId="616EB12F" w14:textId="77777777" w:rsidR="00B82F42" w:rsidRPr="008E0D16" w:rsidRDefault="00B82F42" w:rsidP="00A81D84">
            <w:pPr>
              <w:pStyle w:val="Body"/>
              <w:spacing w:after="0"/>
              <w:ind w:left="907" w:hanging="907"/>
              <w:jc w:val="center"/>
              <w:rPr>
                <w:rFonts w:ascii="Arial" w:hAnsi="Arial" w:cs="Arial"/>
                <w:b w:val="0"/>
                <w:bCs w:val="0"/>
                <w:lang w:val="en-IN"/>
              </w:rPr>
            </w:pPr>
            <w:r w:rsidRPr="008E0D16">
              <w:rPr>
                <w:rFonts w:ascii="Arial" w:hAnsi="Arial" w:cs="Arial"/>
                <w:b w:val="0"/>
                <w:bCs w:val="0"/>
                <w:lang w:val="en-IN"/>
              </w:rPr>
              <w:t>Crosses</w:t>
            </w:r>
          </w:p>
        </w:tc>
        <w:tc>
          <w:tcPr>
            <w:tcW w:w="278" w:type="pct"/>
            <w:vAlign w:val="center"/>
            <w:hideMark/>
          </w:tcPr>
          <w:p w14:paraId="6E903C8D" w14:textId="25BEFDDC" w:rsidR="00B82F42" w:rsidRPr="00246169"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2</w:t>
            </w:r>
            <w:r w:rsidR="00ED4200" w:rsidRPr="00246169">
              <w:rPr>
                <w:rFonts w:ascii="Arial" w:hAnsi="Arial" w:cs="Arial"/>
              </w:rPr>
              <w:t>0</w:t>
            </w:r>
          </w:p>
        </w:tc>
        <w:tc>
          <w:tcPr>
            <w:tcW w:w="391" w:type="pct"/>
            <w:vAlign w:val="center"/>
            <w:hideMark/>
          </w:tcPr>
          <w:p w14:paraId="2E6FDD51" w14:textId="6F7E651D" w:rsidR="00B82F42" w:rsidRPr="00246169"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3.99**</w:t>
            </w:r>
          </w:p>
        </w:tc>
        <w:tc>
          <w:tcPr>
            <w:tcW w:w="405" w:type="pct"/>
            <w:vAlign w:val="center"/>
            <w:hideMark/>
          </w:tcPr>
          <w:p w14:paraId="148A3C14" w14:textId="0DC77A61" w:rsidR="00B82F42" w:rsidRPr="00246169"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13.36**</w:t>
            </w:r>
          </w:p>
        </w:tc>
        <w:tc>
          <w:tcPr>
            <w:tcW w:w="389" w:type="pct"/>
            <w:vAlign w:val="center"/>
            <w:hideMark/>
          </w:tcPr>
          <w:p w14:paraId="162F81F7" w14:textId="1E1E37B4" w:rsidR="00B82F42" w:rsidRPr="00246169"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28.00**</w:t>
            </w:r>
          </w:p>
        </w:tc>
        <w:tc>
          <w:tcPr>
            <w:tcW w:w="379" w:type="pct"/>
            <w:vAlign w:val="center"/>
            <w:hideMark/>
          </w:tcPr>
          <w:p w14:paraId="3799AB23" w14:textId="5EF9E971" w:rsidR="00B82F42" w:rsidRPr="00246169"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0.69**</w:t>
            </w:r>
          </w:p>
        </w:tc>
        <w:tc>
          <w:tcPr>
            <w:tcW w:w="391" w:type="pct"/>
            <w:vAlign w:val="center"/>
            <w:hideMark/>
          </w:tcPr>
          <w:p w14:paraId="1D471F5B" w14:textId="3707F7D7" w:rsidR="00B82F42" w:rsidRPr="00246169"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0.45**</w:t>
            </w:r>
          </w:p>
        </w:tc>
        <w:tc>
          <w:tcPr>
            <w:tcW w:w="447" w:type="pct"/>
            <w:vAlign w:val="center"/>
            <w:hideMark/>
          </w:tcPr>
          <w:p w14:paraId="4C8A9E08" w14:textId="0A44F681" w:rsidR="00B82F42" w:rsidRPr="00246169"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0.59**</w:t>
            </w:r>
          </w:p>
        </w:tc>
        <w:tc>
          <w:tcPr>
            <w:tcW w:w="447" w:type="pct"/>
            <w:vAlign w:val="center"/>
            <w:hideMark/>
          </w:tcPr>
          <w:p w14:paraId="7CDD66AE" w14:textId="3B17649F" w:rsidR="00B82F42" w:rsidRPr="00246169"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11.84**</w:t>
            </w:r>
          </w:p>
        </w:tc>
        <w:tc>
          <w:tcPr>
            <w:tcW w:w="447" w:type="pct"/>
            <w:vAlign w:val="center"/>
            <w:hideMark/>
          </w:tcPr>
          <w:p w14:paraId="54B90FE1" w14:textId="30087A9A" w:rsidR="00B82F42" w:rsidRPr="00246169"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1.35**</w:t>
            </w:r>
          </w:p>
        </w:tc>
        <w:tc>
          <w:tcPr>
            <w:tcW w:w="449" w:type="pct"/>
            <w:vAlign w:val="center"/>
            <w:hideMark/>
          </w:tcPr>
          <w:p w14:paraId="5AA30F84" w14:textId="4743002E" w:rsidR="00B82F42" w:rsidRPr="00246169"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0.73**</w:t>
            </w:r>
          </w:p>
        </w:tc>
        <w:tc>
          <w:tcPr>
            <w:tcW w:w="365" w:type="pct"/>
            <w:vAlign w:val="center"/>
            <w:hideMark/>
          </w:tcPr>
          <w:p w14:paraId="3C97208E" w14:textId="49C6BCC6" w:rsidR="00B82F42" w:rsidRPr="00246169"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rPr>
              <w:t>7.12**</w:t>
            </w:r>
          </w:p>
        </w:tc>
      </w:tr>
      <w:tr w:rsidR="00ED4200" w:rsidRPr="00ED4200" w14:paraId="1EBD4D41" w14:textId="77777777" w:rsidTr="00D37883">
        <w:trPr>
          <w:trHeight w:val="459"/>
          <w:jc w:val="center"/>
        </w:trPr>
        <w:tc>
          <w:tcPr>
            <w:cnfStyle w:val="001000000000" w:firstRow="0" w:lastRow="0" w:firstColumn="1" w:lastColumn="0" w:oddVBand="0" w:evenVBand="0" w:oddHBand="0" w:evenHBand="0" w:firstRowFirstColumn="0" w:firstRowLastColumn="0" w:lastRowFirstColumn="0" w:lastRowLastColumn="0"/>
            <w:tcW w:w="614" w:type="pct"/>
            <w:vAlign w:val="center"/>
            <w:hideMark/>
          </w:tcPr>
          <w:p w14:paraId="0E71B019" w14:textId="77777777" w:rsidR="00ED4200" w:rsidRPr="008E0D16" w:rsidRDefault="00ED4200" w:rsidP="00A81D84">
            <w:pPr>
              <w:pStyle w:val="Body"/>
              <w:spacing w:after="0"/>
              <w:ind w:left="907" w:hanging="907"/>
              <w:jc w:val="center"/>
              <w:rPr>
                <w:rFonts w:ascii="Arial" w:hAnsi="Arial" w:cs="Arial"/>
                <w:b w:val="0"/>
                <w:bCs w:val="0"/>
                <w:lang w:val="en-IN"/>
              </w:rPr>
            </w:pPr>
            <w:r w:rsidRPr="008E0D16">
              <w:rPr>
                <w:rFonts w:ascii="Arial" w:hAnsi="Arial" w:cs="Arial"/>
                <w:b w:val="0"/>
                <w:bCs w:val="0"/>
                <w:lang w:val="en-IN"/>
              </w:rPr>
              <w:t>Lines</w:t>
            </w:r>
          </w:p>
        </w:tc>
        <w:tc>
          <w:tcPr>
            <w:tcW w:w="278" w:type="pct"/>
            <w:vAlign w:val="center"/>
            <w:hideMark/>
          </w:tcPr>
          <w:p w14:paraId="3A7D6B66" w14:textId="3ADAEF78" w:rsidR="00ED4200" w:rsidRPr="00246169"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color w:val="000000" w:themeColor="text1"/>
              </w:rPr>
              <w:t>2</w:t>
            </w:r>
          </w:p>
        </w:tc>
        <w:tc>
          <w:tcPr>
            <w:tcW w:w="391" w:type="pct"/>
            <w:vAlign w:val="center"/>
            <w:hideMark/>
          </w:tcPr>
          <w:p w14:paraId="788E0A5C" w14:textId="514809B1" w:rsidR="00ED4200" w:rsidRPr="00246169"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color w:val="000000" w:themeColor="text1"/>
              </w:rPr>
              <w:t>0.</w:t>
            </w:r>
            <w:r w:rsidR="00731D8B">
              <w:rPr>
                <w:rFonts w:ascii="Arial" w:hAnsi="Arial" w:cs="Arial"/>
                <w:color w:val="000000" w:themeColor="text1"/>
              </w:rPr>
              <w:t>58</w:t>
            </w:r>
          </w:p>
        </w:tc>
        <w:tc>
          <w:tcPr>
            <w:tcW w:w="405" w:type="pct"/>
            <w:vAlign w:val="center"/>
            <w:hideMark/>
          </w:tcPr>
          <w:p w14:paraId="7C30513F" w14:textId="61008CF9" w:rsidR="00ED4200" w:rsidRPr="00246169"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color w:val="000000" w:themeColor="text1"/>
              </w:rPr>
              <w:t>4</w:t>
            </w:r>
            <w:r w:rsidR="00ED4200" w:rsidRPr="00246169">
              <w:rPr>
                <w:rFonts w:ascii="Arial" w:hAnsi="Arial" w:cs="Arial"/>
                <w:color w:val="000000" w:themeColor="text1"/>
              </w:rPr>
              <w:t>2.</w:t>
            </w:r>
            <w:r>
              <w:rPr>
                <w:rFonts w:ascii="Arial" w:hAnsi="Arial" w:cs="Arial"/>
                <w:color w:val="000000" w:themeColor="text1"/>
              </w:rPr>
              <w:t>00**</w:t>
            </w:r>
          </w:p>
        </w:tc>
        <w:tc>
          <w:tcPr>
            <w:tcW w:w="389" w:type="pct"/>
            <w:vAlign w:val="center"/>
            <w:hideMark/>
          </w:tcPr>
          <w:p w14:paraId="64A9D864" w14:textId="55E3D1B2" w:rsidR="00ED4200" w:rsidRPr="00246169"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color w:val="000000" w:themeColor="text1"/>
              </w:rPr>
              <w:t>4</w:t>
            </w:r>
            <w:r w:rsidR="00ED4200" w:rsidRPr="00246169">
              <w:rPr>
                <w:rFonts w:ascii="Arial" w:hAnsi="Arial" w:cs="Arial"/>
                <w:color w:val="000000" w:themeColor="text1"/>
              </w:rPr>
              <w:t>.</w:t>
            </w:r>
            <w:r>
              <w:rPr>
                <w:rFonts w:ascii="Arial" w:hAnsi="Arial" w:cs="Arial"/>
                <w:color w:val="000000" w:themeColor="text1"/>
              </w:rPr>
              <w:t>28</w:t>
            </w:r>
          </w:p>
        </w:tc>
        <w:tc>
          <w:tcPr>
            <w:tcW w:w="379" w:type="pct"/>
            <w:vAlign w:val="center"/>
            <w:hideMark/>
          </w:tcPr>
          <w:p w14:paraId="62DF73EE" w14:textId="1928FD11" w:rsidR="00ED4200" w:rsidRPr="00246169"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color w:val="000000" w:themeColor="text1"/>
              </w:rPr>
              <w:t>2</w:t>
            </w:r>
            <w:r w:rsidR="00ED4200" w:rsidRPr="00246169">
              <w:rPr>
                <w:rFonts w:ascii="Arial" w:hAnsi="Arial" w:cs="Arial"/>
                <w:color w:val="000000" w:themeColor="text1"/>
              </w:rPr>
              <w:t>.0</w:t>
            </w:r>
            <w:r>
              <w:rPr>
                <w:rFonts w:ascii="Arial" w:hAnsi="Arial" w:cs="Arial"/>
                <w:color w:val="000000" w:themeColor="text1"/>
              </w:rPr>
              <w:t>0</w:t>
            </w:r>
          </w:p>
        </w:tc>
        <w:tc>
          <w:tcPr>
            <w:tcW w:w="391" w:type="pct"/>
            <w:vAlign w:val="center"/>
            <w:hideMark/>
          </w:tcPr>
          <w:p w14:paraId="316F581D" w14:textId="72B1CDF6" w:rsidR="00ED4200" w:rsidRPr="00246169"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color w:val="000000" w:themeColor="text1"/>
              </w:rPr>
              <w:t>0.</w:t>
            </w:r>
            <w:r w:rsidR="00731D8B">
              <w:rPr>
                <w:rFonts w:ascii="Arial" w:hAnsi="Arial" w:cs="Arial"/>
                <w:color w:val="000000" w:themeColor="text1"/>
              </w:rPr>
              <w:t>50</w:t>
            </w:r>
          </w:p>
        </w:tc>
        <w:tc>
          <w:tcPr>
            <w:tcW w:w="447" w:type="pct"/>
            <w:vAlign w:val="center"/>
            <w:hideMark/>
          </w:tcPr>
          <w:p w14:paraId="17942488" w14:textId="239EEC4E" w:rsidR="00ED4200" w:rsidRPr="00246169"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color w:val="000000" w:themeColor="text1"/>
              </w:rPr>
              <w:t>0</w:t>
            </w:r>
            <w:r w:rsidR="00ED4200" w:rsidRPr="00246169">
              <w:rPr>
                <w:rFonts w:ascii="Arial" w:hAnsi="Arial" w:cs="Arial"/>
                <w:color w:val="000000" w:themeColor="text1"/>
              </w:rPr>
              <w:t>.</w:t>
            </w:r>
            <w:r>
              <w:rPr>
                <w:rFonts w:ascii="Arial" w:hAnsi="Arial" w:cs="Arial"/>
                <w:color w:val="000000" w:themeColor="text1"/>
              </w:rPr>
              <w:t>95</w:t>
            </w:r>
          </w:p>
        </w:tc>
        <w:tc>
          <w:tcPr>
            <w:tcW w:w="447" w:type="pct"/>
            <w:vAlign w:val="center"/>
            <w:hideMark/>
          </w:tcPr>
          <w:p w14:paraId="294A40A3" w14:textId="750F416A" w:rsidR="00ED4200" w:rsidRPr="00246169"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color w:val="000000" w:themeColor="text1"/>
              </w:rPr>
              <w:t>10</w:t>
            </w:r>
            <w:r w:rsidR="00ED4200" w:rsidRPr="00246169">
              <w:rPr>
                <w:rFonts w:ascii="Arial" w:hAnsi="Arial" w:cs="Arial"/>
                <w:color w:val="000000" w:themeColor="text1"/>
              </w:rPr>
              <w:t>.</w:t>
            </w:r>
            <w:r>
              <w:rPr>
                <w:rFonts w:ascii="Arial" w:hAnsi="Arial" w:cs="Arial"/>
                <w:color w:val="000000" w:themeColor="text1"/>
              </w:rPr>
              <w:t>95</w:t>
            </w:r>
          </w:p>
        </w:tc>
        <w:tc>
          <w:tcPr>
            <w:tcW w:w="447" w:type="pct"/>
            <w:vAlign w:val="center"/>
            <w:hideMark/>
          </w:tcPr>
          <w:p w14:paraId="209E6EC8" w14:textId="461C2F5B" w:rsidR="00ED4200" w:rsidRPr="00246169"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color w:val="000000" w:themeColor="text1"/>
              </w:rPr>
              <w:t>0</w:t>
            </w:r>
            <w:r w:rsidR="00ED4200" w:rsidRPr="00246169">
              <w:rPr>
                <w:rFonts w:ascii="Arial" w:hAnsi="Arial" w:cs="Arial"/>
                <w:color w:val="000000" w:themeColor="text1"/>
              </w:rPr>
              <w:t>.</w:t>
            </w:r>
            <w:r>
              <w:rPr>
                <w:rFonts w:ascii="Arial" w:hAnsi="Arial" w:cs="Arial"/>
                <w:color w:val="000000" w:themeColor="text1"/>
              </w:rPr>
              <w:t>38</w:t>
            </w:r>
          </w:p>
        </w:tc>
        <w:tc>
          <w:tcPr>
            <w:tcW w:w="449" w:type="pct"/>
            <w:vAlign w:val="center"/>
            <w:hideMark/>
          </w:tcPr>
          <w:p w14:paraId="790C9FA8" w14:textId="5103146E" w:rsidR="00ED4200" w:rsidRPr="00246169"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color w:val="000000" w:themeColor="text1"/>
              </w:rPr>
              <w:t>0</w:t>
            </w:r>
            <w:r w:rsidR="00ED4200" w:rsidRPr="00246169">
              <w:rPr>
                <w:rFonts w:ascii="Arial" w:hAnsi="Arial" w:cs="Arial"/>
                <w:color w:val="000000" w:themeColor="text1"/>
              </w:rPr>
              <w:t>.</w:t>
            </w:r>
            <w:r>
              <w:rPr>
                <w:rFonts w:ascii="Arial" w:hAnsi="Arial" w:cs="Arial"/>
                <w:color w:val="000000" w:themeColor="text1"/>
              </w:rPr>
              <w:t>89</w:t>
            </w:r>
          </w:p>
        </w:tc>
        <w:tc>
          <w:tcPr>
            <w:tcW w:w="365" w:type="pct"/>
            <w:vAlign w:val="center"/>
            <w:hideMark/>
          </w:tcPr>
          <w:p w14:paraId="7455E84A" w14:textId="4CC9D8FD" w:rsidR="00ED4200" w:rsidRPr="00246169"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color w:val="000000" w:themeColor="text1"/>
              </w:rPr>
              <w:t>1</w:t>
            </w:r>
            <w:r w:rsidR="00731D8B">
              <w:rPr>
                <w:rFonts w:ascii="Arial" w:hAnsi="Arial" w:cs="Arial"/>
                <w:color w:val="000000" w:themeColor="text1"/>
              </w:rPr>
              <w:t>1</w:t>
            </w:r>
            <w:r w:rsidRPr="00246169">
              <w:rPr>
                <w:rFonts w:ascii="Arial" w:hAnsi="Arial" w:cs="Arial"/>
                <w:color w:val="000000" w:themeColor="text1"/>
              </w:rPr>
              <w:t>.</w:t>
            </w:r>
            <w:r w:rsidR="00731D8B">
              <w:rPr>
                <w:rFonts w:ascii="Arial" w:hAnsi="Arial" w:cs="Arial"/>
                <w:color w:val="000000" w:themeColor="text1"/>
              </w:rPr>
              <w:t>99</w:t>
            </w:r>
          </w:p>
        </w:tc>
      </w:tr>
      <w:tr w:rsidR="00ED4200" w:rsidRPr="00ED4200" w14:paraId="6057A64D" w14:textId="77777777" w:rsidTr="00D37883">
        <w:trPr>
          <w:trHeight w:val="459"/>
          <w:jc w:val="center"/>
        </w:trPr>
        <w:tc>
          <w:tcPr>
            <w:cnfStyle w:val="001000000000" w:firstRow="0" w:lastRow="0" w:firstColumn="1" w:lastColumn="0" w:oddVBand="0" w:evenVBand="0" w:oddHBand="0" w:evenHBand="0" w:firstRowFirstColumn="0" w:firstRowLastColumn="0" w:lastRowFirstColumn="0" w:lastRowLastColumn="0"/>
            <w:tcW w:w="614" w:type="pct"/>
            <w:vAlign w:val="center"/>
            <w:hideMark/>
          </w:tcPr>
          <w:p w14:paraId="5F497F84" w14:textId="77777777" w:rsidR="00ED4200" w:rsidRPr="008E0D16" w:rsidRDefault="00ED4200" w:rsidP="00A81D84">
            <w:pPr>
              <w:pStyle w:val="Body"/>
              <w:spacing w:after="0"/>
              <w:ind w:left="907" w:hanging="907"/>
              <w:jc w:val="center"/>
              <w:rPr>
                <w:rFonts w:ascii="Arial" w:hAnsi="Arial" w:cs="Arial"/>
                <w:b w:val="0"/>
                <w:bCs w:val="0"/>
                <w:lang w:val="en-IN"/>
              </w:rPr>
            </w:pPr>
            <w:r w:rsidRPr="008E0D16">
              <w:rPr>
                <w:rFonts w:ascii="Arial" w:hAnsi="Arial" w:cs="Arial"/>
                <w:b w:val="0"/>
                <w:bCs w:val="0"/>
                <w:lang w:val="en-IN"/>
              </w:rPr>
              <w:t>Testers</w:t>
            </w:r>
          </w:p>
        </w:tc>
        <w:tc>
          <w:tcPr>
            <w:tcW w:w="278" w:type="pct"/>
            <w:vAlign w:val="center"/>
            <w:hideMark/>
          </w:tcPr>
          <w:p w14:paraId="21ADE10B" w14:textId="7A697CFF" w:rsidR="00ED4200" w:rsidRPr="00246169"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color w:val="000000" w:themeColor="text1"/>
              </w:rPr>
              <w:t>6</w:t>
            </w:r>
          </w:p>
        </w:tc>
        <w:tc>
          <w:tcPr>
            <w:tcW w:w="391" w:type="pct"/>
            <w:vAlign w:val="center"/>
            <w:hideMark/>
          </w:tcPr>
          <w:p w14:paraId="269F20AA" w14:textId="14ABF20F" w:rsidR="00ED4200" w:rsidRPr="00F16D64"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F16D64">
              <w:rPr>
                <w:rFonts w:ascii="Arial" w:hAnsi="Arial" w:cs="Arial"/>
                <w:color w:val="000000" w:themeColor="text1"/>
              </w:rPr>
              <w:t>6.39</w:t>
            </w:r>
          </w:p>
        </w:tc>
        <w:tc>
          <w:tcPr>
            <w:tcW w:w="405" w:type="pct"/>
            <w:vAlign w:val="center"/>
            <w:hideMark/>
          </w:tcPr>
          <w:p w14:paraId="41B4E00A" w14:textId="7E1FD88B" w:rsidR="00ED4200" w:rsidRPr="00F16D64" w:rsidRDefault="00F16D64"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F16D64">
              <w:rPr>
                <w:rFonts w:ascii="Arial" w:hAnsi="Arial" w:cs="Arial"/>
                <w:color w:val="000000" w:themeColor="text1"/>
              </w:rPr>
              <w:t>18.75*</w:t>
            </w:r>
          </w:p>
        </w:tc>
        <w:tc>
          <w:tcPr>
            <w:tcW w:w="389" w:type="pct"/>
            <w:vAlign w:val="center"/>
            <w:hideMark/>
          </w:tcPr>
          <w:p w14:paraId="5303C802" w14:textId="57D58F5C" w:rsidR="00ED4200" w:rsidRPr="00F16D64" w:rsidRDefault="00F16D64"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F16D64">
              <w:rPr>
                <w:rFonts w:ascii="Arial" w:hAnsi="Arial" w:cs="Arial"/>
                <w:color w:val="000000" w:themeColor="text1"/>
              </w:rPr>
              <w:t>14.53</w:t>
            </w:r>
          </w:p>
        </w:tc>
        <w:tc>
          <w:tcPr>
            <w:tcW w:w="379" w:type="pct"/>
            <w:vAlign w:val="center"/>
            <w:hideMark/>
          </w:tcPr>
          <w:p w14:paraId="531CCF8A" w14:textId="05F92A47" w:rsidR="00ED4200" w:rsidRPr="00246169" w:rsidRDefault="00F16D64"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color w:val="000000" w:themeColor="text1"/>
              </w:rPr>
              <w:t>0.13</w:t>
            </w:r>
          </w:p>
        </w:tc>
        <w:tc>
          <w:tcPr>
            <w:tcW w:w="391" w:type="pct"/>
            <w:vAlign w:val="center"/>
            <w:hideMark/>
          </w:tcPr>
          <w:p w14:paraId="1352C0AB" w14:textId="15F098FB" w:rsidR="00ED4200" w:rsidRPr="00246169"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color w:val="000000" w:themeColor="text1"/>
              </w:rPr>
              <w:t>0.</w:t>
            </w:r>
            <w:r w:rsidR="00F16D64">
              <w:rPr>
                <w:rFonts w:ascii="Arial" w:hAnsi="Arial" w:cs="Arial"/>
                <w:color w:val="000000" w:themeColor="text1"/>
              </w:rPr>
              <w:t>25</w:t>
            </w:r>
          </w:p>
        </w:tc>
        <w:tc>
          <w:tcPr>
            <w:tcW w:w="447" w:type="pct"/>
            <w:vAlign w:val="center"/>
            <w:hideMark/>
          </w:tcPr>
          <w:p w14:paraId="68B62A4C" w14:textId="1E199F1B" w:rsidR="00ED4200" w:rsidRPr="00246169" w:rsidRDefault="00F16D64"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color w:val="000000" w:themeColor="text1"/>
              </w:rPr>
              <w:t>1</w:t>
            </w:r>
            <w:r w:rsidR="00ED4200" w:rsidRPr="00246169">
              <w:rPr>
                <w:rFonts w:ascii="Arial" w:hAnsi="Arial" w:cs="Arial"/>
                <w:color w:val="000000" w:themeColor="text1"/>
              </w:rPr>
              <w:t>.0</w:t>
            </w:r>
            <w:r>
              <w:rPr>
                <w:rFonts w:ascii="Arial" w:hAnsi="Arial" w:cs="Arial"/>
                <w:color w:val="000000" w:themeColor="text1"/>
              </w:rPr>
              <w:t>3*</w:t>
            </w:r>
          </w:p>
        </w:tc>
        <w:tc>
          <w:tcPr>
            <w:tcW w:w="447" w:type="pct"/>
            <w:vAlign w:val="center"/>
            <w:hideMark/>
          </w:tcPr>
          <w:p w14:paraId="2F819F12" w14:textId="1E721685" w:rsidR="00ED4200" w:rsidRPr="00246169" w:rsidRDefault="00F16D64"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color w:val="000000" w:themeColor="text1"/>
              </w:rPr>
              <w:t>8</w:t>
            </w:r>
            <w:r w:rsidR="00ED4200" w:rsidRPr="00246169">
              <w:rPr>
                <w:rFonts w:ascii="Arial" w:hAnsi="Arial" w:cs="Arial"/>
                <w:color w:val="000000" w:themeColor="text1"/>
              </w:rPr>
              <w:t>.</w:t>
            </w:r>
            <w:r>
              <w:rPr>
                <w:rFonts w:ascii="Arial" w:hAnsi="Arial" w:cs="Arial"/>
                <w:color w:val="000000" w:themeColor="text1"/>
              </w:rPr>
              <w:t>22</w:t>
            </w:r>
          </w:p>
        </w:tc>
        <w:tc>
          <w:tcPr>
            <w:tcW w:w="447" w:type="pct"/>
            <w:vAlign w:val="center"/>
            <w:hideMark/>
          </w:tcPr>
          <w:p w14:paraId="1AC039E0" w14:textId="30D305A7" w:rsidR="00ED4200" w:rsidRPr="00246169" w:rsidRDefault="00F16D64"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color w:val="000000" w:themeColor="text1"/>
              </w:rPr>
              <w:t>2</w:t>
            </w:r>
            <w:r w:rsidR="00ED4200" w:rsidRPr="00246169">
              <w:rPr>
                <w:rFonts w:ascii="Arial" w:hAnsi="Arial" w:cs="Arial"/>
                <w:color w:val="000000" w:themeColor="text1"/>
              </w:rPr>
              <w:t>.</w:t>
            </w:r>
            <w:r>
              <w:rPr>
                <w:rFonts w:ascii="Arial" w:hAnsi="Arial" w:cs="Arial"/>
                <w:color w:val="000000" w:themeColor="text1"/>
              </w:rPr>
              <w:t>3</w:t>
            </w:r>
            <w:r w:rsidR="00ED4200" w:rsidRPr="00246169">
              <w:rPr>
                <w:rFonts w:ascii="Arial" w:hAnsi="Arial" w:cs="Arial"/>
                <w:color w:val="000000" w:themeColor="text1"/>
              </w:rPr>
              <w:t>4</w:t>
            </w:r>
          </w:p>
        </w:tc>
        <w:tc>
          <w:tcPr>
            <w:tcW w:w="449" w:type="pct"/>
            <w:vAlign w:val="center"/>
            <w:hideMark/>
          </w:tcPr>
          <w:p w14:paraId="5B791306" w14:textId="09AE93AD" w:rsidR="00ED4200" w:rsidRPr="00246169" w:rsidRDefault="00F16D64"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color w:val="000000" w:themeColor="text1"/>
              </w:rPr>
              <w:t>1</w:t>
            </w:r>
            <w:r w:rsidR="00ED4200" w:rsidRPr="00246169">
              <w:rPr>
                <w:rFonts w:ascii="Arial" w:hAnsi="Arial" w:cs="Arial"/>
                <w:color w:val="000000" w:themeColor="text1"/>
              </w:rPr>
              <w:t>.</w:t>
            </w:r>
            <w:r>
              <w:rPr>
                <w:rFonts w:ascii="Arial" w:hAnsi="Arial" w:cs="Arial"/>
                <w:color w:val="000000" w:themeColor="text1"/>
              </w:rPr>
              <w:t>1</w:t>
            </w:r>
            <w:r w:rsidR="00ED4200" w:rsidRPr="00246169">
              <w:rPr>
                <w:rFonts w:ascii="Arial" w:hAnsi="Arial" w:cs="Arial"/>
                <w:color w:val="000000" w:themeColor="text1"/>
              </w:rPr>
              <w:t>6</w:t>
            </w:r>
          </w:p>
        </w:tc>
        <w:tc>
          <w:tcPr>
            <w:tcW w:w="365" w:type="pct"/>
            <w:vAlign w:val="center"/>
            <w:hideMark/>
          </w:tcPr>
          <w:p w14:paraId="4EDBC66A" w14:textId="4B0270EB" w:rsidR="00ED4200" w:rsidRPr="00246169" w:rsidRDefault="00F16D64"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color w:val="000000" w:themeColor="text1"/>
              </w:rPr>
              <w:t>4</w:t>
            </w:r>
            <w:r w:rsidR="00ED4200" w:rsidRPr="00246169">
              <w:rPr>
                <w:rFonts w:ascii="Arial" w:hAnsi="Arial" w:cs="Arial"/>
                <w:color w:val="000000" w:themeColor="text1"/>
              </w:rPr>
              <w:t>.</w:t>
            </w:r>
            <w:r>
              <w:rPr>
                <w:rFonts w:ascii="Arial" w:hAnsi="Arial" w:cs="Arial"/>
                <w:color w:val="000000" w:themeColor="text1"/>
              </w:rPr>
              <w:t>77</w:t>
            </w:r>
          </w:p>
        </w:tc>
      </w:tr>
      <w:tr w:rsidR="00ED4200" w:rsidRPr="00ED4200" w14:paraId="57B3BFD6" w14:textId="77777777" w:rsidTr="00D37883">
        <w:trPr>
          <w:trHeight w:val="432"/>
          <w:jc w:val="center"/>
        </w:trPr>
        <w:tc>
          <w:tcPr>
            <w:cnfStyle w:val="001000000000" w:firstRow="0" w:lastRow="0" w:firstColumn="1" w:lastColumn="0" w:oddVBand="0" w:evenVBand="0" w:oddHBand="0" w:evenHBand="0" w:firstRowFirstColumn="0" w:firstRowLastColumn="0" w:lastRowFirstColumn="0" w:lastRowLastColumn="0"/>
            <w:tcW w:w="614" w:type="pct"/>
            <w:vAlign w:val="center"/>
            <w:hideMark/>
          </w:tcPr>
          <w:p w14:paraId="1D93B0FD" w14:textId="77777777" w:rsidR="00ED4200" w:rsidRPr="008E0D16" w:rsidRDefault="00ED4200" w:rsidP="00A81D84">
            <w:pPr>
              <w:pStyle w:val="Body"/>
              <w:spacing w:after="0"/>
              <w:ind w:left="907" w:hanging="907"/>
              <w:jc w:val="center"/>
              <w:rPr>
                <w:rFonts w:ascii="Arial" w:hAnsi="Arial" w:cs="Arial"/>
                <w:b w:val="0"/>
                <w:bCs w:val="0"/>
                <w:lang w:val="en-IN"/>
              </w:rPr>
            </w:pPr>
            <w:r w:rsidRPr="008E0D16">
              <w:rPr>
                <w:rFonts w:ascii="Arial" w:hAnsi="Arial" w:cs="Arial"/>
                <w:b w:val="0"/>
                <w:bCs w:val="0"/>
                <w:lang w:val="en-IN"/>
              </w:rPr>
              <w:t>Line × Tester</w:t>
            </w:r>
          </w:p>
        </w:tc>
        <w:tc>
          <w:tcPr>
            <w:tcW w:w="278" w:type="pct"/>
            <w:vAlign w:val="center"/>
            <w:hideMark/>
          </w:tcPr>
          <w:p w14:paraId="45F9ABA8" w14:textId="5FA114F4" w:rsidR="00ED4200" w:rsidRPr="00246169"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color w:val="000000" w:themeColor="text1"/>
              </w:rPr>
              <w:t>1</w:t>
            </w:r>
            <w:r w:rsidR="00731D8B">
              <w:rPr>
                <w:rFonts w:ascii="Arial" w:hAnsi="Arial" w:cs="Arial"/>
                <w:color w:val="000000" w:themeColor="text1"/>
              </w:rPr>
              <w:t>2</w:t>
            </w:r>
          </w:p>
        </w:tc>
        <w:tc>
          <w:tcPr>
            <w:tcW w:w="391" w:type="pct"/>
            <w:vAlign w:val="center"/>
            <w:hideMark/>
          </w:tcPr>
          <w:p w14:paraId="163B2C64" w14:textId="0A866573" w:rsidR="00ED4200" w:rsidRPr="00246169" w:rsidRDefault="00731D8B" w:rsidP="00731D8B">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color w:val="000000" w:themeColor="text1"/>
              </w:rPr>
              <w:t>3</w:t>
            </w:r>
            <w:r w:rsidR="00ED4200" w:rsidRPr="00246169">
              <w:rPr>
                <w:rFonts w:ascii="Arial" w:hAnsi="Arial" w:cs="Arial"/>
                <w:color w:val="000000" w:themeColor="text1"/>
              </w:rPr>
              <w:t>.</w:t>
            </w:r>
            <w:r>
              <w:rPr>
                <w:rFonts w:ascii="Arial" w:hAnsi="Arial" w:cs="Arial"/>
                <w:color w:val="000000" w:themeColor="text1"/>
              </w:rPr>
              <w:t>36**</w:t>
            </w:r>
          </w:p>
        </w:tc>
        <w:tc>
          <w:tcPr>
            <w:tcW w:w="405" w:type="pct"/>
            <w:vAlign w:val="center"/>
            <w:hideMark/>
          </w:tcPr>
          <w:p w14:paraId="7722C26E" w14:textId="3B514807" w:rsidR="00ED4200" w:rsidRPr="00246169"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lang w:val="en-IN"/>
              </w:rPr>
              <w:t>5.89**</w:t>
            </w:r>
          </w:p>
        </w:tc>
        <w:tc>
          <w:tcPr>
            <w:tcW w:w="389" w:type="pct"/>
            <w:vAlign w:val="center"/>
            <w:hideMark/>
          </w:tcPr>
          <w:p w14:paraId="0B89E874" w14:textId="74EAF750" w:rsidR="00ED4200" w:rsidRPr="00246169"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color w:val="000000" w:themeColor="text1"/>
              </w:rPr>
              <w:t>38.69</w:t>
            </w:r>
            <w:r w:rsidR="00ED4200" w:rsidRPr="00246169">
              <w:rPr>
                <w:rFonts w:ascii="Arial" w:hAnsi="Arial" w:cs="Arial"/>
                <w:color w:val="000000" w:themeColor="text1"/>
              </w:rPr>
              <w:t>**</w:t>
            </w:r>
          </w:p>
        </w:tc>
        <w:tc>
          <w:tcPr>
            <w:tcW w:w="379" w:type="pct"/>
            <w:vAlign w:val="center"/>
            <w:hideMark/>
          </w:tcPr>
          <w:p w14:paraId="44A77299" w14:textId="366A75BB" w:rsidR="00ED4200" w:rsidRPr="00246169"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color w:val="000000" w:themeColor="text1"/>
              </w:rPr>
              <w:t>0.</w:t>
            </w:r>
            <w:r w:rsidR="00731D8B">
              <w:rPr>
                <w:rFonts w:ascii="Arial" w:hAnsi="Arial" w:cs="Arial"/>
                <w:color w:val="000000" w:themeColor="text1"/>
              </w:rPr>
              <w:t>76**</w:t>
            </w:r>
          </w:p>
        </w:tc>
        <w:tc>
          <w:tcPr>
            <w:tcW w:w="391" w:type="pct"/>
            <w:vAlign w:val="center"/>
            <w:hideMark/>
          </w:tcPr>
          <w:p w14:paraId="66E423DB" w14:textId="0BB6B242" w:rsidR="00ED4200" w:rsidRPr="00246169"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color w:val="000000" w:themeColor="text1"/>
              </w:rPr>
              <w:t>0.</w:t>
            </w:r>
            <w:r w:rsidR="00731D8B">
              <w:rPr>
                <w:rFonts w:ascii="Arial" w:hAnsi="Arial" w:cs="Arial"/>
                <w:color w:val="000000" w:themeColor="text1"/>
              </w:rPr>
              <w:t>55**</w:t>
            </w:r>
          </w:p>
        </w:tc>
        <w:tc>
          <w:tcPr>
            <w:tcW w:w="447" w:type="pct"/>
            <w:vAlign w:val="center"/>
            <w:hideMark/>
          </w:tcPr>
          <w:p w14:paraId="59408550" w14:textId="160DBB20" w:rsidR="00ED4200" w:rsidRPr="00246169"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color w:val="000000" w:themeColor="text1"/>
              </w:rPr>
              <w:t>0.</w:t>
            </w:r>
            <w:r w:rsidR="00731D8B">
              <w:rPr>
                <w:rFonts w:ascii="Arial" w:hAnsi="Arial" w:cs="Arial"/>
                <w:color w:val="000000" w:themeColor="text1"/>
              </w:rPr>
              <w:t>31*</w:t>
            </w:r>
          </w:p>
        </w:tc>
        <w:tc>
          <w:tcPr>
            <w:tcW w:w="447" w:type="pct"/>
            <w:vAlign w:val="center"/>
            <w:hideMark/>
          </w:tcPr>
          <w:p w14:paraId="1B473877" w14:textId="2F40C83A" w:rsidR="00ED4200" w:rsidRPr="00246169"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color w:val="000000" w:themeColor="text1"/>
              </w:rPr>
              <w:t>13.80**</w:t>
            </w:r>
          </w:p>
        </w:tc>
        <w:tc>
          <w:tcPr>
            <w:tcW w:w="447" w:type="pct"/>
            <w:vAlign w:val="center"/>
            <w:hideMark/>
          </w:tcPr>
          <w:p w14:paraId="164DDE03" w14:textId="34316A33" w:rsidR="00ED4200" w:rsidRPr="00246169"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lang w:val="en-IN"/>
              </w:rPr>
              <w:t>1.01</w:t>
            </w:r>
          </w:p>
        </w:tc>
        <w:tc>
          <w:tcPr>
            <w:tcW w:w="449" w:type="pct"/>
            <w:vAlign w:val="center"/>
            <w:hideMark/>
          </w:tcPr>
          <w:p w14:paraId="444AD615" w14:textId="11ADAB62" w:rsidR="00ED4200" w:rsidRPr="00246169"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color w:val="000000" w:themeColor="text1"/>
              </w:rPr>
              <w:t>0</w:t>
            </w:r>
            <w:r w:rsidR="00731D8B">
              <w:rPr>
                <w:rFonts w:ascii="Arial" w:hAnsi="Arial" w:cs="Arial"/>
                <w:color w:val="000000" w:themeColor="text1"/>
              </w:rPr>
              <w:t>.49**</w:t>
            </w:r>
          </w:p>
        </w:tc>
        <w:tc>
          <w:tcPr>
            <w:tcW w:w="365" w:type="pct"/>
            <w:vAlign w:val="center"/>
            <w:hideMark/>
          </w:tcPr>
          <w:p w14:paraId="0603B7ED" w14:textId="53B9B871" w:rsidR="00ED4200" w:rsidRPr="00246169"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lang w:val="en-IN"/>
              </w:rPr>
              <w:t>7.49**</w:t>
            </w:r>
          </w:p>
        </w:tc>
      </w:tr>
      <w:tr w:rsidR="00ED4200" w:rsidRPr="00ED4200" w14:paraId="1FE97EF9" w14:textId="77777777" w:rsidTr="00D37883">
        <w:trPr>
          <w:trHeight w:val="459"/>
          <w:jc w:val="center"/>
        </w:trPr>
        <w:tc>
          <w:tcPr>
            <w:cnfStyle w:val="001000000000" w:firstRow="0" w:lastRow="0" w:firstColumn="1" w:lastColumn="0" w:oddVBand="0" w:evenVBand="0" w:oddHBand="0" w:evenHBand="0" w:firstRowFirstColumn="0" w:firstRowLastColumn="0" w:lastRowFirstColumn="0" w:lastRowLastColumn="0"/>
            <w:tcW w:w="614" w:type="pct"/>
            <w:vAlign w:val="center"/>
            <w:hideMark/>
          </w:tcPr>
          <w:p w14:paraId="25D34C2F" w14:textId="77777777" w:rsidR="00ED4200" w:rsidRPr="00D37883" w:rsidRDefault="00ED4200" w:rsidP="00A81D84">
            <w:pPr>
              <w:pStyle w:val="Body"/>
              <w:spacing w:after="0"/>
              <w:ind w:left="907" w:hanging="907"/>
              <w:jc w:val="center"/>
              <w:rPr>
                <w:rFonts w:ascii="Arial" w:hAnsi="Arial" w:cs="Arial"/>
                <w:b w:val="0"/>
                <w:bCs w:val="0"/>
                <w:lang w:val="en-IN"/>
              </w:rPr>
            </w:pPr>
            <w:r w:rsidRPr="00D37883">
              <w:rPr>
                <w:rFonts w:ascii="Arial" w:hAnsi="Arial" w:cs="Arial"/>
                <w:b w:val="0"/>
                <w:bCs w:val="0"/>
                <w:lang w:val="en-IN"/>
              </w:rPr>
              <w:t>Error</w:t>
            </w:r>
          </w:p>
        </w:tc>
        <w:tc>
          <w:tcPr>
            <w:tcW w:w="278" w:type="pct"/>
            <w:vAlign w:val="center"/>
            <w:hideMark/>
          </w:tcPr>
          <w:p w14:paraId="361E7FF1" w14:textId="268BD520" w:rsidR="00ED4200" w:rsidRPr="00246169"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lang w:val="en-IN"/>
              </w:rPr>
              <w:t>20</w:t>
            </w:r>
          </w:p>
        </w:tc>
        <w:tc>
          <w:tcPr>
            <w:tcW w:w="391" w:type="pct"/>
            <w:vAlign w:val="center"/>
            <w:hideMark/>
          </w:tcPr>
          <w:p w14:paraId="4B1F045C" w14:textId="7B9E8544" w:rsidR="00ED4200" w:rsidRPr="00246169"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color w:val="000000" w:themeColor="text1"/>
              </w:rPr>
              <w:t>0.</w:t>
            </w:r>
            <w:r w:rsidR="00731D8B">
              <w:rPr>
                <w:rFonts w:ascii="Arial" w:hAnsi="Arial" w:cs="Arial"/>
                <w:color w:val="000000" w:themeColor="text1"/>
              </w:rPr>
              <w:t>56</w:t>
            </w:r>
          </w:p>
        </w:tc>
        <w:tc>
          <w:tcPr>
            <w:tcW w:w="405" w:type="pct"/>
            <w:vAlign w:val="center"/>
            <w:hideMark/>
          </w:tcPr>
          <w:p w14:paraId="7FF72605" w14:textId="00E02077" w:rsidR="00ED4200" w:rsidRPr="00246169"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color w:val="000000" w:themeColor="text1"/>
              </w:rPr>
              <w:t>1</w:t>
            </w:r>
            <w:r w:rsidR="00731D8B">
              <w:rPr>
                <w:rFonts w:ascii="Arial" w:hAnsi="Arial" w:cs="Arial"/>
                <w:color w:val="000000" w:themeColor="text1"/>
              </w:rPr>
              <w:t>.5</w:t>
            </w:r>
          </w:p>
        </w:tc>
        <w:tc>
          <w:tcPr>
            <w:tcW w:w="389" w:type="pct"/>
            <w:vAlign w:val="center"/>
            <w:hideMark/>
          </w:tcPr>
          <w:p w14:paraId="477A7D89" w14:textId="19C9805B" w:rsidR="00ED4200" w:rsidRPr="00246169"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color w:val="000000" w:themeColor="text1"/>
              </w:rPr>
              <w:t>3</w:t>
            </w:r>
            <w:r w:rsidR="00ED4200" w:rsidRPr="00246169">
              <w:rPr>
                <w:rFonts w:ascii="Arial" w:hAnsi="Arial" w:cs="Arial"/>
                <w:color w:val="000000" w:themeColor="text1"/>
              </w:rPr>
              <w:t>.6</w:t>
            </w:r>
            <w:r>
              <w:rPr>
                <w:rFonts w:ascii="Arial" w:hAnsi="Arial" w:cs="Arial"/>
                <w:color w:val="000000" w:themeColor="text1"/>
              </w:rPr>
              <w:t>1</w:t>
            </w:r>
          </w:p>
        </w:tc>
        <w:tc>
          <w:tcPr>
            <w:tcW w:w="379" w:type="pct"/>
            <w:vAlign w:val="center"/>
            <w:hideMark/>
          </w:tcPr>
          <w:p w14:paraId="412EC404" w14:textId="3DF9ABA0" w:rsidR="00ED4200" w:rsidRPr="00246169"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color w:val="000000" w:themeColor="text1"/>
              </w:rPr>
              <w:t>0.03</w:t>
            </w:r>
          </w:p>
        </w:tc>
        <w:tc>
          <w:tcPr>
            <w:tcW w:w="391" w:type="pct"/>
            <w:vAlign w:val="center"/>
            <w:hideMark/>
          </w:tcPr>
          <w:p w14:paraId="3A229FBA" w14:textId="624DE405" w:rsidR="00ED4200" w:rsidRPr="00246169"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color w:val="000000" w:themeColor="text1"/>
              </w:rPr>
              <w:t>0.1</w:t>
            </w:r>
            <w:r w:rsidR="00731D8B">
              <w:rPr>
                <w:rFonts w:ascii="Arial" w:hAnsi="Arial" w:cs="Arial"/>
                <w:color w:val="000000" w:themeColor="text1"/>
              </w:rPr>
              <w:t>3</w:t>
            </w:r>
          </w:p>
        </w:tc>
        <w:tc>
          <w:tcPr>
            <w:tcW w:w="447" w:type="pct"/>
            <w:vAlign w:val="center"/>
            <w:hideMark/>
          </w:tcPr>
          <w:p w14:paraId="5D5666FA" w14:textId="21E0D8C7" w:rsidR="00ED4200" w:rsidRPr="00246169"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color w:val="000000" w:themeColor="text1"/>
              </w:rPr>
              <w:t>0.</w:t>
            </w:r>
            <w:r w:rsidR="00731D8B">
              <w:rPr>
                <w:rFonts w:ascii="Arial" w:hAnsi="Arial" w:cs="Arial"/>
                <w:color w:val="000000" w:themeColor="text1"/>
              </w:rPr>
              <w:t>13</w:t>
            </w:r>
          </w:p>
        </w:tc>
        <w:tc>
          <w:tcPr>
            <w:tcW w:w="447" w:type="pct"/>
            <w:vAlign w:val="center"/>
            <w:hideMark/>
          </w:tcPr>
          <w:p w14:paraId="56B97ECD" w14:textId="19910727" w:rsidR="00ED4200" w:rsidRPr="00246169"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Pr>
                <w:rFonts w:ascii="Arial" w:hAnsi="Arial" w:cs="Arial"/>
                <w:color w:val="000000" w:themeColor="text1"/>
              </w:rPr>
              <w:t>3</w:t>
            </w:r>
            <w:r w:rsidR="00ED4200" w:rsidRPr="00246169">
              <w:rPr>
                <w:rFonts w:ascii="Arial" w:hAnsi="Arial" w:cs="Arial"/>
                <w:color w:val="000000" w:themeColor="text1"/>
              </w:rPr>
              <w:t>.</w:t>
            </w:r>
            <w:r>
              <w:rPr>
                <w:rFonts w:ascii="Arial" w:hAnsi="Arial" w:cs="Arial"/>
                <w:color w:val="000000" w:themeColor="text1"/>
              </w:rPr>
              <w:t>06</w:t>
            </w:r>
          </w:p>
        </w:tc>
        <w:tc>
          <w:tcPr>
            <w:tcW w:w="447" w:type="pct"/>
            <w:vAlign w:val="center"/>
            <w:hideMark/>
          </w:tcPr>
          <w:p w14:paraId="25427396" w14:textId="7403B871" w:rsidR="00ED4200" w:rsidRPr="00246169"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color w:val="000000" w:themeColor="text1"/>
              </w:rPr>
              <w:t>0.45</w:t>
            </w:r>
          </w:p>
        </w:tc>
        <w:tc>
          <w:tcPr>
            <w:tcW w:w="449" w:type="pct"/>
            <w:vAlign w:val="center"/>
            <w:hideMark/>
          </w:tcPr>
          <w:p w14:paraId="015917AA" w14:textId="127EA7BC" w:rsidR="00ED4200" w:rsidRPr="00246169"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color w:val="000000" w:themeColor="text1"/>
              </w:rPr>
              <w:t>0.0</w:t>
            </w:r>
            <w:r w:rsidR="00731D8B">
              <w:rPr>
                <w:rFonts w:ascii="Arial" w:hAnsi="Arial" w:cs="Arial"/>
                <w:color w:val="000000" w:themeColor="text1"/>
              </w:rPr>
              <w:t>6</w:t>
            </w:r>
          </w:p>
        </w:tc>
        <w:tc>
          <w:tcPr>
            <w:tcW w:w="365" w:type="pct"/>
            <w:vAlign w:val="center"/>
            <w:hideMark/>
          </w:tcPr>
          <w:p w14:paraId="51ED83E3" w14:textId="6BBC913E" w:rsidR="00ED4200" w:rsidRPr="00246169"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46169">
              <w:rPr>
                <w:rFonts w:ascii="Arial" w:hAnsi="Arial" w:cs="Arial"/>
                <w:color w:val="000000" w:themeColor="text1"/>
              </w:rPr>
              <w:t>1.</w:t>
            </w:r>
            <w:r w:rsidR="00731D8B">
              <w:rPr>
                <w:rFonts w:ascii="Arial" w:hAnsi="Arial" w:cs="Arial"/>
                <w:color w:val="000000" w:themeColor="text1"/>
              </w:rPr>
              <w:t>41</w:t>
            </w:r>
          </w:p>
        </w:tc>
      </w:tr>
    </w:tbl>
    <w:p w14:paraId="5C23842B" w14:textId="1233CBE6" w:rsidR="00B82F42" w:rsidRDefault="00C271C2" w:rsidP="00C271C2">
      <w:pPr>
        <w:rPr>
          <w:rFonts w:ascii="Arial" w:hAnsi="Arial" w:cs="Arial"/>
          <w:lang w:val="en-IN"/>
        </w:rPr>
      </w:pPr>
      <w:r w:rsidRPr="000E02D5">
        <w:rPr>
          <w:rFonts w:ascii="Arial" w:hAnsi="Arial" w:cs="Arial"/>
          <w:b/>
          <w:bCs/>
          <w:lang w:val="en-IN"/>
        </w:rPr>
        <w:t>*</w:t>
      </w:r>
      <w:r w:rsidRPr="000E02D5">
        <w:rPr>
          <w:rFonts w:ascii="Arial" w:hAnsi="Arial" w:cs="Arial"/>
          <w:lang w:val="en-IN"/>
        </w:rPr>
        <w:t xml:space="preserve"> Significant at </w:t>
      </w:r>
      <w:r w:rsidRPr="000E02D5">
        <w:rPr>
          <w:rFonts w:ascii="Arial" w:hAnsi="Arial" w:cs="Arial"/>
          <w:i/>
          <w:iCs/>
          <w:lang w:val="en-IN"/>
        </w:rPr>
        <w:t>P</w:t>
      </w:r>
      <w:r w:rsidRPr="000E02D5">
        <w:rPr>
          <w:rFonts w:ascii="Arial" w:hAnsi="Arial" w:cs="Arial"/>
          <w:lang w:val="en-IN"/>
        </w:rPr>
        <w:t xml:space="preserve"> ≤ .05; </w:t>
      </w:r>
      <w:r w:rsidRPr="000E02D5">
        <w:rPr>
          <w:rFonts w:ascii="Arial" w:hAnsi="Arial" w:cs="Arial"/>
          <w:b/>
          <w:bCs/>
          <w:lang w:val="en-IN"/>
        </w:rPr>
        <w:t>**</w:t>
      </w:r>
      <w:r w:rsidRPr="000E02D5">
        <w:rPr>
          <w:rFonts w:ascii="Arial" w:hAnsi="Arial" w:cs="Arial"/>
          <w:lang w:val="en-IN"/>
        </w:rPr>
        <w:t xml:space="preserve"> Significant at </w:t>
      </w:r>
      <w:r w:rsidRPr="000E02D5">
        <w:rPr>
          <w:rFonts w:ascii="Arial" w:hAnsi="Arial" w:cs="Arial"/>
          <w:i/>
          <w:iCs/>
          <w:lang w:val="en-IN"/>
        </w:rPr>
        <w:t>P</w:t>
      </w:r>
      <w:r w:rsidRPr="000E02D5">
        <w:rPr>
          <w:rFonts w:ascii="Arial" w:hAnsi="Arial" w:cs="Arial"/>
          <w:lang w:val="en-IN"/>
        </w:rPr>
        <w:t xml:space="preserve"> ≤ .</w:t>
      </w:r>
      <w:proofErr w:type="gramStart"/>
      <w:r w:rsidRPr="000E02D5">
        <w:rPr>
          <w:rFonts w:ascii="Arial" w:hAnsi="Arial" w:cs="Arial"/>
          <w:lang w:val="en-IN"/>
        </w:rPr>
        <w:t>01.</w:t>
      </w:r>
      <w:r>
        <w:rPr>
          <w:rFonts w:ascii="Arial" w:hAnsi="Arial" w:cs="Arial"/>
          <w:lang w:val="en-IN"/>
        </w:rPr>
        <w:t>=</w:t>
      </w:r>
      <w:proofErr w:type="gramEnd"/>
    </w:p>
    <w:p w14:paraId="44D242B9" w14:textId="77777777" w:rsidR="00C271C2" w:rsidRPr="00C271C2" w:rsidRDefault="00C271C2" w:rsidP="00C271C2">
      <w:pPr>
        <w:rPr>
          <w:rFonts w:ascii="Arial" w:hAnsi="Arial" w:cs="Arial"/>
          <w:b/>
        </w:rPr>
      </w:pPr>
    </w:p>
    <w:p w14:paraId="396A8136" w14:textId="77777777" w:rsidR="0097098C" w:rsidRDefault="0097098C" w:rsidP="0097098C">
      <w:pPr>
        <w:rPr>
          <w:rFonts w:ascii="Arial" w:hAnsi="Arial" w:cs="Arial"/>
          <w:b/>
        </w:rPr>
      </w:pPr>
      <w:r w:rsidRPr="000E02D5">
        <w:rPr>
          <w:rFonts w:ascii="Arial" w:hAnsi="Arial" w:cs="Arial"/>
          <w:b/>
        </w:rPr>
        <w:t>Estimates of variance components</w:t>
      </w:r>
    </w:p>
    <w:p w14:paraId="67BCD22D" w14:textId="77777777" w:rsidR="0097098C" w:rsidRDefault="0097098C" w:rsidP="0097098C"/>
    <w:tbl>
      <w:tblPr>
        <w:tblStyle w:val="PlainTable2"/>
        <w:tblW w:w="5000" w:type="pct"/>
        <w:tblLook w:val="06A0" w:firstRow="1" w:lastRow="0" w:firstColumn="1" w:lastColumn="0" w:noHBand="1" w:noVBand="1"/>
      </w:tblPr>
      <w:tblGrid>
        <w:gridCol w:w="1370"/>
        <w:gridCol w:w="984"/>
        <w:gridCol w:w="1160"/>
        <w:gridCol w:w="1177"/>
        <w:gridCol w:w="1100"/>
        <w:gridCol w:w="1100"/>
        <w:gridCol w:w="1236"/>
        <w:gridCol w:w="1100"/>
        <w:gridCol w:w="961"/>
        <w:gridCol w:w="1207"/>
        <w:gridCol w:w="989"/>
      </w:tblGrid>
      <w:tr w:rsidR="0097098C" w:rsidRPr="000E02D5" w14:paraId="06710C67" w14:textId="77777777" w:rsidTr="00D37883">
        <w:trPr>
          <w:cnfStyle w:val="100000000000" w:firstRow="1" w:lastRow="0" w:firstColumn="0" w:lastColumn="0" w:oddVBand="0" w:evenVBand="0" w:oddHBand="0" w:evenHBand="0" w:firstRowFirstColumn="0" w:firstRowLastColumn="0" w:lastRowFirstColumn="0" w:lastRowLastColumn="0"/>
          <w:trHeight w:val="902"/>
        </w:trPr>
        <w:tc>
          <w:tcPr>
            <w:cnfStyle w:val="001000000000" w:firstRow="0" w:lastRow="0" w:firstColumn="1" w:lastColumn="0" w:oddVBand="0" w:evenVBand="0" w:oddHBand="0" w:evenHBand="0" w:firstRowFirstColumn="0" w:firstRowLastColumn="0" w:lastRowFirstColumn="0" w:lastRowLastColumn="0"/>
            <w:tcW w:w="554" w:type="pct"/>
            <w:vAlign w:val="center"/>
            <w:hideMark/>
          </w:tcPr>
          <w:p w14:paraId="4668C039" w14:textId="77777777" w:rsidR="0097098C" w:rsidRPr="00246169" w:rsidRDefault="0097098C" w:rsidP="00D37883">
            <w:pPr>
              <w:pStyle w:val="Body"/>
              <w:spacing w:after="0"/>
              <w:jc w:val="center"/>
              <w:rPr>
                <w:rFonts w:ascii="Arial" w:hAnsi="Arial" w:cs="Arial"/>
                <w:b w:val="0"/>
                <w:bCs w:val="0"/>
                <w:lang w:val="en-IN"/>
              </w:rPr>
            </w:pPr>
            <w:r w:rsidRPr="00246169">
              <w:rPr>
                <w:rFonts w:ascii="Arial" w:hAnsi="Arial" w:cs="Arial"/>
                <w:lang w:val="en-IN"/>
              </w:rPr>
              <w:t>Variance component</w:t>
            </w:r>
          </w:p>
        </w:tc>
        <w:tc>
          <w:tcPr>
            <w:tcW w:w="389" w:type="pct"/>
            <w:vAlign w:val="center"/>
            <w:hideMark/>
          </w:tcPr>
          <w:p w14:paraId="3BA31AF5" w14:textId="42D0D977" w:rsidR="0097098C" w:rsidRPr="00246169" w:rsidRDefault="0097098C"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246169">
              <w:rPr>
                <w:rFonts w:ascii="Arial" w:hAnsi="Arial" w:cs="Arial"/>
                <w:lang w:val="en-IN"/>
              </w:rPr>
              <w:t>DF</w:t>
            </w:r>
            <w:r w:rsidR="00D37883" w:rsidRPr="00D37883">
              <w:rPr>
                <w:rFonts w:ascii="Arial" w:hAnsi="Arial" w:cs="Arial"/>
                <w:lang w:val="en-IN"/>
              </w:rPr>
              <w:t>F</w:t>
            </w:r>
          </w:p>
        </w:tc>
        <w:tc>
          <w:tcPr>
            <w:tcW w:w="469" w:type="pct"/>
            <w:vAlign w:val="center"/>
            <w:hideMark/>
          </w:tcPr>
          <w:p w14:paraId="7B4DF115" w14:textId="0696C955" w:rsidR="0097098C" w:rsidRPr="00246169" w:rsidRDefault="0097098C"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246169">
              <w:rPr>
                <w:rFonts w:ascii="Arial" w:hAnsi="Arial" w:cs="Arial"/>
                <w:lang w:val="en-IN"/>
              </w:rPr>
              <w:t>DM</w:t>
            </w:r>
          </w:p>
        </w:tc>
        <w:tc>
          <w:tcPr>
            <w:tcW w:w="476" w:type="pct"/>
            <w:vAlign w:val="center"/>
            <w:hideMark/>
          </w:tcPr>
          <w:p w14:paraId="7826A8CA" w14:textId="2FCF5516" w:rsidR="0097098C" w:rsidRPr="00246169" w:rsidRDefault="0097098C"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246169">
              <w:rPr>
                <w:rFonts w:ascii="Arial" w:hAnsi="Arial" w:cs="Arial"/>
                <w:lang w:val="en-IN"/>
              </w:rPr>
              <w:t>PH</w:t>
            </w:r>
          </w:p>
        </w:tc>
        <w:tc>
          <w:tcPr>
            <w:tcW w:w="445" w:type="pct"/>
            <w:vAlign w:val="center"/>
            <w:hideMark/>
          </w:tcPr>
          <w:p w14:paraId="7E263874" w14:textId="58EB2F64" w:rsidR="0097098C" w:rsidRPr="00246169" w:rsidRDefault="0097098C"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246169">
              <w:rPr>
                <w:rFonts w:ascii="Arial" w:hAnsi="Arial" w:cs="Arial"/>
                <w:lang w:val="en-IN"/>
              </w:rPr>
              <w:t>NBPP</w:t>
            </w:r>
          </w:p>
        </w:tc>
        <w:tc>
          <w:tcPr>
            <w:tcW w:w="445" w:type="pct"/>
            <w:vAlign w:val="center"/>
            <w:hideMark/>
          </w:tcPr>
          <w:p w14:paraId="1B50A9B6" w14:textId="1A4EBCC9" w:rsidR="0097098C" w:rsidRPr="00246169" w:rsidRDefault="0097098C"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246169">
              <w:rPr>
                <w:rFonts w:ascii="Arial" w:hAnsi="Arial" w:cs="Arial"/>
                <w:lang w:val="en-IN"/>
              </w:rPr>
              <w:t>NCPP</w:t>
            </w:r>
          </w:p>
        </w:tc>
        <w:tc>
          <w:tcPr>
            <w:tcW w:w="500" w:type="pct"/>
            <w:vAlign w:val="center"/>
            <w:hideMark/>
          </w:tcPr>
          <w:p w14:paraId="008B706E" w14:textId="63ED437C" w:rsidR="0097098C" w:rsidRPr="00246169" w:rsidRDefault="0097098C"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246169">
              <w:rPr>
                <w:rFonts w:ascii="Arial" w:hAnsi="Arial" w:cs="Arial"/>
                <w:lang w:val="en-IN"/>
              </w:rPr>
              <w:t>NPPC</w:t>
            </w:r>
          </w:p>
        </w:tc>
        <w:tc>
          <w:tcPr>
            <w:tcW w:w="445" w:type="pct"/>
            <w:vAlign w:val="center"/>
            <w:hideMark/>
          </w:tcPr>
          <w:p w14:paraId="0064E01E" w14:textId="3F57A87D" w:rsidR="0097098C" w:rsidRPr="00246169" w:rsidRDefault="0097098C"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246169">
              <w:rPr>
                <w:rFonts w:ascii="Arial" w:hAnsi="Arial" w:cs="Arial"/>
                <w:lang w:val="en-IN"/>
              </w:rPr>
              <w:t>NPPP</w:t>
            </w:r>
          </w:p>
        </w:tc>
        <w:tc>
          <w:tcPr>
            <w:tcW w:w="389" w:type="pct"/>
            <w:vAlign w:val="center"/>
            <w:hideMark/>
          </w:tcPr>
          <w:p w14:paraId="38F67C33" w14:textId="6DD3B116" w:rsidR="0097098C" w:rsidRPr="00246169" w:rsidRDefault="0097098C"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246169">
              <w:rPr>
                <w:rFonts w:ascii="Arial" w:hAnsi="Arial" w:cs="Arial"/>
                <w:lang w:val="en-IN"/>
              </w:rPr>
              <w:t>NSPP</w:t>
            </w:r>
          </w:p>
        </w:tc>
        <w:tc>
          <w:tcPr>
            <w:tcW w:w="488" w:type="pct"/>
            <w:vAlign w:val="center"/>
            <w:hideMark/>
          </w:tcPr>
          <w:p w14:paraId="63077053" w14:textId="6E75CCFB" w:rsidR="0097098C" w:rsidRPr="00246169" w:rsidRDefault="0097098C"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246169">
              <w:rPr>
                <w:rFonts w:ascii="Arial" w:hAnsi="Arial" w:cs="Arial"/>
                <w:lang w:val="en-IN"/>
              </w:rPr>
              <w:t>100-SW</w:t>
            </w:r>
          </w:p>
        </w:tc>
        <w:tc>
          <w:tcPr>
            <w:tcW w:w="401" w:type="pct"/>
            <w:vAlign w:val="center"/>
            <w:hideMark/>
          </w:tcPr>
          <w:p w14:paraId="2F6D12A5" w14:textId="64816CBF" w:rsidR="0097098C" w:rsidRPr="00246169" w:rsidRDefault="0097098C"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246169">
              <w:rPr>
                <w:rFonts w:ascii="Arial" w:hAnsi="Arial" w:cs="Arial"/>
                <w:lang w:val="en-IN"/>
              </w:rPr>
              <w:t>SYPP</w:t>
            </w:r>
          </w:p>
        </w:tc>
      </w:tr>
      <w:tr w:rsidR="0097098C" w:rsidRPr="000E02D5" w14:paraId="05894947" w14:textId="77777777" w:rsidTr="00D37883">
        <w:trPr>
          <w:trHeight w:val="670"/>
        </w:trPr>
        <w:tc>
          <w:tcPr>
            <w:cnfStyle w:val="001000000000" w:firstRow="0" w:lastRow="0" w:firstColumn="1" w:lastColumn="0" w:oddVBand="0" w:evenVBand="0" w:oddHBand="0" w:evenHBand="0" w:firstRowFirstColumn="0" w:firstRowLastColumn="0" w:lastRowFirstColumn="0" w:lastRowLastColumn="0"/>
            <w:tcW w:w="554" w:type="pct"/>
            <w:vAlign w:val="center"/>
            <w:hideMark/>
          </w:tcPr>
          <w:p w14:paraId="39F57155" w14:textId="77777777" w:rsidR="0097098C" w:rsidRPr="00246169" w:rsidRDefault="0097098C" w:rsidP="00D37883">
            <w:pPr>
              <w:pStyle w:val="Body"/>
              <w:spacing w:after="0"/>
              <w:jc w:val="center"/>
              <w:rPr>
                <w:rFonts w:ascii="Arial" w:hAnsi="Arial" w:cs="Arial"/>
                <w:bCs w:val="0"/>
                <w:lang w:val="en-IN"/>
              </w:rPr>
            </w:pPr>
            <w:r w:rsidRPr="00246169">
              <w:rPr>
                <w:rFonts w:ascii="Arial" w:hAnsi="Arial" w:cs="Arial"/>
                <w:lang w:val="en-IN"/>
              </w:rPr>
              <w:t>σ²GCA</w:t>
            </w:r>
          </w:p>
        </w:tc>
        <w:tc>
          <w:tcPr>
            <w:tcW w:w="389" w:type="pct"/>
            <w:vAlign w:val="center"/>
            <w:hideMark/>
          </w:tcPr>
          <w:p w14:paraId="1809A046" w14:textId="09784415" w:rsidR="0097098C" w:rsidRPr="00246169" w:rsidRDefault="0097098C"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rPr>
              <w:t>0.0213*</w:t>
            </w:r>
          </w:p>
        </w:tc>
        <w:tc>
          <w:tcPr>
            <w:tcW w:w="469" w:type="pct"/>
            <w:vAlign w:val="center"/>
            <w:hideMark/>
          </w:tcPr>
          <w:p w14:paraId="44566177" w14:textId="76D92FB9" w:rsidR="0097098C" w:rsidRPr="00246169"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0.2523*</w:t>
            </w:r>
            <w:r w:rsidR="0097098C" w:rsidRPr="00246169">
              <w:rPr>
                <w:rFonts w:ascii="Arial" w:hAnsi="Arial" w:cs="Arial"/>
              </w:rPr>
              <w:t>*</w:t>
            </w:r>
          </w:p>
        </w:tc>
        <w:tc>
          <w:tcPr>
            <w:tcW w:w="476" w:type="pct"/>
            <w:vAlign w:val="center"/>
            <w:hideMark/>
          </w:tcPr>
          <w:p w14:paraId="40E5E95F" w14:textId="65D88203" w:rsidR="0097098C" w:rsidRPr="00246169"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-0.3611</w:t>
            </w:r>
          </w:p>
        </w:tc>
        <w:tc>
          <w:tcPr>
            <w:tcW w:w="445" w:type="pct"/>
            <w:vAlign w:val="center"/>
            <w:hideMark/>
          </w:tcPr>
          <w:p w14:paraId="4F36C4DE" w14:textId="3E00A99F" w:rsidR="0097098C" w:rsidRPr="00246169"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-0.0022</w:t>
            </w:r>
          </w:p>
        </w:tc>
        <w:tc>
          <w:tcPr>
            <w:tcW w:w="445" w:type="pct"/>
            <w:vAlign w:val="center"/>
            <w:hideMark/>
          </w:tcPr>
          <w:p w14:paraId="032B4CF2" w14:textId="620EA62B" w:rsidR="0097098C" w:rsidRPr="00246169" w:rsidRDefault="0097098C"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-0.0033</w:t>
            </w:r>
          </w:p>
        </w:tc>
        <w:tc>
          <w:tcPr>
            <w:tcW w:w="500" w:type="pct"/>
            <w:vAlign w:val="center"/>
            <w:hideMark/>
          </w:tcPr>
          <w:p w14:paraId="2F33A0A7" w14:textId="3170A059" w:rsidR="0097098C" w:rsidRPr="00246169" w:rsidRDefault="0097098C"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0.0095*</w:t>
            </w:r>
          </w:p>
        </w:tc>
        <w:tc>
          <w:tcPr>
            <w:tcW w:w="445" w:type="pct"/>
            <w:vAlign w:val="center"/>
            <w:hideMark/>
          </w:tcPr>
          <w:p w14:paraId="6AA6FE1C" w14:textId="41892AD6" w:rsidR="0097098C" w:rsidRPr="00246169" w:rsidRDefault="0097098C"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-0.0662</w:t>
            </w:r>
          </w:p>
        </w:tc>
        <w:tc>
          <w:tcPr>
            <w:tcW w:w="389" w:type="pct"/>
            <w:vAlign w:val="center"/>
            <w:hideMark/>
          </w:tcPr>
          <w:p w14:paraId="236F680B" w14:textId="4DCB9AC3" w:rsidR="0097098C" w:rsidRPr="00246169" w:rsidRDefault="0097098C"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0.0113*</w:t>
            </w:r>
          </w:p>
        </w:tc>
        <w:tc>
          <w:tcPr>
            <w:tcW w:w="488" w:type="pct"/>
            <w:vAlign w:val="center"/>
            <w:hideMark/>
          </w:tcPr>
          <w:p w14:paraId="03F728BE" w14:textId="17D2D3E7" w:rsidR="0097098C" w:rsidRPr="00246169" w:rsidRDefault="0097098C"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0.0081**</w:t>
            </w:r>
          </w:p>
        </w:tc>
        <w:tc>
          <w:tcPr>
            <w:tcW w:w="401" w:type="pct"/>
            <w:vAlign w:val="center"/>
            <w:hideMark/>
          </w:tcPr>
          <w:p w14:paraId="3BE2C416" w14:textId="5622394C" w:rsidR="0097098C" w:rsidRPr="00246169" w:rsidRDefault="0097098C"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-0.0123</w:t>
            </w:r>
          </w:p>
        </w:tc>
      </w:tr>
      <w:tr w:rsidR="0097098C" w:rsidRPr="000E02D5" w14:paraId="07ACDF9D" w14:textId="77777777" w:rsidTr="00D37883">
        <w:trPr>
          <w:trHeight w:val="633"/>
        </w:trPr>
        <w:tc>
          <w:tcPr>
            <w:cnfStyle w:val="001000000000" w:firstRow="0" w:lastRow="0" w:firstColumn="1" w:lastColumn="0" w:oddVBand="0" w:evenVBand="0" w:oddHBand="0" w:evenHBand="0" w:firstRowFirstColumn="0" w:firstRowLastColumn="0" w:lastRowFirstColumn="0" w:lastRowLastColumn="0"/>
            <w:tcW w:w="554" w:type="pct"/>
            <w:vAlign w:val="center"/>
            <w:hideMark/>
          </w:tcPr>
          <w:p w14:paraId="7ECCCEA1" w14:textId="77777777" w:rsidR="0097098C" w:rsidRPr="00246169" w:rsidRDefault="0097098C" w:rsidP="00D37883">
            <w:pPr>
              <w:pStyle w:val="Body"/>
              <w:spacing w:after="0"/>
              <w:jc w:val="center"/>
              <w:rPr>
                <w:rFonts w:ascii="Arial" w:hAnsi="Arial" w:cs="Arial"/>
                <w:bCs w:val="0"/>
                <w:lang w:val="en-IN"/>
              </w:rPr>
            </w:pPr>
            <w:r w:rsidRPr="00246169">
              <w:rPr>
                <w:rFonts w:ascii="Arial" w:hAnsi="Arial" w:cs="Arial"/>
                <w:lang w:val="en-IN"/>
              </w:rPr>
              <w:t>σ²SCA</w:t>
            </w:r>
          </w:p>
        </w:tc>
        <w:tc>
          <w:tcPr>
            <w:tcW w:w="389" w:type="pct"/>
            <w:vAlign w:val="center"/>
            <w:hideMark/>
          </w:tcPr>
          <w:p w14:paraId="121FEC47" w14:textId="12D26DB5" w:rsidR="0097098C" w:rsidRPr="00246169"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1.4022**</w:t>
            </w:r>
          </w:p>
        </w:tc>
        <w:tc>
          <w:tcPr>
            <w:tcW w:w="469" w:type="pct"/>
            <w:vAlign w:val="center"/>
            <w:hideMark/>
          </w:tcPr>
          <w:p w14:paraId="6DB827F2" w14:textId="2819E4EB" w:rsidR="0097098C" w:rsidRPr="00246169" w:rsidRDefault="00E508F2" w:rsidP="00D37883">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2.1968**</w:t>
            </w:r>
          </w:p>
        </w:tc>
        <w:tc>
          <w:tcPr>
            <w:tcW w:w="476" w:type="pct"/>
            <w:vAlign w:val="center"/>
            <w:hideMark/>
          </w:tcPr>
          <w:p w14:paraId="4CE16C0B" w14:textId="6C207107" w:rsidR="0097098C" w:rsidRPr="00246169"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17.5412**</w:t>
            </w:r>
          </w:p>
        </w:tc>
        <w:tc>
          <w:tcPr>
            <w:tcW w:w="445" w:type="pct"/>
            <w:vAlign w:val="center"/>
            <w:hideMark/>
          </w:tcPr>
          <w:p w14:paraId="7EFAC905" w14:textId="34612DAE" w:rsidR="0097098C" w:rsidRPr="00246169"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0.3644**</w:t>
            </w:r>
          </w:p>
        </w:tc>
        <w:tc>
          <w:tcPr>
            <w:tcW w:w="445" w:type="pct"/>
            <w:vAlign w:val="center"/>
            <w:hideMark/>
          </w:tcPr>
          <w:p w14:paraId="75FEBBA6" w14:textId="0B3D0A19" w:rsidR="0097098C" w:rsidRPr="00246169"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0.2085**</w:t>
            </w:r>
          </w:p>
        </w:tc>
        <w:tc>
          <w:tcPr>
            <w:tcW w:w="500" w:type="pct"/>
            <w:vAlign w:val="center"/>
            <w:hideMark/>
          </w:tcPr>
          <w:p w14:paraId="4871D2CE" w14:textId="7EF908C1" w:rsidR="0097098C" w:rsidRPr="00246169"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0.0864</w:t>
            </w:r>
          </w:p>
        </w:tc>
        <w:tc>
          <w:tcPr>
            <w:tcW w:w="445" w:type="pct"/>
            <w:vAlign w:val="center"/>
            <w:hideMark/>
          </w:tcPr>
          <w:p w14:paraId="51B0FA48" w14:textId="3558D47A" w:rsidR="0097098C" w:rsidRPr="00246169"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5.3688**</w:t>
            </w:r>
          </w:p>
        </w:tc>
        <w:tc>
          <w:tcPr>
            <w:tcW w:w="389" w:type="pct"/>
            <w:vAlign w:val="center"/>
            <w:hideMark/>
          </w:tcPr>
          <w:p w14:paraId="0D7E8702" w14:textId="7BAE01C9" w:rsidR="0097098C" w:rsidRPr="00246169"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0.2828*</w:t>
            </w:r>
          </w:p>
        </w:tc>
        <w:tc>
          <w:tcPr>
            <w:tcW w:w="488" w:type="pct"/>
            <w:vAlign w:val="center"/>
            <w:hideMark/>
          </w:tcPr>
          <w:p w14:paraId="4A0E0BF4" w14:textId="0DE33AEB" w:rsidR="0097098C" w:rsidRPr="00246169"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0.2160**</w:t>
            </w:r>
          </w:p>
        </w:tc>
        <w:tc>
          <w:tcPr>
            <w:tcW w:w="401" w:type="pct"/>
            <w:vAlign w:val="center"/>
            <w:hideMark/>
          </w:tcPr>
          <w:p w14:paraId="17ED5A46" w14:textId="2FA37D07" w:rsidR="0097098C" w:rsidRPr="00246169"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3.0401**</w:t>
            </w:r>
          </w:p>
        </w:tc>
      </w:tr>
      <w:tr w:rsidR="0097098C" w:rsidRPr="000E02D5" w14:paraId="6595854A" w14:textId="77777777" w:rsidTr="00D37883">
        <w:trPr>
          <w:trHeight w:val="670"/>
        </w:trPr>
        <w:tc>
          <w:tcPr>
            <w:cnfStyle w:val="001000000000" w:firstRow="0" w:lastRow="0" w:firstColumn="1" w:lastColumn="0" w:oddVBand="0" w:evenVBand="0" w:oddHBand="0" w:evenHBand="0" w:firstRowFirstColumn="0" w:firstRowLastColumn="0" w:lastRowFirstColumn="0" w:lastRowLastColumn="0"/>
            <w:tcW w:w="554" w:type="pct"/>
            <w:vAlign w:val="center"/>
            <w:hideMark/>
          </w:tcPr>
          <w:p w14:paraId="0E0B35A6" w14:textId="0E683B7E" w:rsidR="0097098C" w:rsidRPr="00246169" w:rsidRDefault="0097098C" w:rsidP="00D37883">
            <w:pPr>
              <w:pStyle w:val="Body"/>
              <w:spacing w:after="0"/>
              <w:jc w:val="center"/>
              <w:rPr>
                <w:rFonts w:ascii="Arial" w:hAnsi="Arial" w:cs="Arial"/>
                <w:bCs w:val="0"/>
                <w:lang w:val="en-IN"/>
              </w:rPr>
            </w:pPr>
            <w:r w:rsidRPr="00246169">
              <w:rPr>
                <w:rFonts w:ascii="Arial" w:hAnsi="Arial" w:cs="Arial"/>
                <w:lang w:val="en-IN"/>
              </w:rPr>
              <w:t>GCA/SCA</w:t>
            </w:r>
          </w:p>
        </w:tc>
        <w:tc>
          <w:tcPr>
            <w:tcW w:w="389" w:type="pct"/>
            <w:vAlign w:val="center"/>
            <w:hideMark/>
          </w:tcPr>
          <w:p w14:paraId="5F15C9D7" w14:textId="7997791F" w:rsidR="0097098C" w:rsidRPr="00246169"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0.02</w:t>
            </w:r>
          </w:p>
        </w:tc>
        <w:tc>
          <w:tcPr>
            <w:tcW w:w="469" w:type="pct"/>
            <w:vAlign w:val="center"/>
            <w:hideMark/>
          </w:tcPr>
          <w:p w14:paraId="61ED2135" w14:textId="6C095381" w:rsidR="0097098C" w:rsidRPr="00246169" w:rsidRDefault="00E508F2" w:rsidP="00D37883">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0.11</w:t>
            </w:r>
          </w:p>
        </w:tc>
        <w:tc>
          <w:tcPr>
            <w:tcW w:w="476" w:type="pct"/>
            <w:vAlign w:val="center"/>
            <w:hideMark/>
          </w:tcPr>
          <w:p w14:paraId="611FE1DE" w14:textId="334F56C8" w:rsidR="0097098C" w:rsidRPr="00246169"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-0.02</w:t>
            </w:r>
          </w:p>
        </w:tc>
        <w:tc>
          <w:tcPr>
            <w:tcW w:w="445" w:type="pct"/>
            <w:vAlign w:val="center"/>
            <w:hideMark/>
          </w:tcPr>
          <w:p w14:paraId="1F28E5E8" w14:textId="67E7C659" w:rsidR="0097098C" w:rsidRPr="00246169"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-0.01</w:t>
            </w:r>
          </w:p>
        </w:tc>
        <w:tc>
          <w:tcPr>
            <w:tcW w:w="445" w:type="pct"/>
            <w:vAlign w:val="center"/>
            <w:hideMark/>
          </w:tcPr>
          <w:p w14:paraId="7F08AA1A" w14:textId="1A52AC33" w:rsidR="0097098C" w:rsidRPr="00246169"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-0.02</w:t>
            </w:r>
          </w:p>
        </w:tc>
        <w:tc>
          <w:tcPr>
            <w:tcW w:w="500" w:type="pct"/>
            <w:vAlign w:val="center"/>
            <w:hideMark/>
          </w:tcPr>
          <w:p w14:paraId="0A72A9D3" w14:textId="4BD1F9CF" w:rsidR="0097098C" w:rsidRPr="00246169"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0.11</w:t>
            </w:r>
          </w:p>
        </w:tc>
        <w:tc>
          <w:tcPr>
            <w:tcW w:w="445" w:type="pct"/>
            <w:vAlign w:val="center"/>
            <w:hideMark/>
          </w:tcPr>
          <w:p w14:paraId="6BE9B939" w14:textId="59B77B7D" w:rsidR="0097098C" w:rsidRPr="00246169"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-0.01</w:t>
            </w:r>
          </w:p>
        </w:tc>
        <w:tc>
          <w:tcPr>
            <w:tcW w:w="389" w:type="pct"/>
            <w:vAlign w:val="center"/>
            <w:hideMark/>
          </w:tcPr>
          <w:p w14:paraId="0073BB0B" w14:textId="72468721" w:rsidR="0097098C" w:rsidRPr="00246169" w:rsidRDefault="00246169"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0.04</w:t>
            </w:r>
          </w:p>
        </w:tc>
        <w:tc>
          <w:tcPr>
            <w:tcW w:w="488" w:type="pct"/>
            <w:vAlign w:val="center"/>
            <w:hideMark/>
          </w:tcPr>
          <w:p w14:paraId="72DB47DF" w14:textId="5319D049" w:rsidR="0097098C" w:rsidRPr="00246169" w:rsidRDefault="00246169"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0.04</w:t>
            </w:r>
          </w:p>
        </w:tc>
        <w:tc>
          <w:tcPr>
            <w:tcW w:w="401" w:type="pct"/>
            <w:vAlign w:val="center"/>
            <w:hideMark/>
          </w:tcPr>
          <w:p w14:paraId="61611CAA" w14:textId="5D5D4896" w:rsidR="0097098C" w:rsidRPr="00246169" w:rsidRDefault="00246169"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246169">
              <w:rPr>
                <w:rFonts w:ascii="Arial" w:hAnsi="Arial" w:cs="Arial"/>
                <w:color w:val="000000" w:themeColor="text1"/>
              </w:rPr>
              <w:t>0.01</w:t>
            </w:r>
          </w:p>
        </w:tc>
      </w:tr>
    </w:tbl>
    <w:p w14:paraId="237C2330" w14:textId="77777777" w:rsidR="00246169" w:rsidRPr="000E02D5" w:rsidRDefault="00246169" w:rsidP="00246169">
      <w:pPr>
        <w:rPr>
          <w:rFonts w:ascii="Arial" w:hAnsi="Arial" w:cs="Arial"/>
          <w:b/>
        </w:rPr>
      </w:pPr>
      <w:r w:rsidRPr="000E02D5">
        <w:rPr>
          <w:rFonts w:ascii="Arial" w:hAnsi="Arial" w:cs="Arial"/>
          <w:b/>
          <w:bCs/>
          <w:lang w:val="en-IN"/>
        </w:rPr>
        <w:t>*</w:t>
      </w:r>
      <w:r w:rsidRPr="000E02D5">
        <w:rPr>
          <w:rFonts w:ascii="Arial" w:hAnsi="Arial" w:cs="Arial"/>
          <w:lang w:val="en-IN"/>
        </w:rPr>
        <w:t xml:space="preserve"> Significant at </w:t>
      </w:r>
      <w:r w:rsidRPr="000E02D5">
        <w:rPr>
          <w:rFonts w:ascii="Arial" w:hAnsi="Arial" w:cs="Arial"/>
          <w:i/>
          <w:iCs/>
          <w:lang w:val="en-IN"/>
        </w:rPr>
        <w:t>P</w:t>
      </w:r>
      <w:r w:rsidRPr="000E02D5">
        <w:rPr>
          <w:rFonts w:ascii="Arial" w:hAnsi="Arial" w:cs="Arial"/>
          <w:lang w:val="en-IN"/>
        </w:rPr>
        <w:t xml:space="preserve"> ≤ .05; </w:t>
      </w:r>
      <w:r w:rsidRPr="000E02D5">
        <w:rPr>
          <w:rFonts w:ascii="Arial" w:hAnsi="Arial" w:cs="Arial"/>
          <w:b/>
          <w:bCs/>
          <w:lang w:val="en-IN"/>
        </w:rPr>
        <w:t>**</w:t>
      </w:r>
      <w:r w:rsidRPr="000E02D5">
        <w:rPr>
          <w:rFonts w:ascii="Arial" w:hAnsi="Arial" w:cs="Arial"/>
          <w:lang w:val="en-IN"/>
        </w:rPr>
        <w:t xml:space="preserve"> Significant at </w:t>
      </w:r>
      <w:r w:rsidRPr="000E02D5">
        <w:rPr>
          <w:rFonts w:ascii="Arial" w:hAnsi="Arial" w:cs="Arial"/>
          <w:i/>
          <w:iCs/>
          <w:lang w:val="en-IN"/>
        </w:rPr>
        <w:t>P</w:t>
      </w:r>
      <w:r w:rsidRPr="000E02D5">
        <w:rPr>
          <w:rFonts w:ascii="Arial" w:hAnsi="Arial" w:cs="Arial"/>
          <w:lang w:val="en-IN"/>
        </w:rPr>
        <w:t xml:space="preserve"> ≤ .01.</w:t>
      </w:r>
    </w:p>
    <w:p w14:paraId="47D19675" w14:textId="77777777" w:rsidR="0097098C" w:rsidRDefault="0097098C" w:rsidP="0097098C"/>
    <w:p w14:paraId="6C9EE9BD" w14:textId="3E425503" w:rsidR="00E36C41" w:rsidRDefault="00246169" w:rsidP="00C271C2">
      <w:pPr>
        <w:jc w:val="both"/>
        <w:rPr>
          <w:rFonts w:ascii="Arial" w:hAnsi="Arial" w:cs="Arial"/>
          <w:lang w:val="en-IN"/>
        </w:rPr>
        <w:sectPr w:rsidR="00E36C41" w:rsidSect="00523911">
          <w:type w:val="continuous"/>
          <w:pgSz w:w="15840" w:h="12240" w:orient="landscape"/>
          <w:pgMar w:top="993" w:right="1440" w:bottom="2016" w:left="2016" w:header="720" w:footer="1123" w:gutter="0"/>
          <w:cols w:space="720"/>
          <w:docGrid w:linePitch="272"/>
        </w:sectPr>
      </w:pPr>
      <w:r w:rsidRPr="000E02D5">
        <w:rPr>
          <w:rFonts w:ascii="Arial" w:hAnsi="Arial" w:cs="Arial"/>
          <w:b/>
          <w:bCs/>
          <w:lang w:val="en-IN"/>
        </w:rPr>
        <w:t>Abbreviations:</w:t>
      </w:r>
      <w:r w:rsidRPr="000E02D5">
        <w:rPr>
          <w:rFonts w:ascii="Arial" w:hAnsi="Arial" w:cs="Arial"/>
          <w:lang w:val="en-IN"/>
        </w:rPr>
        <w:t xml:space="preserve"> DF</w:t>
      </w:r>
      <w:r w:rsidR="00D37883">
        <w:rPr>
          <w:rFonts w:ascii="Arial" w:hAnsi="Arial" w:cs="Arial"/>
          <w:lang w:val="en-IN"/>
        </w:rPr>
        <w:t>F</w:t>
      </w:r>
      <w:r w:rsidRPr="000E02D5">
        <w:rPr>
          <w:rFonts w:ascii="Arial" w:hAnsi="Arial" w:cs="Arial"/>
          <w:lang w:val="en-IN"/>
        </w:rPr>
        <w:t xml:space="preserve"> = Days to 50% flowering; DM = Days to maturity; PH = Plant height; </w:t>
      </w:r>
      <w:r>
        <w:rPr>
          <w:rFonts w:ascii="Arial" w:hAnsi="Arial" w:cs="Arial"/>
          <w:lang w:val="en-IN"/>
        </w:rPr>
        <w:t>NBPP</w:t>
      </w:r>
      <w:r w:rsidRPr="000E02D5">
        <w:rPr>
          <w:rFonts w:ascii="Arial" w:hAnsi="Arial" w:cs="Arial"/>
          <w:lang w:val="en-IN"/>
        </w:rPr>
        <w:t xml:space="preserve"> = </w:t>
      </w:r>
      <w:r>
        <w:rPr>
          <w:rFonts w:ascii="Arial" w:hAnsi="Arial" w:cs="Arial"/>
          <w:lang w:val="en-IN"/>
        </w:rPr>
        <w:t>Number of branches per plant</w:t>
      </w:r>
      <w:r w:rsidRPr="000E02D5">
        <w:rPr>
          <w:rFonts w:ascii="Arial" w:hAnsi="Arial" w:cs="Arial"/>
          <w:lang w:val="en-IN"/>
        </w:rPr>
        <w:t xml:space="preserve">; </w:t>
      </w:r>
      <w:r w:rsidR="00C271C2">
        <w:rPr>
          <w:rFonts w:ascii="Arial" w:hAnsi="Arial" w:cs="Arial"/>
          <w:lang w:val="en-IN"/>
        </w:rPr>
        <w:t>NCPP</w:t>
      </w:r>
      <w:r w:rsidRPr="000E02D5">
        <w:rPr>
          <w:rFonts w:ascii="Arial" w:hAnsi="Arial" w:cs="Arial"/>
          <w:lang w:val="en-IN"/>
        </w:rPr>
        <w:t xml:space="preserve"> = </w:t>
      </w:r>
      <w:r w:rsidR="00C271C2">
        <w:rPr>
          <w:rFonts w:ascii="Arial" w:hAnsi="Arial" w:cs="Arial"/>
          <w:lang w:val="en-IN"/>
        </w:rPr>
        <w:t>Number of clusters per plant</w:t>
      </w:r>
      <w:r w:rsidRPr="000E02D5">
        <w:rPr>
          <w:rFonts w:ascii="Arial" w:hAnsi="Arial" w:cs="Arial"/>
          <w:lang w:val="en-IN"/>
        </w:rPr>
        <w:t xml:space="preserve">; </w:t>
      </w:r>
      <w:r w:rsidR="00C271C2">
        <w:rPr>
          <w:rFonts w:ascii="Arial" w:hAnsi="Arial" w:cs="Arial"/>
          <w:lang w:val="en-IN"/>
        </w:rPr>
        <w:t xml:space="preserve">NPPC = Number of pods per plant; NPPP = Number of pods per plant; NSPP = Number of seeds per pod; </w:t>
      </w:r>
      <w:r w:rsidRPr="000E02D5">
        <w:rPr>
          <w:rFonts w:ascii="Arial" w:hAnsi="Arial" w:cs="Arial"/>
          <w:lang w:val="en-IN"/>
        </w:rPr>
        <w:t>100-SW = 100-seed weight; SYP = Seed yield per plant</w:t>
      </w:r>
      <w:r w:rsidR="00FC2C1B">
        <w:rPr>
          <w:rFonts w:ascii="Arial" w:hAnsi="Arial" w:cs="Arial"/>
          <w:lang w:val="en-IN"/>
        </w:rPr>
        <w:t>.</w:t>
      </w:r>
    </w:p>
    <w:p w14:paraId="32A779B0" w14:textId="18C1C15B" w:rsidR="00B14ED0" w:rsidRPr="003B3E8A" w:rsidRDefault="00B14ED0" w:rsidP="00213C70">
      <w:pPr>
        <w:pStyle w:val="Heading3"/>
        <w:keepNext w:val="0"/>
        <w:keepLines w:val="0"/>
        <w:widowControl w:val="0"/>
        <w:numPr>
          <w:ilvl w:val="0"/>
          <w:numId w:val="0"/>
        </w:numPr>
        <w:spacing w:before="120" w:after="120"/>
        <w:jc w:val="both"/>
        <w:rPr>
          <w:rFonts w:ascii="Arial" w:hAnsi="Arial" w:cs="Arial"/>
          <w:b/>
          <w:bCs/>
          <w:color w:val="000000" w:themeColor="text1"/>
          <w:sz w:val="22"/>
          <w:szCs w:val="22"/>
        </w:rPr>
      </w:pPr>
      <w:r w:rsidRPr="003B3E8A">
        <w:rPr>
          <w:rFonts w:ascii="Arial" w:hAnsi="Arial" w:cs="Arial"/>
          <w:b/>
          <w:bCs/>
          <w:color w:val="000000" w:themeColor="text1"/>
          <w:sz w:val="22"/>
          <w:szCs w:val="22"/>
        </w:rPr>
        <w:lastRenderedPageBreak/>
        <w:t>Combining Ability Effects</w:t>
      </w:r>
    </w:p>
    <w:p w14:paraId="5DF42556" w14:textId="77777777" w:rsidR="00B14ED0" w:rsidRPr="00167360" w:rsidRDefault="00B14ED0" w:rsidP="00B14ED0">
      <w:pPr>
        <w:pStyle w:val="BodyText"/>
        <w:spacing w:after="0" w:line="240" w:lineRule="auto"/>
        <w:jc w:val="both"/>
        <w:rPr>
          <w:rFonts w:ascii="Arial" w:hAnsi="Arial" w:cs="Arial"/>
          <w:sz w:val="20"/>
          <w:szCs w:val="20"/>
          <w:lang w:val="en-IN"/>
        </w:rPr>
      </w:pPr>
      <w:r w:rsidRPr="00167360">
        <w:rPr>
          <w:rFonts w:ascii="Arial" w:hAnsi="Arial" w:cs="Arial"/>
          <w:sz w:val="20"/>
          <w:szCs w:val="20"/>
        </w:rPr>
        <w:t>The mean squares due to the Line x Tester (L x T) interaction were highly significant for nine out of the ten traits evaluated, including key economic characters such as seed yield per plant, plant height, and number of pods per plant. The GCA/SCA proportion (variance ratio) was utilized to explain the idea of the genetic differences involved. A critical perusal of the genetic variance components reveals that the magnitude of specific combining ability variance (</w:t>
      </w:r>
      <m:oMath>
        <m:sSubSup>
          <m:sSubSupPr>
            <m:ctrlPr>
              <w:rPr>
                <w:rFonts w:ascii="Cambria Math" w:hAnsi="Cambria Math" w:cs="Arial"/>
                <w:sz w:val="20"/>
                <w:szCs w:val="20"/>
              </w:rPr>
            </m:ctrlPr>
          </m:sSubSupPr>
          <m:e>
            <m:r>
              <w:rPr>
                <w:rFonts w:ascii="Cambria Math" w:hAnsi="Cambria Math" w:cs="Arial"/>
                <w:sz w:val="20"/>
                <w:szCs w:val="20"/>
              </w:rPr>
              <m:t>σ</m:t>
            </m:r>
          </m:e>
          <m:sub>
            <m:r>
              <w:rPr>
                <w:rFonts w:ascii="Cambria Math" w:hAnsi="Cambria Math" w:cs="Arial"/>
                <w:sz w:val="20"/>
                <w:szCs w:val="20"/>
              </w:rPr>
              <m:t>SCA</m:t>
            </m:r>
          </m:sub>
          <m:sup>
            <m:r>
              <w:rPr>
                <w:rFonts w:ascii="Cambria Math" w:hAnsi="Cambria Math" w:cs="Arial"/>
                <w:sz w:val="20"/>
                <w:szCs w:val="20"/>
              </w:rPr>
              <m:t>2</m:t>
            </m:r>
          </m:sup>
        </m:sSubSup>
      </m:oMath>
      <w:r w:rsidRPr="00167360">
        <w:rPr>
          <w:rFonts w:ascii="Arial" w:hAnsi="Arial" w:cs="Arial"/>
          <w:sz w:val="20"/>
          <w:szCs w:val="20"/>
        </w:rPr>
        <w:t>) was substantially higher than the general combining ability variance (</w:t>
      </w:r>
      <m:oMath>
        <m:sSubSup>
          <m:sSubSupPr>
            <m:ctrlPr>
              <w:rPr>
                <w:rFonts w:ascii="Cambria Math" w:hAnsi="Cambria Math" w:cs="Arial"/>
                <w:sz w:val="20"/>
                <w:szCs w:val="20"/>
              </w:rPr>
            </m:ctrlPr>
          </m:sSubSupPr>
          <m:e>
            <m:r>
              <w:rPr>
                <w:rFonts w:ascii="Cambria Math" w:hAnsi="Cambria Math" w:cs="Arial"/>
                <w:sz w:val="20"/>
                <w:szCs w:val="20"/>
              </w:rPr>
              <m:t>σ</m:t>
            </m:r>
          </m:e>
          <m:sub>
            <m:r>
              <w:rPr>
                <w:rFonts w:ascii="Cambria Math" w:hAnsi="Cambria Math" w:cs="Arial"/>
                <w:sz w:val="20"/>
                <w:szCs w:val="20"/>
              </w:rPr>
              <m:t>GCA</m:t>
            </m:r>
          </m:sub>
          <m:sup>
            <m:r>
              <w:rPr>
                <w:rFonts w:ascii="Cambria Math" w:hAnsi="Cambria Math" w:cs="Arial"/>
                <w:sz w:val="20"/>
                <w:szCs w:val="20"/>
              </w:rPr>
              <m:t>2</m:t>
            </m:r>
          </m:sup>
        </m:sSubSup>
      </m:oMath>
      <w:r w:rsidRPr="00167360">
        <w:rPr>
          <w:rFonts w:ascii="Arial" w:hAnsi="Arial" w:cs="Arial"/>
          <w:sz w:val="20"/>
          <w:szCs w:val="20"/>
        </w:rPr>
        <w:t>) for all ten quantitative characters evaluated. Consequently, the variance ratio (</w:t>
      </w:r>
      <m:oMath>
        <m:sSubSup>
          <m:sSubSupPr>
            <m:ctrlPr>
              <w:rPr>
                <w:rFonts w:ascii="Cambria Math" w:hAnsi="Cambria Math" w:cs="Arial"/>
                <w:sz w:val="20"/>
                <w:szCs w:val="20"/>
              </w:rPr>
            </m:ctrlPr>
          </m:sSubSupPr>
          <m:e>
            <m:r>
              <w:rPr>
                <w:rFonts w:ascii="Cambria Math" w:hAnsi="Cambria Math" w:cs="Arial"/>
                <w:sz w:val="20"/>
                <w:szCs w:val="20"/>
              </w:rPr>
              <m:t>σ</m:t>
            </m:r>
          </m:e>
          <m:sub>
            <m:r>
              <w:rPr>
                <w:rFonts w:ascii="Cambria Math" w:hAnsi="Cambria Math" w:cs="Arial"/>
                <w:sz w:val="20"/>
                <w:szCs w:val="20"/>
              </w:rPr>
              <m:t>GCA</m:t>
            </m:r>
          </m:sub>
          <m:sup>
            <m:r>
              <w:rPr>
                <w:rFonts w:ascii="Cambria Math" w:hAnsi="Cambria Math" w:cs="Arial"/>
                <w:sz w:val="20"/>
                <w:szCs w:val="20"/>
              </w:rPr>
              <m:t>2</m:t>
            </m:r>
          </m:sup>
        </m:sSubSup>
      </m:oMath>
      <w:r w:rsidRPr="00167360">
        <w:rPr>
          <w:rFonts w:ascii="Arial" w:hAnsi="Arial" w:cs="Arial"/>
          <w:sz w:val="20"/>
          <w:szCs w:val="20"/>
        </w:rPr>
        <w:t>/</w:t>
      </w:r>
      <m:oMath>
        <m:sSubSup>
          <m:sSubSupPr>
            <m:ctrlPr>
              <w:rPr>
                <w:rFonts w:ascii="Cambria Math" w:hAnsi="Cambria Math" w:cs="Arial"/>
                <w:sz w:val="20"/>
                <w:szCs w:val="20"/>
              </w:rPr>
            </m:ctrlPr>
          </m:sSubSupPr>
          <m:e>
            <m:r>
              <w:rPr>
                <w:rFonts w:ascii="Cambria Math" w:hAnsi="Cambria Math" w:cs="Arial"/>
                <w:sz w:val="20"/>
                <w:szCs w:val="20"/>
              </w:rPr>
              <m:t>σ</m:t>
            </m:r>
          </m:e>
          <m:sub>
            <m:r>
              <w:rPr>
                <w:rFonts w:ascii="Cambria Math" w:hAnsi="Cambria Math" w:cs="Arial"/>
                <w:sz w:val="20"/>
                <w:szCs w:val="20"/>
              </w:rPr>
              <m:t>SCA</m:t>
            </m:r>
          </m:sub>
          <m:sup>
            <m:r>
              <w:rPr>
                <w:rFonts w:ascii="Cambria Math" w:hAnsi="Cambria Math" w:cs="Arial"/>
                <w:sz w:val="20"/>
                <w:szCs w:val="20"/>
              </w:rPr>
              <m:t>2</m:t>
            </m:r>
          </m:sup>
        </m:sSubSup>
      </m:oMath>
      <w:r w:rsidRPr="00167360">
        <w:rPr>
          <w:rFonts w:ascii="Arial" w:hAnsi="Arial" w:cs="Arial"/>
          <w:sz w:val="20"/>
          <w:szCs w:val="20"/>
        </w:rPr>
        <w:t>) was strictly less than unity (&lt; 1) across the entire spectrum of morphological and yield-attributing traits. This universal ratio indicates the absolute preponderance of non-additive gene action, comprising dominance and epistatic interactions, in the inheritance of these characters. Thus, selection would be highly ineffective in early generations, and breeding strategies such as recurrent selection or biparental mating are recommended.</w:t>
      </w:r>
      <w:r w:rsidRPr="00167360">
        <w:rPr>
          <w:rFonts w:ascii="Arial" w:hAnsi="Arial" w:cs="Arial"/>
          <w:sz w:val="20"/>
          <w:szCs w:val="20"/>
          <w:lang w:val="en-IN"/>
        </w:rPr>
        <w:t xml:space="preserve"> these results are in agreement with Patil </w:t>
      </w:r>
      <w:r w:rsidRPr="00167360">
        <w:rPr>
          <w:rFonts w:ascii="Arial" w:hAnsi="Arial" w:cs="Arial"/>
          <w:i/>
          <w:iCs/>
          <w:sz w:val="20"/>
          <w:szCs w:val="20"/>
          <w:lang w:val="en-IN"/>
        </w:rPr>
        <w:t>et al</w:t>
      </w:r>
      <w:r w:rsidRPr="00167360">
        <w:rPr>
          <w:rFonts w:ascii="Arial" w:hAnsi="Arial" w:cs="Arial"/>
          <w:sz w:val="20"/>
          <w:szCs w:val="20"/>
          <w:lang w:val="en-IN"/>
        </w:rPr>
        <w:t xml:space="preserve">. (2011), </w:t>
      </w:r>
      <w:proofErr w:type="spellStart"/>
      <w:r w:rsidRPr="00167360">
        <w:rPr>
          <w:rFonts w:ascii="Arial" w:hAnsi="Arial" w:cs="Arial"/>
          <w:sz w:val="20"/>
          <w:szCs w:val="20"/>
          <w:lang w:val="en-IN"/>
        </w:rPr>
        <w:t>Surashe</w:t>
      </w:r>
      <w:proofErr w:type="spellEnd"/>
      <w:r w:rsidRPr="00167360">
        <w:rPr>
          <w:rFonts w:ascii="Arial" w:hAnsi="Arial" w:cs="Arial"/>
          <w:sz w:val="20"/>
          <w:szCs w:val="20"/>
          <w:lang w:val="en-IN"/>
        </w:rPr>
        <w:t xml:space="preserve"> </w:t>
      </w:r>
      <w:r w:rsidRPr="00167360">
        <w:rPr>
          <w:rFonts w:ascii="Arial" w:hAnsi="Arial" w:cs="Arial"/>
          <w:i/>
          <w:iCs/>
          <w:sz w:val="20"/>
          <w:szCs w:val="20"/>
          <w:lang w:val="en-IN"/>
        </w:rPr>
        <w:t>et al</w:t>
      </w:r>
      <w:r w:rsidRPr="00167360">
        <w:rPr>
          <w:rFonts w:ascii="Arial" w:hAnsi="Arial" w:cs="Arial"/>
          <w:sz w:val="20"/>
          <w:szCs w:val="20"/>
          <w:lang w:val="en-IN"/>
        </w:rPr>
        <w:t>., (2017)</w:t>
      </w:r>
      <w:r w:rsidRPr="00167360">
        <w:rPr>
          <w:rFonts w:ascii="Arial" w:eastAsiaTheme="minorHAnsi" w:hAnsi="Arial" w:cs="Arial"/>
          <w:kern w:val="2"/>
          <w:sz w:val="20"/>
          <w:szCs w:val="20"/>
          <w:lang w:val="en-IN"/>
        </w:rPr>
        <w:t xml:space="preserve"> </w:t>
      </w:r>
      <w:r w:rsidRPr="00167360">
        <w:rPr>
          <w:rFonts w:ascii="Arial" w:hAnsi="Arial" w:cs="Arial"/>
          <w:sz w:val="20"/>
          <w:szCs w:val="20"/>
          <w:lang w:val="en-IN"/>
        </w:rPr>
        <w:t xml:space="preserve">Patel </w:t>
      </w:r>
      <w:r w:rsidRPr="00167360">
        <w:rPr>
          <w:rFonts w:ascii="Arial" w:hAnsi="Arial" w:cs="Arial"/>
          <w:i/>
          <w:iCs/>
          <w:sz w:val="20"/>
          <w:szCs w:val="20"/>
          <w:lang w:val="en-IN"/>
        </w:rPr>
        <w:t>et al</w:t>
      </w:r>
      <w:r w:rsidRPr="00167360">
        <w:rPr>
          <w:rFonts w:ascii="Arial" w:hAnsi="Arial" w:cs="Arial"/>
          <w:sz w:val="20"/>
          <w:szCs w:val="20"/>
          <w:lang w:val="en-IN"/>
        </w:rPr>
        <w:t xml:space="preserve">. (2009), Yadav and Lavanya (2011) Nath </w:t>
      </w:r>
      <w:r w:rsidRPr="00167360">
        <w:rPr>
          <w:rFonts w:ascii="Arial" w:hAnsi="Arial" w:cs="Arial"/>
          <w:i/>
          <w:iCs/>
          <w:sz w:val="20"/>
          <w:szCs w:val="20"/>
          <w:lang w:val="en-IN"/>
        </w:rPr>
        <w:t>et. al</w:t>
      </w:r>
      <w:r w:rsidRPr="00167360">
        <w:rPr>
          <w:rFonts w:ascii="Arial" w:hAnsi="Arial" w:cs="Arial"/>
          <w:sz w:val="20"/>
          <w:szCs w:val="20"/>
          <w:lang w:val="en-IN"/>
        </w:rPr>
        <w:t xml:space="preserve">. (2018), Mohan and Sheeba (2019) and Kakde </w:t>
      </w:r>
      <w:r w:rsidRPr="00167360">
        <w:rPr>
          <w:rFonts w:ascii="Arial" w:hAnsi="Arial" w:cs="Arial"/>
          <w:i/>
          <w:iCs/>
          <w:sz w:val="20"/>
          <w:szCs w:val="20"/>
          <w:lang w:val="en-IN"/>
        </w:rPr>
        <w:t>et al</w:t>
      </w:r>
      <w:r w:rsidRPr="00167360">
        <w:rPr>
          <w:rFonts w:ascii="Arial" w:hAnsi="Arial" w:cs="Arial"/>
          <w:sz w:val="20"/>
          <w:szCs w:val="20"/>
          <w:lang w:val="en-IN"/>
        </w:rPr>
        <w:t>. (2019).</w:t>
      </w:r>
    </w:p>
    <w:p w14:paraId="32F32404" w14:textId="77777777" w:rsidR="00B14ED0" w:rsidRPr="00560A55" w:rsidRDefault="00B14ED0" w:rsidP="00213C70">
      <w:pPr>
        <w:spacing w:before="120" w:after="120"/>
        <w:jc w:val="both"/>
        <w:rPr>
          <w:rFonts w:ascii="Arial" w:hAnsi="Arial" w:cs="Arial"/>
          <w:sz w:val="22"/>
          <w:szCs w:val="22"/>
        </w:rPr>
      </w:pPr>
      <w:r w:rsidRPr="00560A55">
        <w:rPr>
          <w:rFonts w:ascii="Arial" w:hAnsi="Arial" w:cs="Arial"/>
          <w:b/>
          <w:bCs/>
          <w:sz w:val="22"/>
          <w:szCs w:val="22"/>
        </w:rPr>
        <w:t>General Combining Ability Effects</w:t>
      </w:r>
      <w:r w:rsidRPr="00560A55">
        <w:rPr>
          <w:rFonts w:ascii="Arial" w:hAnsi="Arial" w:cs="Arial"/>
          <w:sz w:val="22"/>
          <w:szCs w:val="22"/>
        </w:rPr>
        <w:t xml:space="preserve"> </w:t>
      </w:r>
    </w:p>
    <w:p w14:paraId="0FCF1058" w14:textId="21CD12C5" w:rsidR="00C271C2" w:rsidRPr="00E36C41" w:rsidRDefault="00B14ED0" w:rsidP="00560A55">
      <w:pPr>
        <w:jc w:val="both"/>
        <w:rPr>
          <w:rFonts w:ascii="Arial" w:hAnsi="Arial" w:cs="Arial"/>
          <w:color w:val="000000" w:themeColor="text1"/>
        </w:rPr>
      </w:pPr>
      <w:r w:rsidRPr="00560A55">
        <w:rPr>
          <w:rFonts w:ascii="Arial" w:hAnsi="Arial" w:cs="Arial"/>
        </w:rPr>
        <w:t>The GCA reveals the additive nature of gene action. In the present investigation, highly significant and positive extents of GCA for the number of pods per plant, number of branches, 100-seed weight and seed yield per plant are desired, while profoundly significant and negative values for days to maturity and flowering are suitable for earliness.</w:t>
      </w:r>
      <w:r w:rsidR="00560A55" w:rsidRPr="00560A55">
        <w:rPr>
          <w:rFonts w:ascii="Arial" w:hAnsi="Arial" w:cs="Arial"/>
        </w:rPr>
        <w:t xml:space="preserve"> </w:t>
      </w:r>
      <w:r w:rsidRPr="00560A55">
        <w:rPr>
          <w:rFonts w:ascii="Arial" w:hAnsi="Arial" w:cs="Arial"/>
        </w:rPr>
        <w:t xml:space="preserve">Among the female lines, PANT-M-5 emerged as the most outstanding general combiner, demonstrating a highly significant positive GCA effect for seed yield per plant (0.79), 100-seed weight (0.29) and number of pods per cluster (0.24) while also exhibiting desirable significant negative effects for days to maturity (-1.00). Among the male testers, BMB-2314 and BMB-2315 showed a highly significant and positive effect for seed yield per plant (1.82 and 0.76, respectively), indicating that those genotypes could be used as good general combiners in the breeding program. In addition, testers BPMR-32 and BMB-2302 were shown to be exceptional parental combiners for earliness, having profoundly significant and negative GCA values for both days to 50% flowering and days to maturity. As a result, it was seen that none of the parents demonstrated to be a great general combiner for all the characteristics simultaneously. However, line SML-668 and tester BMB-2302 proved to be poor combiners for overall production due to negative GCA effects for yield. </w:t>
      </w:r>
      <w:r w:rsidRPr="00560A55">
        <w:rPr>
          <w:rFonts w:ascii="Arial" w:hAnsi="Arial" w:cs="Arial"/>
          <w:color w:val="000000" w:themeColor="text1"/>
        </w:rPr>
        <w:t xml:space="preserve">these results are corroborated in previous combining ability evaluations (Nath </w:t>
      </w:r>
      <w:r w:rsidRPr="00560A55">
        <w:rPr>
          <w:rFonts w:ascii="Arial" w:hAnsi="Arial" w:cs="Arial"/>
          <w:i/>
          <w:iCs/>
          <w:color w:val="000000" w:themeColor="text1"/>
        </w:rPr>
        <w:t>et al.,</w:t>
      </w:r>
      <w:r w:rsidRPr="00560A55">
        <w:rPr>
          <w:rFonts w:ascii="Arial" w:hAnsi="Arial" w:cs="Arial"/>
          <w:color w:val="000000" w:themeColor="text1"/>
        </w:rPr>
        <w:t xml:space="preserve"> 2017).</w:t>
      </w:r>
    </w:p>
    <w:p w14:paraId="784568F4" w14:textId="77777777" w:rsidR="00560A55" w:rsidRDefault="00B14ED0" w:rsidP="00213C70">
      <w:pPr>
        <w:spacing w:before="120" w:after="120"/>
        <w:jc w:val="both"/>
        <w:rPr>
          <w:rFonts w:ascii="Arial" w:hAnsi="Arial" w:cs="Arial"/>
          <w:sz w:val="22"/>
          <w:szCs w:val="22"/>
        </w:rPr>
      </w:pPr>
      <w:r w:rsidRPr="00560A55">
        <w:rPr>
          <w:rFonts w:ascii="Arial" w:hAnsi="Arial" w:cs="Arial"/>
          <w:b/>
          <w:bCs/>
          <w:sz w:val="22"/>
          <w:szCs w:val="22"/>
        </w:rPr>
        <w:t>Specific Combining Ability Effect</w:t>
      </w:r>
      <w:r w:rsidRPr="00560A55">
        <w:rPr>
          <w:rFonts w:ascii="Arial" w:hAnsi="Arial" w:cs="Arial"/>
          <w:sz w:val="22"/>
          <w:szCs w:val="22"/>
        </w:rPr>
        <w:t xml:space="preserve"> </w:t>
      </w:r>
    </w:p>
    <w:p w14:paraId="44ADC480" w14:textId="5A23B99F" w:rsidR="00560A55" w:rsidRPr="00560A55" w:rsidRDefault="00B14ED0" w:rsidP="00560A55">
      <w:pPr>
        <w:jc w:val="both"/>
        <w:rPr>
          <w:rFonts w:ascii="Arial" w:hAnsi="Arial" w:cs="Arial"/>
        </w:rPr>
      </w:pPr>
      <w:r w:rsidRPr="00560A55">
        <w:rPr>
          <w:rFonts w:ascii="Arial" w:hAnsi="Arial" w:cs="Arial"/>
        </w:rPr>
        <w:t xml:space="preserve">The SCA indicates the role of non-additive gene action in the expression of characters. A study of SCA exposed that none of the hybrids displayed a favorable SCA effect for all the studied characters. For the trait of days to maturity, a highly desirable significant negative SCA effect was observed in TAKM-140 x BPMR-32 (-3.33). For the number of pods per plant, TAKM-140 x BMB-2302 (5.37) and SML-668 x BMB-2311 (4.18) gave highly significant and positive SCA effects based strictly on field observations. Three crosses (TAKM-140 x BMB-2302, PANT-M-5 x BPMR-32, and SML-668 x BMB-2311) out of 21 crosses had the significantly best SCA effect for seed yield per plant. It was notable that cross combinations with high SCA estimates for seed yield per plant invariably have positive SCA effects for one or more yield-related traits as well. these results are in accordance with the findings of </w:t>
      </w:r>
      <w:proofErr w:type="spellStart"/>
      <w:r w:rsidRPr="00560A55">
        <w:rPr>
          <w:rFonts w:ascii="Arial" w:hAnsi="Arial" w:cs="Arial"/>
        </w:rPr>
        <w:t>Narasimhulu</w:t>
      </w:r>
      <w:proofErr w:type="spellEnd"/>
      <w:r w:rsidRPr="00560A55">
        <w:rPr>
          <w:rFonts w:ascii="Arial" w:hAnsi="Arial" w:cs="Arial"/>
        </w:rPr>
        <w:t xml:space="preserve"> </w:t>
      </w:r>
      <w:r w:rsidRPr="00560A55">
        <w:rPr>
          <w:rFonts w:ascii="Arial" w:hAnsi="Arial" w:cs="Arial"/>
          <w:i/>
          <w:iCs/>
        </w:rPr>
        <w:t>et al</w:t>
      </w:r>
      <w:r w:rsidRPr="00560A55">
        <w:rPr>
          <w:rFonts w:ascii="Arial" w:hAnsi="Arial" w:cs="Arial"/>
        </w:rPr>
        <w:t xml:space="preserve"> (2016) and Mohan and Sheeba (2019).  Furthermore, crosses involving parents with average or low GCA can exhibit high SCA estimates due to interaction effects; for example, TAKM-140 x BMB-2302 was identified as a desirable combination resulting from an "average x low" GCA combination. Conversely, the cross PANT-M-5 x BMB-2314 derived from parents with "high x high" GCA exhibited a poor SCA effect for seed yield (-0.82).</w:t>
      </w:r>
    </w:p>
    <w:p w14:paraId="32C86B6E" w14:textId="77777777" w:rsidR="00560A55" w:rsidRDefault="00B14ED0" w:rsidP="00213C70">
      <w:pPr>
        <w:spacing w:before="120" w:after="120"/>
        <w:jc w:val="both"/>
        <w:rPr>
          <w:rFonts w:ascii="Times New Roman" w:hAnsi="Times New Roman"/>
          <w:b/>
          <w:bCs/>
          <w:color w:val="000000" w:themeColor="text1"/>
          <w:spacing w:val="-2"/>
          <w:sz w:val="24"/>
          <w:szCs w:val="24"/>
        </w:rPr>
      </w:pPr>
      <w:r w:rsidRPr="00EB32CC">
        <w:rPr>
          <w:rFonts w:ascii="Times New Roman" w:hAnsi="Times New Roman"/>
          <w:b/>
          <w:bCs/>
          <w:color w:val="000000" w:themeColor="text1"/>
          <w:spacing w:val="-2"/>
          <w:sz w:val="24"/>
          <w:szCs w:val="24"/>
        </w:rPr>
        <w:t>Gene action</w:t>
      </w:r>
    </w:p>
    <w:p w14:paraId="23925C74" w14:textId="77777777" w:rsidR="00E577A6" w:rsidRDefault="00B14ED0" w:rsidP="00560A55">
      <w:pPr>
        <w:jc w:val="both"/>
        <w:rPr>
          <w:rFonts w:ascii="Arial" w:hAnsi="Arial" w:cs="Arial"/>
          <w:color w:val="000000" w:themeColor="text1"/>
          <w:spacing w:val="-2"/>
        </w:rPr>
        <w:sectPr w:rsidR="00E577A6" w:rsidSect="00523911">
          <w:type w:val="continuous"/>
          <w:pgSz w:w="12240" w:h="15840"/>
          <w:pgMar w:top="1440" w:right="2016" w:bottom="2016" w:left="993" w:header="720" w:footer="1123" w:gutter="0"/>
          <w:cols w:space="720"/>
          <w:docGrid w:linePitch="272"/>
        </w:sectPr>
      </w:pPr>
      <w:r w:rsidRPr="00560A55">
        <w:rPr>
          <w:rFonts w:ascii="Arial" w:hAnsi="Arial" w:cs="Arial"/>
          <w:color w:val="000000" w:themeColor="text1"/>
          <w:spacing w:val="-2"/>
        </w:rPr>
        <w:t>The estimates of genetic variance components revealed that specific combining ability (SCA) variance was substantially higher than general combining ability (GCA) variance for all ten evaluated quantitative traits, resulting in a GCA to SCA ratio strictly less than unity. This indicates an absolute preponderance of non-</w:t>
      </w:r>
      <w:r w:rsidRPr="00560A55">
        <w:rPr>
          <w:rFonts w:ascii="Arial" w:hAnsi="Arial" w:cs="Arial"/>
          <w:color w:val="000000" w:themeColor="text1"/>
          <w:spacing w:val="-2"/>
        </w:rPr>
        <w:lastRenderedPageBreak/>
        <w:t xml:space="preserve">additive gene action (dominance and epistatic interactions) in the inheritance of these characters, highlighted by highly significant SCA variances for the primary economic trait, seed yield per plant (3.0401), and its main determinant, pods per plant (5.3688). Furthermore, instances of negative GCA variance estimates for traits like plant height, branches, clusters, pods per plant, and seed yield are conventionally considered to be zero, reinforcing the negligible role of additive genetic variance. Because non-additive gene action governs the expression of these traits, standard early-generation pedigree selection would be ineffective; instead, breeding strategies that capitalize on non-additive variance such as recurrent selection, biparental mating, or diallel selective mating are strongly recommended to break undesirable linkages and isolate superior transgressive segregants. these findings of predominant non-additive gene action for yield and yield-attributing traits are in strong agreement with earlier reports in green gram and mung bean by Mohan and Sheeba (2019), Dhare </w:t>
      </w:r>
      <w:r w:rsidRPr="00560A55">
        <w:rPr>
          <w:rFonts w:ascii="Arial" w:hAnsi="Arial" w:cs="Arial"/>
          <w:i/>
          <w:iCs/>
          <w:color w:val="000000" w:themeColor="text1"/>
          <w:spacing w:val="-2"/>
        </w:rPr>
        <w:t>et al</w:t>
      </w:r>
      <w:r w:rsidRPr="00560A55">
        <w:rPr>
          <w:rFonts w:ascii="Arial" w:hAnsi="Arial" w:cs="Arial"/>
          <w:color w:val="000000" w:themeColor="text1"/>
          <w:spacing w:val="-2"/>
        </w:rPr>
        <w:t xml:space="preserve">. (2024), and </w:t>
      </w:r>
      <w:proofErr w:type="spellStart"/>
      <w:r w:rsidRPr="00560A55">
        <w:rPr>
          <w:rFonts w:ascii="Arial" w:hAnsi="Arial" w:cs="Arial"/>
          <w:color w:val="000000" w:themeColor="text1"/>
          <w:spacing w:val="-2"/>
        </w:rPr>
        <w:t>Narasimhulu</w:t>
      </w:r>
      <w:proofErr w:type="spellEnd"/>
      <w:r w:rsidRPr="00560A55">
        <w:rPr>
          <w:rFonts w:ascii="Arial" w:hAnsi="Arial" w:cs="Arial"/>
          <w:color w:val="000000" w:themeColor="text1"/>
          <w:spacing w:val="-2"/>
        </w:rPr>
        <w:t xml:space="preserve"> </w:t>
      </w:r>
      <w:r w:rsidRPr="00560A55">
        <w:rPr>
          <w:rFonts w:ascii="Arial" w:hAnsi="Arial" w:cs="Arial"/>
          <w:i/>
          <w:iCs/>
          <w:color w:val="000000" w:themeColor="text1"/>
          <w:spacing w:val="-2"/>
        </w:rPr>
        <w:t>et al</w:t>
      </w:r>
      <w:r w:rsidRPr="00560A55">
        <w:rPr>
          <w:rFonts w:ascii="Arial" w:hAnsi="Arial" w:cs="Arial"/>
          <w:color w:val="000000" w:themeColor="text1"/>
          <w:spacing w:val="-2"/>
        </w:rPr>
        <w:t>. (2014, 2016).</w:t>
      </w:r>
    </w:p>
    <w:p w14:paraId="259AC0EE" w14:textId="33CC6F1C" w:rsidR="0033799C" w:rsidRPr="00142A85" w:rsidRDefault="0033799C" w:rsidP="00FC2C1B">
      <w:pPr>
        <w:pStyle w:val="Heading1"/>
        <w:keepNext w:val="0"/>
        <w:widowControl w:val="0"/>
        <w:numPr>
          <w:ilvl w:val="0"/>
          <w:numId w:val="0"/>
        </w:numPr>
        <w:spacing w:before="120" w:after="120" w:line="360" w:lineRule="auto"/>
        <w:rPr>
          <w:rFonts w:cs="Arial"/>
          <w:color w:val="000000" w:themeColor="text1"/>
          <w:spacing w:val="-4"/>
          <w:sz w:val="20"/>
        </w:rPr>
      </w:pPr>
      <w:r w:rsidRPr="00142A85">
        <w:rPr>
          <w:rFonts w:cs="Arial"/>
          <w:color w:val="000000" w:themeColor="text1"/>
          <w:sz w:val="20"/>
        </w:rPr>
        <w:lastRenderedPageBreak/>
        <w:t xml:space="preserve">Table </w:t>
      </w:r>
      <w:r w:rsidR="00142A85">
        <w:rPr>
          <w:rFonts w:cs="Arial"/>
          <w:color w:val="000000" w:themeColor="text1"/>
          <w:sz w:val="20"/>
        </w:rPr>
        <w:t>3</w:t>
      </w:r>
      <w:r w:rsidRPr="00142A85">
        <w:rPr>
          <w:rFonts w:cs="Arial"/>
          <w:color w:val="000000" w:themeColor="text1"/>
          <w:sz w:val="20"/>
        </w:rPr>
        <w:t>: Estimates</w:t>
      </w:r>
      <w:r w:rsidRPr="00142A85">
        <w:rPr>
          <w:rFonts w:cs="Arial"/>
          <w:color w:val="000000" w:themeColor="text1"/>
          <w:spacing w:val="-3"/>
          <w:sz w:val="20"/>
        </w:rPr>
        <w:t xml:space="preserve"> </w:t>
      </w:r>
      <w:r w:rsidRPr="00142A85">
        <w:rPr>
          <w:rFonts w:cs="Arial"/>
          <w:color w:val="000000" w:themeColor="text1"/>
          <w:sz w:val="20"/>
        </w:rPr>
        <w:t>of</w:t>
      </w:r>
      <w:r w:rsidRPr="00142A85">
        <w:rPr>
          <w:rFonts w:cs="Arial"/>
          <w:color w:val="000000" w:themeColor="text1"/>
          <w:spacing w:val="-2"/>
          <w:sz w:val="20"/>
        </w:rPr>
        <w:t xml:space="preserve"> </w:t>
      </w:r>
      <w:r w:rsidRPr="00142A85">
        <w:rPr>
          <w:rFonts w:cs="Arial"/>
          <w:color w:val="000000" w:themeColor="text1"/>
          <w:sz w:val="20"/>
        </w:rPr>
        <w:t>general</w:t>
      </w:r>
      <w:r w:rsidRPr="00142A85">
        <w:rPr>
          <w:rFonts w:cs="Arial"/>
          <w:color w:val="000000" w:themeColor="text1"/>
          <w:spacing w:val="-2"/>
          <w:sz w:val="20"/>
        </w:rPr>
        <w:t xml:space="preserve"> </w:t>
      </w:r>
      <w:r w:rsidRPr="00142A85">
        <w:rPr>
          <w:rFonts w:cs="Arial"/>
          <w:color w:val="000000" w:themeColor="text1"/>
          <w:sz w:val="20"/>
        </w:rPr>
        <w:t>combining</w:t>
      </w:r>
      <w:r w:rsidRPr="00142A85">
        <w:rPr>
          <w:rFonts w:cs="Arial"/>
          <w:color w:val="000000" w:themeColor="text1"/>
          <w:spacing w:val="-2"/>
          <w:sz w:val="20"/>
        </w:rPr>
        <w:t xml:space="preserve"> </w:t>
      </w:r>
      <w:r w:rsidRPr="00142A85">
        <w:rPr>
          <w:rFonts w:cs="Arial"/>
          <w:color w:val="000000" w:themeColor="text1"/>
          <w:sz w:val="20"/>
        </w:rPr>
        <w:t>ability</w:t>
      </w:r>
      <w:r w:rsidRPr="00142A85">
        <w:rPr>
          <w:rFonts w:cs="Arial"/>
          <w:color w:val="000000" w:themeColor="text1"/>
          <w:spacing w:val="-2"/>
          <w:sz w:val="20"/>
        </w:rPr>
        <w:t xml:space="preserve"> </w:t>
      </w:r>
      <w:r w:rsidRPr="00142A85">
        <w:rPr>
          <w:rFonts w:cs="Arial"/>
          <w:color w:val="000000" w:themeColor="text1"/>
          <w:sz w:val="20"/>
        </w:rPr>
        <w:t>(GCA)</w:t>
      </w:r>
      <w:r w:rsidRPr="00142A85">
        <w:rPr>
          <w:rFonts w:cs="Arial"/>
          <w:color w:val="000000" w:themeColor="text1"/>
          <w:spacing w:val="-4"/>
          <w:sz w:val="20"/>
        </w:rPr>
        <w:t xml:space="preserve"> </w:t>
      </w:r>
      <w:r w:rsidRPr="00142A85">
        <w:rPr>
          <w:rFonts w:cs="Arial"/>
          <w:color w:val="000000" w:themeColor="text1"/>
          <w:sz w:val="20"/>
        </w:rPr>
        <w:t>of</w:t>
      </w:r>
      <w:r w:rsidRPr="00142A85">
        <w:rPr>
          <w:rFonts w:cs="Arial"/>
          <w:color w:val="000000" w:themeColor="text1"/>
          <w:spacing w:val="-2"/>
          <w:sz w:val="20"/>
        </w:rPr>
        <w:t xml:space="preserve"> </w:t>
      </w:r>
      <w:r w:rsidRPr="00142A85">
        <w:rPr>
          <w:rFonts w:cs="Arial"/>
          <w:color w:val="000000" w:themeColor="text1"/>
          <w:sz w:val="20"/>
        </w:rPr>
        <w:t>lines</w:t>
      </w:r>
      <w:r w:rsidRPr="00142A85">
        <w:rPr>
          <w:rFonts w:cs="Arial"/>
          <w:color w:val="000000" w:themeColor="text1"/>
          <w:spacing w:val="-3"/>
          <w:sz w:val="20"/>
        </w:rPr>
        <w:t xml:space="preserve"> </w:t>
      </w:r>
      <w:r w:rsidRPr="00142A85">
        <w:rPr>
          <w:rFonts w:cs="Arial"/>
          <w:color w:val="000000" w:themeColor="text1"/>
          <w:sz w:val="20"/>
        </w:rPr>
        <w:t>and</w:t>
      </w:r>
      <w:r w:rsidRPr="00142A85">
        <w:rPr>
          <w:rFonts w:cs="Arial"/>
          <w:color w:val="000000" w:themeColor="text1"/>
          <w:spacing w:val="-2"/>
          <w:sz w:val="20"/>
        </w:rPr>
        <w:t xml:space="preserve"> </w:t>
      </w:r>
      <w:r w:rsidRPr="00142A85">
        <w:rPr>
          <w:rFonts w:cs="Arial"/>
          <w:color w:val="000000" w:themeColor="text1"/>
          <w:sz w:val="20"/>
        </w:rPr>
        <w:t>testers</w:t>
      </w:r>
      <w:r w:rsidRPr="00142A85">
        <w:rPr>
          <w:rFonts w:cs="Arial"/>
          <w:color w:val="000000" w:themeColor="text1"/>
          <w:spacing w:val="-3"/>
          <w:sz w:val="20"/>
        </w:rPr>
        <w:t xml:space="preserve"> </w:t>
      </w:r>
      <w:r w:rsidRPr="00142A85">
        <w:rPr>
          <w:rFonts w:cs="Arial"/>
          <w:color w:val="000000" w:themeColor="text1"/>
          <w:sz w:val="20"/>
        </w:rPr>
        <w:t>for</w:t>
      </w:r>
      <w:r w:rsidRPr="00142A85">
        <w:rPr>
          <w:rFonts w:cs="Arial"/>
          <w:color w:val="000000" w:themeColor="text1"/>
          <w:spacing w:val="-3"/>
          <w:sz w:val="20"/>
        </w:rPr>
        <w:t xml:space="preserve"> </w:t>
      </w:r>
      <w:r w:rsidRPr="00142A85">
        <w:rPr>
          <w:rFonts w:cs="Arial"/>
          <w:color w:val="000000" w:themeColor="text1"/>
          <w:sz w:val="20"/>
        </w:rPr>
        <w:t>yield</w:t>
      </w:r>
      <w:r w:rsidRPr="00142A85">
        <w:rPr>
          <w:rFonts w:cs="Arial"/>
          <w:color w:val="000000" w:themeColor="text1"/>
          <w:spacing w:val="-2"/>
          <w:sz w:val="20"/>
        </w:rPr>
        <w:t xml:space="preserve"> </w:t>
      </w:r>
      <w:r w:rsidRPr="00142A85">
        <w:rPr>
          <w:rFonts w:cs="Arial"/>
          <w:color w:val="000000" w:themeColor="text1"/>
          <w:sz w:val="20"/>
        </w:rPr>
        <w:t>and</w:t>
      </w:r>
      <w:r w:rsidRPr="00142A85">
        <w:rPr>
          <w:rFonts w:cs="Arial"/>
          <w:color w:val="000000" w:themeColor="text1"/>
          <w:spacing w:val="-2"/>
          <w:sz w:val="20"/>
        </w:rPr>
        <w:t xml:space="preserve"> </w:t>
      </w:r>
      <w:r w:rsidRPr="00142A85">
        <w:rPr>
          <w:rFonts w:cs="Arial"/>
          <w:color w:val="000000" w:themeColor="text1"/>
          <w:sz w:val="20"/>
        </w:rPr>
        <w:t>its</w:t>
      </w:r>
      <w:r w:rsidRPr="00142A85">
        <w:rPr>
          <w:rFonts w:cs="Arial"/>
          <w:color w:val="000000" w:themeColor="text1"/>
          <w:spacing w:val="-3"/>
          <w:sz w:val="20"/>
        </w:rPr>
        <w:t xml:space="preserve"> </w:t>
      </w:r>
      <w:r w:rsidRPr="00142A85">
        <w:rPr>
          <w:rFonts w:cs="Arial"/>
          <w:color w:val="000000" w:themeColor="text1"/>
          <w:sz w:val="20"/>
        </w:rPr>
        <w:t>contributing</w:t>
      </w:r>
      <w:r w:rsidRPr="00142A85">
        <w:rPr>
          <w:rFonts w:cs="Arial"/>
          <w:color w:val="000000" w:themeColor="text1"/>
          <w:spacing w:val="-2"/>
          <w:sz w:val="20"/>
        </w:rPr>
        <w:t xml:space="preserve"> </w:t>
      </w:r>
      <w:r w:rsidRPr="00142A85">
        <w:rPr>
          <w:rFonts w:cs="Arial"/>
          <w:color w:val="000000" w:themeColor="text1"/>
          <w:sz w:val="20"/>
        </w:rPr>
        <w:t>traits</w:t>
      </w:r>
      <w:r w:rsidRPr="00142A85">
        <w:rPr>
          <w:rFonts w:cs="Arial"/>
          <w:color w:val="000000" w:themeColor="text1"/>
          <w:spacing w:val="-3"/>
          <w:sz w:val="20"/>
        </w:rPr>
        <w:t xml:space="preserve"> </w:t>
      </w:r>
      <w:r w:rsidRPr="00142A85">
        <w:rPr>
          <w:rFonts w:cs="Arial"/>
          <w:color w:val="000000" w:themeColor="text1"/>
          <w:sz w:val="20"/>
        </w:rPr>
        <w:t>in</w:t>
      </w:r>
      <w:r w:rsidRPr="00142A85">
        <w:rPr>
          <w:rFonts w:cs="Arial"/>
          <w:color w:val="000000" w:themeColor="text1"/>
          <w:spacing w:val="-1"/>
          <w:sz w:val="20"/>
        </w:rPr>
        <w:t xml:space="preserve"> </w:t>
      </w:r>
      <w:proofErr w:type="gramStart"/>
      <w:r w:rsidRPr="00142A85">
        <w:rPr>
          <w:rFonts w:cs="Arial"/>
          <w:color w:val="000000" w:themeColor="text1"/>
          <w:sz w:val="20"/>
        </w:rPr>
        <w:t>Green</w:t>
      </w:r>
      <w:proofErr w:type="gramEnd"/>
      <w:r w:rsidRPr="00142A85">
        <w:rPr>
          <w:rFonts w:cs="Arial"/>
          <w:color w:val="000000" w:themeColor="text1"/>
          <w:sz w:val="20"/>
        </w:rPr>
        <w:t xml:space="preserve"> gram</w:t>
      </w:r>
      <w:r w:rsidRPr="00142A85">
        <w:rPr>
          <w:rFonts w:cs="Arial"/>
          <w:color w:val="000000" w:themeColor="text1"/>
          <w:spacing w:val="-2"/>
          <w:sz w:val="20"/>
        </w:rPr>
        <w:t xml:space="preserve"> </w:t>
      </w:r>
      <w:r w:rsidR="00142A85">
        <w:rPr>
          <w:rFonts w:cs="Arial"/>
          <w:color w:val="000000" w:themeColor="text1"/>
          <w:spacing w:val="-2"/>
          <w:sz w:val="20"/>
        </w:rPr>
        <w:br/>
        <w:t xml:space="preserve">            </w:t>
      </w:r>
      <w:proofErr w:type="gramStart"/>
      <w:r w:rsidR="00142A85">
        <w:rPr>
          <w:rFonts w:cs="Arial"/>
          <w:color w:val="000000" w:themeColor="text1"/>
          <w:spacing w:val="-2"/>
          <w:sz w:val="20"/>
        </w:rPr>
        <w:t xml:space="preserve">   </w:t>
      </w:r>
      <w:r w:rsidRPr="00142A85">
        <w:rPr>
          <w:rFonts w:cs="Arial"/>
          <w:color w:val="000000" w:themeColor="text1"/>
          <w:sz w:val="20"/>
        </w:rPr>
        <w:t>(</w:t>
      </w:r>
      <w:r w:rsidRPr="00142A85">
        <w:rPr>
          <w:rFonts w:cs="Arial"/>
          <w:i/>
          <w:color w:val="000000" w:themeColor="text1"/>
          <w:sz w:val="20"/>
        </w:rPr>
        <w:t>Vigna</w:t>
      </w:r>
      <w:r w:rsidRPr="00142A85">
        <w:rPr>
          <w:rFonts w:cs="Arial"/>
          <w:i/>
          <w:color w:val="000000" w:themeColor="text1"/>
          <w:spacing w:val="-4"/>
          <w:sz w:val="20"/>
        </w:rPr>
        <w:t xml:space="preserve">  radiata</w:t>
      </w:r>
      <w:proofErr w:type="gramEnd"/>
      <w:r w:rsidRPr="00142A85">
        <w:rPr>
          <w:rFonts w:cs="Arial"/>
          <w:i/>
          <w:color w:val="000000" w:themeColor="text1"/>
          <w:spacing w:val="-2"/>
          <w:sz w:val="20"/>
        </w:rPr>
        <w:t xml:space="preserve"> </w:t>
      </w:r>
      <w:r w:rsidRPr="00142A85">
        <w:rPr>
          <w:rFonts w:cs="Arial"/>
          <w:color w:val="000000" w:themeColor="text1"/>
          <w:spacing w:val="-4"/>
          <w:sz w:val="20"/>
        </w:rPr>
        <w:t>L.).</w:t>
      </w:r>
    </w:p>
    <w:tbl>
      <w:tblPr>
        <w:tblW w:w="5022" w:type="pct"/>
        <w:jc w:val="center"/>
        <w:tblBorders>
          <w:top w:val="single" w:sz="4" w:space="0" w:color="auto"/>
          <w:bottom w:val="single" w:sz="4" w:space="0" w:color="auto"/>
        </w:tblBorders>
        <w:tblCellMar>
          <w:left w:w="0" w:type="dxa"/>
          <w:right w:w="0" w:type="dxa"/>
        </w:tblCellMar>
        <w:tblLook w:val="0600" w:firstRow="0" w:lastRow="0" w:firstColumn="0" w:lastColumn="0" w:noHBand="1" w:noVBand="1"/>
      </w:tblPr>
      <w:tblGrid>
        <w:gridCol w:w="1275"/>
        <w:gridCol w:w="1550"/>
        <w:gridCol w:w="1095"/>
        <w:gridCol w:w="1124"/>
        <w:gridCol w:w="1704"/>
        <w:gridCol w:w="1503"/>
        <w:gridCol w:w="1503"/>
        <w:gridCol w:w="1246"/>
        <w:gridCol w:w="1423"/>
        <w:gridCol w:w="15"/>
      </w:tblGrid>
      <w:tr w:rsidR="006020DE" w:rsidRPr="004C63A8" w14:paraId="5EA40E2C" w14:textId="77777777" w:rsidTr="00D37883">
        <w:trPr>
          <w:gridAfter w:val="1"/>
          <w:wAfter w:w="6" w:type="pct"/>
          <w:trHeight w:val="573"/>
          <w:jc w:val="center"/>
        </w:trPr>
        <w:tc>
          <w:tcPr>
            <w:tcW w:w="513" w:type="pct"/>
            <w:tcBorders>
              <w:top w:val="single" w:sz="4" w:space="0" w:color="auto"/>
              <w:bottom w:val="single" w:sz="4" w:space="0" w:color="auto"/>
            </w:tcBorders>
            <w:tcMar>
              <w:top w:w="20" w:type="dxa"/>
              <w:left w:w="78" w:type="dxa"/>
              <w:bottom w:w="20" w:type="dxa"/>
              <w:right w:w="78" w:type="dxa"/>
            </w:tcMar>
            <w:vAlign w:val="center"/>
            <w:hideMark/>
          </w:tcPr>
          <w:p w14:paraId="758ED461" w14:textId="77777777" w:rsidR="006020DE" w:rsidRPr="00FC2C1B" w:rsidRDefault="006020DE" w:rsidP="00D37883">
            <w:pPr>
              <w:jc w:val="center"/>
              <w:rPr>
                <w:rFonts w:ascii="Arial" w:hAnsi="Arial" w:cs="Arial"/>
                <w:b/>
                <w:bCs/>
                <w:lang w:eastAsia="en-GB"/>
              </w:rPr>
            </w:pPr>
            <w:r w:rsidRPr="00FC2C1B">
              <w:rPr>
                <w:rFonts w:ascii="Arial" w:hAnsi="Arial" w:cs="Arial"/>
                <w:b/>
                <w:bCs/>
                <w:lang w:eastAsia="en-GB"/>
              </w:rPr>
              <w:t>Parents</w:t>
            </w:r>
          </w:p>
        </w:tc>
        <w:tc>
          <w:tcPr>
            <w:tcW w:w="623" w:type="pct"/>
            <w:tcBorders>
              <w:top w:val="single" w:sz="4" w:space="0" w:color="auto"/>
              <w:bottom w:val="single" w:sz="4" w:space="0" w:color="auto"/>
            </w:tcBorders>
            <w:tcMar>
              <w:top w:w="20" w:type="dxa"/>
              <w:left w:w="78" w:type="dxa"/>
              <w:bottom w:w="20" w:type="dxa"/>
              <w:right w:w="78" w:type="dxa"/>
            </w:tcMar>
            <w:vAlign w:val="center"/>
            <w:hideMark/>
          </w:tcPr>
          <w:p w14:paraId="03767A90" w14:textId="521747F5" w:rsidR="006020DE" w:rsidRPr="00FC2C1B" w:rsidRDefault="006020DE" w:rsidP="00D37883">
            <w:pPr>
              <w:jc w:val="center"/>
              <w:rPr>
                <w:rFonts w:ascii="Arial" w:hAnsi="Arial" w:cs="Arial"/>
                <w:b/>
                <w:bCs/>
                <w:lang w:eastAsia="en-GB"/>
              </w:rPr>
            </w:pPr>
            <w:r w:rsidRPr="00246169">
              <w:rPr>
                <w:rFonts w:ascii="Arial" w:hAnsi="Arial" w:cs="Arial"/>
                <w:b/>
                <w:bCs/>
                <w:lang w:val="en-IN"/>
              </w:rPr>
              <w:t>DF</w:t>
            </w:r>
            <w:r w:rsidR="00D37883">
              <w:rPr>
                <w:rFonts w:ascii="Arial" w:hAnsi="Arial" w:cs="Arial"/>
                <w:b/>
                <w:bCs/>
                <w:lang w:val="en-IN"/>
              </w:rPr>
              <w:t>F</w:t>
            </w:r>
          </w:p>
        </w:tc>
        <w:tc>
          <w:tcPr>
            <w:tcW w:w="440" w:type="pct"/>
            <w:tcBorders>
              <w:top w:val="single" w:sz="4" w:space="0" w:color="auto"/>
              <w:bottom w:val="single" w:sz="4" w:space="0" w:color="auto"/>
            </w:tcBorders>
            <w:tcMar>
              <w:top w:w="20" w:type="dxa"/>
              <w:left w:w="78" w:type="dxa"/>
              <w:bottom w:w="20" w:type="dxa"/>
              <w:right w:w="78" w:type="dxa"/>
            </w:tcMar>
            <w:vAlign w:val="center"/>
            <w:hideMark/>
          </w:tcPr>
          <w:p w14:paraId="73489A63" w14:textId="0B120291" w:rsidR="006020DE" w:rsidRPr="00FC2C1B" w:rsidRDefault="006020DE" w:rsidP="00D37883">
            <w:pPr>
              <w:jc w:val="center"/>
              <w:rPr>
                <w:rFonts w:ascii="Arial" w:hAnsi="Arial" w:cs="Arial"/>
                <w:b/>
                <w:bCs/>
                <w:lang w:eastAsia="en-GB"/>
              </w:rPr>
            </w:pPr>
            <w:r w:rsidRPr="00246169">
              <w:rPr>
                <w:rFonts w:ascii="Arial" w:hAnsi="Arial" w:cs="Arial"/>
                <w:b/>
                <w:bCs/>
                <w:lang w:val="en-IN"/>
              </w:rPr>
              <w:t>DM</w:t>
            </w:r>
          </w:p>
        </w:tc>
        <w:tc>
          <w:tcPr>
            <w:tcW w:w="452" w:type="pct"/>
            <w:tcBorders>
              <w:top w:val="single" w:sz="4" w:space="0" w:color="auto"/>
              <w:bottom w:val="single" w:sz="4" w:space="0" w:color="auto"/>
            </w:tcBorders>
            <w:tcMar>
              <w:top w:w="20" w:type="dxa"/>
              <w:left w:w="78" w:type="dxa"/>
              <w:bottom w:w="20" w:type="dxa"/>
              <w:right w:w="78" w:type="dxa"/>
            </w:tcMar>
            <w:vAlign w:val="center"/>
            <w:hideMark/>
          </w:tcPr>
          <w:p w14:paraId="4357AB05" w14:textId="0DE22DB4" w:rsidR="006020DE" w:rsidRPr="00FC2C1B" w:rsidRDefault="006020DE" w:rsidP="00D37883">
            <w:pPr>
              <w:jc w:val="center"/>
              <w:rPr>
                <w:rFonts w:ascii="Arial" w:hAnsi="Arial" w:cs="Arial"/>
                <w:b/>
                <w:bCs/>
                <w:lang w:eastAsia="en-GB"/>
              </w:rPr>
            </w:pPr>
            <w:r w:rsidRPr="00246169">
              <w:rPr>
                <w:rFonts w:ascii="Arial" w:hAnsi="Arial" w:cs="Arial"/>
                <w:b/>
                <w:bCs/>
                <w:lang w:val="en-IN"/>
              </w:rPr>
              <w:t>PH</w:t>
            </w:r>
          </w:p>
        </w:tc>
        <w:tc>
          <w:tcPr>
            <w:tcW w:w="685" w:type="pct"/>
            <w:tcBorders>
              <w:top w:val="single" w:sz="4" w:space="0" w:color="auto"/>
              <w:bottom w:val="single" w:sz="4" w:space="0" w:color="auto"/>
            </w:tcBorders>
            <w:tcMar>
              <w:top w:w="20" w:type="dxa"/>
              <w:left w:w="78" w:type="dxa"/>
              <w:bottom w:w="20" w:type="dxa"/>
              <w:right w:w="78" w:type="dxa"/>
            </w:tcMar>
            <w:vAlign w:val="center"/>
            <w:hideMark/>
          </w:tcPr>
          <w:p w14:paraId="1548BDC1" w14:textId="541882D9" w:rsidR="006020DE" w:rsidRPr="00FC2C1B" w:rsidRDefault="006020DE" w:rsidP="00D37883">
            <w:pPr>
              <w:jc w:val="center"/>
              <w:rPr>
                <w:rFonts w:ascii="Arial" w:hAnsi="Arial" w:cs="Arial"/>
                <w:b/>
                <w:bCs/>
                <w:lang w:eastAsia="en-GB"/>
              </w:rPr>
            </w:pPr>
            <w:r w:rsidRPr="00246169">
              <w:rPr>
                <w:rFonts w:ascii="Arial" w:hAnsi="Arial" w:cs="Arial"/>
                <w:b/>
                <w:bCs/>
                <w:lang w:val="en-IN"/>
              </w:rPr>
              <w:t>NBPP</w:t>
            </w:r>
          </w:p>
        </w:tc>
        <w:tc>
          <w:tcPr>
            <w:tcW w:w="604" w:type="pct"/>
            <w:tcBorders>
              <w:top w:val="single" w:sz="4" w:space="0" w:color="auto"/>
              <w:bottom w:val="single" w:sz="4" w:space="0" w:color="auto"/>
            </w:tcBorders>
            <w:tcMar>
              <w:top w:w="20" w:type="dxa"/>
              <w:left w:w="78" w:type="dxa"/>
              <w:bottom w:w="20" w:type="dxa"/>
              <w:right w:w="78" w:type="dxa"/>
            </w:tcMar>
            <w:vAlign w:val="center"/>
            <w:hideMark/>
          </w:tcPr>
          <w:p w14:paraId="22A44DE9" w14:textId="57CD221D" w:rsidR="006020DE" w:rsidRPr="00FC2C1B" w:rsidRDefault="006020DE" w:rsidP="00D37883">
            <w:pPr>
              <w:jc w:val="center"/>
              <w:rPr>
                <w:rFonts w:ascii="Arial" w:hAnsi="Arial" w:cs="Arial"/>
                <w:b/>
                <w:bCs/>
                <w:lang w:eastAsia="en-GB"/>
              </w:rPr>
            </w:pPr>
            <w:r w:rsidRPr="00246169">
              <w:rPr>
                <w:rFonts w:ascii="Arial" w:hAnsi="Arial" w:cs="Arial"/>
                <w:b/>
                <w:bCs/>
                <w:lang w:val="en-IN"/>
              </w:rPr>
              <w:t>NCPP</w:t>
            </w:r>
          </w:p>
        </w:tc>
        <w:tc>
          <w:tcPr>
            <w:tcW w:w="604" w:type="pct"/>
            <w:tcBorders>
              <w:top w:val="single" w:sz="4" w:space="0" w:color="auto"/>
              <w:bottom w:val="single" w:sz="4" w:space="0" w:color="auto"/>
            </w:tcBorders>
            <w:tcMar>
              <w:top w:w="20" w:type="dxa"/>
              <w:left w:w="78" w:type="dxa"/>
              <w:bottom w:w="20" w:type="dxa"/>
              <w:right w:w="78" w:type="dxa"/>
            </w:tcMar>
            <w:vAlign w:val="center"/>
            <w:hideMark/>
          </w:tcPr>
          <w:p w14:paraId="144DB159" w14:textId="423A1F25" w:rsidR="006020DE" w:rsidRPr="00FC2C1B" w:rsidRDefault="006020DE" w:rsidP="00D37883">
            <w:pPr>
              <w:jc w:val="center"/>
              <w:rPr>
                <w:rFonts w:ascii="Arial" w:hAnsi="Arial" w:cs="Arial"/>
                <w:b/>
                <w:bCs/>
                <w:lang w:eastAsia="en-GB"/>
              </w:rPr>
            </w:pPr>
            <w:r w:rsidRPr="00246169">
              <w:rPr>
                <w:rFonts w:ascii="Arial" w:hAnsi="Arial" w:cs="Arial"/>
                <w:b/>
                <w:bCs/>
                <w:lang w:val="en-IN"/>
              </w:rPr>
              <w:t>NPPC</w:t>
            </w:r>
          </w:p>
        </w:tc>
        <w:tc>
          <w:tcPr>
            <w:tcW w:w="501" w:type="pct"/>
            <w:tcBorders>
              <w:top w:val="single" w:sz="4" w:space="0" w:color="auto"/>
              <w:bottom w:val="single" w:sz="4" w:space="0" w:color="auto"/>
            </w:tcBorders>
            <w:tcMar>
              <w:top w:w="20" w:type="dxa"/>
              <w:left w:w="78" w:type="dxa"/>
              <w:bottom w:w="20" w:type="dxa"/>
              <w:right w:w="78" w:type="dxa"/>
            </w:tcMar>
            <w:vAlign w:val="center"/>
            <w:hideMark/>
          </w:tcPr>
          <w:p w14:paraId="039964AC" w14:textId="3504A6EF" w:rsidR="006020DE" w:rsidRPr="00FC2C1B" w:rsidRDefault="006020DE" w:rsidP="00D37883">
            <w:pPr>
              <w:jc w:val="center"/>
              <w:rPr>
                <w:rFonts w:ascii="Arial" w:hAnsi="Arial" w:cs="Arial"/>
                <w:b/>
                <w:bCs/>
                <w:lang w:eastAsia="en-GB"/>
              </w:rPr>
            </w:pPr>
            <w:r w:rsidRPr="00246169">
              <w:rPr>
                <w:rFonts w:ascii="Arial" w:hAnsi="Arial" w:cs="Arial"/>
                <w:b/>
                <w:bCs/>
                <w:lang w:val="en-IN"/>
              </w:rPr>
              <w:t>NPPP</w:t>
            </w:r>
          </w:p>
        </w:tc>
        <w:tc>
          <w:tcPr>
            <w:tcW w:w="572" w:type="pct"/>
            <w:tcBorders>
              <w:top w:val="single" w:sz="4" w:space="0" w:color="auto"/>
              <w:bottom w:val="single" w:sz="4" w:space="0" w:color="auto"/>
            </w:tcBorders>
            <w:tcMar>
              <w:top w:w="20" w:type="dxa"/>
              <w:left w:w="78" w:type="dxa"/>
              <w:bottom w:w="20" w:type="dxa"/>
              <w:right w:w="78" w:type="dxa"/>
            </w:tcMar>
            <w:vAlign w:val="center"/>
            <w:hideMark/>
          </w:tcPr>
          <w:p w14:paraId="2EB7DCF2" w14:textId="1BC64024" w:rsidR="006020DE" w:rsidRPr="00FC2C1B" w:rsidRDefault="006020DE" w:rsidP="00D37883">
            <w:pPr>
              <w:jc w:val="center"/>
              <w:rPr>
                <w:rFonts w:ascii="Arial" w:hAnsi="Arial" w:cs="Arial"/>
                <w:b/>
                <w:bCs/>
                <w:lang w:eastAsia="en-GB"/>
              </w:rPr>
            </w:pPr>
            <w:r w:rsidRPr="00246169">
              <w:rPr>
                <w:rFonts w:ascii="Arial" w:hAnsi="Arial" w:cs="Arial"/>
                <w:b/>
                <w:bCs/>
                <w:lang w:val="en-IN"/>
              </w:rPr>
              <w:t>NSPP</w:t>
            </w:r>
          </w:p>
        </w:tc>
      </w:tr>
      <w:tr w:rsidR="00FC2C1B" w:rsidRPr="004C63A8" w14:paraId="360D19F6" w14:textId="77777777" w:rsidTr="00D37883">
        <w:trPr>
          <w:trHeight w:val="331"/>
          <w:jc w:val="center"/>
        </w:trPr>
        <w:tc>
          <w:tcPr>
            <w:tcW w:w="5000" w:type="pct"/>
            <w:gridSpan w:val="10"/>
            <w:tcBorders>
              <w:top w:val="single" w:sz="4" w:space="0" w:color="auto"/>
            </w:tcBorders>
            <w:tcMar>
              <w:top w:w="20" w:type="dxa"/>
              <w:left w:w="78" w:type="dxa"/>
              <w:bottom w:w="20" w:type="dxa"/>
              <w:right w:w="78" w:type="dxa"/>
            </w:tcMar>
            <w:vAlign w:val="center"/>
            <w:hideMark/>
          </w:tcPr>
          <w:p w14:paraId="56C09B27" w14:textId="77777777" w:rsidR="00FC2C1B" w:rsidRPr="00FC2C1B" w:rsidRDefault="00FC2C1B" w:rsidP="00D37883">
            <w:pPr>
              <w:jc w:val="center"/>
              <w:rPr>
                <w:rFonts w:ascii="Arial" w:hAnsi="Arial" w:cs="Arial"/>
                <w:b/>
                <w:bCs/>
                <w:lang w:eastAsia="en-GB"/>
              </w:rPr>
            </w:pPr>
            <w:r w:rsidRPr="00FC2C1B">
              <w:rPr>
                <w:rFonts w:ascii="Arial" w:hAnsi="Arial" w:cs="Arial"/>
                <w:b/>
                <w:bCs/>
                <w:lang w:eastAsia="en-GB"/>
              </w:rPr>
              <w:t>Lines</w:t>
            </w:r>
          </w:p>
        </w:tc>
      </w:tr>
      <w:tr w:rsidR="00FC2C1B" w:rsidRPr="004C63A8" w14:paraId="6B893912"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2FA9B056" w14:textId="77777777" w:rsidR="00FC2C1B" w:rsidRPr="00FC2C1B" w:rsidRDefault="00FC2C1B" w:rsidP="00D37883">
            <w:pPr>
              <w:jc w:val="center"/>
              <w:rPr>
                <w:rFonts w:ascii="Arial" w:hAnsi="Arial" w:cs="Arial"/>
                <w:lang w:eastAsia="en-GB"/>
              </w:rPr>
            </w:pPr>
            <w:r w:rsidRPr="00FC2C1B">
              <w:rPr>
                <w:rFonts w:ascii="Arial" w:hAnsi="Arial" w:cs="Arial"/>
                <w:lang w:eastAsia="en-GB"/>
              </w:rPr>
              <w:t>TAKM-140</w:t>
            </w:r>
          </w:p>
        </w:tc>
        <w:tc>
          <w:tcPr>
            <w:tcW w:w="623" w:type="pct"/>
            <w:tcMar>
              <w:top w:w="20" w:type="dxa"/>
              <w:left w:w="78" w:type="dxa"/>
              <w:bottom w:w="20" w:type="dxa"/>
              <w:right w:w="78" w:type="dxa"/>
            </w:tcMar>
            <w:vAlign w:val="center"/>
            <w:hideMark/>
          </w:tcPr>
          <w:p w14:paraId="1BDE8F0A" w14:textId="77777777" w:rsidR="00FC2C1B" w:rsidRPr="00FC2C1B" w:rsidRDefault="00FC2C1B" w:rsidP="00D37883">
            <w:pPr>
              <w:jc w:val="center"/>
              <w:rPr>
                <w:rFonts w:ascii="Arial" w:hAnsi="Arial" w:cs="Arial"/>
                <w:lang w:eastAsia="en-GB"/>
              </w:rPr>
            </w:pPr>
            <w:r w:rsidRPr="00FC2C1B">
              <w:rPr>
                <w:rFonts w:ascii="Arial" w:hAnsi="Arial" w:cs="Arial"/>
                <w:lang w:eastAsia="en-GB"/>
              </w:rPr>
              <w:t>0.06</w:t>
            </w:r>
          </w:p>
        </w:tc>
        <w:tc>
          <w:tcPr>
            <w:tcW w:w="440" w:type="pct"/>
            <w:tcMar>
              <w:top w:w="20" w:type="dxa"/>
              <w:left w:w="78" w:type="dxa"/>
              <w:bottom w:w="20" w:type="dxa"/>
              <w:right w:w="78" w:type="dxa"/>
            </w:tcMar>
            <w:vAlign w:val="center"/>
            <w:hideMark/>
          </w:tcPr>
          <w:p w14:paraId="44222429" w14:textId="77777777" w:rsidR="00FC2C1B" w:rsidRPr="00FC2C1B" w:rsidRDefault="00FC2C1B" w:rsidP="00D37883">
            <w:pPr>
              <w:jc w:val="center"/>
              <w:rPr>
                <w:rFonts w:ascii="Arial" w:hAnsi="Arial" w:cs="Arial"/>
                <w:lang w:eastAsia="en-GB"/>
              </w:rPr>
            </w:pPr>
            <w:r w:rsidRPr="00FC2C1B">
              <w:rPr>
                <w:rFonts w:ascii="Arial" w:hAnsi="Arial" w:cs="Arial"/>
                <w:lang w:eastAsia="en-GB"/>
              </w:rPr>
              <w:t>2.00**</w:t>
            </w:r>
          </w:p>
        </w:tc>
        <w:tc>
          <w:tcPr>
            <w:tcW w:w="452" w:type="pct"/>
            <w:tcMar>
              <w:top w:w="20" w:type="dxa"/>
              <w:left w:w="78" w:type="dxa"/>
              <w:bottom w:w="20" w:type="dxa"/>
              <w:right w:w="78" w:type="dxa"/>
            </w:tcMar>
            <w:vAlign w:val="center"/>
            <w:hideMark/>
          </w:tcPr>
          <w:p w14:paraId="6CD21534" w14:textId="77777777" w:rsidR="00FC2C1B" w:rsidRPr="00FC2C1B" w:rsidRDefault="00FC2C1B" w:rsidP="00D37883">
            <w:pPr>
              <w:jc w:val="center"/>
              <w:rPr>
                <w:rFonts w:ascii="Arial" w:hAnsi="Arial" w:cs="Arial"/>
                <w:lang w:eastAsia="en-GB"/>
              </w:rPr>
            </w:pPr>
            <w:r w:rsidRPr="00FC2C1B">
              <w:rPr>
                <w:rFonts w:ascii="Arial" w:hAnsi="Arial" w:cs="Arial"/>
                <w:lang w:eastAsia="en-GB"/>
              </w:rPr>
              <w:t>0.64</w:t>
            </w:r>
          </w:p>
        </w:tc>
        <w:tc>
          <w:tcPr>
            <w:tcW w:w="685" w:type="pct"/>
            <w:tcMar>
              <w:top w:w="20" w:type="dxa"/>
              <w:left w:w="78" w:type="dxa"/>
              <w:bottom w:w="20" w:type="dxa"/>
              <w:right w:w="78" w:type="dxa"/>
            </w:tcMar>
            <w:vAlign w:val="center"/>
            <w:hideMark/>
          </w:tcPr>
          <w:p w14:paraId="528463B3" w14:textId="77777777" w:rsidR="00FC2C1B" w:rsidRPr="00FC2C1B" w:rsidRDefault="00FC2C1B" w:rsidP="00D37883">
            <w:pPr>
              <w:jc w:val="center"/>
              <w:rPr>
                <w:rFonts w:ascii="Arial" w:hAnsi="Arial" w:cs="Arial"/>
                <w:lang w:eastAsia="en-GB"/>
              </w:rPr>
            </w:pPr>
            <w:r w:rsidRPr="00FC2C1B">
              <w:rPr>
                <w:rFonts w:ascii="Arial" w:hAnsi="Arial" w:cs="Arial"/>
                <w:lang w:eastAsia="en-GB"/>
              </w:rPr>
              <w:t>0.44**</w:t>
            </w:r>
          </w:p>
        </w:tc>
        <w:tc>
          <w:tcPr>
            <w:tcW w:w="604" w:type="pct"/>
            <w:tcMar>
              <w:top w:w="20" w:type="dxa"/>
              <w:left w:w="78" w:type="dxa"/>
              <w:bottom w:w="20" w:type="dxa"/>
              <w:right w:w="78" w:type="dxa"/>
            </w:tcMar>
            <w:vAlign w:val="center"/>
            <w:hideMark/>
          </w:tcPr>
          <w:p w14:paraId="3BF1B4F3" w14:textId="77777777" w:rsidR="00FC2C1B" w:rsidRPr="00FC2C1B" w:rsidRDefault="00FC2C1B" w:rsidP="00D37883">
            <w:pPr>
              <w:jc w:val="center"/>
              <w:rPr>
                <w:rFonts w:ascii="Arial" w:hAnsi="Arial" w:cs="Arial"/>
                <w:lang w:eastAsia="en-GB"/>
              </w:rPr>
            </w:pPr>
            <w:r w:rsidRPr="00FC2C1B">
              <w:rPr>
                <w:rFonts w:ascii="Arial" w:hAnsi="Arial" w:cs="Arial"/>
                <w:lang w:eastAsia="en-GB"/>
              </w:rPr>
              <w:t>1.00*</w:t>
            </w:r>
          </w:p>
        </w:tc>
        <w:tc>
          <w:tcPr>
            <w:tcW w:w="604" w:type="pct"/>
            <w:tcMar>
              <w:top w:w="20" w:type="dxa"/>
              <w:left w:w="78" w:type="dxa"/>
              <w:bottom w:w="20" w:type="dxa"/>
              <w:right w:w="78" w:type="dxa"/>
            </w:tcMar>
            <w:vAlign w:val="center"/>
            <w:hideMark/>
          </w:tcPr>
          <w:p w14:paraId="42B7AFD6" w14:textId="77777777" w:rsidR="00FC2C1B" w:rsidRPr="00FC2C1B" w:rsidRDefault="00FC2C1B" w:rsidP="00D37883">
            <w:pPr>
              <w:jc w:val="center"/>
              <w:rPr>
                <w:rFonts w:ascii="Arial" w:hAnsi="Arial" w:cs="Arial"/>
                <w:lang w:eastAsia="en-GB"/>
              </w:rPr>
            </w:pPr>
            <w:r w:rsidRPr="00FC2C1B">
              <w:rPr>
                <w:rFonts w:ascii="Arial" w:hAnsi="Arial" w:cs="Arial"/>
                <w:lang w:eastAsia="en-GB"/>
              </w:rPr>
              <w:t>-0.14</w:t>
            </w:r>
          </w:p>
        </w:tc>
        <w:tc>
          <w:tcPr>
            <w:tcW w:w="501" w:type="pct"/>
            <w:tcMar>
              <w:top w:w="20" w:type="dxa"/>
              <w:left w:w="78" w:type="dxa"/>
              <w:bottom w:w="20" w:type="dxa"/>
              <w:right w:w="78" w:type="dxa"/>
            </w:tcMar>
            <w:vAlign w:val="center"/>
            <w:hideMark/>
          </w:tcPr>
          <w:p w14:paraId="1BE16B41" w14:textId="77777777" w:rsidR="00FC2C1B" w:rsidRPr="00FC2C1B" w:rsidRDefault="00FC2C1B" w:rsidP="00D37883">
            <w:pPr>
              <w:jc w:val="center"/>
              <w:rPr>
                <w:rFonts w:ascii="Arial" w:hAnsi="Arial" w:cs="Arial"/>
                <w:lang w:eastAsia="en-GB"/>
              </w:rPr>
            </w:pPr>
            <w:r w:rsidRPr="00FC2C1B">
              <w:rPr>
                <w:rFonts w:ascii="Arial" w:hAnsi="Arial" w:cs="Arial"/>
                <w:lang w:eastAsia="en-GB"/>
              </w:rPr>
              <w:t>-0.14*</w:t>
            </w:r>
          </w:p>
        </w:tc>
        <w:tc>
          <w:tcPr>
            <w:tcW w:w="572" w:type="pct"/>
            <w:tcMar>
              <w:top w:w="20" w:type="dxa"/>
              <w:left w:w="78" w:type="dxa"/>
              <w:bottom w:w="20" w:type="dxa"/>
              <w:right w:w="78" w:type="dxa"/>
            </w:tcMar>
            <w:vAlign w:val="center"/>
            <w:hideMark/>
          </w:tcPr>
          <w:p w14:paraId="31DC4D2B" w14:textId="77777777" w:rsidR="00FC2C1B" w:rsidRPr="00FC2C1B" w:rsidRDefault="00FC2C1B" w:rsidP="00D37883">
            <w:pPr>
              <w:jc w:val="center"/>
              <w:rPr>
                <w:rFonts w:ascii="Arial" w:hAnsi="Arial" w:cs="Arial"/>
                <w:lang w:eastAsia="en-GB"/>
              </w:rPr>
            </w:pPr>
            <w:r w:rsidRPr="00FC2C1B">
              <w:rPr>
                <w:rFonts w:ascii="Arial" w:hAnsi="Arial" w:cs="Arial"/>
                <w:lang w:eastAsia="en-GB"/>
              </w:rPr>
              <w:t>0.23</w:t>
            </w:r>
          </w:p>
        </w:tc>
      </w:tr>
      <w:tr w:rsidR="00FC2C1B" w:rsidRPr="004C63A8" w14:paraId="2E3953E6"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0A5F4833" w14:textId="77777777" w:rsidR="00FC2C1B" w:rsidRPr="00FC2C1B" w:rsidRDefault="00FC2C1B" w:rsidP="00D37883">
            <w:pPr>
              <w:jc w:val="center"/>
              <w:rPr>
                <w:rFonts w:ascii="Arial" w:hAnsi="Arial" w:cs="Arial"/>
                <w:lang w:eastAsia="en-GB"/>
              </w:rPr>
            </w:pPr>
            <w:r w:rsidRPr="00FC2C1B">
              <w:rPr>
                <w:rFonts w:ascii="Arial" w:hAnsi="Arial" w:cs="Arial"/>
                <w:lang w:eastAsia="en-GB"/>
              </w:rPr>
              <w:t>PANT-M-5</w:t>
            </w:r>
          </w:p>
        </w:tc>
        <w:tc>
          <w:tcPr>
            <w:tcW w:w="623" w:type="pct"/>
            <w:tcMar>
              <w:top w:w="20" w:type="dxa"/>
              <w:left w:w="78" w:type="dxa"/>
              <w:bottom w:w="20" w:type="dxa"/>
              <w:right w:w="78" w:type="dxa"/>
            </w:tcMar>
            <w:vAlign w:val="center"/>
            <w:hideMark/>
          </w:tcPr>
          <w:p w14:paraId="04618C4C" w14:textId="77777777" w:rsidR="00FC2C1B" w:rsidRPr="00FC2C1B" w:rsidRDefault="00FC2C1B" w:rsidP="00D37883">
            <w:pPr>
              <w:jc w:val="center"/>
              <w:rPr>
                <w:rFonts w:ascii="Arial" w:hAnsi="Arial" w:cs="Arial"/>
                <w:lang w:eastAsia="en-GB"/>
              </w:rPr>
            </w:pPr>
            <w:r w:rsidRPr="00FC2C1B">
              <w:rPr>
                <w:rFonts w:ascii="Arial" w:hAnsi="Arial" w:cs="Arial"/>
                <w:lang w:eastAsia="en-GB"/>
              </w:rPr>
              <w:t>0.17</w:t>
            </w:r>
          </w:p>
        </w:tc>
        <w:tc>
          <w:tcPr>
            <w:tcW w:w="440" w:type="pct"/>
            <w:tcMar>
              <w:top w:w="20" w:type="dxa"/>
              <w:left w:w="78" w:type="dxa"/>
              <w:bottom w:w="20" w:type="dxa"/>
              <w:right w:w="78" w:type="dxa"/>
            </w:tcMar>
            <w:vAlign w:val="center"/>
            <w:hideMark/>
          </w:tcPr>
          <w:p w14:paraId="2D4FE2D4" w14:textId="77777777" w:rsidR="00FC2C1B" w:rsidRPr="00FC2C1B" w:rsidRDefault="00FC2C1B" w:rsidP="00D37883">
            <w:pPr>
              <w:jc w:val="center"/>
              <w:rPr>
                <w:rFonts w:ascii="Arial" w:hAnsi="Arial" w:cs="Arial"/>
                <w:lang w:eastAsia="en-GB"/>
              </w:rPr>
            </w:pPr>
            <w:r w:rsidRPr="00FC2C1B">
              <w:rPr>
                <w:rFonts w:ascii="Arial" w:hAnsi="Arial" w:cs="Arial"/>
                <w:lang w:eastAsia="en-GB"/>
              </w:rPr>
              <w:t>-1.00**</w:t>
            </w:r>
          </w:p>
        </w:tc>
        <w:tc>
          <w:tcPr>
            <w:tcW w:w="452" w:type="pct"/>
            <w:tcMar>
              <w:top w:w="20" w:type="dxa"/>
              <w:left w:w="78" w:type="dxa"/>
              <w:bottom w:w="20" w:type="dxa"/>
              <w:right w:w="78" w:type="dxa"/>
            </w:tcMar>
            <w:vAlign w:val="center"/>
            <w:hideMark/>
          </w:tcPr>
          <w:p w14:paraId="6CBDA0BA" w14:textId="77777777" w:rsidR="00FC2C1B" w:rsidRPr="00FC2C1B" w:rsidRDefault="00FC2C1B" w:rsidP="00D37883">
            <w:pPr>
              <w:jc w:val="center"/>
              <w:rPr>
                <w:rFonts w:ascii="Arial" w:hAnsi="Arial" w:cs="Arial"/>
                <w:lang w:eastAsia="en-GB"/>
              </w:rPr>
            </w:pPr>
            <w:r w:rsidRPr="00FC2C1B">
              <w:rPr>
                <w:rFonts w:ascii="Arial" w:hAnsi="Arial" w:cs="Arial"/>
                <w:lang w:eastAsia="en-GB"/>
              </w:rPr>
              <w:t>-0.34</w:t>
            </w:r>
          </w:p>
        </w:tc>
        <w:tc>
          <w:tcPr>
            <w:tcW w:w="685" w:type="pct"/>
            <w:tcMar>
              <w:top w:w="20" w:type="dxa"/>
              <w:left w:w="78" w:type="dxa"/>
              <w:bottom w:w="20" w:type="dxa"/>
              <w:right w:w="78" w:type="dxa"/>
            </w:tcMar>
            <w:vAlign w:val="center"/>
            <w:hideMark/>
          </w:tcPr>
          <w:p w14:paraId="41CBE4E0" w14:textId="77777777" w:rsidR="00FC2C1B" w:rsidRPr="00FC2C1B" w:rsidRDefault="00FC2C1B" w:rsidP="00D37883">
            <w:pPr>
              <w:jc w:val="center"/>
              <w:rPr>
                <w:rFonts w:ascii="Arial" w:hAnsi="Arial" w:cs="Arial"/>
                <w:lang w:eastAsia="en-GB"/>
              </w:rPr>
            </w:pPr>
            <w:r w:rsidRPr="00FC2C1B">
              <w:rPr>
                <w:rFonts w:ascii="Arial" w:hAnsi="Arial" w:cs="Arial"/>
                <w:lang w:eastAsia="en-GB"/>
              </w:rPr>
              <w:t>-0.19**</w:t>
            </w:r>
          </w:p>
        </w:tc>
        <w:tc>
          <w:tcPr>
            <w:tcW w:w="604" w:type="pct"/>
            <w:tcMar>
              <w:top w:w="20" w:type="dxa"/>
              <w:left w:w="78" w:type="dxa"/>
              <w:bottom w:w="20" w:type="dxa"/>
              <w:right w:w="78" w:type="dxa"/>
            </w:tcMar>
            <w:vAlign w:val="center"/>
            <w:hideMark/>
          </w:tcPr>
          <w:p w14:paraId="46182F08" w14:textId="77777777" w:rsidR="00FC2C1B" w:rsidRPr="00FC2C1B" w:rsidRDefault="00FC2C1B" w:rsidP="00D37883">
            <w:pPr>
              <w:jc w:val="center"/>
              <w:rPr>
                <w:rFonts w:ascii="Arial" w:hAnsi="Arial" w:cs="Arial"/>
                <w:lang w:eastAsia="en-GB"/>
              </w:rPr>
            </w:pPr>
            <w:r w:rsidRPr="00FC2C1B">
              <w:rPr>
                <w:rFonts w:ascii="Arial" w:hAnsi="Arial" w:cs="Arial"/>
                <w:lang w:eastAsia="en-GB"/>
              </w:rPr>
              <w:t>-0.32</w:t>
            </w:r>
          </w:p>
        </w:tc>
        <w:tc>
          <w:tcPr>
            <w:tcW w:w="604" w:type="pct"/>
            <w:tcMar>
              <w:top w:w="20" w:type="dxa"/>
              <w:left w:w="78" w:type="dxa"/>
              <w:bottom w:w="20" w:type="dxa"/>
              <w:right w:w="78" w:type="dxa"/>
            </w:tcMar>
            <w:vAlign w:val="center"/>
            <w:hideMark/>
          </w:tcPr>
          <w:p w14:paraId="28D10E97" w14:textId="77777777" w:rsidR="00FC2C1B" w:rsidRPr="00FC2C1B" w:rsidRDefault="00FC2C1B" w:rsidP="00D37883">
            <w:pPr>
              <w:jc w:val="center"/>
              <w:rPr>
                <w:rFonts w:ascii="Arial" w:hAnsi="Arial" w:cs="Arial"/>
                <w:lang w:eastAsia="en-GB"/>
              </w:rPr>
            </w:pPr>
            <w:r w:rsidRPr="00FC2C1B">
              <w:rPr>
                <w:rFonts w:ascii="Arial" w:hAnsi="Arial" w:cs="Arial"/>
                <w:lang w:eastAsia="en-GB"/>
              </w:rPr>
              <w:t>-0.04</w:t>
            </w:r>
          </w:p>
        </w:tc>
        <w:tc>
          <w:tcPr>
            <w:tcW w:w="501" w:type="pct"/>
            <w:tcMar>
              <w:top w:w="20" w:type="dxa"/>
              <w:left w:w="78" w:type="dxa"/>
              <w:bottom w:w="20" w:type="dxa"/>
              <w:right w:w="78" w:type="dxa"/>
            </w:tcMar>
            <w:vAlign w:val="center"/>
            <w:hideMark/>
          </w:tcPr>
          <w:p w14:paraId="772971AC" w14:textId="77777777" w:rsidR="00FC2C1B" w:rsidRPr="00FC2C1B" w:rsidRDefault="00FC2C1B" w:rsidP="00D37883">
            <w:pPr>
              <w:jc w:val="center"/>
              <w:rPr>
                <w:rFonts w:ascii="Arial" w:hAnsi="Arial" w:cs="Arial"/>
                <w:lang w:eastAsia="en-GB"/>
              </w:rPr>
            </w:pPr>
            <w:r w:rsidRPr="00FC2C1B">
              <w:rPr>
                <w:rFonts w:ascii="Arial" w:hAnsi="Arial" w:cs="Arial"/>
                <w:lang w:eastAsia="en-GB"/>
              </w:rPr>
              <w:t>0.29**</w:t>
            </w:r>
          </w:p>
        </w:tc>
        <w:tc>
          <w:tcPr>
            <w:tcW w:w="572" w:type="pct"/>
            <w:tcMar>
              <w:top w:w="20" w:type="dxa"/>
              <w:left w:w="78" w:type="dxa"/>
              <w:bottom w:w="20" w:type="dxa"/>
              <w:right w:w="78" w:type="dxa"/>
            </w:tcMar>
            <w:vAlign w:val="center"/>
            <w:hideMark/>
          </w:tcPr>
          <w:p w14:paraId="0BFAC3E1" w14:textId="77777777" w:rsidR="00FC2C1B" w:rsidRPr="00FC2C1B" w:rsidRDefault="00FC2C1B" w:rsidP="00D37883">
            <w:pPr>
              <w:jc w:val="center"/>
              <w:rPr>
                <w:rFonts w:ascii="Arial" w:hAnsi="Arial" w:cs="Arial"/>
                <w:lang w:eastAsia="en-GB"/>
              </w:rPr>
            </w:pPr>
            <w:r w:rsidRPr="00FC2C1B">
              <w:rPr>
                <w:rFonts w:ascii="Arial" w:hAnsi="Arial" w:cs="Arial"/>
                <w:lang w:eastAsia="en-GB"/>
              </w:rPr>
              <w:t>0.79*</w:t>
            </w:r>
          </w:p>
        </w:tc>
      </w:tr>
      <w:tr w:rsidR="00FC2C1B" w:rsidRPr="004C63A8" w14:paraId="7444061F"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68546B21" w14:textId="77777777" w:rsidR="00FC2C1B" w:rsidRPr="00FC2C1B" w:rsidRDefault="00FC2C1B" w:rsidP="00D37883">
            <w:pPr>
              <w:jc w:val="center"/>
              <w:rPr>
                <w:rFonts w:ascii="Arial" w:hAnsi="Arial" w:cs="Arial"/>
                <w:lang w:eastAsia="en-GB"/>
              </w:rPr>
            </w:pPr>
            <w:r w:rsidRPr="00FC2C1B">
              <w:rPr>
                <w:rFonts w:ascii="Arial" w:hAnsi="Arial" w:cs="Arial"/>
                <w:lang w:eastAsia="en-GB"/>
              </w:rPr>
              <w:t>SML-668</w:t>
            </w:r>
          </w:p>
        </w:tc>
        <w:tc>
          <w:tcPr>
            <w:tcW w:w="623" w:type="pct"/>
            <w:tcMar>
              <w:top w:w="20" w:type="dxa"/>
              <w:left w:w="78" w:type="dxa"/>
              <w:bottom w:w="20" w:type="dxa"/>
              <w:right w:w="78" w:type="dxa"/>
            </w:tcMar>
            <w:vAlign w:val="center"/>
            <w:hideMark/>
          </w:tcPr>
          <w:p w14:paraId="099EC342" w14:textId="77777777" w:rsidR="00FC2C1B" w:rsidRPr="00FC2C1B" w:rsidRDefault="00FC2C1B" w:rsidP="00D37883">
            <w:pPr>
              <w:jc w:val="center"/>
              <w:rPr>
                <w:rFonts w:ascii="Arial" w:hAnsi="Arial" w:cs="Arial"/>
                <w:lang w:eastAsia="en-GB"/>
              </w:rPr>
            </w:pPr>
            <w:r w:rsidRPr="00FC2C1B">
              <w:rPr>
                <w:rFonts w:ascii="Arial" w:hAnsi="Arial" w:cs="Arial"/>
                <w:lang w:eastAsia="en-GB"/>
              </w:rPr>
              <w:t>-0.23</w:t>
            </w:r>
          </w:p>
        </w:tc>
        <w:tc>
          <w:tcPr>
            <w:tcW w:w="440" w:type="pct"/>
            <w:tcMar>
              <w:top w:w="20" w:type="dxa"/>
              <w:left w:w="78" w:type="dxa"/>
              <w:bottom w:w="20" w:type="dxa"/>
              <w:right w:w="78" w:type="dxa"/>
            </w:tcMar>
            <w:vAlign w:val="center"/>
            <w:hideMark/>
          </w:tcPr>
          <w:p w14:paraId="2AB56E87" w14:textId="77777777" w:rsidR="00FC2C1B" w:rsidRPr="00FC2C1B" w:rsidRDefault="00FC2C1B" w:rsidP="00D37883">
            <w:pPr>
              <w:jc w:val="center"/>
              <w:rPr>
                <w:rFonts w:ascii="Arial" w:hAnsi="Arial" w:cs="Arial"/>
                <w:lang w:eastAsia="en-GB"/>
              </w:rPr>
            </w:pPr>
            <w:r w:rsidRPr="00FC2C1B">
              <w:rPr>
                <w:rFonts w:ascii="Arial" w:hAnsi="Arial" w:cs="Arial"/>
                <w:lang w:eastAsia="en-GB"/>
              </w:rPr>
              <w:t>-1.00**</w:t>
            </w:r>
          </w:p>
        </w:tc>
        <w:tc>
          <w:tcPr>
            <w:tcW w:w="452" w:type="pct"/>
            <w:tcMar>
              <w:top w:w="20" w:type="dxa"/>
              <w:left w:w="78" w:type="dxa"/>
              <w:bottom w:w="20" w:type="dxa"/>
              <w:right w:w="78" w:type="dxa"/>
            </w:tcMar>
            <w:vAlign w:val="center"/>
            <w:hideMark/>
          </w:tcPr>
          <w:p w14:paraId="0D5E09B0" w14:textId="77777777" w:rsidR="00FC2C1B" w:rsidRPr="00FC2C1B" w:rsidRDefault="00FC2C1B" w:rsidP="00D37883">
            <w:pPr>
              <w:jc w:val="center"/>
              <w:rPr>
                <w:rFonts w:ascii="Arial" w:hAnsi="Arial" w:cs="Arial"/>
                <w:lang w:eastAsia="en-GB"/>
              </w:rPr>
            </w:pPr>
            <w:r w:rsidRPr="00FC2C1B">
              <w:rPr>
                <w:rFonts w:ascii="Arial" w:hAnsi="Arial" w:cs="Arial"/>
                <w:lang w:eastAsia="en-GB"/>
              </w:rPr>
              <w:t>-0.3</w:t>
            </w:r>
          </w:p>
        </w:tc>
        <w:tc>
          <w:tcPr>
            <w:tcW w:w="685" w:type="pct"/>
            <w:tcMar>
              <w:top w:w="20" w:type="dxa"/>
              <w:left w:w="78" w:type="dxa"/>
              <w:bottom w:w="20" w:type="dxa"/>
              <w:right w:w="78" w:type="dxa"/>
            </w:tcMar>
            <w:vAlign w:val="center"/>
            <w:hideMark/>
          </w:tcPr>
          <w:p w14:paraId="6BA653D7" w14:textId="77777777" w:rsidR="00FC2C1B" w:rsidRPr="00FC2C1B" w:rsidRDefault="00FC2C1B" w:rsidP="00D37883">
            <w:pPr>
              <w:jc w:val="center"/>
              <w:rPr>
                <w:rFonts w:ascii="Arial" w:hAnsi="Arial" w:cs="Arial"/>
                <w:lang w:eastAsia="en-GB"/>
              </w:rPr>
            </w:pPr>
            <w:r w:rsidRPr="00FC2C1B">
              <w:rPr>
                <w:rFonts w:ascii="Arial" w:hAnsi="Arial" w:cs="Arial"/>
                <w:lang w:eastAsia="en-GB"/>
              </w:rPr>
              <w:t>-0.24**</w:t>
            </w:r>
          </w:p>
        </w:tc>
        <w:tc>
          <w:tcPr>
            <w:tcW w:w="604" w:type="pct"/>
            <w:tcMar>
              <w:top w:w="20" w:type="dxa"/>
              <w:left w:w="78" w:type="dxa"/>
              <w:bottom w:w="20" w:type="dxa"/>
              <w:right w:w="78" w:type="dxa"/>
            </w:tcMar>
            <w:vAlign w:val="center"/>
            <w:hideMark/>
          </w:tcPr>
          <w:p w14:paraId="66EB5411" w14:textId="77777777" w:rsidR="00FC2C1B" w:rsidRPr="00FC2C1B" w:rsidRDefault="00FC2C1B" w:rsidP="00D37883">
            <w:pPr>
              <w:jc w:val="center"/>
              <w:rPr>
                <w:rFonts w:ascii="Arial" w:hAnsi="Arial" w:cs="Arial"/>
                <w:lang w:eastAsia="en-GB"/>
              </w:rPr>
            </w:pPr>
            <w:r w:rsidRPr="00FC2C1B">
              <w:rPr>
                <w:rFonts w:ascii="Arial" w:hAnsi="Arial" w:cs="Arial"/>
                <w:lang w:eastAsia="en-GB"/>
              </w:rPr>
              <w:t>-0.68</w:t>
            </w:r>
          </w:p>
        </w:tc>
        <w:tc>
          <w:tcPr>
            <w:tcW w:w="604" w:type="pct"/>
            <w:tcMar>
              <w:top w:w="20" w:type="dxa"/>
              <w:left w:w="78" w:type="dxa"/>
              <w:bottom w:w="20" w:type="dxa"/>
              <w:right w:w="78" w:type="dxa"/>
            </w:tcMar>
            <w:vAlign w:val="center"/>
            <w:hideMark/>
          </w:tcPr>
          <w:p w14:paraId="6D04FED8" w14:textId="77777777" w:rsidR="00FC2C1B" w:rsidRPr="00FC2C1B" w:rsidRDefault="00FC2C1B" w:rsidP="00D37883">
            <w:pPr>
              <w:jc w:val="center"/>
              <w:rPr>
                <w:rFonts w:ascii="Arial" w:hAnsi="Arial" w:cs="Arial"/>
                <w:lang w:eastAsia="en-GB"/>
              </w:rPr>
            </w:pPr>
            <w:r w:rsidRPr="00FC2C1B">
              <w:rPr>
                <w:rFonts w:ascii="Arial" w:hAnsi="Arial" w:cs="Arial"/>
                <w:lang w:eastAsia="en-GB"/>
              </w:rPr>
              <w:t>0.18</w:t>
            </w:r>
          </w:p>
        </w:tc>
        <w:tc>
          <w:tcPr>
            <w:tcW w:w="501" w:type="pct"/>
            <w:tcMar>
              <w:top w:w="20" w:type="dxa"/>
              <w:left w:w="78" w:type="dxa"/>
              <w:bottom w:w="20" w:type="dxa"/>
              <w:right w:w="78" w:type="dxa"/>
            </w:tcMar>
            <w:vAlign w:val="center"/>
            <w:hideMark/>
          </w:tcPr>
          <w:p w14:paraId="73B1892B" w14:textId="77777777" w:rsidR="00FC2C1B" w:rsidRPr="00FC2C1B" w:rsidRDefault="00FC2C1B" w:rsidP="00D37883">
            <w:pPr>
              <w:jc w:val="center"/>
              <w:rPr>
                <w:rFonts w:ascii="Arial" w:hAnsi="Arial" w:cs="Arial"/>
                <w:lang w:eastAsia="en-GB"/>
              </w:rPr>
            </w:pPr>
            <w:r w:rsidRPr="00FC2C1B">
              <w:rPr>
                <w:rFonts w:ascii="Arial" w:hAnsi="Arial" w:cs="Arial"/>
                <w:lang w:eastAsia="en-GB"/>
              </w:rPr>
              <w:t>-0.15*</w:t>
            </w:r>
          </w:p>
        </w:tc>
        <w:tc>
          <w:tcPr>
            <w:tcW w:w="572" w:type="pct"/>
            <w:tcMar>
              <w:top w:w="20" w:type="dxa"/>
              <w:left w:w="78" w:type="dxa"/>
              <w:bottom w:w="20" w:type="dxa"/>
              <w:right w:w="78" w:type="dxa"/>
            </w:tcMar>
            <w:vAlign w:val="center"/>
            <w:hideMark/>
          </w:tcPr>
          <w:p w14:paraId="7CE83B9E" w14:textId="77777777" w:rsidR="00FC2C1B" w:rsidRPr="00FC2C1B" w:rsidRDefault="00FC2C1B" w:rsidP="00D37883">
            <w:pPr>
              <w:jc w:val="center"/>
              <w:rPr>
                <w:rFonts w:ascii="Arial" w:hAnsi="Arial" w:cs="Arial"/>
                <w:lang w:eastAsia="en-GB"/>
              </w:rPr>
            </w:pPr>
            <w:r w:rsidRPr="00FC2C1B">
              <w:rPr>
                <w:rFonts w:ascii="Arial" w:hAnsi="Arial" w:cs="Arial"/>
                <w:lang w:eastAsia="en-GB"/>
              </w:rPr>
              <w:t>-1.02**</w:t>
            </w:r>
          </w:p>
        </w:tc>
      </w:tr>
      <w:tr w:rsidR="00FC2C1B" w:rsidRPr="004C63A8" w14:paraId="62E61CB9"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70ABB87D" w14:textId="77777777" w:rsidR="00FC2C1B" w:rsidRPr="00FC2C1B" w:rsidRDefault="00FC2C1B" w:rsidP="00D37883">
            <w:pPr>
              <w:jc w:val="center"/>
              <w:rPr>
                <w:rFonts w:ascii="Arial" w:hAnsi="Arial" w:cs="Arial"/>
                <w:b/>
                <w:bCs/>
                <w:lang w:eastAsia="en-GB"/>
              </w:rPr>
            </w:pPr>
            <w:r w:rsidRPr="00FC2C1B">
              <w:rPr>
                <w:rFonts w:ascii="Arial" w:hAnsi="Arial" w:cs="Arial"/>
                <w:b/>
                <w:bCs/>
                <w:lang w:eastAsia="en-GB"/>
              </w:rPr>
              <w:t>S.E.(Gi)</w:t>
            </w:r>
          </w:p>
        </w:tc>
        <w:tc>
          <w:tcPr>
            <w:tcW w:w="623" w:type="pct"/>
            <w:tcMar>
              <w:top w:w="20" w:type="dxa"/>
              <w:left w:w="78" w:type="dxa"/>
              <w:bottom w:w="20" w:type="dxa"/>
              <w:right w:w="78" w:type="dxa"/>
            </w:tcMar>
            <w:vAlign w:val="center"/>
            <w:hideMark/>
          </w:tcPr>
          <w:p w14:paraId="06D17C8A" w14:textId="77777777" w:rsidR="00FC2C1B" w:rsidRPr="00FC2C1B" w:rsidRDefault="00FC2C1B" w:rsidP="00D37883">
            <w:pPr>
              <w:jc w:val="center"/>
              <w:rPr>
                <w:rFonts w:ascii="Arial" w:hAnsi="Arial" w:cs="Arial"/>
                <w:lang w:eastAsia="en-GB"/>
              </w:rPr>
            </w:pPr>
            <w:r w:rsidRPr="00FC2C1B">
              <w:rPr>
                <w:rFonts w:ascii="Arial" w:hAnsi="Arial" w:cs="Arial"/>
                <w:lang w:eastAsia="en-GB"/>
              </w:rPr>
              <w:t>0.1996</w:t>
            </w:r>
          </w:p>
        </w:tc>
        <w:tc>
          <w:tcPr>
            <w:tcW w:w="440" w:type="pct"/>
            <w:tcMar>
              <w:top w:w="20" w:type="dxa"/>
              <w:left w:w="78" w:type="dxa"/>
              <w:bottom w:w="20" w:type="dxa"/>
              <w:right w:w="78" w:type="dxa"/>
            </w:tcMar>
            <w:vAlign w:val="center"/>
            <w:hideMark/>
          </w:tcPr>
          <w:p w14:paraId="2DA3679E" w14:textId="77777777" w:rsidR="00FC2C1B" w:rsidRPr="00FC2C1B" w:rsidRDefault="00FC2C1B" w:rsidP="00D37883">
            <w:pPr>
              <w:jc w:val="center"/>
              <w:rPr>
                <w:rFonts w:ascii="Arial" w:hAnsi="Arial" w:cs="Arial"/>
                <w:lang w:eastAsia="en-GB"/>
              </w:rPr>
            </w:pPr>
            <w:r w:rsidRPr="00FC2C1B">
              <w:rPr>
                <w:rFonts w:ascii="Arial" w:hAnsi="Arial" w:cs="Arial"/>
                <w:lang w:eastAsia="en-GB"/>
              </w:rPr>
              <w:t>0.3268</w:t>
            </w:r>
          </w:p>
        </w:tc>
        <w:tc>
          <w:tcPr>
            <w:tcW w:w="452" w:type="pct"/>
            <w:tcMar>
              <w:top w:w="20" w:type="dxa"/>
              <w:left w:w="78" w:type="dxa"/>
              <w:bottom w:w="20" w:type="dxa"/>
              <w:right w:w="78" w:type="dxa"/>
            </w:tcMar>
            <w:vAlign w:val="center"/>
            <w:hideMark/>
          </w:tcPr>
          <w:p w14:paraId="70CAD5B0" w14:textId="77777777" w:rsidR="00FC2C1B" w:rsidRPr="00FC2C1B" w:rsidRDefault="00FC2C1B" w:rsidP="00D37883">
            <w:pPr>
              <w:jc w:val="center"/>
              <w:rPr>
                <w:rFonts w:ascii="Arial" w:hAnsi="Arial" w:cs="Arial"/>
                <w:lang w:eastAsia="en-GB"/>
              </w:rPr>
            </w:pPr>
            <w:r w:rsidRPr="00FC2C1B">
              <w:rPr>
                <w:rFonts w:ascii="Arial" w:hAnsi="Arial" w:cs="Arial"/>
                <w:lang w:eastAsia="en-GB"/>
              </w:rPr>
              <w:t>0.5079</w:t>
            </w:r>
          </w:p>
        </w:tc>
        <w:tc>
          <w:tcPr>
            <w:tcW w:w="685" w:type="pct"/>
            <w:tcMar>
              <w:top w:w="20" w:type="dxa"/>
              <w:left w:w="78" w:type="dxa"/>
              <w:bottom w:w="20" w:type="dxa"/>
              <w:right w:w="78" w:type="dxa"/>
            </w:tcMar>
            <w:vAlign w:val="center"/>
            <w:hideMark/>
          </w:tcPr>
          <w:p w14:paraId="3074B11B" w14:textId="77777777" w:rsidR="00FC2C1B" w:rsidRPr="00FC2C1B" w:rsidRDefault="00FC2C1B" w:rsidP="00D37883">
            <w:pPr>
              <w:jc w:val="center"/>
              <w:rPr>
                <w:rFonts w:ascii="Arial" w:hAnsi="Arial" w:cs="Arial"/>
                <w:lang w:eastAsia="en-GB"/>
              </w:rPr>
            </w:pPr>
            <w:r w:rsidRPr="00FC2C1B">
              <w:rPr>
                <w:rFonts w:ascii="Arial" w:hAnsi="Arial" w:cs="Arial"/>
                <w:lang w:eastAsia="en-GB"/>
              </w:rPr>
              <w:t>0.0476</w:t>
            </w:r>
          </w:p>
        </w:tc>
        <w:tc>
          <w:tcPr>
            <w:tcW w:w="604" w:type="pct"/>
            <w:tcMar>
              <w:top w:w="20" w:type="dxa"/>
              <w:left w:w="78" w:type="dxa"/>
              <w:bottom w:w="20" w:type="dxa"/>
              <w:right w:w="78" w:type="dxa"/>
            </w:tcMar>
            <w:vAlign w:val="center"/>
            <w:hideMark/>
          </w:tcPr>
          <w:p w14:paraId="07BB2F81" w14:textId="77777777" w:rsidR="00FC2C1B" w:rsidRPr="00FC2C1B" w:rsidRDefault="00FC2C1B" w:rsidP="00D37883">
            <w:pPr>
              <w:jc w:val="center"/>
              <w:rPr>
                <w:rFonts w:ascii="Arial" w:hAnsi="Arial" w:cs="Arial"/>
                <w:lang w:eastAsia="en-GB"/>
              </w:rPr>
            </w:pPr>
            <w:r w:rsidRPr="00FC2C1B">
              <w:rPr>
                <w:rFonts w:ascii="Arial" w:hAnsi="Arial" w:cs="Arial"/>
                <w:lang w:eastAsia="en-GB"/>
              </w:rPr>
              <w:t>0.4677</w:t>
            </w:r>
          </w:p>
        </w:tc>
        <w:tc>
          <w:tcPr>
            <w:tcW w:w="604" w:type="pct"/>
            <w:tcMar>
              <w:top w:w="20" w:type="dxa"/>
              <w:left w:w="78" w:type="dxa"/>
              <w:bottom w:w="20" w:type="dxa"/>
              <w:right w:w="78" w:type="dxa"/>
            </w:tcMar>
            <w:vAlign w:val="center"/>
            <w:hideMark/>
          </w:tcPr>
          <w:p w14:paraId="331A2169" w14:textId="77777777" w:rsidR="00FC2C1B" w:rsidRPr="00FC2C1B" w:rsidRDefault="00FC2C1B" w:rsidP="00D37883">
            <w:pPr>
              <w:jc w:val="center"/>
              <w:rPr>
                <w:rFonts w:ascii="Arial" w:hAnsi="Arial" w:cs="Arial"/>
                <w:lang w:eastAsia="en-GB"/>
              </w:rPr>
            </w:pPr>
            <w:r w:rsidRPr="00FC2C1B">
              <w:rPr>
                <w:rFonts w:ascii="Arial" w:hAnsi="Arial" w:cs="Arial"/>
                <w:lang w:eastAsia="en-GB"/>
              </w:rPr>
              <w:t>0.1784</w:t>
            </w:r>
          </w:p>
        </w:tc>
        <w:tc>
          <w:tcPr>
            <w:tcW w:w="501" w:type="pct"/>
            <w:tcMar>
              <w:top w:w="20" w:type="dxa"/>
              <w:left w:w="78" w:type="dxa"/>
              <w:bottom w:w="20" w:type="dxa"/>
              <w:right w:w="78" w:type="dxa"/>
            </w:tcMar>
            <w:vAlign w:val="center"/>
            <w:hideMark/>
          </w:tcPr>
          <w:p w14:paraId="0C807FCE" w14:textId="77777777" w:rsidR="00FC2C1B" w:rsidRPr="00FC2C1B" w:rsidRDefault="00FC2C1B" w:rsidP="00D37883">
            <w:pPr>
              <w:jc w:val="center"/>
              <w:rPr>
                <w:rFonts w:ascii="Arial" w:hAnsi="Arial" w:cs="Arial"/>
                <w:lang w:eastAsia="en-GB"/>
              </w:rPr>
            </w:pPr>
            <w:r w:rsidRPr="00FC2C1B">
              <w:rPr>
                <w:rFonts w:ascii="Arial" w:hAnsi="Arial" w:cs="Arial"/>
                <w:lang w:eastAsia="en-GB"/>
              </w:rPr>
              <w:t>0.0631</w:t>
            </w:r>
          </w:p>
        </w:tc>
        <w:tc>
          <w:tcPr>
            <w:tcW w:w="572" w:type="pct"/>
            <w:tcMar>
              <w:top w:w="20" w:type="dxa"/>
              <w:left w:w="78" w:type="dxa"/>
              <w:bottom w:w="20" w:type="dxa"/>
              <w:right w:w="78" w:type="dxa"/>
            </w:tcMar>
            <w:vAlign w:val="center"/>
            <w:hideMark/>
          </w:tcPr>
          <w:p w14:paraId="38B3C054" w14:textId="77777777" w:rsidR="00FC2C1B" w:rsidRPr="00FC2C1B" w:rsidRDefault="00FC2C1B" w:rsidP="00D37883">
            <w:pPr>
              <w:jc w:val="center"/>
              <w:rPr>
                <w:rFonts w:ascii="Arial" w:hAnsi="Arial" w:cs="Arial"/>
                <w:lang w:eastAsia="en-GB"/>
              </w:rPr>
            </w:pPr>
            <w:r w:rsidRPr="00FC2C1B">
              <w:rPr>
                <w:rFonts w:ascii="Arial" w:hAnsi="Arial" w:cs="Arial"/>
                <w:lang w:eastAsia="en-GB"/>
              </w:rPr>
              <w:t>0.3171</w:t>
            </w:r>
          </w:p>
        </w:tc>
      </w:tr>
      <w:tr w:rsidR="00FC2C1B" w:rsidRPr="004C63A8" w14:paraId="14DC7879"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30E8C69D" w14:textId="77777777" w:rsidR="00FC2C1B" w:rsidRPr="00FC2C1B" w:rsidRDefault="00FC2C1B" w:rsidP="00D37883">
            <w:pPr>
              <w:jc w:val="center"/>
              <w:rPr>
                <w:rFonts w:ascii="Arial" w:hAnsi="Arial" w:cs="Arial"/>
                <w:b/>
                <w:bCs/>
                <w:lang w:eastAsia="en-GB"/>
              </w:rPr>
            </w:pPr>
            <w:r w:rsidRPr="00FC2C1B">
              <w:rPr>
                <w:rFonts w:ascii="Arial" w:hAnsi="Arial" w:cs="Arial"/>
                <w:b/>
                <w:bCs/>
                <w:lang w:eastAsia="en-GB"/>
              </w:rPr>
              <w:t>S.E.(Gi-</w:t>
            </w:r>
            <w:proofErr w:type="spellStart"/>
            <w:r w:rsidRPr="00FC2C1B">
              <w:rPr>
                <w:rFonts w:ascii="Arial" w:hAnsi="Arial" w:cs="Arial"/>
                <w:b/>
                <w:bCs/>
                <w:lang w:eastAsia="en-GB"/>
              </w:rPr>
              <w:t>Gj</w:t>
            </w:r>
            <w:proofErr w:type="spellEnd"/>
            <w:r w:rsidRPr="00FC2C1B">
              <w:rPr>
                <w:rFonts w:ascii="Arial" w:hAnsi="Arial" w:cs="Arial"/>
                <w:b/>
                <w:bCs/>
                <w:lang w:eastAsia="en-GB"/>
              </w:rPr>
              <w:t>)</w:t>
            </w:r>
          </w:p>
        </w:tc>
        <w:tc>
          <w:tcPr>
            <w:tcW w:w="623" w:type="pct"/>
            <w:tcMar>
              <w:top w:w="20" w:type="dxa"/>
              <w:left w:w="78" w:type="dxa"/>
              <w:bottom w:w="20" w:type="dxa"/>
              <w:right w:w="78" w:type="dxa"/>
            </w:tcMar>
            <w:vAlign w:val="center"/>
            <w:hideMark/>
          </w:tcPr>
          <w:p w14:paraId="6D1853F8" w14:textId="77777777" w:rsidR="00FC2C1B" w:rsidRPr="00FC2C1B" w:rsidRDefault="00FC2C1B" w:rsidP="00D37883">
            <w:pPr>
              <w:jc w:val="center"/>
              <w:rPr>
                <w:rFonts w:ascii="Arial" w:hAnsi="Arial" w:cs="Arial"/>
                <w:lang w:eastAsia="en-GB"/>
              </w:rPr>
            </w:pPr>
            <w:r w:rsidRPr="00FC2C1B">
              <w:rPr>
                <w:rFonts w:ascii="Arial" w:hAnsi="Arial" w:cs="Arial"/>
                <w:lang w:eastAsia="en-GB"/>
              </w:rPr>
              <w:t>0.2823</w:t>
            </w:r>
          </w:p>
        </w:tc>
        <w:tc>
          <w:tcPr>
            <w:tcW w:w="440" w:type="pct"/>
            <w:tcMar>
              <w:top w:w="20" w:type="dxa"/>
              <w:left w:w="78" w:type="dxa"/>
              <w:bottom w:w="20" w:type="dxa"/>
              <w:right w:w="78" w:type="dxa"/>
            </w:tcMar>
            <w:vAlign w:val="center"/>
            <w:hideMark/>
          </w:tcPr>
          <w:p w14:paraId="595A3040" w14:textId="77777777" w:rsidR="00FC2C1B" w:rsidRPr="00FC2C1B" w:rsidRDefault="00FC2C1B" w:rsidP="00D37883">
            <w:pPr>
              <w:jc w:val="center"/>
              <w:rPr>
                <w:rFonts w:ascii="Arial" w:hAnsi="Arial" w:cs="Arial"/>
                <w:lang w:eastAsia="en-GB"/>
              </w:rPr>
            </w:pPr>
            <w:r w:rsidRPr="00FC2C1B">
              <w:rPr>
                <w:rFonts w:ascii="Arial" w:hAnsi="Arial" w:cs="Arial"/>
                <w:lang w:eastAsia="en-GB"/>
              </w:rPr>
              <w:t>0.4622</w:t>
            </w:r>
          </w:p>
        </w:tc>
        <w:tc>
          <w:tcPr>
            <w:tcW w:w="452" w:type="pct"/>
            <w:tcMar>
              <w:top w:w="20" w:type="dxa"/>
              <w:left w:w="78" w:type="dxa"/>
              <w:bottom w:w="20" w:type="dxa"/>
              <w:right w:w="78" w:type="dxa"/>
            </w:tcMar>
            <w:vAlign w:val="center"/>
            <w:hideMark/>
          </w:tcPr>
          <w:p w14:paraId="73F9FB76" w14:textId="77777777" w:rsidR="00FC2C1B" w:rsidRPr="00FC2C1B" w:rsidRDefault="00FC2C1B" w:rsidP="00D37883">
            <w:pPr>
              <w:jc w:val="center"/>
              <w:rPr>
                <w:rFonts w:ascii="Arial" w:hAnsi="Arial" w:cs="Arial"/>
                <w:lang w:eastAsia="en-GB"/>
              </w:rPr>
            </w:pPr>
            <w:r w:rsidRPr="00FC2C1B">
              <w:rPr>
                <w:rFonts w:ascii="Arial" w:hAnsi="Arial" w:cs="Arial"/>
                <w:lang w:eastAsia="en-GB"/>
              </w:rPr>
              <w:t>0.7182</w:t>
            </w:r>
          </w:p>
        </w:tc>
        <w:tc>
          <w:tcPr>
            <w:tcW w:w="685" w:type="pct"/>
            <w:tcMar>
              <w:top w:w="20" w:type="dxa"/>
              <w:left w:w="78" w:type="dxa"/>
              <w:bottom w:w="20" w:type="dxa"/>
              <w:right w:w="78" w:type="dxa"/>
            </w:tcMar>
            <w:vAlign w:val="center"/>
            <w:hideMark/>
          </w:tcPr>
          <w:p w14:paraId="5830D381" w14:textId="77777777" w:rsidR="00FC2C1B" w:rsidRPr="00FC2C1B" w:rsidRDefault="00FC2C1B" w:rsidP="00D37883">
            <w:pPr>
              <w:jc w:val="center"/>
              <w:rPr>
                <w:rFonts w:ascii="Arial" w:hAnsi="Arial" w:cs="Arial"/>
                <w:lang w:eastAsia="en-GB"/>
              </w:rPr>
            </w:pPr>
            <w:r w:rsidRPr="00FC2C1B">
              <w:rPr>
                <w:rFonts w:ascii="Arial" w:hAnsi="Arial" w:cs="Arial"/>
                <w:lang w:eastAsia="en-GB"/>
              </w:rPr>
              <w:t>0.0673</w:t>
            </w:r>
          </w:p>
        </w:tc>
        <w:tc>
          <w:tcPr>
            <w:tcW w:w="604" w:type="pct"/>
            <w:tcMar>
              <w:top w:w="20" w:type="dxa"/>
              <w:left w:w="78" w:type="dxa"/>
              <w:bottom w:w="20" w:type="dxa"/>
              <w:right w:w="78" w:type="dxa"/>
            </w:tcMar>
            <w:vAlign w:val="center"/>
            <w:hideMark/>
          </w:tcPr>
          <w:p w14:paraId="642EDC98" w14:textId="77777777" w:rsidR="00FC2C1B" w:rsidRPr="00FC2C1B" w:rsidRDefault="00FC2C1B" w:rsidP="00D37883">
            <w:pPr>
              <w:jc w:val="center"/>
              <w:rPr>
                <w:rFonts w:ascii="Arial" w:hAnsi="Arial" w:cs="Arial"/>
                <w:lang w:eastAsia="en-GB"/>
              </w:rPr>
            </w:pPr>
            <w:r w:rsidRPr="00FC2C1B">
              <w:rPr>
                <w:rFonts w:ascii="Arial" w:hAnsi="Arial" w:cs="Arial"/>
                <w:lang w:eastAsia="en-GB"/>
              </w:rPr>
              <w:t>0.6614</w:t>
            </w:r>
          </w:p>
        </w:tc>
        <w:tc>
          <w:tcPr>
            <w:tcW w:w="604" w:type="pct"/>
            <w:tcMar>
              <w:top w:w="20" w:type="dxa"/>
              <w:left w:w="78" w:type="dxa"/>
              <w:bottom w:w="20" w:type="dxa"/>
              <w:right w:w="78" w:type="dxa"/>
            </w:tcMar>
            <w:vAlign w:val="center"/>
            <w:hideMark/>
          </w:tcPr>
          <w:p w14:paraId="74D1A029" w14:textId="77777777" w:rsidR="00FC2C1B" w:rsidRPr="00FC2C1B" w:rsidRDefault="00FC2C1B" w:rsidP="00D37883">
            <w:pPr>
              <w:jc w:val="center"/>
              <w:rPr>
                <w:rFonts w:ascii="Arial" w:hAnsi="Arial" w:cs="Arial"/>
                <w:lang w:eastAsia="en-GB"/>
              </w:rPr>
            </w:pPr>
            <w:r w:rsidRPr="00FC2C1B">
              <w:rPr>
                <w:rFonts w:ascii="Arial" w:hAnsi="Arial" w:cs="Arial"/>
                <w:lang w:eastAsia="en-GB"/>
              </w:rPr>
              <w:t>0.2523</w:t>
            </w:r>
          </w:p>
        </w:tc>
        <w:tc>
          <w:tcPr>
            <w:tcW w:w="501" w:type="pct"/>
            <w:tcMar>
              <w:top w:w="20" w:type="dxa"/>
              <w:left w:w="78" w:type="dxa"/>
              <w:bottom w:w="20" w:type="dxa"/>
              <w:right w:w="78" w:type="dxa"/>
            </w:tcMar>
            <w:vAlign w:val="center"/>
            <w:hideMark/>
          </w:tcPr>
          <w:p w14:paraId="28FA4925" w14:textId="77777777" w:rsidR="00FC2C1B" w:rsidRPr="00FC2C1B" w:rsidRDefault="00FC2C1B" w:rsidP="00D37883">
            <w:pPr>
              <w:jc w:val="center"/>
              <w:rPr>
                <w:rFonts w:ascii="Arial" w:hAnsi="Arial" w:cs="Arial"/>
                <w:lang w:eastAsia="en-GB"/>
              </w:rPr>
            </w:pPr>
            <w:r w:rsidRPr="00FC2C1B">
              <w:rPr>
                <w:rFonts w:ascii="Arial" w:hAnsi="Arial" w:cs="Arial"/>
                <w:lang w:eastAsia="en-GB"/>
              </w:rPr>
              <w:t>0.0893</w:t>
            </w:r>
          </w:p>
        </w:tc>
        <w:tc>
          <w:tcPr>
            <w:tcW w:w="572" w:type="pct"/>
            <w:tcMar>
              <w:top w:w="20" w:type="dxa"/>
              <w:left w:w="78" w:type="dxa"/>
              <w:bottom w:w="20" w:type="dxa"/>
              <w:right w:w="78" w:type="dxa"/>
            </w:tcMar>
            <w:vAlign w:val="center"/>
            <w:hideMark/>
          </w:tcPr>
          <w:p w14:paraId="24D4DAD9" w14:textId="77777777" w:rsidR="00FC2C1B" w:rsidRPr="00FC2C1B" w:rsidRDefault="00FC2C1B" w:rsidP="00D37883">
            <w:pPr>
              <w:jc w:val="center"/>
              <w:rPr>
                <w:rFonts w:ascii="Arial" w:hAnsi="Arial" w:cs="Arial"/>
                <w:lang w:eastAsia="en-GB"/>
              </w:rPr>
            </w:pPr>
            <w:r w:rsidRPr="00FC2C1B">
              <w:rPr>
                <w:rFonts w:ascii="Arial" w:hAnsi="Arial" w:cs="Arial"/>
                <w:lang w:eastAsia="en-GB"/>
              </w:rPr>
              <w:t>0.4485</w:t>
            </w:r>
          </w:p>
        </w:tc>
      </w:tr>
      <w:tr w:rsidR="00FC2C1B" w:rsidRPr="004C63A8" w14:paraId="2CC49867"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690671ED" w14:textId="77777777" w:rsidR="00FC2C1B" w:rsidRPr="00FC2C1B" w:rsidRDefault="00FC2C1B" w:rsidP="00D37883">
            <w:pPr>
              <w:jc w:val="center"/>
              <w:rPr>
                <w:rFonts w:ascii="Arial" w:hAnsi="Arial" w:cs="Arial"/>
                <w:b/>
                <w:bCs/>
                <w:lang w:eastAsia="en-GB"/>
              </w:rPr>
            </w:pPr>
            <w:r w:rsidRPr="00FC2C1B">
              <w:rPr>
                <w:rFonts w:ascii="Arial" w:hAnsi="Arial" w:cs="Arial"/>
                <w:b/>
                <w:bCs/>
                <w:lang w:eastAsia="en-GB"/>
              </w:rPr>
              <w:t>CD @5%</w:t>
            </w:r>
          </w:p>
        </w:tc>
        <w:tc>
          <w:tcPr>
            <w:tcW w:w="623" w:type="pct"/>
            <w:tcMar>
              <w:top w:w="20" w:type="dxa"/>
              <w:left w:w="78" w:type="dxa"/>
              <w:bottom w:w="20" w:type="dxa"/>
              <w:right w:w="78" w:type="dxa"/>
            </w:tcMar>
            <w:vAlign w:val="center"/>
            <w:hideMark/>
          </w:tcPr>
          <w:p w14:paraId="374D853D" w14:textId="77777777" w:rsidR="00FC2C1B" w:rsidRPr="00FC2C1B" w:rsidRDefault="00FC2C1B" w:rsidP="00D37883">
            <w:pPr>
              <w:jc w:val="center"/>
              <w:rPr>
                <w:rFonts w:ascii="Arial" w:hAnsi="Arial" w:cs="Arial"/>
                <w:lang w:eastAsia="en-GB"/>
              </w:rPr>
            </w:pPr>
            <w:r w:rsidRPr="00FC2C1B">
              <w:rPr>
                <w:rFonts w:ascii="Arial" w:hAnsi="Arial" w:cs="Arial"/>
                <w:lang w:eastAsia="en-GB"/>
              </w:rPr>
              <w:t>0.5899</w:t>
            </w:r>
          </w:p>
        </w:tc>
        <w:tc>
          <w:tcPr>
            <w:tcW w:w="440" w:type="pct"/>
            <w:tcMar>
              <w:top w:w="20" w:type="dxa"/>
              <w:left w:w="78" w:type="dxa"/>
              <w:bottom w:w="20" w:type="dxa"/>
              <w:right w:w="78" w:type="dxa"/>
            </w:tcMar>
            <w:vAlign w:val="center"/>
            <w:hideMark/>
          </w:tcPr>
          <w:p w14:paraId="33FD3D78" w14:textId="77777777" w:rsidR="00FC2C1B" w:rsidRPr="00FC2C1B" w:rsidRDefault="00FC2C1B" w:rsidP="00D37883">
            <w:pPr>
              <w:jc w:val="center"/>
              <w:rPr>
                <w:rFonts w:ascii="Arial" w:hAnsi="Arial" w:cs="Arial"/>
                <w:lang w:eastAsia="en-GB"/>
              </w:rPr>
            </w:pPr>
            <w:r w:rsidRPr="00FC2C1B">
              <w:rPr>
                <w:rFonts w:ascii="Arial" w:hAnsi="Arial" w:cs="Arial"/>
                <w:lang w:eastAsia="en-GB"/>
              </w:rPr>
              <w:t>0.9659</w:t>
            </w:r>
          </w:p>
        </w:tc>
        <w:tc>
          <w:tcPr>
            <w:tcW w:w="452" w:type="pct"/>
            <w:tcMar>
              <w:top w:w="20" w:type="dxa"/>
              <w:left w:w="78" w:type="dxa"/>
              <w:bottom w:w="20" w:type="dxa"/>
              <w:right w:w="78" w:type="dxa"/>
            </w:tcMar>
            <w:vAlign w:val="center"/>
            <w:hideMark/>
          </w:tcPr>
          <w:p w14:paraId="152BE2F0" w14:textId="77777777" w:rsidR="00FC2C1B" w:rsidRPr="00FC2C1B" w:rsidRDefault="00FC2C1B" w:rsidP="00D37883">
            <w:pPr>
              <w:jc w:val="center"/>
              <w:rPr>
                <w:rFonts w:ascii="Arial" w:hAnsi="Arial" w:cs="Arial"/>
                <w:lang w:eastAsia="en-GB"/>
              </w:rPr>
            </w:pPr>
            <w:r w:rsidRPr="00FC2C1B">
              <w:rPr>
                <w:rFonts w:ascii="Arial" w:hAnsi="Arial" w:cs="Arial"/>
                <w:lang w:eastAsia="en-GB"/>
              </w:rPr>
              <w:t>1.5011</w:t>
            </w:r>
          </w:p>
        </w:tc>
        <w:tc>
          <w:tcPr>
            <w:tcW w:w="685" w:type="pct"/>
            <w:tcMar>
              <w:top w:w="20" w:type="dxa"/>
              <w:left w:w="78" w:type="dxa"/>
              <w:bottom w:w="20" w:type="dxa"/>
              <w:right w:w="78" w:type="dxa"/>
            </w:tcMar>
            <w:vAlign w:val="center"/>
            <w:hideMark/>
          </w:tcPr>
          <w:p w14:paraId="4FADC975" w14:textId="77777777" w:rsidR="00FC2C1B" w:rsidRPr="00FC2C1B" w:rsidRDefault="00FC2C1B" w:rsidP="00D37883">
            <w:pPr>
              <w:jc w:val="center"/>
              <w:rPr>
                <w:rFonts w:ascii="Arial" w:hAnsi="Arial" w:cs="Arial"/>
                <w:lang w:eastAsia="en-GB"/>
              </w:rPr>
            </w:pPr>
            <w:r w:rsidRPr="00FC2C1B">
              <w:rPr>
                <w:rFonts w:ascii="Arial" w:hAnsi="Arial" w:cs="Arial"/>
                <w:lang w:eastAsia="en-GB"/>
              </w:rPr>
              <w:t>0.1406</w:t>
            </w:r>
          </w:p>
        </w:tc>
        <w:tc>
          <w:tcPr>
            <w:tcW w:w="604" w:type="pct"/>
            <w:tcMar>
              <w:top w:w="20" w:type="dxa"/>
              <w:left w:w="78" w:type="dxa"/>
              <w:bottom w:w="20" w:type="dxa"/>
              <w:right w:w="78" w:type="dxa"/>
            </w:tcMar>
            <w:vAlign w:val="center"/>
            <w:hideMark/>
          </w:tcPr>
          <w:p w14:paraId="59167727" w14:textId="77777777" w:rsidR="00FC2C1B" w:rsidRPr="00FC2C1B" w:rsidRDefault="00FC2C1B" w:rsidP="00D37883">
            <w:pPr>
              <w:jc w:val="center"/>
              <w:rPr>
                <w:rFonts w:ascii="Arial" w:hAnsi="Arial" w:cs="Arial"/>
                <w:lang w:eastAsia="en-GB"/>
              </w:rPr>
            </w:pPr>
            <w:r w:rsidRPr="00FC2C1B">
              <w:rPr>
                <w:rFonts w:ascii="Arial" w:hAnsi="Arial" w:cs="Arial"/>
                <w:lang w:eastAsia="en-GB"/>
              </w:rPr>
              <w:t>1.3823</w:t>
            </w:r>
          </w:p>
        </w:tc>
        <w:tc>
          <w:tcPr>
            <w:tcW w:w="604" w:type="pct"/>
            <w:tcMar>
              <w:top w:w="20" w:type="dxa"/>
              <w:left w:w="78" w:type="dxa"/>
              <w:bottom w:w="20" w:type="dxa"/>
              <w:right w:w="78" w:type="dxa"/>
            </w:tcMar>
            <w:vAlign w:val="center"/>
            <w:hideMark/>
          </w:tcPr>
          <w:p w14:paraId="4DE5F15A" w14:textId="77777777" w:rsidR="00FC2C1B" w:rsidRPr="00FC2C1B" w:rsidRDefault="00FC2C1B" w:rsidP="00D37883">
            <w:pPr>
              <w:jc w:val="center"/>
              <w:rPr>
                <w:rFonts w:ascii="Arial" w:hAnsi="Arial" w:cs="Arial"/>
                <w:lang w:eastAsia="en-GB"/>
              </w:rPr>
            </w:pPr>
            <w:r w:rsidRPr="00FC2C1B">
              <w:rPr>
                <w:rFonts w:ascii="Arial" w:hAnsi="Arial" w:cs="Arial"/>
                <w:lang w:eastAsia="en-GB"/>
              </w:rPr>
              <w:t>0.5274</w:t>
            </w:r>
          </w:p>
        </w:tc>
        <w:tc>
          <w:tcPr>
            <w:tcW w:w="501" w:type="pct"/>
            <w:tcMar>
              <w:top w:w="20" w:type="dxa"/>
              <w:left w:w="78" w:type="dxa"/>
              <w:bottom w:w="20" w:type="dxa"/>
              <w:right w:w="78" w:type="dxa"/>
            </w:tcMar>
            <w:vAlign w:val="center"/>
            <w:hideMark/>
          </w:tcPr>
          <w:p w14:paraId="0968EFE7" w14:textId="77777777" w:rsidR="00FC2C1B" w:rsidRPr="00FC2C1B" w:rsidRDefault="00FC2C1B" w:rsidP="00D37883">
            <w:pPr>
              <w:jc w:val="center"/>
              <w:rPr>
                <w:rFonts w:ascii="Arial" w:hAnsi="Arial" w:cs="Arial"/>
                <w:lang w:eastAsia="en-GB"/>
              </w:rPr>
            </w:pPr>
            <w:r w:rsidRPr="00FC2C1B">
              <w:rPr>
                <w:rFonts w:ascii="Arial" w:hAnsi="Arial" w:cs="Arial"/>
                <w:lang w:eastAsia="en-GB"/>
              </w:rPr>
              <w:t>0.1866</w:t>
            </w:r>
          </w:p>
        </w:tc>
        <w:tc>
          <w:tcPr>
            <w:tcW w:w="572" w:type="pct"/>
            <w:tcMar>
              <w:top w:w="20" w:type="dxa"/>
              <w:left w:w="78" w:type="dxa"/>
              <w:bottom w:w="20" w:type="dxa"/>
              <w:right w:w="78" w:type="dxa"/>
            </w:tcMar>
            <w:vAlign w:val="center"/>
            <w:hideMark/>
          </w:tcPr>
          <w:p w14:paraId="19C81B1B" w14:textId="77777777" w:rsidR="00FC2C1B" w:rsidRPr="00FC2C1B" w:rsidRDefault="00FC2C1B" w:rsidP="00D37883">
            <w:pPr>
              <w:jc w:val="center"/>
              <w:rPr>
                <w:rFonts w:ascii="Arial" w:hAnsi="Arial" w:cs="Arial"/>
                <w:lang w:eastAsia="en-GB"/>
              </w:rPr>
            </w:pPr>
            <w:r w:rsidRPr="00FC2C1B">
              <w:rPr>
                <w:rFonts w:ascii="Arial" w:hAnsi="Arial" w:cs="Arial"/>
                <w:lang w:eastAsia="en-GB"/>
              </w:rPr>
              <w:t>0.9374</w:t>
            </w:r>
          </w:p>
        </w:tc>
      </w:tr>
      <w:tr w:rsidR="00FC2C1B" w:rsidRPr="004C63A8" w14:paraId="22BCE19C"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0D1766BC" w14:textId="77777777" w:rsidR="00FC2C1B" w:rsidRPr="00FC2C1B" w:rsidRDefault="00FC2C1B" w:rsidP="00D37883">
            <w:pPr>
              <w:jc w:val="center"/>
              <w:rPr>
                <w:rFonts w:ascii="Arial" w:hAnsi="Arial" w:cs="Arial"/>
                <w:b/>
                <w:bCs/>
                <w:lang w:eastAsia="en-GB"/>
              </w:rPr>
            </w:pPr>
            <w:r w:rsidRPr="00FC2C1B">
              <w:rPr>
                <w:rFonts w:ascii="Arial" w:hAnsi="Arial" w:cs="Arial"/>
                <w:b/>
                <w:bCs/>
                <w:lang w:eastAsia="en-GB"/>
              </w:rPr>
              <w:t>CD @1%</w:t>
            </w:r>
          </w:p>
        </w:tc>
        <w:tc>
          <w:tcPr>
            <w:tcW w:w="623" w:type="pct"/>
            <w:tcMar>
              <w:top w:w="20" w:type="dxa"/>
              <w:left w:w="78" w:type="dxa"/>
              <w:bottom w:w="20" w:type="dxa"/>
              <w:right w:w="78" w:type="dxa"/>
            </w:tcMar>
            <w:vAlign w:val="center"/>
            <w:hideMark/>
          </w:tcPr>
          <w:p w14:paraId="55CD006E" w14:textId="77777777" w:rsidR="00FC2C1B" w:rsidRPr="00FC2C1B" w:rsidRDefault="00FC2C1B" w:rsidP="00D37883">
            <w:pPr>
              <w:jc w:val="center"/>
              <w:rPr>
                <w:rFonts w:ascii="Arial" w:hAnsi="Arial" w:cs="Arial"/>
                <w:lang w:eastAsia="en-GB"/>
              </w:rPr>
            </w:pPr>
            <w:r w:rsidRPr="00FC2C1B">
              <w:rPr>
                <w:rFonts w:ascii="Arial" w:hAnsi="Arial" w:cs="Arial"/>
                <w:lang w:eastAsia="en-GB"/>
              </w:rPr>
              <w:t>0.8045</w:t>
            </w:r>
          </w:p>
        </w:tc>
        <w:tc>
          <w:tcPr>
            <w:tcW w:w="440" w:type="pct"/>
            <w:tcMar>
              <w:top w:w="20" w:type="dxa"/>
              <w:left w:w="78" w:type="dxa"/>
              <w:bottom w:w="20" w:type="dxa"/>
              <w:right w:w="78" w:type="dxa"/>
            </w:tcMar>
            <w:vAlign w:val="center"/>
            <w:hideMark/>
          </w:tcPr>
          <w:p w14:paraId="34965667" w14:textId="77777777" w:rsidR="00FC2C1B" w:rsidRPr="00FC2C1B" w:rsidRDefault="00FC2C1B" w:rsidP="00D37883">
            <w:pPr>
              <w:jc w:val="center"/>
              <w:rPr>
                <w:rFonts w:ascii="Arial" w:hAnsi="Arial" w:cs="Arial"/>
                <w:lang w:eastAsia="en-GB"/>
              </w:rPr>
            </w:pPr>
            <w:r w:rsidRPr="00FC2C1B">
              <w:rPr>
                <w:rFonts w:ascii="Arial" w:hAnsi="Arial" w:cs="Arial"/>
                <w:lang w:eastAsia="en-GB"/>
              </w:rPr>
              <w:t>1.3172</w:t>
            </w:r>
          </w:p>
        </w:tc>
        <w:tc>
          <w:tcPr>
            <w:tcW w:w="452" w:type="pct"/>
            <w:tcMar>
              <w:top w:w="20" w:type="dxa"/>
              <w:left w:w="78" w:type="dxa"/>
              <w:bottom w:w="20" w:type="dxa"/>
              <w:right w:w="78" w:type="dxa"/>
            </w:tcMar>
            <w:vAlign w:val="center"/>
            <w:hideMark/>
          </w:tcPr>
          <w:p w14:paraId="067D6A1D" w14:textId="77777777" w:rsidR="00FC2C1B" w:rsidRPr="00FC2C1B" w:rsidRDefault="00FC2C1B" w:rsidP="00D37883">
            <w:pPr>
              <w:jc w:val="center"/>
              <w:rPr>
                <w:rFonts w:ascii="Arial" w:hAnsi="Arial" w:cs="Arial"/>
                <w:lang w:eastAsia="en-GB"/>
              </w:rPr>
            </w:pPr>
            <w:r w:rsidRPr="00FC2C1B">
              <w:rPr>
                <w:rFonts w:ascii="Arial" w:hAnsi="Arial" w:cs="Arial"/>
                <w:lang w:eastAsia="en-GB"/>
              </w:rPr>
              <w:t>2.0469</w:t>
            </w:r>
          </w:p>
        </w:tc>
        <w:tc>
          <w:tcPr>
            <w:tcW w:w="685" w:type="pct"/>
            <w:tcMar>
              <w:top w:w="20" w:type="dxa"/>
              <w:left w:w="78" w:type="dxa"/>
              <w:bottom w:w="20" w:type="dxa"/>
              <w:right w:w="78" w:type="dxa"/>
            </w:tcMar>
            <w:vAlign w:val="center"/>
            <w:hideMark/>
          </w:tcPr>
          <w:p w14:paraId="145C92F6" w14:textId="77777777" w:rsidR="00FC2C1B" w:rsidRPr="00FC2C1B" w:rsidRDefault="00FC2C1B" w:rsidP="00D37883">
            <w:pPr>
              <w:jc w:val="center"/>
              <w:rPr>
                <w:rFonts w:ascii="Arial" w:hAnsi="Arial" w:cs="Arial"/>
                <w:lang w:eastAsia="en-GB"/>
              </w:rPr>
            </w:pPr>
            <w:r w:rsidRPr="00FC2C1B">
              <w:rPr>
                <w:rFonts w:ascii="Arial" w:hAnsi="Arial" w:cs="Arial"/>
                <w:lang w:eastAsia="en-GB"/>
              </w:rPr>
              <w:t>0.1917</w:t>
            </w:r>
          </w:p>
        </w:tc>
        <w:tc>
          <w:tcPr>
            <w:tcW w:w="604" w:type="pct"/>
            <w:tcMar>
              <w:top w:w="20" w:type="dxa"/>
              <w:left w:w="78" w:type="dxa"/>
              <w:bottom w:w="20" w:type="dxa"/>
              <w:right w:w="78" w:type="dxa"/>
            </w:tcMar>
            <w:vAlign w:val="center"/>
            <w:hideMark/>
          </w:tcPr>
          <w:p w14:paraId="3E7E923A" w14:textId="3FA69F01" w:rsidR="00FC2C1B" w:rsidRPr="00FC2C1B" w:rsidRDefault="00FC2C1B" w:rsidP="00D37883">
            <w:pPr>
              <w:jc w:val="center"/>
              <w:rPr>
                <w:rFonts w:ascii="Arial" w:hAnsi="Arial" w:cs="Arial"/>
                <w:lang w:eastAsia="en-GB"/>
              </w:rPr>
            </w:pPr>
            <w:r w:rsidRPr="00FC2C1B">
              <w:rPr>
                <w:rFonts w:ascii="Arial" w:hAnsi="Arial" w:cs="Arial"/>
                <w:lang w:eastAsia="en-GB"/>
              </w:rPr>
              <w:t>1.885</w:t>
            </w:r>
            <w:r w:rsidR="00F16D64">
              <w:rPr>
                <w:rFonts w:ascii="Arial" w:hAnsi="Arial" w:cs="Arial"/>
                <w:lang w:eastAsia="en-GB"/>
              </w:rPr>
              <w:t>0</w:t>
            </w:r>
          </w:p>
        </w:tc>
        <w:tc>
          <w:tcPr>
            <w:tcW w:w="604" w:type="pct"/>
            <w:tcMar>
              <w:top w:w="20" w:type="dxa"/>
              <w:left w:w="78" w:type="dxa"/>
              <w:bottom w:w="20" w:type="dxa"/>
              <w:right w:w="78" w:type="dxa"/>
            </w:tcMar>
            <w:vAlign w:val="center"/>
            <w:hideMark/>
          </w:tcPr>
          <w:p w14:paraId="18BC9104" w14:textId="77777777" w:rsidR="00FC2C1B" w:rsidRPr="00FC2C1B" w:rsidRDefault="00FC2C1B" w:rsidP="00D37883">
            <w:pPr>
              <w:jc w:val="center"/>
              <w:rPr>
                <w:rFonts w:ascii="Arial" w:hAnsi="Arial" w:cs="Arial"/>
                <w:lang w:eastAsia="en-GB"/>
              </w:rPr>
            </w:pPr>
            <w:r w:rsidRPr="00FC2C1B">
              <w:rPr>
                <w:rFonts w:ascii="Arial" w:hAnsi="Arial" w:cs="Arial"/>
                <w:lang w:eastAsia="en-GB"/>
              </w:rPr>
              <w:t>0.7192</w:t>
            </w:r>
          </w:p>
        </w:tc>
        <w:tc>
          <w:tcPr>
            <w:tcW w:w="501" w:type="pct"/>
            <w:tcMar>
              <w:top w:w="20" w:type="dxa"/>
              <w:left w:w="78" w:type="dxa"/>
              <w:bottom w:w="20" w:type="dxa"/>
              <w:right w:w="78" w:type="dxa"/>
            </w:tcMar>
            <w:vAlign w:val="center"/>
            <w:hideMark/>
          </w:tcPr>
          <w:p w14:paraId="1514070B" w14:textId="77777777" w:rsidR="00FC2C1B" w:rsidRPr="00FC2C1B" w:rsidRDefault="00FC2C1B" w:rsidP="00D37883">
            <w:pPr>
              <w:jc w:val="center"/>
              <w:rPr>
                <w:rFonts w:ascii="Arial" w:hAnsi="Arial" w:cs="Arial"/>
                <w:lang w:eastAsia="en-GB"/>
              </w:rPr>
            </w:pPr>
            <w:r w:rsidRPr="00FC2C1B">
              <w:rPr>
                <w:rFonts w:ascii="Arial" w:hAnsi="Arial" w:cs="Arial"/>
                <w:lang w:eastAsia="en-GB"/>
              </w:rPr>
              <w:t>0.2545</w:t>
            </w:r>
          </w:p>
        </w:tc>
        <w:tc>
          <w:tcPr>
            <w:tcW w:w="572" w:type="pct"/>
            <w:tcMar>
              <w:top w:w="20" w:type="dxa"/>
              <w:left w:w="78" w:type="dxa"/>
              <w:bottom w:w="20" w:type="dxa"/>
              <w:right w:w="78" w:type="dxa"/>
            </w:tcMar>
            <w:vAlign w:val="center"/>
            <w:hideMark/>
          </w:tcPr>
          <w:p w14:paraId="3C5EFA80" w14:textId="77777777" w:rsidR="00FC2C1B" w:rsidRPr="00FC2C1B" w:rsidRDefault="00FC2C1B" w:rsidP="00D37883">
            <w:pPr>
              <w:jc w:val="center"/>
              <w:rPr>
                <w:rFonts w:ascii="Arial" w:hAnsi="Arial" w:cs="Arial"/>
                <w:lang w:eastAsia="en-GB"/>
              </w:rPr>
            </w:pPr>
            <w:r w:rsidRPr="00FC2C1B">
              <w:rPr>
                <w:rFonts w:ascii="Arial" w:hAnsi="Arial" w:cs="Arial"/>
                <w:lang w:eastAsia="en-GB"/>
              </w:rPr>
              <w:t>1.2783</w:t>
            </w:r>
          </w:p>
        </w:tc>
      </w:tr>
      <w:tr w:rsidR="00FC2C1B" w:rsidRPr="004C63A8" w14:paraId="6BE55593" w14:textId="77777777" w:rsidTr="00D37883">
        <w:trPr>
          <w:trHeight w:val="331"/>
          <w:jc w:val="center"/>
        </w:trPr>
        <w:tc>
          <w:tcPr>
            <w:tcW w:w="5000" w:type="pct"/>
            <w:gridSpan w:val="10"/>
            <w:tcMar>
              <w:top w:w="20" w:type="dxa"/>
              <w:left w:w="78" w:type="dxa"/>
              <w:bottom w:w="20" w:type="dxa"/>
              <w:right w:w="78" w:type="dxa"/>
            </w:tcMar>
            <w:vAlign w:val="center"/>
            <w:hideMark/>
          </w:tcPr>
          <w:p w14:paraId="4327E0BC" w14:textId="77777777" w:rsidR="00FC2C1B" w:rsidRPr="00FC2C1B" w:rsidRDefault="00FC2C1B" w:rsidP="00D37883">
            <w:pPr>
              <w:jc w:val="center"/>
              <w:rPr>
                <w:rFonts w:ascii="Arial" w:hAnsi="Arial" w:cs="Arial"/>
                <w:b/>
                <w:bCs/>
                <w:lang w:eastAsia="en-GB"/>
              </w:rPr>
            </w:pPr>
            <w:r w:rsidRPr="00FC2C1B">
              <w:rPr>
                <w:rFonts w:ascii="Arial" w:hAnsi="Arial" w:cs="Arial"/>
                <w:b/>
                <w:bCs/>
                <w:lang w:eastAsia="en-GB"/>
              </w:rPr>
              <w:t>Testers</w:t>
            </w:r>
          </w:p>
        </w:tc>
      </w:tr>
      <w:tr w:rsidR="00FC2C1B" w:rsidRPr="004C63A8" w14:paraId="487E77A2"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5810DAF7" w14:textId="77777777" w:rsidR="00FC2C1B" w:rsidRPr="00FC2C1B" w:rsidRDefault="00FC2C1B" w:rsidP="00D37883">
            <w:pPr>
              <w:jc w:val="center"/>
              <w:rPr>
                <w:rFonts w:ascii="Arial" w:hAnsi="Arial" w:cs="Arial"/>
                <w:lang w:eastAsia="en-GB"/>
              </w:rPr>
            </w:pPr>
            <w:r w:rsidRPr="00FC2C1B">
              <w:rPr>
                <w:rFonts w:ascii="Arial" w:hAnsi="Arial" w:cs="Arial"/>
                <w:lang w:eastAsia="en-GB"/>
              </w:rPr>
              <w:t>BMB-2302</w:t>
            </w:r>
          </w:p>
        </w:tc>
        <w:tc>
          <w:tcPr>
            <w:tcW w:w="623" w:type="pct"/>
            <w:tcMar>
              <w:top w:w="20" w:type="dxa"/>
              <w:left w:w="78" w:type="dxa"/>
              <w:bottom w:w="20" w:type="dxa"/>
              <w:right w:w="78" w:type="dxa"/>
            </w:tcMar>
            <w:vAlign w:val="center"/>
            <w:hideMark/>
          </w:tcPr>
          <w:p w14:paraId="19AD2B98" w14:textId="77777777" w:rsidR="00FC2C1B" w:rsidRPr="00FC2C1B" w:rsidRDefault="00FC2C1B" w:rsidP="00D37883">
            <w:pPr>
              <w:jc w:val="center"/>
              <w:rPr>
                <w:rFonts w:ascii="Arial" w:hAnsi="Arial" w:cs="Arial"/>
                <w:lang w:eastAsia="en-GB"/>
              </w:rPr>
            </w:pPr>
            <w:r w:rsidRPr="00FC2C1B">
              <w:rPr>
                <w:rFonts w:ascii="Arial" w:hAnsi="Arial" w:cs="Arial"/>
                <w:lang w:eastAsia="en-GB"/>
              </w:rPr>
              <w:t>-1.35**</w:t>
            </w:r>
          </w:p>
        </w:tc>
        <w:tc>
          <w:tcPr>
            <w:tcW w:w="440" w:type="pct"/>
            <w:tcMar>
              <w:top w:w="20" w:type="dxa"/>
              <w:left w:w="78" w:type="dxa"/>
              <w:bottom w:w="20" w:type="dxa"/>
              <w:right w:w="78" w:type="dxa"/>
            </w:tcMar>
            <w:vAlign w:val="center"/>
            <w:hideMark/>
          </w:tcPr>
          <w:p w14:paraId="236E3558" w14:textId="77777777" w:rsidR="00FC2C1B" w:rsidRPr="00FC2C1B" w:rsidRDefault="00FC2C1B" w:rsidP="00D37883">
            <w:pPr>
              <w:jc w:val="center"/>
              <w:rPr>
                <w:rFonts w:ascii="Arial" w:hAnsi="Arial" w:cs="Arial"/>
                <w:lang w:eastAsia="en-GB"/>
              </w:rPr>
            </w:pPr>
            <w:r w:rsidRPr="00FC2C1B">
              <w:rPr>
                <w:rFonts w:ascii="Arial" w:hAnsi="Arial" w:cs="Arial"/>
                <w:lang w:eastAsia="en-GB"/>
              </w:rPr>
              <w:t>-2.02**</w:t>
            </w:r>
          </w:p>
        </w:tc>
        <w:tc>
          <w:tcPr>
            <w:tcW w:w="452" w:type="pct"/>
            <w:tcMar>
              <w:top w:w="20" w:type="dxa"/>
              <w:left w:w="78" w:type="dxa"/>
              <w:bottom w:w="20" w:type="dxa"/>
              <w:right w:w="78" w:type="dxa"/>
            </w:tcMar>
            <w:vAlign w:val="center"/>
            <w:hideMark/>
          </w:tcPr>
          <w:p w14:paraId="5601439D" w14:textId="77777777" w:rsidR="00FC2C1B" w:rsidRPr="00FC2C1B" w:rsidRDefault="00FC2C1B" w:rsidP="00D37883">
            <w:pPr>
              <w:jc w:val="center"/>
              <w:rPr>
                <w:rFonts w:ascii="Arial" w:hAnsi="Arial" w:cs="Arial"/>
                <w:lang w:eastAsia="en-GB"/>
              </w:rPr>
            </w:pPr>
            <w:r w:rsidRPr="00FC2C1B">
              <w:rPr>
                <w:rFonts w:ascii="Arial" w:hAnsi="Arial" w:cs="Arial"/>
                <w:lang w:eastAsia="en-GB"/>
              </w:rPr>
              <w:t>0.41</w:t>
            </w:r>
          </w:p>
        </w:tc>
        <w:tc>
          <w:tcPr>
            <w:tcW w:w="685" w:type="pct"/>
            <w:tcMar>
              <w:top w:w="20" w:type="dxa"/>
              <w:left w:w="78" w:type="dxa"/>
              <w:bottom w:w="20" w:type="dxa"/>
              <w:right w:w="78" w:type="dxa"/>
            </w:tcMar>
            <w:vAlign w:val="center"/>
            <w:hideMark/>
          </w:tcPr>
          <w:p w14:paraId="098BC54A" w14:textId="77777777" w:rsidR="00FC2C1B" w:rsidRPr="00FC2C1B" w:rsidRDefault="00FC2C1B" w:rsidP="00D37883">
            <w:pPr>
              <w:jc w:val="center"/>
              <w:rPr>
                <w:rFonts w:ascii="Arial" w:hAnsi="Arial" w:cs="Arial"/>
                <w:lang w:eastAsia="en-GB"/>
              </w:rPr>
            </w:pPr>
            <w:r w:rsidRPr="00FC2C1B">
              <w:rPr>
                <w:rFonts w:ascii="Arial" w:hAnsi="Arial" w:cs="Arial"/>
                <w:lang w:eastAsia="en-GB"/>
              </w:rPr>
              <w:t>-0.13</w:t>
            </w:r>
          </w:p>
        </w:tc>
        <w:tc>
          <w:tcPr>
            <w:tcW w:w="604" w:type="pct"/>
            <w:tcMar>
              <w:top w:w="20" w:type="dxa"/>
              <w:left w:w="78" w:type="dxa"/>
              <w:bottom w:w="20" w:type="dxa"/>
              <w:right w:w="78" w:type="dxa"/>
            </w:tcMar>
            <w:vAlign w:val="center"/>
            <w:hideMark/>
          </w:tcPr>
          <w:p w14:paraId="521C66E6" w14:textId="77777777" w:rsidR="00FC2C1B" w:rsidRPr="00FC2C1B" w:rsidRDefault="00FC2C1B" w:rsidP="00D37883">
            <w:pPr>
              <w:jc w:val="center"/>
              <w:rPr>
                <w:rFonts w:ascii="Arial" w:hAnsi="Arial" w:cs="Arial"/>
                <w:lang w:eastAsia="en-GB"/>
              </w:rPr>
            </w:pPr>
            <w:r w:rsidRPr="00FC2C1B">
              <w:rPr>
                <w:rFonts w:ascii="Arial" w:hAnsi="Arial" w:cs="Arial"/>
                <w:lang w:eastAsia="en-GB"/>
              </w:rPr>
              <w:t>-0.17</w:t>
            </w:r>
          </w:p>
        </w:tc>
        <w:tc>
          <w:tcPr>
            <w:tcW w:w="604" w:type="pct"/>
            <w:tcMar>
              <w:top w:w="20" w:type="dxa"/>
              <w:left w:w="78" w:type="dxa"/>
              <w:bottom w:w="20" w:type="dxa"/>
              <w:right w:w="78" w:type="dxa"/>
            </w:tcMar>
            <w:vAlign w:val="center"/>
            <w:hideMark/>
          </w:tcPr>
          <w:p w14:paraId="26A4562E" w14:textId="77777777" w:rsidR="00FC2C1B" w:rsidRPr="00FC2C1B" w:rsidRDefault="00FC2C1B" w:rsidP="00D37883">
            <w:pPr>
              <w:jc w:val="center"/>
              <w:rPr>
                <w:rFonts w:ascii="Arial" w:hAnsi="Arial" w:cs="Arial"/>
                <w:lang w:eastAsia="en-GB"/>
              </w:rPr>
            </w:pPr>
            <w:r w:rsidRPr="00FC2C1B">
              <w:rPr>
                <w:rFonts w:ascii="Arial" w:hAnsi="Arial" w:cs="Arial"/>
                <w:lang w:eastAsia="en-GB"/>
              </w:rPr>
              <w:t>-0.14</w:t>
            </w:r>
          </w:p>
        </w:tc>
        <w:tc>
          <w:tcPr>
            <w:tcW w:w="501" w:type="pct"/>
            <w:tcMar>
              <w:top w:w="20" w:type="dxa"/>
              <w:left w:w="78" w:type="dxa"/>
              <w:bottom w:w="20" w:type="dxa"/>
              <w:right w:w="78" w:type="dxa"/>
            </w:tcMar>
            <w:vAlign w:val="center"/>
            <w:hideMark/>
          </w:tcPr>
          <w:p w14:paraId="098AE746" w14:textId="77777777" w:rsidR="00FC2C1B" w:rsidRPr="00FC2C1B" w:rsidRDefault="00FC2C1B" w:rsidP="00D37883">
            <w:pPr>
              <w:jc w:val="center"/>
              <w:rPr>
                <w:rFonts w:ascii="Arial" w:hAnsi="Arial" w:cs="Arial"/>
                <w:lang w:eastAsia="en-GB"/>
              </w:rPr>
            </w:pPr>
            <w:r w:rsidRPr="00FC2C1B">
              <w:rPr>
                <w:rFonts w:ascii="Arial" w:hAnsi="Arial" w:cs="Arial"/>
                <w:lang w:eastAsia="en-GB"/>
              </w:rPr>
              <w:t>-0.30**</w:t>
            </w:r>
          </w:p>
        </w:tc>
        <w:tc>
          <w:tcPr>
            <w:tcW w:w="572" w:type="pct"/>
            <w:tcMar>
              <w:top w:w="20" w:type="dxa"/>
              <w:left w:w="78" w:type="dxa"/>
              <w:bottom w:w="20" w:type="dxa"/>
              <w:right w:w="78" w:type="dxa"/>
            </w:tcMar>
            <w:vAlign w:val="center"/>
            <w:hideMark/>
          </w:tcPr>
          <w:p w14:paraId="30D723A0" w14:textId="77777777" w:rsidR="00FC2C1B" w:rsidRPr="00FC2C1B" w:rsidRDefault="00FC2C1B" w:rsidP="00D37883">
            <w:pPr>
              <w:jc w:val="center"/>
              <w:rPr>
                <w:rFonts w:ascii="Arial" w:hAnsi="Arial" w:cs="Arial"/>
                <w:lang w:eastAsia="en-GB"/>
              </w:rPr>
            </w:pPr>
            <w:r w:rsidRPr="00FC2C1B">
              <w:rPr>
                <w:rFonts w:ascii="Arial" w:hAnsi="Arial" w:cs="Arial"/>
                <w:lang w:eastAsia="en-GB"/>
              </w:rPr>
              <w:t>-0.71</w:t>
            </w:r>
          </w:p>
        </w:tc>
      </w:tr>
      <w:tr w:rsidR="00FC2C1B" w:rsidRPr="004C63A8" w14:paraId="485B0B8F"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36C058C5" w14:textId="77777777" w:rsidR="00FC2C1B" w:rsidRPr="00FC2C1B" w:rsidRDefault="00FC2C1B" w:rsidP="00D37883">
            <w:pPr>
              <w:jc w:val="center"/>
              <w:rPr>
                <w:rFonts w:ascii="Arial" w:hAnsi="Arial" w:cs="Arial"/>
                <w:lang w:eastAsia="en-GB"/>
              </w:rPr>
            </w:pPr>
            <w:r w:rsidRPr="00FC2C1B">
              <w:rPr>
                <w:rFonts w:ascii="Arial" w:hAnsi="Arial" w:cs="Arial"/>
                <w:lang w:eastAsia="en-GB"/>
              </w:rPr>
              <w:t>BMB-2311</w:t>
            </w:r>
          </w:p>
        </w:tc>
        <w:tc>
          <w:tcPr>
            <w:tcW w:w="623" w:type="pct"/>
            <w:tcMar>
              <w:top w:w="20" w:type="dxa"/>
              <w:left w:w="78" w:type="dxa"/>
              <w:bottom w:w="20" w:type="dxa"/>
              <w:right w:w="78" w:type="dxa"/>
            </w:tcMar>
            <w:vAlign w:val="center"/>
            <w:hideMark/>
          </w:tcPr>
          <w:p w14:paraId="0C1A4C05" w14:textId="77777777" w:rsidR="00FC2C1B" w:rsidRPr="00FC2C1B" w:rsidRDefault="00FC2C1B" w:rsidP="00D37883">
            <w:pPr>
              <w:jc w:val="center"/>
              <w:rPr>
                <w:rFonts w:ascii="Arial" w:hAnsi="Arial" w:cs="Arial"/>
                <w:lang w:eastAsia="en-GB"/>
              </w:rPr>
            </w:pPr>
            <w:r w:rsidRPr="00FC2C1B">
              <w:rPr>
                <w:rFonts w:ascii="Arial" w:hAnsi="Arial" w:cs="Arial"/>
                <w:lang w:eastAsia="en-GB"/>
              </w:rPr>
              <w:t>0.99**</w:t>
            </w:r>
          </w:p>
        </w:tc>
        <w:tc>
          <w:tcPr>
            <w:tcW w:w="440" w:type="pct"/>
            <w:tcMar>
              <w:top w:w="20" w:type="dxa"/>
              <w:left w:w="78" w:type="dxa"/>
              <w:bottom w:w="20" w:type="dxa"/>
              <w:right w:w="78" w:type="dxa"/>
            </w:tcMar>
            <w:vAlign w:val="center"/>
            <w:hideMark/>
          </w:tcPr>
          <w:p w14:paraId="67E3161C" w14:textId="77777777" w:rsidR="00FC2C1B" w:rsidRPr="00FC2C1B" w:rsidRDefault="00FC2C1B" w:rsidP="00D37883">
            <w:pPr>
              <w:jc w:val="center"/>
              <w:rPr>
                <w:rFonts w:ascii="Arial" w:hAnsi="Arial" w:cs="Arial"/>
                <w:lang w:eastAsia="en-GB"/>
              </w:rPr>
            </w:pPr>
            <w:r w:rsidRPr="00FC2C1B">
              <w:rPr>
                <w:rFonts w:ascii="Arial" w:hAnsi="Arial" w:cs="Arial"/>
                <w:lang w:eastAsia="en-GB"/>
              </w:rPr>
              <w:t>0.98</w:t>
            </w:r>
          </w:p>
        </w:tc>
        <w:tc>
          <w:tcPr>
            <w:tcW w:w="452" w:type="pct"/>
            <w:tcMar>
              <w:top w:w="20" w:type="dxa"/>
              <w:left w:w="78" w:type="dxa"/>
              <w:bottom w:w="20" w:type="dxa"/>
              <w:right w:w="78" w:type="dxa"/>
            </w:tcMar>
            <w:vAlign w:val="center"/>
            <w:hideMark/>
          </w:tcPr>
          <w:p w14:paraId="0DD41627" w14:textId="77777777" w:rsidR="00FC2C1B" w:rsidRPr="00FC2C1B" w:rsidRDefault="00FC2C1B" w:rsidP="00D37883">
            <w:pPr>
              <w:jc w:val="center"/>
              <w:rPr>
                <w:rFonts w:ascii="Arial" w:hAnsi="Arial" w:cs="Arial"/>
                <w:lang w:eastAsia="en-GB"/>
              </w:rPr>
            </w:pPr>
            <w:r w:rsidRPr="00FC2C1B">
              <w:rPr>
                <w:rFonts w:ascii="Arial" w:hAnsi="Arial" w:cs="Arial"/>
                <w:lang w:eastAsia="en-GB"/>
              </w:rPr>
              <w:t>-2.87**</w:t>
            </w:r>
          </w:p>
        </w:tc>
        <w:tc>
          <w:tcPr>
            <w:tcW w:w="685" w:type="pct"/>
            <w:tcMar>
              <w:top w:w="20" w:type="dxa"/>
              <w:left w:w="78" w:type="dxa"/>
              <w:bottom w:w="20" w:type="dxa"/>
              <w:right w:w="78" w:type="dxa"/>
            </w:tcMar>
            <w:vAlign w:val="center"/>
            <w:hideMark/>
          </w:tcPr>
          <w:p w14:paraId="1C6291D0" w14:textId="77777777" w:rsidR="00FC2C1B" w:rsidRPr="00FC2C1B" w:rsidRDefault="00FC2C1B" w:rsidP="00D37883">
            <w:pPr>
              <w:jc w:val="center"/>
              <w:rPr>
                <w:rFonts w:ascii="Arial" w:hAnsi="Arial" w:cs="Arial"/>
                <w:lang w:eastAsia="en-GB"/>
              </w:rPr>
            </w:pPr>
            <w:r w:rsidRPr="00FC2C1B">
              <w:rPr>
                <w:rFonts w:ascii="Arial" w:hAnsi="Arial" w:cs="Arial"/>
                <w:lang w:eastAsia="en-GB"/>
              </w:rPr>
              <w:t>0.14</w:t>
            </w:r>
          </w:p>
        </w:tc>
        <w:tc>
          <w:tcPr>
            <w:tcW w:w="604" w:type="pct"/>
            <w:tcMar>
              <w:top w:w="20" w:type="dxa"/>
              <w:left w:w="78" w:type="dxa"/>
              <w:bottom w:w="20" w:type="dxa"/>
              <w:right w:w="78" w:type="dxa"/>
            </w:tcMar>
            <w:vAlign w:val="center"/>
            <w:hideMark/>
          </w:tcPr>
          <w:p w14:paraId="0C80A285" w14:textId="77777777" w:rsidR="00FC2C1B" w:rsidRPr="00FC2C1B" w:rsidRDefault="00FC2C1B" w:rsidP="00D37883">
            <w:pPr>
              <w:jc w:val="center"/>
              <w:rPr>
                <w:rFonts w:ascii="Arial" w:hAnsi="Arial" w:cs="Arial"/>
                <w:lang w:eastAsia="en-GB"/>
              </w:rPr>
            </w:pPr>
            <w:r w:rsidRPr="00FC2C1B">
              <w:rPr>
                <w:rFonts w:ascii="Arial" w:hAnsi="Arial" w:cs="Arial"/>
                <w:lang w:eastAsia="en-GB"/>
              </w:rPr>
              <w:t>1.29*</w:t>
            </w:r>
          </w:p>
        </w:tc>
        <w:tc>
          <w:tcPr>
            <w:tcW w:w="604" w:type="pct"/>
            <w:tcMar>
              <w:top w:w="20" w:type="dxa"/>
              <w:left w:w="78" w:type="dxa"/>
              <w:bottom w:w="20" w:type="dxa"/>
              <w:right w:w="78" w:type="dxa"/>
            </w:tcMar>
            <w:vAlign w:val="center"/>
            <w:hideMark/>
          </w:tcPr>
          <w:p w14:paraId="3DE78682" w14:textId="77777777" w:rsidR="00FC2C1B" w:rsidRPr="00FC2C1B" w:rsidRDefault="00FC2C1B" w:rsidP="00D37883">
            <w:pPr>
              <w:jc w:val="center"/>
              <w:rPr>
                <w:rFonts w:ascii="Arial" w:hAnsi="Arial" w:cs="Arial"/>
                <w:lang w:eastAsia="en-GB"/>
              </w:rPr>
            </w:pPr>
            <w:r w:rsidRPr="00FC2C1B">
              <w:rPr>
                <w:rFonts w:ascii="Arial" w:hAnsi="Arial" w:cs="Arial"/>
                <w:lang w:eastAsia="en-GB"/>
              </w:rPr>
              <w:t>0.36</w:t>
            </w:r>
          </w:p>
        </w:tc>
        <w:tc>
          <w:tcPr>
            <w:tcW w:w="501" w:type="pct"/>
            <w:tcMar>
              <w:top w:w="20" w:type="dxa"/>
              <w:left w:w="78" w:type="dxa"/>
              <w:bottom w:w="20" w:type="dxa"/>
              <w:right w:w="78" w:type="dxa"/>
            </w:tcMar>
            <w:vAlign w:val="center"/>
            <w:hideMark/>
          </w:tcPr>
          <w:p w14:paraId="761FF9EC" w14:textId="77777777" w:rsidR="00FC2C1B" w:rsidRPr="00FC2C1B" w:rsidRDefault="00FC2C1B" w:rsidP="00D37883">
            <w:pPr>
              <w:jc w:val="center"/>
              <w:rPr>
                <w:rFonts w:ascii="Arial" w:hAnsi="Arial" w:cs="Arial"/>
                <w:lang w:eastAsia="en-GB"/>
              </w:rPr>
            </w:pPr>
            <w:r w:rsidRPr="00FC2C1B">
              <w:rPr>
                <w:rFonts w:ascii="Arial" w:hAnsi="Arial" w:cs="Arial"/>
                <w:lang w:eastAsia="en-GB"/>
              </w:rPr>
              <w:t>-0.30**</w:t>
            </w:r>
          </w:p>
        </w:tc>
        <w:tc>
          <w:tcPr>
            <w:tcW w:w="572" w:type="pct"/>
            <w:tcMar>
              <w:top w:w="20" w:type="dxa"/>
              <w:left w:w="78" w:type="dxa"/>
              <w:bottom w:w="20" w:type="dxa"/>
              <w:right w:w="78" w:type="dxa"/>
            </w:tcMar>
            <w:vAlign w:val="center"/>
            <w:hideMark/>
          </w:tcPr>
          <w:p w14:paraId="43C3C4A0" w14:textId="77777777" w:rsidR="00FC2C1B" w:rsidRPr="00FC2C1B" w:rsidRDefault="00FC2C1B" w:rsidP="00D37883">
            <w:pPr>
              <w:jc w:val="center"/>
              <w:rPr>
                <w:rFonts w:ascii="Arial" w:hAnsi="Arial" w:cs="Arial"/>
                <w:lang w:eastAsia="en-GB"/>
              </w:rPr>
            </w:pPr>
            <w:r w:rsidRPr="00FC2C1B">
              <w:rPr>
                <w:rFonts w:ascii="Arial" w:hAnsi="Arial" w:cs="Arial"/>
                <w:lang w:eastAsia="en-GB"/>
              </w:rPr>
              <w:t>0.29</w:t>
            </w:r>
          </w:p>
        </w:tc>
      </w:tr>
      <w:tr w:rsidR="00FC2C1B" w:rsidRPr="004C63A8" w14:paraId="17D49463"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67D75A31" w14:textId="77777777" w:rsidR="00FC2C1B" w:rsidRPr="00FC2C1B" w:rsidRDefault="00FC2C1B" w:rsidP="00D37883">
            <w:pPr>
              <w:jc w:val="center"/>
              <w:rPr>
                <w:rFonts w:ascii="Arial" w:hAnsi="Arial" w:cs="Arial"/>
                <w:lang w:eastAsia="en-GB"/>
              </w:rPr>
            </w:pPr>
            <w:r w:rsidRPr="00FC2C1B">
              <w:rPr>
                <w:rFonts w:ascii="Arial" w:hAnsi="Arial" w:cs="Arial"/>
                <w:lang w:eastAsia="en-GB"/>
              </w:rPr>
              <w:t>BMB-2314</w:t>
            </w:r>
          </w:p>
        </w:tc>
        <w:tc>
          <w:tcPr>
            <w:tcW w:w="623" w:type="pct"/>
            <w:tcMar>
              <w:top w:w="20" w:type="dxa"/>
              <w:left w:w="78" w:type="dxa"/>
              <w:bottom w:w="20" w:type="dxa"/>
              <w:right w:w="78" w:type="dxa"/>
            </w:tcMar>
            <w:vAlign w:val="center"/>
            <w:hideMark/>
          </w:tcPr>
          <w:p w14:paraId="4BAC038F" w14:textId="77777777" w:rsidR="00FC2C1B" w:rsidRPr="00FC2C1B" w:rsidRDefault="00FC2C1B" w:rsidP="00D37883">
            <w:pPr>
              <w:jc w:val="center"/>
              <w:rPr>
                <w:rFonts w:ascii="Arial" w:hAnsi="Arial" w:cs="Arial"/>
                <w:lang w:eastAsia="en-GB"/>
              </w:rPr>
            </w:pPr>
            <w:r w:rsidRPr="00FC2C1B">
              <w:rPr>
                <w:rFonts w:ascii="Arial" w:hAnsi="Arial" w:cs="Arial"/>
                <w:lang w:eastAsia="en-GB"/>
              </w:rPr>
              <w:t>0.65*</w:t>
            </w:r>
          </w:p>
        </w:tc>
        <w:tc>
          <w:tcPr>
            <w:tcW w:w="440" w:type="pct"/>
            <w:tcMar>
              <w:top w:w="20" w:type="dxa"/>
              <w:left w:w="78" w:type="dxa"/>
              <w:bottom w:w="20" w:type="dxa"/>
              <w:right w:w="78" w:type="dxa"/>
            </w:tcMar>
            <w:vAlign w:val="center"/>
            <w:hideMark/>
          </w:tcPr>
          <w:p w14:paraId="21116529" w14:textId="77777777" w:rsidR="00FC2C1B" w:rsidRPr="00FC2C1B" w:rsidRDefault="00FC2C1B" w:rsidP="00D37883">
            <w:pPr>
              <w:jc w:val="center"/>
              <w:rPr>
                <w:rFonts w:ascii="Arial" w:hAnsi="Arial" w:cs="Arial"/>
                <w:lang w:eastAsia="en-GB"/>
              </w:rPr>
            </w:pPr>
            <w:r w:rsidRPr="00FC2C1B">
              <w:rPr>
                <w:rFonts w:ascii="Arial" w:hAnsi="Arial" w:cs="Arial"/>
                <w:lang w:eastAsia="en-GB"/>
              </w:rPr>
              <w:t>0.48</w:t>
            </w:r>
          </w:p>
        </w:tc>
        <w:tc>
          <w:tcPr>
            <w:tcW w:w="452" w:type="pct"/>
            <w:tcMar>
              <w:top w:w="20" w:type="dxa"/>
              <w:left w:w="78" w:type="dxa"/>
              <w:bottom w:w="20" w:type="dxa"/>
              <w:right w:w="78" w:type="dxa"/>
            </w:tcMar>
            <w:vAlign w:val="center"/>
            <w:hideMark/>
          </w:tcPr>
          <w:p w14:paraId="33629210" w14:textId="77777777" w:rsidR="00FC2C1B" w:rsidRPr="00FC2C1B" w:rsidRDefault="00FC2C1B" w:rsidP="00D37883">
            <w:pPr>
              <w:jc w:val="center"/>
              <w:rPr>
                <w:rFonts w:ascii="Arial" w:hAnsi="Arial" w:cs="Arial"/>
                <w:lang w:eastAsia="en-GB"/>
              </w:rPr>
            </w:pPr>
            <w:r w:rsidRPr="00FC2C1B">
              <w:rPr>
                <w:rFonts w:ascii="Arial" w:hAnsi="Arial" w:cs="Arial"/>
                <w:lang w:eastAsia="en-GB"/>
              </w:rPr>
              <w:t>-0.34</w:t>
            </w:r>
          </w:p>
        </w:tc>
        <w:tc>
          <w:tcPr>
            <w:tcW w:w="685" w:type="pct"/>
            <w:tcMar>
              <w:top w:w="20" w:type="dxa"/>
              <w:left w:w="78" w:type="dxa"/>
              <w:bottom w:w="20" w:type="dxa"/>
              <w:right w:w="78" w:type="dxa"/>
            </w:tcMar>
            <w:vAlign w:val="center"/>
            <w:hideMark/>
          </w:tcPr>
          <w:p w14:paraId="678A442E" w14:textId="77777777" w:rsidR="00FC2C1B" w:rsidRPr="00FC2C1B" w:rsidRDefault="00FC2C1B" w:rsidP="00D37883">
            <w:pPr>
              <w:jc w:val="center"/>
              <w:rPr>
                <w:rFonts w:ascii="Arial" w:hAnsi="Arial" w:cs="Arial"/>
                <w:lang w:eastAsia="en-GB"/>
              </w:rPr>
            </w:pPr>
            <w:r w:rsidRPr="00FC2C1B">
              <w:rPr>
                <w:rFonts w:ascii="Arial" w:hAnsi="Arial" w:cs="Arial"/>
                <w:lang w:eastAsia="en-GB"/>
              </w:rPr>
              <w:t>-0.21**</w:t>
            </w:r>
          </w:p>
        </w:tc>
        <w:tc>
          <w:tcPr>
            <w:tcW w:w="604" w:type="pct"/>
            <w:tcMar>
              <w:top w:w="20" w:type="dxa"/>
              <w:left w:w="78" w:type="dxa"/>
              <w:bottom w:w="20" w:type="dxa"/>
              <w:right w:w="78" w:type="dxa"/>
            </w:tcMar>
            <w:vAlign w:val="center"/>
            <w:hideMark/>
          </w:tcPr>
          <w:p w14:paraId="3E6686C8" w14:textId="77777777" w:rsidR="00FC2C1B" w:rsidRPr="00FC2C1B" w:rsidRDefault="00FC2C1B" w:rsidP="00D37883">
            <w:pPr>
              <w:jc w:val="center"/>
              <w:rPr>
                <w:rFonts w:ascii="Arial" w:hAnsi="Arial" w:cs="Arial"/>
                <w:lang w:eastAsia="en-GB"/>
              </w:rPr>
            </w:pPr>
            <w:r w:rsidRPr="00FC2C1B">
              <w:rPr>
                <w:rFonts w:ascii="Arial" w:hAnsi="Arial" w:cs="Arial"/>
                <w:lang w:eastAsia="en-GB"/>
              </w:rPr>
              <w:t>0.59</w:t>
            </w:r>
          </w:p>
        </w:tc>
        <w:tc>
          <w:tcPr>
            <w:tcW w:w="604" w:type="pct"/>
            <w:tcMar>
              <w:top w:w="20" w:type="dxa"/>
              <w:left w:w="78" w:type="dxa"/>
              <w:bottom w:w="20" w:type="dxa"/>
              <w:right w:w="78" w:type="dxa"/>
            </w:tcMar>
            <w:vAlign w:val="center"/>
            <w:hideMark/>
          </w:tcPr>
          <w:p w14:paraId="7E4D79F9" w14:textId="77777777" w:rsidR="00FC2C1B" w:rsidRPr="00FC2C1B" w:rsidRDefault="00FC2C1B" w:rsidP="00D37883">
            <w:pPr>
              <w:jc w:val="center"/>
              <w:rPr>
                <w:rFonts w:ascii="Arial" w:hAnsi="Arial" w:cs="Arial"/>
                <w:lang w:eastAsia="en-GB"/>
              </w:rPr>
            </w:pPr>
            <w:r w:rsidRPr="00FC2C1B">
              <w:rPr>
                <w:rFonts w:ascii="Arial" w:hAnsi="Arial" w:cs="Arial"/>
                <w:lang w:eastAsia="en-GB"/>
              </w:rPr>
              <w:t>-0.24</w:t>
            </w:r>
          </w:p>
        </w:tc>
        <w:tc>
          <w:tcPr>
            <w:tcW w:w="501" w:type="pct"/>
            <w:tcMar>
              <w:top w:w="20" w:type="dxa"/>
              <w:left w:w="78" w:type="dxa"/>
              <w:bottom w:w="20" w:type="dxa"/>
              <w:right w:w="78" w:type="dxa"/>
            </w:tcMar>
            <w:vAlign w:val="center"/>
            <w:hideMark/>
          </w:tcPr>
          <w:p w14:paraId="7D4D450E" w14:textId="77777777" w:rsidR="00FC2C1B" w:rsidRPr="00FC2C1B" w:rsidRDefault="00FC2C1B" w:rsidP="00D37883">
            <w:pPr>
              <w:jc w:val="center"/>
              <w:rPr>
                <w:rFonts w:ascii="Arial" w:hAnsi="Arial" w:cs="Arial"/>
                <w:lang w:eastAsia="en-GB"/>
              </w:rPr>
            </w:pPr>
            <w:r w:rsidRPr="00FC2C1B">
              <w:rPr>
                <w:rFonts w:ascii="Arial" w:hAnsi="Arial" w:cs="Arial"/>
                <w:lang w:eastAsia="en-GB"/>
              </w:rPr>
              <w:t>0.74**</w:t>
            </w:r>
          </w:p>
        </w:tc>
        <w:tc>
          <w:tcPr>
            <w:tcW w:w="572" w:type="pct"/>
            <w:tcMar>
              <w:top w:w="20" w:type="dxa"/>
              <w:left w:w="78" w:type="dxa"/>
              <w:bottom w:w="20" w:type="dxa"/>
              <w:right w:w="78" w:type="dxa"/>
            </w:tcMar>
            <w:vAlign w:val="center"/>
            <w:hideMark/>
          </w:tcPr>
          <w:p w14:paraId="185F372E" w14:textId="77777777" w:rsidR="00FC2C1B" w:rsidRPr="00FC2C1B" w:rsidRDefault="00FC2C1B" w:rsidP="00D37883">
            <w:pPr>
              <w:jc w:val="center"/>
              <w:rPr>
                <w:rFonts w:ascii="Arial" w:hAnsi="Arial" w:cs="Arial"/>
                <w:lang w:eastAsia="en-GB"/>
              </w:rPr>
            </w:pPr>
            <w:r w:rsidRPr="00FC2C1B">
              <w:rPr>
                <w:rFonts w:ascii="Arial" w:hAnsi="Arial" w:cs="Arial"/>
                <w:lang w:eastAsia="en-GB"/>
              </w:rPr>
              <w:t>1.82**</w:t>
            </w:r>
          </w:p>
        </w:tc>
      </w:tr>
      <w:tr w:rsidR="00FC2C1B" w:rsidRPr="004C63A8" w14:paraId="123FC9A0"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514D680A" w14:textId="77777777" w:rsidR="00FC2C1B" w:rsidRPr="00FC2C1B" w:rsidRDefault="00FC2C1B" w:rsidP="00D37883">
            <w:pPr>
              <w:jc w:val="center"/>
              <w:rPr>
                <w:rFonts w:ascii="Arial" w:hAnsi="Arial" w:cs="Arial"/>
                <w:lang w:eastAsia="en-GB"/>
              </w:rPr>
            </w:pPr>
            <w:r w:rsidRPr="00FC2C1B">
              <w:rPr>
                <w:rFonts w:ascii="Arial" w:hAnsi="Arial" w:cs="Arial"/>
                <w:lang w:eastAsia="en-GB"/>
              </w:rPr>
              <w:t>BMB-2315</w:t>
            </w:r>
          </w:p>
        </w:tc>
        <w:tc>
          <w:tcPr>
            <w:tcW w:w="623" w:type="pct"/>
            <w:tcMar>
              <w:top w:w="20" w:type="dxa"/>
              <w:left w:w="78" w:type="dxa"/>
              <w:bottom w:w="20" w:type="dxa"/>
              <w:right w:w="78" w:type="dxa"/>
            </w:tcMar>
            <w:vAlign w:val="center"/>
            <w:hideMark/>
          </w:tcPr>
          <w:p w14:paraId="219D2BD0" w14:textId="77777777" w:rsidR="00FC2C1B" w:rsidRPr="00FC2C1B" w:rsidRDefault="00FC2C1B" w:rsidP="00D37883">
            <w:pPr>
              <w:jc w:val="center"/>
              <w:rPr>
                <w:rFonts w:ascii="Arial" w:hAnsi="Arial" w:cs="Arial"/>
                <w:lang w:eastAsia="en-GB"/>
              </w:rPr>
            </w:pPr>
            <w:r w:rsidRPr="00FC2C1B">
              <w:rPr>
                <w:rFonts w:ascii="Arial" w:hAnsi="Arial" w:cs="Arial"/>
                <w:lang w:eastAsia="en-GB"/>
              </w:rPr>
              <w:t>1.15**</w:t>
            </w:r>
          </w:p>
        </w:tc>
        <w:tc>
          <w:tcPr>
            <w:tcW w:w="440" w:type="pct"/>
            <w:tcMar>
              <w:top w:w="20" w:type="dxa"/>
              <w:left w:w="78" w:type="dxa"/>
              <w:bottom w:w="20" w:type="dxa"/>
              <w:right w:w="78" w:type="dxa"/>
            </w:tcMar>
            <w:vAlign w:val="center"/>
            <w:hideMark/>
          </w:tcPr>
          <w:p w14:paraId="25A69EC9" w14:textId="77777777" w:rsidR="00FC2C1B" w:rsidRPr="00FC2C1B" w:rsidRDefault="00FC2C1B" w:rsidP="00D37883">
            <w:pPr>
              <w:jc w:val="center"/>
              <w:rPr>
                <w:rFonts w:ascii="Arial" w:hAnsi="Arial" w:cs="Arial"/>
                <w:lang w:eastAsia="en-GB"/>
              </w:rPr>
            </w:pPr>
            <w:r w:rsidRPr="00FC2C1B">
              <w:rPr>
                <w:rFonts w:ascii="Arial" w:hAnsi="Arial" w:cs="Arial"/>
                <w:lang w:eastAsia="en-GB"/>
              </w:rPr>
              <w:t>1.14*</w:t>
            </w:r>
          </w:p>
        </w:tc>
        <w:tc>
          <w:tcPr>
            <w:tcW w:w="452" w:type="pct"/>
            <w:tcMar>
              <w:top w:w="20" w:type="dxa"/>
              <w:left w:w="78" w:type="dxa"/>
              <w:bottom w:w="20" w:type="dxa"/>
              <w:right w:w="78" w:type="dxa"/>
            </w:tcMar>
            <w:vAlign w:val="center"/>
            <w:hideMark/>
          </w:tcPr>
          <w:p w14:paraId="04263ECB" w14:textId="77777777" w:rsidR="00FC2C1B" w:rsidRPr="00FC2C1B" w:rsidRDefault="00FC2C1B" w:rsidP="00D37883">
            <w:pPr>
              <w:jc w:val="center"/>
              <w:rPr>
                <w:rFonts w:ascii="Arial" w:hAnsi="Arial" w:cs="Arial"/>
                <w:lang w:eastAsia="en-GB"/>
              </w:rPr>
            </w:pPr>
            <w:r w:rsidRPr="00FC2C1B">
              <w:rPr>
                <w:rFonts w:ascii="Arial" w:hAnsi="Arial" w:cs="Arial"/>
                <w:lang w:eastAsia="en-GB"/>
              </w:rPr>
              <w:t>0.13</w:t>
            </w:r>
          </w:p>
        </w:tc>
        <w:tc>
          <w:tcPr>
            <w:tcW w:w="685" w:type="pct"/>
            <w:tcMar>
              <w:top w:w="20" w:type="dxa"/>
              <w:left w:w="78" w:type="dxa"/>
              <w:bottom w:w="20" w:type="dxa"/>
              <w:right w:w="78" w:type="dxa"/>
            </w:tcMar>
            <w:vAlign w:val="center"/>
            <w:hideMark/>
          </w:tcPr>
          <w:p w14:paraId="4A43A6F2" w14:textId="77777777" w:rsidR="00FC2C1B" w:rsidRPr="00FC2C1B" w:rsidRDefault="00FC2C1B" w:rsidP="00D37883">
            <w:pPr>
              <w:jc w:val="center"/>
              <w:rPr>
                <w:rFonts w:ascii="Arial" w:hAnsi="Arial" w:cs="Arial"/>
                <w:lang w:eastAsia="en-GB"/>
              </w:rPr>
            </w:pPr>
            <w:r w:rsidRPr="00FC2C1B">
              <w:rPr>
                <w:rFonts w:ascii="Arial" w:hAnsi="Arial" w:cs="Arial"/>
                <w:lang w:eastAsia="en-GB"/>
              </w:rPr>
              <w:t>-0.03</w:t>
            </w:r>
          </w:p>
        </w:tc>
        <w:tc>
          <w:tcPr>
            <w:tcW w:w="604" w:type="pct"/>
            <w:tcMar>
              <w:top w:w="20" w:type="dxa"/>
              <w:left w:w="78" w:type="dxa"/>
              <w:bottom w:w="20" w:type="dxa"/>
              <w:right w:w="78" w:type="dxa"/>
            </w:tcMar>
            <w:vAlign w:val="center"/>
            <w:hideMark/>
          </w:tcPr>
          <w:p w14:paraId="20686A68" w14:textId="77777777" w:rsidR="00FC2C1B" w:rsidRPr="00FC2C1B" w:rsidRDefault="00FC2C1B" w:rsidP="00D37883">
            <w:pPr>
              <w:jc w:val="center"/>
              <w:rPr>
                <w:rFonts w:ascii="Arial" w:hAnsi="Arial" w:cs="Arial"/>
                <w:lang w:eastAsia="en-GB"/>
              </w:rPr>
            </w:pPr>
            <w:r w:rsidRPr="00FC2C1B">
              <w:rPr>
                <w:rFonts w:ascii="Arial" w:hAnsi="Arial" w:cs="Arial"/>
                <w:lang w:eastAsia="en-GB"/>
              </w:rPr>
              <w:t>-2.06**</w:t>
            </w:r>
          </w:p>
        </w:tc>
        <w:tc>
          <w:tcPr>
            <w:tcW w:w="604" w:type="pct"/>
            <w:tcMar>
              <w:top w:w="20" w:type="dxa"/>
              <w:left w:w="78" w:type="dxa"/>
              <w:bottom w:w="20" w:type="dxa"/>
              <w:right w:w="78" w:type="dxa"/>
            </w:tcMar>
            <w:vAlign w:val="center"/>
            <w:hideMark/>
          </w:tcPr>
          <w:p w14:paraId="60C6DF1C" w14:textId="77777777" w:rsidR="00FC2C1B" w:rsidRPr="00FC2C1B" w:rsidRDefault="00FC2C1B" w:rsidP="00D37883">
            <w:pPr>
              <w:jc w:val="center"/>
              <w:rPr>
                <w:rFonts w:ascii="Arial" w:hAnsi="Arial" w:cs="Arial"/>
                <w:lang w:eastAsia="en-GB"/>
              </w:rPr>
            </w:pPr>
            <w:r w:rsidRPr="00FC2C1B">
              <w:rPr>
                <w:rFonts w:ascii="Arial" w:hAnsi="Arial" w:cs="Arial"/>
                <w:lang w:eastAsia="en-GB"/>
              </w:rPr>
              <w:t>-0.72*</w:t>
            </w:r>
          </w:p>
        </w:tc>
        <w:tc>
          <w:tcPr>
            <w:tcW w:w="501" w:type="pct"/>
            <w:tcMar>
              <w:top w:w="20" w:type="dxa"/>
              <w:left w:w="78" w:type="dxa"/>
              <w:bottom w:w="20" w:type="dxa"/>
              <w:right w:w="78" w:type="dxa"/>
            </w:tcMar>
            <w:vAlign w:val="center"/>
            <w:hideMark/>
          </w:tcPr>
          <w:p w14:paraId="486A3260" w14:textId="77777777" w:rsidR="00FC2C1B" w:rsidRPr="00FC2C1B" w:rsidRDefault="00FC2C1B" w:rsidP="00D37883">
            <w:pPr>
              <w:jc w:val="center"/>
              <w:rPr>
                <w:rFonts w:ascii="Arial" w:hAnsi="Arial" w:cs="Arial"/>
                <w:lang w:eastAsia="en-GB"/>
              </w:rPr>
            </w:pPr>
            <w:r w:rsidRPr="00FC2C1B">
              <w:rPr>
                <w:rFonts w:ascii="Arial" w:hAnsi="Arial" w:cs="Arial"/>
                <w:lang w:eastAsia="en-GB"/>
              </w:rPr>
              <w:t>0.20*</w:t>
            </w:r>
          </w:p>
        </w:tc>
        <w:tc>
          <w:tcPr>
            <w:tcW w:w="572" w:type="pct"/>
            <w:tcMar>
              <w:top w:w="20" w:type="dxa"/>
              <w:left w:w="78" w:type="dxa"/>
              <w:bottom w:w="20" w:type="dxa"/>
              <w:right w:w="78" w:type="dxa"/>
            </w:tcMar>
            <w:vAlign w:val="center"/>
            <w:hideMark/>
          </w:tcPr>
          <w:p w14:paraId="2D1B7AB9" w14:textId="77777777" w:rsidR="00FC2C1B" w:rsidRPr="00FC2C1B" w:rsidRDefault="00FC2C1B" w:rsidP="00D37883">
            <w:pPr>
              <w:jc w:val="center"/>
              <w:rPr>
                <w:rFonts w:ascii="Arial" w:hAnsi="Arial" w:cs="Arial"/>
                <w:lang w:eastAsia="en-GB"/>
              </w:rPr>
            </w:pPr>
            <w:r w:rsidRPr="00FC2C1B">
              <w:rPr>
                <w:rFonts w:ascii="Arial" w:hAnsi="Arial" w:cs="Arial"/>
                <w:lang w:eastAsia="en-GB"/>
              </w:rPr>
              <w:t>0.76*</w:t>
            </w:r>
          </w:p>
        </w:tc>
      </w:tr>
      <w:tr w:rsidR="00FC2C1B" w:rsidRPr="004C63A8" w14:paraId="6386344A"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3426BE5E" w14:textId="77777777" w:rsidR="00FC2C1B" w:rsidRPr="00FC2C1B" w:rsidRDefault="00FC2C1B" w:rsidP="00D37883">
            <w:pPr>
              <w:jc w:val="center"/>
              <w:rPr>
                <w:rFonts w:ascii="Arial" w:hAnsi="Arial" w:cs="Arial"/>
                <w:lang w:eastAsia="en-GB"/>
              </w:rPr>
            </w:pPr>
            <w:r w:rsidRPr="00FC2C1B">
              <w:rPr>
                <w:rFonts w:ascii="Arial" w:hAnsi="Arial" w:cs="Arial"/>
                <w:lang w:eastAsia="en-GB"/>
              </w:rPr>
              <w:t>BPMR-32</w:t>
            </w:r>
          </w:p>
        </w:tc>
        <w:tc>
          <w:tcPr>
            <w:tcW w:w="623" w:type="pct"/>
            <w:tcMar>
              <w:top w:w="20" w:type="dxa"/>
              <w:left w:w="78" w:type="dxa"/>
              <w:bottom w:w="20" w:type="dxa"/>
              <w:right w:w="78" w:type="dxa"/>
            </w:tcMar>
            <w:vAlign w:val="center"/>
            <w:hideMark/>
          </w:tcPr>
          <w:p w14:paraId="4D61DB50" w14:textId="77777777" w:rsidR="00FC2C1B" w:rsidRPr="00FC2C1B" w:rsidRDefault="00FC2C1B" w:rsidP="00D37883">
            <w:pPr>
              <w:jc w:val="center"/>
              <w:rPr>
                <w:rFonts w:ascii="Arial" w:hAnsi="Arial" w:cs="Arial"/>
                <w:lang w:eastAsia="en-GB"/>
              </w:rPr>
            </w:pPr>
            <w:r w:rsidRPr="00FC2C1B">
              <w:rPr>
                <w:rFonts w:ascii="Arial" w:hAnsi="Arial" w:cs="Arial"/>
                <w:lang w:eastAsia="en-GB"/>
              </w:rPr>
              <w:t>-1.18**</w:t>
            </w:r>
          </w:p>
        </w:tc>
        <w:tc>
          <w:tcPr>
            <w:tcW w:w="440" w:type="pct"/>
            <w:tcMar>
              <w:top w:w="20" w:type="dxa"/>
              <w:left w:w="78" w:type="dxa"/>
              <w:bottom w:w="20" w:type="dxa"/>
              <w:right w:w="78" w:type="dxa"/>
            </w:tcMar>
            <w:vAlign w:val="center"/>
            <w:hideMark/>
          </w:tcPr>
          <w:p w14:paraId="3E276A9F" w14:textId="77777777" w:rsidR="00FC2C1B" w:rsidRPr="00FC2C1B" w:rsidRDefault="00FC2C1B" w:rsidP="00D37883">
            <w:pPr>
              <w:jc w:val="center"/>
              <w:rPr>
                <w:rFonts w:ascii="Arial" w:hAnsi="Arial" w:cs="Arial"/>
                <w:lang w:eastAsia="en-GB"/>
              </w:rPr>
            </w:pPr>
            <w:r w:rsidRPr="00FC2C1B">
              <w:rPr>
                <w:rFonts w:ascii="Arial" w:hAnsi="Arial" w:cs="Arial"/>
                <w:lang w:eastAsia="en-GB"/>
              </w:rPr>
              <w:t>-3.02**</w:t>
            </w:r>
          </w:p>
        </w:tc>
        <w:tc>
          <w:tcPr>
            <w:tcW w:w="452" w:type="pct"/>
            <w:tcMar>
              <w:top w:w="20" w:type="dxa"/>
              <w:left w:w="78" w:type="dxa"/>
              <w:bottom w:w="20" w:type="dxa"/>
              <w:right w:w="78" w:type="dxa"/>
            </w:tcMar>
            <w:vAlign w:val="center"/>
            <w:hideMark/>
          </w:tcPr>
          <w:p w14:paraId="09323872" w14:textId="77777777" w:rsidR="00FC2C1B" w:rsidRPr="00FC2C1B" w:rsidRDefault="00FC2C1B" w:rsidP="00D37883">
            <w:pPr>
              <w:jc w:val="center"/>
              <w:rPr>
                <w:rFonts w:ascii="Arial" w:hAnsi="Arial" w:cs="Arial"/>
                <w:lang w:eastAsia="en-GB"/>
              </w:rPr>
            </w:pPr>
            <w:r w:rsidRPr="00FC2C1B">
              <w:rPr>
                <w:rFonts w:ascii="Arial" w:hAnsi="Arial" w:cs="Arial"/>
                <w:lang w:eastAsia="en-GB"/>
              </w:rPr>
              <w:t>0.76</w:t>
            </w:r>
          </w:p>
        </w:tc>
        <w:tc>
          <w:tcPr>
            <w:tcW w:w="685" w:type="pct"/>
            <w:tcMar>
              <w:top w:w="20" w:type="dxa"/>
              <w:left w:w="78" w:type="dxa"/>
              <w:bottom w:w="20" w:type="dxa"/>
              <w:right w:w="78" w:type="dxa"/>
            </w:tcMar>
            <w:vAlign w:val="center"/>
            <w:hideMark/>
          </w:tcPr>
          <w:p w14:paraId="66AC295B" w14:textId="77777777" w:rsidR="00FC2C1B" w:rsidRPr="00FC2C1B" w:rsidRDefault="00FC2C1B" w:rsidP="00D37883">
            <w:pPr>
              <w:jc w:val="center"/>
              <w:rPr>
                <w:rFonts w:ascii="Arial" w:hAnsi="Arial" w:cs="Arial"/>
                <w:lang w:eastAsia="en-GB"/>
              </w:rPr>
            </w:pPr>
            <w:r w:rsidRPr="00FC2C1B">
              <w:rPr>
                <w:rFonts w:ascii="Arial" w:hAnsi="Arial" w:cs="Arial"/>
                <w:lang w:eastAsia="en-GB"/>
              </w:rPr>
              <w:t>0.21**</w:t>
            </w:r>
          </w:p>
        </w:tc>
        <w:tc>
          <w:tcPr>
            <w:tcW w:w="604" w:type="pct"/>
            <w:tcMar>
              <w:top w:w="20" w:type="dxa"/>
              <w:left w:w="78" w:type="dxa"/>
              <w:bottom w:w="20" w:type="dxa"/>
              <w:right w:w="78" w:type="dxa"/>
            </w:tcMar>
            <w:vAlign w:val="center"/>
            <w:hideMark/>
          </w:tcPr>
          <w:p w14:paraId="75BB6DE2" w14:textId="77777777" w:rsidR="00FC2C1B" w:rsidRPr="00FC2C1B" w:rsidRDefault="00FC2C1B" w:rsidP="00D37883">
            <w:pPr>
              <w:jc w:val="center"/>
              <w:rPr>
                <w:rFonts w:ascii="Arial" w:hAnsi="Arial" w:cs="Arial"/>
                <w:lang w:eastAsia="en-GB"/>
              </w:rPr>
            </w:pPr>
            <w:r w:rsidRPr="00FC2C1B">
              <w:rPr>
                <w:rFonts w:ascii="Arial" w:hAnsi="Arial" w:cs="Arial"/>
                <w:lang w:eastAsia="en-GB"/>
              </w:rPr>
              <w:t>-1.01</w:t>
            </w:r>
          </w:p>
        </w:tc>
        <w:tc>
          <w:tcPr>
            <w:tcW w:w="604" w:type="pct"/>
            <w:tcMar>
              <w:top w:w="20" w:type="dxa"/>
              <w:left w:w="78" w:type="dxa"/>
              <w:bottom w:w="20" w:type="dxa"/>
              <w:right w:w="78" w:type="dxa"/>
            </w:tcMar>
            <w:vAlign w:val="center"/>
            <w:hideMark/>
          </w:tcPr>
          <w:p w14:paraId="32737189" w14:textId="77777777" w:rsidR="00FC2C1B" w:rsidRPr="00FC2C1B" w:rsidRDefault="00FC2C1B" w:rsidP="00D37883">
            <w:pPr>
              <w:jc w:val="center"/>
              <w:rPr>
                <w:rFonts w:ascii="Arial" w:hAnsi="Arial" w:cs="Arial"/>
                <w:lang w:eastAsia="en-GB"/>
              </w:rPr>
            </w:pPr>
            <w:r w:rsidRPr="00FC2C1B">
              <w:rPr>
                <w:rFonts w:ascii="Arial" w:hAnsi="Arial" w:cs="Arial"/>
                <w:lang w:eastAsia="en-GB"/>
              </w:rPr>
              <w:t>0.56</w:t>
            </w:r>
          </w:p>
        </w:tc>
        <w:tc>
          <w:tcPr>
            <w:tcW w:w="501" w:type="pct"/>
            <w:tcMar>
              <w:top w:w="20" w:type="dxa"/>
              <w:left w:w="78" w:type="dxa"/>
              <w:bottom w:w="20" w:type="dxa"/>
              <w:right w:w="78" w:type="dxa"/>
            </w:tcMar>
            <w:vAlign w:val="center"/>
            <w:hideMark/>
          </w:tcPr>
          <w:p w14:paraId="11D7671E" w14:textId="77777777" w:rsidR="00FC2C1B" w:rsidRPr="00FC2C1B" w:rsidRDefault="00FC2C1B" w:rsidP="00D37883">
            <w:pPr>
              <w:jc w:val="center"/>
              <w:rPr>
                <w:rFonts w:ascii="Arial" w:hAnsi="Arial" w:cs="Arial"/>
                <w:lang w:eastAsia="en-GB"/>
              </w:rPr>
            </w:pPr>
            <w:r w:rsidRPr="00FC2C1B">
              <w:rPr>
                <w:rFonts w:ascii="Arial" w:hAnsi="Arial" w:cs="Arial"/>
                <w:lang w:eastAsia="en-GB"/>
              </w:rPr>
              <w:t>0.04</w:t>
            </w:r>
          </w:p>
        </w:tc>
        <w:tc>
          <w:tcPr>
            <w:tcW w:w="572" w:type="pct"/>
            <w:tcMar>
              <w:top w:w="20" w:type="dxa"/>
              <w:left w:w="78" w:type="dxa"/>
              <w:bottom w:w="20" w:type="dxa"/>
              <w:right w:w="78" w:type="dxa"/>
            </w:tcMar>
            <w:vAlign w:val="center"/>
            <w:hideMark/>
          </w:tcPr>
          <w:p w14:paraId="0F9BB548" w14:textId="77777777" w:rsidR="00FC2C1B" w:rsidRPr="00FC2C1B" w:rsidRDefault="00FC2C1B" w:rsidP="00D37883">
            <w:pPr>
              <w:jc w:val="center"/>
              <w:rPr>
                <w:rFonts w:ascii="Arial" w:hAnsi="Arial" w:cs="Arial"/>
                <w:lang w:eastAsia="en-GB"/>
              </w:rPr>
            </w:pPr>
            <w:r w:rsidRPr="00FC2C1B">
              <w:rPr>
                <w:rFonts w:ascii="Arial" w:hAnsi="Arial" w:cs="Arial"/>
                <w:lang w:eastAsia="en-GB"/>
              </w:rPr>
              <w:t>-0.06</w:t>
            </w:r>
          </w:p>
        </w:tc>
      </w:tr>
      <w:tr w:rsidR="00FC2C1B" w:rsidRPr="004C63A8" w14:paraId="78A8C66E"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2E90F05F" w14:textId="77777777" w:rsidR="00FC2C1B" w:rsidRPr="00FC2C1B" w:rsidRDefault="00FC2C1B" w:rsidP="00D37883">
            <w:pPr>
              <w:jc w:val="center"/>
              <w:rPr>
                <w:rFonts w:ascii="Arial" w:hAnsi="Arial" w:cs="Arial"/>
                <w:lang w:eastAsia="en-GB"/>
              </w:rPr>
            </w:pPr>
            <w:r w:rsidRPr="00FC2C1B">
              <w:rPr>
                <w:rFonts w:ascii="Arial" w:hAnsi="Arial" w:cs="Arial"/>
                <w:lang w:eastAsia="en-GB"/>
              </w:rPr>
              <w:t>BPMR-48</w:t>
            </w:r>
          </w:p>
        </w:tc>
        <w:tc>
          <w:tcPr>
            <w:tcW w:w="623" w:type="pct"/>
            <w:tcMar>
              <w:top w:w="20" w:type="dxa"/>
              <w:left w:w="78" w:type="dxa"/>
              <w:bottom w:w="20" w:type="dxa"/>
              <w:right w:w="78" w:type="dxa"/>
            </w:tcMar>
            <w:vAlign w:val="center"/>
            <w:hideMark/>
          </w:tcPr>
          <w:p w14:paraId="09623F29" w14:textId="77777777" w:rsidR="00FC2C1B" w:rsidRPr="00FC2C1B" w:rsidRDefault="00FC2C1B" w:rsidP="00D37883">
            <w:pPr>
              <w:jc w:val="center"/>
              <w:rPr>
                <w:rFonts w:ascii="Arial" w:hAnsi="Arial" w:cs="Arial"/>
                <w:lang w:eastAsia="en-GB"/>
              </w:rPr>
            </w:pPr>
            <w:r w:rsidRPr="00FC2C1B">
              <w:rPr>
                <w:rFonts w:ascii="Arial" w:hAnsi="Arial" w:cs="Arial"/>
                <w:lang w:eastAsia="en-GB"/>
              </w:rPr>
              <w:t>-0.6</w:t>
            </w:r>
          </w:p>
        </w:tc>
        <w:tc>
          <w:tcPr>
            <w:tcW w:w="440" w:type="pct"/>
            <w:tcMar>
              <w:top w:w="20" w:type="dxa"/>
              <w:left w:w="78" w:type="dxa"/>
              <w:bottom w:w="20" w:type="dxa"/>
              <w:right w:w="78" w:type="dxa"/>
            </w:tcMar>
            <w:vAlign w:val="center"/>
            <w:hideMark/>
          </w:tcPr>
          <w:p w14:paraId="191DC8C9" w14:textId="77777777" w:rsidR="00FC2C1B" w:rsidRPr="00FC2C1B" w:rsidRDefault="00FC2C1B" w:rsidP="00D37883">
            <w:pPr>
              <w:jc w:val="center"/>
              <w:rPr>
                <w:rFonts w:ascii="Arial" w:hAnsi="Arial" w:cs="Arial"/>
                <w:lang w:eastAsia="en-GB"/>
              </w:rPr>
            </w:pPr>
            <w:r w:rsidRPr="00FC2C1B">
              <w:rPr>
                <w:rFonts w:ascii="Arial" w:hAnsi="Arial" w:cs="Arial"/>
                <w:lang w:eastAsia="en-GB"/>
              </w:rPr>
              <w:t>1.31*</w:t>
            </w:r>
          </w:p>
        </w:tc>
        <w:tc>
          <w:tcPr>
            <w:tcW w:w="452" w:type="pct"/>
            <w:tcMar>
              <w:top w:w="20" w:type="dxa"/>
              <w:left w:w="78" w:type="dxa"/>
              <w:bottom w:w="20" w:type="dxa"/>
              <w:right w:w="78" w:type="dxa"/>
            </w:tcMar>
            <w:vAlign w:val="center"/>
            <w:hideMark/>
          </w:tcPr>
          <w:p w14:paraId="26AC8609" w14:textId="77777777" w:rsidR="00FC2C1B" w:rsidRPr="00FC2C1B" w:rsidRDefault="00FC2C1B" w:rsidP="00D37883">
            <w:pPr>
              <w:jc w:val="center"/>
              <w:rPr>
                <w:rFonts w:ascii="Arial" w:hAnsi="Arial" w:cs="Arial"/>
                <w:lang w:eastAsia="en-GB"/>
              </w:rPr>
            </w:pPr>
            <w:r w:rsidRPr="00FC2C1B">
              <w:rPr>
                <w:rFonts w:ascii="Arial" w:hAnsi="Arial" w:cs="Arial"/>
                <w:lang w:eastAsia="en-GB"/>
              </w:rPr>
              <w:t>2.29**</w:t>
            </w:r>
          </w:p>
        </w:tc>
        <w:tc>
          <w:tcPr>
            <w:tcW w:w="685" w:type="pct"/>
            <w:tcMar>
              <w:top w:w="20" w:type="dxa"/>
              <w:left w:w="78" w:type="dxa"/>
              <w:bottom w:w="20" w:type="dxa"/>
              <w:right w:w="78" w:type="dxa"/>
            </w:tcMar>
            <w:vAlign w:val="center"/>
            <w:hideMark/>
          </w:tcPr>
          <w:p w14:paraId="439ED7E4" w14:textId="77777777" w:rsidR="00FC2C1B" w:rsidRPr="00FC2C1B" w:rsidRDefault="00FC2C1B" w:rsidP="00D37883">
            <w:pPr>
              <w:jc w:val="center"/>
              <w:rPr>
                <w:rFonts w:ascii="Arial" w:hAnsi="Arial" w:cs="Arial"/>
                <w:lang w:eastAsia="en-GB"/>
              </w:rPr>
            </w:pPr>
            <w:r w:rsidRPr="00FC2C1B">
              <w:rPr>
                <w:rFonts w:ascii="Arial" w:hAnsi="Arial" w:cs="Arial"/>
                <w:lang w:eastAsia="en-GB"/>
              </w:rPr>
              <w:t>0.04</w:t>
            </w:r>
          </w:p>
        </w:tc>
        <w:tc>
          <w:tcPr>
            <w:tcW w:w="604" w:type="pct"/>
            <w:tcMar>
              <w:top w:w="20" w:type="dxa"/>
              <w:left w:w="78" w:type="dxa"/>
              <w:bottom w:w="20" w:type="dxa"/>
              <w:right w:w="78" w:type="dxa"/>
            </w:tcMar>
            <w:vAlign w:val="center"/>
            <w:hideMark/>
          </w:tcPr>
          <w:p w14:paraId="3FCD30C0" w14:textId="77777777" w:rsidR="00FC2C1B" w:rsidRPr="00FC2C1B" w:rsidRDefault="00FC2C1B" w:rsidP="00D37883">
            <w:pPr>
              <w:jc w:val="center"/>
              <w:rPr>
                <w:rFonts w:ascii="Arial" w:hAnsi="Arial" w:cs="Arial"/>
                <w:lang w:eastAsia="en-GB"/>
              </w:rPr>
            </w:pPr>
            <w:r w:rsidRPr="00FC2C1B">
              <w:rPr>
                <w:rFonts w:ascii="Arial" w:hAnsi="Arial" w:cs="Arial"/>
                <w:lang w:eastAsia="en-GB"/>
              </w:rPr>
              <w:t>0.73</w:t>
            </w:r>
          </w:p>
        </w:tc>
        <w:tc>
          <w:tcPr>
            <w:tcW w:w="604" w:type="pct"/>
            <w:tcMar>
              <w:top w:w="20" w:type="dxa"/>
              <w:left w:w="78" w:type="dxa"/>
              <w:bottom w:w="20" w:type="dxa"/>
              <w:right w:w="78" w:type="dxa"/>
            </w:tcMar>
            <w:vAlign w:val="center"/>
            <w:hideMark/>
          </w:tcPr>
          <w:p w14:paraId="3DD4174F" w14:textId="77777777" w:rsidR="00FC2C1B" w:rsidRPr="00FC2C1B" w:rsidRDefault="00FC2C1B" w:rsidP="00D37883">
            <w:pPr>
              <w:jc w:val="center"/>
              <w:rPr>
                <w:rFonts w:ascii="Arial" w:hAnsi="Arial" w:cs="Arial"/>
                <w:lang w:eastAsia="en-GB"/>
              </w:rPr>
            </w:pPr>
            <w:r w:rsidRPr="00FC2C1B">
              <w:rPr>
                <w:rFonts w:ascii="Arial" w:hAnsi="Arial" w:cs="Arial"/>
                <w:lang w:eastAsia="en-GB"/>
              </w:rPr>
              <w:t>-0.71*</w:t>
            </w:r>
          </w:p>
        </w:tc>
        <w:tc>
          <w:tcPr>
            <w:tcW w:w="501" w:type="pct"/>
            <w:tcMar>
              <w:top w:w="20" w:type="dxa"/>
              <w:left w:w="78" w:type="dxa"/>
              <w:bottom w:w="20" w:type="dxa"/>
              <w:right w:w="78" w:type="dxa"/>
            </w:tcMar>
            <w:vAlign w:val="center"/>
            <w:hideMark/>
          </w:tcPr>
          <w:p w14:paraId="0C8EF836" w14:textId="77777777" w:rsidR="00FC2C1B" w:rsidRPr="00FC2C1B" w:rsidRDefault="00FC2C1B" w:rsidP="00D37883">
            <w:pPr>
              <w:jc w:val="center"/>
              <w:rPr>
                <w:rFonts w:ascii="Arial" w:hAnsi="Arial" w:cs="Arial"/>
                <w:lang w:eastAsia="en-GB"/>
              </w:rPr>
            </w:pPr>
            <w:r w:rsidRPr="00FC2C1B">
              <w:rPr>
                <w:rFonts w:ascii="Arial" w:hAnsi="Arial" w:cs="Arial"/>
                <w:lang w:eastAsia="en-GB"/>
              </w:rPr>
              <w:t>0.20*</w:t>
            </w:r>
          </w:p>
        </w:tc>
        <w:tc>
          <w:tcPr>
            <w:tcW w:w="572" w:type="pct"/>
            <w:tcMar>
              <w:top w:w="20" w:type="dxa"/>
              <w:left w:w="78" w:type="dxa"/>
              <w:bottom w:w="20" w:type="dxa"/>
              <w:right w:w="78" w:type="dxa"/>
            </w:tcMar>
            <w:vAlign w:val="center"/>
            <w:hideMark/>
          </w:tcPr>
          <w:p w14:paraId="63D4E02B" w14:textId="77777777" w:rsidR="00FC2C1B" w:rsidRPr="00FC2C1B" w:rsidRDefault="00FC2C1B" w:rsidP="00D37883">
            <w:pPr>
              <w:jc w:val="center"/>
              <w:rPr>
                <w:rFonts w:ascii="Arial" w:hAnsi="Arial" w:cs="Arial"/>
                <w:lang w:eastAsia="en-GB"/>
              </w:rPr>
            </w:pPr>
            <w:r w:rsidRPr="00FC2C1B">
              <w:rPr>
                <w:rFonts w:ascii="Arial" w:hAnsi="Arial" w:cs="Arial"/>
                <w:lang w:eastAsia="en-GB"/>
              </w:rPr>
              <w:t>-0.05</w:t>
            </w:r>
          </w:p>
        </w:tc>
      </w:tr>
      <w:tr w:rsidR="00FC2C1B" w:rsidRPr="004C63A8" w14:paraId="496DC8C7"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7DD170FA" w14:textId="77777777" w:rsidR="00FC2C1B" w:rsidRPr="00FC2C1B" w:rsidRDefault="00FC2C1B" w:rsidP="00D37883">
            <w:pPr>
              <w:jc w:val="center"/>
              <w:rPr>
                <w:rFonts w:ascii="Arial" w:hAnsi="Arial" w:cs="Arial"/>
                <w:lang w:eastAsia="en-GB"/>
              </w:rPr>
            </w:pPr>
            <w:r w:rsidRPr="00FC2C1B">
              <w:rPr>
                <w:rFonts w:ascii="Arial" w:hAnsi="Arial" w:cs="Arial"/>
                <w:lang w:eastAsia="en-GB"/>
              </w:rPr>
              <w:t>BPMR-93</w:t>
            </w:r>
          </w:p>
        </w:tc>
        <w:tc>
          <w:tcPr>
            <w:tcW w:w="623" w:type="pct"/>
            <w:tcMar>
              <w:top w:w="20" w:type="dxa"/>
              <w:left w:w="78" w:type="dxa"/>
              <w:bottom w:w="20" w:type="dxa"/>
              <w:right w:w="78" w:type="dxa"/>
            </w:tcMar>
            <w:vAlign w:val="center"/>
            <w:hideMark/>
          </w:tcPr>
          <w:p w14:paraId="66E8334F" w14:textId="77777777" w:rsidR="00FC2C1B" w:rsidRPr="00FC2C1B" w:rsidRDefault="00FC2C1B" w:rsidP="00D37883">
            <w:pPr>
              <w:jc w:val="center"/>
              <w:rPr>
                <w:rFonts w:ascii="Arial" w:hAnsi="Arial" w:cs="Arial"/>
                <w:lang w:eastAsia="en-GB"/>
              </w:rPr>
            </w:pPr>
            <w:r w:rsidRPr="00FC2C1B">
              <w:rPr>
                <w:rFonts w:ascii="Arial" w:hAnsi="Arial" w:cs="Arial"/>
                <w:lang w:eastAsia="en-GB"/>
              </w:rPr>
              <w:t>0.32</w:t>
            </w:r>
          </w:p>
        </w:tc>
        <w:tc>
          <w:tcPr>
            <w:tcW w:w="440" w:type="pct"/>
            <w:tcMar>
              <w:top w:w="20" w:type="dxa"/>
              <w:left w:w="78" w:type="dxa"/>
              <w:bottom w:w="20" w:type="dxa"/>
              <w:right w:w="78" w:type="dxa"/>
            </w:tcMar>
            <w:vAlign w:val="center"/>
            <w:hideMark/>
          </w:tcPr>
          <w:p w14:paraId="75054DB7" w14:textId="77777777" w:rsidR="00FC2C1B" w:rsidRPr="00FC2C1B" w:rsidRDefault="00FC2C1B" w:rsidP="00D37883">
            <w:pPr>
              <w:jc w:val="center"/>
              <w:rPr>
                <w:rFonts w:ascii="Arial" w:hAnsi="Arial" w:cs="Arial"/>
                <w:lang w:eastAsia="en-GB"/>
              </w:rPr>
            </w:pPr>
            <w:r w:rsidRPr="00FC2C1B">
              <w:rPr>
                <w:rFonts w:ascii="Arial" w:hAnsi="Arial" w:cs="Arial"/>
                <w:lang w:eastAsia="en-GB"/>
              </w:rPr>
              <w:t>1.14*</w:t>
            </w:r>
          </w:p>
        </w:tc>
        <w:tc>
          <w:tcPr>
            <w:tcW w:w="452" w:type="pct"/>
            <w:tcMar>
              <w:top w:w="20" w:type="dxa"/>
              <w:left w:w="78" w:type="dxa"/>
              <w:bottom w:w="20" w:type="dxa"/>
              <w:right w:w="78" w:type="dxa"/>
            </w:tcMar>
            <w:vAlign w:val="center"/>
            <w:hideMark/>
          </w:tcPr>
          <w:p w14:paraId="67835486" w14:textId="77777777" w:rsidR="00FC2C1B" w:rsidRPr="00FC2C1B" w:rsidRDefault="00FC2C1B" w:rsidP="00D37883">
            <w:pPr>
              <w:jc w:val="center"/>
              <w:rPr>
                <w:rFonts w:ascii="Arial" w:hAnsi="Arial" w:cs="Arial"/>
                <w:lang w:eastAsia="en-GB"/>
              </w:rPr>
            </w:pPr>
            <w:r w:rsidRPr="00FC2C1B">
              <w:rPr>
                <w:rFonts w:ascii="Arial" w:hAnsi="Arial" w:cs="Arial"/>
                <w:lang w:eastAsia="en-GB"/>
              </w:rPr>
              <w:t>-0.37</w:t>
            </w:r>
          </w:p>
        </w:tc>
        <w:tc>
          <w:tcPr>
            <w:tcW w:w="685" w:type="pct"/>
            <w:tcMar>
              <w:top w:w="20" w:type="dxa"/>
              <w:left w:w="78" w:type="dxa"/>
              <w:bottom w:w="20" w:type="dxa"/>
              <w:right w:w="78" w:type="dxa"/>
            </w:tcMar>
            <w:vAlign w:val="center"/>
            <w:hideMark/>
          </w:tcPr>
          <w:p w14:paraId="344E7A03" w14:textId="77777777" w:rsidR="00FC2C1B" w:rsidRPr="00FC2C1B" w:rsidRDefault="00FC2C1B" w:rsidP="00D37883">
            <w:pPr>
              <w:jc w:val="center"/>
              <w:rPr>
                <w:rFonts w:ascii="Arial" w:hAnsi="Arial" w:cs="Arial"/>
                <w:lang w:eastAsia="en-GB"/>
              </w:rPr>
            </w:pPr>
            <w:r w:rsidRPr="00FC2C1B">
              <w:rPr>
                <w:rFonts w:ascii="Arial" w:hAnsi="Arial" w:cs="Arial"/>
                <w:lang w:eastAsia="en-GB"/>
              </w:rPr>
              <w:t>-0.03</w:t>
            </w:r>
          </w:p>
        </w:tc>
        <w:tc>
          <w:tcPr>
            <w:tcW w:w="604" w:type="pct"/>
            <w:tcMar>
              <w:top w:w="20" w:type="dxa"/>
              <w:left w:w="78" w:type="dxa"/>
              <w:bottom w:w="20" w:type="dxa"/>
              <w:right w:w="78" w:type="dxa"/>
            </w:tcMar>
            <w:vAlign w:val="center"/>
            <w:hideMark/>
          </w:tcPr>
          <w:p w14:paraId="41AB9D0E" w14:textId="77777777" w:rsidR="00FC2C1B" w:rsidRPr="00FC2C1B" w:rsidRDefault="00FC2C1B" w:rsidP="00D37883">
            <w:pPr>
              <w:jc w:val="center"/>
              <w:rPr>
                <w:rFonts w:ascii="Arial" w:hAnsi="Arial" w:cs="Arial"/>
                <w:lang w:eastAsia="en-GB"/>
              </w:rPr>
            </w:pPr>
            <w:r w:rsidRPr="00FC2C1B">
              <w:rPr>
                <w:rFonts w:ascii="Arial" w:hAnsi="Arial" w:cs="Arial"/>
                <w:lang w:eastAsia="en-GB"/>
              </w:rPr>
              <w:t>0.63</w:t>
            </w:r>
          </w:p>
        </w:tc>
        <w:tc>
          <w:tcPr>
            <w:tcW w:w="604" w:type="pct"/>
            <w:tcMar>
              <w:top w:w="20" w:type="dxa"/>
              <w:left w:w="78" w:type="dxa"/>
              <w:bottom w:w="20" w:type="dxa"/>
              <w:right w:w="78" w:type="dxa"/>
            </w:tcMar>
            <w:vAlign w:val="center"/>
            <w:hideMark/>
          </w:tcPr>
          <w:p w14:paraId="6FB5055D" w14:textId="77777777" w:rsidR="00FC2C1B" w:rsidRPr="00FC2C1B" w:rsidRDefault="00FC2C1B" w:rsidP="00D37883">
            <w:pPr>
              <w:jc w:val="center"/>
              <w:rPr>
                <w:rFonts w:ascii="Arial" w:hAnsi="Arial" w:cs="Arial"/>
                <w:lang w:eastAsia="en-GB"/>
              </w:rPr>
            </w:pPr>
            <w:r w:rsidRPr="00FC2C1B">
              <w:rPr>
                <w:rFonts w:ascii="Arial" w:hAnsi="Arial" w:cs="Arial"/>
                <w:lang w:eastAsia="en-GB"/>
              </w:rPr>
              <w:t>0.89**</w:t>
            </w:r>
          </w:p>
        </w:tc>
        <w:tc>
          <w:tcPr>
            <w:tcW w:w="501" w:type="pct"/>
            <w:tcMar>
              <w:top w:w="20" w:type="dxa"/>
              <w:left w:w="78" w:type="dxa"/>
              <w:bottom w:w="20" w:type="dxa"/>
              <w:right w:w="78" w:type="dxa"/>
            </w:tcMar>
            <w:vAlign w:val="center"/>
            <w:hideMark/>
          </w:tcPr>
          <w:p w14:paraId="0E9BB47A" w14:textId="77777777" w:rsidR="00FC2C1B" w:rsidRPr="00FC2C1B" w:rsidRDefault="00FC2C1B" w:rsidP="00D37883">
            <w:pPr>
              <w:jc w:val="center"/>
              <w:rPr>
                <w:rFonts w:ascii="Arial" w:hAnsi="Arial" w:cs="Arial"/>
                <w:lang w:eastAsia="en-GB"/>
              </w:rPr>
            </w:pPr>
            <w:r w:rsidRPr="00FC2C1B">
              <w:rPr>
                <w:rFonts w:ascii="Arial" w:hAnsi="Arial" w:cs="Arial"/>
                <w:lang w:eastAsia="en-GB"/>
              </w:rPr>
              <w:t>-0.60**</w:t>
            </w:r>
          </w:p>
        </w:tc>
        <w:tc>
          <w:tcPr>
            <w:tcW w:w="572" w:type="pct"/>
            <w:tcMar>
              <w:top w:w="20" w:type="dxa"/>
              <w:left w:w="78" w:type="dxa"/>
              <w:bottom w:w="20" w:type="dxa"/>
              <w:right w:w="78" w:type="dxa"/>
            </w:tcMar>
            <w:vAlign w:val="center"/>
            <w:hideMark/>
          </w:tcPr>
          <w:p w14:paraId="0667712F" w14:textId="77777777" w:rsidR="00FC2C1B" w:rsidRPr="00FC2C1B" w:rsidRDefault="00FC2C1B" w:rsidP="00D37883">
            <w:pPr>
              <w:jc w:val="center"/>
              <w:rPr>
                <w:rFonts w:ascii="Arial" w:hAnsi="Arial" w:cs="Arial"/>
                <w:lang w:eastAsia="en-GB"/>
              </w:rPr>
            </w:pPr>
            <w:r w:rsidRPr="00FC2C1B">
              <w:rPr>
                <w:rFonts w:ascii="Arial" w:hAnsi="Arial" w:cs="Arial"/>
                <w:lang w:eastAsia="en-GB"/>
              </w:rPr>
              <w:t>-0.53</w:t>
            </w:r>
          </w:p>
        </w:tc>
      </w:tr>
      <w:tr w:rsidR="00FC2C1B" w:rsidRPr="004C63A8" w14:paraId="3FFB4741"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13BC56AF" w14:textId="77777777" w:rsidR="00FC2C1B" w:rsidRPr="00FC2C1B" w:rsidRDefault="00FC2C1B" w:rsidP="00D37883">
            <w:pPr>
              <w:jc w:val="center"/>
              <w:rPr>
                <w:rFonts w:ascii="Arial" w:hAnsi="Arial" w:cs="Arial"/>
                <w:b/>
                <w:bCs/>
                <w:lang w:eastAsia="en-GB"/>
              </w:rPr>
            </w:pPr>
            <w:r w:rsidRPr="00FC2C1B">
              <w:rPr>
                <w:rFonts w:ascii="Arial" w:hAnsi="Arial" w:cs="Arial"/>
                <w:b/>
                <w:bCs/>
                <w:lang w:eastAsia="en-GB"/>
              </w:rPr>
              <w:t>S.E.(Gi)</w:t>
            </w:r>
          </w:p>
        </w:tc>
        <w:tc>
          <w:tcPr>
            <w:tcW w:w="623" w:type="pct"/>
            <w:tcMar>
              <w:top w:w="20" w:type="dxa"/>
              <w:left w:w="78" w:type="dxa"/>
              <w:bottom w:w="20" w:type="dxa"/>
              <w:right w:w="78" w:type="dxa"/>
            </w:tcMar>
            <w:vAlign w:val="center"/>
            <w:hideMark/>
          </w:tcPr>
          <w:p w14:paraId="3B5629A0" w14:textId="77777777" w:rsidR="00FC2C1B" w:rsidRPr="00FC2C1B" w:rsidRDefault="00FC2C1B" w:rsidP="00D37883">
            <w:pPr>
              <w:jc w:val="center"/>
              <w:rPr>
                <w:rFonts w:ascii="Arial" w:hAnsi="Arial" w:cs="Arial"/>
                <w:lang w:eastAsia="en-GB"/>
              </w:rPr>
            </w:pPr>
            <w:r w:rsidRPr="00FC2C1B">
              <w:rPr>
                <w:rFonts w:ascii="Arial" w:hAnsi="Arial" w:cs="Arial"/>
                <w:lang w:eastAsia="en-GB"/>
              </w:rPr>
              <w:t>0.3049</w:t>
            </w:r>
          </w:p>
        </w:tc>
        <w:tc>
          <w:tcPr>
            <w:tcW w:w="440" w:type="pct"/>
            <w:tcMar>
              <w:top w:w="20" w:type="dxa"/>
              <w:left w:w="78" w:type="dxa"/>
              <w:bottom w:w="20" w:type="dxa"/>
              <w:right w:w="78" w:type="dxa"/>
            </w:tcMar>
            <w:vAlign w:val="center"/>
            <w:hideMark/>
          </w:tcPr>
          <w:p w14:paraId="7387C5D9" w14:textId="77777777" w:rsidR="00FC2C1B" w:rsidRPr="00FC2C1B" w:rsidRDefault="00FC2C1B" w:rsidP="00D37883">
            <w:pPr>
              <w:jc w:val="center"/>
              <w:rPr>
                <w:rFonts w:ascii="Arial" w:hAnsi="Arial" w:cs="Arial"/>
                <w:lang w:eastAsia="en-GB"/>
              </w:rPr>
            </w:pPr>
            <w:r w:rsidRPr="00FC2C1B">
              <w:rPr>
                <w:rFonts w:ascii="Arial" w:hAnsi="Arial" w:cs="Arial"/>
                <w:lang w:eastAsia="en-GB"/>
              </w:rPr>
              <w:t>0.4992</w:t>
            </w:r>
          </w:p>
        </w:tc>
        <w:tc>
          <w:tcPr>
            <w:tcW w:w="452" w:type="pct"/>
            <w:tcMar>
              <w:top w:w="20" w:type="dxa"/>
              <w:left w:w="78" w:type="dxa"/>
              <w:bottom w:w="20" w:type="dxa"/>
              <w:right w:w="78" w:type="dxa"/>
            </w:tcMar>
            <w:vAlign w:val="center"/>
            <w:hideMark/>
          </w:tcPr>
          <w:p w14:paraId="3ABE1729" w14:textId="77777777" w:rsidR="00FC2C1B" w:rsidRPr="00FC2C1B" w:rsidRDefault="00FC2C1B" w:rsidP="00D37883">
            <w:pPr>
              <w:jc w:val="center"/>
              <w:rPr>
                <w:rFonts w:ascii="Arial" w:hAnsi="Arial" w:cs="Arial"/>
                <w:lang w:eastAsia="en-GB"/>
              </w:rPr>
            </w:pPr>
            <w:r w:rsidRPr="00FC2C1B">
              <w:rPr>
                <w:rFonts w:ascii="Arial" w:hAnsi="Arial" w:cs="Arial"/>
                <w:lang w:eastAsia="en-GB"/>
              </w:rPr>
              <w:t>0.7758</w:t>
            </w:r>
          </w:p>
        </w:tc>
        <w:tc>
          <w:tcPr>
            <w:tcW w:w="685" w:type="pct"/>
            <w:tcMar>
              <w:top w:w="20" w:type="dxa"/>
              <w:left w:w="78" w:type="dxa"/>
              <w:bottom w:w="20" w:type="dxa"/>
              <w:right w:w="78" w:type="dxa"/>
            </w:tcMar>
            <w:vAlign w:val="center"/>
            <w:hideMark/>
          </w:tcPr>
          <w:p w14:paraId="298B4727" w14:textId="77777777" w:rsidR="00FC2C1B" w:rsidRPr="00FC2C1B" w:rsidRDefault="00FC2C1B" w:rsidP="00D37883">
            <w:pPr>
              <w:jc w:val="center"/>
              <w:rPr>
                <w:rFonts w:ascii="Arial" w:hAnsi="Arial" w:cs="Arial"/>
                <w:lang w:eastAsia="en-GB"/>
              </w:rPr>
            </w:pPr>
            <w:r w:rsidRPr="00FC2C1B">
              <w:rPr>
                <w:rFonts w:ascii="Arial" w:hAnsi="Arial" w:cs="Arial"/>
                <w:lang w:eastAsia="en-GB"/>
              </w:rPr>
              <w:t>0.0726</w:t>
            </w:r>
          </w:p>
        </w:tc>
        <w:tc>
          <w:tcPr>
            <w:tcW w:w="604" w:type="pct"/>
            <w:tcMar>
              <w:top w:w="20" w:type="dxa"/>
              <w:left w:w="78" w:type="dxa"/>
              <w:bottom w:w="20" w:type="dxa"/>
              <w:right w:w="78" w:type="dxa"/>
            </w:tcMar>
            <w:vAlign w:val="center"/>
            <w:hideMark/>
          </w:tcPr>
          <w:p w14:paraId="5F35730A" w14:textId="77777777" w:rsidR="00FC2C1B" w:rsidRPr="00FC2C1B" w:rsidRDefault="00FC2C1B" w:rsidP="00D37883">
            <w:pPr>
              <w:jc w:val="center"/>
              <w:rPr>
                <w:rFonts w:ascii="Arial" w:hAnsi="Arial" w:cs="Arial"/>
                <w:lang w:eastAsia="en-GB"/>
              </w:rPr>
            </w:pPr>
            <w:r w:rsidRPr="00FC2C1B">
              <w:rPr>
                <w:rFonts w:ascii="Arial" w:hAnsi="Arial" w:cs="Arial"/>
                <w:lang w:eastAsia="en-GB"/>
              </w:rPr>
              <w:t>0.7144</w:t>
            </w:r>
          </w:p>
        </w:tc>
        <w:tc>
          <w:tcPr>
            <w:tcW w:w="604" w:type="pct"/>
            <w:tcMar>
              <w:top w:w="20" w:type="dxa"/>
              <w:left w:w="78" w:type="dxa"/>
              <w:bottom w:w="20" w:type="dxa"/>
              <w:right w:w="78" w:type="dxa"/>
            </w:tcMar>
            <w:vAlign w:val="center"/>
            <w:hideMark/>
          </w:tcPr>
          <w:p w14:paraId="208B389A" w14:textId="77777777" w:rsidR="00FC2C1B" w:rsidRPr="00FC2C1B" w:rsidRDefault="00FC2C1B" w:rsidP="00D37883">
            <w:pPr>
              <w:jc w:val="center"/>
              <w:rPr>
                <w:rFonts w:ascii="Arial" w:hAnsi="Arial" w:cs="Arial"/>
                <w:lang w:eastAsia="en-GB"/>
              </w:rPr>
            </w:pPr>
            <w:r w:rsidRPr="00FC2C1B">
              <w:rPr>
                <w:rFonts w:ascii="Arial" w:hAnsi="Arial" w:cs="Arial"/>
                <w:lang w:eastAsia="en-GB"/>
              </w:rPr>
              <w:t>0.2726</w:t>
            </w:r>
          </w:p>
        </w:tc>
        <w:tc>
          <w:tcPr>
            <w:tcW w:w="501" w:type="pct"/>
            <w:tcMar>
              <w:top w:w="20" w:type="dxa"/>
              <w:left w:w="78" w:type="dxa"/>
              <w:bottom w:w="20" w:type="dxa"/>
              <w:right w:w="78" w:type="dxa"/>
            </w:tcMar>
            <w:vAlign w:val="center"/>
            <w:hideMark/>
          </w:tcPr>
          <w:p w14:paraId="180729FD" w14:textId="77777777" w:rsidR="00FC2C1B" w:rsidRPr="00FC2C1B" w:rsidRDefault="00FC2C1B" w:rsidP="00D37883">
            <w:pPr>
              <w:jc w:val="center"/>
              <w:rPr>
                <w:rFonts w:ascii="Arial" w:hAnsi="Arial" w:cs="Arial"/>
                <w:lang w:eastAsia="en-GB"/>
              </w:rPr>
            </w:pPr>
            <w:r w:rsidRPr="00FC2C1B">
              <w:rPr>
                <w:rFonts w:ascii="Arial" w:hAnsi="Arial" w:cs="Arial"/>
                <w:lang w:eastAsia="en-GB"/>
              </w:rPr>
              <w:t>0.0964</w:t>
            </w:r>
          </w:p>
        </w:tc>
        <w:tc>
          <w:tcPr>
            <w:tcW w:w="572" w:type="pct"/>
            <w:tcMar>
              <w:top w:w="20" w:type="dxa"/>
              <w:left w:w="78" w:type="dxa"/>
              <w:bottom w:w="20" w:type="dxa"/>
              <w:right w:w="78" w:type="dxa"/>
            </w:tcMar>
            <w:vAlign w:val="center"/>
            <w:hideMark/>
          </w:tcPr>
          <w:p w14:paraId="65E291AB" w14:textId="77777777" w:rsidR="00FC2C1B" w:rsidRPr="00FC2C1B" w:rsidRDefault="00FC2C1B" w:rsidP="00D37883">
            <w:pPr>
              <w:jc w:val="center"/>
              <w:rPr>
                <w:rFonts w:ascii="Arial" w:hAnsi="Arial" w:cs="Arial"/>
                <w:lang w:eastAsia="en-GB"/>
              </w:rPr>
            </w:pPr>
            <w:r w:rsidRPr="00FC2C1B">
              <w:rPr>
                <w:rFonts w:ascii="Arial" w:hAnsi="Arial" w:cs="Arial"/>
                <w:lang w:eastAsia="en-GB"/>
              </w:rPr>
              <w:t>0.4844</w:t>
            </w:r>
          </w:p>
        </w:tc>
      </w:tr>
      <w:tr w:rsidR="00FC2C1B" w:rsidRPr="004C63A8" w14:paraId="701ED258" w14:textId="77777777" w:rsidTr="00D37883">
        <w:trPr>
          <w:gridAfter w:val="1"/>
          <w:wAfter w:w="6" w:type="pct"/>
          <w:trHeight w:val="285"/>
          <w:jc w:val="center"/>
        </w:trPr>
        <w:tc>
          <w:tcPr>
            <w:tcW w:w="513" w:type="pct"/>
            <w:tcMar>
              <w:top w:w="20" w:type="dxa"/>
              <w:left w:w="78" w:type="dxa"/>
              <w:bottom w:w="20" w:type="dxa"/>
              <w:right w:w="78" w:type="dxa"/>
            </w:tcMar>
            <w:vAlign w:val="center"/>
            <w:hideMark/>
          </w:tcPr>
          <w:p w14:paraId="25E9654D" w14:textId="77777777" w:rsidR="00FC2C1B" w:rsidRPr="00FC2C1B" w:rsidRDefault="00FC2C1B" w:rsidP="00D37883">
            <w:pPr>
              <w:jc w:val="center"/>
              <w:rPr>
                <w:rFonts w:ascii="Arial" w:hAnsi="Arial" w:cs="Arial"/>
                <w:b/>
                <w:bCs/>
                <w:lang w:eastAsia="en-GB"/>
              </w:rPr>
            </w:pPr>
            <w:r w:rsidRPr="00FC2C1B">
              <w:rPr>
                <w:rFonts w:ascii="Arial" w:hAnsi="Arial" w:cs="Arial"/>
                <w:b/>
                <w:bCs/>
                <w:lang w:eastAsia="en-GB"/>
              </w:rPr>
              <w:t>S.E.(Gi-</w:t>
            </w:r>
            <w:proofErr w:type="spellStart"/>
            <w:r w:rsidRPr="00FC2C1B">
              <w:rPr>
                <w:rFonts w:ascii="Arial" w:hAnsi="Arial" w:cs="Arial"/>
                <w:b/>
                <w:bCs/>
                <w:lang w:eastAsia="en-GB"/>
              </w:rPr>
              <w:t>Gj</w:t>
            </w:r>
            <w:proofErr w:type="spellEnd"/>
            <w:r w:rsidRPr="00FC2C1B">
              <w:rPr>
                <w:rFonts w:ascii="Arial" w:hAnsi="Arial" w:cs="Arial"/>
                <w:b/>
                <w:bCs/>
                <w:lang w:eastAsia="en-GB"/>
              </w:rPr>
              <w:t>)</w:t>
            </w:r>
          </w:p>
        </w:tc>
        <w:tc>
          <w:tcPr>
            <w:tcW w:w="623" w:type="pct"/>
            <w:tcMar>
              <w:top w:w="20" w:type="dxa"/>
              <w:left w:w="78" w:type="dxa"/>
              <w:bottom w:w="20" w:type="dxa"/>
              <w:right w:w="78" w:type="dxa"/>
            </w:tcMar>
            <w:vAlign w:val="center"/>
            <w:hideMark/>
          </w:tcPr>
          <w:p w14:paraId="05E008E7" w14:textId="77777777" w:rsidR="00FC2C1B" w:rsidRPr="00FC2C1B" w:rsidRDefault="00FC2C1B" w:rsidP="00D37883">
            <w:pPr>
              <w:jc w:val="center"/>
              <w:rPr>
                <w:rFonts w:ascii="Arial" w:hAnsi="Arial" w:cs="Arial"/>
                <w:lang w:eastAsia="en-GB"/>
              </w:rPr>
            </w:pPr>
            <w:r w:rsidRPr="00FC2C1B">
              <w:rPr>
                <w:rFonts w:ascii="Arial" w:hAnsi="Arial" w:cs="Arial"/>
                <w:lang w:eastAsia="en-GB"/>
              </w:rPr>
              <w:t>0.4312</w:t>
            </w:r>
          </w:p>
        </w:tc>
        <w:tc>
          <w:tcPr>
            <w:tcW w:w="440" w:type="pct"/>
            <w:tcMar>
              <w:top w:w="20" w:type="dxa"/>
              <w:left w:w="78" w:type="dxa"/>
              <w:bottom w:w="20" w:type="dxa"/>
              <w:right w:w="78" w:type="dxa"/>
            </w:tcMar>
            <w:vAlign w:val="center"/>
            <w:hideMark/>
          </w:tcPr>
          <w:p w14:paraId="7EC235CB" w14:textId="77777777" w:rsidR="00FC2C1B" w:rsidRPr="00FC2C1B" w:rsidRDefault="00FC2C1B" w:rsidP="00D37883">
            <w:pPr>
              <w:jc w:val="center"/>
              <w:rPr>
                <w:rFonts w:ascii="Arial" w:hAnsi="Arial" w:cs="Arial"/>
                <w:lang w:eastAsia="en-GB"/>
              </w:rPr>
            </w:pPr>
            <w:r w:rsidRPr="00FC2C1B">
              <w:rPr>
                <w:rFonts w:ascii="Arial" w:hAnsi="Arial" w:cs="Arial"/>
                <w:lang w:eastAsia="en-GB"/>
              </w:rPr>
              <w:t>0.706</w:t>
            </w:r>
          </w:p>
        </w:tc>
        <w:tc>
          <w:tcPr>
            <w:tcW w:w="452" w:type="pct"/>
            <w:tcMar>
              <w:top w:w="20" w:type="dxa"/>
              <w:left w:w="78" w:type="dxa"/>
              <w:bottom w:w="20" w:type="dxa"/>
              <w:right w:w="78" w:type="dxa"/>
            </w:tcMar>
            <w:vAlign w:val="center"/>
            <w:hideMark/>
          </w:tcPr>
          <w:p w14:paraId="7B96AF91" w14:textId="77777777" w:rsidR="00FC2C1B" w:rsidRPr="00FC2C1B" w:rsidRDefault="00FC2C1B" w:rsidP="00D37883">
            <w:pPr>
              <w:jc w:val="center"/>
              <w:rPr>
                <w:rFonts w:ascii="Arial" w:hAnsi="Arial" w:cs="Arial"/>
                <w:lang w:eastAsia="en-GB"/>
              </w:rPr>
            </w:pPr>
            <w:r w:rsidRPr="00FC2C1B">
              <w:rPr>
                <w:rFonts w:ascii="Arial" w:hAnsi="Arial" w:cs="Arial"/>
                <w:lang w:eastAsia="en-GB"/>
              </w:rPr>
              <w:t>1.0971</w:t>
            </w:r>
          </w:p>
        </w:tc>
        <w:tc>
          <w:tcPr>
            <w:tcW w:w="685" w:type="pct"/>
            <w:tcMar>
              <w:top w:w="20" w:type="dxa"/>
              <w:left w:w="78" w:type="dxa"/>
              <w:bottom w:w="20" w:type="dxa"/>
              <w:right w:w="78" w:type="dxa"/>
            </w:tcMar>
            <w:vAlign w:val="center"/>
            <w:hideMark/>
          </w:tcPr>
          <w:p w14:paraId="5EDA5392" w14:textId="77777777" w:rsidR="00FC2C1B" w:rsidRPr="00FC2C1B" w:rsidRDefault="00FC2C1B" w:rsidP="00D37883">
            <w:pPr>
              <w:jc w:val="center"/>
              <w:rPr>
                <w:rFonts w:ascii="Arial" w:hAnsi="Arial" w:cs="Arial"/>
                <w:lang w:eastAsia="en-GB"/>
              </w:rPr>
            </w:pPr>
            <w:r w:rsidRPr="00FC2C1B">
              <w:rPr>
                <w:rFonts w:ascii="Arial" w:hAnsi="Arial" w:cs="Arial"/>
                <w:lang w:eastAsia="en-GB"/>
              </w:rPr>
              <w:t>0.1027</w:t>
            </w:r>
          </w:p>
        </w:tc>
        <w:tc>
          <w:tcPr>
            <w:tcW w:w="604" w:type="pct"/>
            <w:tcMar>
              <w:top w:w="20" w:type="dxa"/>
              <w:left w:w="78" w:type="dxa"/>
              <w:bottom w:w="20" w:type="dxa"/>
              <w:right w:w="78" w:type="dxa"/>
            </w:tcMar>
            <w:vAlign w:val="center"/>
            <w:hideMark/>
          </w:tcPr>
          <w:p w14:paraId="78C4F8A7" w14:textId="77777777" w:rsidR="00FC2C1B" w:rsidRPr="00FC2C1B" w:rsidRDefault="00FC2C1B" w:rsidP="00D37883">
            <w:pPr>
              <w:jc w:val="center"/>
              <w:rPr>
                <w:rFonts w:ascii="Arial" w:hAnsi="Arial" w:cs="Arial"/>
                <w:lang w:eastAsia="en-GB"/>
              </w:rPr>
            </w:pPr>
            <w:r w:rsidRPr="00FC2C1B">
              <w:rPr>
                <w:rFonts w:ascii="Arial" w:hAnsi="Arial" w:cs="Arial"/>
                <w:lang w:eastAsia="en-GB"/>
              </w:rPr>
              <w:t>1.0103</w:t>
            </w:r>
          </w:p>
        </w:tc>
        <w:tc>
          <w:tcPr>
            <w:tcW w:w="604" w:type="pct"/>
            <w:tcMar>
              <w:top w:w="20" w:type="dxa"/>
              <w:left w:w="78" w:type="dxa"/>
              <w:bottom w:w="20" w:type="dxa"/>
              <w:right w:w="78" w:type="dxa"/>
            </w:tcMar>
            <w:vAlign w:val="center"/>
            <w:hideMark/>
          </w:tcPr>
          <w:p w14:paraId="37841F19" w14:textId="77777777" w:rsidR="00FC2C1B" w:rsidRPr="00FC2C1B" w:rsidRDefault="00FC2C1B" w:rsidP="00D37883">
            <w:pPr>
              <w:jc w:val="center"/>
              <w:rPr>
                <w:rFonts w:ascii="Arial" w:hAnsi="Arial" w:cs="Arial"/>
                <w:lang w:eastAsia="en-GB"/>
              </w:rPr>
            </w:pPr>
            <w:r w:rsidRPr="00FC2C1B">
              <w:rPr>
                <w:rFonts w:ascii="Arial" w:hAnsi="Arial" w:cs="Arial"/>
                <w:lang w:eastAsia="en-GB"/>
              </w:rPr>
              <w:t>0.3855</w:t>
            </w:r>
          </w:p>
        </w:tc>
        <w:tc>
          <w:tcPr>
            <w:tcW w:w="501" w:type="pct"/>
            <w:tcMar>
              <w:top w:w="20" w:type="dxa"/>
              <w:left w:w="78" w:type="dxa"/>
              <w:bottom w:w="20" w:type="dxa"/>
              <w:right w:w="78" w:type="dxa"/>
            </w:tcMar>
            <w:vAlign w:val="center"/>
            <w:hideMark/>
          </w:tcPr>
          <w:p w14:paraId="62A9C272" w14:textId="77777777" w:rsidR="00FC2C1B" w:rsidRPr="00FC2C1B" w:rsidRDefault="00FC2C1B" w:rsidP="00D37883">
            <w:pPr>
              <w:jc w:val="center"/>
              <w:rPr>
                <w:rFonts w:ascii="Arial" w:hAnsi="Arial" w:cs="Arial"/>
                <w:lang w:eastAsia="en-GB"/>
              </w:rPr>
            </w:pPr>
            <w:r w:rsidRPr="00FC2C1B">
              <w:rPr>
                <w:rFonts w:ascii="Arial" w:hAnsi="Arial" w:cs="Arial"/>
                <w:lang w:eastAsia="en-GB"/>
              </w:rPr>
              <w:t>0.1364</w:t>
            </w:r>
          </w:p>
        </w:tc>
        <w:tc>
          <w:tcPr>
            <w:tcW w:w="572" w:type="pct"/>
            <w:tcMar>
              <w:top w:w="20" w:type="dxa"/>
              <w:left w:w="78" w:type="dxa"/>
              <w:bottom w:w="20" w:type="dxa"/>
              <w:right w:w="78" w:type="dxa"/>
            </w:tcMar>
            <w:vAlign w:val="center"/>
            <w:hideMark/>
          </w:tcPr>
          <w:p w14:paraId="25956A61" w14:textId="77777777" w:rsidR="00FC2C1B" w:rsidRPr="00FC2C1B" w:rsidRDefault="00FC2C1B" w:rsidP="00D37883">
            <w:pPr>
              <w:jc w:val="center"/>
              <w:rPr>
                <w:rFonts w:ascii="Arial" w:hAnsi="Arial" w:cs="Arial"/>
                <w:lang w:eastAsia="en-GB"/>
              </w:rPr>
            </w:pPr>
            <w:r w:rsidRPr="00FC2C1B">
              <w:rPr>
                <w:rFonts w:ascii="Arial" w:hAnsi="Arial" w:cs="Arial"/>
                <w:lang w:eastAsia="en-GB"/>
              </w:rPr>
              <w:t>0.6851</w:t>
            </w:r>
          </w:p>
        </w:tc>
      </w:tr>
      <w:tr w:rsidR="00FC2C1B" w:rsidRPr="004C63A8" w14:paraId="260F0A99"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69786244" w14:textId="77777777" w:rsidR="00FC2C1B" w:rsidRPr="00FC2C1B" w:rsidRDefault="00FC2C1B" w:rsidP="00D37883">
            <w:pPr>
              <w:jc w:val="center"/>
              <w:rPr>
                <w:rFonts w:ascii="Arial" w:hAnsi="Arial" w:cs="Arial"/>
                <w:b/>
                <w:bCs/>
                <w:lang w:eastAsia="en-GB"/>
              </w:rPr>
            </w:pPr>
            <w:r w:rsidRPr="00FC2C1B">
              <w:rPr>
                <w:rFonts w:ascii="Arial" w:hAnsi="Arial" w:cs="Arial"/>
                <w:b/>
                <w:bCs/>
                <w:lang w:eastAsia="en-GB"/>
              </w:rPr>
              <w:t>CD @5%</w:t>
            </w:r>
          </w:p>
        </w:tc>
        <w:tc>
          <w:tcPr>
            <w:tcW w:w="623" w:type="pct"/>
            <w:tcMar>
              <w:top w:w="20" w:type="dxa"/>
              <w:left w:w="78" w:type="dxa"/>
              <w:bottom w:w="20" w:type="dxa"/>
              <w:right w:w="78" w:type="dxa"/>
            </w:tcMar>
            <w:vAlign w:val="center"/>
            <w:hideMark/>
          </w:tcPr>
          <w:p w14:paraId="4A5EC4E9" w14:textId="77777777" w:rsidR="00FC2C1B" w:rsidRPr="00FC2C1B" w:rsidRDefault="00FC2C1B" w:rsidP="00D37883">
            <w:pPr>
              <w:jc w:val="center"/>
              <w:rPr>
                <w:rFonts w:ascii="Arial" w:hAnsi="Arial" w:cs="Arial"/>
                <w:lang w:eastAsia="en-GB"/>
              </w:rPr>
            </w:pPr>
            <w:r w:rsidRPr="00FC2C1B">
              <w:rPr>
                <w:rFonts w:ascii="Arial" w:hAnsi="Arial" w:cs="Arial"/>
                <w:lang w:eastAsia="en-GB"/>
              </w:rPr>
              <w:t>0.9012</w:t>
            </w:r>
          </w:p>
        </w:tc>
        <w:tc>
          <w:tcPr>
            <w:tcW w:w="440" w:type="pct"/>
            <w:tcMar>
              <w:top w:w="20" w:type="dxa"/>
              <w:left w:w="78" w:type="dxa"/>
              <w:bottom w:w="20" w:type="dxa"/>
              <w:right w:w="78" w:type="dxa"/>
            </w:tcMar>
            <w:vAlign w:val="center"/>
            <w:hideMark/>
          </w:tcPr>
          <w:p w14:paraId="30B5024D" w14:textId="77777777" w:rsidR="00FC2C1B" w:rsidRPr="00FC2C1B" w:rsidRDefault="00FC2C1B" w:rsidP="00D37883">
            <w:pPr>
              <w:jc w:val="center"/>
              <w:rPr>
                <w:rFonts w:ascii="Arial" w:hAnsi="Arial" w:cs="Arial"/>
                <w:lang w:eastAsia="en-GB"/>
              </w:rPr>
            </w:pPr>
            <w:r w:rsidRPr="00FC2C1B">
              <w:rPr>
                <w:rFonts w:ascii="Arial" w:hAnsi="Arial" w:cs="Arial"/>
                <w:lang w:eastAsia="en-GB"/>
              </w:rPr>
              <w:t>1.4755</w:t>
            </w:r>
          </w:p>
        </w:tc>
        <w:tc>
          <w:tcPr>
            <w:tcW w:w="452" w:type="pct"/>
            <w:tcMar>
              <w:top w:w="20" w:type="dxa"/>
              <w:left w:w="78" w:type="dxa"/>
              <w:bottom w:w="20" w:type="dxa"/>
              <w:right w:w="78" w:type="dxa"/>
            </w:tcMar>
            <w:vAlign w:val="center"/>
            <w:hideMark/>
          </w:tcPr>
          <w:p w14:paraId="2B260DC7" w14:textId="77777777" w:rsidR="00FC2C1B" w:rsidRPr="00FC2C1B" w:rsidRDefault="00FC2C1B" w:rsidP="00D37883">
            <w:pPr>
              <w:jc w:val="center"/>
              <w:rPr>
                <w:rFonts w:ascii="Arial" w:hAnsi="Arial" w:cs="Arial"/>
                <w:lang w:eastAsia="en-GB"/>
              </w:rPr>
            </w:pPr>
            <w:r w:rsidRPr="00FC2C1B">
              <w:rPr>
                <w:rFonts w:ascii="Arial" w:hAnsi="Arial" w:cs="Arial"/>
                <w:lang w:eastAsia="en-GB"/>
              </w:rPr>
              <w:t>2.293</w:t>
            </w:r>
          </w:p>
        </w:tc>
        <w:tc>
          <w:tcPr>
            <w:tcW w:w="685" w:type="pct"/>
            <w:tcMar>
              <w:top w:w="20" w:type="dxa"/>
              <w:left w:w="78" w:type="dxa"/>
              <w:bottom w:w="20" w:type="dxa"/>
              <w:right w:w="78" w:type="dxa"/>
            </w:tcMar>
            <w:vAlign w:val="center"/>
            <w:hideMark/>
          </w:tcPr>
          <w:p w14:paraId="6DEB61E8" w14:textId="77777777" w:rsidR="00FC2C1B" w:rsidRPr="00FC2C1B" w:rsidRDefault="00FC2C1B" w:rsidP="00D37883">
            <w:pPr>
              <w:jc w:val="center"/>
              <w:rPr>
                <w:rFonts w:ascii="Arial" w:hAnsi="Arial" w:cs="Arial"/>
                <w:lang w:eastAsia="en-GB"/>
              </w:rPr>
            </w:pPr>
            <w:r w:rsidRPr="00FC2C1B">
              <w:rPr>
                <w:rFonts w:ascii="Arial" w:hAnsi="Arial" w:cs="Arial"/>
                <w:lang w:eastAsia="en-GB"/>
              </w:rPr>
              <w:t>0.2147</w:t>
            </w:r>
          </w:p>
        </w:tc>
        <w:tc>
          <w:tcPr>
            <w:tcW w:w="604" w:type="pct"/>
            <w:tcMar>
              <w:top w:w="20" w:type="dxa"/>
              <w:left w:w="78" w:type="dxa"/>
              <w:bottom w:w="20" w:type="dxa"/>
              <w:right w:w="78" w:type="dxa"/>
            </w:tcMar>
            <w:vAlign w:val="center"/>
            <w:hideMark/>
          </w:tcPr>
          <w:p w14:paraId="7A180095" w14:textId="77777777" w:rsidR="00FC2C1B" w:rsidRPr="00FC2C1B" w:rsidRDefault="00FC2C1B" w:rsidP="00D37883">
            <w:pPr>
              <w:jc w:val="center"/>
              <w:rPr>
                <w:rFonts w:ascii="Arial" w:hAnsi="Arial" w:cs="Arial"/>
                <w:lang w:eastAsia="en-GB"/>
              </w:rPr>
            </w:pPr>
            <w:r w:rsidRPr="00FC2C1B">
              <w:rPr>
                <w:rFonts w:ascii="Arial" w:hAnsi="Arial" w:cs="Arial"/>
                <w:lang w:eastAsia="en-GB"/>
              </w:rPr>
              <w:t>2.1116</w:t>
            </w:r>
          </w:p>
        </w:tc>
        <w:tc>
          <w:tcPr>
            <w:tcW w:w="604" w:type="pct"/>
            <w:tcMar>
              <w:top w:w="20" w:type="dxa"/>
              <w:left w:w="78" w:type="dxa"/>
              <w:bottom w:w="20" w:type="dxa"/>
              <w:right w:w="78" w:type="dxa"/>
            </w:tcMar>
            <w:vAlign w:val="center"/>
            <w:hideMark/>
          </w:tcPr>
          <w:p w14:paraId="05DB4559" w14:textId="77777777" w:rsidR="00FC2C1B" w:rsidRPr="00FC2C1B" w:rsidRDefault="00FC2C1B" w:rsidP="00D37883">
            <w:pPr>
              <w:jc w:val="center"/>
              <w:rPr>
                <w:rFonts w:ascii="Arial" w:hAnsi="Arial" w:cs="Arial"/>
                <w:lang w:eastAsia="en-GB"/>
              </w:rPr>
            </w:pPr>
            <w:r w:rsidRPr="00FC2C1B">
              <w:rPr>
                <w:rFonts w:ascii="Arial" w:hAnsi="Arial" w:cs="Arial"/>
                <w:lang w:eastAsia="en-GB"/>
              </w:rPr>
              <w:t>0.8056</w:t>
            </w:r>
          </w:p>
        </w:tc>
        <w:tc>
          <w:tcPr>
            <w:tcW w:w="501" w:type="pct"/>
            <w:tcMar>
              <w:top w:w="20" w:type="dxa"/>
              <w:left w:w="78" w:type="dxa"/>
              <w:bottom w:w="20" w:type="dxa"/>
              <w:right w:w="78" w:type="dxa"/>
            </w:tcMar>
            <w:vAlign w:val="center"/>
            <w:hideMark/>
          </w:tcPr>
          <w:p w14:paraId="48002C7E" w14:textId="77777777" w:rsidR="00FC2C1B" w:rsidRPr="00FC2C1B" w:rsidRDefault="00FC2C1B" w:rsidP="00D37883">
            <w:pPr>
              <w:jc w:val="center"/>
              <w:rPr>
                <w:rFonts w:ascii="Arial" w:hAnsi="Arial" w:cs="Arial"/>
                <w:lang w:eastAsia="en-GB"/>
              </w:rPr>
            </w:pPr>
            <w:r w:rsidRPr="00FC2C1B">
              <w:rPr>
                <w:rFonts w:ascii="Arial" w:hAnsi="Arial" w:cs="Arial"/>
                <w:lang w:eastAsia="en-GB"/>
              </w:rPr>
              <w:t>0.2851</w:t>
            </w:r>
          </w:p>
        </w:tc>
        <w:tc>
          <w:tcPr>
            <w:tcW w:w="572" w:type="pct"/>
            <w:tcMar>
              <w:top w:w="20" w:type="dxa"/>
              <w:left w:w="78" w:type="dxa"/>
              <w:bottom w:w="20" w:type="dxa"/>
              <w:right w:w="78" w:type="dxa"/>
            </w:tcMar>
            <w:vAlign w:val="center"/>
            <w:hideMark/>
          </w:tcPr>
          <w:p w14:paraId="49B7AA5A" w14:textId="77777777" w:rsidR="00FC2C1B" w:rsidRPr="00FC2C1B" w:rsidRDefault="00FC2C1B" w:rsidP="00D37883">
            <w:pPr>
              <w:jc w:val="center"/>
              <w:rPr>
                <w:rFonts w:ascii="Arial" w:hAnsi="Arial" w:cs="Arial"/>
                <w:lang w:eastAsia="en-GB"/>
              </w:rPr>
            </w:pPr>
            <w:r w:rsidRPr="00FC2C1B">
              <w:rPr>
                <w:rFonts w:ascii="Arial" w:hAnsi="Arial" w:cs="Arial"/>
                <w:lang w:eastAsia="en-GB"/>
              </w:rPr>
              <w:t>1.4319</w:t>
            </w:r>
          </w:p>
        </w:tc>
      </w:tr>
      <w:tr w:rsidR="00FC2C1B" w:rsidRPr="004C63A8" w14:paraId="5227BAE3"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2A16697F" w14:textId="77777777" w:rsidR="00FC2C1B" w:rsidRPr="00FC2C1B" w:rsidRDefault="00FC2C1B" w:rsidP="00D37883">
            <w:pPr>
              <w:jc w:val="center"/>
              <w:rPr>
                <w:rFonts w:ascii="Arial" w:hAnsi="Arial" w:cs="Arial"/>
                <w:b/>
                <w:bCs/>
                <w:lang w:eastAsia="en-GB"/>
              </w:rPr>
            </w:pPr>
            <w:r w:rsidRPr="00FC2C1B">
              <w:rPr>
                <w:rFonts w:ascii="Arial" w:hAnsi="Arial" w:cs="Arial"/>
                <w:b/>
                <w:bCs/>
                <w:lang w:eastAsia="en-GB"/>
              </w:rPr>
              <w:t>CD @1%</w:t>
            </w:r>
          </w:p>
        </w:tc>
        <w:tc>
          <w:tcPr>
            <w:tcW w:w="623" w:type="pct"/>
            <w:tcMar>
              <w:top w:w="20" w:type="dxa"/>
              <w:left w:w="78" w:type="dxa"/>
              <w:bottom w:w="20" w:type="dxa"/>
              <w:right w:w="78" w:type="dxa"/>
            </w:tcMar>
            <w:vAlign w:val="center"/>
            <w:hideMark/>
          </w:tcPr>
          <w:p w14:paraId="38DA05C7" w14:textId="77777777" w:rsidR="00FC2C1B" w:rsidRPr="00FC2C1B" w:rsidRDefault="00FC2C1B" w:rsidP="00D37883">
            <w:pPr>
              <w:jc w:val="center"/>
              <w:rPr>
                <w:rFonts w:ascii="Arial" w:hAnsi="Arial" w:cs="Arial"/>
                <w:lang w:eastAsia="en-GB"/>
              </w:rPr>
            </w:pPr>
            <w:r w:rsidRPr="00FC2C1B">
              <w:rPr>
                <w:rFonts w:ascii="Arial" w:hAnsi="Arial" w:cs="Arial"/>
                <w:lang w:eastAsia="en-GB"/>
              </w:rPr>
              <w:t>1.2289</w:t>
            </w:r>
          </w:p>
        </w:tc>
        <w:tc>
          <w:tcPr>
            <w:tcW w:w="440" w:type="pct"/>
            <w:tcMar>
              <w:top w:w="20" w:type="dxa"/>
              <w:left w:w="78" w:type="dxa"/>
              <w:bottom w:w="20" w:type="dxa"/>
              <w:right w:w="78" w:type="dxa"/>
            </w:tcMar>
            <w:vAlign w:val="center"/>
            <w:hideMark/>
          </w:tcPr>
          <w:p w14:paraId="1F1C7890" w14:textId="77777777" w:rsidR="00FC2C1B" w:rsidRPr="00FC2C1B" w:rsidRDefault="00FC2C1B" w:rsidP="00D37883">
            <w:pPr>
              <w:jc w:val="center"/>
              <w:rPr>
                <w:rFonts w:ascii="Arial" w:hAnsi="Arial" w:cs="Arial"/>
                <w:lang w:eastAsia="en-GB"/>
              </w:rPr>
            </w:pPr>
            <w:r w:rsidRPr="00FC2C1B">
              <w:rPr>
                <w:rFonts w:ascii="Arial" w:hAnsi="Arial" w:cs="Arial"/>
                <w:lang w:eastAsia="en-GB"/>
              </w:rPr>
              <w:t>2.0121</w:t>
            </w:r>
          </w:p>
        </w:tc>
        <w:tc>
          <w:tcPr>
            <w:tcW w:w="452" w:type="pct"/>
            <w:tcMar>
              <w:top w:w="20" w:type="dxa"/>
              <w:left w:w="78" w:type="dxa"/>
              <w:bottom w:w="20" w:type="dxa"/>
              <w:right w:w="78" w:type="dxa"/>
            </w:tcMar>
            <w:vAlign w:val="center"/>
            <w:hideMark/>
          </w:tcPr>
          <w:p w14:paraId="2249FAEA" w14:textId="77777777" w:rsidR="00FC2C1B" w:rsidRPr="00FC2C1B" w:rsidRDefault="00FC2C1B" w:rsidP="00D37883">
            <w:pPr>
              <w:jc w:val="center"/>
              <w:rPr>
                <w:rFonts w:ascii="Arial" w:hAnsi="Arial" w:cs="Arial"/>
                <w:lang w:eastAsia="en-GB"/>
              </w:rPr>
            </w:pPr>
            <w:r w:rsidRPr="00FC2C1B">
              <w:rPr>
                <w:rFonts w:ascii="Arial" w:hAnsi="Arial" w:cs="Arial"/>
                <w:lang w:eastAsia="en-GB"/>
              </w:rPr>
              <w:t>3.1268</w:t>
            </w:r>
          </w:p>
        </w:tc>
        <w:tc>
          <w:tcPr>
            <w:tcW w:w="685" w:type="pct"/>
            <w:tcMar>
              <w:top w:w="20" w:type="dxa"/>
              <w:left w:w="78" w:type="dxa"/>
              <w:bottom w:w="20" w:type="dxa"/>
              <w:right w:w="78" w:type="dxa"/>
            </w:tcMar>
            <w:vAlign w:val="center"/>
            <w:hideMark/>
          </w:tcPr>
          <w:p w14:paraId="0B2BAB3E" w14:textId="77777777" w:rsidR="00FC2C1B" w:rsidRPr="00FC2C1B" w:rsidRDefault="00FC2C1B" w:rsidP="00D37883">
            <w:pPr>
              <w:jc w:val="center"/>
              <w:rPr>
                <w:rFonts w:ascii="Arial" w:hAnsi="Arial" w:cs="Arial"/>
                <w:lang w:eastAsia="en-GB"/>
              </w:rPr>
            </w:pPr>
            <w:r w:rsidRPr="00FC2C1B">
              <w:rPr>
                <w:rFonts w:ascii="Arial" w:hAnsi="Arial" w:cs="Arial"/>
                <w:lang w:eastAsia="en-GB"/>
              </w:rPr>
              <w:t>0.2928</w:t>
            </w:r>
          </w:p>
        </w:tc>
        <w:tc>
          <w:tcPr>
            <w:tcW w:w="604" w:type="pct"/>
            <w:tcMar>
              <w:top w:w="20" w:type="dxa"/>
              <w:left w:w="78" w:type="dxa"/>
              <w:bottom w:w="20" w:type="dxa"/>
              <w:right w:w="78" w:type="dxa"/>
            </w:tcMar>
            <w:vAlign w:val="center"/>
            <w:hideMark/>
          </w:tcPr>
          <w:p w14:paraId="255520E6" w14:textId="77777777" w:rsidR="00FC2C1B" w:rsidRPr="00FC2C1B" w:rsidRDefault="00FC2C1B" w:rsidP="00D37883">
            <w:pPr>
              <w:jc w:val="center"/>
              <w:rPr>
                <w:rFonts w:ascii="Arial" w:hAnsi="Arial" w:cs="Arial"/>
                <w:lang w:eastAsia="en-GB"/>
              </w:rPr>
            </w:pPr>
            <w:r w:rsidRPr="00FC2C1B">
              <w:rPr>
                <w:rFonts w:ascii="Arial" w:hAnsi="Arial" w:cs="Arial"/>
                <w:lang w:eastAsia="en-GB"/>
              </w:rPr>
              <w:t>2.8794</w:t>
            </w:r>
          </w:p>
        </w:tc>
        <w:tc>
          <w:tcPr>
            <w:tcW w:w="604" w:type="pct"/>
            <w:tcMar>
              <w:top w:w="20" w:type="dxa"/>
              <w:left w:w="78" w:type="dxa"/>
              <w:bottom w:w="20" w:type="dxa"/>
              <w:right w:w="78" w:type="dxa"/>
            </w:tcMar>
            <w:vAlign w:val="center"/>
            <w:hideMark/>
          </w:tcPr>
          <w:p w14:paraId="4DDBD3F2" w14:textId="77777777" w:rsidR="00FC2C1B" w:rsidRPr="00FC2C1B" w:rsidRDefault="00FC2C1B" w:rsidP="00D37883">
            <w:pPr>
              <w:jc w:val="center"/>
              <w:rPr>
                <w:rFonts w:ascii="Arial" w:hAnsi="Arial" w:cs="Arial"/>
                <w:lang w:eastAsia="en-GB"/>
              </w:rPr>
            </w:pPr>
            <w:r w:rsidRPr="00FC2C1B">
              <w:rPr>
                <w:rFonts w:ascii="Arial" w:hAnsi="Arial" w:cs="Arial"/>
                <w:lang w:eastAsia="en-GB"/>
              </w:rPr>
              <w:t>1.0986</w:t>
            </w:r>
          </w:p>
        </w:tc>
        <w:tc>
          <w:tcPr>
            <w:tcW w:w="501" w:type="pct"/>
            <w:tcMar>
              <w:top w:w="20" w:type="dxa"/>
              <w:left w:w="78" w:type="dxa"/>
              <w:bottom w:w="20" w:type="dxa"/>
              <w:right w:w="78" w:type="dxa"/>
            </w:tcMar>
            <w:vAlign w:val="center"/>
            <w:hideMark/>
          </w:tcPr>
          <w:p w14:paraId="055ED431" w14:textId="77777777" w:rsidR="00FC2C1B" w:rsidRPr="00FC2C1B" w:rsidRDefault="00FC2C1B" w:rsidP="00D37883">
            <w:pPr>
              <w:jc w:val="center"/>
              <w:rPr>
                <w:rFonts w:ascii="Arial" w:hAnsi="Arial" w:cs="Arial"/>
                <w:lang w:eastAsia="en-GB"/>
              </w:rPr>
            </w:pPr>
            <w:r w:rsidRPr="00FC2C1B">
              <w:rPr>
                <w:rFonts w:ascii="Arial" w:hAnsi="Arial" w:cs="Arial"/>
                <w:lang w:eastAsia="en-GB"/>
              </w:rPr>
              <w:t>0.3887</w:t>
            </w:r>
          </w:p>
        </w:tc>
        <w:tc>
          <w:tcPr>
            <w:tcW w:w="572" w:type="pct"/>
            <w:tcMar>
              <w:top w:w="20" w:type="dxa"/>
              <w:left w:w="78" w:type="dxa"/>
              <w:bottom w:w="20" w:type="dxa"/>
              <w:right w:w="78" w:type="dxa"/>
            </w:tcMar>
            <w:vAlign w:val="center"/>
            <w:hideMark/>
          </w:tcPr>
          <w:p w14:paraId="21FF1725" w14:textId="77777777" w:rsidR="00FC2C1B" w:rsidRPr="00FC2C1B" w:rsidRDefault="00FC2C1B" w:rsidP="00D37883">
            <w:pPr>
              <w:jc w:val="center"/>
              <w:rPr>
                <w:rFonts w:ascii="Arial" w:hAnsi="Arial" w:cs="Arial"/>
                <w:lang w:eastAsia="en-GB"/>
              </w:rPr>
            </w:pPr>
            <w:r w:rsidRPr="00FC2C1B">
              <w:rPr>
                <w:rFonts w:ascii="Arial" w:hAnsi="Arial" w:cs="Arial"/>
                <w:lang w:eastAsia="en-GB"/>
              </w:rPr>
              <w:t>1.9526</w:t>
            </w:r>
          </w:p>
        </w:tc>
      </w:tr>
    </w:tbl>
    <w:p w14:paraId="0001832F" w14:textId="77777777" w:rsidR="00EC310B" w:rsidRPr="00142A85" w:rsidRDefault="00EC310B" w:rsidP="00EC310B">
      <w:pPr>
        <w:pStyle w:val="Heading1"/>
        <w:keepNext w:val="0"/>
        <w:widowControl w:val="0"/>
        <w:numPr>
          <w:ilvl w:val="0"/>
          <w:numId w:val="0"/>
        </w:numPr>
        <w:spacing w:before="0" w:line="360" w:lineRule="auto"/>
        <w:jc w:val="both"/>
        <w:rPr>
          <w:rFonts w:cs="Arial"/>
          <w:b w:val="0"/>
          <w:bCs/>
          <w:color w:val="000000" w:themeColor="text1"/>
          <w:spacing w:val="-2"/>
          <w:sz w:val="20"/>
        </w:rPr>
      </w:pPr>
      <w:r w:rsidRPr="00142A85">
        <w:rPr>
          <w:rFonts w:cs="Arial"/>
          <w:b w:val="0"/>
          <w:color w:val="000000" w:themeColor="text1"/>
          <w:sz w:val="20"/>
        </w:rPr>
        <w:t>*</w:t>
      </w:r>
      <w:r w:rsidRPr="00142A85">
        <w:rPr>
          <w:rFonts w:cs="Arial"/>
          <w:b w:val="0"/>
          <w:color w:val="000000" w:themeColor="text1"/>
          <w:spacing w:val="1"/>
          <w:sz w:val="20"/>
        </w:rPr>
        <w:t xml:space="preserve"> </w:t>
      </w:r>
      <w:r w:rsidRPr="00142A85">
        <w:rPr>
          <w:rFonts w:cs="Arial"/>
          <w:b w:val="0"/>
          <w:color w:val="000000" w:themeColor="text1"/>
          <w:sz w:val="20"/>
        </w:rPr>
        <w:t>and</w:t>
      </w:r>
      <w:r w:rsidRPr="00142A85">
        <w:rPr>
          <w:rFonts w:cs="Arial"/>
          <w:b w:val="0"/>
          <w:color w:val="000000" w:themeColor="text1"/>
          <w:spacing w:val="6"/>
          <w:sz w:val="20"/>
        </w:rPr>
        <w:t xml:space="preserve"> </w:t>
      </w:r>
      <w:r w:rsidRPr="00142A85">
        <w:rPr>
          <w:rFonts w:cs="Arial"/>
          <w:b w:val="0"/>
          <w:color w:val="000000" w:themeColor="text1"/>
          <w:sz w:val="20"/>
        </w:rPr>
        <w:t>**</w:t>
      </w:r>
      <w:r w:rsidRPr="00142A85">
        <w:rPr>
          <w:rFonts w:cs="Arial"/>
          <w:b w:val="0"/>
          <w:color w:val="000000" w:themeColor="text1"/>
          <w:spacing w:val="6"/>
          <w:sz w:val="20"/>
        </w:rPr>
        <w:t xml:space="preserve"> </w:t>
      </w:r>
      <w:r w:rsidRPr="00142A85">
        <w:rPr>
          <w:rFonts w:cs="Arial"/>
          <w:b w:val="0"/>
          <w:color w:val="000000" w:themeColor="text1"/>
          <w:sz w:val="20"/>
        </w:rPr>
        <w:t>indicated</w:t>
      </w:r>
      <w:r w:rsidRPr="00142A85">
        <w:rPr>
          <w:rFonts w:cs="Arial"/>
          <w:b w:val="0"/>
          <w:color w:val="000000" w:themeColor="text1"/>
          <w:spacing w:val="6"/>
          <w:sz w:val="20"/>
        </w:rPr>
        <w:t xml:space="preserve"> </w:t>
      </w:r>
      <w:r w:rsidRPr="00142A85">
        <w:rPr>
          <w:rFonts w:cs="Arial"/>
          <w:b w:val="0"/>
          <w:color w:val="000000" w:themeColor="text1"/>
          <w:sz w:val="20"/>
        </w:rPr>
        <w:t>significance</w:t>
      </w:r>
      <w:r w:rsidRPr="00142A85">
        <w:rPr>
          <w:rFonts w:cs="Arial"/>
          <w:b w:val="0"/>
          <w:color w:val="000000" w:themeColor="text1"/>
          <w:spacing w:val="5"/>
          <w:sz w:val="20"/>
        </w:rPr>
        <w:t xml:space="preserve"> </w:t>
      </w:r>
      <w:r w:rsidRPr="00142A85">
        <w:rPr>
          <w:rFonts w:cs="Arial"/>
          <w:b w:val="0"/>
          <w:color w:val="000000" w:themeColor="text1"/>
          <w:sz w:val="20"/>
        </w:rPr>
        <w:t>at</w:t>
      </w:r>
      <w:r w:rsidRPr="00142A85">
        <w:rPr>
          <w:rFonts w:cs="Arial"/>
          <w:b w:val="0"/>
          <w:color w:val="000000" w:themeColor="text1"/>
          <w:spacing w:val="6"/>
          <w:sz w:val="20"/>
        </w:rPr>
        <w:t xml:space="preserve"> </w:t>
      </w:r>
      <w:r w:rsidRPr="00142A85">
        <w:rPr>
          <w:rFonts w:cs="Arial"/>
          <w:b w:val="0"/>
          <w:color w:val="000000" w:themeColor="text1"/>
          <w:sz w:val="20"/>
        </w:rPr>
        <w:t>5</w:t>
      </w:r>
      <w:r w:rsidRPr="00142A85">
        <w:rPr>
          <w:rFonts w:cs="Arial"/>
          <w:b w:val="0"/>
          <w:color w:val="000000" w:themeColor="text1"/>
          <w:spacing w:val="6"/>
          <w:sz w:val="20"/>
        </w:rPr>
        <w:t xml:space="preserve"> </w:t>
      </w:r>
      <w:r w:rsidRPr="00142A85">
        <w:rPr>
          <w:rFonts w:cs="Arial"/>
          <w:b w:val="0"/>
          <w:color w:val="000000" w:themeColor="text1"/>
          <w:sz w:val="20"/>
        </w:rPr>
        <w:t>and</w:t>
      </w:r>
      <w:r w:rsidRPr="00142A85">
        <w:rPr>
          <w:rFonts w:cs="Arial"/>
          <w:b w:val="0"/>
          <w:color w:val="000000" w:themeColor="text1"/>
          <w:spacing w:val="4"/>
          <w:sz w:val="20"/>
        </w:rPr>
        <w:t xml:space="preserve"> </w:t>
      </w:r>
      <w:r w:rsidRPr="00142A85">
        <w:rPr>
          <w:rFonts w:cs="Arial"/>
          <w:b w:val="0"/>
          <w:color w:val="000000" w:themeColor="text1"/>
          <w:sz w:val="20"/>
        </w:rPr>
        <w:t>1</w:t>
      </w:r>
      <w:r w:rsidRPr="00142A85">
        <w:rPr>
          <w:rFonts w:cs="Arial"/>
          <w:b w:val="0"/>
          <w:color w:val="000000" w:themeColor="text1"/>
          <w:spacing w:val="5"/>
          <w:sz w:val="20"/>
        </w:rPr>
        <w:t xml:space="preserve"> </w:t>
      </w:r>
      <w:r w:rsidRPr="00142A85">
        <w:rPr>
          <w:rFonts w:cs="Arial"/>
          <w:b w:val="0"/>
          <w:color w:val="000000" w:themeColor="text1"/>
          <w:sz w:val="20"/>
        </w:rPr>
        <w:t>percent</w:t>
      </w:r>
      <w:r w:rsidRPr="00142A85">
        <w:rPr>
          <w:rFonts w:cs="Arial"/>
          <w:b w:val="0"/>
          <w:color w:val="000000" w:themeColor="text1"/>
          <w:spacing w:val="10"/>
          <w:sz w:val="20"/>
        </w:rPr>
        <w:t xml:space="preserve"> </w:t>
      </w:r>
      <w:r w:rsidRPr="00142A85">
        <w:rPr>
          <w:rFonts w:cs="Arial"/>
          <w:b w:val="0"/>
          <w:color w:val="000000" w:themeColor="text1"/>
          <w:sz w:val="20"/>
        </w:rPr>
        <w:t>level,</w:t>
      </w:r>
      <w:r w:rsidRPr="00142A85">
        <w:rPr>
          <w:rFonts w:cs="Arial"/>
          <w:b w:val="0"/>
          <w:color w:val="000000" w:themeColor="text1"/>
          <w:spacing w:val="6"/>
          <w:sz w:val="20"/>
        </w:rPr>
        <w:t xml:space="preserve"> </w:t>
      </w:r>
      <w:r w:rsidRPr="00142A85">
        <w:rPr>
          <w:rFonts w:cs="Arial"/>
          <w:b w:val="0"/>
          <w:color w:val="000000" w:themeColor="text1"/>
          <w:spacing w:val="-2"/>
          <w:sz w:val="20"/>
        </w:rPr>
        <w:t>respectively</w:t>
      </w:r>
    </w:p>
    <w:p w14:paraId="786C63EF" w14:textId="4429CADD" w:rsidR="00613118" w:rsidRPr="00142A85" w:rsidRDefault="00613118" w:rsidP="00CB40BF">
      <w:pPr>
        <w:spacing w:before="120" w:after="120" w:line="360" w:lineRule="auto"/>
        <w:jc w:val="both"/>
        <w:rPr>
          <w:rFonts w:ascii="Arial" w:hAnsi="Arial" w:cs="Arial"/>
          <w:b/>
          <w:color w:val="000000" w:themeColor="text1"/>
          <w:spacing w:val="-4"/>
        </w:rPr>
      </w:pPr>
      <w:r w:rsidRPr="00142A85">
        <w:rPr>
          <w:rFonts w:ascii="Arial" w:hAnsi="Arial" w:cs="Arial"/>
          <w:b/>
          <w:bCs/>
        </w:rPr>
        <w:lastRenderedPageBreak/>
        <w:t xml:space="preserve">Table </w:t>
      </w:r>
      <w:r w:rsidR="00142A85">
        <w:rPr>
          <w:rFonts w:ascii="Arial" w:hAnsi="Arial" w:cs="Arial"/>
          <w:b/>
          <w:bCs/>
        </w:rPr>
        <w:t>4</w:t>
      </w:r>
      <w:r w:rsidRPr="00142A85">
        <w:rPr>
          <w:rFonts w:ascii="Arial" w:hAnsi="Arial" w:cs="Arial"/>
          <w:b/>
          <w:bCs/>
        </w:rPr>
        <w:t>: Estimates</w:t>
      </w:r>
      <w:r w:rsidRPr="00142A85">
        <w:rPr>
          <w:rFonts w:ascii="Arial" w:hAnsi="Arial" w:cs="Arial"/>
          <w:b/>
          <w:bCs/>
          <w:spacing w:val="-3"/>
        </w:rPr>
        <w:t xml:space="preserve"> </w:t>
      </w:r>
      <w:r w:rsidRPr="00142A85">
        <w:rPr>
          <w:rFonts w:ascii="Arial" w:hAnsi="Arial" w:cs="Arial"/>
          <w:b/>
          <w:bCs/>
        </w:rPr>
        <w:t>of</w:t>
      </w:r>
      <w:r w:rsidRPr="00142A85">
        <w:rPr>
          <w:rFonts w:ascii="Arial" w:hAnsi="Arial" w:cs="Arial"/>
          <w:b/>
          <w:bCs/>
          <w:spacing w:val="-1"/>
        </w:rPr>
        <w:t xml:space="preserve"> </w:t>
      </w:r>
      <w:r w:rsidRPr="00142A85">
        <w:rPr>
          <w:rFonts w:ascii="Arial" w:hAnsi="Arial" w:cs="Arial"/>
          <w:b/>
          <w:bCs/>
        </w:rPr>
        <w:t>specific</w:t>
      </w:r>
      <w:r w:rsidRPr="00142A85">
        <w:rPr>
          <w:rFonts w:ascii="Arial" w:hAnsi="Arial" w:cs="Arial"/>
          <w:b/>
          <w:bCs/>
          <w:spacing w:val="-2"/>
        </w:rPr>
        <w:t xml:space="preserve"> </w:t>
      </w:r>
      <w:r w:rsidRPr="00142A85">
        <w:rPr>
          <w:rFonts w:ascii="Arial" w:hAnsi="Arial" w:cs="Arial"/>
          <w:b/>
          <w:bCs/>
        </w:rPr>
        <w:t>combining</w:t>
      </w:r>
      <w:r w:rsidRPr="00142A85">
        <w:rPr>
          <w:rFonts w:ascii="Arial" w:hAnsi="Arial" w:cs="Arial"/>
          <w:b/>
          <w:bCs/>
          <w:spacing w:val="-2"/>
        </w:rPr>
        <w:t xml:space="preserve"> </w:t>
      </w:r>
      <w:r w:rsidRPr="00142A85">
        <w:rPr>
          <w:rFonts w:ascii="Arial" w:hAnsi="Arial" w:cs="Arial"/>
          <w:b/>
          <w:bCs/>
        </w:rPr>
        <w:t>ability</w:t>
      </w:r>
      <w:r w:rsidRPr="00142A85">
        <w:rPr>
          <w:rFonts w:ascii="Arial" w:hAnsi="Arial" w:cs="Arial"/>
          <w:b/>
          <w:bCs/>
          <w:spacing w:val="-1"/>
        </w:rPr>
        <w:t xml:space="preserve"> </w:t>
      </w:r>
      <w:r w:rsidRPr="00142A85">
        <w:rPr>
          <w:rFonts w:ascii="Arial" w:hAnsi="Arial" w:cs="Arial"/>
          <w:b/>
          <w:bCs/>
        </w:rPr>
        <w:t>(SCA)</w:t>
      </w:r>
      <w:r w:rsidRPr="00142A85">
        <w:rPr>
          <w:rFonts w:ascii="Arial" w:hAnsi="Arial" w:cs="Arial"/>
          <w:b/>
          <w:bCs/>
          <w:spacing w:val="-2"/>
        </w:rPr>
        <w:t xml:space="preserve"> </w:t>
      </w:r>
      <w:r w:rsidRPr="00142A85">
        <w:rPr>
          <w:rFonts w:ascii="Arial" w:hAnsi="Arial" w:cs="Arial"/>
          <w:b/>
          <w:bCs/>
        </w:rPr>
        <w:t>for</w:t>
      </w:r>
      <w:r w:rsidRPr="00142A85">
        <w:rPr>
          <w:rFonts w:ascii="Arial" w:hAnsi="Arial" w:cs="Arial"/>
          <w:b/>
          <w:bCs/>
          <w:spacing w:val="-2"/>
        </w:rPr>
        <w:t xml:space="preserve"> </w:t>
      </w:r>
      <w:r w:rsidRPr="00142A85">
        <w:rPr>
          <w:rFonts w:ascii="Arial" w:hAnsi="Arial" w:cs="Arial"/>
          <w:b/>
          <w:bCs/>
        </w:rPr>
        <w:t>ten</w:t>
      </w:r>
      <w:r w:rsidRPr="00142A85">
        <w:rPr>
          <w:rFonts w:ascii="Arial" w:hAnsi="Arial" w:cs="Arial"/>
          <w:b/>
          <w:bCs/>
          <w:spacing w:val="-1"/>
        </w:rPr>
        <w:t xml:space="preserve"> </w:t>
      </w:r>
      <w:r w:rsidRPr="00142A85">
        <w:rPr>
          <w:rFonts w:ascii="Arial" w:hAnsi="Arial" w:cs="Arial"/>
          <w:b/>
          <w:bCs/>
        </w:rPr>
        <w:t>characters</w:t>
      </w:r>
      <w:r w:rsidRPr="00142A85">
        <w:rPr>
          <w:rFonts w:ascii="Arial" w:hAnsi="Arial" w:cs="Arial"/>
          <w:b/>
          <w:bCs/>
          <w:spacing w:val="-3"/>
        </w:rPr>
        <w:t xml:space="preserve"> </w:t>
      </w:r>
      <w:r w:rsidRPr="00142A85">
        <w:rPr>
          <w:rFonts w:ascii="Arial" w:hAnsi="Arial" w:cs="Arial"/>
          <w:b/>
          <w:bCs/>
        </w:rPr>
        <w:t xml:space="preserve">in </w:t>
      </w:r>
      <w:proofErr w:type="gramStart"/>
      <w:r w:rsidRPr="00142A85">
        <w:rPr>
          <w:rFonts w:ascii="Arial" w:hAnsi="Arial" w:cs="Arial"/>
          <w:b/>
          <w:color w:val="000000" w:themeColor="text1"/>
        </w:rPr>
        <w:t>Green</w:t>
      </w:r>
      <w:proofErr w:type="gramEnd"/>
      <w:r w:rsidRPr="00142A85">
        <w:rPr>
          <w:rFonts w:ascii="Arial" w:hAnsi="Arial" w:cs="Arial"/>
          <w:b/>
          <w:color w:val="000000" w:themeColor="text1"/>
        </w:rPr>
        <w:t xml:space="preserve"> gram</w:t>
      </w:r>
      <w:r w:rsidRPr="00142A85">
        <w:rPr>
          <w:rFonts w:ascii="Arial" w:hAnsi="Arial" w:cs="Arial"/>
          <w:b/>
          <w:color w:val="000000" w:themeColor="text1"/>
          <w:spacing w:val="-2"/>
        </w:rPr>
        <w:t xml:space="preserve"> </w:t>
      </w:r>
      <w:r w:rsidRPr="00142A85">
        <w:rPr>
          <w:rFonts w:ascii="Arial" w:hAnsi="Arial" w:cs="Arial"/>
          <w:b/>
          <w:color w:val="000000" w:themeColor="text1"/>
        </w:rPr>
        <w:t>(</w:t>
      </w:r>
      <w:r w:rsidRPr="00142A85">
        <w:rPr>
          <w:rFonts w:ascii="Arial" w:hAnsi="Arial" w:cs="Arial"/>
          <w:b/>
          <w:i/>
          <w:color w:val="000000" w:themeColor="text1"/>
        </w:rPr>
        <w:t>Vigna</w:t>
      </w:r>
      <w:r w:rsidRPr="00142A85">
        <w:rPr>
          <w:rFonts w:ascii="Arial" w:hAnsi="Arial" w:cs="Arial"/>
          <w:b/>
          <w:i/>
          <w:color w:val="000000" w:themeColor="text1"/>
          <w:spacing w:val="-4"/>
        </w:rPr>
        <w:t xml:space="preserve"> radiata</w:t>
      </w:r>
      <w:r w:rsidRPr="00142A85">
        <w:rPr>
          <w:rFonts w:ascii="Arial" w:hAnsi="Arial" w:cs="Arial"/>
          <w:b/>
          <w:i/>
          <w:color w:val="000000" w:themeColor="text1"/>
          <w:spacing w:val="-2"/>
        </w:rPr>
        <w:t xml:space="preserve"> </w:t>
      </w:r>
      <w:r w:rsidRPr="00142A85">
        <w:rPr>
          <w:rFonts w:ascii="Arial" w:hAnsi="Arial" w:cs="Arial"/>
          <w:b/>
          <w:color w:val="000000" w:themeColor="text1"/>
          <w:spacing w:val="-4"/>
        </w:rPr>
        <w:t>L.).</w:t>
      </w:r>
    </w:p>
    <w:tbl>
      <w:tblPr>
        <w:tblW w:w="5000" w:type="pct"/>
        <w:jc w:val="center"/>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484"/>
        <w:gridCol w:w="2529"/>
        <w:gridCol w:w="1045"/>
        <w:gridCol w:w="914"/>
        <w:gridCol w:w="654"/>
        <w:gridCol w:w="324"/>
        <w:gridCol w:w="1015"/>
        <w:gridCol w:w="1018"/>
        <w:gridCol w:w="1013"/>
        <w:gridCol w:w="884"/>
        <w:gridCol w:w="882"/>
        <w:gridCol w:w="750"/>
        <w:gridCol w:w="872"/>
      </w:tblGrid>
      <w:tr w:rsidR="006020DE" w:rsidRPr="00EB57D0" w14:paraId="1D58835A" w14:textId="77777777" w:rsidTr="00D37883">
        <w:trPr>
          <w:trHeight w:val="945"/>
          <w:jc w:val="center"/>
        </w:trPr>
        <w:tc>
          <w:tcPr>
            <w:tcW w:w="195" w:type="pct"/>
            <w:tcBorders>
              <w:top w:val="single" w:sz="4" w:space="0" w:color="auto"/>
              <w:bottom w:val="single" w:sz="4" w:space="0" w:color="auto"/>
            </w:tcBorders>
            <w:vAlign w:val="center"/>
          </w:tcPr>
          <w:p w14:paraId="386BEC5B" w14:textId="77777777" w:rsidR="006020DE" w:rsidRPr="006C06BA" w:rsidRDefault="006020DE" w:rsidP="006020DE">
            <w:pPr>
              <w:pStyle w:val="TableParagraph"/>
              <w:spacing w:line="276" w:lineRule="auto"/>
              <w:rPr>
                <w:rFonts w:ascii="Arial" w:hAnsi="Arial" w:cs="Arial"/>
                <w:b/>
                <w:sz w:val="20"/>
                <w:szCs w:val="20"/>
              </w:rPr>
            </w:pPr>
            <w:r w:rsidRPr="006C06BA">
              <w:rPr>
                <w:rFonts w:ascii="Arial" w:hAnsi="Arial" w:cs="Arial"/>
                <w:b/>
                <w:spacing w:val="-6"/>
                <w:sz w:val="20"/>
                <w:szCs w:val="20"/>
              </w:rPr>
              <w:t xml:space="preserve">Sr </w:t>
            </w:r>
            <w:r w:rsidRPr="006C06BA">
              <w:rPr>
                <w:rFonts w:ascii="Arial" w:hAnsi="Arial" w:cs="Arial"/>
                <w:b/>
                <w:spacing w:val="-4"/>
                <w:sz w:val="20"/>
                <w:szCs w:val="20"/>
              </w:rPr>
              <w:t>No.</w:t>
            </w:r>
          </w:p>
        </w:tc>
        <w:tc>
          <w:tcPr>
            <w:tcW w:w="1021" w:type="pct"/>
            <w:tcBorders>
              <w:top w:val="single" w:sz="4" w:space="0" w:color="auto"/>
              <w:bottom w:val="single" w:sz="4" w:space="0" w:color="auto"/>
            </w:tcBorders>
            <w:vAlign w:val="center"/>
          </w:tcPr>
          <w:p w14:paraId="1F5722B9" w14:textId="5716183D" w:rsidR="006020DE" w:rsidRPr="006C06BA" w:rsidRDefault="006020DE" w:rsidP="006020DE">
            <w:pPr>
              <w:pStyle w:val="TableParagraph"/>
              <w:spacing w:line="276" w:lineRule="auto"/>
              <w:rPr>
                <w:rFonts w:ascii="Arial" w:hAnsi="Arial" w:cs="Arial"/>
                <w:b/>
                <w:sz w:val="20"/>
                <w:szCs w:val="20"/>
              </w:rPr>
            </w:pPr>
            <w:r w:rsidRPr="006C06BA">
              <w:rPr>
                <w:rFonts w:ascii="Arial" w:hAnsi="Arial" w:cs="Arial"/>
                <w:b/>
                <w:bCs/>
                <w:sz w:val="20"/>
                <w:szCs w:val="20"/>
                <w:lang w:val="en-IN"/>
              </w:rPr>
              <w:t>DF</w:t>
            </w:r>
          </w:p>
        </w:tc>
        <w:tc>
          <w:tcPr>
            <w:tcW w:w="422" w:type="pct"/>
            <w:tcBorders>
              <w:top w:val="single" w:sz="4" w:space="0" w:color="auto"/>
              <w:bottom w:val="single" w:sz="4" w:space="0" w:color="auto"/>
            </w:tcBorders>
            <w:vAlign w:val="center"/>
          </w:tcPr>
          <w:p w14:paraId="468197D3" w14:textId="51FF1F6F" w:rsidR="006020DE" w:rsidRPr="006C06BA" w:rsidRDefault="006020DE" w:rsidP="006020DE">
            <w:pPr>
              <w:pStyle w:val="TableParagraph"/>
              <w:spacing w:line="276" w:lineRule="auto"/>
              <w:rPr>
                <w:rFonts w:ascii="Arial" w:hAnsi="Arial" w:cs="Arial"/>
                <w:b/>
                <w:sz w:val="20"/>
                <w:szCs w:val="20"/>
              </w:rPr>
            </w:pPr>
            <w:r w:rsidRPr="006C06BA">
              <w:rPr>
                <w:rFonts w:ascii="Arial" w:hAnsi="Arial" w:cs="Arial"/>
                <w:b/>
                <w:bCs/>
                <w:sz w:val="20"/>
                <w:szCs w:val="20"/>
                <w:lang w:val="en-IN"/>
              </w:rPr>
              <w:t>DM</w:t>
            </w:r>
          </w:p>
        </w:tc>
        <w:tc>
          <w:tcPr>
            <w:tcW w:w="369" w:type="pct"/>
            <w:tcBorders>
              <w:top w:val="single" w:sz="4" w:space="0" w:color="auto"/>
              <w:bottom w:val="single" w:sz="4" w:space="0" w:color="auto"/>
            </w:tcBorders>
            <w:vAlign w:val="center"/>
          </w:tcPr>
          <w:p w14:paraId="39419785" w14:textId="30EDA53C" w:rsidR="006020DE" w:rsidRPr="006C06BA" w:rsidRDefault="006020DE" w:rsidP="006020DE">
            <w:pPr>
              <w:pStyle w:val="TableParagraph"/>
              <w:spacing w:line="276" w:lineRule="auto"/>
              <w:rPr>
                <w:rFonts w:ascii="Arial" w:hAnsi="Arial" w:cs="Arial"/>
                <w:b/>
                <w:sz w:val="20"/>
                <w:szCs w:val="20"/>
              </w:rPr>
            </w:pPr>
            <w:r w:rsidRPr="006C06BA">
              <w:rPr>
                <w:rFonts w:ascii="Arial" w:hAnsi="Arial" w:cs="Arial"/>
                <w:b/>
                <w:bCs/>
                <w:sz w:val="20"/>
                <w:szCs w:val="20"/>
                <w:lang w:val="en-IN"/>
              </w:rPr>
              <w:t>PH</w:t>
            </w:r>
          </w:p>
        </w:tc>
        <w:tc>
          <w:tcPr>
            <w:tcW w:w="395" w:type="pct"/>
            <w:gridSpan w:val="2"/>
            <w:tcBorders>
              <w:top w:val="single" w:sz="4" w:space="0" w:color="auto"/>
              <w:bottom w:val="single" w:sz="4" w:space="0" w:color="auto"/>
            </w:tcBorders>
            <w:vAlign w:val="center"/>
          </w:tcPr>
          <w:p w14:paraId="245E9931" w14:textId="24E7EF1C" w:rsidR="006020DE" w:rsidRPr="006C06BA" w:rsidRDefault="006020DE" w:rsidP="006020DE">
            <w:pPr>
              <w:pStyle w:val="TableParagraph"/>
              <w:spacing w:line="276" w:lineRule="auto"/>
              <w:rPr>
                <w:rFonts w:ascii="Arial" w:hAnsi="Arial" w:cs="Arial"/>
                <w:b/>
                <w:sz w:val="20"/>
                <w:szCs w:val="20"/>
              </w:rPr>
            </w:pPr>
            <w:r w:rsidRPr="006C06BA">
              <w:rPr>
                <w:rFonts w:ascii="Arial" w:hAnsi="Arial" w:cs="Arial"/>
                <w:b/>
                <w:bCs/>
                <w:sz w:val="20"/>
                <w:szCs w:val="20"/>
                <w:lang w:val="en-IN"/>
              </w:rPr>
              <w:t>NBPP</w:t>
            </w:r>
          </w:p>
        </w:tc>
        <w:tc>
          <w:tcPr>
            <w:tcW w:w="410" w:type="pct"/>
            <w:tcBorders>
              <w:top w:val="single" w:sz="4" w:space="0" w:color="auto"/>
              <w:bottom w:val="single" w:sz="4" w:space="0" w:color="auto"/>
            </w:tcBorders>
            <w:vAlign w:val="center"/>
          </w:tcPr>
          <w:p w14:paraId="7ADA2BD2" w14:textId="7B1C0FB8" w:rsidR="006020DE" w:rsidRPr="006C06BA" w:rsidRDefault="006020DE" w:rsidP="006020DE">
            <w:pPr>
              <w:pStyle w:val="TableParagraph"/>
              <w:spacing w:line="276" w:lineRule="auto"/>
              <w:rPr>
                <w:rFonts w:ascii="Arial" w:hAnsi="Arial" w:cs="Arial"/>
                <w:b/>
                <w:sz w:val="20"/>
                <w:szCs w:val="20"/>
              </w:rPr>
            </w:pPr>
            <w:r w:rsidRPr="006C06BA">
              <w:rPr>
                <w:rFonts w:ascii="Arial" w:hAnsi="Arial" w:cs="Arial"/>
                <w:b/>
                <w:bCs/>
                <w:sz w:val="20"/>
                <w:szCs w:val="20"/>
                <w:lang w:val="en-IN"/>
              </w:rPr>
              <w:t>NCPP</w:t>
            </w:r>
          </w:p>
        </w:tc>
        <w:tc>
          <w:tcPr>
            <w:tcW w:w="411" w:type="pct"/>
            <w:tcBorders>
              <w:top w:val="single" w:sz="4" w:space="0" w:color="auto"/>
              <w:bottom w:val="single" w:sz="4" w:space="0" w:color="auto"/>
            </w:tcBorders>
            <w:vAlign w:val="center"/>
          </w:tcPr>
          <w:p w14:paraId="3DE80C80" w14:textId="10C6FFF4" w:rsidR="006020DE" w:rsidRPr="006C06BA" w:rsidRDefault="006020DE" w:rsidP="006020DE">
            <w:pPr>
              <w:pStyle w:val="TableParagraph"/>
              <w:spacing w:line="276" w:lineRule="auto"/>
              <w:rPr>
                <w:rFonts w:ascii="Arial" w:hAnsi="Arial" w:cs="Arial"/>
                <w:b/>
                <w:sz w:val="20"/>
                <w:szCs w:val="20"/>
              </w:rPr>
            </w:pPr>
            <w:r w:rsidRPr="006C06BA">
              <w:rPr>
                <w:rFonts w:ascii="Arial" w:hAnsi="Arial" w:cs="Arial"/>
                <w:b/>
                <w:bCs/>
                <w:sz w:val="20"/>
                <w:szCs w:val="20"/>
                <w:lang w:val="en-IN"/>
              </w:rPr>
              <w:t>NPPC</w:t>
            </w:r>
          </w:p>
        </w:tc>
        <w:tc>
          <w:tcPr>
            <w:tcW w:w="409" w:type="pct"/>
            <w:tcBorders>
              <w:top w:val="single" w:sz="4" w:space="0" w:color="auto"/>
              <w:bottom w:val="single" w:sz="4" w:space="0" w:color="auto"/>
            </w:tcBorders>
            <w:vAlign w:val="center"/>
          </w:tcPr>
          <w:p w14:paraId="7F6730C5" w14:textId="23FD76A8" w:rsidR="006020DE" w:rsidRPr="006C06BA" w:rsidRDefault="006020DE" w:rsidP="006020DE">
            <w:pPr>
              <w:pStyle w:val="TableParagraph"/>
              <w:spacing w:line="276" w:lineRule="auto"/>
              <w:rPr>
                <w:rFonts w:ascii="Arial" w:hAnsi="Arial" w:cs="Arial"/>
                <w:b/>
                <w:sz w:val="20"/>
                <w:szCs w:val="20"/>
              </w:rPr>
            </w:pPr>
            <w:r w:rsidRPr="006C06BA">
              <w:rPr>
                <w:rFonts w:ascii="Arial" w:hAnsi="Arial" w:cs="Arial"/>
                <w:b/>
                <w:bCs/>
                <w:sz w:val="20"/>
                <w:szCs w:val="20"/>
                <w:lang w:val="en-IN"/>
              </w:rPr>
              <w:t>NPPP</w:t>
            </w:r>
          </w:p>
        </w:tc>
        <w:tc>
          <w:tcPr>
            <w:tcW w:w="357" w:type="pct"/>
            <w:tcBorders>
              <w:top w:val="single" w:sz="4" w:space="0" w:color="auto"/>
              <w:bottom w:val="single" w:sz="4" w:space="0" w:color="auto"/>
            </w:tcBorders>
            <w:vAlign w:val="center"/>
          </w:tcPr>
          <w:p w14:paraId="5175E560" w14:textId="087816E5" w:rsidR="006020DE" w:rsidRPr="006C06BA" w:rsidRDefault="006020DE" w:rsidP="006020DE">
            <w:pPr>
              <w:pStyle w:val="TableParagraph"/>
              <w:spacing w:line="276" w:lineRule="auto"/>
              <w:rPr>
                <w:rFonts w:ascii="Arial" w:hAnsi="Arial" w:cs="Arial"/>
                <w:b/>
                <w:sz w:val="20"/>
                <w:szCs w:val="20"/>
              </w:rPr>
            </w:pPr>
            <w:r w:rsidRPr="006C06BA">
              <w:rPr>
                <w:rFonts w:ascii="Arial" w:hAnsi="Arial" w:cs="Arial"/>
                <w:b/>
                <w:bCs/>
                <w:sz w:val="20"/>
                <w:szCs w:val="20"/>
                <w:lang w:val="en-IN"/>
              </w:rPr>
              <w:t>NSPP</w:t>
            </w:r>
          </w:p>
        </w:tc>
        <w:tc>
          <w:tcPr>
            <w:tcW w:w="356" w:type="pct"/>
            <w:tcBorders>
              <w:top w:val="single" w:sz="4" w:space="0" w:color="auto"/>
              <w:bottom w:val="single" w:sz="4" w:space="0" w:color="auto"/>
            </w:tcBorders>
            <w:vAlign w:val="center"/>
          </w:tcPr>
          <w:p w14:paraId="5CCFD209" w14:textId="2F2EE239" w:rsidR="006020DE" w:rsidRPr="006C06BA" w:rsidRDefault="006020DE" w:rsidP="006020DE">
            <w:pPr>
              <w:pStyle w:val="TableParagraph"/>
              <w:spacing w:line="276" w:lineRule="auto"/>
              <w:rPr>
                <w:rFonts w:ascii="Arial" w:hAnsi="Arial" w:cs="Arial"/>
                <w:b/>
                <w:sz w:val="20"/>
                <w:szCs w:val="20"/>
              </w:rPr>
            </w:pPr>
            <w:r w:rsidRPr="006C06BA">
              <w:rPr>
                <w:rFonts w:ascii="Arial" w:hAnsi="Arial" w:cs="Arial"/>
                <w:b/>
                <w:bCs/>
                <w:sz w:val="20"/>
                <w:szCs w:val="20"/>
                <w:lang w:val="en-IN"/>
              </w:rPr>
              <w:t>100-SW</w:t>
            </w:r>
          </w:p>
        </w:tc>
        <w:tc>
          <w:tcPr>
            <w:tcW w:w="303" w:type="pct"/>
            <w:tcBorders>
              <w:top w:val="single" w:sz="4" w:space="0" w:color="auto"/>
              <w:bottom w:val="single" w:sz="4" w:space="0" w:color="auto"/>
            </w:tcBorders>
            <w:vAlign w:val="center"/>
          </w:tcPr>
          <w:p w14:paraId="06EA425F" w14:textId="65A226F2" w:rsidR="006020DE" w:rsidRPr="006C06BA" w:rsidRDefault="006020DE" w:rsidP="006020DE">
            <w:pPr>
              <w:pStyle w:val="TableParagraph"/>
              <w:spacing w:line="276" w:lineRule="auto"/>
              <w:rPr>
                <w:rFonts w:ascii="Arial" w:hAnsi="Arial" w:cs="Arial"/>
                <w:b/>
                <w:sz w:val="20"/>
                <w:szCs w:val="20"/>
              </w:rPr>
            </w:pPr>
            <w:r w:rsidRPr="006C06BA">
              <w:rPr>
                <w:rFonts w:ascii="Arial" w:hAnsi="Arial" w:cs="Arial"/>
                <w:b/>
                <w:bCs/>
                <w:sz w:val="20"/>
                <w:szCs w:val="20"/>
                <w:lang w:val="en-IN"/>
              </w:rPr>
              <w:t>SYPP</w:t>
            </w:r>
          </w:p>
        </w:tc>
        <w:tc>
          <w:tcPr>
            <w:tcW w:w="352" w:type="pct"/>
            <w:tcBorders>
              <w:top w:val="single" w:sz="4" w:space="0" w:color="auto"/>
              <w:bottom w:val="single" w:sz="4" w:space="0" w:color="auto"/>
            </w:tcBorders>
            <w:vAlign w:val="center"/>
          </w:tcPr>
          <w:p w14:paraId="5E7DDB72" w14:textId="262554D3" w:rsidR="006020DE" w:rsidRPr="006C06BA" w:rsidRDefault="006020DE" w:rsidP="006020DE">
            <w:pPr>
              <w:pStyle w:val="TableParagraph"/>
              <w:spacing w:line="276" w:lineRule="auto"/>
              <w:rPr>
                <w:rFonts w:ascii="Arial" w:hAnsi="Arial" w:cs="Arial"/>
                <w:b/>
                <w:sz w:val="20"/>
                <w:szCs w:val="20"/>
              </w:rPr>
            </w:pPr>
            <w:r w:rsidRPr="006C06BA">
              <w:rPr>
                <w:rFonts w:ascii="Arial" w:hAnsi="Arial" w:cs="Arial"/>
                <w:b/>
                <w:bCs/>
                <w:sz w:val="20"/>
                <w:szCs w:val="20"/>
                <w:lang w:val="en-IN"/>
              </w:rPr>
              <w:t>DF</w:t>
            </w:r>
          </w:p>
        </w:tc>
      </w:tr>
      <w:tr w:rsidR="00EC310B" w:rsidRPr="00EB57D0" w14:paraId="2FA00620" w14:textId="77777777" w:rsidTr="008B5A13">
        <w:trPr>
          <w:trHeight w:val="471"/>
          <w:jc w:val="center"/>
        </w:trPr>
        <w:tc>
          <w:tcPr>
            <w:tcW w:w="195" w:type="pct"/>
            <w:tcBorders>
              <w:top w:val="single" w:sz="4" w:space="0" w:color="auto"/>
            </w:tcBorders>
            <w:vAlign w:val="center"/>
          </w:tcPr>
          <w:p w14:paraId="67B3CC7D" w14:textId="77777777" w:rsidR="00EC310B" w:rsidRPr="006C06BA" w:rsidRDefault="00EC310B" w:rsidP="008B5A13">
            <w:pPr>
              <w:pStyle w:val="TableParagraph"/>
              <w:spacing w:line="275" w:lineRule="exact"/>
              <w:rPr>
                <w:rFonts w:ascii="Arial" w:hAnsi="Arial" w:cs="Arial"/>
                <w:sz w:val="20"/>
                <w:szCs w:val="20"/>
              </w:rPr>
            </w:pPr>
            <w:r w:rsidRPr="006C06BA">
              <w:rPr>
                <w:rFonts w:ascii="Arial" w:hAnsi="Arial" w:cs="Arial"/>
                <w:spacing w:val="-10"/>
                <w:sz w:val="20"/>
                <w:szCs w:val="20"/>
              </w:rPr>
              <w:t>1</w:t>
            </w:r>
          </w:p>
        </w:tc>
        <w:tc>
          <w:tcPr>
            <w:tcW w:w="1021" w:type="pct"/>
            <w:tcBorders>
              <w:top w:val="single" w:sz="4" w:space="0" w:color="auto"/>
            </w:tcBorders>
            <w:vAlign w:val="center"/>
          </w:tcPr>
          <w:p w14:paraId="77B8CB79" w14:textId="77777777" w:rsidR="00EC310B" w:rsidRPr="006C06BA" w:rsidRDefault="00EC310B" w:rsidP="008B5A13">
            <w:pPr>
              <w:pStyle w:val="TableParagraph"/>
              <w:spacing w:line="269" w:lineRule="exact"/>
              <w:rPr>
                <w:rFonts w:ascii="Arial" w:hAnsi="Arial" w:cs="Arial"/>
                <w:color w:val="000000"/>
                <w:sz w:val="20"/>
                <w:szCs w:val="20"/>
              </w:rPr>
            </w:pPr>
            <w:r w:rsidRPr="006C06BA">
              <w:rPr>
                <w:rFonts w:ascii="Arial" w:hAnsi="Arial" w:cs="Arial"/>
                <w:color w:val="000000"/>
                <w:sz w:val="20"/>
                <w:szCs w:val="20"/>
              </w:rPr>
              <w:t>TAKM-140 x BMB-2302</w:t>
            </w:r>
          </w:p>
        </w:tc>
        <w:tc>
          <w:tcPr>
            <w:tcW w:w="422" w:type="pct"/>
            <w:tcBorders>
              <w:top w:val="single" w:sz="4" w:space="0" w:color="auto"/>
            </w:tcBorders>
            <w:vAlign w:val="center"/>
          </w:tcPr>
          <w:p w14:paraId="0762C8A9"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1.77**</w:t>
            </w:r>
          </w:p>
        </w:tc>
        <w:tc>
          <w:tcPr>
            <w:tcW w:w="369" w:type="pct"/>
            <w:tcBorders>
              <w:top w:val="single" w:sz="4" w:space="0" w:color="auto"/>
            </w:tcBorders>
            <w:vAlign w:val="center"/>
          </w:tcPr>
          <w:p w14:paraId="73B8BDDA"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2.17*</w:t>
            </w:r>
          </w:p>
        </w:tc>
        <w:tc>
          <w:tcPr>
            <w:tcW w:w="264" w:type="pct"/>
            <w:tcBorders>
              <w:top w:val="single" w:sz="4" w:space="0" w:color="auto"/>
            </w:tcBorders>
            <w:vAlign w:val="center"/>
          </w:tcPr>
          <w:p w14:paraId="115858D2"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-3.54</w:t>
            </w:r>
          </w:p>
        </w:tc>
        <w:tc>
          <w:tcPr>
            <w:tcW w:w="131" w:type="pct"/>
            <w:tcBorders>
              <w:top w:val="single" w:sz="4" w:space="0" w:color="auto"/>
            </w:tcBorders>
            <w:vAlign w:val="center"/>
          </w:tcPr>
          <w:p w14:paraId="05543740"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w:t>
            </w:r>
          </w:p>
        </w:tc>
        <w:tc>
          <w:tcPr>
            <w:tcW w:w="410" w:type="pct"/>
            <w:tcBorders>
              <w:top w:val="single" w:sz="4" w:space="0" w:color="auto"/>
            </w:tcBorders>
            <w:vAlign w:val="center"/>
          </w:tcPr>
          <w:p w14:paraId="0AD84641"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0.50**</w:t>
            </w:r>
          </w:p>
        </w:tc>
        <w:tc>
          <w:tcPr>
            <w:tcW w:w="411" w:type="pct"/>
            <w:tcBorders>
              <w:top w:val="single" w:sz="4" w:space="0" w:color="auto"/>
            </w:tcBorders>
            <w:vAlign w:val="center"/>
          </w:tcPr>
          <w:p w14:paraId="260BE157"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0.16</w:t>
            </w:r>
          </w:p>
        </w:tc>
        <w:tc>
          <w:tcPr>
            <w:tcW w:w="409" w:type="pct"/>
            <w:tcBorders>
              <w:top w:val="single" w:sz="4" w:space="0" w:color="auto"/>
            </w:tcBorders>
            <w:vAlign w:val="center"/>
          </w:tcPr>
          <w:p w14:paraId="30D08326"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0.16</w:t>
            </w:r>
          </w:p>
        </w:tc>
        <w:tc>
          <w:tcPr>
            <w:tcW w:w="357" w:type="pct"/>
            <w:tcBorders>
              <w:top w:val="single" w:sz="4" w:space="0" w:color="auto"/>
            </w:tcBorders>
            <w:vAlign w:val="center"/>
          </w:tcPr>
          <w:p w14:paraId="4A4419A7"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5.37**</w:t>
            </w:r>
          </w:p>
        </w:tc>
        <w:tc>
          <w:tcPr>
            <w:tcW w:w="356" w:type="pct"/>
            <w:tcBorders>
              <w:top w:val="single" w:sz="4" w:space="0" w:color="auto"/>
            </w:tcBorders>
            <w:vAlign w:val="center"/>
          </w:tcPr>
          <w:p w14:paraId="3198F522"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-0.37</w:t>
            </w:r>
          </w:p>
        </w:tc>
        <w:tc>
          <w:tcPr>
            <w:tcW w:w="303" w:type="pct"/>
            <w:tcBorders>
              <w:top w:val="single" w:sz="4" w:space="0" w:color="auto"/>
            </w:tcBorders>
            <w:vAlign w:val="center"/>
          </w:tcPr>
          <w:p w14:paraId="5400EE8B"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0.64**</w:t>
            </w:r>
          </w:p>
        </w:tc>
        <w:tc>
          <w:tcPr>
            <w:tcW w:w="352" w:type="pct"/>
            <w:tcBorders>
              <w:top w:val="single" w:sz="4" w:space="0" w:color="auto"/>
            </w:tcBorders>
            <w:vAlign w:val="center"/>
          </w:tcPr>
          <w:p w14:paraId="42CC387E"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2.62**</w:t>
            </w:r>
          </w:p>
        </w:tc>
      </w:tr>
      <w:tr w:rsidR="00EC310B" w:rsidRPr="00EB57D0" w14:paraId="74A395B9" w14:textId="77777777" w:rsidTr="008B5A13">
        <w:trPr>
          <w:trHeight w:val="610"/>
          <w:jc w:val="center"/>
        </w:trPr>
        <w:tc>
          <w:tcPr>
            <w:tcW w:w="195" w:type="pct"/>
            <w:vAlign w:val="center"/>
          </w:tcPr>
          <w:p w14:paraId="2917D6FD" w14:textId="77777777" w:rsidR="00EC310B" w:rsidRPr="006C06BA" w:rsidRDefault="00EC310B" w:rsidP="008B5A13">
            <w:pPr>
              <w:pStyle w:val="TableParagraph"/>
              <w:spacing w:line="275" w:lineRule="exact"/>
              <w:rPr>
                <w:rFonts w:ascii="Arial" w:hAnsi="Arial" w:cs="Arial"/>
                <w:sz w:val="20"/>
                <w:szCs w:val="20"/>
              </w:rPr>
            </w:pPr>
            <w:r w:rsidRPr="006C06BA">
              <w:rPr>
                <w:rFonts w:ascii="Arial" w:hAnsi="Arial" w:cs="Arial"/>
                <w:spacing w:val="-10"/>
                <w:sz w:val="20"/>
                <w:szCs w:val="20"/>
              </w:rPr>
              <w:t>2</w:t>
            </w:r>
          </w:p>
        </w:tc>
        <w:tc>
          <w:tcPr>
            <w:tcW w:w="1021" w:type="pct"/>
            <w:vAlign w:val="center"/>
          </w:tcPr>
          <w:p w14:paraId="129F67D4" w14:textId="77777777" w:rsidR="00EC310B" w:rsidRPr="006C06BA" w:rsidRDefault="00EC310B" w:rsidP="008B5A13">
            <w:pPr>
              <w:pStyle w:val="TableParagraph"/>
              <w:spacing w:line="269" w:lineRule="exact"/>
              <w:rPr>
                <w:rFonts w:ascii="Arial" w:hAnsi="Arial" w:cs="Arial"/>
                <w:color w:val="000000"/>
                <w:sz w:val="20"/>
                <w:szCs w:val="20"/>
              </w:rPr>
            </w:pPr>
            <w:r w:rsidRPr="006C06BA">
              <w:rPr>
                <w:rFonts w:ascii="Arial" w:hAnsi="Arial" w:cs="Arial"/>
                <w:color w:val="000000"/>
                <w:sz w:val="20"/>
                <w:szCs w:val="20"/>
              </w:rPr>
              <w:t>TAKM-140 x BMB-2311</w:t>
            </w:r>
          </w:p>
        </w:tc>
        <w:tc>
          <w:tcPr>
            <w:tcW w:w="422" w:type="pct"/>
            <w:vAlign w:val="center"/>
          </w:tcPr>
          <w:p w14:paraId="085EE12C"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-0.81</w:t>
            </w:r>
          </w:p>
        </w:tc>
        <w:tc>
          <w:tcPr>
            <w:tcW w:w="369" w:type="pct"/>
            <w:vAlign w:val="center"/>
          </w:tcPr>
          <w:p w14:paraId="3AF10E74"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0.17</w:t>
            </w:r>
          </w:p>
        </w:tc>
        <w:tc>
          <w:tcPr>
            <w:tcW w:w="264" w:type="pct"/>
            <w:vAlign w:val="center"/>
          </w:tcPr>
          <w:p w14:paraId="4CC45E31"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-0.8</w:t>
            </w:r>
          </w:p>
        </w:tc>
        <w:tc>
          <w:tcPr>
            <w:tcW w:w="131" w:type="pct"/>
            <w:vAlign w:val="center"/>
          </w:tcPr>
          <w:p w14:paraId="245E66C7" w14:textId="77777777" w:rsidR="00EC310B" w:rsidRPr="006C06BA" w:rsidRDefault="00EC310B" w:rsidP="008B5A13">
            <w:pPr>
              <w:pStyle w:val="TableParagraph"/>
              <w:rPr>
                <w:rFonts w:ascii="Arial" w:hAnsi="Arial" w:cs="Arial"/>
                <w:color w:val="000000" w:themeColor="text1"/>
                <w:sz w:val="20"/>
                <w:szCs w:val="20"/>
              </w:rPr>
            </w:pPr>
          </w:p>
        </w:tc>
        <w:tc>
          <w:tcPr>
            <w:tcW w:w="410" w:type="pct"/>
            <w:vAlign w:val="center"/>
          </w:tcPr>
          <w:p w14:paraId="5499A620"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-0.97**</w:t>
            </w:r>
          </w:p>
        </w:tc>
        <w:tc>
          <w:tcPr>
            <w:tcW w:w="411" w:type="pct"/>
            <w:vAlign w:val="center"/>
          </w:tcPr>
          <w:p w14:paraId="2586FE8E"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0.05</w:t>
            </w:r>
          </w:p>
        </w:tc>
        <w:tc>
          <w:tcPr>
            <w:tcW w:w="409" w:type="pct"/>
            <w:vAlign w:val="center"/>
          </w:tcPr>
          <w:p w14:paraId="46E05AC3"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0.59*</w:t>
            </w:r>
          </w:p>
        </w:tc>
        <w:tc>
          <w:tcPr>
            <w:tcW w:w="357" w:type="pct"/>
            <w:vAlign w:val="center"/>
          </w:tcPr>
          <w:p w14:paraId="2806C821"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-2.00</w:t>
            </w:r>
          </w:p>
        </w:tc>
        <w:tc>
          <w:tcPr>
            <w:tcW w:w="356" w:type="pct"/>
            <w:vAlign w:val="center"/>
          </w:tcPr>
          <w:p w14:paraId="273852F0"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-0.02</w:t>
            </w:r>
          </w:p>
        </w:tc>
        <w:tc>
          <w:tcPr>
            <w:tcW w:w="303" w:type="pct"/>
            <w:vAlign w:val="center"/>
          </w:tcPr>
          <w:p w14:paraId="36D27676"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-0.36*</w:t>
            </w:r>
          </w:p>
        </w:tc>
        <w:tc>
          <w:tcPr>
            <w:tcW w:w="352" w:type="pct"/>
            <w:vAlign w:val="center"/>
          </w:tcPr>
          <w:p w14:paraId="43176C53"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-2.13*</w:t>
            </w:r>
          </w:p>
        </w:tc>
      </w:tr>
      <w:tr w:rsidR="00EC310B" w:rsidRPr="00EB57D0" w14:paraId="74678BB4" w14:textId="77777777" w:rsidTr="008B5A13">
        <w:trPr>
          <w:trHeight w:val="618"/>
          <w:jc w:val="center"/>
        </w:trPr>
        <w:tc>
          <w:tcPr>
            <w:tcW w:w="195" w:type="pct"/>
            <w:vAlign w:val="center"/>
          </w:tcPr>
          <w:p w14:paraId="42B3D7C9" w14:textId="77777777" w:rsidR="00EC310B" w:rsidRPr="006C06BA" w:rsidRDefault="00EC310B" w:rsidP="008B5A13">
            <w:pPr>
              <w:pStyle w:val="TableParagraph"/>
              <w:rPr>
                <w:rFonts w:ascii="Arial" w:hAnsi="Arial" w:cs="Arial"/>
                <w:sz w:val="20"/>
                <w:szCs w:val="20"/>
              </w:rPr>
            </w:pPr>
            <w:r w:rsidRPr="006C06BA">
              <w:rPr>
                <w:rFonts w:ascii="Arial" w:hAnsi="Arial" w:cs="Arial"/>
                <w:spacing w:val="-10"/>
                <w:sz w:val="20"/>
                <w:szCs w:val="20"/>
              </w:rPr>
              <w:t>3</w:t>
            </w:r>
          </w:p>
        </w:tc>
        <w:tc>
          <w:tcPr>
            <w:tcW w:w="1021" w:type="pct"/>
            <w:vAlign w:val="center"/>
          </w:tcPr>
          <w:p w14:paraId="086A2459" w14:textId="77777777" w:rsidR="00EC310B" w:rsidRPr="006C06BA" w:rsidRDefault="00EC310B" w:rsidP="008B5A13">
            <w:pPr>
              <w:pStyle w:val="TableParagraph"/>
              <w:spacing w:line="269" w:lineRule="exact"/>
              <w:rPr>
                <w:rFonts w:ascii="Arial" w:hAnsi="Arial" w:cs="Arial"/>
                <w:color w:val="000000"/>
                <w:sz w:val="20"/>
                <w:szCs w:val="20"/>
              </w:rPr>
            </w:pPr>
            <w:r w:rsidRPr="006C06BA">
              <w:rPr>
                <w:rFonts w:ascii="Arial" w:hAnsi="Arial" w:cs="Arial"/>
                <w:color w:val="000000"/>
                <w:sz w:val="20"/>
                <w:szCs w:val="20"/>
              </w:rPr>
              <w:t>TAKM-140 x BMB-2314</w:t>
            </w:r>
          </w:p>
        </w:tc>
        <w:tc>
          <w:tcPr>
            <w:tcW w:w="422" w:type="pct"/>
            <w:vAlign w:val="center"/>
          </w:tcPr>
          <w:p w14:paraId="6B011424"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-0.48</w:t>
            </w:r>
          </w:p>
        </w:tc>
        <w:tc>
          <w:tcPr>
            <w:tcW w:w="369" w:type="pct"/>
            <w:vAlign w:val="center"/>
          </w:tcPr>
          <w:p w14:paraId="236E908E"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-0.83</w:t>
            </w:r>
          </w:p>
        </w:tc>
        <w:tc>
          <w:tcPr>
            <w:tcW w:w="264" w:type="pct"/>
            <w:vAlign w:val="center"/>
          </w:tcPr>
          <w:p w14:paraId="63AC6B94"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2.96</w:t>
            </w:r>
          </w:p>
        </w:tc>
        <w:tc>
          <w:tcPr>
            <w:tcW w:w="131" w:type="pct"/>
            <w:vAlign w:val="center"/>
          </w:tcPr>
          <w:p w14:paraId="68A7FE5B"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w:t>
            </w:r>
          </w:p>
        </w:tc>
        <w:tc>
          <w:tcPr>
            <w:tcW w:w="410" w:type="pct"/>
            <w:vAlign w:val="center"/>
          </w:tcPr>
          <w:p w14:paraId="0FD5D0FD"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0.48**</w:t>
            </w:r>
          </w:p>
        </w:tc>
        <w:tc>
          <w:tcPr>
            <w:tcW w:w="411" w:type="pct"/>
            <w:vAlign w:val="center"/>
          </w:tcPr>
          <w:p w14:paraId="18BF2AEA"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0.25</w:t>
            </w:r>
          </w:p>
        </w:tc>
        <w:tc>
          <w:tcPr>
            <w:tcW w:w="409" w:type="pct"/>
            <w:vAlign w:val="center"/>
          </w:tcPr>
          <w:p w14:paraId="78DE24E7"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-0.01</w:t>
            </w:r>
          </w:p>
        </w:tc>
        <w:tc>
          <w:tcPr>
            <w:tcW w:w="357" w:type="pct"/>
            <w:vAlign w:val="center"/>
          </w:tcPr>
          <w:p w14:paraId="7D3AA036"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0.10</w:t>
            </w:r>
          </w:p>
        </w:tc>
        <w:tc>
          <w:tcPr>
            <w:tcW w:w="356" w:type="pct"/>
            <w:vAlign w:val="center"/>
          </w:tcPr>
          <w:p w14:paraId="4D211FD8"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-0.62</w:t>
            </w:r>
          </w:p>
        </w:tc>
        <w:tc>
          <w:tcPr>
            <w:tcW w:w="303" w:type="pct"/>
            <w:vAlign w:val="center"/>
          </w:tcPr>
          <w:p w14:paraId="0ACF6E6C"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0.10</w:t>
            </w:r>
          </w:p>
        </w:tc>
        <w:tc>
          <w:tcPr>
            <w:tcW w:w="352" w:type="pct"/>
            <w:vAlign w:val="center"/>
          </w:tcPr>
          <w:p w14:paraId="52CBED9D"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-0.31</w:t>
            </w:r>
          </w:p>
        </w:tc>
      </w:tr>
      <w:tr w:rsidR="00EC310B" w:rsidRPr="00EB57D0" w14:paraId="73F6E296" w14:textId="77777777" w:rsidTr="008B5A13">
        <w:trPr>
          <w:trHeight w:val="604"/>
          <w:jc w:val="center"/>
        </w:trPr>
        <w:tc>
          <w:tcPr>
            <w:tcW w:w="195" w:type="pct"/>
            <w:vAlign w:val="center"/>
          </w:tcPr>
          <w:p w14:paraId="43677944" w14:textId="77777777" w:rsidR="00EC310B" w:rsidRPr="006C06BA" w:rsidRDefault="00EC310B" w:rsidP="008B5A13">
            <w:pPr>
              <w:pStyle w:val="TableParagraph"/>
              <w:spacing w:line="275" w:lineRule="exact"/>
              <w:rPr>
                <w:rFonts w:ascii="Arial" w:hAnsi="Arial" w:cs="Arial"/>
                <w:sz w:val="20"/>
                <w:szCs w:val="20"/>
              </w:rPr>
            </w:pPr>
            <w:r w:rsidRPr="006C06BA">
              <w:rPr>
                <w:rFonts w:ascii="Arial" w:hAnsi="Arial" w:cs="Arial"/>
                <w:spacing w:val="-10"/>
                <w:sz w:val="20"/>
                <w:szCs w:val="20"/>
              </w:rPr>
              <w:t>4</w:t>
            </w:r>
          </w:p>
        </w:tc>
        <w:tc>
          <w:tcPr>
            <w:tcW w:w="1021" w:type="pct"/>
            <w:vAlign w:val="center"/>
          </w:tcPr>
          <w:p w14:paraId="73A40FB9" w14:textId="77777777" w:rsidR="00EC310B" w:rsidRPr="006C06BA" w:rsidRDefault="00EC310B" w:rsidP="008B5A13">
            <w:pPr>
              <w:pStyle w:val="TableParagraph"/>
              <w:spacing w:line="269" w:lineRule="exact"/>
              <w:rPr>
                <w:rFonts w:ascii="Arial" w:hAnsi="Arial" w:cs="Arial"/>
                <w:color w:val="000000"/>
                <w:sz w:val="20"/>
                <w:szCs w:val="20"/>
              </w:rPr>
            </w:pPr>
            <w:r w:rsidRPr="006C06BA">
              <w:rPr>
                <w:rFonts w:ascii="Arial" w:hAnsi="Arial" w:cs="Arial"/>
                <w:color w:val="000000"/>
                <w:sz w:val="20"/>
                <w:szCs w:val="20"/>
              </w:rPr>
              <w:t>TAKM-140 x BMB-2315</w:t>
            </w:r>
          </w:p>
        </w:tc>
        <w:tc>
          <w:tcPr>
            <w:tcW w:w="422" w:type="pct"/>
            <w:vAlign w:val="center"/>
          </w:tcPr>
          <w:p w14:paraId="77FC2D3B"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0.02</w:t>
            </w:r>
          </w:p>
        </w:tc>
        <w:tc>
          <w:tcPr>
            <w:tcW w:w="369" w:type="pct"/>
            <w:vAlign w:val="center"/>
          </w:tcPr>
          <w:p w14:paraId="2060288C"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1.00</w:t>
            </w:r>
          </w:p>
        </w:tc>
        <w:tc>
          <w:tcPr>
            <w:tcW w:w="264" w:type="pct"/>
            <w:vAlign w:val="center"/>
          </w:tcPr>
          <w:p w14:paraId="24003CEE"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0.7</w:t>
            </w:r>
          </w:p>
        </w:tc>
        <w:tc>
          <w:tcPr>
            <w:tcW w:w="131" w:type="pct"/>
            <w:vAlign w:val="center"/>
          </w:tcPr>
          <w:p w14:paraId="382E4789"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w:t>
            </w:r>
          </w:p>
        </w:tc>
        <w:tc>
          <w:tcPr>
            <w:tcW w:w="410" w:type="pct"/>
            <w:vAlign w:val="center"/>
          </w:tcPr>
          <w:p w14:paraId="627B1AC6"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0.20</w:t>
            </w:r>
          </w:p>
        </w:tc>
        <w:tc>
          <w:tcPr>
            <w:tcW w:w="411" w:type="pct"/>
            <w:vAlign w:val="center"/>
          </w:tcPr>
          <w:p w14:paraId="27BF0D20"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-0.04</w:t>
            </w:r>
          </w:p>
        </w:tc>
        <w:tc>
          <w:tcPr>
            <w:tcW w:w="409" w:type="pct"/>
            <w:vAlign w:val="center"/>
          </w:tcPr>
          <w:p w14:paraId="67674D61"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-0.21</w:t>
            </w:r>
          </w:p>
        </w:tc>
        <w:tc>
          <w:tcPr>
            <w:tcW w:w="357" w:type="pct"/>
            <w:vAlign w:val="center"/>
          </w:tcPr>
          <w:p w14:paraId="01106A65"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0.40</w:t>
            </w:r>
          </w:p>
        </w:tc>
        <w:tc>
          <w:tcPr>
            <w:tcW w:w="356" w:type="pct"/>
            <w:vAlign w:val="center"/>
          </w:tcPr>
          <w:p w14:paraId="6DCE443C"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0.86</w:t>
            </w:r>
          </w:p>
        </w:tc>
        <w:tc>
          <w:tcPr>
            <w:tcW w:w="303" w:type="pct"/>
            <w:vAlign w:val="center"/>
          </w:tcPr>
          <w:p w14:paraId="1D1C9DB2"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0.14</w:t>
            </w:r>
          </w:p>
        </w:tc>
        <w:tc>
          <w:tcPr>
            <w:tcW w:w="352" w:type="pct"/>
            <w:vAlign w:val="center"/>
          </w:tcPr>
          <w:p w14:paraId="6DDA8A41"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1.32</w:t>
            </w:r>
          </w:p>
        </w:tc>
      </w:tr>
      <w:tr w:rsidR="00EC310B" w:rsidRPr="00EB57D0" w14:paraId="1433D974" w14:textId="77777777" w:rsidTr="008B5A13">
        <w:trPr>
          <w:trHeight w:val="734"/>
          <w:jc w:val="center"/>
        </w:trPr>
        <w:tc>
          <w:tcPr>
            <w:tcW w:w="195" w:type="pct"/>
            <w:vAlign w:val="center"/>
          </w:tcPr>
          <w:p w14:paraId="615F81D0" w14:textId="77777777" w:rsidR="00EC310B" w:rsidRPr="006C06BA" w:rsidRDefault="00EC310B" w:rsidP="008B5A13">
            <w:pPr>
              <w:pStyle w:val="TableParagraph"/>
              <w:spacing w:line="275" w:lineRule="exact"/>
              <w:rPr>
                <w:rFonts w:ascii="Arial" w:hAnsi="Arial" w:cs="Arial"/>
                <w:sz w:val="20"/>
                <w:szCs w:val="20"/>
              </w:rPr>
            </w:pPr>
            <w:r w:rsidRPr="006C06BA">
              <w:rPr>
                <w:rFonts w:ascii="Arial" w:hAnsi="Arial" w:cs="Arial"/>
                <w:spacing w:val="-10"/>
                <w:sz w:val="20"/>
                <w:szCs w:val="20"/>
              </w:rPr>
              <w:t>5</w:t>
            </w:r>
          </w:p>
        </w:tc>
        <w:tc>
          <w:tcPr>
            <w:tcW w:w="1021" w:type="pct"/>
            <w:vAlign w:val="center"/>
          </w:tcPr>
          <w:p w14:paraId="2803E301" w14:textId="77777777" w:rsidR="00EC310B" w:rsidRPr="006C06BA" w:rsidRDefault="00EC310B" w:rsidP="008B5A13">
            <w:pPr>
              <w:pStyle w:val="TableParagraph"/>
              <w:spacing w:line="269" w:lineRule="exact"/>
              <w:rPr>
                <w:rFonts w:ascii="Arial" w:hAnsi="Arial" w:cs="Arial"/>
                <w:color w:val="000000"/>
                <w:sz w:val="20"/>
                <w:szCs w:val="20"/>
              </w:rPr>
            </w:pPr>
            <w:r w:rsidRPr="006C06BA">
              <w:rPr>
                <w:rFonts w:ascii="Arial" w:hAnsi="Arial" w:cs="Arial"/>
                <w:color w:val="000000"/>
                <w:sz w:val="20"/>
                <w:szCs w:val="20"/>
              </w:rPr>
              <w:t>TAKM-140 x BPMR-32</w:t>
            </w:r>
          </w:p>
        </w:tc>
        <w:tc>
          <w:tcPr>
            <w:tcW w:w="422" w:type="pct"/>
            <w:vAlign w:val="center"/>
          </w:tcPr>
          <w:p w14:paraId="38285A0E"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-1.14*</w:t>
            </w:r>
          </w:p>
        </w:tc>
        <w:tc>
          <w:tcPr>
            <w:tcW w:w="369" w:type="pct"/>
            <w:vAlign w:val="center"/>
          </w:tcPr>
          <w:p w14:paraId="7F13A9DE"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-3.33**</w:t>
            </w:r>
          </w:p>
        </w:tc>
        <w:tc>
          <w:tcPr>
            <w:tcW w:w="264" w:type="pct"/>
            <w:vAlign w:val="center"/>
          </w:tcPr>
          <w:p w14:paraId="3068A13C"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0.56</w:t>
            </w:r>
          </w:p>
        </w:tc>
        <w:tc>
          <w:tcPr>
            <w:tcW w:w="131" w:type="pct"/>
            <w:vAlign w:val="center"/>
          </w:tcPr>
          <w:p w14:paraId="38FE50BE" w14:textId="77777777" w:rsidR="00EC310B" w:rsidRPr="006C06BA" w:rsidRDefault="00EC310B" w:rsidP="008B5A13">
            <w:pPr>
              <w:pStyle w:val="TableParagraph"/>
              <w:rPr>
                <w:rFonts w:ascii="Arial" w:hAnsi="Arial" w:cs="Arial"/>
                <w:color w:val="000000" w:themeColor="text1"/>
                <w:sz w:val="20"/>
                <w:szCs w:val="20"/>
              </w:rPr>
            </w:pPr>
          </w:p>
        </w:tc>
        <w:tc>
          <w:tcPr>
            <w:tcW w:w="410" w:type="pct"/>
            <w:vAlign w:val="center"/>
          </w:tcPr>
          <w:p w14:paraId="0F6C499D"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0.16</w:t>
            </w:r>
          </w:p>
        </w:tc>
        <w:tc>
          <w:tcPr>
            <w:tcW w:w="411" w:type="pct"/>
            <w:vAlign w:val="center"/>
          </w:tcPr>
          <w:p w14:paraId="4850D58A"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-0.45</w:t>
            </w:r>
          </w:p>
        </w:tc>
        <w:tc>
          <w:tcPr>
            <w:tcW w:w="409" w:type="pct"/>
            <w:vAlign w:val="center"/>
          </w:tcPr>
          <w:p w14:paraId="601CF03D"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-0.28</w:t>
            </w:r>
          </w:p>
        </w:tc>
        <w:tc>
          <w:tcPr>
            <w:tcW w:w="357" w:type="pct"/>
            <w:vAlign w:val="center"/>
          </w:tcPr>
          <w:p w14:paraId="51393D95"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-1.90</w:t>
            </w:r>
          </w:p>
        </w:tc>
        <w:tc>
          <w:tcPr>
            <w:tcW w:w="356" w:type="pct"/>
            <w:vAlign w:val="center"/>
          </w:tcPr>
          <w:p w14:paraId="1BFC6CC6"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0.18</w:t>
            </w:r>
          </w:p>
        </w:tc>
        <w:tc>
          <w:tcPr>
            <w:tcW w:w="303" w:type="pct"/>
            <w:vAlign w:val="center"/>
          </w:tcPr>
          <w:p w14:paraId="3DE5B422"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-0.70**</w:t>
            </w:r>
          </w:p>
        </w:tc>
        <w:tc>
          <w:tcPr>
            <w:tcW w:w="352" w:type="pct"/>
            <w:vAlign w:val="center"/>
          </w:tcPr>
          <w:p w14:paraId="303C4BC7"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-2.48**</w:t>
            </w:r>
          </w:p>
        </w:tc>
      </w:tr>
      <w:tr w:rsidR="00EC310B" w:rsidRPr="00EB57D0" w14:paraId="27EF5B14" w14:textId="77777777" w:rsidTr="008B5A13">
        <w:trPr>
          <w:trHeight w:val="698"/>
          <w:jc w:val="center"/>
        </w:trPr>
        <w:tc>
          <w:tcPr>
            <w:tcW w:w="195" w:type="pct"/>
            <w:vAlign w:val="center"/>
          </w:tcPr>
          <w:p w14:paraId="2429E78C" w14:textId="77777777" w:rsidR="00EC310B" w:rsidRPr="006C06BA" w:rsidRDefault="00EC310B" w:rsidP="008B5A13">
            <w:pPr>
              <w:pStyle w:val="TableParagraph"/>
              <w:spacing w:line="275" w:lineRule="exact"/>
              <w:rPr>
                <w:rFonts w:ascii="Arial" w:hAnsi="Arial" w:cs="Arial"/>
                <w:sz w:val="20"/>
                <w:szCs w:val="20"/>
              </w:rPr>
            </w:pPr>
            <w:r w:rsidRPr="006C06BA">
              <w:rPr>
                <w:rFonts w:ascii="Arial" w:hAnsi="Arial" w:cs="Arial"/>
                <w:spacing w:val="-10"/>
                <w:sz w:val="20"/>
                <w:szCs w:val="20"/>
              </w:rPr>
              <w:t>6</w:t>
            </w:r>
          </w:p>
        </w:tc>
        <w:tc>
          <w:tcPr>
            <w:tcW w:w="1021" w:type="pct"/>
            <w:vAlign w:val="center"/>
          </w:tcPr>
          <w:p w14:paraId="76A4A65F" w14:textId="77777777" w:rsidR="00EC310B" w:rsidRPr="006C06BA" w:rsidRDefault="00EC310B" w:rsidP="008B5A13">
            <w:pPr>
              <w:pStyle w:val="TableParagraph"/>
              <w:spacing w:line="269" w:lineRule="exact"/>
              <w:rPr>
                <w:rFonts w:ascii="Arial" w:hAnsi="Arial" w:cs="Arial"/>
                <w:color w:val="000000"/>
                <w:sz w:val="20"/>
                <w:szCs w:val="20"/>
              </w:rPr>
            </w:pPr>
            <w:r w:rsidRPr="006C06BA">
              <w:rPr>
                <w:rFonts w:ascii="Arial" w:hAnsi="Arial" w:cs="Arial"/>
                <w:color w:val="000000"/>
                <w:sz w:val="20"/>
                <w:szCs w:val="20"/>
              </w:rPr>
              <w:t>TAKM-140 x BPMR-48</w:t>
            </w:r>
          </w:p>
        </w:tc>
        <w:tc>
          <w:tcPr>
            <w:tcW w:w="422" w:type="pct"/>
            <w:vAlign w:val="center"/>
          </w:tcPr>
          <w:p w14:paraId="258F736A"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0.77</w:t>
            </w:r>
          </w:p>
        </w:tc>
        <w:tc>
          <w:tcPr>
            <w:tcW w:w="369" w:type="pct"/>
            <w:vAlign w:val="center"/>
          </w:tcPr>
          <w:p w14:paraId="0B4B6860"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1.33</w:t>
            </w:r>
          </w:p>
        </w:tc>
        <w:tc>
          <w:tcPr>
            <w:tcW w:w="264" w:type="pct"/>
            <w:vAlign w:val="center"/>
          </w:tcPr>
          <w:p w14:paraId="66EFED8F"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2.93</w:t>
            </w:r>
          </w:p>
        </w:tc>
        <w:tc>
          <w:tcPr>
            <w:tcW w:w="131" w:type="pct"/>
            <w:vAlign w:val="center"/>
          </w:tcPr>
          <w:p w14:paraId="1D797A1E"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w:t>
            </w:r>
          </w:p>
        </w:tc>
        <w:tc>
          <w:tcPr>
            <w:tcW w:w="410" w:type="pct"/>
            <w:vAlign w:val="center"/>
          </w:tcPr>
          <w:p w14:paraId="584E8B57"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0.43**</w:t>
            </w:r>
          </w:p>
        </w:tc>
        <w:tc>
          <w:tcPr>
            <w:tcW w:w="411" w:type="pct"/>
            <w:vAlign w:val="center"/>
          </w:tcPr>
          <w:p w14:paraId="58447C85"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0.68*</w:t>
            </w:r>
          </w:p>
        </w:tc>
        <w:tc>
          <w:tcPr>
            <w:tcW w:w="409" w:type="pct"/>
            <w:vAlign w:val="center"/>
          </w:tcPr>
          <w:p w14:paraId="5669D414"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-0.31</w:t>
            </w:r>
          </w:p>
        </w:tc>
        <w:tc>
          <w:tcPr>
            <w:tcW w:w="357" w:type="pct"/>
            <w:vAlign w:val="center"/>
          </w:tcPr>
          <w:p w14:paraId="34F9F455"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1.37</w:t>
            </w:r>
          </w:p>
        </w:tc>
        <w:tc>
          <w:tcPr>
            <w:tcW w:w="356" w:type="pct"/>
            <w:vAlign w:val="center"/>
          </w:tcPr>
          <w:p w14:paraId="741F3E63"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-0.06</w:t>
            </w:r>
          </w:p>
        </w:tc>
        <w:tc>
          <w:tcPr>
            <w:tcW w:w="303" w:type="pct"/>
            <w:vAlign w:val="center"/>
          </w:tcPr>
          <w:p w14:paraId="6DA9502D"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0.14</w:t>
            </w:r>
          </w:p>
        </w:tc>
        <w:tc>
          <w:tcPr>
            <w:tcW w:w="352" w:type="pct"/>
            <w:vAlign w:val="center"/>
          </w:tcPr>
          <w:p w14:paraId="1375C410"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1.45</w:t>
            </w:r>
          </w:p>
        </w:tc>
      </w:tr>
      <w:tr w:rsidR="00EC310B" w:rsidRPr="00EB57D0" w14:paraId="2993FE49" w14:textId="77777777" w:rsidTr="008B5A13">
        <w:trPr>
          <w:trHeight w:val="662"/>
          <w:jc w:val="center"/>
        </w:trPr>
        <w:tc>
          <w:tcPr>
            <w:tcW w:w="195" w:type="pct"/>
            <w:vAlign w:val="center"/>
          </w:tcPr>
          <w:p w14:paraId="2485C9C3" w14:textId="77777777" w:rsidR="00EC310B" w:rsidRPr="006C06BA" w:rsidRDefault="00EC310B" w:rsidP="008B5A13">
            <w:pPr>
              <w:pStyle w:val="TableParagraph"/>
              <w:spacing w:line="275" w:lineRule="exact"/>
              <w:rPr>
                <w:rFonts w:ascii="Arial" w:hAnsi="Arial" w:cs="Arial"/>
                <w:sz w:val="20"/>
                <w:szCs w:val="20"/>
              </w:rPr>
            </w:pPr>
            <w:r w:rsidRPr="006C06BA">
              <w:rPr>
                <w:rFonts w:ascii="Arial" w:hAnsi="Arial" w:cs="Arial"/>
                <w:spacing w:val="-10"/>
                <w:sz w:val="20"/>
                <w:szCs w:val="20"/>
              </w:rPr>
              <w:t>7</w:t>
            </w:r>
          </w:p>
        </w:tc>
        <w:tc>
          <w:tcPr>
            <w:tcW w:w="1021" w:type="pct"/>
            <w:vAlign w:val="center"/>
          </w:tcPr>
          <w:p w14:paraId="3B99F9DC" w14:textId="77777777" w:rsidR="00EC310B" w:rsidRPr="006C06BA" w:rsidRDefault="00EC310B" w:rsidP="008B5A13">
            <w:pPr>
              <w:pStyle w:val="TableParagraph"/>
              <w:spacing w:line="269" w:lineRule="exact"/>
              <w:rPr>
                <w:rFonts w:ascii="Arial" w:hAnsi="Arial" w:cs="Arial"/>
                <w:color w:val="000000"/>
                <w:sz w:val="20"/>
                <w:szCs w:val="20"/>
              </w:rPr>
            </w:pPr>
            <w:r w:rsidRPr="006C06BA">
              <w:rPr>
                <w:rFonts w:ascii="Arial" w:hAnsi="Arial" w:cs="Arial"/>
                <w:color w:val="000000"/>
                <w:sz w:val="20"/>
                <w:szCs w:val="20"/>
              </w:rPr>
              <w:t>TAKM-140 x BPMR-93</w:t>
            </w:r>
          </w:p>
        </w:tc>
        <w:tc>
          <w:tcPr>
            <w:tcW w:w="422" w:type="pct"/>
            <w:vAlign w:val="center"/>
          </w:tcPr>
          <w:p w14:paraId="1D13335B"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-0.14</w:t>
            </w:r>
          </w:p>
        </w:tc>
        <w:tc>
          <w:tcPr>
            <w:tcW w:w="369" w:type="pct"/>
            <w:vAlign w:val="center"/>
          </w:tcPr>
          <w:p w14:paraId="04A5FA03"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-0.50</w:t>
            </w:r>
          </w:p>
        </w:tc>
        <w:tc>
          <w:tcPr>
            <w:tcW w:w="264" w:type="pct"/>
            <w:vAlign w:val="center"/>
          </w:tcPr>
          <w:p w14:paraId="6E74F14C"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-2.8</w:t>
            </w:r>
          </w:p>
        </w:tc>
        <w:tc>
          <w:tcPr>
            <w:tcW w:w="131" w:type="pct"/>
            <w:vAlign w:val="center"/>
          </w:tcPr>
          <w:p w14:paraId="1759D0E5"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w:t>
            </w:r>
          </w:p>
        </w:tc>
        <w:tc>
          <w:tcPr>
            <w:tcW w:w="410" w:type="pct"/>
            <w:vAlign w:val="center"/>
          </w:tcPr>
          <w:p w14:paraId="6BAFA466"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-0.80**</w:t>
            </w:r>
          </w:p>
        </w:tc>
        <w:tc>
          <w:tcPr>
            <w:tcW w:w="411" w:type="pct"/>
            <w:vAlign w:val="center"/>
          </w:tcPr>
          <w:p w14:paraId="4C42DAA2"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-0.64*</w:t>
            </w:r>
          </w:p>
        </w:tc>
        <w:tc>
          <w:tcPr>
            <w:tcW w:w="409" w:type="pct"/>
            <w:vAlign w:val="center"/>
          </w:tcPr>
          <w:p w14:paraId="3BCA632D"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0.06</w:t>
            </w:r>
          </w:p>
        </w:tc>
        <w:tc>
          <w:tcPr>
            <w:tcW w:w="357" w:type="pct"/>
            <w:vAlign w:val="center"/>
          </w:tcPr>
          <w:p w14:paraId="5E4B8585"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-3.23*</w:t>
            </w:r>
          </w:p>
        </w:tc>
        <w:tc>
          <w:tcPr>
            <w:tcW w:w="356" w:type="pct"/>
            <w:vAlign w:val="center"/>
          </w:tcPr>
          <w:p w14:paraId="124E26CC"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0.04</w:t>
            </w:r>
          </w:p>
        </w:tc>
        <w:tc>
          <w:tcPr>
            <w:tcW w:w="303" w:type="pct"/>
            <w:vAlign w:val="center"/>
          </w:tcPr>
          <w:p w14:paraId="5B330DAA"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0.04</w:t>
            </w:r>
          </w:p>
        </w:tc>
        <w:tc>
          <w:tcPr>
            <w:tcW w:w="352" w:type="pct"/>
            <w:vAlign w:val="center"/>
          </w:tcPr>
          <w:p w14:paraId="50A01D61"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-0.46</w:t>
            </w:r>
          </w:p>
        </w:tc>
      </w:tr>
      <w:tr w:rsidR="00EC310B" w:rsidRPr="00EB57D0" w14:paraId="099AB000" w14:textId="77777777" w:rsidTr="008B5A13">
        <w:trPr>
          <w:trHeight w:val="796"/>
          <w:jc w:val="center"/>
        </w:trPr>
        <w:tc>
          <w:tcPr>
            <w:tcW w:w="195" w:type="pct"/>
            <w:vAlign w:val="center"/>
          </w:tcPr>
          <w:p w14:paraId="64063002" w14:textId="77777777" w:rsidR="00EC310B" w:rsidRPr="006C06BA" w:rsidRDefault="00EC310B" w:rsidP="008B5A13">
            <w:pPr>
              <w:pStyle w:val="TableParagraph"/>
              <w:rPr>
                <w:rFonts w:ascii="Arial" w:hAnsi="Arial" w:cs="Arial"/>
                <w:sz w:val="20"/>
                <w:szCs w:val="20"/>
              </w:rPr>
            </w:pPr>
            <w:r w:rsidRPr="006C06BA">
              <w:rPr>
                <w:rFonts w:ascii="Arial" w:hAnsi="Arial" w:cs="Arial"/>
                <w:spacing w:val="-10"/>
                <w:sz w:val="20"/>
                <w:szCs w:val="20"/>
              </w:rPr>
              <w:t>8</w:t>
            </w:r>
          </w:p>
        </w:tc>
        <w:tc>
          <w:tcPr>
            <w:tcW w:w="1021" w:type="pct"/>
            <w:vAlign w:val="center"/>
          </w:tcPr>
          <w:p w14:paraId="5C6C9943" w14:textId="77777777" w:rsidR="00EC310B" w:rsidRPr="006C06BA" w:rsidRDefault="00EC310B" w:rsidP="008B5A13">
            <w:pPr>
              <w:pStyle w:val="TableParagraph"/>
              <w:spacing w:line="269" w:lineRule="exact"/>
              <w:rPr>
                <w:rFonts w:ascii="Arial" w:hAnsi="Arial" w:cs="Arial"/>
                <w:color w:val="000000"/>
                <w:sz w:val="20"/>
                <w:szCs w:val="20"/>
              </w:rPr>
            </w:pPr>
            <w:r w:rsidRPr="006C06BA">
              <w:rPr>
                <w:rFonts w:ascii="Arial" w:hAnsi="Arial" w:cs="Arial"/>
                <w:color w:val="000000"/>
                <w:sz w:val="20"/>
                <w:szCs w:val="20"/>
              </w:rPr>
              <w:t>PANT-M-5 x BMB-2302</w:t>
            </w:r>
          </w:p>
        </w:tc>
        <w:tc>
          <w:tcPr>
            <w:tcW w:w="422" w:type="pct"/>
            <w:vAlign w:val="center"/>
          </w:tcPr>
          <w:p w14:paraId="4D4085B1"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-1.08</w:t>
            </w:r>
          </w:p>
        </w:tc>
        <w:tc>
          <w:tcPr>
            <w:tcW w:w="369" w:type="pct"/>
            <w:vAlign w:val="center"/>
          </w:tcPr>
          <w:p w14:paraId="3F55B5C9"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-1.33</w:t>
            </w:r>
          </w:p>
        </w:tc>
        <w:tc>
          <w:tcPr>
            <w:tcW w:w="264" w:type="pct"/>
            <w:vAlign w:val="center"/>
          </w:tcPr>
          <w:p w14:paraId="562BBBBB"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0.99</w:t>
            </w:r>
          </w:p>
        </w:tc>
        <w:tc>
          <w:tcPr>
            <w:tcW w:w="131" w:type="pct"/>
            <w:vAlign w:val="center"/>
          </w:tcPr>
          <w:p w14:paraId="66CDDB5C" w14:textId="77777777" w:rsidR="00EC310B" w:rsidRPr="006C06BA" w:rsidRDefault="00EC310B" w:rsidP="008B5A13">
            <w:pPr>
              <w:pStyle w:val="TableParagraph"/>
              <w:rPr>
                <w:rFonts w:ascii="Arial" w:hAnsi="Arial" w:cs="Arial"/>
                <w:color w:val="000000" w:themeColor="text1"/>
                <w:sz w:val="20"/>
                <w:szCs w:val="20"/>
              </w:rPr>
            </w:pPr>
          </w:p>
        </w:tc>
        <w:tc>
          <w:tcPr>
            <w:tcW w:w="410" w:type="pct"/>
            <w:vAlign w:val="center"/>
          </w:tcPr>
          <w:p w14:paraId="02653DE1"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-0.17</w:t>
            </w:r>
          </w:p>
        </w:tc>
        <w:tc>
          <w:tcPr>
            <w:tcW w:w="411" w:type="pct"/>
            <w:vAlign w:val="center"/>
          </w:tcPr>
          <w:p w14:paraId="010391F8"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0.21</w:t>
            </w:r>
          </w:p>
        </w:tc>
        <w:tc>
          <w:tcPr>
            <w:tcW w:w="409" w:type="pct"/>
            <w:vAlign w:val="center"/>
          </w:tcPr>
          <w:p w14:paraId="0103978A"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-0.34</w:t>
            </w:r>
          </w:p>
        </w:tc>
        <w:tc>
          <w:tcPr>
            <w:tcW w:w="357" w:type="pct"/>
            <w:vAlign w:val="center"/>
          </w:tcPr>
          <w:p w14:paraId="01D93557"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-1.71</w:t>
            </w:r>
          </w:p>
        </w:tc>
        <w:tc>
          <w:tcPr>
            <w:tcW w:w="356" w:type="pct"/>
            <w:vAlign w:val="center"/>
          </w:tcPr>
          <w:p w14:paraId="04DFF167"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0.82</w:t>
            </w:r>
          </w:p>
        </w:tc>
        <w:tc>
          <w:tcPr>
            <w:tcW w:w="303" w:type="pct"/>
            <w:vAlign w:val="center"/>
          </w:tcPr>
          <w:p w14:paraId="1E3CBB32"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-0.79**</w:t>
            </w:r>
          </w:p>
        </w:tc>
        <w:tc>
          <w:tcPr>
            <w:tcW w:w="352" w:type="pct"/>
            <w:vAlign w:val="center"/>
          </w:tcPr>
          <w:p w14:paraId="1AE6215D"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-1.34</w:t>
            </w:r>
          </w:p>
        </w:tc>
      </w:tr>
      <w:tr w:rsidR="00EC310B" w:rsidRPr="00EB57D0" w14:paraId="6590EFAB" w14:textId="77777777" w:rsidTr="008B5A13">
        <w:trPr>
          <w:trHeight w:val="746"/>
          <w:jc w:val="center"/>
        </w:trPr>
        <w:tc>
          <w:tcPr>
            <w:tcW w:w="195" w:type="pct"/>
            <w:vAlign w:val="center"/>
          </w:tcPr>
          <w:p w14:paraId="0E5EA0DB" w14:textId="77777777" w:rsidR="00EC310B" w:rsidRPr="006C06BA" w:rsidRDefault="00EC310B" w:rsidP="008B5A13">
            <w:pPr>
              <w:pStyle w:val="TableParagraph"/>
              <w:spacing w:line="275" w:lineRule="exact"/>
              <w:rPr>
                <w:rFonts w:ascii="Arial" w:hAnsi="Arial" w:cs="Arial"/>
                <w:sz w:val="20"/>
                <w:szCs w:val="20"/>
              </w:rPr>
            </w:pPr>
            <w:r w:rsidRPr="006C06BA">
              <w:rPr>
                <w:rFonts w:ascii="Arial" w:hAnsi="Arial" w:cs="Arial"/>
                <w:spacing w:val="-10"/>
                <w:sz w:val="20"/>
                <w:szCs w:val="20"/>
              </w:rPr>
              <w:t>9</w:t>
            </w:r>
          </w:p>
        </w:tc>
        <w:tc>
          <w:tcPr>
            <w:tcW w:w="1021" w:type="pct"/>
            <w:vAlign w:val="center"/>
          </w:tcPr>
          <w:p w14:paraId="5F4DB584" w14:textId="77777777" w:rsidR="00EC310B" w:rsidRPr="006C06BA" w:rsidRDefault="00EC310B" w:rsidP="008B5A13">
            <w:pPr>
              <w:pStyle w:val="TableParagraph"/>
              <w:spacing w:line="269" w:lineRule="exact"/>
              <w:rPr>
                <w:rFonts w:ascii="Arial" w:hAnsi="Arial" w:cs="Arial"/>
                <w:color w:val="000000"/>
                <w:sz w:val="20"/>
                <w:szCs w:val="20"/>
              </w:rPr>
            </w:pPr>
            <w:r w:rsidRPr="006C06BA">
              <w:rPr>
                <w:rFonts w:ascii="Arial" w:hAnsi="Arial" w:cs="Arial"/>
                <w:color w:val="000000"/>
                <w:sz w:val="20"/>
                <w:szCs w:val="20"/>
              </w:rPr>
              <w:t>PANT-M-5 x BMB-2311</w:t>
            </w:r>
          </w:p>
        </w:tc>
        <w:tc>
          <w:tcPr>
            <w:tcW w:w="422" w:type="pct"/>
            <w:vAlign w:val="center"/>
          </w:tcPr>
          <w:p w14:paraId="43397F7D"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0.08</w:t>
            </w:r>
          </w:p>
        </w:tc>
        <w:tc>
          <w:tcPr>
            <w:tcW w:w="369" w:type="pct"/>
            <w:vAlign w:val="center"/>
          </w:tcPr>
          <w:p w14:paraId="0FDCC5E4"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-0.33</w:t>
            </w:r>
          </w:p>
        </w:tc>
        <w:tc>
          <w:tcPr>
            <w:tcW w:w="264" w:type="pct"/>
            <w:vAlign w:val="center"/>
          </w:tcPr>
          <w:p w14:paraId="23A06963"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-3.83</w:t>
            </w:r>
          </w:p>
        </w:tc>
        <w:tc>
          <w:tcPr>
            <w:tcW w:w="131" w:type="pct"/>
            <w:vAlign w:val="center"/>
          </w:tcPr>
          <w:p w14:paraId="5BF7BF39"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w:t>
            </w:r>
          </w:p>
        </w:tc>
        <w:tc>
          <w:tcPr>
            <w:tcW w:w="410" w:type="pct"/>
            <w:vAlign w:val="center"/>
          </w:tcPr>
          <w:p w14:paraId="4A6FD9C1"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0.66**</w:t>
            </w:r>
          </w:p>
        </w:tc>
        <w:tc>
          <w:tcPr>
            <w:tcW w:w="411" w:type="pct"/>
            <w:vAlign w:val="center"/>
          </w:tcPr>
          <w:p w14:paraId="4001981B"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-0.25</w:t>
            </w:r>
          </w:p>
        </w:tc>
        <w:tc>
          <w:tcPr>
            <w:tcW w:w="409" w:type="pct"/>
            <w:vAlign w:val="center"/>
          </w:tcPr>
          <w:p w14:paraId="1835193B"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-0.50</w:t>
            </w:r>
          </w:p>
        </w:tc>
        <w:tc>
          <w:tcPr>
            <w:tcW w:w="357" w:type="pct"/>
            <w:vAlign w:val="center"/>
          </w:tcPr>
          <w:p w14:paraId="4815A29B"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-0.18</w:t>
            </w:r>
          </w:p>
        </w:tc>
        <w:tc>
          <w:tcPr>
            <w:tcW w:w="356" w:type="pct"/>
            <w:vAlign w:val="center"/>
          </w:tcPr>
          <w:p w14:paraId="010BFAAA"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-0.23</w:t>
            </w:r>
          </w:p>
        </w:tc>
        <w:tc>
          <w:tcPr>
            <w:tcW w:w="303" w:type="pct"/>
            <w:vAlign w:val="center"/>
          </w:tcPr>
          <w:p w14:paraId="439C03E1"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0.21</w:t>
            </w:r>
          </w:p>
        </w:tc>
        <w:tc>
          <w:tcPr>
            <w:tcW w:w="352" w:type="pct"/>
            <w:vAlign w:val="center"/>
          </w:tcPr>
          <w:p w14:paraId="534DAA73"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0.21</w:t>
            </w:r>
          </w:p>
        </w:tc>
      </w:tr>
      <w:tr w:rsidR="00EC310B" w:rsidRPr="00EB57D0" w14:paraId="3E342F29" w14:textId="77777777" w:rsidTr="008B5A13">
        <w:trPr>
          <w:trHeight w:val="714"/>
          <w:jc w:val="center"/>
        </w:trPr>
        <w:tc>
          <w:tcPr>
            <w:tcW w:w="195" w:type="pct"/>
            <w:vAlign w:val="center"/>
          </w:tcPr>
          <w:p w14:paraId="04475090" w14:textId="77777777" w:rsidR="00EC310B" w:rsidRPr="006C06BA" w:rsidRDefault="00EC310B" w:rsidP="008B5A13">
            <w:pPr>
              <w:pStyle w:val="TableParagraph"/>
              <w:spacing w:line="275" w:lineRule="exact"/>
              <w:rPr>
                <w:rFonts w:ascii="Arial" w:hAnsi="Arial" w:cs="Arial"/>
                <w:sz w:val="20"/>
                <w:szCs w:val="20"/>
              </w:rPr>
            </w:pPr>
            <w:r w:rsidRPr="006C06BA">
              <w:rPr>
                <w:rFonts w:ascii="Arial" w:hAnsi="Arial" w:cs="Arial"/>
                <w:spacing w:val="-5"/>
                <w:sz w:val="20"/>
                <w:szCs w:val="20"/>
              </w:rPr>
              <w:t>10</w:t>
            </w:r>
          </w:p>
        </w:tc>
        <w:tc>
          <w:tcPr>
            <w:tcW w:w="1021" w:type="pct"/>
            <w:vAlign w:val="center"/>
          </w:tcPr>
          <w:p w14:paraId="3EEA44D5" w14:textId="77777777" w:rsidR="00EC310B" w:rsidRPr="006C06BA" w:rsidRDefault="00EC310B" w:rsidP="008B5A13">
            <w:pPr>
              <w:pStyle w:val="TableParagraph"/>
              <w:spacing w:line="269" w:lineRule="exact"/>
              <w:rPr>
                <w:rFonts w:ascii="Arial" w:hAnsi="Arial" w:cs="Arial"/>
                <w:color w:val="000000"/>
                <w:sz w:val="20"/>
                <w:szCs w:val="20"/>
              </w:rPr>
            </w:pPr>
            <w:r w:rsidRPr="006C06BA">
              <w:rPr>
                <w:rFonts w:ascii="Arial" w:hAnsi="Arial" w:cs="Arial"/>
                <w:color w:val="000000"/>
                <w:sz w:val="20"/>
                <w:szCs w:val="20"/>
              </w:rPr>
              <w:t>PANT-M-5 x BMB-2314</w:t>
            </w:r>
          </w:p>
        </w:tc>
        <w:tc>
          <w:tcPr>
            <w:tcW w:w="422" w:type="pct"/>
            <w:vAlign w:val="center"/>
          </w:tcPr>
          <w:p w14:paraId="3C5F72C6"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-0.58</w:t>
            </w:r>
          </w:p>
        </w:tc>
        <w:tc>
          <w:tcPr>
            <w:tcW w:w="369" w:type="pct"/>
            <w:vAlign w:val="center"/>
          </w:tcPr>
          <w:p w14:paraId="34C2F623"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0.67</w:t>
            </w:r>
          </w:p>
        </w:tc>
        <w:tc>
          <w:tcPr>
            <w:tcW w:w="264" w:type="pct"/>
            <w:vAlign w:val="center"/>
          </w:tcPr>
          <w:p w14:paraId="36697F3F"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3.14</w:t>
            </w:r>
          </w:p>
        </w:tc>
        <w:tc>
          <w:tcPr>
            <w:tcW w:w="131" w:type="pct"/>
            <w:vAlign w:val="center"/>
          </w:tcPr>
          <w:p w14:paraId="08436842"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w:t>
            </w:r>
          </w:p>
        </w:tc>
        <w:tc>
          <w:tcPr>
            <w:tcW w:w="410" w:type="pct"/>
            <w:vAlign w:val="center"/>
          </w:tcPr>
          <w:p w14:paraId="1D0373AF"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-0.39**</w:t>
            </w:r>
          </w:p>
        </w:tc>
        <w:tc>
          <w:tcPr>
            <w:tcW w:w="411" w:type="pct"/>
            <w:vAlign w:val="center"/>
          </w:tcPr>
          <w:p w14:paraId="2879D3E5"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-0.30</w:t>
            </w:r>
          </w:p>
        </w:tc>
        <w:tc>
          <w:tcPr>
            <w:tcW w:w="409" w:type="pct"/>
            <w:vAlign w:val="center"/>
          </w:tcPr>
          <w:p w14:paraId="64C2D16E"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-0.30</w:t>
            </w:r>
          </w:p>
        </w:tc>
        <w:tc>
          <w:tcPr>
            <w:tcW w:w="357" w:type="pct"/>
            <w:vAlign w:val="center"/>
          </w:tcPr>
          <w:p w14:paraId="20E94F9D"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-0.38</w:t>
            </w:r>
          </w:p>
        </w:tc>
        <w:tc>
          <w:tcPr>
            <w:tcW w:w="356" w:type="pct"/>
            <w:vAlign w:val="center"/>
          </w:tcPr>
          <w:p w14:paraId="31A00E08"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-0.13</w:t>
            </w:r>
          </w:p>
        </w:tc>
        <w:tc>
          <w:tcPr>
            <w:tcW w:w="303" w:type="pct"/>
            <w:vAlign w:val="center"/>
          </w:tcPr>
          <w:p w14:paraId="64471422"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-0.22</w:t>
            </w:r>
          </w:p>
        </w:tc>
        <w:tc>
          <w:tcPr>
            <w:tcW w:w="352" w:type="pct"/>
            <w:vAlign w:val="center"/>
          </w:tcPr>
          <w:p w14:paraId="15DC4448"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-0.82</w:t>
            </w:r>
          </w:p>
        </w:tc>
      </w:tr>
      <w:tr w:rsidR="00EC310B" w:rsidRPr="00EB57D0" w14:paraId="10798FC8" w14:textId="77777777" w:rsidTr="008B5A13">
        <w:trPr>
          <w:trHeight w:val="888"/>
          <w:jc w:val="center"/>
        </w:trPr>
        <w:tc>
          <w:tcPr>
            <w:tcW w:w="195" w:type="pct"/>
            <w:vAlign w:val="center"/>
          </w:tcPr>
          <w:p w14:paraId="730209CA" w14:textId="77777777" w:rsidR="00EC310B" w:rsidRPr="006C06BA" w:rsidRDefault="00EC310B" w:rsidP="008B5A13">
            <w:pPr>
              <w:pStyle w:val="TableParagraph"/>
              <w:spacing w:line="275" w:lineRule="exact"/>
              <w:rPr>
                <w:rFonts w:ascii="Arial" w:hAnsi="Arial" w:cs="Arial"/>
                <w:sz w:val="20"/>
                <w:szCs w:val="20"/>
              </w:rPr>
            </w:pPr>
            <w:r w:rsidRPr="006C06BA">
              <w:rPr>
                <w:rFonts w:ascii="Arial" w:hAnsi="Arial" w:cs="Arial"/>
                <w:spacing w:val="-5"/>
                <w:sz w:val="20"/>
                <w:szCs w:val="20"/>
              </w:rPr>
              <w:t>11</w:t>
            </w:r>
          </w:p>
        </w:tc>
        <w:tc>
          <w:tcPr>
            <w:tcW w:w="1021" w:type="pct"/>
            <w:vAlign w:val="center"/>
          </w:tcPr>
          <w:p w14:paraId="303E78AE" w14:textId="77777777" w:rsidR="00EC310B" w:rsidRPr="006C06BA" w:rsidRDefault="00EC310B" w:rsidP="008B5A13">
            <w:pPr>
              <w:pStyle w:val="TableParagraph"/>
              <w:spacing w:line="269" w:lineRule="exact"/>
              <w:rPr>
                <w:rFonts w:ascii="Arial" w:hAnsi="Arial" w:cs="Arial"/>
                <w:color w:val="000000"/>
                <w:sz w:val="20"/>
                <w:szCs w:val="20"/>
              </w:rPr>
            </w:pPr>
            <w:r w:rsidRPr="006C06BA">
              <w:rPr>
                <w:rFonts w:ascii="Arial" w:hAnsi="Arial" w:cs="Arial"/>
                <w:color w:val="000000"/>
                <w:sz w:val="20"/>
                <w:szCs w:val="20"/>
              </w:rPr>
              <w:t>PANT-M-5 x BMB-2315</w:t>
            </w:r>
          </w:p>
        </w:tc>
        <w:tc>
          <w:tcPr>
            <w:tcW w:w="422" w:type="pct"/>
            <w:vAlign w:val="center"/>
          </w:tcPr>
          <w:p w14:paraId="67A86D12"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-0.08</w:t>
            </w:r>
          </w:p>
        </w:tc>
        <w:tc>
          <w:tcPr>
            <w:tcW w:w="369" w:type="pct"/>
            <w:vAlign w:val="center"/>
          </w:tcPr>
          <w:p w14:paraId="436D3EC7"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-1.00</w:t>
            </w:r>
          </w:p>
        </w:tc>
        <w:tc>
          <w:tcPr>
            <w:tcW w:w="264" w:type="pct"/>
            <w:vAlign w:val="center"/>
          </w:tcPr>
          <w:p w14:paraId="510E4011"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2.67</w:t>
            </w:r>
          </w:p>
        </w:tc>
        <w:tc>
          <w:tcPr>
            <w:tcW w:w="131" w:type="pct"/>
            <w:vAlign w:val="center"/>
          </w:tcPr>
          <w:p w14:paraId="2ABCBBF8" w14:textId="77777777" w:rsidR="00EC310B" w:rsidRPr="006C06BA" w:rsidRDefault="00EC310B" w:rsidP="008B5A13">
            <w:pPr>
              <w:pStyle w:val="TableParagraph"/>
              <w:rPr>
                <w:rFonts w:ascii="Arial" w:hAnsi="Arial" w:cs="Arial"/>
                <w:color w:val="000000" w:themeColor="text1"/>
                <w:sz w:val="20"/>
                <w:szCs w:val="20"/>
              </w:rPr>
            </w:pPr>
          </w:p>
        </w:tc>
        <w:tc>
          <w:tcPr>
            <w:tcW w:w="410" w:type="pct"/>
            <w:vAlign w:val="center"/>
          </w:tcPr>
          <w:p w14:paraId="2583F33C"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-0.27*</w:t>
            </w:r>
          </w:p>
        </w:tc>
        <w:tc>
          <w:tcPr>
            <w:tcW w:w="411" w:type="pct"/>
            <w:vAlign w:val="center"/>
          </w:tcPr>
          <w:p w14:paraId="52170BFA"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0.21</w:t>
            </w:r>
          </w:p>
        </w:tc>
        <w:tc>
          <w:tcPr>
            <w:tcW w:w="409" w:type="pct"/>
            <w:vAlign w:val="center"/>
          </w:tcPr>
          <w:p w14:paraId="59336516"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0.20</w:t>
            </w:r>
          </w:p>
        </w:tc>
        <w:tc>
          <w:tcPr>
            <w:tcW w:w="357" w:type="pct"/>
            <w:vAlign w:val="center"/>
          </w:tcPr>
          <w:p w14:paraId="23B9F315"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-0.03</w:t>
            </w:r>
          </w:p>
        </w:tc>
        <w:tc>
          <w:tcPr>
            <w:tcW w:w="356" w:type="pct"/>
            <w:vAlign w:val="center"/>
          </w:tcPr>
          <w:p w14:paraId="2FAF2A4C"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-1.10*</w:t>
            </w:r>
          </w:p>
        </w:tc>
        <w:tc>
          <w:tcPr>
            <w:tcW w:w="303" w:type="pct"/>
            <w:vAlign w:val="center"/>
          </w:tcPr>
          <w:p w14:paraId="6DF66BE4"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0.21</w:t>
            </w:r>
          </w:p>
        </w:tc>
        <w:tc>
          <w:tcPr>
            <w:tcW w:w="352" w:type="pct"/>
            <w:vAlign w:val="center"/>
          </w:tcPr>
          <w:p w14:paraId="2195F235" w14:textId="77777777" w:rsidR="00EC310B" w:rsidRPr="006C06BA" w:rsidRDefault="00EC310B" w:rsidP="008B5A1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-0.54</w:t>
            </w:r>
          </w:p>
        </w:tc>
      </w:tr>
    </w:tbl>
    <w:p w14:paraId="706502A5" w14:textId="77777777" w:rsidR="00EC310B" w:rsidRPr="00142A85" w:rsidRDefault="00EC310B" w:rsidP="00CB40BF">
      <w:pPr>
        <w:widowControl w:val="0"/>
        <w:spacing w:before="120" w:after="120"/>
        <w:rPr>
          <w:rFonts w:ascii="Arial" w:hAnsi="Arial" w:cs="Arial"/>
        </w:rPr>
      </w:pPr>
      <w:r w:rsidRPr="00142A85">
        <w:rPr>
          <w:rFonts w:ascii="Arial" w:hAnsi="Arial" w:cs="Arial"/>
          <w:b/>
          <w:bCs/>
          <w:spacing w:val="-2"/>
        </w:rPr>
        <w:lastRenderedPageBreak/>
        <w:t>Continued…</w:t>
      </w:r>
    </w:p>
    <w:tbl>
      <w:tblPr>
        <w:tblW w:w="4994" w:type="pct"/>
        <w:jc w:val="center"/>
        <w:tblCellMar>
          <w:left w:w="0" w:type="dxa"/>
          <w:right w:w="0" w:type="dxa"/>
        </w:tblCellMar>
        <w:tblLook w:val="01E0" w:firstRow="1" w:lastRow="1" w:firstColumn="1" w:lastColumn="1" w:noHBand="0" w:noVBand="0"/>
      </w:tblPr>
      <w:tblGrid>
        <w:gridCol w:w="518"/>
        <w:gridCol w:w="2346"/>
        <w:gridCol w:w="1044"/>
        <w:gridCol w:w="910"/>
        <w:gridCol w:w="910"/>
        <w:gridCol w:w="1044"/>
        <w:gridCol w:w="1041"/>
        <w:gridCol w:w="1041"/>
        <w:gridCol w:w="913"/>
        <w:gridCol w:w="910"/>
        <w:gridCol w:w="782"/>
        <w:gridCol w:w="910"/>
      </w:tblGrid>
      <w:tr w:rsidR="006C06BA" w:rsidRPr="00EB57D0" w14:paraId="262124AB" w14:textId="77777777" w:rsidTr="00D37883">
        <w:trPr>
          <w:trHeight w:val="1017"/>
          <w:jc w:val="center"/>
        </w:trPr>
        <w:tc>
          <w:tcPr>
            <w:tcW w:w="209" w:type="pct"/>
            <w:tcBorders>
              <w:top w:val="single" w:sz="4" w:space="0" w:color="auto"/>
              <w:bottom w:val="single" w:sz="4" w:space="0" w:color="auto"/>
            </w:tcBorders>
            <w:vAlign w:val="center"/>
          </w:tcPr>
          <w:p w14:paraId="27F744D4" w14:textId="46727235" w:rsidR="006C06BA" w:rsidRPr="006C06BA" w:rsidRDefault="006C06BA" w:rsidP="00D37883">
            <w:pPr>
              <w:pStyle w:val="TableParagraph"/>
              <w:rPr>
                <w:rFonts w:ascii="Arial" w:hAnsi="Arial" w:cs="Arial"/>
                <w:b/>
                <w:sz w:val="20"/>
                <w:szCs w:val="20"/>
              </w:rPr>
            </w:pPr>
            <w:r w:rsidRPr="006C06BA">
              <w:rPr>
                <w:rFonts w:ascii="Arial" w:hAnsi="Arial" w:cs="Arial"/>
                <w:b/>
                <w:spacing w:val="-6"/>
                <w:sz w:val="20"/>
                <w:szCs w:val="20"/>
              </w:rPr>
              <w:t xml:space="preserve">Sr </w:t>
            </w:r>
            <w:r w:rsidRPr="006C06BA">
              <w:rPr>
                <w:rFonts w:ascii="Arial" w:hAnsi="Arial" w:cs="Arial"/>
                <w:b/>
                <w:spacing w:val="-4"/>
                <w:sz w:val="20"/>
                <w:szCs w:val="20"/>
              </w:rPr>
              <w:t>No.</w:t>
            </w:r>
          </w:p>
        </w:tc>
        <w:tc>
          <w:tcPr>
            <w:tcW w:w="948" w:type="pct"/>
            <w:tcBorders>
              <w:top w:val="single" w:sz="4" w:space="0" w:color="auto"/>
              <w:bottom w:val="single" w:sz="4" w:space="0" w:color="auto"/>
            </w:tcBorders>
            <w:vAlign w:val="center"/>
          </w:tcPr>
          <w:p w14:paraId="54183448" w14:textId="62C01728" w:rsidR="006C06BA" w:rsidRPr="006C06BA" w:rsidRDefault="006C06BA" w:rsidP="00D37883">
            <w:pPr>
              <w:pStyle w:val="TableParagraph"/>
              <w:rPr>
                <w:rFonts w:ascii="Arial" w:hAnsi="Arial" w:cs="Arial"/>
                <w:b/>
                <w:sz w:val="20"/>
                <w:szCs w:val="20"/>
              </w:rPr>
            </w:pPr>
            <w:r w:rsidRPr="006C06BA">
              <w:rPr>
                <w:rFonts w:ascii="Arial" w:hAnsi="Arial" w:cs="Arial"/>
                <w:b/>
                <w:bCs/>
                <w:sz w:val="20"/>
                <w:szCs w:val="20"/>
                <w:lang w:val="en-IN"/>
              </w:rPr>
              <w:t>DF</w:t>
            </w:r>
          </w:p>
        </w:tc>
        <w:tc>
          <w:tcPr>
            <w:tcW w:w="422" w:type="pct"/>
            <w:tcBorders>
              <w:top w:val="single" w:sz="4" w:space="0" w:color="auto"/>
              <w:bottom w:val="single" w:sz="4" w:space="0" w:color="auto"/>
            </w:tcBorders>
            <w:vAlign w:val="center"/>
          </w:tcPr>
          <w:p w14:paraId="48431F26" w14:textId="4434829E" w:rsidR="006C06BA" w:rsidRPr="006C06BA" w:rsidRDefault="006C06BA" w:rsidP="00D37883">
            <w:pPr>
              <w:pStyle w:val="TableParagraph"/>
              <w:spacing w:line="276" w:lineRule="auto"/>
              <w:rPr>
                <w:rFonts w:ascii="Arial" w:hAnsi="Arial" w:cs="Arial"/>
                <w:b/>
                <w:sz w:val="20"/>
                <w:szCs w:val="20"/>
              </w:rPr>
            </w:pPr>
            <w:r w:rsidRPr="006C06BA">
              <w:rPr>
                <w:rFonts w:ascii="Arial" w:hAnsi="Arial" w:cs="Arial"/>
                <w:b/>
                <w:bCs/>
                <w:sz w:val="20"/>
                <w:szCs w:val="20"/>
                <w:lang w:val="en-IN"/>
              </w:rPr>
              <w:t>DM</w:t>
            </w:r>
          </w:p>
        </w:tc>
        <w:tc>
          <w:tcPr>
            <w:tcW w:w="368" w:type="pct"/>
            <w:tcBorders>
              <w:top w:val="single" w:sz="4" w:space="0" w:color="auto"/>
              <w:bottom w:val="single" w:sz="4" w:space="0" w:color="auto"/>
            </w:tcBorders>
            <w:vAlign w:val="center"/>
          </w:tcPr>
          <w:p w14:paraId="0C39D09E" w14:textId="3287D39C" w:rsidR="006C06BA" w:rsidRPr="006C06BA" w:rsidRDefault="006C06BA" w:rsidP="00D37883">
            <w:pPr>
              <w:pStyle w:val="TableParagraph"/>
              <w:spacing w:line="276" w:lineRule="auto"/>
              <w:rPr>
                <w:rFonts w:ascii="Arial" w:hAnsi="Arial" w:cs="Arial"/>
                <w:b/>
                <w:sz w:val="20"/>
                <w:szCs w:val="20"/>
              </w:rPr>
            </w:pPr>
            <w:r w:rsidRPr="006C06BA">
              <w:rPr>
                <w:rFonts w:ascii="Arial" w:hAnsi="Arial" w:cs="Arial"/>
                <w:b/>
                <w:bCs/>
                <w:sz w:val="20"/>
                <w:szCs w:val="20"/>
                <w:lang w:val="en-IN"/>
              </w:rPr>
              <w:t>PH</w:t>
            </w:r>
          </w:p>
        </w:tc>
        <w:tc>
          <w:tcPr>
            <w:tcW w:w="368" w:type="pct"/>
            <w:tcBorders>
              <w:top w:val="single" w:sz="4" w:space="0" w:color="auto"/>
              <w:bottom w:val="single" w:sz="4" w:space="0" w:color="auto"/>
            </w:tcBorders>
            <w:vAlign w:val="center"/>
          </w:tcPr>
          <w:p w14:paraId="2104F5BF" w14:textId="3634C893" w:rsidR="006C06BA" w:rsidRPr="006C06BA" w:rsidRDefault="006C06BA" w:rsidP="00D37883">
            <w:pPr>
              <w:pStyle w:val="TableParagraph"/>
              <w:spacing w:line="276" w:lineRule="auto"/>
              <w:rPr>
                <w:rFonts w:ascii="Arial" w:hAnsi="Arial" w:cs="Arial"/>
                <w:b/>
                <w:sz w:val="20"/>
                <w:szCs w:val="20"/>
              </w:rPr>
            </w:pPr>
            <w:r w:rsidRPr="006C06BA">
              <w:rPr>
                <w:rFonts w:ascii="Arial" w:hAnsi="Arial" w:cs="Arial"/>
                <w:b/>
                <w:bCs/>
                <w:sz w:val="20"/>
                <w:szCs w:val="20"/>
                <w:lang w:val="en-IN"/>
              </w:rPr>
              <w:t>NBPP</w:t>
            </w:r>
          </w:p>
        </w:tc>
        <w:tc>
          <w:tcPr>
            <w:tcW w:w="422" w:type="pct"/>
            <w:tcBorders>
              <w:top w:val="single" w:sz="4" w:space="0" w:color="auto"/>
              <w:bottom w:val="single" w:sz="4" w:space="0" w:color="auto"/>
            </w:tcBorders>
            <w:vAlign w:val="center"/>
          </w:tcPr>
          <w:p w14:paraId="7F8BEFA3" w14:textId="644F1509" w:rsidR="006C06BA" w:rsidRPr="006C06BA" w:rsidRDefault="006C06BA" w:rsidP="00D37883">
            <w:pPr>
              <w:pStyle w:val="TableParagraph"/>
              <w:spacing w:line="276" w:lineRule="auto"/>
              <w:rPr>
                <w:rFonts w:ascii="Arial" w:hAnsi="Arial" w:cs="Arial"/>
                <w:b/>
                <w:sz w:val="20"/>
                <w:szCs w:val="20"/>
              </w:rPr>
            </w:pPr>
            <w:r w:rsidRPr="006C06BA">
              <w:rPr>
                <w:rFonts w:ascii="Arial" w:hAnsi="Arial" w:cs="Arial"/>
                <w:b/>
                <w:bCs/>
                <w:sz w:val="20"/>
                <w:szCs w:val="20"/>
                <w:lang w:val="en-IN"/>
              </w:rPr>
              <w:t>NCPP</w:t>
            </w:r>
          </w:p>
        </w:tc>
        <w:tc>
          <w:tcPr>
            <w:tcW w:w="421" w:type="pct"/>
            <w:tcBorders>
              <w:top w:val="single" w:sz="4" w:space="0" w:color="auto"/>
              <w:bottom w:val="single" w:sz="4" w:space="0" w:color="auto"/>
            </w:tcBorders>
            <w:vAlign w:val="center"/>
          </w:tcPr>
          <w:p w14:paraId="0A0D512C" w14:textId="5F82CCDF" w:rsidR="006C06BA" w:rsidRPr="006C06BA" w:rsidRDefault="006C06BA" w:rsidP="00D37883">
            <w:pPr>
              <w:pStyle w:val="TableParagraph"/>
              <w:spacing w:line="276" w:lineRule="auto"/>
              <w:rPr>
                <w:rFonts w:ascii="Arial" w:hAnsi="Arial" w:cs="Arial"/>
                <w:b/>
                <w:spacing w:val="-2"/>
                <w:sz w:val="20"/>
                <w:szCs w:val="20"/>
              </w:rPr>
            </w:pPr>
            <w:r w:rsidRPr="006C06BA">
              <w:rPr>
                <w:rFonts w:ascii="Arial" w:hAnsi="Arial" w:cs="Arial"/>
                <w:b/>
                <w:bCs/>
                <w:sz w:val="20"/>
                <w:szCs w:val="20"/>
                <w:lang w:val="en-IN"/>
              </w:rPr>
              <w:t>NPPC</w:t>
            </w:r>
          </w:p>
        </w:tc>
        <w:tc>
          <w:tcPr>
            <w:tcW w:w="421" w:type="pct"/>
            <w:tcBorders>
              <w:top w:val="single" w:sz="4" w:space="0" w:color="auto"/>
              <w:bottom w:val="single" w:sz="4" w:space="0" w:color="auto"/>
            </w:tcBorders>
            <w:vAlign w:val="center"/>
          </w:tcPr>
          <w:p w14:paraId="717A7186" w14:textId="1B681C9C" w:rsidR="006C06BA" w:rsidRPr="006C06BA" w:rsidRDefault="006C06BA" w:rsidP="00D37883">
            <w:pPr>
              <w:pStyle w:val="TableParagraph"/>
              <w:spacing w:line="276" w:lineRule="auto"/>
              <w:rPr>
                <w:rFonts w:ascii="Arial" w:hAnsi="Arial" w:cs="Arial"/>
                <w:b/>
                <w:sz w:val="20"/>
                <w:szCs w:val="20"/>
              </w:rPr>
            </w:pPr>
            <w:r w:rsidRPr="006C06BA">
              <w:rPr>
                <w:rFonts w:ascii="Arial" w:hAnsi="Arial" w:cs="Arial"/>
                <w:b/>
                <w:bCs/>
                <w:sz w:val="20"/>
                <w:szCs w:val="20"/>
                <w:lang w:val="en-IN"/>
              </w:rPr>
              <w:t>NPPP</w:t>
            </w:r>
          </w:p>
        </w:tc>
        <w:tc>
          <w:tcPr>
            <w:tcW w:w="369" w:type="pct"/>
            <w:tcBorders>
              <w:top w:val="single" w:sz="4" w:space="0" w:color="auto"/>
              <w:bottom w:val="single" w:sz="4" w:space="0" w:color="auto"/>
            </w:tcBorders>
            <w:vAlign w:val="center"/>
          </w:tcPr>
          <w:p w14:paraId="2C6FF036" w14:textId="1C021044" w:rsidR="006C06BA" w:rsidRPr="006C06BA" w:rsidRDefault="006C06BA" w:rsidP="00D37883">
            <w:pPr>
              <w:pStyle w:val="TableParagraph"/>
              <w:spacing w:line="276" w:lineRule="auto"/>
              <w:rPr>
                <w:rFonts w:ascii="Arial" w:hAnsi="Arial" w:cs="Arial"/>
                <w:b/>
                <w:sz w:val="20"/>
                <w:szCs w:val="20"/>
              </w:rPr>
            </w:pPr>
            <w:r w:rsidRPr="006C06BA">
              <w:rPr>
                <w:rFonts w:ascii="Arial" w:hAnsi="Arial" w:cs="Arial"/>
                <w:b/>
                <w:bCs/>
                <w:sz w:val="20"/>
                <w:szCs w:val="20"/>
                <w:lang w:val="en-IN"/>
              </w:rPr>
              <w:t>NSPP</w:t>
            </w:r>
          </w:p>
        </w:tc>
        <w:tc>
          <w:tcPr>
            <w:tcW w:w="368" w:type="pct"/>
            <w:tcBorders>
              <w:top w:val="single" w:sz="4" w:space="0" w:color="auto"/>
              <w:bottom w:val="single" w:sz="4" w:space="0" w:color="auto"/>
            </w:tcBorders>
            <w:vAlign w:val="center"/>
          </w:tcPr>
          <w:p w14:paraId="255CC523" w14:textId="4E403CA3" w:rsidR="006C06BA" w:rsidRPr="006C06BA" w:rsidRDefault="006C06BA" w:rsidP="00D37883">
            <w:pPr>
              <w:pStyle w:val="TableParagraph"/>
              <w:spacing w:line="276" w:lineRule="auto"/>
              <w:rPr>
                <w:rFonts w:ascii="Arial" w:hAnsi="Arial" w:cs="Arial"/>
                <w:b/>
                <w:sz w:val="20"/>
                <w:szCs w:val="20"/>
              </w:rPr>
            </w:pPr>
            <w:r w:rsidRPr="006C06BA">
              <w:rPr>
                <w:rFonts w:ascii="Arial" w:hAnsi="Arial" w:cs="Arial"/>
                <w:b/>
                <w:bCs/>
                <w:sz w:val="20"/>
                <w:szCs w:val="20"/>
                <w:lang w:val="en-IN"/>
              </w:rPr>
              <w:t>100-SW</w:t>
            </w:r>
          </w:p>
        </w:tc>
        <w:tc>
          <w:tcPr>
            <w:tcW w:w="316" w:type="pct"/>
            <w:tcBorders>
              <w:top w:val="single" w:sz="4" w:space="0" w:color="auto"/>
              <w:bottom w:val="single" w:sz="4" w:space="0" w:color="auto"/>
            </w:tcBorders>
            <w:vAlign w:val="center"/>
          </w:tcPr>
          <w:p w14:paraId="6B2B452F" w14:textId="227CBF23" w:rsidR="006C06BA" w:rsidRPr="006C06BA" w:rsidRDefault="006C06BA" w:rsidP="00D37883">
            <w:pPr>
              <w:pStyle w:val="TableParagraph"/>
              <w:spacing w:line="276" w:lineRule="auto"/>
              <w:rPr>
                <w:rFonts w:ascii="Arial" w:hAnsi="Arial" w:cs="Arial"/>
                <w:b/>
                <w:sz w:val="20"/>
                <w:szCs w:val="20"/>
              </w:rPr>
            </w:pPr>
            <w:r w:rsidRPr="006C06BA">
              <w:rPr>
                <w:rFonts w:ascii="Arial" w:hAnsi="Arial" w:cs="Arial"/>
                <w:b/>
                <w:bCs/>
                <w:sz w:val="20"/>
                <w:szCs w:val="20"/>
                <w:lang w:val="en-IN"/>
              </w:rPr>
              <w:t>SYPP</w:t>
            </w:r>
          </w:p>
        </w:tc>
        <w:tc>
          <w:tcPr>
            <w:tcW w:w="368" w:type="pct"/>
            <w:tcBorders>
              <w:top w:val="single" w:sz="4" w:space="0" w:color="auto"/>
              <w:bottom w:val="single" w:sz="4" w:space="0" w:color="auto"/>
            </w:tcBorders>
            <w:vAlign w:val="center"/>
          </w:tcPr>
          <w:p w14:paraId="6B75ED65" w14:textId="4B76A812" w:rsidR="006C06BA" w:rsidRPr="006C06BA" w:rsidRDefault="006C06BA" w:rsidP="00D37883">
            <w:pPr>
              <w:pStyle w:val="TableParagraph"/>
              <w:spacing w:line="276" w:lineRule="auto"/>
              <w:rPr>
                <w:rFonts w:ascii="Arial" w:hAnsi="Arial" w:cs="Arial"/>
                <w:b/>
                <w:sz w:val="20"/>
                <w:szCs w:val="20"/>
              </w:rPr>
            </w:pPr>
            <w:r w:rsidRPr="006C06BA">
              <w:rPr>
                <w:rFonts w:ascii="Arial" w:hAnsi="Arial" w:cs="Arial"/>
                <w:b/>
                <w:bCs/>
                <w:sz w:val="20"/>
                <w:szCs w:val="20"/>
                <w:lang w:val="en-IN"/>
              </w:rPr>
              <w:t>DF</w:t>
            </w:r>
          </w:p>
        </w:tc>
      </w:tr>
      <w:tr w:rsidR="00CB40BF" w:rsidRPr="00EB57D0" w14:paraId="6F684478" w14:textId="77777777" w:rsidTr="00D37883">
        <w:trPr>
          <w:trHeight w:val="616"/>
          <w:jc w:val="center"/>
        </w:trPr>
        <w:tc>
          <w:tcPr>
            <w:tcW w:w="209" w:type="pct"/>
            <w:tcBorders>
              <w:top w:val="single" w:sz="4" w:space="0" w:color="auto"/>
            </w:tcBorders>
            <w:vAlign w:val="center"/>
          </w:tcPr>
          <w:p w14:paraId="60887A07" w14:textId="77777777" w:rsidR="00CB40BF" w:rsidRPr="006C06BA" w:rsidRDefault="00CB40BF" w:rsidP="00D37883">
            <w:pPr>
              <w:pStyle w:val="TableParagraph"/>
              <w:rPr>
                <w:rFonts w:ascii="Arial" w:hAnsi="Arial" w:cs="Arial"/>
                <w:sz w:val="20"/>
                <w:szCs w:val="20"/>
              </w:rPr>
            </w:pPr>
            <w:r w:rsidRPr="006C06BA">
              <w:rPr>
                <w:rFonts w:ascii="Arial" w:hAnsi="Arial" w:cs="Arial"/>
                <w:spacing w:val="-5"/>
                <w:sz w:val="20"/>
                <w:szCs w:val="20"/>
              </w:rPr>
              <w:t>12</w:t>
            </w:r>
          </w:p>
        </w:tc>
        <w:tc>
          <w:tcPr>
            <w:tcW w:w="948" w:type="pct"/>
            <w:tcBorders>
              <w:top w:val="single" w:sz="4" w:space="0" w:color="auto"/>
            </w:tcBorders>
            <w:vAlign w:val="center"/>
          </w:tcPr>
          <w:p w14:paraId="6EBE4A70" w14:textId="77777777" w:rsidR="00CB40BF" w:rsidRPr="006C06BA" w:rsidRDefault="00CB40BF" w:rsidP="00D37883">
            <w:pPr>
              <w:pStyle w:val="TableParagraph"/>
              <w:rPr>
                <w:rFonts w:ascii="Arial" w:hAnsi="Arial" w:cs="Arial"/>
                <w:color w:val="000000"/>
                <w:sz w:val="20"/>
                <w:szCs w:val="20"/>
              </w:rPr>
            </w:pPr>
            <w:r w:rsidRPr="006C06BA">
              <w:rPr>
                <w:rFonts w:ascii="Arial" w:hAnsi="Arial" w:cs="Arial"/>
                <w:color w:val="000000"/>
                <w:sz w:val="20"/>
                <w:szCs w:val="20"/>
              </w:rPr>
              <w:t>PANT-M-5 x BPMR-32</w:t>
            </w:r>
          </w:p>
        </w:tc>
        <w:tc>
          <w:tcPr>
            <w:tcW w:w="422" w:type="pct"/>
            <w:tcBorders>
              <w:top w:val="single" w:sz="4" w:space="0" w:color="auto"/>
            </w:tcBorders>
            <w:vAlign w:val="center"/>
          </w:tcPr>
          <w:p w14:paraId="153A9A1C"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2.50**</w:t>
            </w:r>
          </w:p>
        </w:tc>
        <w:tc>
          <w:tcPr>
            <w:tcW w:w="368" w:type="pct"/>
            <w:tcBorders>
              <w:top w:val="single" w:sz="4" w:space="0" w:color="auto"/>
            </w:tcBorders>
            <w:vAlign w:val="center"/>
          </w:tcPr>
          <w:p w14:paraId="0436DB8C"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3.17**</w:t>
            </w:r>
          </w:p>
        </w:tc>
        <w:tc>
          <w:tcPr>
            <w:tcW w:w="368" w:type="pct"/>
            <w:tcBorders>
              <w:top w:val="single" w:sz="4" w:space="0" w:color="auto"/>
            </w:tcBorders>
            <w:vAlign w:val="center"/>
          </w:tcPr>
          <w:p w14:paraId="47914640" w14:textId="77777777" w:rsidR="00CB40BF" w:rsidRPr="006C06BA" w:rsidRDefault="00CB40BF" w:rsidP="00D37883">
            <w:pPr>
              <w:pStyle w:val="TableParagraph"/>
              <w:rPr>
                <w:rFonts w:ascii="Arial" w:hAnsi="Arial" w:cs="Arial"/>
                <w:sz w:val="20"/>
                <w:szCs w:val="20"/>
              </w:rPr>
            </w:pPr>
            <w:r w:rsidRPr="006C06BA">
              <w:rPr>
                <w:rFonts w:ascii="Arial" w:hAnsi="Arial" w:cs="Arial"/>
                <w:sz w:val="20"/>
                <w:szCs w:val="20"/>
              </w:rPr>
              <w:t>-5.96**</w:t>
            </w:r>
          </w:p>
        </w:tc>
        <w:tc>
          <w:tcPr>
            <w:tcW w:w="422" w:type="pct"/>
            <w:tcBorders>
              <w:top w:val="single" w:sz="4" w:space="0" w:color="auto"/>
            </w:tcBorders>
            <w:vAlign w:val="center"/>
          </w:tcPr>
          <w:p w14:paraId="2B40EE87"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-0.51**</w:t>
            </w:r>
          </w:p>
        </w:tc>
        <w:tc>
          <w:tcPr>
            <w:tcW w:w="421" w:type="pct"/>
            <w:tcBorders>
              <w:top w:val="single" w:sz="4" w:space="0" w:color="auto"/>
            </w:tcBorders>
            <w:vAlign w:val="center"/>
          </w:tcPr>
          <w:p w14:paraId="750B6C62"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w:t>
            </w:r>
          </w:p>
        </w:tc>
        <w:tc>
          <w:tcPr>
            <w:tcW w:w="421" w:type="pct"/>
            <w:tcBorders>
              <w:top w:val="single" w:sz="4" w:space="0" w:color="auto"/>
            </w:tcBorders>
            <w:vAlign w:val="center"/>
          </w:tcPr>
          <w:p w14:paraId="5249E669"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0.63*</w:t>
            </w:r>
          </w:p>
        </w:tc>
        <w:tc>
          <w:tcPr>
            <w:tcW w:w="369" w:type="pct"/>
            <w:tcBorders>
              <w:top w:val="single" w:sz="4" w:space="0" w:color="auto"/>
            </w:tcBorders>
            <w:vAlign w:val="center"/>
          </w:tcPr>
          <w:p w14:paraId="781918E4"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1.92</w:t>
            </w:r>
          </w:p>
        </w:tc>
        <w:tc>
          <w:tcPr>
            <w:tcW w:w="368" w:type="pct"/>
            <w:tcBorders>
              <w:top w:val="single" w:sz="4" w:space="0" w:color="auto"/>
            </w:tcBorders>
            <w:vAlign w:val="center"/>
          </w:tcPr>
          <w:p w14:paraId="75DCDF5B"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0.17</w:t>
            </w:r>
          </w:p>
        </w:tc>
        <w:tc>
          <w:tcPr>
            <w:tcW w:w="316" w:type="pct"/>
            <w:tcBorders>
              <w:top w:val="single" w:sz="4" w:space="0" w:color="auto"/>
            </w:tcBorders>
            <w:vAlign w:val="center"/>
          </w:tcPr>
          <w:p w14:paraId="3571A211"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0.88**</w:t>
            </w:r>
          </w:p>
        </w:tc>
        <w:tc>
          <w:tcPr>
            <w:tcW w:w="368" w:type="pct"/>
            <w:tcBorders>
              <w:top w:val="single" w:sz="4" w:space="0" w:color="auto"/>
            </w:tcBorders>
            <w:vAlign w:val="center"/>
          </w:tcPr>
          <w:p w14:paraId="63633154"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2.41**</w:t>
            </w:r>
          </w:p>
        </w:tc>
      </w:tr>
      <w:tr w:rsidR="00CB40BF" w:rsidRPr="00EB57D0" w14:paraId="5ADD3A3D" w14:textId="77777777" w:rsidTr="00D37883">
        <w:trPr>
          <w:trHeight w:val="616"/>
          <w:jc w:val="center"/>
        </w:trPr>
        <w:tc>
          <w:tcPr>
            <w:tcW w:w="209" w:type="pct"/>
            <w:vAlign w:val="center"/>
          </w:tcPr>
          <w:p w14:paraId="0E17B173" w14:textId="77777777" w:rsidR="00CB40BF" w:rsidRPr="006C06BA" w:rsidRDefault="00CB40BF" w:rsidP="00D37883">
            <w:pPr>
              <w:pStyle w:val="TableParagraph"/>
              <w:rPr>
                <w:rFonts w:ascii="Arial" w:hAnsi="Arial" w:cs="Arial"/>
                <w:sz w:val="20"/>
                <w:szCs w:val="20"/>
              </w:rPr>
            </w:pPr>
            <w:r w:rsidRPr="006C06BA">
              <w:rPr>
                <w:rFonts w:ascii="Arial" w:hAnsi="Arial" w:cs="Arial"/>
                <w:spacing w:val="-5"/>
                <w:sz w:val="20"/>
                <w:szCs w:val="20"/>
              </w:rPr>
              <w:t>13</w:t>
            </w:r>
          </w:p>
        </w:tc>
        <w:tc>
          <w:tcPr>
            <w:tcW w:w="948" w:type="pct"/>
            <w:vAlign w:val="center"/>
          </w:tcPr>
          <w:p w14:paraId="3DFF3403" w14:textId="77777777" w:rsidR="00CB40BF" w:rsidRPr="006C06BA" w:rsidRDefault="00CB40BF" w:rsidP="00D37883">
            <w:pPr>
              <w:pStyle w:val="TableParagraph"/>
              <w:rPr>
                <w:rFonts w:ascii="Arial" w:hAnsi="Arial" w:cs="Arial"/>
                <w:color w:val="000000"/>
                <w:sz w:val="20"/>
                <w:szCs w:val="20"/>
              </w:rPr>
            </w:pPr>
            <w:r w:rsidRPr="006C06BA">
              <w:rPr>
                <w:rFonts w:ascii="Arial" w:hAnsi="Arial" w:cs="Arial"/>
                <w:color w:val="000000"/>
                <w:sz w:val="20"/>
                <w:szCs w:val="20"/>
              </w:rPr>
              <w:t>PANT-M-5 x BPMR-48</w:t>
            </w:r>
          </w:p>
        </w:tc>
        <w:tc>
          <w:tcPr>
            <w:tcW w:w="422" w:type="pct"/>
            <w:vAlign w:val="center"/>
          </w:tcPr>
          <w:p w14:paraId="027B2984"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-1.33*</w:t>
            </w:r>
          </w:p>
        </w:tc>
        <w:tc>
          <w:tcPr>
            <w:tcW w:w="368" w:type="pct"/>
            <w:vAlign w:val="center"/>
          </w:tcPr>
          <w:p w14:paraId="49F458F0"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-1.17</w:t>
            </w:r>
          </w:p>
        </w:tc>
        <w:tc>
          <w:tcPr>
            <w:tcW w:w="368" w:type="pct"/>
            <w:vAlign w:val="center"/>
          </w:tcPr>
          <w:p w14:paraId="3E04BA91" w14:textId="77777777" w:rsidR="00CB40BF" w:rsidRPr="006C06BA" w:rsidRDefault="00CB40BF" w:rsidP="00D37883">
            <w:pPr>
              <w:pStyle w:val="TableParagraph"/>
              <w:rPr>
                <w:rFonts w:ascii="Arial" w:hAnsi="Arial" w:cs="Arial"/>
                <w:sz w:val="20"/>
                <w:szCs w:val="20"/>
              </w:rPr>
            </w:pPr>
            <w:r w:rsidRPr="006C06BA">
              <w:rPr>
                <w:rFonts w:ascii="Arial" w:hAnsi="Arial" w:cs="Arial"/>
                <w:sz w:val="20"/>
                <w:szCs w:val="20"/>
              </w:rPr>
              <w:t>0.71</w:t>
            </w:r>
          </w:p>
        </w:tc>
        <w:tc>
          <w:tcPr>
            <w:tcW w:w="422" w:type="pct"/>
            <w:vAlign w:val="center"/>
          </w:tcPr>
          <w:p w14:paraId="5676332D"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-0.24</w:t>
            </w:r>
          </w:p>
        </w:tc>
        <w:tc>
          <w:tcPr>
            <w:tcW w:w="421" w:type="pct"/>
            <w:vAlign w:val="center"/>
          </w:tcPr>
          <w:p w14:paraId="0F9631C6"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-0.67*</w:t>
            </w:r>
          </w:p>
        </w:tc>
        <w:tc>
          <w:tcPr>
            <w:tcW w:w="421" w:type="pct"/>
            <w:vAlign w:val="center"/>
          </w:tcPr>
          <w:p w14:paraId="1000260A"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0.25</w:t>
            </w:r>
          </w:p>
        </w:tc>
        <w:tc>
          <w:tcPr>
            <w:tcW w:w="369" w:type="pct"/>
            <w:vAlign w:val="center"/>
          </w:tcPr>
          <w:p w14:paraId="70C00E71"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-1.71</w:t>
            </w:r>
          </w:p>
        </w:tc>
        <w:tc>
          <w:tcPr>
            <w:tcW w:w="368" w:type="pct"/>
            <w:vAlign w:val="center"/>
          </w:tcPr>
          <w:p w14:paraId="12F709D4"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-0.36</w:t>
            </w:r>
          </w:p>
        </w:tc>
        <w:tc>
          <w:tcPr>
            <w:tcW w:w="316" w:type="pct"/>
            <w:vAlign w:val="center"/>
          </w:tcPr>
          <w:p w14:paraId="2A40B866"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-0.29</w:t>
            </w:r>
          </w:p>
        </w:tc>
        <w:tc>
          <w:tcPr>
            <w:tcW w:w="368" w:type="pct"/>
            <w:vAlign w:val="center"/>
          </w:tcPr>
          <w:p w14:paraId="0FEEE53E"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-1.65</w:t>
            </w:r>
          </w:p>
        </w:tc>
      </w:tr>
      <w:tr w:rsidR="00CB40BF" w:rsidRPr="00EB57D0" w14:paraId="7382C506" w14:textId="77777777" w:rsidTr="00D37883">
        <w:trPr>
          <w:trHeight w:val="616"/>
          <w:jc w:val="center"/>
        </w:trPr>
        <w:tc>
          <w:tcPr>
            <w:tcW w:w="209" w:type="pct"/>
            <w:vAlign w:val="center"/>
          </w:tcPr>
          <w:p w14:paraId="74101145" w14:textId="77777777" w:rsidR="00CB40BF" w:rsidRPr="006C06BA" w:rsidRDefault="00CB40BF" w:rsidP="00D37883">
            <w:pPr>
              <w:pStyle w:val="TableParagraph"/>
              <w:rPr>
                <w:rFonts w:ascii="Arial" w:hAnsi="Arial" w:cs="Arial"/>
                <w:sz w:val="20"/>
                <w:szCs w:val="20"/>
              </w:rPr>
            </w:pPr>
            <w:r w:rsidRPr="006C06BA">
              <w:rPr>
                <w:rFonts w:ascii="Arial" w:hAnsi="Arial" w:cs="Arial"/>
                <w:spacing w:val="-5"/>
                <w:sz w:val="20"/>
                <w:szCs w:val="20"/>
              </w:rPr>
              <w:t>14</w:t>
            </w:r>
          </w:p>
        </w:tc>
        <w:tc>
          <w:tcPr>
            <w:tcW w:w="948" w:type="pct"/>
            <w:vAlign w:val="center"/>
          </w:tcPr>
          <w:p w14:paraId="27737F7A" w14:textId="77777777" w:rsidR="00CB40BF" w:rsidRPr="006C06BA" w:rsidRDefault="00CB40BF" w:rsidP="00D37883">
            <w:pPr>
              <w:pStyle w:val="TableParagraph"/>
              <w:rPr>
                <w:rFonts w:ascii="Arial" w:hAnsi="Arial" w:cs="Arial"/>
                <w:color w:val="000000"/>
                <w:sz w:val="20"/>
                <w:szCs w:val="20"/>
              </w:rPr>
            </w:pPr>
            <w:r w:rsidRPr="006C06BA">
              <w:rPr>
                <w:rFonts w:ascii="Arial" w:hAnsi="Arial" w:cs="Arial"/>
                <w:color w:val="000000"/>
                <w:sz w:val="20"/>
                <w:szCs w:val="20"/>
              </w:rPr>
              <w:t>PANT-M-5 x BPMR-93</w:t>
            </w:r>
          </w:p>
        </w:tc>
        <w:tc>
          <w:tcPr>
            <w:tcW w:w="422" w:type="pct"/>
            <w:vAlign w:val="center"/>
          </w:tcPr>
          <w:p w14:paraId="14EE2518"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0.5</w:t>
            </w:r>
          </w:p>
        </w:tc>
        <w:tc>
          <w:tcPr>
            <w:tcW w:w="368" w:type="pct"/>
            <w:vAlign w:val="center"/>
          </w:tcPr>
          <w:p w14:paraId="0F11BEEC"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w:t>
            </w:r>
          </w:p>
        </w:tc>
        <w:tc>
          <w:tcPr>
            <w:tcW w:w="368" w:type="pct"/>
            <w:vAlign w:val="center"/>
          </w:tcPr>
          <w:p w14:paraId="36D615DD" w14:textId="77777777" w:rsidR="00CB40BF" w:rsidRPr="006C06BA" w:rsidRDefault="00CB40BF" w:rsidP="00D37883">
            <w:pPr>
              <w:pStyle w:val="TableParagraph"/>
              <w:rPr>
                <w:rFonts w:ascii="Arial" w:hAnsi="Arial" w:cs="Arial"/>
                <w:sz w:val="20"/>
                <w:szCs w:val="20"/>
              </w:rPr>
            </w:pPr>
            <w:r w:rsidRPr="006C06BA">
              <w:rPr>
                <w:rFonts w:ascii="Arial" w:hAnsi="Arial" w:cs="Arial"/>
                <w:sz w:val="20"/>
                <w:szCs w:val="20"/>
              </w:rPr>
              <w:t>2.27</w:t>
            </w:r>
          </w:p>
        </w:tc>
        <w:tc>
          <w:tcPr>
            <w:tcW w:w="422" w:type="pct"/>
            <w:vAlign w:val="center"/>
          </w:tcPr>
          <w:p w14:paraId="4E11869E"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0.93**</w:t>
            </w:r>
          </w:p>
        </w:tc>
        <w:tc>
          <w:tcPr>
            <w:tcW w:w="421" w:type="pct"/>
            <w:vAlign w:val="center"/>
          </w:tcPr>
          <w:p w14:paraId="1166323E"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0.91**</w:t>
            </w:r>
          </w:p>
        </w:tc>
        <w:tc>
          <w:tcPr>
            <w:tcW w:w="421" w:type="pct"/>
            <w:vAlign w:val="center"/>
          </w:tcPr>
          <w:p w14:paraId="18A23C02"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0.06</w:t>
            </w:r>
          </w:p>
        </w:tc>
        <w:tc>
          <w:tcPr>
            <w:tcW w:w="369" w:type="pct"/>
            <w:vAlign w:val="center"/>
          </w:tcPr>
          <w:p w14:paraId="22E4D725"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2.09</w:t>
            </w:r>
          </w:p>
        </w:tc>
        <w:tc>
          <w:tcPr>
            <w:tcW w:w="368" w:type="pct"/>
            <w:vAlign w:val="center"/>
          </w:tcPr>
          <w:p w14:paraId="401E65AE"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0.84</w:t>
            </w:r>
          </w:p>
        </w:tc>
        <w:tc>
          <w:tcPr>
            <w:tcW w:w="316" w:type="pct"/>
            <w:vAlign w:val="center"/>
          </w:tcPr>
          <w:p w14:paraId="692FA9BD"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0.01</w:t>
            </w:r>
          </w:p>
        </w:tc>
        <w:tc>
          <w:tcPr>
            <w:tcW w:w="368" w:type="pct"/>
            <w:vAlign w:val="center"/>
          </w:tcPr>
          <w:p w14:paraId="648F9638"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1.73</w:t>
            </w:r>
          </w:p>
        </w:tc>
      </w:tr>
      <w:tr w:rsidR="00CB40BF" w:rsidRPr="00EB57D0" w14:paraId="3E3DF45D" w14:textId="77777777" w:rsidTr="00D37883">
        <w:trPr>
          <w:trHeight w:val="621"/>
          <w:jc w:val="center"/>
        </w:trPr>
        <w:tc>
          <w:tcPr>
            <w:tcW w:w="209" w:type="pct"/>
            <w:vAlign w:val="center"/>
          </w:tcPr>
          <w:p w14:paraId="7ACD597B" w14:textId="77777777" w:rsidR="00CB40BF" w:rsidRPr="006C06BA" w:rsidRDefault="00CB40BF" w:rsidP="00D37883">
            <w:pPr>
              <w:pStyle w:val="TableParagraph"/>
              <w:rPr>
                <w:rFonts w:ascii="Arial" w:hAnsi="Arial" w:cs="Arial"/>
                <w:sz w:val="20"/>
                <w:szCs w:val="20"/>
              </w:rPr>
            </w:pPr>
            <w:r w:rsidRPr="006C06BA">
              <w:rPr>
                <w:rFonts w:ascii="Arial" w:hAnsi="Arial" w:cs="Arial"/>
                <w:spacing w:val="-5"/>
                <w:sz w:val="20"/>
                <w:szCs w:val="20"/>
              </w:rPr>
              <w:t>15</w:t>
            </w:r>
          </w:p>
        </w:tc>
        <w:tc>
          <w:tcPr>
            <w:tcW w:w="948" w:type="pct"/>
            <w:vAlign w:val="center"/>
          </w:tcPr>
          <w:p w14:paraId="32EECFE0" w14:textId="77777777" w:rsidR="00CB40BF" w:rsidRPr="006C06BA" w:rsidRDefault="00CB40BF" w:rsidP="00D37883">
            <w:pPr>
              <w:pStyle w:val="TableParagraph"/>
              <w:rPr>
                <w:rFonts w:ascii="Arial" w:hAnsi="Arial" w:cs="Arial"/>
                <w:color w:val="000000"/>
                <w:sz w:val="20"/>
                <w:szCs w:val="20"/>
              </w:rPr>
            </w:pPr>
            <w:r w:rsidRPr="006C06BA">
              <w:rPr>
                <w:rFonts w:ascii="Arial" w:hAnsi="Arial" w:cs="Arial"/>
                <w:color w:val="000000"/>
                <w:sz w:val="20"/>
                <w:szCs w:val="20"/>
              </w:rPr>
              <w:t>SML-668 x BMB-2302</w:t>
            </w:r>
          </w:p>
        </w:tc>
        <w:tc>
          <w:tcPr>
            <w:tcW w:w="422" w:type="pct"/>
            <w:vAlign w:val="center"/>
          </w:tcPr>
          <w:p w14:paraId="0EA99886"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-0.69</w:t>
            </w:r>
          </w:p>
        </w:tc>
        <w:tc>
          <w:tcPr>
            <w:tcW w:w="368" w:type="pct"/>
            <w:vAlign w:val="center"/>
          </w:tcPr>
          <w:p w14:paraId="1B4CFF7C"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-0.83</w:t>
            </w:r>
          </w:p>
        </w:tc>
        <w:tc>
          <w:tcPr>
            <w:tcW w:w="368" w:type="pct"/>
            <w:vAlign w:val="center"/>
          </w:tcPr>
          <w:p w14:paraId="73F1F15D" w14:textId="77777777" w:rsidR="00CB40BF" w:rsidRPr="006C06BA" w:rsidRDefault="00CB40BF" w:rsidP="00D37883">
            <w:pPr>
              <w:pStyle w:val="TableParagraph"/>
              <w:rPr>
                <w:rFonts w:ascii="Arial" w:hAnsi="Arial" w:cs="Arial"/>
                <w:sz w:val="20"/>
                <w:szCs w:val="20"/>
              </w:rPr>
            </w:pPr>
            <w:r w:rsidRPr="006C06BA">
              <w:rPr>
                <w:rFonts w:ascii="Arial" w:hAnsi="Arial" w:cs="Arial"/>
                <w:sz w:val="20"/>
                <w:szCs w:val="20"/>
              </w:rPr>
              <w:t>2.55</w:t>
            </w:r>
          </w:p>
        </w:tc>
        <w:tc>
          <w:tcPr>
            <w:tcW w:w="422" w:type="pct"/>
            <w:vAlign w:val="center"/>
          </w:tcPr>
          <w:p w14:paraId="23C57B44"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-0.32*</w:t>
            </w:r>
          </w:p>
        </w:tc>
        <w:tc>
          <w:tcPr>
            <w:tcW w:w="421" w:type="pct"/>
            <w:vAlign w:val="center"/>
          </w:tcPr>
          <w:p w14:paraId="6A16AA8E"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-0.37</w:t>
            </w:r>
          </w:p>
        </w:tc>
        <w:tc>
          <w:tcPr>
            <w:tcW w:w="421" w:type="pct"/>
            <w:vAlign w:val="center"/>
          </w:tcPr>
          <w:p w14:paraId="0299F50A"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0.18</w:t>
            </w:r>
          </w:p>
        </w:tc>
        <w:tc>
          <w:tcPr>
            <w:tcW w:w="369" w:type="pct"/>
            <w:vAlign w:val="center"/>
          </w:tcPr>
          <w:p w14:paraId="675A1FE0"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-3.65**</w:t>
            </w:r>
          </w:p>
        </w:tc>
        <w:tc>
          <w:tcPr>
            <w:tcW w:w="368" w:type="pct"/>
            <w:vAlign w:val="center"/>
          </w:tcPr>
          <w:p w14:paraId="0785CAC5"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-0.45</w:t>
            </w:r>
          </w:p>
        </w:tc>
        <w:tc>
          <w:tcPr>
            <w:tcW w:w="316" w:type="pct"/>
            <w:vAlign w:val="center"/>
          </w:tcPr>
          <w:p w14:paraId="32C08B62"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0.15</w:t>
            </w:r>
          </w:p>
        </w:tc>
        <w:tc>
          <w:tcPr>
            <w:tcW w:w="368" w:type="pct"/>
            <w:vAlign w:val="center"/>
          </w:tcPr>
          <w:p w14:paraId="1FB001B3"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-1.28</w:t>
            </w:r>
          </w:p>
        </w:tc>
      </w:tr>
      <w:tr w:rsidR="00CB40BF" w:rsidRPr="00EB57D0" w14:paraId="01F2770C" w14:textId="77777777" w:rsidTr="00D37883">
        <w:trPr>
          <w:trHeight w:val="616"/>
          <w:jc w:val="center"/>
        </w:trPr>
        <w:tc>
          <w:tcPr>
            <w:tcW w:w="209" w:type="pct"/>
            <w:vAlign w:val="center"/>
          </w:tcPr>
          <w:p w14:paraId="69D4606F" w14:textId="77777777" w:rsidR="00CB40BF" w:rsidRPr="006C06BA" w:rsidRDefault="00CB40BF" w:rsidP="00D37883">
            <w:pPr>
              <w:pStyle w:val="TableParagraph"/>
              <w:rPr>
                <w:rFonts w:ascii="Arial" w:hAnsi="Arial" w:cs="Arial"/>
                <w:sz w:val="20"/>
                <w:szCs w:val="20"/>
              </w:rPr>
            </w:pPr>
            <w:r w:rsidRPr="006C06BA">
              <w:rPr>
                <w:rFonts w:ascii="Arial" w:hAnsi="Arial" w:cs="Arial"/>
                <w:spacing w:val="-5"/>
                <w:sz w:val="20"/>
                <w:szCs w:val="20"/>
              </w:rPr>
              <w:t>16</w:t>
            </w:r>
          </w:p>
        </w:tc>
        <w:tc>
          <w:tcPr>
            <w:tcW w:w="948" w:type="pct"/>
            <w:vAlign w:val="center"/>
          </w:tcPr>
          <w:p w14:paraId="13847B90" w14:textId="77777777" w:rsidR="00CB40BF" w:rsidRPr="006C06BA" w:rsidRDefault="00CB40BF" w:rsidP="00D37883">
            <w:pPr>
              <w:pStyle w:val="TableParagraph"/>
              <w:rPr>
                <w:rFonts w:ascii="Arial" w:hAnsi="Arial" w:cs="Arial"/>
                <w:color w:val="000000"/>
                <w:sz w:val="20"/>
                <w:szCs w:val="20"/>
              </w:rPr>
            </w:pPr>
            <w:r w:rsidRPr="006C06BA">
              <w:rPr>
                <w:rFonts w:ascii="Arial" w:hAnsi="Arial" w:cs="Arial"/>
                <w:color w:val="000000"/>
                <w:sz w:val="20"/>
                <w:szCs w:val="20"/>
              </w:rPr>
              <w:t>SML-668 x BMB-2311</w:t>
            </w:r>
          </w:p>
        </w:tc>
        <w:tc>
          <w:tcPr>
            <w:tcW w:w="422" w:type="pct"/>
            <w:vAlign w:val="center"/>
          </w:tcPr>
          <w:p w14:paraId="5C84F2BE"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0.73</w:t>
            </w:r>
          </w:p>
        </w:tc>
        <w:tc>
          <w:tcPr>
            <w:tcW w:w="368" w:type="pct"/>
            <w:vAlign w:val="center"/>
          </w:tcPr>
          <w:p w14:paraId="73613C09"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0.17</w:t>
            </w:r>
          </w:p>
        </w:tc>
        <w:tc>
          <w:tcPr>
            <w:tcW w:w="368" w:type="pct"/>
            <w:vAlign w:val="center"/>
          </w:tcPr>
          <w:p w14:paraId="74491D60" w14:textId="77777777" w:rsidR="00CB40BF" w:rsidRPr="006C06BA" w:rsidRDefault="00CB40BF" w:rsidP="00D37883">
            <w:pPr>
              <w:pStyle w:val="TableParagraph"/>
              <w:rPr>
                <w:rFonts w:ascii="Arial" w:hAnsi="Arial" w:cs="Arial"/>
                <w:sz w:val="20"/>
                <w:szCs w:val="20"/>
              </w:rPr>
            </w:pPr>
            <w:r w:rsidRPr="006C06BA">
              <w:rPr>
                <w:rFonts w:ascii="Arial" w:hAnsi="Arial" w:cs="Arial"/>
                <w:sz w:val="20"/>
                <w:szCs w:val="20"/>
              </w:rPr>
              <w:t>4.63**</w:t>
            </w:r>
          </w:p>
        </w:tc>
        <w:tc>
          <w:tcPr>
            <w:tcW w:w="422" w:type="pct"/>
            <w:vAlign w:val="center"/>
          </w:tcPr>
          <w:p w14:paraId="33F8F2AC"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0.31*</w:t>
            </w:r>
          </w:p>
        </w:tc>
        <w:tc>
          <w:tcPr>
            <w:tcW w:w="421" w:type="pct"/>
            <w:vAlign w:val="center"/>
          </w:tcPr>
          <w:p w14:paraId="708281A1"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0.21</w:t>
            </w:r>
          </w:p>
        </w:tc>
        <w:tc>
          <w:tcPr>
            <w:tcW w:w="421" w:type="pct"/>
            <w:vAlign w:val="center"/>
          </w:tcPr>
          <w:p w14:paraId="59B3F2D3"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-0.09</w:t>
            </w:r>
          </w:p>
        </w:tc>
        <w:tc>
          <w:tcPr>
            <w:tcW w:w="369" w:type="pct"/>
            <w:vAlign w:val="center"/>
          </w:tcPr>
          <w:p w14:paraId="677773DF"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4.18*</w:t>
            </w:r>
          </w:p>
        </w:tc>
        <w:tc>
          <w:tcPr>
            <w:tcW w:w="368" w:type="pct"/>
            <w:vAlign w:val="center"/>
          </w:tcPr>
          <w:p w14:paraId="6CA52F70"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0.25</w:t>
            </w:r>
          </w:p>
        </w:tc>
        <w:tc>
          <w:tcPr>
            <w:tcW w:w="316" w:type="pct"/>
            <w:vAlign w:val="center"/>
          </w:tcPr>
          <w:p w14:paraId="1819DE71"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0.15</w:t>
            </w:r>
          </w:p>
        </w:tc>
        <w:tc>
          <w:tcPr>
            <w:tcW w:w="368" w:type="pct"/>
            <w:vAlign w:val="center"/>
          </w:tcPr>
          <w:p w14:paraId="3377472E"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1.92*</w:t>
            </w:r>
          </w:p>
        </w:tc>
      </w:tr>
      <w:tr w:rsidR="00CB40BF" w:rsidRPr="00EB57D0" w14:paraId="44C0B0A9" w14:textId="77777777" w:rsidTr="00D37883">
        <w:trPr>
          <w:trHeight w:val="616"/>
          <w:jc w:val="center"/>
        </w:trPr>
        <w:tc>
          <w:tcPr>
            <w:tcW w:w="209" w:type="pct"/>
            <w:vAlign w:val="center"/>
          </w:tcPr>
          <w:p w14:paraId="4DCDB7D6" w14:textId="77777777" w:rsidR="00CB40BF" w:rsidRPr="006C06BA" w:rsidRDefault="00CB40BF" w:rsidP="00D37883">
            <w:pPr>
              <w:pStyle w:val="TableParagraph"/>
              <w:rPr>
                <w:rFonts w:ascii="Arial" w:hAnsi="Arial" w:cs="Arial"/>
                <w:sz w:val="20"/>
                <w:szCs w:val="20"/>
              </w:rPr>
            </w:pPr>
            <w:r w:rsidRPr="006C06BA">
              <w:rPr>
                <w:rFonts w:ascii="Arial" w:hAnsi="Arial" w:cs="Arial"/>
                <w:spacing w:val="-5"/>
                <w:sz w:val="20"/>
                <w:szCs w:val="20"/>
              </w:rPr>
              <w:t>17</w:t>
            </w:r>
          </w:p>
        </w:tc>
        <w:tc>
          <w:tcPr>
            <w:tcW w:w="948" w:type="pct"/>
            <w:vAlign w:val="center"/>
          </w:tcPr>
          <w:p w14:paraId="68127A96" w14:textId="77777777" w:rsidR="00CB40BF" w:rsidRPr="006C06BA" w:rsidRDefault="00CB40BF" w:rsidP="00D37883">
            <w:pPr>
              <w:pStyle w:val="TableParagraph"/>
              <w:rPr>
                <w:rFonts w:ascii="Arial" w:hAnsi="Arial" w:cs="Arial"/>
                <w:color w:val="000000"/>
                <w:sz w:val="20"/>
                <w:szCs w:val="20"/>
              </w:rPr>
            </w:pPr>
            <w:r w:rsidRPr="006C06BA">
              <w:rPr>
                <w:rFonts w:ascii="Arial" w:hAnsi="Arial" w:cs="Arial"/>
                <w:color w:val="000000"/>
                <w:sz w:val="20"/>
                <w:szCs w:val="20"/>
              </w:rPr>
              <w:t>SML-668 x BMB-2314</w:t>
            </w:r>
          </w:p>
        </w:tc>
        <w:tc>
          <w:tcPr>
            <w:tcW w:w="422" w:type="pct"/>
            <w:vAlign w:val="center"/>
          </w:tcPr>
          <w:p w14:paraId="27F5C847"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1.06</w:t>
            </w:r>
          </w:p>
        </w:tc>
        <w:tc>
          <w:tcPr>
            <w:tcW w:w="368" w:type="pct"/>
            <w:vAlign w:val="center"/>
          </w:tcPr>
          <w:p w14:paraId="1B1101F8"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0.17</w:t>
            </w:r>
          </w:p>
        </w:tc>
        <w:tc>
          <w:tcPr>
            <w:tcW w:w="368" w:type="pct"/>
            <w:vAlign w:val="center"/>
          </w:tcPr>
          <w:p w14:paraId="76854714" w14:textId="77777777" w:rsidR="00CB40BF" w:rsidRPr="006C06BA" w:rsidRDefault="00CB40BF" w:rsidP="00D37883">
            <w:pPr>
              <w:pStyle w:val="TableParagraph"/>
              <w:rPr>
                <w:rFonts w:ascii="Arial" w:hAnsi="Arial" w:cs="Arial"/>
                <w:sz w:val="20"/>
                <w:szCs w:val="20"/>
              </w:rPr>
            </w:pPr>
            <w:r w:rsidRPr="006C06BA">
              <w:rPr>
                <w:rFonts w:ascii="Arial" w:hAnsi="Arial" w:cs="Arial"/>
                <w:sz w:val="20"/>
                <w:szCs w:val="20"/>
              </w:rPr>
              <w:t>-6.10**</w:t>
            </w:r>
          </w:p>
        </w:tc>
        <w:tc>
          <w:tcPr>
            <w:tcW w:w="422" w:type="pct"/>
            <w:vAlign w:val="center"/>
          </w:tcPr>
          <w:p w14:paraId="7204CF1C"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-0.09</w:t>
            </w:r>
          </w:p>
        </w:tc>
        <w:tc>
          <w:tcPr>
            <w:tcW w:w="421" w:type="pct"/>
            <w:vAlign w:val="center"/>
          </w:tcPr>
          <w:p w14:paraId="3D8A6753"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0.06</w:t>
            </w:r>
          </w:p>
        </w:tc>
        <w:tc>
          <w:tcPr>
            <w:tcW w:w="421" w:type="pct"/>
            <w:vAlign w:val="center"/>
          </w:tcPr>
          <w:p w14:paraId="01AAA243"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0.31</w:t>
            </w:r>
          </w:p>
        </w:tc>
        <w:tc>
          <w:tcPr>
            <w:tcW w:w="369" w:type="pct"/>
            <w:vAlign w:val="center"/>
          </w:tcPr>
          <w:p w14:paraId="0A1FA648"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0.38</w:t>
            </w:r>
          </w:p>
        </w:tc>
        <w:tc>
          <w:tcPr>
            <w:tcW w:w="368" w:type="pct"/>
            <w:vAlign w:val="center"/>
          </w:tcPr>
          <w:p w14:paraId="7B3AC5A3"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0.75</w:t>
            </w:r>
          </w:p>
        </w:tc>
        <w:tc>
          <w:tcPr>
            <w:tcW w:w="316" w:type="pct"/>
            <w:vAlign w:val="center"/>
          </w:tcPr>
          <w:p w14:paraId="18BCF8DE"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0.12</w:t>
            </w:r>
          </w:p>
        </w:tc>
        <w:tc>
          <w:tcPr>
            <w:tcW w:w="368" w:type="pct"/>
            <w:vAlign w:val="center"/>
          </w:tcPr>
          <w:p w14:paraId="24A40E2E"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1.14</w:t>
            </w:r>
          </w:p>
        </w:tc>
      </w:tr>
      <w:tr w:rsidR="00CB40BF" w:rsidRPr="00EB57D0" w14:paraId="1C028823" w14:textId="77777777" w:rsidTr="00D37883">
        <w:trPr>
          <w:trHeight w:val="616"/>
          <w:jc w:val="center"/>
        </w:trPr>
        <w:tc>
          <w:tcPr>
            <w:tcW w:w="209" w:type="pct"/>
            <w:vAlign w:val="center"/>
          </w:tcPr>
          <w:p w14:paraId="2F4614D8" w14:textId="77777777" w:rsidR="00CB40BF" w:rsidRPr="006C06BA" w:rsidRDefault="00CB40BF" w:rsidP="00D37883">
            <w:pPr>
              <w:pStyle w:val="TableParagraph"/>
              <w:rPr>
                <w:rFonts w:ascii="Arial" w:hAnsi="Arial" w:cs="Arial"/>
                <w:sz w:val="20"/>
                <w:szCs w:val="20"/>
              </w:rPr>
            </w:pPr>
            <w:r w:rsidRPr="006C06BA">
              <w:rPr>
                <w:rFonts w:ascii="Arial" w:hAnsi="Arial" w:cs="Arial"/>
                <w:spacing w:val="-5"/>
                <w:sz w:val="20"/>
                <w:szCs w:val="20"/>
              </w:rPr>
              <w:t>18</w:t>
            </w:r>
          </w:p>
        </w:tc>
        <w:tc>
          <w:tcPr>
            <w:tcW w:w="948" w:type="pct"/>
            <w:vAlign w:val="center"/>
          </w:tcPr>
          <w:p w14:paraId="2E9A66F4" w14:textId="77777777" w:rsidR="00CB40BF" w:rsidRPr="006C06BA" w:rsidRDefault="00CB40BF" w:rsidP="00D37883">
            <w:pPr>
              <w:pStyle w:val="TableParagraph"/>
              <w:rPr>
                <w:rFonts w:ascii="Arial" w:hAnsi="Arial" w:cs="Arial"/>
                <w:color w:val="000000"/>
                <w:sz w:val="20"/>
                <w:szCs w:val="20"/>
              </w:rPr>
            </w:pPr>
            <w:r w:rsidRPr="006C06BA">
              <w:rPr>
                <w:rFonts w:ascii="Arial" w:hAnsi="Arial" w:cs="Arial"/>
                <w:color w:val="000000"/>
                <w:sz w:val="20"/>
                <w:szCs w:val="20"/>
              </w:rPr>
              <w:t>SML-668 x MB-2315</w:t>
            </w:r>
          </w:p>
        </w:tc>
        <w:tc>
          <w:tcPr>
            <w:tcW w:w="422" w:type="pct"/>
            <w:vAlign w:val="center"/>
          </w:tcPr>
          <w:p w14:paraId="746C793A"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0.06</w:t>
            </w:r>
          </w:p>
        </w:tc>
        <w:tc>
          <w:tcPr>
            <w:tcW w:w="368" w:type="pct"/>
            <w:vAlign w:val="center"/>
          </w:tcPr>
          <w:p w14:paraId="00739711"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0.4</w:t>
            </w:r>
          </w:p>
        </w:tc>
        <w:tc>
          <w:tcPr>
            <w:tcW w:w="368" w:type="pct"/>
            <w:vAlign w:val="center"/>
          </w:tcPr>
          <w:p w14:paraId="6D77175A" w14:textId="77777777" w:rsidR="00CB40BF" w:rsidRPr="006C06BA" w:rsidRDefault="00CB40BF" w:rsidP="00D37883">
            <w:pPr>
              <w:pStyle w:val="TableParagraph"/>
              <w:rPr>
                <w:rFonts w:ascii="Arial" w:hAnsi="Arial" w:cs="Arial"/>
                <w:sz w:val="20"/>
                <w:szCs w:val="20"/>
              </w:rPr>
            </w:pPr>
            <w:r w:rsidRPr="006C06BA">
              <w:rPr>
                <w:rFonts w:ascii="Arial" w:hAnsi="Arial" w:cs="Arial"/>
                <w:sz w:val="20"/>
                <w:szCs w:val="20"/>
              </w:rPr>
              <w:t>-3.37*</w:t>
            </w:r>
          </w:p>
        </w:tc>
        <w:tc>
          <w:tcPr>
            <w:tcW w:w="422" w:type="pct"/>
            <w:vAlign w:val="center"/>
          </w:tcPr>
          <w:p w14:paraId="0CC7D009"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0.08</w:t>
            </w:r>
          </w:p>
        </w:tc>
        <w:tc>
          <w:tcPr>
            <w:tcW w:w="421" w:type="pct"/>
            <w:vAlign w:val="center"/>
          </w:tcPr>
          <w:p w14:paraId="68849D58"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-0.17</w:t>
            </w:r>
          </w:p>
        </w:tc>
        <w:tc>
          <w:tcPr>
            <w:tcW w:w="421" w:type="pct"/>
            <w:vAlign w:val="center"/>
          </w:tcPr>
          <w:p w14:paraId="42951C06"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0.01</w:t>
            </w:r>
          </w:p>
        </w:tc>
        <w:tc>
          <w:tcPr>
            <w:tcW w:w="369" w:type="pct"/>
            <w:vAlign w:val="center"/>
          </w:tcPr>
          <w:p w14:paraId="6D60F0F6"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-0.37</w:t>
            </w:r>
          </w:p>
        </w:tc>
        <w:tc>
          <w:tcPr>
            <w:tcW w:w="368" w:type="pct"/>
            <w:vAlign w:val="center"/>
          </w:tcPr>
          <w:p w14:paraId="3B0904F4"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0.24</w:t>
            </w:r>
          </w:p>
        </w:tc>
        <w:tc>
          <w:tcPr>
            <w:tcW w:w="316" w:type="pct"/>
            <w:vAlign w:val="center"/>
          </w:tcPr>
          <w:p w14:paraId="640FDA95"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-0.35</w:t>
            </w:r>
          </w:p>
        </w:tc>
        <w:tc>
          <w:tcPr>
            <w:tcW w:w="368" w:type="pct"/>
            <w:vAlign w:val="center"/>
          </w:tcPr>
          <w:p w14:paraId="4F416D14"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-0.78</w:t>
            </w:r>
          </w:p>
        </w:tc>
      </w:tr>
      <w:tr w:rsidR="00CB40BF" w:rsidRPr="00EB57D0" w14:paraId="564D6662" w14:textId="77777777" w:rsidTr="00D37883">
        <w:trPr>
          <w:trHeight w:val="693"/>
          <w:jc w:val="center"/>
        </w:trPr>
        <w:tc>
          <w:tcPr>
            <w:tcW w:w="209" w:type="pct"/>
            <w:vAlign w:val="center"/>
          </w:tcPr>
          <w:p w14:paraId="282D6176" w14:textId="77777777" w:rsidR="00CB40BF" w:rsidRPr="006C06BA" w:rsidRDefault="00CB40BF" w:rsidP="00D37883">
            <w:pPr>
              <w:pStyle w:val="TableParagraph"/>
              <w:rPr>
                <w:rFonts w:ascii="Arial" w:hAnsi="Arial" w:cs="Arial"/>
                <w:sz w:val="20"/>
                <w:szCs w:val="20"/>
              </w:rPr>
            </w:pPr>
            <w:r w:rsidRPr="006C06BA">
              <w:rPr>
                <w:rFonts w:ascii="Arial" w:hAnsi="Arial" w:cs="Arial"/>
                <w:spacing w:val="-5"/>
                <w:sz w:val="20"/>
                <w:szCs w:val="20"/>
              </w:rPr>
              <w:t>19</w:t>
            </w:r>
          </w:p>
        </w:tc>
        <w:tc>
          <w:tcPr>
            <w:tcW w:w="948" w:type="pct"/>
            <w:vAlign w:val="center"/>
          </w:tcPr>
          <w:p w14:paraId="7000AEED" w14:textId="77777777" w:rsidR="00CB40BF" w:rsidRPr="006C06BA" w:rsidRDefault="00CB40BF" w:rsidP="00D37883">
            <w:pPr>
              <w:pStyle w:val="TableParagraph"/>
              <w:rPr>
                <w:rFonts w:ascii="Arial" w:hAnsi="Arial" w:cs="Arial"/>
                <w:color w:val="000000"/>
                <w:sz w:val="20"/>
                <w:szCs w:val="20"/>
              </w:rPr>
            </w:pPr>
            <w:r w:rsidRPr="006C06BA">
              <w:rPr>
                <w:rFonts w:ascii="Arial" w:hAnsi="Arial" w:cs="Arial"/>
                <w:color w:val="000000"/>
                <w:sz w:val="20"/>
                <w:szCs w:val="20"/>
              </w:rPr>
              <w:t>SML-668 x BPMR-32</w:t>
            </w:r>
          </w:p>
        </w:tc>
        <w:tc>
          <w:tcPr>
            <w:tcW w:w="422" w:type="pct"/>
            <w:vAlign w:val="center"/>
          </w:tcPr>
          <w:p w14:paraId="6543A9BD"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-1.36*</w:t>
            </w:r>
          </w:p>
        </w:tc>
        <w:tc>
          <w:tcPr>
            <w:tcW w:w="368" w:type="pct"/>
            <w:vAlign w:val="center"/>
          </w:tcPr>
          <w:p w14:paraId="6FD3AA5F"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0.17</w:t>
            </w:r>
          </w:p>
        </w:tc>
        <w:tc>
          <w:tcPr>
            <w:tcW w:w="368" w:type="pct"/>
            <w:vAlign w:val="center"/>
          </w:tcPr>
          <w:p w14:paraId="263C023D" w14:textId="77777777" w:rsidR="00CB40BF" w:rsidRPr="006C06BA" w:rsidRDefault="00CB40BF" w:rsidP="00D37883">
            <w:pPr>
              <w:pStyle w:val="TableParagraph"/>
              <w:rPr>
                <w:rFonts w:ascii="Arial" w:hAnsi="Arial" w:cs="Arial"/>
                <w:sz w:val="20"/>
                <w:szCs w:val="20"/>
              </w:rPr>
            </w:pPr>
            <w:r w:rsidRPr="006C06BA">
              <w:rPr>
                <w:rFonts w:ascii="Arial" w:hAnsi="Arial" w:cs="Arial"/>
                <w:sz w:val="20"/>
                <w:szCs w:val="20"/>
              </w:rPr>
              <w:t>5.40**</w:t>
            </w:r>
          </w:p>
        </w:tc>
        <w:tc>
          <w:tcPr>
            <w:tcW w:w="422" w:type="pct"/>
            <w:vAlign w:val="center"/>
          </w:tcPr>
          <w:p w14:paraId="672E9E39"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0.34*</w:t>
            </w:r>
          </w:p>
        </w:tc>
        <w:tc>
          <w:tcPr>
            <w:tcW w:w="421" w:type="pct"/>
            <w:vAlign w:val="center"/>
          </w:tcPr>
          <w:p w14:paraId="0278D62A"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0.56*</w:t>
            </w:r>
          </w:p>
        </w:tc>
        <w:tc>
          <w:tcPr>
            <w:tcW w:w="421" w:type="pct"/>
            <w:vAlign w:val="center"/>
          </w:tcPr>
          <w:p w14:paraId="70BCBA7C"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-0.35</w:t>
            </w:r>
          </w:p>
        </w:tc>
        <w:tc>
          <w:tcPr>
            <w:tcW w:w="369" w:type="pct"/>
            <w:vAlign w:val="center"/>
          </w:tcPr>
          <w:p w14:paraId="134B0DDB"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-0.02</w:t>
            </w:r>
          </w:p>
        </w:tc>
        <w:tc>
          <w:tcPr>
            <w:tcW w:w="368" w:type="pct"/>
            <w:vAlign w:val="center"/>
          </w:tcPr>
          <w:p w14:paraId="415F36D7"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-0.35</w:t>
            </w:r>
          </w:p>
        </w:tc>
        <w:tc>
          <w:tcPr>
            <w:tcW w:w="316" w:type="pct"/>
            <w:vAlign w:val="center"/>
          </w:tcPr>
          <w:p w14:paraId="7CC7BD5A"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-0.18</w:t>
            </w:r>
          </w:p>
        </w:tc>
        <w:tc>
          <w:tcPr>
            <w:tcW w:w="368" w:type="pct"/>
            <w:vAlign w:val="center"/>
          </w:tcPr>
          <w:p w14:paraId="15B83171"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0.07</w:t>
            </w:r>
          </w:p>
        </w:tc>
      </w:tr>
      <w:tr w:rsidR="00CB40BF" w:rsidRPr="00EB57D0" w14:paraId="2FF52392" w14:textId="77777777" w:rsidTr="00D37883">
        <w:trPr>
          <w:trHeight w:val="621"/>
          <w:jc w:val="center"/>
        </w:trPr>
        <w:tc>
          <w:tcPr>
            <w:tcW w:w="209" w:type="pct"/>
            <w:vAlign w:val="center"/>
          </w:tcPr>
          <w:p w14:paraId="725DAF7D" w14:textId="77777777" w:rsidR="00CB40BF" w:rsidRPr="006C06BA" w:rsidRDefault="00CB40BF" w:rsidP="00D37883">
            <w:pPr>
              <w:pStyle w:val="TableParagraph"/>
              <w:rPr>
                <w:rFonts w:ascii="Arial" w:hAnsi="Arial" w:cs="Arial"/>
                <w:sz w:val="20"/>
                <w:szCs w:val="20"/>
              </w:rPr>
            </w:pPr>
            <w:r w:rsidRPr="006C06BA">
              <w:rPr>
                <w:rFonts w:ascii="Arial" w:hAnsi="Arial" w:cs="Arial"/>
                <w:spacing w:val="-5"/>
                <w:sz w:val="20"/>
                <w:szCs w:val="20"/>
              </w:rPr>
              <w:t>20</w:t>
            </w:r>
          </w:p>
        </w:tc>
        <w:tc>
          <w:tcPr>
            <w:tcW w:w="948" w:type="pct"/>
            <w:vAlign w:val="center"/>
          </w:tcPr>
          <w:p w14:paraId="0F225236" w14:textId="77777777" w:rsidR="00CB40BF" w:rsidRPr="006C06BA" w:rsidRDefault="00CB40BF" w:rsidP="00D37883">
            <w:pPr>
              <w:pStyle w:val="TableParagraph"/>
              <w:rPr>
                <w:rFonts w:ascii="Arial" w:hAnsi="Arial" w:cs="Arial"/>
                <w:color w:val="000000"/>
                <w:sz w:val="20"/>
                <w:szCs w:val="20"/>
              </w:rPr>
            </w:pPr>
            <w:r w:rsidRPr="006C06BA">
              <w:rPr>
                <w:rFonts w:ascii="Arial" w:hAnsi="Arial" w:cs="Arial"/>
                <w:color w:val="000000"/>
                <w:sz w:val="20"/>
                <w:szCs w:val="20"/>
              </w:rPr>
              <w:t>SML-668 x BPMR-48</w:t>
            </w:r>
          </w:p>
        </w:tc>
        <w:tc>
          <w:tcPr>
            <w:tcW w:w="422" w:type="pct"/>
            <w:vAlign w:val="center"/>
          </w:tcPr>
          <w:p w14:paraId="32B8A893"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0.56</w:t>
            </w:r>
          </w:p>
        </w:tc>
        <w:tc>
          <w:tcPr>
            <w:tcW w:w="368" w:type="pct"/>
            <w:vAlign w:val="center"/>
          </w:tcPr>
          <w:p w14:paraId="7127E9C3"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-0.17</w:t>
            </w:r>
          </w:p>
        </w:tc>
        <w:tc>
          <w:tcPr>
            <w:tcW w:w="368" w:type="pct"/>
            <w:vAlign w:val="center"/>
          </w:tcPr>
          <w:p w14:paraId="233FE04B" w14:textId="77777777" w:rsidR="00CB40BF" w:rsidRPr="006C06BA" w:rsidRDefault="00CB40BF" w:rsidP="00D37883">
            <w:pPr>
              <w:pStyle w:val="TableParagraph"/>
              <w:rPr>
                <w:rFonts w:ascii="Arial" w:hAnsi="Arial" w:cs="Arial"/>
                <w:sz w:val="20"/>
                <w:szCs w:val="20"/>
              </w:rPr>
            </w:pPr>
            <w:r w:rsidRPr="006C06BA">
              <w:rPr>
                <w:rFonts w:ascii="Arial" w:hAnsi="Arial" w:cs="Arial"/>
                <w:sz w:val="20"/>
                <w:szCs w:val="20"/>
              </w:rPr>
              <w:t>-3.64*</w:t>
            </w:r>
          </w:p>
        </w:tc>
        <w:tc>
          <w:tcPr>
            <w:tcW w:w="422" w:type="pct"/>
            <w:vAlign w:val="center"/>
          </w:tcPr>
          <w:p w14:paraId="648C59DC"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-0.19</w:t>
            </w:r>
          </w:p>
        </w:tc>
        <w:tc>
          <w:tcPr>
            <w:tcW w:w="421" w:type="pct"/>
            <w:vAlign w:val="center"/>
          </w:tcPr>
          <w:p w14:paraId="77604B19"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-0.01</w:t>
            </w:r>
          </w:p>
        </w:tc>
        <w:tc>
          <w:tcPr>
            <w:tcW w:w="421" w:type="pct"/>
            <w:vAlign w:val="center"/>
          </w:tcPr>
          <w:p w14:paraId="442DF9CA"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0.06</w:t>
            </w:r>
          </w:p>
        </w:tc>
        <w:tc>
          <w:tcPr>
            <w:tcW w:w="369" w:type="pct"/>
            <w:vAlign w:val="center"/>
          </w:tcPr>
          <w:p w14:paraId="32D49007"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0.35</w:t>
            </w:r>
          </w:p>
        </w:tc>
        <w:tc>
          <w:tcPr>
            <w:tcW w:w="368" w:type="pct"/>
            <w:vAlign w:val="center"/>
          </w:tcPr>
          <w:p w14:paraId="1FA627A0"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0.42</w:t>
            </w:r>
          </w:p>
        </w:tc>
        <w:tc>
          <w:tcPr>
            <w:tcW w:w="316" w:type="pct"/>
            <w:vAlign w:val="center"/>
          </w:tcPr>
          <w:p w14:paraId="444AD8C0"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0.15</w:t>
            </w:r>
          </w:p>
        </w:tc>
        <w:tc>
          <w:tcPr>
            <w:tcW w:w="368" w:type="pct"/>
            <w:vAlign w:val="center"/>
          </w:tcPr>
          <w:p w14:paraId="066A1D5D"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w:t>
            </w:r>
          </w:p>
        </w:tc>
      </w:tr>
      <w:tr w:rsidR="00CB40BF" w:rsidRPr="00EB57D0" w14:paraId="436A417C" w14:textId="77777777" w:rsidTr="00D37883">
        <w:trPr>
          <w:trHeight w:val="616"/>
          <w:jc w:val="center"/>
        </w:trPr>
        <w:tc>
          <w:tcPr>
            <w:tcW w:w="209" w:type="pct"/>
            <w:vAlign w:val="center"/>
          </w:tcPr>
          <w:p w14:paraId="6A626703" w14:textId="77777777" w:rsidR="00CB40BF" w:rsidRPr="006C06BA" w:rsidRDefault="00CB40BF" w:rsidP="00D37883">
            <w:pPr>
              <w:pStyle w:val="TableParagraph"/>
              <w:rPr>
                <w:rFonts w:ascii="Arial" w:hAnsi="Arial" w:cs="Arial"/>
                <w:sz w:val="20"/>
                <w:szCs w:val="20"/>
              </w:rPr>
            </w:pPr>
            <w:r w:rsidRPr="006C06BA">
              <w:rPr>
                <w:rFonts w:ascii="Arial" w:hAnsi="Arial" w:cs="Arial"/>
                <w:spacing w:val="-5"/>
                <w:sz w:val="20"/>
                <w:szCs w:val="20"/>
              </w:rPr>
              <w:t>21</w:t>
            </w:r>
          </w:p>
        </w:tc>
        <w:tc>
          <w:tcPr>
            <w:tcW w:w="948" w:type="pct"/>
            <w:vAlign w:val="center"/>
          </w:tcPr>
          <w:p w14:paraId="5C16C929" w14:textId="77777777" w:rsidR="00CB40BF" w:rsidRPr="006C06BA" w:rsidRDefault="00CB40BF" w:rsidP="00D37883">
            <w:pPr>
              <w:pStyle w:val="TableParagraph"/>
              <w:rPr>
                <w:rFonts w:ascii="Arial" w:hAnsi="Arial" w:cs="Arial"/>
                <w:color w:val="000000"/>
                <w:sz w:val="20"/>
                <w:szCs w:val="20"/>
              </w:rPr>
            </w:pPr>
            <w:r w:rsidRPr="006C06BA">
              <w:rPr>
                <w:rFonts w:ascii="Arial" w:hAnsi="Arial" w:cs="Arial"/>
                <w:color w:val="000000"/>
                <w:sz w:val="20"/>
                <w:szCs w:val="20"/>
              </w:rPr>
              <w:t>SML-668 x BPMR-93</w:t>
            </w:r>
          </w:p>
        </w:tc>
        <w:tc>
          <w:tcPr>
            <w:tcW w:w="422" w:type="pct"/>
            <w:vAlign w:val="center"/>
          </w:tcPr>
          <w:p w14:paraId="71301963"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-0.36</w:t>
            </w:r>
          </w:p>
        </w:tc>
        <w:tc>
          <w:tcPr>
            <w:tcW w:w="368" w:type="pct"/>
            <w:vAlign w:val="center"/>
          </w:tcPr>
          <w:p w14:paraId="5D4ACF98"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0.5</w:t>
            </w:r>
          </w:p>
        </w:tc>
        <w:tc>
          <w:tcPr>
            <w:tcW w:w="368" w:type="pct"/>
            <w:vAlign w:val="center"/>
          </w:tcPr>
          <w:p w14:paraId="1A0AD1F6" w14:textId="77777777" w:rsidR="00CB40BF" w:rsidRPr="006C06BA" w:rsidRDefault="00CB40BF" w:rsidP="00D37883">
            <w:pPr>
              <w:pStyle w:val="TableParagraph"/>
              <w:rPr>
                <w:rFonts w:ascii="Arial" w:hAnsi="Arial" w:cs="Arial"/>
                <w:sz w:val="20"/>
                <w:szCs w:val="20"/>
              </w:rPr>
            </w:pPr>
            <w:r w:rsidRPr="006C06BA">
              <w:rPr>
                <w:rFonts w:ascii="Arial" w:hAnsi="Arial" w:cs="Arial"/>
                <w:sz w:val="20"/>
                <w:szCs w:val="20"/>
              </w:rPr>
              <w:t>0.53</w:t>
            </w:r>
          </w:p>
        </w:tc>
        <w:tc>
          <w:tcPr>
            <w:tcW w:w="422" w:type="pct"/>
            <w:vAlign w:val="center"/>
          </w:tcPr>
          <w:p w14:paraId="2C2598BE"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-0.12</w:t>
            </w:r>
          </w:p>
        </w:tc>
        <w:tc>
          <w:tcPr>
            <w:tcW w:w="421" w:type="pct"/>
            <w:vAlign w:val="center"/>
          </w:tcPr>
          <w:p w14:paraId="39618AB7"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-0.27</w:t>
            </w:r>
          </w:p>
        </w:tc>
        <w:tc>
          <w:tcPr>
            <w:tcW w:w="421" w:type="pct"/>
            <w:vAlign w:val="center"/>
          </w:tcPr>
          <w:p w14:paraId="6E135237"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-0.12</w:t>
            </w:r>
          </w:p>
        </w:tc>
        <w:tc>
          <w:tcPr>
            <w:tcW w:w="369" w:type="pct"/>
            <w:vAlign w:val="center"/>
          </w:tcPr>
          <w:p w14:paraId="7645E99C"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1.15</w:t>
            </w:r>
          </w:p>
        </w:tc>
        <w:tc>
          <w:tcPr>
            <w:tcW w:w="368" w:type="pct"/>
            <w:vAlign w:val="center"/>
          </w:tcPr>
          <w:p w14:paraId="731FF995"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-0.88</w:t>
            </w:r>
          </w:p>
        </w:tc>
        <w:tc>
          <w:tcPr>
            <w:tcW w:w="316" w:type="pct"/>
            <w:vAlign w:val="center"/>
          </w:tcPr>
          <w:p w14:paraId="2CB6C955"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-0.05</w:t>
            </w:r>
          </w:p>
        </w:tc>
        <w:tc>
          <w:tcPr>
            <w:tcW w:w="368" w:type="pct"/>
            <w:vAlign w:val="center"/>
          </w:tcPr>
          <w:p w14:paraId="7B56939F"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-1.26</w:t>
            </w:r>
          </w:p>
        </w:tc>
      </w:tr>
      <w:tr w:rsidR="00CB40BF" w:rsidRPr="00EB57D0" w14:paraId="6FA683D7" w14:textId="77777777" w:rsidTr="00D37883">
        <w:trPr>
          <w:trHeight w:val="616"/>
          <w:jc w:val="center"/>
        </w:trPr>
        <w:tc>
          <w:tcPr>
            <w:tcW w:w="209" w:type="pct"/>
            <w:vAlign w:val="center"/>
          </w:tcPr>
          <w:p w14:paraId="5E5EFC4D" w14:textId="77777777" w:rsidR="00CB40BF" w:rsidRPr="006C06BA" w:rsidRDefault="00CB40BF" w:rsidP="00D37883">
            <w:pPr>
              <w:pStyle w:val="TableParagraph"/>
              <w:rPr>
                <w:rFonts w:ascii="Arial" w:hAnsi="Arial" w:cs="Arial"/>
                <w:spacing w:val="-5"/>
                <w:sz w:val="20"/>
                <w:szCs w:val="20"/>
              </w:rPr>
            </w:pPr>
          </w:p>
        </w:tc>
        <w:tc>
          <w:tcPr>
            <w:tcW w:w="948" w:type="pct"/>
            <w:vAlign w:val="center"/>
          </w:tcPr>
          <w:p w14:paraId="7D01F008" w14:textId="77777777" w:rsidR="00CB40BF" w:rsidRPr="006C06BA" w:rsidRDefault="00CB40BF" w:rsidP="00D37883">
            <w:pPr>
              <w:pStyle w:val="TableParagraph"/>
              <w:rPr>
                <w:rFonts w:ascii="Arial" w:hAnsi="Arial" w:cs="Arial"/>
                <w:b/>
                <w:bCs/>
                <w:color w:val="000000"/>
                <w:sz w:val="20"/>
                <w:szCs w:val="20"/>
              </w:rPr>
            </w:pPr>
            <w:r w:rsidRPr="006C06BA">
              <w:rPr>
                <w:rFonts w:ascii="Arial" w:hAnsi="Arial" w:cs="Arial"/>
                <w:b/>
                <w:bCs/>
                <w:color w:val="000000"/>
                <w:sz w:val="20"/>
                <w:szCs w:val="20"/>
                <w:lang w:val="en-IN"/>
              </w:rPr>
              <w:t>CD @ 5%</w:t>
            </w:r>
          </w:p>
        </w:tc>
        <w:tc>
          <w:tcPr>
            <w:tcW w:w="422" w:type="pct"/>
            <w:vAlign w:val="center"/>
          </w:tcPr>
          <w:p w14:paraId="4E626FD9" w14:textId="77777777" w:rsidR="00CB40BF" w:rsidRPr="006C06BA" w:rsidRDefault="00CB40BF" w:rsidP="00D37883">
            <w:pPr>
              <w:pStyle w:val="TableParagraph"/>
              <w:rPr>
                <w:rFonts w:ascii="Arial" w:hAnsi="Arial" w:cs="Arial"/>
                <w:color w:val="000000" w:themeColor="text1"/>
                <w:spacing w:val="-2"/>
                <w:sz w:val="20"/>
                <w:szCs w:val="20"/>
              </w:rPr>
            </w:pPr>
            <w:r w:rsidRPr="006C06BA">
              <w:rPr>
                <w:rFonts w:ascii="Arial" w:hAnsi="Arial" w:cs="Arial"/>
                <w:color w:val="000000" w:themeColor="text1"/>
                <w:sz w:val="20"/>
                <w:szCs w:val="20"/>
              </w:rPr>
              <w:t>1.1037</w:t>
            </w:r>
          </w:p>
        </w:tc>
        <w:tc>
          <w:tcPr>
            <w:tcW w:w="368" w:type="pct"/>
            <w:vAlign w:val="center"/>
          </w:tcPr>
          <w:p w14:paraId="3169A4EF" w14:textId="77777777" w:rsidR="00CB40BF" w:rsidRPr="006C06BA" w:rsidRDefault="00CB40BF" w:rsidP="00D37883">
            <w:pPr>
              <w:pStyle w:val="TableParagraph"/>
              <w:rPr>
                <w:rFonts w:ascii="Arial" w:hAnsi="Arial" w:cs="Arial"/>
                <w:color w:val="000000" w:themeColor="text1"/>
                <w:spacing w:val="-4"/>
                <w:sz w:val="20"/>
                <w:szCs w:val="20"/>
              </w:rPr>
            </w:pPr>
            <w:r w:rsidRPr="006C06BA">
              <w:rPr>
                <w:rFonts w:ascii="Arial" w:hAnsi="Arial" w:cs="Arial"/>
                <w:color w:val="000000" w:themeColor="text1"/>
                <w:sz w:val="20"/>
                <w:szCs w:val="20"/>
              </w:rPr>
              <w:t>1.807</w:t>
            </w:r>
          </w:p>
        </w:tc>
        <w:tc>
          <w:tcPr>
            <w:tcW w:w="368" w:type="pct"/>
            <w:vAlign w:val="center"/>
          </w:tcPr>
          <w:p w14:paraId="3CE93B24" w14:textId="77777777" w:rsidR="00CB40BF" w:rsidRPr="006C06BA" w:rsidRDefault="00CB40BF" w:rsidP="00D37883">
            <w:pPr>
              <w:pStyle w:val="TableParagraph"/>
              <w:rPr>
                <w:rFonts w:ascii="Arial" w:hAnsi="Arial" w:cs="Arial"/>
                <w:spacing w:val="-2"/>
                <w:sz w:val="20"/>
                <w:szCs w:val="20"/>
              </w:rPr>
            </w:pPr>
            <w:r w:rsidRPr="006C06BA">
              <w:rPr>
                <w:rFonts w:ascii="Arial" w:hAnsi="Arial" w:cs="Arial"/>
                <w:sz w:val="20"/>
                <w:szCs w:val="20"/>
              </w:rPr>
              <w:t>2.8083</w:t>
            </w:r>
          </w:p>
        </w:tc>
        <w:tc>
          <w:tcPr>
            <w:tcW w:w="422" w:type="pct"/>
            <w:vAlign w:val="center"/>
          </w:tcPr>
          <w:p w14:paraId="5A8EB782" w14:textId="77777777" w:rsidR="00CB40BF" w:rsidRPr="006C06BA" w:rsidRDefault="00CB40BF" w:rsidP="00D37883">
            <w:pPr>
              <w:pStyle w:val="TableParagraph"/>
              <w:rPr>
                <w:rFonts w:ascii="Arial" w:hAnsi="Arial" w:cs="Arial"/>
                <w:color w:val="000000" w:themeColor="text1"/>
                <w:spacing w:val="-2"/>
                <w:sz w:val="20"/>
                <w:szCs w:val="20"/>
              </w:rPr>
            </w:pPr>
            <w:r w:rsidRPr="006C06BA">
              <w:rPr>
                <w:rFonts w:ascii="Arial" w:hAnsi="Arial" w:cs="Arial"/>
                <w:color w:val="000000" w:themeColor="text1"/>
                <w:sz w:val="20"/>
                <w:szCs w:val="20"/>
              </w:rPr>
              <w:t>0.2629</w:t>
            </w:r>
          </w:p>
        </w:tc>
        <w:tc>
          <w:tcPr>
            <w:tcW w:w="421" w:type="pct"/>
            <w:vAlign w:val="center"/>
          </w:tcPr>
          <w:p w14:paraId="3022D17E" w14:textId="77777777" w:rsidR="00CB40BF" w:rsidRPr="006C06BA" w:rsidRDefault="00CB40BF" w:rsidP="00D37883">
            <w:pPr>
              <w:pStyle w:val="TableParagraph"/>
              <w:rPr>
                <w:rFonts w:ascii="Arial" w:hAnsi="Arial" w:cs="Arial"/>
                <w:color w:val="000000" w:themeColor="text1"/>
                <w:spacing w:val="-2"/>
                <w:sz w:val="20"/>
                <w:szCs w:val="20"/>
              </w:rPr>
            </w:pPr>
            <w:r w:rsidRPr="006C06BA">
              <w:rPr>
                <w:rFonts w:ascii="Arial" w:hAnsi="Arial" w:cs="Arial"/>
                <w:color w:val="000000" w:themeColor="text1"/>
                <w:sz w:val="20"/>
                <w:szCs w:val="20"/>
              </w:rPr>
              <w:t>0.5426</w:t>
            </w:r>
          </w:p>
        </w:tc>
        <w:tc>
          <w:tcPr>
            <w:tcW w:w="421" w:type="pct"/>
            <w:vAlign w:val="center"/>
          </w:tcPr>
          <w:p w14:paraId="42CB8B64" w14:textId="77777777" w:rsidR="00CB40BF" w:rsidRPr="006C06BA" w:rsidRDefault="00CB40BF" w:rsidP="00D37883">
            <w:pPr>
              <w:pStyle w:val="TableParagraph"/>
              <w:rPr>
                <w:rFonts w:ascii="Arial" w:hAnsi="Arial" w:cs="Arial"/>
                <w:color w:val="000000" w:themeColor="text1"/>
                <w:spacing w:val="-4"/>
                <w:sz w:val="20"/>
                <w:szCs w:val="20"/>
              </w:rPr>
            </w:pPr>
            <w:r w:rsidRPr="006C06BA">
              <w:rPr>
                <w:rFonts w:ascii="Arial" w:hAnsi="Arial" w:cs="Arial"/>
                <w:color w:val="000000" w:themeColor="text1"/>
                <w:sz w:val="20"/>
                <w:szCs w:val="20"/>
              </w:rPr>
              <w:t>0.5386</w:t>
            </w:r>
          </w:p>
        </w:tc>
        <w:tc>
          <w:tcPr>
            <w:tcW w:w="369" w:type="pct"/>
            <w:vAlign w:val="center"/>
          </w:tcPr>
          <w:p w14:paraId="15AF5326" w14:textId="77777777" w:rsidR="00CB40BF" w:rsidRPr="006C06BA" w:rsidRDefault="00CB40BF" w:rsidP="00D37883">
            <w:pPr>
              <w:pStyle w:val="TableParagraph"/>
              <w:rPr>
                <w:rFonts w:ascii="Arial" w:hAnsi="Arial" w:cs="Arial"/>
                <w:color w:val="000000" w:themeColor="text1"/>
                <w:spacing w:val="-2"/>
                <w:sz w:val="20"/>
                <w:szCs w:val="20"/>
              </w:rPr>
            </w:pPr>
            <w:r w:rsidRPr="006C06BA">
              <w:rPr>
                <w:rFonts w:ascii="Arial" w:hAnsi="Arial" w:cs="Arial"/>
                <w:color w:val="000000" w:themeColor="text1"/>
                <w:sz w:val="20"/>
                <w:szCs w:val="20"/>
              </w:rPr>
              <w:t>2.5862</w:t>
            </w:r>
          </w:p>
        </w:tc>
        <w:tc>
          <w:tcPr>
            <w:tcW w:w="368" w:type="pct"/>
            <w:vAlign w:val="center"/>
          </w:tcPr>
          <w:p w14:paraId="021587CA" w14:textId="77777777" w:rsidR="00CB40BF" w:rsidRPr="006C06BA" w:rsidRDefault="00CB40BF" w:rsidP="00D37883">
            <w:pPr>
              <w:pStyle w:val="TableParagraph"/>
              <w:rPr>
                <w:rFonts w:ascii="Arial" w:hAnsi="Arial" w:cs="Arial"/>
                <w:color w:val="000000" w:themeColor="text1"/>
                <w:spacing w:val="-2"/>
                <w:sz w:val="20"/>
                <w:szCs w:val="20"/>
              </w:rPr>
            </w:pPr>
            <w:r w:rsidRPr="006C06BA">
              <w:rPr>
                <w:rFonts w:ascii="Arial" w:hAnsi="Arial" w:cs="Arial"/>
                <w:color w:val="000000" w:themeColor="text1"/>
                <w:sz w:val="20"/>
                <w:szCs w:val="20"/>
              </w:rPr>
              <w:t>0.9867</w:t>
            </w:r>
          </w:p>
        </w:tc>
        <w:tc>
          <w:tcPr>
            <w:tcW w:w="316" w:type="pct"/>
            <w:vAlign w:val="center"/>
          </w:tcPr>
          <w:p w14:paraId="0F06FF97" w14:textId="77777777" w:rsidR="00CB40BF" w:rsidRPr="006C06BA" w:rsidRDefault="00CB40BF" w:rsidP="00D37883">
            <w:pPr>
              <w:pStyle w:val="TableParagraph"/>
              <w:rPr>
                <w:rFonts w:ascii="Arial" w:hAnsi="Arial" w:cs="Arial"/>
                <w:color w:val="000000" w:themeColor="text1"/>
                <w:spacing w:val="-2"/>
                <w:sz w:val="20"/>
                <w:szCs w:val="20"/>
              </w:rPr>
            </w:pPr>
            <w:r w:rsidRPr="006C06BA">
              <w:rPr>
                <w:rFonts w:ascii="Arial" w:hAnsi="Arial" w:cs="Arial"/>
                <w:color w:val="000000" w:themeColor="text1"/>
                <w:sz w:val="20"/>
                <w:szCs w:val="20"/>
              </w:rPr>
              <w:t>0.349</w:t>
            </w:r>
          </w:p>
        </w:tc>
        <w:tc>
          <w:tcPr>
            <w:tcW w:w="368" w:type="pct"/>
            <w:vAlign w:val="center"/>
          </w:tcPr>
          <w:p w14:paraId="1A8807F8"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1.7537</w:t>
            </w:r>
          </w:p>
        </w:tc>
      </w:tr>
      <w:tr w:rsidR="00CB40BF" w:rsidRPr="00EB57D0" w14:paraId="78BE7F0A" w14:textId="77777777" w:rsidTr="00D37883">
        <w:trPr>
          <w:trHeight w:val="616"/>
          <w:jc w:val="center"/>
        </w:trPr>
        <w:tc>
          <w:tcPr>
            <w:tcW w:w="209" w:type="pct"/>
            <w:tcBorders>
              <w:bottom w:val="single" w:sz="4" w:space="0" w:color="auto"/>
            </w:tcBorders>
            <w:vAlign w:val="center"/>
          </w:tcPr>
          <w:p w14:paraId="621CCBA2" w14:textId="77777777" w:rsidR="00CB40BF" w:rsidRPr="006C06BA" w:rsidRDefault="00CB40BF" w:rsidP="00D37883">
            <w:pPr>
              <w:pStyle w:val="TableParagraph"/>
              <w:rPr>
                <w:rFonts w:ascii="Arial" w:hAnsi="Arial" w:cs="Arial"/>
                <w:spacing w:val="-5"/>
                <w:sz w:val="20"/>
                <w:szCs w:val="20"/>
              </w:rPr>
            </w:pPr>
          </w:p>
        </w:tc>
        <w:tc>
          <w:tcPr>
            <w:tcW w:w="948" w:type="pct"/>
            <w:tcBorders>
              <w:bottom w:val="single" w:sz="4" w:space="0" w:color="auto"/>
            </w:tcBorders>
            <w:vAlign w:val="center"/>
          </w:tcPr>
          <w:p w14:paraId="05BD01DD" w14:textId="77777777" w:rsidR="00CB40BF" w:rsidRPr="006C06BA" w:rsidRDefault="00CB40BF" w:rsidP="00D37883">
            <w:pPr>
              <w:pStyle w:val="TableParagraph"/>
              <w:rPr>
                <w:rFonts w:ascii="Arial" w:hAnsi="Arial" w:cs="Arial"/>
                <w:b/>
                <w:bCs/>
                <w:color w:val="000000"/>
                <w:sz w:val="20"/>
                <w:szCs w:val="20"/>
                <w:lang w:val="en-IN"/>
              </w:rPr>
            </w:pPr>
            <w:r w:rsidRPr="006C06BA">
              <w:rPr>
                <w:rFonts w:ascii="Arial" w:hAnsi="Arial" w:cs="Arial"/>
                <w:b/>
                <w:bCs/>
                <w:spacing w:val="-5"/>
                <w:sz w:val="20"/>
                <w:szCs w:val="20"/>
              </w:rPr>
              <w:t>SE±</w:t>
            </w:r>
          </w:p>
        </w:tc>
        <w:tc>
          <w:tcPr>
            <w:tcW w:w="422" w:type="pct"/>
            <w:tcBorders>
              <w:bottom w:val="single" w:sz="4" w:space="0" w:color="auto"/>
            </w:tcBorders>
            <w:vAlign w:val="center"/>
          </w:tcPr>
          <w:p w14:paraId="3EFD2000"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0.5281</w:t>
            </w:r>
          </w:p>
        </w:tc>
        <w:tc>
          <w:tcPr>
            <w:tcW w:w="368" w:type="pct"/>
            <w:tcBorders>
              <w:bottom w:val="single" w:sz="4" w:space="0" w:color="auto"/>
            </w:tcBorders>
            <w:vAlign w:val="center"/>
          </w:tcPr>
          <w:p w14:paraId="0FC179FE"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0.8646</w:t>
            </w:r>
          </w:p>
        </w:tc>
        <w:tc>
          <w:tcPr>
            <w:tcW w:w="368" w:type="pct"/>
            <w:tcBorders>
              <w:bottom w:val="single" w:sz="4" w:space="0" w:color="auto"/>
            </w:tcBorders>
            <w:vAlign w:val="center"/>
          </w:tcPr>
          <w:p w14:paraId="0C71BE86" w14:textId="77777777" w:rsidR="00CB40BF" w:rsidRPr="006C06BA" w:rsidRDefault="00CB40BF" w:rsidP="00D37883">
            <w:pPr>
              <w:pStyle w:val="TableParagraph"/>
              <w:rPr>
                <w:rFonts w:ascii="Arial" w:hAnsi="Arial" w:cs="Arial"/>
                <w:sz w:val="20"/>
                <w:szCs w:val="20"/>
              </w:rPr>
            </w:pPr>
            <w:r w:rsidRPr="006C06BA">
              <w:rPr>
                <w:rFonts w:ascii="Arial" w:hAnsi="Arial" w:cs="Arial"/>
                <w:sz w:val="20"/>
                <w:szCs w:val="20"/>
              </w:rPr>
              <w:t>1.3437</w:t>
            </w:r>
          </w:p>
        </w:tc>
        <w:tc>
          <w:tcPr>
            <w:tcW w:w="422" w:type="pct"/>
            <w:tcBorders>
              <w:bottom w:val="single" w:sz="4" w:space="0" w:color="auto"/>
            </w:tcBorders>
            <w:vAlign w:val="center"/>
          </w:tcPr>
          <w:p w14:paraId="02A6C578"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0.1258</w:t>
            </w:r>
          </w:p>
        </w:tc>
        <w:tc>
          <w:tcPr>
            <w:tcW w:w="421" w:type="pct"/>
            <w:tcBorders>
              <w:bottom w:val="single" w:sz="4" w:space="0" w:color="auto"/>
            </w:tcBorders>
            <w:vAlign w:val="center"/>
          </w:tcPr>
          <w:p w14:paraId="52F23534"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0.2596</w:t>
            </w:r>
          </w:p>
        </w:tc>
        <w:tc>
          <w:tcPr>
            <w:tcW w:w="421" w:type="pct"/>
            <w:tcBorders>
              <w:bottom w:val="single" w:sz="4" w:space="0" w:color="auto"/>
            </w:tcBorders>
            <w:vAlign w:val="center"/>
          </w:tcPr>
          <w:p w14:paraId="30EFF6F7"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0.2577</w:t>
            </w:r>
          </w:p>
        </w:tc>
        <w:tc>
          <w:tcPr>
            <w:tcW w:w="369" w:type="pct"/>
            <w:tcBorders>
              <w:bottom w:val="single" w:sz="4" w:space="0" w:color="auto"/>
            </w:tcBorders>
            <w:vAlign w:val="center"/>
          </w:tcPr>
          <w:p w14:paraId="00E241DE"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1.2374</w:t>
            </w:r>
          </w:p>
        </w:tc>
        <w:tc>
          <w:tcPr>
            <w:tcW w:w="368" w:type="pct"/>
            <w:tcBorders>
              <w:bottom w:val="single" w:sz="4" w:space="0" w:color="auto"/>
            </w:tcBorders>
            <w:vAlign w:val="center"/>
          </w:tcPr>
          <w:p w14:paraId="030596DA"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0.4721</w:t>
            </w:r>
          </w:p>
        </w:tc>
        <w:tc>
          <w:tcPr>
            <w:tcW w:w="316" w:type="pct"/>
            <w:tcBorders>
              <w:bottom w:val="single" w:sz="4" w:space="0" w:color="auto"/>
            </w:tcBorders>
            <w:vAlign w:val="center"/>
          </w:tcPr>
          <w:p w14:paraId="0878DB54"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0.167</w:t>
            </w:r>
          </w:p>
        </w:tc>
        <w:tc>
          <w:tcPr>
            <w:tcW w:w="368" w:type="pct"/>
            <w:tcBorders>
              <w:bottom w:val="single" w:sz="4" w:space="0" w:color="auto"/>
            </w:tcBorders>
            <w:vAlign w:val="center"/>
          </w:tcPr>
          <w:p w14:paraId="1F82D1FC" w14:textId="77777777" w:rsidR="00CB40BF" w:rsidRPr="006C06BA" w:rsidRDefault="00CB40BF" w:rsidP="00D37883">
            <w:pPr>
              <w:pStyle w:val="TableParagraph"/>
              <w:rPr>
                <w:rFonts w:ascii="Arial" w:hAnsi="Arial" w:cs="Arial"/>
                <w:color w:val="000000" w:themeColor="text1"/>
                <w:sz w:val="20"/>
                <w:szCs w:val="20"/>
              </w:rPr>
            </w:pPr>
            <w:r w:rsidRPr="006C06BA">
              <w:rPr>
                <w:rFonts w:ascii="Arial" w:hAnsi="Arial" w:cs="Arial"/>
                <w:color w:val="000000" w:themeColor="text1"/>
                <w:sz w:val="20"/>
                <w:szCs w:val="20"/>
              </w:rPr>
              <w:t>0.8391</w:t>
            </w:r>
          </w:p>
        </w:tc>
      </w:tr>
    </w:tbl>
    <w:p w14:paraId="3E4D7EAA" w14:textId="77777777" w:rsidR="006C06BA" w:rsidRDefault="00EC310B" w:rsidP="00B71331">
      <w:pPr>
        <w:pStyle w:val="Heading1"/>
        <w:keepNext w:val="0"/>
        <w:widowControl w:val="0"/>
        <w:numPr>
          <w:ilvl w:val="0"/>
          <w:numId w:val="0"/>
        </w:numPr>
        <w:spacing w:before="0" w:after="0" w:line="360" w:lineRule="auto"/>
        <w:jc w:val="both"/>
        <w:rPr>
          <w:rFonts w:cs="Arial"/>
          <w:b w:val="0"/>
          <w:color w:val="000000" w:themeColor="text1"/>
          <w:spacing w:val="-2"/>
          <w:sz w:val="20"/>
        </w:rPr>
        <w:sectPr w:rsidR="006C06BA" w:rsidSect="00523911">
          <w:type w:val="continuous"/>
          <w:pgSz w:w="15840" w:h="12240" w:orient="landscape"/>
          <w:pgMar w:top="993" w:right="1440" w:bottom="2016" w:left="2016" w:header="720" w:footer="1123" w:gutter="0"/>
          <w:cols w:space="720"/>
          <w:docGrid w:linePitch="272"/>
        </w:sectPr>
      </w:pPr>
      <w:r w:rsidRPr="00142A85">
        <w:rPr>
          <w:rFonts w:cs="Arial"/>
          <w:b w:val="0"/>
          <w:color w:val="000000" w:themeColor="text1"/>
          <w:sz w:val="20"/>
        </w:rPr>
        <w:t>*</w:t>
      </w:r>
      <w:r w:rsidRPr="00142A85">
        <w:rPr>
          <w:rFonts w:cs="Arial"/>
          <w:b w:val="0"/>
          <w:color w:val="000000" w:themeColor="text1"/>
          <w:spacing w:val="1"/>
          <w:sz w:val="20"/>
        </w:rPr>
        <w:t xml:space="preserve"> </w:t>
      </w:r>
      <w:r w:rsidRPr="00142A85">
        <w:rPr>
          <w:rFonts w:cs="Arial"/>
          <w:b w:val="0"/>
          <w:color w:val="000000" w:themeColor="text1"/>
          <w:sz w:val="20"/>
        </w:rPr>
        <w:t>and</w:t>
      </w:r>
      <w:r w:rsidRPr="00142A85">
        <w:rPr>
          <w:rFonts w:cs="Arial"/>
          <w:b w:val="0"/>
          <w:color w:val="000000" w:themeColor="text1"/>
          <w:spacing w:val="6"/>
          <w:sz w:val="20"/>
        </w:rPr>
        <w:t xml:space="preserve"> </w:t>
      </w:r>
      <w:r w:rsidRPr="00142A85">
        <w:rPr>
          <w:rFonts w:cs="Arial"/>
          <w:b w:val="0"/>
          <w:color w:val="000000" w:themeColor="text1"/>
          <w:sz w:val="20"/>
        </w:rPr>
        <w:t>**</w:t>
      </w:r>
      <w:r w:rsidRPr="00142A85">
        <w:rPr>
          <w:rFonts w:cs="Arial"/>
          <w:b w:val="0"/>
          <w:color w:val="000000" w:themeColor="text1"/>
          <w:spacing w:val="6"/>
          <w:sz w:val="20"/>
        </w:rPr>
        <w:t xml:space="preserve"> </w:t>
      </w:r>
      <w:r w:rsidRPr="00142A85">
        <w:rPr>
          <w:rFonts w:cs="Arial"/>
          <w:b w:val="0"/>
          <w:color w:val="000000" w:themeColor="text1"/>
          <w:sz w:val="20"/>
        </w:rPr>
        <w:t>indicated</w:t>
      </w:r>
      <w:r w:rsidRPr="00142A85">
        <w:rPr>
          <w:rFonts w:cs="Arial"/>
          <w:b w:val="0"/>
          <w:color w:val="000000" w:themeColor="text1"/>
          <w:spacing w:val="6"/>
          <w:sz w:val="20"/>
        </w:rPr>
        <w:t xml:space="preserve"> </w:t>
      </w:r>
      <w:r w:rsidRPr="00142A85">
        <w:rPr>
          <w:rFonts w:cs="Arial"/>
          <w:b w:val="0"/>
          <w:color w:val="000000" w:themeColor="text1"/>
          <w:sz w:val="20"/>
        </w:rPr>
        <w:t>significance</w:t>
      </w:r>
      <w:r w:rsidRPr="00142A85">
        <w:rPr>
          <w:rFonts w:cs="Arial"/>
          <w:b w:val="0"/>
          <w:color w:val="000000" w:themeColor="text1"/>
          <w:spacing w:val="5"/>
          <w:sz w:val="20"/>
        </w:rPr>
        <w:t xml:space="preserve"> </w:t>
      </w:r>
      <w:r w:rsidRPr="00142A85">
        <w:rPr>
          <w:rFonts w:cs="Arial"/>
          <w:b w:val="0"/>
          <w:color w:val="000000" w:themeColor="text1"/>
          <w:sz w:val="20"/>
        </w:rPr>
        <w:t>at</w:t>
      </w:r>
      <w:r w:rsidRPr="00142A85">
        <w:rPr>
          <w:rFonts w:cs="Arial"/>
          <w:b w:val="0"/>
          <w:color w:val="000000" w:themeColor="text1"/>
          <w:spacing w:val="6"/>
          <w:sz w:val="20"/>
        </w:rPr>
        <w:t xml:space="preserve"> </w:t>
      </w:r>
      <w:r w:rsidRPr="00142A85">
        <w:rPr>
          <w:rFonts w:cs="Arial"/>
          <w:b w:val="0"/>
          <w:color w:val="000000" w:themeColor="text1"/>
          <w:sz w:val="20"/>
        </w:rPr>
        <w:t>5</w:t>
      </w:r>
      <w:r w:rsidRPr="00142A85">
        <w:rPr>
          <w:rFonts w:cs="Arial"/>
          <w:b w:val="0"/>
          <w:color w:val="000000" w:themeColor="text1"/>
          <w:spacing w:val="6"/>
          <w:sz w:val="20"/>
        </w:rPr>
        <w:t xml:space="preserve"> </w:t>
      </w:r>
      <w:r w:rsidRPr="00142A85">
        <w:rPr>
          <w:rFonts w:cs="Arial"/>
          <w:b w:val="0"/>
          <w:color w:val="000000" w:themeColor="text1"/>
          <w:sz w:val="20"/>
        </w:rPr>
        <w:t>and</w:t>
      </w:r>
      <w:r w:rsidRPr="00142A85">
        <w:rPr>
          <w:rFonts w:cs="Arial"/>
          <w:b w:val="0"/>
          <w:color w:val="000000" w:themeColor="text1"/>
          <w:spacing w:val="4"/>
          <w:sz w:val="20"/>
        </w:rPr>
        <w:t xml:space="preserve"> </w:t>
      </w:r>
      <w:r w:rsidRPr="00142A85">
        <w:rPr>
          <w:rFonts w:cs="Arial"/>
          <w:b w:val="0"/>
          <w:color w:val="000000" w:themeColor="text1"/>
          <w:sz w:val="20"/>
        </w:rPr>
        <w:t>1</w:t>
      </w:r>
      <w:r w:rsidRPr="00142A85">
        <w:rPr>
          <w:rFonts w:cs="Arial"/>
          <w:b w:val="0"/>
          <w:color w:val="000000" w:themeColor="text1"/>
          <w:spacing w:val="5"/>
          <w:sz w:val="20"/>
        </w:rPr>
        <w:t xml:space="preserve"> </w:t>
      </w:r>
      <w:r w:rsidRPr="00142A85">
        <w:rPr>
          <w:rFonts w:cs="Arial"/>
          <w:b w:val="0"/>
          <w:color w:val="000000" w:themeColor="text1"/>
          <w:sz w:val="20"/>
        </w:rPr>
        <w:t>percent</w:t>
      </w:r>
      <w:r w:rsidRPr="00142A85">
        <w:rPr>
          <w:rFonts w:cs="Arial"/>
          <w:b w:val="0"/>
          <w:color w:val="000000" w:themeColor="text1"/>
          <w:spacing w:val="10"/>
          <w:sz w:val="20"/>
        </w:rPr>
        <w:t xml:space="preserve"> </w:t>
      </w:r>
      <w:r w:rsidRPr="00142A85">
        <w:rPr>
          <w:rFonts w:cs="Arial"/>
          <w:b w:val="0"/>
          <w:color w:val="000000" w:themeColor="text1"/>
          <w:sz w:val="20"/>
        </w:rPr>
        <w:t>level,</w:t>
      </w:r>
      <w:r w:rsidRPr="00142A85">
        <w:rPr>
          <w:rFonts w:cs="Arial"/>
          <w:b w:val="0"/>
          <w:color w:val="000000" w:themeColor="text1"/>
          <w:spacing w:val="6"/>
          <w:sz w:val="20"/>
        </w:rPr>
        <w:t xml:space="preserve"> </w:t>
      </w:r>
      <w:r w:rsidRPr="00142A85">
        <w:rPr>
          <w:rFonts w:cs="Arial"/>
          <w:b w:val="0"/>
          <w:color w:val="000000" w:themeColor="text1"/>
          <w:spacing w:val="-2"/>
          <w:sz w:val="20"/>
        </w:rPr>
        <w:t>respectively</w:t>
      </w:r>
    </w:p>
    <w:p w14:paraId="537F7806" w14:textId="7EC08A42" w:rsidR="001C22D9" w:rsidRPr="00FB3A86" w:rsidRDefault="00B01FCD" w:rsidP="00E577A6">
      <w:pPr>
        <w:pStyle w:val="ConcHead"/>
        <w:keepNext w:val="0"/>
        <w:widowControl w:val="0"/>
        <w:spacing w:before="120" w:after="120"/>
        <w:jc w:val="both"/>
        <w:rPr>
          <w:rFonts w:ascii="Arial" w:hAnsi="Arial" w:cs="Arial"/>
        </w:rPr>
      </w:pPr>
      <w:r w:rsidRPr="00FB3A86">
        <w:rPr>
          <w:rFonts w:ascii="Arial" w:hAnsi="Arial" w:cs="Arial"/>
        </w:rPr>
        <w:lastRenderedPageBreak/>
        <w:t>Conclusion</w:t>
      </w:r>
    </w:p>
    <w:p w14:paraId="245A47F3" w14:textId="77777777" w:rsidR="001C22D9" w:rsidRDefault="00EC310B" w:rsidP="00B71331">
      <w:pPr>
        <w:jc w:val="both"/>
        <w:rPr>
          <w:rFonts w:ascii="Arial" w:hAnsi="Arial" w:cs="Arial"/>
        </w:rPr>
      </w:pPr>
      <w:r w:rsidRPr="00EC310B">
        <w:rPr>
          <w:rFonts w:ascii="Arial" w:hAnsi="Arial" w:cs="Arial"/>
        </w:rPr>
        <w:t>The combining ability analysis identified the female line PANT-M-5 and male testers BMB-2314, BMB-2315 and BPMR-32 as the most superior general combiners for enhancing seed yield and key agronomic traits. Furthermore, cross combinations such as TAKM-140 x BMB-2302, SML-668 x BMB-2311 and PANT-M-5 x BPMR-32 demonstrated highly significant specific combining ability (SCA) effects for final seed yield per plant. The genetic variance evaluation confirmed that specific combining ability variance (</w:t>
      </w:r>
      <m:oMath>
        <m:sSubSup>
          <m:sSubSupPr>
            <m:ctrlPr>
              <w:rPr>
                <w:rFonts w:ascii="Cambria Math" w:hAnsi="Cambria Math" w:cs="Arial"/>
              </w:rPr>
            </m:ctrlPr>
          </m:sSubSupPr>
          <m:e>
            <m:r>
              <w:rPr>
                <w:rFonts w:ascii="Cambria Math" w:hAnsi="Cambria Math" w:cs="Arial"/>
              </w:rPr>
              <m:t>σ</m:t>
            </m:r>
          </m:e>
          <m:sub>
            <m:r>
              <w:rPr>
                <w:rFonts w:ascii="Cambria Math" w:hAnsi="Cambria Math" w:cs="Arial"/>
              </w:rPr>
              <m:t>SCA</m:t>
            </m:r>
          </m:sub>
          <m:sup>
            <m:r>
              <w:rPr>
                <w:rFonts w:ascii="Cambria Math" w:hAnsi="Cambria Math" w:cs="Arial"/>
              </w:rPr>
              <m:t>2</m:t>
            </m:r>
          </m:sup>
        </m:sSubSup>
      </m:oMath>
      <w:r w:rsidRPr="00EC310B">
        <w:rPr>
          <w:rFonts w:ascii="Arial" w:hAnsi="Arial" w:cs="Arial"/>
        </w:rPr>
        <w:t>) significantly exceeded general combining ability variance (</w:t>
      </w:r>
      <m:oMath>
        <m:sSubSup>
          <m:sSubSupPr>
            <m:ctrlPr>
              <w:rPr>
                <w:rFonts w:ascii="Cambria Math" w:hAnsi="Cambria Math" w:cs="Arial"/>
              </w:rPr>
            </m:ctrlPr>
          </m:sSubSupPr>
          <m:e>
            <m:r>
              <w:rPr>
                <w:rFonts w:ascii="Cambria Math" w:hAnsi="Cambria Math" w:cs="Arial"/>
              </w:rPr>
              <m:t>σ</m:t>
            </m:r>
          </m:e>
          <m:sub>
            <m:r>
              <w:rPr>
                <w:rFonts w:ascii="Cambria Math" w:hAnsi="Cambria Math" w:cs="Arial"/>
              </w:rPr>
              <m:t>GCA</m:t>
            </m:r>
          </m:sub>
          <m:sup>
            <m:r>
              <w:rPr>
                <w:rFonts w:ascii="Cambria Math" w:hAnsi="Cambria Math" w:cs="Arial"/>
              </w:rPr>
              <m:t>2</m:t>
            </m:r>
          </m:sup>
        </m:sSubSup>
      </m:oMath>
      <w:r w:rsidRPr="00EC310B">
        <w:rPr>
          <w:rFonts w:ascii="Arial" w:hAnsi="Arial" w:cs="Arial"/>
        </w:rPr>
        <w:t>) across all ten studied characters. Consequently, the variance ratio (</w:t>
      </w:r>
      <m:oMath>
        <m:sSubSup>
          <m:sSubSupPr>
            <m:ctrlPr>
              <w:rPr>
                <w:rFonts w:ascii="Cambria Math" w:hAnsi="Cambria Math" w:cs="Arial"/>
              </w:rPr>
            </m:ctrlPr>
          </m:sSubSupPr>
          <m:e>
            <m:r>
              <w:rPr>
                <w:rFonts w:ascii="Cambria Math" w:hAnsi="Cambria Math" w:cs="Arial"/>
              </w:rPr>
              <m:t>σ</m:t>
            </m:r>
          </m:e>
          <m:sub>
            <m:r>
              <w:rPr>
                <w:rFonts w:ascii="Cambria Math" w:hAnsi="Cambria Math" w:cs="Arial"/>
              </w:rPr>
              <m:t>GCA</m:t>
            </m:r>
          </m:sub>
          <m:sup>
            <m:r>
              <w:rPr>
                <w:rFonts w:ascii="Cambria Math" w:hAnsi="Cambria Math" w:cs="Arial"/>
              </w:rPr>
              <m:t>2</m:t>
            </m:r>
          </m:sup>
        </m:sSubSup>
        <m:r>
          <w:rPr>
            <w:rFonts w:ascii="Cambria Math" w:hAnsi="Cambria Math" w:cs="Arial"/>
          </w:rPr>
          <m:t>/</m:t>
        </m:r>
        <m:sSubSup>
          <m:sSubSupPr>
            <m:ctrlPr>
              <w:rPr>
                <w:rFonts w:ascii="Cambria Math" w:hAnsi="Cambria Math" w:cs="Arial"/>
              </w:rPr>
            </m:ctrlPr>
          </m:sSubSupPr>
          <m:e>
            <m:r>
              <w:rPr>
                <w:rFonts w:ascii="Cambria Math" w:hAnsi="Cambria Math" w:cs="Arial"/>
              </w:rPr>
              <m:t>σ</m:t>
            </m:r>
          </m:e>
          <m:sub>
            <m:r>
              <w:rPr>
                <w:rFonts w:ascii="Cambria Math" w:hAnsi="Cambria Math" w:cs="Arial"/>
              </w:rPr>
              <m:t>SCA</m:t>
            </m:r>
          </m:sub>
          <m:sup>
            <m:r>
              <w:rPr>
                <w:rFonts w:ascii="Cambria Math" w:hAnsi="Cambria Math" w:cs="Arial"/>
              </w:rPr>
              <m:t>2</m:t>
            </m:r>
          </m:sup>
        </m:sSubSup>
      </m:oMath>
      <w:r w:rsidRPr="00EC310B">
        <w:rPr>
          <w:rFonts w:ascii="Arial" w:hAnsi="Arial" w:cs="Arial"/>
        </w:rPr>
        <w:t>) was strictly less than unity, demonstrating an absolute preponderance of non-additive gene action governing these traits. Therefore, breeding strategies such as biparental mating or recurrent selection in early segregating generations are strongly recommended to effectively exploit this non-additive variance for future crop improvement.</w:t>
      </w:r>
    </w:p>
    <w:p w14:paraId="00110143" w14:textId="5AAC703A" w:rsidR="00EC310B" w:rsidRPr="00EC310B" w:rsidRDefault="00EC310B" w:rsidP="00B71331">
      <w:pPr>
        <w:jc w:val="both"/>
        <w:rPr>
          <w:rFonts w:ascii="Arial" w:hAnsi="Arial" w:cs="Arial"/>
        </w:rPr>
      </w:pPr>
      <w:r w:rsidRPr="00EC310B">
        <w:rPr>
          <w:rFonts w:ascii="Arial" w:hAnsi="Arial" w:cs="Arial"/>
        </w:rPr>
        <w:t xml:space="preserve"> </w:t>
      </w:r>
    </w:p>
    <w:p w14:paraId="3BF8568B" w14:textId="77777777" w:rsidR="001C22D9" w:rsidRPr="00315186" w:rsidRDefault="001C22D9" w:rsidP="00441B6F"/>
    <w:p w14:paraId="230F12A6" w14:textId="1C84B5B2" w:rsidR="001C22D9" w:rsidRPr="00B42E64" w:rsidRDefault="00860000" w:rsidP="00E577A6">
      <w:pPr>
        <w:pStyle w:val="ReferHead"/>
        <w:keepNext w:val="0"/>
        <w:widowControl w:val="0"/>
        <w:spacing w:before="120" w:after="120"/>
        <w:jc w:val="both"/>
        <w:rPr>
          <w:rFonts w:ascii="Arial" w:hAnsi="Arial" w:cs="Arial"/>
          <w:bCs/>
        </w:rPr>
      </w:pPr>
      <w:r w:rsidRPr="00786D36">
        <w:rPr>
          <w:rFonts w:ascii="Arial" w:hAnsi="Arial" w:cs="Arial"/>
          <w:bCs/>
        </w:rPr>
        <w:t>Competing interests</w:t>
      </w:r>
    </w:p>
    <w:p w14:paraId="4BD27AA6" w14:textId="71F2B370" w:rsidR="00371FB6" w:rsidRDefault="003E717C" w:rsidP="001C22D9">
      <w:pPr>
        <w:pStyle w:val="ReferHead"/>
        <w:keepNext w:val="0"/>
        <w:widowControl w:val="0"/>
        <w:spacing w:after="0"/>
        <w:jc w:val="both"/>
        <w:rPr>
          <w:rFonts w:ascii="Arial" w:hAnsi="Arial" w:cs="Arial"/>
          <w:b w:val="0"/>
          <w:caps w:val="0"/>
          <w:sz w:val="20"/>
        </w:rPr>
      </w:pPr>
      <w:r w:rsidRPr="00F469F0">
        <w:rPr>
          <w:rFonts w:ascii="Arial" w:hAnsi="Arial" w:cs="Arial"/>
          <w:b w:val="0"/>
          <w:caps w:val="0"/>
          <w:sz w:val="20"/>
          <w:u w:val="single"/>
        </w:rPr>
        <w:t>Authors have declared that no competing interests exist</w:t>
      </w:r>
      <w:r>
        <w:rPr>
          <w:rFonts w:ascii="Arial" w:hAnsi="Arial" w:cs="Arial"/>
          <w:b w:val="0"/>
          <w:caps w:val="0"/>
          <w:sz w:val="20"/>
        </w:rPr>
        <w:t xml:space="preserve">. </w:t>
      </w:r>
    </w:p>
    <w:p w14:paraId="734D5190" w14:textId="77777777" w:rsidR="001C22D9" w:rsidRDefault="001C22D9" w:rsidP="001C22D9">
      <w:pPr>
        <w:pStyle w:val="ReferHead"/>
        <w:keepNext w:val="0"/>
        <w:widowControl w:val="0"/>
        <w:spacing w:after="0"/>
        <w:jc w:val="both"/>
        <w:rPr>
          <w:rFonts w:ascii="Arial" w:hAnsi="Arial" w:cs="Arial"/>
          <w:b w:val="0"/>
          <w:caps w:val="0"/>
          <w:sz w:val="20"/>
        </w:rPr>
      </w:pPr>
    </w:p>
    <w:p w14:paraId="5CC79494" w14:textId="77777777" w:rsidR="001C22D9" w:rsidRDefault="001C22D9" w:rsidP="001C22D9">
      <w:pPr>
        <w:pStyle w:val="ReferHead"/>
        <w:spacing w:after="0"/>
        <w:jc w:val="both"/>
        <w:rPr>
          <w:rFonts w:ascii="Arial" w:hAnsi="Arial" w:cs="Arial"/>
          <w:b w:val="0"/>
          <w:caps w:val="0"/>
          <w:sz w:val="20"/>
        </w:rPr>
      </w:pPr>
    </w:p>
    <w:p w14:paraId="0AB13D61" w14:textId="15F360C1" w:rsidR="001C22D9" w:rsidRDefault="002B685A" w:rsidP="00E75AC1">
      <w:pPr>
        <w:pStyle w:val="ReferHead"/>
        <w:keepNext w:val="0"/>
        <w:widowControl w:val="0"/>
        <w:spacing w:before="120" w:after="120"/>
        <w:jc w:val="both"/>
        <w:rPr>
          <w:rFonts w:ascii="Arial" w:hAnsi="Arial" w:cs="Arial"/>
          <w:bCs/>
        </w:rPr>
      </w:pPr>
      <w:r w:rsidRPr="002B685A">
        <w:rPr>
          <w:rFonts w:ascii="Arial" w:hAnsi="Arial" w:cs="Arial"/>
          <w:bCs/>
        </w:rPr>
        <w:t>Consent</w:t>
      </w:r>
      <w:r>
        <w:rPr>
          <w:rFonts w:ascii="Arial" w:hAnsi="Arial" w:cs="Arial"/>
          <w:bCs/>
        </w:rPr>
        <w:t xml:space="preserve"> </w:t>
      </w:r>
    </w:p>
    <w:p w14:paraId="718D1DEA" w14:textId="482D6BE4" w:rsidR="005C784C" w:rsidRPr="001C22D9" w:rsidRDefault="00E75AC1" w:rsidP="00441B6F">
      <w:pPr>
        <w:pStyle w:val="ReferHead"/>
        <w:spacing w:after="0"/>
        <w:jc w:val="both"/>
        <w:rPr>
          <w:rFonts w:ascii="Arial" w:hAnsi="Arial" w:cs="Arial"/>
          <w:bCs/>
          <w:sz w:val="20"/>
        </w:rPr>
      </w:pPr>
      <w:r w:rsidRPr="001C22D9">
        <w:rPr>
          <w:rFonts w:ascii="Arial" w:hAnsi="Arial" w:cs="Arial"/>
          <w:b w:val="0"/>
          <w:sz w:val="20"/>
        </w:rPr>
        <w:t>Not applicable</w:t>
      </w:r>
      <w:r w:rsidRPr="001C22D9">
        <w:rPr>
          <w:rFonts w:ascii="Arial" w:hAnsi="Arial" w:cs="Arial"/>
          <w:bCs/>
          <w:sz w:val="20"/>
        </w:rPr>
        <w:t>.</w:t>
      </w:r>
    </w:p>
    <w:p w14:paraId="20FF4757" w14:textId="77777777" w:rsidR="001C22D9" w:rsidRDefault="001C22D9" w:rsidP="00441B6F">
      <w:pPr>
        <w:pStyle w:val="ReferHead"/>
        <w:spacing w:after="0"/>
        <w:jc w:val="both"/>
        <w:rPr>
          <w:rFonts w:ascii="Arial" w:hAnsi="Arial" w:cs="Arial"/>
          <w:b w:val="0"/>
          <w:caps w:val="0"/>
          <w:sz w:val="20"/>
        </w:rPr>
      </w:pPr>
    </w:p>
    <w:p w14:paraId="1AD0F987" w14:textId="75034F85" w:rsidR="001C22D9" w:rsidRDefault="005C784C" w:rsidP="0013077E">
      <w:pPr>
        <w:pStyle w:val="ReferHead"/>
        <w:spacing w:before="120" w:after="120"/>
        <w:jc w:val="both"/>
        <w:rPr>
          <w:rFonts w:ascii="Arial" w:hAnsi="Arial" w:cs="Arial"/>
          <w:bCs/>
        </w:rPr>
      </w:pPr>
      <w:r>
        <w:rPr>
          <w:rFonts w:ascii="Arial" w:hAnsi="Arial" w:cs="Arial"/>
          <w:bCs/>
        </w:rPr>
        <w:t>Ethical approval</w:t>
      </w:r>
    </w:p>
    <w:p w14:paraId="39A0BD35" w14:textId="77777777" w:rsidR="0013077E" w:rsidRDefault="0013077E" w:rsidP="0013077E">
      <w:pPr>
        <w:pStyle w:val="ReferHead"/>
        <w:spacing w:after="0"/>
        <w:jc w:val="both"/>
        <w:rPr>
          <w:rFonts w:ascii="Arial" w:hAnsi="Arial" w:cs="Arial"/>
          <w:b w:val="0"/>
          <w:sz w:val="20"/>
        </w:rPr>
      </w:pPr>
      <w:r w:rsidRPr="0013077E">
        <w:rPr>
          <w:rFonts w:ascii="Arial" w:hAnsi="Arial" w:cs="Arial"/>
          <w:b w:val="0"/>
          <w:sz w:val="20"/>
        </w:rPr>
        <w:t>Not applicable. This study did not involve human or animal subjects.</w:t>
      </w:r>
    </w:p>
    <w:p w14:paraId="4A3A6F89" w14:textId="77777777" w:rsidR="008A6F98" w:rsidRDefault="008A6F98" w:rsidP="0013077E">
      <w:pPr>
        <w:pStyle w:val="ReferHead"/>
        <w:spacing w:after="0"/>
        <w:jc w:val="both"/>
        <w:rPr>
          <w:rFonts w:ascii="Arial" w:hAnsi="Arial" w:cs="Arial"/>
          <w:b w:val="0"/>
          <w:sz w:val="20"/>
        </w:rPr>
      </w:pPr>
    </w:p>
    <w:p w14:paraId="6E726265" w14:textId="77777777" w:rsidR="008A6F98" w:rsidRPr="000839CE" w:rsidRDefault="008A6F98" w:rsidP="008A6F98">
      <w:pPr>
        <w:rPr>
          <w:rFonts w:ascii="Times New Roman" w:hAnsi="Times New Roman"/>
          <w:b/>
        </w:rPr>
      </w:pPr>
      <w:r w:rsidRPr="000839CE">
        <w:rPr>
          <w:rFonts w:ascii="Times New Roman" w:hAnsi="Times New Roman"/>
          <w:b/>
        </w:rPr>
        <w:t>Declaration of AI Use</w:t>
      </w:r>
    </w:p>
    <w:p w14:paraId="3535ACEF" w14:textId="77777777" w:rsidR="008A6F98" w:rsidRPr="000839CE" w:rsidRDefault="008A6F98" w:rsidP="008A6F98">
      <w:pPr>
        <w:rPr>
          <w:rFonts w:ascii="Times New Roman" w:hAnsi="Times New Roman"/>
        </w:rPr>
      </w:pPr>
    </w:p>
    <w:p w14:paraId="67382A8F" w14:textId="77777777" w:rsidR="008A6F98" w:rsidRPr="000839CE" w:rsidRDefault="008A6F98" w:rsidP="008A6F98">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0B442C6" w14:textId="77777777" w:rsidR="008A6F98" w:rsidRDefault="008A6F98" w:rsidP="0013077E">
      <w:pPr>
        <w:pStyle w:val="ReferHead"/>
        <w:spacing w:after="0"/>
        <w:jc w:val="both"/>
        <w:rPr>
          <w:rFonts w:ascii="Arial" w:hAnsi="Arial" w:cs="Arial"/>
          <w:b w:val="0"/>
          <w:sz w:val="20"/>
        </w:rPr>
      </w:pPr>
    </w:p>
    <w:p w14:paraId="720310B9" w14:textId="77777777" w:rsidR="001C22D9" w:rsidRPr="0013077E" w:rsidRDefault="001C22D9" w:rsidP="0013077E">
      <w:pPr>
        <w:pStyle w:val="ReferHead"/>
        <w:spacing w:after="0"/>
        <w:jc w:val="both"/>
        <w:rPr>
          <w:rFonts w:ascii="Arial" w:hAnsi="Arial" w:cs="Arial"/>
          <w:b w:val="0"/>
          <w:sz w:val="20"/>
        </w:rPr>
      </w:pPr>
    </w:p>
    <w:p w14:paraId="547596DC" w14:textId="3AA173E7" w:rsidR="001C22D9" w:rsidRPr="00FB3A86" w:rsidRDefault="00B01FCD" w:rsidP="003F2525">
      <w:pPr>
        <w:pStyle w:val="ReferHead"/>
        <w:spacing w:before="120" w:after="120"/>
        <w:jc w:val="both"/>
        <w:rPr>
          <w:rFonts w:ascii="Arial" w:hAnsi="Arial" w:cs="Arial"/>
        </w:rPr>
      </w:pPr>
      <w:r w:rsidRPr="00FB3A86">
        <w:rPr>
          <w:rFonts w:ascii="Arial" w:hAnsi="Arial" w:cs="Arial"/>
        </w:rPr>
        <w:t>References</w:t>
      </w:r>
    </w:p>
    <w:p w14:paraId="7E6F27D0" w14:textId="77777777" w:rsidR="003F2525" w:rsidRPr="003F2525" w:rsidRDefault="003F2525" w:rsidP="00926B06">
      <w:pPr>
        <w:pStyle w:val="Body"/>
        <w:spacing w:after="0"/>
        <w:ind w:left="720" w:hanging="720"/>
        <w:rPr>
          <w:rFonts w:ascii="Times New Roman" w:hAnsi="Times New Roman"/>
        </w:rPr>
      </w:pPr>
      <w:r w:rsidRPr="003F2525">
        <w:rPr>
          <w:rFonts w:ascii="Times New Roman" w:hAnsi="Times New Roman"/>
        </w:rPr>
        <w:t xml:space="preserve">Agarwal, D., Devra, S. J., &amp; R., R. S. (2024). Pulses in India: Comprehensive analysis of production, challenges, and strategic vision for 2030. </w:t>
      </w:r>
      <w:r w:rsidRPr="003F2525">
        <w:rPr>
          <w:rFonts w:ascii="Times New Roman" w:hAnsi="Times New Roman"/>
          <w:i/>
          <w:iCs/>
        </w:rPr>
        <w:t>Journal of Experimental Agriculture International</w:t>
      </w:r>
      <w:r w:rsidRPr="003F2525">
        <w:rPr>
          <w:rFonts w:ascii="Times New Roman" w:hAnsi="Times New Roman"/>
        </w:rPr>
        <w:t>, 46(11), 293-304.</w:t>
      </w:r>
    </w:p>
    <w:p w14:paraId="095763F5" w14:textId="77777777" w:rsidR="003F2525" w:rsidRPr="003F2525" w:rsidRDefault="003F2525" w:rsidP="00926B06">
      <w:pPr>
        <w:pStyle w:val="Body"/>
        <w:spacing w:after="0"/>
        <w:ind w:left="720" w:hanging="720"/>
        <w:rPr>
          <w:rFonts w:ascii="Times New Roman" w:hAnsi="Times New Roman"/>
        </w:rPr>
      </w:pPr>
      <w:r w:rsidRPr="003F2525">
        <w:rPr>
          <w:rFonts w:ascii="Times New Roman" w:hAnsi="Times New Roman"/>
        </w:rPr>
        <w:t>Anonymous. (2020). Directorate of agriculture. Government of India.</w:t>
      </w:r>
    </w:p>
    <w:p w14:paraId="78A2582F" w14:textId="77777777" w:rsidR="003F2525" w:rsidRPr="003F2525" w:rsidRDefault="003F2525" w:rsidP="00926B06">
      <w:pPr>
        <w:pStyle w:val="Body"/>
        <w:spacing w:after="0"/>
        <w:ind w:left="720" w:hanging="720"/>
        <w:rPr>
          <w:rFonts w:ascii="Times New Roman" w:hAnsi="Times New Roman"/>
        </w:rPr>
      </w:pPr>
      <w:proofErr w:type="spellStart"/>
      <w:r w:rsidRPr="003F2525">
        <w:rPr>
          <w:rFonts w:ascii="Times New Roman" w:hAnsi="Times New Roman"/>
        </w:rPr>
        <w:t>Arumuganathan</w:t>
      </w:r>
      <w:proofErr w:type="spellEnd"/>
      <w:r w:rsidRPr="003F2525">
        <w:rPr>
          <w:rFonts w:ascii="Times New Roman" w:hAnsi="Times New Roman"/>
        </w:rPr>
        <w:t xml:space="preserve">, K., &amp; Earle, E. D. (1991). Nuclear DNA content of some important plant species. </w:t>
      </w:r>
      <w:r w:rsidRPr="003F2525">
        <w:rPr>
          <w:rFonts w:ascii="Times New Roman" w:hAnsi="Times New Roman"/>
          <w:i/>
          <w:iCs/>
        </w:rPr>
        <w:t>Plant Molecular Biology Reporter</w:t>
      </w:r>
      <w:r w:rsidRPr="003F2525">
        <w:rPr>
          <w:rFonts w:ascii="Times New Roman" w:hAnsi="Times New Roman"/>
        </w:rPr>
        <w:t>, 9, 208-218.</w:t>
      </w:r>
    </w:p>
    <w:p w14:paraId="071E0D65" w14:textId="77777777" w:rsidR="003F2525" w:rsidRPr="003F2525" w:rsidRDefault="003F2525" w:rsidP="00926B06">
      <w:pPr>
        <w:pStyle w:val="Body"/>
        <w:spacing w:after="0"/>
        <w:ind w:left="720" w:hanging="720"/>
        <w:rPr>
          <w:rFonts w:ascii="Times New Roman" w:hAnsi="Times New Roman"/>
        </w:rPr>
      </w:pPr>
      <w:r w:rsidRPr="003F2525">
        <w:rPr>
          <w:rFonts w:ascii="Times New Roman" w:hAnsi="Times New Roman"/>
        </w:rPr>
        <w:t xml:space="preserve">Dhare, S. L., Patil, D. K., Gite, V. K., &amp; </w:t>
      </w:r>
      <w:proofErr w:type="spellStart"/>
      <w:r w:rsidRPr="003F2525">
        <w:rPr>
          <w:rFonts w:ascii="Times New Roman" w:hAnsi="Times New Roman"/>
        </w:rPr>
        <w:t>Kalpande</w:t>
      </w:r>
      <w:proofErr w:type="spellEnd"/>
      <w:r w:rsidRPr="003F2525">
        <w:rPr>
          <w:rFonts w:ascii="Times New Roman" w:hAnsi="Times New Roman"/>
        </w:rPr>
        <w:t xml:space="preserve">, H. V. (2024). Assessment of genetic variances and effects for agronomic traits in </w:t>
      </w:r>
      <w:proofErr w:type="spellStart"/>
      <w:r w:rsidRPr="003F2525">
        <w:rPr>
          <w:rFonts w:ascii="Times New Roman" w:hAnsi="Times New Roman"/>
        </w:rPr>
        <w:t>mungbean</w:t>
      </w:r>
      <w:proofErr w:type="spellEnd"/>
      <w:r w:rsidRPr="003F2525">
        <w:rPr>
          <w:rFonts w:ascii="Times New Roman" w:hAnsi="Times New Roman"/>
        </w:rPr>
        <w:t xml:space="preserve"> (Vigna radiata (L.) Wilczek). </w:t>
      </w:r>
      <w:r w:rsidRPr="003F2525">
        <w:rPr>
          <w:rFonts w:ascii="Times New Roman" w:hAnsi="Times New Roman"/>
          <w:i/>
          <w:iCs/>
        </w:rPr>
        <w:t>International Journal of Advanced Biochemistry Research</w:t>
      </w:r>
      <w:r w:rsidRPr="003F2525">
        <w:rPr>
          <w:rFonts w:ascii="Times New Roman" w:hAnsi="Times New Roman"/>
        </w:rPr>
        <w:t xml:space="preserve">, 8(5), 473–476. </w:t>
      </w:r>
      <w:hyperlink r:id="rId14" w:tgtFrame="_blank" w:history="1">
        <w:r w:rsidRPr="003F2525">
          <w:rPr>
            <w:rStyle w:val="Hyperlink"/>
            <w:rFonts w:ascii="Times New Roman" w:hAnsi="Times New Roman"/>
          </w:rPr>
          <w:t>https://doi.org/10.33545/26174693.2024.v8.i5f.1108</w:t>
        </w:r>
      </w:hyperlink>
    </w:p>
    <w:p w14:paraId="26F49B28" w14:textId="77777777" w:rsidR="003F2525" w:rsidRPr="003F2525" w:rsidRDefault="003F2525" w:rsidP="00926B06">
      <w:pPr>
        <w:pStyle w:val="Body"/>
        <w:spacing w:after="0"/>
        <w:ind w:left="720" w:hanging="720"/>
        <w:rPr>
          <w:rFonts w:ascii="Times New Roman" w:hAnsi="Times New Roman"/>
        </w:rPr>
      </w:pPr>
      <w:proofErr w:type="spellStart"/>
      <w:r w:rsidRPr="003F2525">
        <w:rPr>
          <w:rFonts w:ascii="Times New Roman" w:hAnsi="Times New Roman"/>
        </w:rPr>
        <w:t>Gunathunga</w:t>
      </w:r>
      <w:proofErr w:type="spellEnd"/>
      <w:r w:rsidRPr="003F2525">
        <w:rPr>
          <w:rFonts w:ascii="Times New Roman" w:hAnsi="Times New Roman"/>
        </w:rPr>
        <w:t xml:space="preserve">, C., Senanayake, S., Jayasinghe, M. A., Brennan, C. S., Truong, T., </w:t>
      </w:r>
      <w:proofErr w:type="spellStart"/>
      <w:r w:rsidRPr="003F2525">
        <w:rPr>
          <w:rFonts w:ascii="Times New Roman" w:hAnsi="Times New Roman"/>
        </w:rPr>
        <w:t>Marapana</w:t>
      </w:r>
      <w:proofErr w:type="spellEnd"/>
      <w:r w:rsidRPr="003F2525">
        <w:rPr>
          <w:rFonts w:ascii="Times New Roman" w:hAnsi="Times New Roman"/>
        </w:rPr>
        <w:t xml:space="preserve">, U., et al. (2024). Germination effects on nutritional quality: A comprehensive review of selected cereals and pulses changes. </w:t>
      </w:r>
      <w:r w:rsidRPr="003F2525">
        <w:rPr>
          <w:rFonts w:ascii="Times New Roman" w:hAnsi="Times New Roman"/>
          <w:i/>
          <w:iCs/>
        </w:rPr>
        <w:t>Journal of Food Composition and Analysis</w:t>
      </w:r>
      <w:r w:rsidRPr="003F2525">
        <w:rPr>
          <w:rFonts w:ascii="Times New Roman" w:hAnsi="Times New Roman"/>
        </w:rPr>
        <w:t>, 128, 106024.</w:t>
      </w:r>
    </w:p>
    <w:p w14:paraId="10F1219B" w14:textId="77777777" w:rsidR="003F2525" w:rsidRPr="003F2525" w:rsidRDefault="003F2525" w:rsidP="00926B06">
      <w:pPr>
        <w:pStyle w:val="Body"/>
        <w:spacing w:after="0"/>
        <w:ind w:left="720" w:hanging="720"/>
        <w:rPr>
          <w:rFonts w:ascii="Times New Roman" w:hAnsi="Times New Roman"/>
        </w:rPr>
      </w:pPr>
      <w:r w:rsidRPr="003F2525">
        <w:rPr>
          <w:rFonts w:ascii="Times New Roman" w:hAnsi="Times New Roman"/>
        </w:rPr>
        <w:t xml:space="preserve">Kakde, S. S., </w:t>
      </w:r>
      <w:proofErr w:type="spellStart"/>
      <w:r w:rsidRPr="003F2525">
        <w:rPr>
          <w:rFonts w:ascii="Times New Roman" w:hAnsi="Times New Roman"/>
        </w:rPr>
        <w:t>Gawate</w:t>
      </w:r>
      <w:proofErr w:type="spellEnd"/>
      <w:r w:rsidRPr="003F2525">
        <w:rPr>
          <w:rFonts w:ascii="Times New Roman" w:hAnsi="Times New Roman"/>
        </w:rPr>
        <w:t xml:space="preserve">, A. B., &amp; </w:t>
      </w:r>
      <w:proofErr w:type="spellStart"/>
      <w:r w:rsidRPr="003F2525">
        <w:rPr>
          <w:rFonts w:ascii="Times New Roman" w:hAnsi="Times New Roman"/>
        </w:rPr>
        <w:t>Mandge</w:t>
      </w:r>
      <w:proofErr w:type="spellEnd"/>
      <w:r w:rsidRPr="003F2525">
        <w:rPr>
          <w:rFonts w:ascii="Times New Roman" w:hAnsi="Times New Roman"/>
        </w:rPr>
        <w:t xml:space="preserve">, S. V. (2019). Heterosis for yield and component traits and seed yield in </w:t>
      </w:r>
      <w:proofErr w:type="spellStart"/>
      <w:r w:rsidRPr="003F2525">
        <w:rPr>
          <w:rFonts w:ascii="Times New Roman" w:hAnsi="Times New Roman"/>
        </w:rPr>
        <w:t>mungbean</w:t>
      </w:r>
      <w:proofErr w:type="spellEnd"/>
      <w:r w:rsidRPr="003F2525">
        <w:rPr>
          <w:rFonts w:ascii="Times New Roman" w:hAnsi="Times New Roman"/>
        </w:rPr>
        <w:t xml:space="preserve"> (Vigna radiata L. Wilczek). </w:t>
      </w:r>
      <w:r w:rsidRPr="003F2525">
        <w:rPr>
          <w:rFonts w:ascii="Times New Roman" w:hAnsi="Times New Roman"/>
          <w:i/>
          <w:iCs/>
        </w:rPr>
        <w:t>Journal of Pharmacognosy and Phytochemistry</w:t>
      </w:r>
      <w:r w:rsidRPr="003F2525">
        <w:rPr>
          <w:rFonts w:ascii="Times New Roman" w:hAnsi="Times New Roman"/>
        </w:rPr>
        <w:t>, 8(2), 296-300.</w:t>
      </w:r>
    </w:p>
    <w:p w14:paraId="0DA2E325" w14:textId="77777777" w:rsidR="003F2525" w:rsidRPr="003F2525" w:rsidRDefault="003F2525" w:rsidP="00926B06">
      <w:pPr>
        <w:pStyle w:val="Body"/>
        <w:spacing w:after="0"/>
        <w:ind w:left="720" w:hanging="720"/>
        <w:rPr>
          <w:rFonts w:ascii="Times New Roman" w:hAnsi="Times New Roman"/>
        </w:rPr>
      </w:pPr>
      <w:r w:rsidRPr="003F2525">
        <w:rPr>
          <w:rFonts w:ascii="Times New Roman" w:hAnsi="Times New Roman"/>
        </w:rPr>
        <w:t xml:space="preserve">Kang, Y. J., Kim, S. K., Kim, M. Y., Lestari, P., Kim, K. H., Ha, B. K., et al. (2014). Genome sequence of </w:t>
      </w:r>
      <w:proofErr w:type="spellStart"/>
      <w:r w:rsidRPr="003F2525">
        <w:rPr>
          <w:rFonts w:ascii="Times New Roman" w:hAnsi="Times New Roman"/>
        </w:rPr>
        <w:t>mungbean</w:t>
      </w:r>
      <w:proofErr w:type="spellEnd"/>
      <w:r w:rsidRPr="003F2525">
        <w:rPr>
          <w:rFonts w:ascii="Times New Roman" w:hAnsi="Times New Roman"/>
        </w:rPr>
        <w:t xml:space="preserve"> and insights into evolution within Vigna species. </w:t>
      </w:r>
      <w:r w:rsidRPr="003F2525">
        <w:rPr>
          <w:rFonts w:ascii="Times New Roman" w:hAnsi="Times New Roman"/>
          <w:i/>
          <w:iCs/>
        </w:rPr>
        <w:t>Nature Communications</w:t>
      </w:r>
      <w:r w:rsidRPr="003F2525">
        <w:rPr>
          <w:rFonts w:ascii="Times New Roman" w:hAnsi="Times New Roman"/>
        </w:rPr>
        <w:t>, 5(1), 5443.</w:t>
      </w:r>
    </w:p>
    <w:p w14:paraId="3CF0BFE2" w14:textId="77777777" w:rsidR="003F2525" w:rsidRPr="003F2525" w:rsidRDefault="003F2525" w:rsidP="00926B06">
      <w:pPr>
        <w:pStyle w:val="Body"/>
        <w:spacing w:after="0"/>
        <w:ind w:left="720" w:hanging="720"/>
        <w:rPr>
          <w:rFonts w:ascii="Times New Roman" w:hAnsi="Times New Roman"/>
        </w:rPr>
      </w:pPr>
      <w:r w:rsidRPr="003F2525">
        <w:rPr>
          <w:rFonts w:ascii="Times New Roman" w:hAnsi="Times New Roman"/>
        </w:rPr>
        <w:t xml:space="preserve">Karpechenko, G. D. (1925). On the chromosomes of </w:t>
      </w:r>
      <w:proofErr w:type="spellStart"/>
      <w:r w:rsidRPr="003F2525">
        <w:rPr>
          <w:rFonts w:ascii="Times New Roman" w:hAnsi="Times New Roman"/>
        </w:rPr>
        <w:t>Phaseolinae</w:t>
      </w:r>
      <w:proofErr w:type="spellEnd"/>
      <w:r w:rsidRPr="003F2525">
        <w:rPr>
          <w:rFonts w:ascii="Times New Roman" w:hAnsi="Times New Roman"/>
        </w:rPr>
        <w:t xml:space="preserve">. </w:t>
      </w:r>
      <w:r w:rsidRPr="003F2525">
        <w:rPr>
          <w:rFonts w:ascii="Times New Roman" w:hAnsi="Times New Roman"/>
          <w:i/>
          <w:iCs/>
        </w:rPr>
        <w:t>Bull. Appl. Bot. Plant Breed</w:t>
      </w:r>
      <w:r w:rsidRPr="003F2525">
        <w:rPr>
          <w:rFonts w:ascii="Times New Roman" w:hAnsi="Times New Roman"/>
        </w:rPr>
        <w:t xml:space="preserve">, 14, 143-148. </w:t>
      </w:r>
    </w:p>
    <w:p w14:paraId="7AFE18D7" w14:textId="77777777" w:rsidR="003F2525" w:rsidRPr="003F2525" w:rsidRDefault="003F2525" w:rsidP="00926B06">
      <w:pPr>
        <w:pStyle w:val="Body"/>
        <w:spacing w:after="0"/>
        <w:ind w:left="720" w:hanging="720"/>
        <w:rPr>
          <w:rFonts w:ascii="Times New Roman" w:hAnsi="Times New Roman"/>
        </w:rPr>
      </w:pPr>
      <w:r w:rsidRPr="003F2525">
        <w:rPr>
          <w:rFonts w:ascii="Times New Roman" w:hAnsi="Times New Roman"/>
        </w:rPr>
        <w:t xml:space="preserve">Keatinge, J. D. H., </w:t>
      </w:r>
      <w:proofErr w:type="spellStart"/>
      <w:r w:rsidRPr="003F2525">
        <w:rPr>
          <w:rFonts w:ascii="Times New Roman" w:hAnsi="Times New Roman"/>
        </w:rPr>
        <w:t>Easdown</w:t>
      </w:r>
      <w:proofErr w:type="spellEnd"/>
      <w:r w:rsidRPr="003F2525">
        <w:rPr>
          <w:rFonts w:ascii="Times New Roman" w:hAnsi="Times New Roman"/>
        </w:rPr>
        <w:t xml:space="preserve">, W. J., Yang, R. Y., Chadha, M. L., &amp; Shanmugasundaram, S. (2011). Overcoming chronic malnutrition in a future warming world: The key importance of </w:t>
      </w:r>
      <w:proofErr w:type="spellStart"/>
      <w:r w:rsidRPr="003F2525">
        <w:rPr>
          <w:rFonts w:ascii="Times New Roman" w:hAnsi="Times New Roman"/>
        </w:rPr>
        <w:t>mungbean</w:t>
      </w:r>
      <w:proofErr w:type="spellEnd"/>
      <w:r w:rsidRPr="003F2525">
        <w:rPr>
          <w:rFonts w:ascii="Times New Roman" w:hAnsi="Times New Roman"/>
        </w:rPr>
        <w:t xml:space="preserve"> and vegetable soybean. </w:t>
      </w:r>
      <w:proofErr w:type="spellStart"/>
      <w:r w:rsidRPr="003F2525">
        <w:rPr>
          <w:rFonts w:ascii="Times New Roman" w:hAnsi="Times New Roman"/>
          <w:i/>
          <w:iCs/>
        </w:rPr>
        <w:t>Euphytica</w:t>
      </w:r>
      <w:proofErr w:type="spellEnd"/>
      <w:r w:rsidRPr="003F2525">
        <w:rPr>
          <w:rFonts w:ascii="Times New Roman" w:hAnsi="Times New Roman"/>
        </w:rPr>
        <w:t xml:space="preserve">, 180(1), 129-141. </w:t>
      </w:r>
    </w:p>
    <w:p w14:paraId="010BE4D9" w14:textId="77777777" w:rsidR="003F2525" w:rsidRPr="003F2525" w:rsidRDefault="003F2525" w:rsidP="00926B06">
      <w:pPr>
        <w:pStyle w:val="Body"/>
        <w:spacing w:after="0"/>
        <w:ind w:left="720" w:hanging="720"/>
        <w:rPr>
          <w:rFonts w:ascii="Times New Roman" w:hAnsi="Times New Roman"/>
        </w:rPr>
      </w:pPr>
      <w:r w:rsidRPr="003F2525">
        <w:rPr>
          <w:rFonts w:ascii="Times New Roman" w:hAnsi="Times New Roman"/>
        </w:rPr>
        <w:t xml:space="preserve">Kempthorne, O. (1957). </w:t>
      </w:r>
      <w:r w:rsidRPr="003F2525">
        <w:rPr>
          <w:rFonts w:ascii="Times New Roman" w:hAnsi="Times New Roman"/>
          <w:i/>
          <w:iCs/>
        </w:rPr>
        <w:t>An introduction to genetic statistics</w:t>
      </w:r>
      <w:r w:rsidRPr="003F2525">
        <w:rPr>
          <w:rFonts w:ascii="Times New Roman" w:hAnsi="Times New Roman"/>
        </w:rPr>
        <w:t xml:space="preserve"> (pp. 453-471). New York, NY: John Wiley and Sons. </w:t>
      </w:r>
    </w:p>
    <w:p w14:paraId="40570C4F" w14:textId="77777777" w:rsidR="003F2525" w:rsidRPr="003F2525" w:rsidRDefault="003F2525" w:rsidP="00926B06">
      <w:pPr>
        <w:pStyle w:val="Body"/>
        <w:spacing w:after="0"/>
        <w:ind w:left="720" w:hanging="720"/>
        <w:rPr>
          <w:rFonts w:ascii="Times New Roman" w:hAnsi="Times New Roman"/>
        </w:rPr>
      </w:pPr>
      <w:r w:rsidRPr="003F2525">
        <w:rPr>
          <w:rFonts w:ascii="Times New Roman" w:hAnsi="Times New Roman"/>
        </w:rPr>
        <w:t xml:space="preserve">Kumari, S., Kumar, R., Chouhan, S., &amp; Chaudhary, P. L. (2023). Influence of various organic amendments on growth and yield attributes of mung bean (Vigna radiata L.). </w:t>
      </w:r>
      <w:r w:rsidRPr="003F2525">
        <w:rPr>
          <w:rFonts w:ascii="Times New Roman" w:hAnsi="Times New Roman"/>
          <w:i/>
          <w:iCs/>
        </w:rPr>
        <w:t>International Journal of Plant &amp; Soil Science</w:t>
      </w:r>
      <w:r w:rsidRPr="003F2525">
        <w:rPr>
          <w:rFonts w:ascii="Times New Roman" w:hAnsi="Times New Roman"/>
        </w:rPr>
        <w:t>, 35(12), 124-130.</w:t>
      </w:r>
    </w:p>
    <w:p w14:paraId="6680045F" w14:textId="77777777" w:rsidR="003F2525" w:rsidRPr="003F2525" w:rsidRDefault="003F2525" w:rsidP="00926B06">
      <w:pPr>
        <w:pStyle w:val="Body"/>
        <w:spacing w:after="0"/>
        <w:ind w:left="720" w:hanging="720"/>
        <w:rPr>
          <w:rFonts w:ascii="Times New Roman" w:hAnsi="Times New Roman"/>
        </w:rPr>
      </w:pPr>
      <w:proofErr w:type="spellStart"/>
      <w:r w:rsidRPr="003F2525">
        <w:rPr>
          <w:rFonts w:ascii="Times New Roman" w:hAnsi="Times New Roman"/>
        </w:rPr>
        <w:lastRenderedPageBreak/>
        <w:t>Lambrides</w:t>
      </w:r>
      <w:proofErr w:type="spellEnd"/>
      <w:r w:rsidRPr="003F2525">
        <w:rPr>
          <w:rFonts w:ascii="Times New Roman" w:hAnsi="Times New Roman"/>
        </w:rPr>
        <w:t xml:space="preserve">, C. J., &amp; Godwin, I. D. (2007). </w:t>
      </w:r>
      <w:proofErr w:type="spellStart"/>
      <w:r w:rsidRPr="003F2525">
        <w:rPr>
          <w:rFonts w:ascii="Times New Roman" w:hAnsi="Times New Roman"/>
        </w:rPr>
        <w:t>Mungbean</w:t>
      </w:r>
      <w:proofErr w:type="spellEnd"/>
      <w:r w:rsidRPr="003F2525">
        <w:rPr>
          <w:rFonts w:ascii="Times New Roman" w:hAnsi="Times New Roman"/>
        </w:rPr>
        <w:t xml:space="preserve">. In C. Kole (Ed.), </w:t>
      </w:r>
      <w:r w:rsidRPr="003F2525">
        <w:rPr>
          <w:rFonts w:ascii="Times New Roman" w:hAnsi="Times New Roman"/>
          <w:i/>
          <w:iCs/>
        </w:rPr>
        <w:t>Genome mapping and molecular breeding in plants: Vol. 3. Pulses, sugar and tuber crops</w:t>
      </w:r>
      <w:r w:rsidRPr="003F2525">
        <w:rPr>
          <w:rFonts w:ascii="Times New Roman" w:hAnsi="Times New Roman"/>
        </w:rPr>
        <w:t xml:space="preserve"> (pp. 69-90). Berlin, Germany: Springer-Verlag.</w:t>
      </w:r>
    </w:p>
    <w:p w14:paraId="5834955D" w14:textId="77777777" w:rsidR="003F2525" w:rsidRPr="003F2525" w:rsidRDefault="003F2525" w:rsidP="00926B06">
      <w:pPr>
        <w:pStyle w:val="Body"/>
        <w:spacing w:after="0"/>
        <w:ind w:left="720" w:hanging="720"/>
        <w:rPr>
          <w:rFonts w:ascii="Times New Roman" w:hAnsi="Times New Roman"/>
        </w:rPr>
      </w:pPr>
      <w:r w:rsidRPr="003F2525">
        <w:rPr>
          <w:rFonts w:ascii="Times New Roman" w:hAnsi="Times New Roman"/>
        </w:rPr>
        <w:t xml:space="preserve">Liu, M. S., Kuo, T. C. Y., Ko, C. Y., Wu, D. C., Li, K. Y., Lin, W. J., et al. (2016). Genomic and transcriptomic comparison of nucleotide variations for insights into bruchid resistance of </w:t>
      </w:r>
      <w:proofErr w:type="spellStart"/>
      <w:r w:rsidRPr="003F2525">
        <w:rPr>
          <w:rFonts w:ascii="Times New Roman" w:hAnsi="Times New Roman"/>
        </w:rPr>
        <w:t>mungbean</w:t>
      </w:r>
      <w:proofErr w:type="spellEnd"/>
      <w:r w:rsidRPr="003F2525">
        <w:rPr>
          <w:rFonts w:ascii="Times New Roman" w:hAnsi="Times New Roman"/>
        </w:rPr>
        <w:t xml:space="preserve"> (Vigna radiata [L.] R. Wilczek). </w:t>
      </w:r>
      <w:r w:rsidRPr="003F2525">
        <w:rPr>
          <w:rFonts w:ascii="Times New Roman" w:hAnsi="Times New Roman"/>
          <w:i/>
          <w:iCs/>
        </w:rPr>
        <w:t>BMC Plant Biology</w:t>
      </w:r>
      <w:r w:rsidRPr="003F2525">
        <w:rPr>
          <w:rFonts w:ascii="Times New Roman" w:hAnsi="Times New Roman"/>
        </w:rPr>
        <w:t>, 16, 1-16.</w:t>
      </w:r>
    </w:p>
    <w:p w14:paraId="7452FD5A" w14:textId="77777777" w:rsidR="003F2525" w:rsidRPr="003F2525" w:rsidRDefault="003F2525" w:rsidP="00926B06">
      <w:pPr>
        <w:pStyle w:val="Body"/>
        <w:spacing w:after="0"/>
        <w:ind w:left="720" w:hanging="720"/>
        <w:rPr>
          <w:rFonts w:ascii="Times New Roman" w:hAnsi="Times New Roman"/>
        </w:rPr>
      </w:pPr>
      <w:r w:rsidRPr="003F2525">
        <w:rPr>
          <w:rFonts w:ascii="Times New Roman" w:hAnsi="Times New Roman"/>
        </w:rPr>
        <w:t xml:space="preserve">Majhi, P. K., </w:t>
      </w:r>
      <w:proofErr w:type="spellStart"/>
      <w:r w:rsidRPr="003F2525">
        <w:rPr>
          <w:rFonts w:ascii="Times New Roman" w:hAnsi="Times New Roman"/>
        </w:rPr>
        <w:t>Mogali</w:t>
      </w:r>
      <w:proofErr w:type="spellEnd"/>
      <w:r w:rsidRPr="003F2525">
        <w:rPr>
          <w:rFonts w:ascii="Times New Roman" w:hAnsi="Times New Roman"/>
        </w:rPr>
        <w:t xml:space="preserve">, S. C., &amp; Abhisheka, L. (2020). Genetic variability, heritability, genetic advance and correlation studies for seed yield and yield components in early segregating lines (F3) of </w:t>
      </w:r>
      <w:proofErr w:type="spellStart"/>
      <w:r w:rsidRPr="003F2525">
        <w:rPr>
          <w:rFonts w:ascii="Times New Roman" w:hAnsi="Times New Roman"/>
        </w:rPr>
        <w:t>greengram</w:t>
      </w:r>
      <w:proofErr w:type="spellEnd"/>
      <w:r w:rsidRPr="003F2525">
        <w:rPr>
          <w:rFonts w:ascii="Times New Roman" w:hAnsi="Times New Roman"/>
        </w:rPr>
        <w:t xml:space="preserve"> [Vigna radiata (L.) Wilczek]. </w:t>
      </w:r>
      <w:r w:rsidRPr="003F2525">
        <w:rPr>
          <w:rFonts w:ascii="Times New Roman" w:hAnsi="Times New Roman"/>
          <w:i/>
          <w:iCs/>
        </w:rPr>
        <w:t>International Journal of Chemical Studies</w:t>
      </w:r>
      <w:r w:rsidRPr="003F2525">
        <w:rPr>
          <w:rFonts w:ascii="Times New Roman" w:hAnsi="Times New Roman"/>
        </w:rPr>
        <w:t>, 8(4), 1283-1288.</w:t>
      </w:r>
    </w:p>
    <w:p w14:paraId="2ECE6D77" w14:textId="77777777" w:rsidR="003F2525" w:rsidRPr="003F2525" w:rsidRDefault="003F2525" w:rsidP="00926B06">
      <w:pPr>
        <w:pStyle w:val="Body"/>
        <w:spacing w:after="0"/>
        <w:ind w:left="720" w:hanging="720"/>
        <w:rPr>
          <w:rFonts w:ascii="Times New Roman" w:hAnsi="Times New Roman"/>
        </w:rPr>
      </w:pPr>
      <w:r w:rsidRPr="003F2525">
        <w:rPr>
          <w:rFonts w:ascii="Times New Roman" w:hAnsi="Times New Roman"/>
        </w:rPr>
        <w:t xml:space="preserve">Mohan, S., &amp; Sheeba, A. (2019). Heterosis and combining ability analysis for yield and yield related traits in </w:t>
      </w:r>
      <w:proofErr w:type="spellStart"/>
      <w:r w:rsidRPr="003F2525">
        <w:rPr>
          <w:rFonts w:ascii="Times New Roman" w:hAnsi="Times New Roman"/>
        </w:rPr>
        <w:t>greengram</w:t>
      </w:r>
      <w:proofErr w:type="spellEnd"/>
      <w:r w:rsidRPr="003F2525">
        <w:rPr>
          <w:rFonts w:ascii="Times New Roman" w:hAnsi="Times New Roman"/>
        </w:rPr>
        <w:t xml:space="preserve"> (Vigna radiata L.). </w:t>
      </w:r>
      <w:r w:rsidRPr="003F2525">
        <w:rPr>
          <w:rFonts w:ascii="Times New Roman" w:hAnsi="Times New Roman"/>
          <w:i/>
          <w:iCs/>
        </w:rPr>
        <w:t>Electronic Journal of Plant Breeding</w:t>
      </w:r>
      <w:r w:rsidRPr="003F2525">
        <w:rPr>
          <w:rFonts w:ascii="Times New Roman" w:hAnsi="Times New Roman"/>
        </w:rPr>
        <w:t>, 10(3), 1255-1261.</w:t>
      </w:r>
    </w:p>
    <w:p w14:paraId="404A4D2A" w14:textId="77777777" w:rsidR="003F2525" w:rsidRPr="003F2525" w:rsidRDefault="003F2525" w:rsidP="00926B06">
      <w:pPr>
        <w:pStyle w:val="Body"/>
        <w:spacing w:after="0"/>
        <w:ind w:left="720" w:hanging="720"/>
        <w:rPr>
          <w:rFonts w:ascii="Times New Roman" w:hAnsi="Times New Roman"/>
        </w:rPr>
      </w:pPr>
      <w:proofErr w:type="spellStart"/>
      <w:r w:rsidRPr="003F2525">
        <w:rPr>
          <w:rFonts w:ascii="Times New Roman" w:hAnsi="Times New Roman"/>
        </w:rPr>
        <w:t>Mundiyara</w:t>
      </w:r>
      <w:proofErr w:type="spellEnd"/>
      <w:r w:rsidRPr="003F2525">
        <w:rPr>
          <w:rFonts w:ascii="Times New Roman" w:hAnsi="Times New Roman"/>
        </w:rPr>
        <w:t xml:space="preserve">, R., Yadav, G. L., </w:t>
      </w:r>
      <w:proofErr w:type="spellStart"/>
      <w:r w:rsidRPr="003F2525">
        <w:rPr>
          <w:rFonts w:ascii="Times New Roman" w:hAnsi="Times New Roman"/>
        </w:rPr>
        <w:t>Bajiya</w:t>
      </w:r>
      <w:proofErr w:type="spellEnd"/>
      <w:r w:rsidRPr="003F2525">
        <w:rPr>
          <w:rFonts w:ascii="Times New Roman" w:hAnsi="Times New Roman"/>
        </w:rPr>
        <w:t xml:space="preserve">, R., Singh, I., &amp; Panday, S. (2024). Genetic variability, character association and path analysis for various characters in </w:t>
      </w:r>
      <w:proofErr w:type="spellStart"/>
      <w:r w:rsidRPr="003F2525">
        <w:rPr>
          <w:rFonts w:ascii="Times New Roman" w:hAnsi="Times New Roman"/>
        </w:rPr>
        <w:t>mungbean</w:t>
      </w:r>
      <w:proofErr w:type="spellEnd"/>
      <w:r w:rsidRPr="003F2525">
        <w:rPr>
          <w:rFonts w:ascii="Times New Roman" w:hAnsi="Times New Roman"/>
        </w:rPr>
        <w:t xml:space="preserve"> (Vigna radiata (L.) Wilczek). </w:t>
      </w:r>
      <w:r w:rsidRPr="003F2525">
        <w:rPr>
          <w:rFonts w:ascii="Times New Roman" w:hAnsi="Times New Roman"/>
          <w:i/>
          <w:iCs/>
        </w:rPr>
        <w:t>Journal of Experimental Agriculture International</w:t>
      </w:r>
      <w:r w:rsidRPr="003F2525">
        <w:rPr>
          <w:rFonts w:ascii="Times New Roman" w:hAnsi="Times New Roman"/>
        </w:rPr>
        <w:t>, 46(7), 299-307.</w:t>
      </w:r>
    </w:p>
    <w:p w14:paraId="7D7F236A" w14:textId="77777777" w:rsidR="003F2525" w:rsidRPr="003F2525" w:rsidRDefault="003F2525" w:rsidP="00926B06">
      <w:pPr>
        <w:pStyle w:val="Body"/>
        <w:spacing w:after="0"/>
        <w:ind w:left="720" w:hanging="720"/>
        <w:rPr>
          <w:rFonts w:ascii="Times New Roman" w:hAnsi="Times New Roman"/>
        </w:rPr>
      </w:pPr>
      <w:proofErr w:type="spellStart"/>
      <w:r w:rsidRPr="003F2525">
        <w:rPr>
          <w:rFonts w:ascii="Times New Roman" w:hAnsi="Times New Roman"/>
        </w:rPr>
        <w:t>Narasimhulu</w:t>
      </w:r>
      <w:proofErr w:type="spellEnd"/>
      <w:r w:rsidRPr="003F2525">
        <w:rPr>
          <w:rFonts w:ascii="Times New Roman" w:hAnsi="Times New Roman"/>
        </w:rPr>
        <w:t xml:space="preserve">, R., Naidu, N. V., Reddy, K. H. P., &amp; Naidu, G. M. (2014). Combining ability for yield attributes in </w:t>
      </w:r>
      <w:proofErr w:type="spellStart"/>
      <w:r w:rsidRPr="003F2525">
        <w:rPr>
          <w:rFonts w:ascii="Times New Roman" w:hAnsi="Times New Roman"/>
        </w:rPr>
        <w:t>greengram</w:t>
      </w:r>
      <w:proofErr w:type="spellEnd"/>
      <w:r w:rsidRPr="003F2525">
        <w:rPr>
          <w:rFonts w:ascii="Times New Roman" w:hAnsi="Times New Roman"/>
        </w:rPr>
        <w:t xml:space="preserve"> (Vigna radiata L. Wilczek). </w:t>
      </w:r>
      <w:r w:rsidRPr="003F2525">
        <w:rPr>
          <w:rFonts w:ascii="Times New Roman" w:hAnsi="Times New Roman"/>
          <w:i/>
          <w:iCs/>
        </w:rPr>
        <w:t>The Bioscan</w:t>
      </w:r>
      <w:r w:rsidRPr="003F2525">
        <w:rPr>
          <w:rFonts w:ascii="Times New Roman" w:hAnsi="Times New Roman"/>
        </w:rPr>
        <w:t xml:space="preserve">, 9(4), 1667-1671. </w:t>
      </w:r>
    </w:p>
    <w:p w14:paraId="117E8D93" w14:textId="77777777" w:rsidR="003F2525" w:rsidRPr="003F2525" w:rsidRDefault="003F2525" w:rsidP="00926B06">
      <w:pPr>
        <w:pStyle w:val="Body"/>
        <w:spacing w:after="0"/>
        <w:ind w:left="720" w:hanging="720"/>
        <w:rPr>
          <w:rFonts w:ascii="Times New Roman" w:hAnsi="Times New Roman"/>
        </w:rPr>
      </w:pPr>
      <w:proofErr w:type="spellStart"/>
      <w:r w:rsidRPr="003F2525">
        <w:rPr>
          <w:rFonts w:ascii="Times New Roman" w:hAnsi="Times New Roman"/>
        </w:rPr>
        <w:t>Narasimhulu</w:t>
      </w:r>
      <w:proofErr w:type="spellEnd"/>
      <w:r w:rsidRPr="003F2525">
        <w:rPr>
          <w:rFonts w:ascii="Times New Roman" w:hAnsi="Times New Roman"/>
        </w:rPr>
        <w:t xml:space="preserve">, R., Naidu, N. V., Reddy, K. H. P., &amp; Naidu, G. M. (2016). Combining ability and heterosis for yield and its attributes in </w:t>
      </w:r>
      <w:proofErr w:type="spellStart"/>
      <w:r w:rsidRPr="003F2525">
        <w:rPr>
          <w:rFonts w:ascii="Times New Roman" w:hAnsi="Times New Roman"/>
        </w:rPr>
        <w:t>greengram</w:t>
      </w:r>
      <w:proofErr w:type="spellEnd"/>
      <w:r w:rsidRPr="003F2525">
        <w:rPr>
          <w:rFonts w:ascii="Times New Roman" w:hAnsi="Times New Roman"/>
        </w:rPr>
        <w:t xml:space="preserve"> (Vigna radiata L. Wilczek). </w:t>
      </w:r>
      <w:r w:rsidRPr="003F2525">
        <w:rPr>
          <w:rFonts w:ascii="Times New Roman" w:hAnsi="Times New Roman"/>
          <w:i/>
          <w:iCs/>
        </w:rPr>
        <w:t>Electronic Journal of Plant Breeding</w:t>
      </w:r>
      <w:r w:rsidRPr="003F2525">
        <w:rPr>
          <w:rFonts w:ascii="Times New Roman" w:hAnsi="Times New Roman"/>
        </w:rPr>
        <w:t xml:space="preserve">, 7(3), 784-793. </w:t>
      </w:r>
    </w:p>
    <w:p w14:paraId="3F0A01D1" w14:textId="77777777" w:rsidR="003F2525" w:rsidRPr="003F2525" w:rsidRDefault="003F2525" w:rsidP="00926B06">
      <w:pPr>
        <w:pStyle w:val="Body"/>
        <w:spacing w:after="0"/>
        <w:ind w:left="720" w:hanging="720"/>
        <w:rPr>
          <w:rFonts w:ascii="Times New Roman" w:hAnsi="Times New Roman"/>
        </w:rPr>
      </w:pPr>
      <w:r w:rsidRPr="003F2525">
        <w:rPr>
          <w:rFonts w:ascii="Times New Roman" w:hAnsi="Times New Roman"/>
        </w:rPr>
        <w:t xml:space="preserve">Nath, A., Maloo, R. S., Dubey, R. B., &amp; Verma, R. (2017). Combining ability analysis in mung bean (Vigna radiata (L.) Wilczek). </w:t>
      </w:r>
      <w:r w:rsidRPr="003F2525">
        <w:rPr>
          <w:rFonts w:ascii="Times New Roman" w:hAnsi="Times New Roman"/>
          <w:i/>
          <w:iCs/>
        </w:rPr>
        <w:t>Legume Research</w:t>
      </w:r>
      <w:r w:rsidRPr="003F2525">
        <w:rPr>
          <w:rFonts w:ascii="Times New Roman" w:hAnsi="Times New Roman"/>
        </w:rPr>
        <w:t xml:space="preserve">, 3(2), 102–105. </w:t>
      </w:r>
    </w:p>
    <w:p w14:paraId="7DF4785A" w14:textId="77777777" w:rsidR="003F2525" w:rsidRPr="003F2525" w:rsidRDefault="003F2525" w:rsidP="00926B06">
      <w:pPr>
        <w:pStyle w:val="Body"/>
        <w:spacing w:after="0"/>
        <w:ind w:left="720" w:hanging="720"/>
        <w:rPr>
          <w:rFonts w:ascii="Times New Roman" w:hAnsi="Times New Roman"/>
        </w:rPr>
      </w:pPr>
      <w:r w:rsidRPr="003F2525">
        <w:rPr>
          <w:rFonts w:ascii="Times New Roman" w:hAnsi="Times New Roman"/>
        </w:rPr>
        <w:t xml:space="preserve">Nath, A., Maloo, S. R., Bharti, B., Dubey, R. B., &amp; Verma, R. (2018). Combining ability analysis in mung bean [Vigna radiata (L.) Wilczek]. </w:t>
      </w:r>
      <w:r w:rsidRPr="003F2525">
        <w:rPr>
          <w:rFonts w:ascii="Times New Roman" w:hAnsi="Times New Roman"/>
          <w:i/>
          <w:iCs/>
        </w:rPr>
        <w:t>Legume Research-An International Journal</w:t>
      </w:r>
      <w:r w:rsidRPr="003F2525">
        <w:rPr>
          <w:rFonts w:ascii="Times New Roman" w:hAnsi="Times New Roman"/>
        </w:rPr>
        <w:t xml:space="preserve">, 41(4), 519-525. </w:t>
      </w:r>
    </w:p>
    <w:p w14:paraId="26BA1533" w14:textId="77777777" w:rsidR="003F2525" w:rsidRPr="003F2525" w:rsidRDefault="003F2525" w:rsidP="00926B06">
      <w:pPr>
        <w:pStyle w:val="Body"/>
        <w:spacing w:after="0"/>
        <w:ind w:left="720" w:hanging="720"/>
        <w:rPr>
          <w:rFonts w:ascii="Times New Roman" w:hAnsi="Times New Roman"/>
        </w:rPr>
      </w:pPr>
      <w:r w:rsidRPr="003F2525">
        <w:rPr>
          <w:rFonts w:ascii="Times New Roman" w:hAnsi="Times New Roman"/>
        </w:rPr>
        <w:t xml:space="preserve">Patel, M. B., Patel, B. N., </w:t>
      </w:r>
      <w:proofErr w:type="spellStart"/>
      <w:r w:rsidRPr="003F2525">
        <w:rPr>
          <w:rFonts w:ascii="Times New Roman" w:hAnsi="Times New Roman"/>
        </w:rPr>
        <w:t>Savaliya</w:t>
      </w:r>
      <w:proofErr w:type="spellEnd"/>
      <w:r w:rsidRPr="003F2525">
        <w:rPr>
          <w:rFonts w:ascii="Times New Roman" w:hAnsi="Times New Roman"/>
        </w:rPr>
        <w:t xml:space="preserve">, J. J., &amp; Tikka, S. B. S. (2009). Heterosis and genetic architecture of yield, yield contributing traits and yellow mosaic virus in mung bean [Vigna radiata (L.) Wilczek]. </w:t>
      </w:r>
      <w:r w:rsidRPr="003F2525">
        <w:rPr>
          <w:rFonts w:ascii="Times New Roman" w:hAnsi="Times New Roman"/>
          <w:i/>
          <w:iCs/>
        </w:rPr>
        <w:t>Legume Research</w:t>
      </w:r>
      <w:r w:rsidRPr="003F2525">
        <w:rPr>
          <w:rFonts w:ascii="Times New Roman" w:hAnsi="Times New Roman"/>
        </w:rPr>
        <w:t xml:space="preserve">, 32(4), 260–264. </w:t>
      </w:r>
    </w:p>
    <w:p w14:paraId="4BCC0CC9" w14:textId="77777777" w:rsidR="003F2525" w:rsidRPr="003F2525" w:rsidRDefault="003F2525" w:rsidP="00926B06">
      <w:pPr>
        <w:pStyle w:val="Body"/>
        <w:spacing w:after="0"/>
        <w:ind w:left="720" w:hanging="720"/>
        <w:rPr>
          <w:rFonts w:ascii="Times New Roman" w:hAnsi="Times New Roman"/>
        </w:rPr>
      </w:pPr>
      <w:r w:rsidRPr="003F2525">
        <w:rPr>
          <w:rFonts w:ascii="Times New Roman" w:hAnsi="Times New Roman"/>
        </w:rPr>
        <w:t xml:space="preserve">Patil, A. B., Desai, N. C., Mule, P. N., &amp; Khandelwal, V. (2011). Combining ability for yield and component characters in mung bean [Vigna radiata (L.) Wilczek]. </w:t>
      </w:r>
      <w:r w:rsidRPr="003F2525">
        <w:rPr>
          <w:rFonts w:ascii="Times New Roman" w:hAnsi="Times New Roman"/>
          <w:i/>
          <w:iCs/>
        </w:rPr>
        <w:t>Legume Research</w:t>
      </w:r>
      <w:r w:rsidRPr="003F2525">
        <w:rPr>
          <w:rFonts w:ascii="Times New Roman" w:hAnsi="Times New Roman"/>
        </w:rPr>
        <w:t>, 34(3), 190–195.</w:t>
      </w:r>
    </w:p>
    <w:p w14:paraId="6E134AE4" w14:textId="77777777" w:rsidR="003F2525" w:rsidRPr="003F2525" w:rsidRDefault="003F2525" w:rsidP="00926B06">
      <w:pPr>
        <w:pStyle w:val="Body"/>
        <w:spacing w:after="0"/>
        <w:ind w:left="720" w:hanging="720"/>
        <w:rPr>
          <w:rFonts w:ascii="Times New Roman" w:hAnsi="Times New Roman"/>
        </w:rPr>
      </w:pPr>
      <w:r w:rsidRPr="003F2525">
        <w:rPr>
          <w:rFonts w:ascii="Times New Roman" w:hAnsi="Times New Roman"/>
        </w:rPr>
        <w:t xml:space="preserve">Rahim, M. A., Mia, A. A., Mahmud, F., Zeba, N., &amp; Afrin, K. S. (2010). Genetic variability, character association and genetic divergence in </w:t>
      </w:r>
      <w:proofErr w:type="spellStart"/>
      <w:r w:rsidRPr="003F2525">
        <w:rPr>
          <w:rFonts w:ascii="Times New Roman" w:hAnsi="Times New Roman"/>
        </w:rPr>
        <w:t>mungbean</w:t>
      </w:r>
      <w:proofErr w:type="spellEnd"/>
      <w:r w:rsidRPr="003F2525">
        <w:rPr>
          <w:rFonts w:ascii="Times New Roman" w:hAnsi="Times New Roman"/>
        </w:rPr>
        <w:t xml:space="preserve"> (Vigna radiata L. Wilczek). </w:t>
      </w:r>
      <w:r w:rsidRPr="003F2525">
        <w:rPr>
          <w:rFonts w:ascii="Times New Roman" w:hAnsi="Times New Roman"/>
          <w:i/>
          <w:iCs/>
        </w:rPr>
        <w:t>Plant Omics</w:t>
      </w:r>
      <w:r w:rsidRPr="003F2525">
        <w:rPr>
          <w:rFonts w:ascii="Times New Roman" w:hAnsi="Times New Roman"/>
        </w:rPr>
        <w:t>, 3(1), 1-6.</w:t>
      </w:r>
    </w:p>
    <w:p w14:paraId="752CFECB" w14:textId="77777777" w:rsidR="003F2525" w:rsidRPr="003F2525" w:rsidRDefault="003F2525" w:rsidP="00926B06">
      <w:pPr>
        <w:pStyle w:val="Body"/>
        <w:spacing w:after="0"/>
        <w:ind w:left="720" w:hanging="720"/>
        <w:rPr>
          <w:rFonts w:ascii="Times New Roman" w:hAnsi="Times New Roman"/>
        </w:rPr>
      </w:pPr>
      <w:r w:rsidRPr="003F2525">
        <w:rPr>
          <w:rFonts w:ascii="Times New Roman" w:hAnsi="Times New Roman"/>
        </w:rPr>
        <w:t xml:space="preserve">Singh, R. K., &amp; Chaudhary, B. D. (1977). </w:t>
      </w:r>
      <w:r w:rsidRPr="003F2525">
        <w:rPr>
          <w:rFonts w:ascii="Times New Roman" w:hAnsi="Times New Roman"/>
          <w:i/>
          <w:iCs/>
        </w:rPr>
        <w:t>Biometrical methods in quantitative genetic analysis</w:t>
      </w:r>
      <w:r w:rsidRPr="003F2525">
        <w:rPr>
          <w:rFonts w:ascii="Times New Roman" w:hAnsi="Times New Roman"/>
        </w:rPr>
        <w:t>. New Delhi, India: Kalyani Publishers.</w:t>
      </w:r>
    </w:p>
    <w:p w14:paraId="5A379639" w14:textId="77777777" w:rsidR="003F2525" w:rsidRPr="003F2525" w:rsidRDefault="003F2525" w:rsidP="00926B06">
      <w:pPr>
        <w:pStyle w:val="Body"/>
        <w:spacing w:after="0"/>
        <w:ind w:left="720" w:hanging="720"/>
        <w:rPr>
          <w:rFonts w:ascii="Times New Roman" w:hAnsi="Times New Roman"/>
        </w:rPr>
      </w:pPr>
      <w:r w:rsidRPr="003F2525">
        <w:rPr>
          <w:rFonts w:ascii="Times New Roman" w:hAnsi="Times New Roman"/>
        </w:rPr>
        <w:t xml:space="preserve">Srivastava, R. P., &amp; Ali, M. (2004). </w:t>
      </w:r>
      <w:r w:rsidRPr="003F2525">
        <w:rPr>
          <w:rFonts w:ascii="Times New Roman" w:hAnsi="Times New Roman"/>
          <w:i/>
          <w:iCs/>
        </w:rPr>
        <w:t>Nutritional quality of common pulses</w:t>
      </w:r>
      <w:r w:rsidRPr="003F2525">
        <w:rPr>
          <w:rFonts w:ascii="Times New Roman" w:hAnsi="Times New Roman"/>
        </w:rPr>
        <w:t>. Kanpur, India: Indian Institute of Pulses Research.</w:t>
      </w:r>
    </w:p>
    <w:p w14:paraId="218AF8E0" w14:textId="77777777" w:rsidR="003F2525" w:rsidRPr="003F2525" w:rsidRDefault="003F2525" w:rsidP="00926B06">
      <w:pPr>
        <w:pStyle w:val="Body"/>
        <w:spacing w:after="0"/>
        <w:ind w:left="720" w:hanging="720"/>
        <w:rPr>
          <w:rFonts w:ascii="Times New Roman" w:hAnsi="Times New Roman"/>
        </w:rPr>
      </w:pPr>
      <w:proofErr w:type="spellStart"/>
      <w:r w:rsidRPr="003F2525">
        <w:rPr>
          <w:rFonts w:ascii="Times New Roman" w:hAnsi="Times New Roman"/>
        </w:rPr>
        <w:t>Surashe</w:t>
      </w:r>
      <w:proofErr w:type="spellEnd"/>
      <w:r w:rsidRPr="003F2525">
        <w:rPr>
          <w:rFonts w:ascii="Times New Roman" w:hAnsi="Times New Roman"/>
        </w:rPr>
        <w:t xml:space="preserve">, S. M., Patil, D. K., &amp; Gite, V. K. (2017). Combining ability for yield and yield attributes characters in </w:t>
      </w:r>
      <w:proofErr w:type="spellStart"/>
      <w:r w:rsidRPr="003F2525">
        <w:rPr>
          <w:rFonts w:ascii="Times New Roman" w:hAnsi="Times New Roman"/>
        </w:rPr>
        <w:t>greengram</w:t>
      </w:r>
      <w:proofErr w:type="spellEnd"/>
      <w:r w:rsidRPr="003F2525">
        <w:rPr>
          <w:rFonts w:ascii="Times New Roman" w:hAnsi="Times New Roman"/>
        </w:rPr>
        <w:t xml:space="preserve"> (Vigna radiata (L.) Wilczek). </w:t>
      </w:r>
      <w:r w:rsidRPr="003F2525">
        <w:rPr>
          <w:rFonts w:ascii="Times New Roman" w:hAnsi="Times New Roman"/>
          <w:i/>
          <w:iCs/>
        </w:rPr>
        <w:t>International Journal of Current Microbiology and Applied Sciences</w:t>
      </w:r>
      <w:r w:rsidRPr="003F2525">
        <w:rPr>
          <w:rFonts w:ascii="Times New Roman" w:hAnsi="Times New Roman"/>
        </w:rPr>
        <w:t>, 6(11), 3552-3558.</w:t>
      </w:r>
    </w:p>
    <w:p w14:paraId="6B44FDC6" w14:textId="7E23A92A" w:rsidR="00E577A6" w:rsidRDefault="003F2525" w:rsidP="00926B06">
      <w:pPr>
        <w:pStyle w:val="Body"/>
        <w:spacing w:after="0"/>
        <w:ind w:left="720" w:hanging="720"/>
        <w:rPr>
          <w:rFonts w:ascii="Arial" w:hAnsi="Arial" w:cs="Arial"/>
          <w:caps/>
          <w:sz w:val="2"/>
          <w:szCs w:val="2"/>
        </w:rPr>
      </w:pPr>
      <w:r w:rsidRPr="003F2525">
        <w:rPr>
          <w:rFonts w:ascii="Times New Roman" w:hAnsi="Times New Roman"/>
        </w:rPr>
        <w:t xml:space="preserve">Yadav, P. S., &amp; Lavanya, G. R. (2011). Estimation of combining ability effects in mung bean crosses (Vigna radiata L. Wilczek). </w:t>
      </w:r>
      <w:r w:rsidRPr="003F2525">
        <w:rPr>
          <w:rFonts w:ascii="Times New Roman" w:hAnsi="Times New Roman"/>
          <w:i/>
          <w:iCs/>
        </w:rPr>
        <w:t>Madras Agricultural Journal</w:t>
      </w:r>
      <w:r w:rsidRPr="003F2525">
        <w:rPr>
          <w:rFonts w:ascii="Times New Roman" w:hAnsi="Times New Roman"/>
        </w:rPr>
        <w:t>, 98(7/9), 213–215.</w:t>
      </w:r>
      <w:r w:rsidR="0013077E">
        <w:rPr>
          <w:rFonts w:ascii="Arial" w:hAnsi="Arial" w:cs="Arial"/>
          <w:caps/>
          <w:sz w:val="2"/>
          <w:szCs w:val="2"/>
        </w:rPr>
        <w:t xml:space="preserve"> </w:t>
      </w:r>
    </w:p>
    <w:sectPr w:rsidR="00E577A6" w:rsidSect="0052391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CA7BF" w14:textId="77777777" w:rsidR="00CC4F7C" w:rsidRDefault="00CC4F7C" w:rsidP="00C37E61">
      <w:r>
        <w:separator/>
      </w:r>
    </w:p>
  </w:endnote>
  <w:endnote w:type="continuationSeparator" w:id="0">
    <w:p w14:paraId="50083323" w14:textId="77777777" w:rsidR="00CC4F7C" w:rsidRDefault="00CC4F7C"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D92A" w14:textId="77777777" w:rsidR="009953F5" w:rsidRDefault="00995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7F7E8" w14:textId="77777777" w:rsidR="009953F5" w:rsidRDefault="009953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C6F9B" w14:textId="77777777" w:rsidR="009953F5" w:rsidRDefault="009953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A3DE8" w14:textId="77777777" w:rsidR="00CC4F7C" w:rsidRDefault="00CC4F7C" w:rsidP="00C37E61">
      <w:r>
        <w:separator/>
      </w:r>
    </w:p>
  </w:footnote>
  <w:footnote w:type="continuationSeparator" w:id="0">
    <w:p w14:paraId="6B61EE5D" w14:textId="77777777" w:rsidR="00CC4F7C" w:rsidRDefault="00CC4F7C"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3B0F0" w14:textId="7176F457" w:rsidR="009953F5" w:rsidRDefault="009953F5">
    <w:pPr>
      <w:pStyle w:val="Header"/>
    </w:pPr>
    <w:r>
      <w:rPr>
        <w:noProof/>
      </w:rPr>
      <w:pict w14:anchorId="7335C9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526626"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DD0BE" w14:textId="4B7F7685" w:rsidR="009953F5" w:rsidRDefault="009953F5">
    <w:pPr>
      <w:pStyle w:val="Header"/>
    </w:pPr>
    <w:r>
      <w:rPr>
        <w:noProof/>
      </w:rPr>
      <w:pict w14:anchorId="17E872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526627"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9E2C1" w14:textId="756628AF" w:rsidR="009953F5" w:rsidRDefault="009953F5">
    <w:pPr>
      <w:pStyle w:val="Header"/>
    </w:pPr>
    <w:r>
      <w:rPr>
        <w:noProof/>
      </w:rPr>
      <w:pict w14:anchorId="2D0D61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526625" o:spid="_x0000_s1025" type="#_x0000_t136" style="position:absolute;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D7B644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90060365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25680986">
    <w:abstractNumId w:val="16"/>
  </w:num>
  <w:num w:numId="3" w16cid:durableId="2122383836">
    <w:abstractNumId w:val="24"/>
  </w:num>
  <w:num w:numId="4" w16cid:durableId="612833881">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716196051">
    <w:abstractNumId w:val="8"/>
  </w:num>
  <w:num w:numId="6" w16cid:durableId="1017539278">
    <w:abstractNumId w:val="7"/>
  </w:num>
  <w:num w:numId="7" w16cid:durableId="1783457078">
    <w:abstractNumId w:val="1"/>
  </w:num>
  <w:num w:numId="8" w16cid:durableId="508985113">
    <w:abstractNumId w:val="13"/>
  </w:num>
  <w:num w:numId="9" w16cid:durableId="766655909">
    <w:abstractNumId w:val="26"/>
  </w:num>
  <w:num w:numId="10" w16cid:durableId="1398554461">
    <w:abstractNumId w:val="2"/>
  </w:num>
  <w:num w:numId="11" w16cid:durableId="135533724">
    <w:abstractNumId w:val="19"/>
  </w:num>
  <w:num w:numId="12" w16cid:durableId="1485005953">
    <w:abstractNumId w:val="3"/>
  </w:num>
  <w:num w:numId="13" w16cid:durableId="411202295">
    <w:abstractNumId w:val="18"/>
  </w:num>
  <w:num w:numId="14" w16cid:durableId="2017615409">
    <w:abstractNumId w:val="9"/>
  </w:num>
  <w:num w:numId="15" w16cid:durableId="1460493070">
    <w:abstractNumId w:val="22"/>
  </w:num>
  <w:num w:numId="16" w16cid:durableId="70743032">
    <w:abstractNumId w:val="5"/>
  </w:num>
  <w:num w:numId="17" w16cid:durableId="486701461">
    <w:abstractNumId w:val="23"/>
  </w:num>
  <w:num w:numId="18" w16cid:durableId="2000116661">
    <w:abstractNumId w:val="15"/>
  </w:num>
  <w:num w:numId="19" w16cid:durableId="1959336698">
    <w:abstractNumId w:val="29"/>
  </w:num>
  <w:num w:numId="20" w16cid:durableId="1459951120">
    <w:abstractNumId w:val="12"/>
  </w:num>
  <w:num w:numId="21" w16cid:durableId="981621596">
    <w:abstractNumId w:val="10"/>
  </w:num>
  <w:num w:numId="22" w16cid:durableId="1703750883">
    <w:abstractNumId w:val="14"/>
  </w:num>
  <w:num w:numId="23" w16cid:durableId="1005014110">
    <w:abstractNumId w:val="20"/>
  </w:num>
  <w:num w:numId="24" w16cid:durableId="844366117">
    <w:abstractNumId w:val="27"/>
  </w:num>
  <w:num w:numId="25" w16cid:durableId="2074617167">
    <w:abstractNumId w:val="4"/>
  </w:num>
  <w:num w:numId="26" w16cid:durableId="923762222">
    <w:abstractNumId w:val="17"/>
  </w:num>
  <w:num w:numId="27" w16cid:durableId="714429164">
    <w:abstractNumId w:val="21"/>
  </w:num>
  <w:num w:numId="28" w16cid:durableId="482816461">
    <w:abstractNumId w:val="28"/>
  </w:num>
  <w:num w:numId="29" w16cid:durableId="1088699887">
    <w:abstractNumId w:val="25"/>
  </w:num>
  <w:num w:numId="30" w16cid:durableId="1190946727">
    <w:abstractNumId w:val="11"/>
  </w:num>
  <w:num w:numId="31" w16cid:durableId="7949535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30174"/>
    <w:rsid w:val="0004579C"/>
    <w:rsid w:val="00067712"/>
    <w:rsid w:val="000A47FA"/>
    <w:rsid w:val="000A65D3"/>
    <w:rsid w:val="000B1E33"/>
    <w:rsid w:val="000D689F"/>
    <w:rsid w:val="000E7B7B"/>
    <w:rsid w:val="000E7D62"/>
    <w:rsid w:val="00103357"/>
    <w:rsid w:val="00123C9F"/>
    <w:rsid w:val="00126190"/>
    <w:rsid w:val="0013077E"/>
    <w:rsid w:val="00130F17"/>
    <w:rsid w:val="001320BF"/>
    <w:rsid w:val="00142A85"/>
    <w:rsid w:val="00163BC4"/>
    <w:rsid w:val="00167360"/>
    <w:rsid w:val="00191062"/>
    <w:rsid w:val="00192B72"/>
    <w:rsid w:val="001A29D8"/>
    <w:rsid w:val="001A5CAA"/>
    <w:rsid w:val="001B0427"/>
    <w:rsid w:val="001C22D9"/>
    <w:rsid w:val="001D3A51"/>
    <w:rsid w:val="001E10D2"/>
    <w:rsid w:val="001E25B4"/>
    <w:rsid w:val="001E44FE"/>
    <w:rsid w:val="00200595"/>
    <w:rsid w:val="00204835"/>
    <w:rsid w:val="00213C70"/>
    <w:rsid w:val="00231920"/>
    <w:rsid w:val="0023195C"/>
    <w:rsid w:val="0024282C"/>
    <w:rsid w:val="002460DC"/>
    <w:rsid w:val="00246169"/>
    <w:rsid w:val="00250985"/>
    <w:rsid w:val="002556F6"/>
    <w:rsid w:val="00276872"/>
    <w:rsid w:val="00283105"/>
    <w:rsid w:val="00284C4C"/>
    <w:rsid w:val="00287E68"/>
    <w:rsid w:val="00291BBF"/>
    <w:rsid w:val="00293C84"/>
    <w:rsid w:val="00296529"/>
    <w:rsid w:val="002B27FB"/>
    <w:rsid w:val="002B685A"/>
    <w:rsid w:val="002C2C2D"/>
    <w:rsid w:val="002C57D2"/>
    <w:rsid w:val="002E0D56"/>
    <w:rsid w:val="00315186"/>
    <w:rsid w:val="0032007B"/>
    <w:rsid w:val="0033343E"/>
    <w:rsid w:val="0033799C"/>
    <w:rsid w:val="003512C2"/>
    <w:rsid w:val="00371FB6"/>
    <w:rsid w:val="003763C1"/>
    <w:rsid w:val="003769E5"/>
    <w:rsid w:val="00376BBE"/>
    <w:rsid w:val="00376ECB"/>
    <w:rsid w:val="00381899"/>
    <w:rsid w:val="0039224F"/>
    <w:rsid w:val="00396BE6"/>
    <w:rsid w:val="003A43A4"/>
    <w:rsid w:val="003A7E18"/>
    <w:rsid w:val="003B3E8A"/>
    <w:rsid w:val="003B53A0"/>
    <w:rsid w:val="003C4C86"/>
    <w:rsid w:val="003C6258"/>
    <w:rsid w:val="003D242E"/>
    <w:rsid w:val="003E2904"/>
    <w:rsid w:val="003E717C"/>
    <w:rsid w:val="003F2525"/>
    <w:rsid w:val="00401927"/>
    <w:rsid w:val="0041027F"/>
    <w:rsid w:val="00412475"/>
    <w:rsid w:val="00423789"/>
    <w:rsid w:val="00430933"/>
    <w:rsid w:val="00440F43"/>
    <w:rsid w:val="00441B6F"/>
    <w:rsid w:val="00446221"/>
    <w:rsid w:val="00450E62"/>
    <w:rsid w:val="004539DB"/>
    <w:rsid w:val="00471A80"/>
    <w:rsid w:val="00472C7C"/>
    <w:rsid w:val="004C264F"/>
    <w:rsid w:val="004C63A8"/>
    <w:rsid w:val="004D305E"/>
    <w:rsid w:val="004D4277"/>
    <w:rsid w:val="004E6708"/>
    <w:rsid w:val="004F0767"/>
    <w:rsid w:val="00502516"/>
    <w:rsid w:val="00505F06"/>
    <w:rsid w:val="00506828"/>
    <w:rsid w:val="00523911"/>
    <w:rsid w:val="0053056E"/>
    <w:rsid w:val="0053343C"/>
    <w:rsid w:val="005441A4"/>
    <w:rsid w:val="00554FDA"/>
    <w:rsid w:val="00560A55"/>
    <w:rsid w:val="00591AC0"/>
    <w:rsid w:val="005A150E"/>
    <w:rsid w:val="005C784C"/>
    <w:rsid w:val="005D17F6"/>
    <w:rsid w:val="005E5539"/>
    <w:rsid w:val="005E6149"/>
    <w:rsid w:val="005F5C9A"/>
    <w:rsid w:val="006020DE"/>
    <w:rsid w:val="00602BF5"/>
    <w:rsid w:val="00604F10"/>
    <w:rsid w:val="00613118"/>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C06BA"/>
    <w:rsid w:val="006D30FF"/>
    <w:rsid w:val="006D6940"/>
    <w:rsid w:val="006E3C19"/>
    <w:rsid w:val="006F11EC"/>
    <w:rsid w:val="0070082C"/>
    <w:rsid w:val="00731D8B"/>
    <w:rsid w:val="007369E6"/>
    <w:rsid w:val="00746E59"/>
    <w:rsid w:val="00754C9A"/>
    <w:rsid w:val="0075599A"/>
    <w:rsid w:val="007611DF"/>
    <w:rsid w:val="00761D52"/>
    <w:rsid w:val="0077749E"/>
    <w:rsid w:val="00790ADA"/>
    <w:rsid w:val="007C1315"/>
    <w:rsid w:val="007D2288"/>
    <w:rsid w:val="007E088F"/>
    <w:rsid w:val="007F7B32"/>
    <w:rsid w:val="00804BC2"/>
    <w:rsid w:val="0081431A"/>
    <w:rsid w:val="0083216F"/>
    <w:rsid w:val="0085322A"/>
    <w:rsid w:val="0085693B"/>
    <w:rsid w:val="00860000"/>
    <w:rsid w:val="00863BD3"/>
    <w:rsid w:val="008641ED"/>
    <w:rsid w:val="00866D66"/>
    <w:rsid w:val="008671C6"/>
    <w:rsid w:val="00875803"/>
    <w:rsid w:val="008A6F98"/>
    <w:rsid w:val="008B459E"/>
    <w:rsid w:val="008B5A13"/>
    <w:rsid w:val="008D0E2D"/>
    <w:rsid w:val="008D1392"/>
    <w:rsid w:val="008E0D16"/>
    <w:rsid w:val="008E13AE"/>
    <w:rsid w:val="008E1506"/>
    <w:rsid w:val="008E710C"/>
    <w:rsid w:val="008F69D6"/>
    <w:rsid w:val="00902823"/>
    <w:rsid w:val="00915CA6"/>
    <w:rsid w:val="00926B06"/>
    <w:rsid w:val="00927834"/>
    <w:rsid w:val="009500A6"/>
    <w:rsid w:val="00957C18"/>
    <w:rsid w:val="009659BA"/>
    <w:rsid w:val="0097098C"/>
    <w:rsid w:val="009776C3"/>
    <w:rsid w:val="00983040"/>
    <w:rsid w:val="009953F5"/>
    <w:rsid w:val="009B3FB9"/>
    <w:rsid w:val="009C2465"/>
    <w:rsid w:val="009D35A0"/>
    <w:rsid w:val="009D7EB7"/>
    <w:rsid w:val="009E048A"/>
    <w:rsid w:val="009E08E9"/>
    <w:rsid w:val="009E3DB9"/>
    <w:rsid w:val="009E6E35"/>
    <w:rsid w:val="009F0EDA"/>
    <w:rsid w:val="009F2F26"/>
    <w:rsid w:val="00A01667"/>
    <w:rsid w:val="00A03B96"/>
    <w:rsid w:val="00A05B19"/>
    <w:rsid w:val="00A1134E"/>
    <w:rsid w:val="00A24E7E"/>
    <w:rsid w:val="00A258C3"/>
    <w:rsid w:val="00A347C0"/>
    <w:rsid w:val="00A51431"/>
    <w:rsid w:val="00A539AD"/>
    <w:rsid w:val="00A81D84"/>
    <w:rsid w:val="00A94063"/>
    <w:rsid w:val="00AA6219"/>
    <w:rsid w:val="00AA74E0"/>
    <w:rsid w:val="00AB703F"/>
    <w:rsid w:val="00AC6BB8"/>
    <w:rsid w:val="00AE008F"/>
    <w:rsid w:val="00B01FCD"/>
    <w:rsid w:val="00B14ED0"/>
    <w:rsid w:val="00B1776C"/>
    <w:rsid w:val="00B42E64"/>
    <w:rsid w:val="00B52583"/>
    <w:rsid w:val="00B52896"/>
    <w:rsid w:val="00B71331"/>
    <w:rsid w:val="00B82F42"/>
    <w:rsid w:val="00B95236"/>
    <w:rsid w:val="00B96BD9"/>
    <w:rsid w:val="00BA1B01"/>
    <w:rsid w:val="00BA2641"/>
    <w:rsid w:val="00BB37AA"/>
    <w:rsid w:val="00BC53A0"/>
    <w:rsid w:val="00BE62AD"/>
    <w:rsid w:val="00BF121F"/>
    <w:rsid w:val="00BF1F80"/>
    <w:rsid w:val="00C166EF"/>
    <w:rsid w:val="00C17EB0"/>
    <w:rsid w:val="00C271C2"/>
    <w:rsid w:val="00C27F5F"/>
    <w:rsid w:val="00C30A0F"/>
    <w:rsid w:val="00C37E61"/>
    <w:rsid w:val="00C70F1B"/>
    <w:rsid w:val="00C71A47"/>
    <w:rsid w:val="00C7464C"/>
    <w:rsid w:val="00C85588"/>
    <w:rsid w:val="00CB40BF"/>
    <w:rsid w:val="00CB4E05"/>
    <w:rsid w:val="00CC09D9"/>
    <w:rsid w:val="00CC4F7C"/>
    <w:rsid w:val="00CD6755"/>
    <w:rsid w:val="00CD6856"/>
    <w:rsid w:val="00CE0089"/>
    <w:rsid w:val="00CE793C"/>
    <w:rsid w:val="00CF193C"/>
    <w:rsid w:val="00D173F1"/>
    <w:rsid w:val="00D37883"/>
    <w:rsid w:val="00D74CB0"/>
    <w:rsid w:val="00D8295D"/>
    <w:rsid w:val="00DB1209"/>
    <w:rsid w:val="00DC2A65"/>
    <w:rsid w:val="00DE15F0"/>
    <w:rsid w:val="00DE5663"/>
    <w:rsid w:val="00DE78AA"/>
    <w:rsid w:val="00E053D0"/>
    <w:rsid w:val="00E10043"/>
    <w:rsid w:val="00E15994"/>
    <w:rsid w:val="00E3114E"/>
    <w:rsid w:val="00E31A70"/>
    <w:rsid w:val="00E35B02"/>
    <w:rsid w:val="00E36C41"/>
    <w:rsid w:val="00E508F2"/>
    <w:rsid w:val="00E577A6"/>
    <w:rsid w:val="00E66496"/>
    <w:rsid w:val="00E66B35"/>
    <w:rsid w:val="00E66E10"/>
    <w:rsid w:val="00E75AC1"/>
    <w:rsid w:val="00E769F6"/>
    <w:rsid w:val="00E8407C"/>
    <w:rsid w:val="00E84F3C"/>
    <w:rsid w:val="00EA012C"/>
    <w:rsid w:val="00EC2213"/>
    <w:rsid w:val="00EC310B"/>
    <w:rsid w:val="00EC6A55"/>
    <w:rsid w:val="00ED0288"/>
    <w:rsid w:val="00ED4200"/>
    <w:rsid w:val="00EE52CB"/>
    <w:rsid w:val="00EF581D"/>
    <w:rsid w:val="00EF7FD8"/>
    <w:rsid w:val="00F06F59"/>
    <w:rsid w:val="00F16D64"/>
    <w:rsid w:val="00F17988"/>
    <w:rsid w:val="00F469F0"/>
    <w:rsid w:val="00F53273"/>
    <w:rsid w:val="00F755E4"/>
    <w:rsid w:val="00F77D02"/>
    <w:rsid w:val="00FB3A86"/>
    <w:rsid w:val="00FC2C1B"/>
    <w:rsid w:val="00FC7527"/>
    <w:rsid w:val="00FD36C8"/>
    <w:rsid w:val="00FE60EC"/>
    <w:rsid w:val="00FF0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2B2A6"/>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numPr>
        <w:numId w:val="31"/>
      </w:numPr>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472C7C"/>
    <w:pPr>
      <w:keepNext/>
      <w:keepLines/>
      <w:numPr>
        <w:ilvl w:val="1"/>
        <w:numId w:val="3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472C7C"/>
    <w:pPr>
      <w:keepNext/>
      <w:keepLines/>
      <w:numPr>
        <w:ilvl w:val="2"/>
        <w:numId w:val="31"/>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472C7C"/>
    <w:pPr>
      <w:keepNext/>
      <w:keepLines/>
      <w:numPr>
        <w:ilvl w:val="3"/>
        <w:numId w:val="3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472C7C"/>
    <w:pPr>
      <w:keepNext/>
      <w:keepLines/>
      <w:numPr>
        <w:ilvl w:val="4"/>
        <w:numId w:val="3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472C7C"/>
    <w:pPr>
      <w:keepNext/>
      <w:keepLines/>
      <w:numPr>
        <w:ilvl w:val="5"/>
        <w:numId w:val="3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472C7C"/>
    <w:pPr>
      <w:keepNext/>
      <w:keepLines/>
      <w:numPr>
        <w:ilvl w:val="6"/>
        <w:numId w:val="3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472C7C"/>
    <w:pPr>
      <w:keepNext/>
      <w:keepLines/>
      <w:numPr>
        <w:ilvl w:val="7"/>
        <w:numId w:val="3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472C7C"/>
    <w:pPr>
      <w:keepNext/>
      <w:keepLines/>
      <w:numPr>
        <w:ilvl w:val="8"/>
        <w:numId w:val="3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link w:val="FooterChar"/>
    <w:uiPriority w:val="99"/>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Heading2Char">
    <w:name w:val="Heading 2 Char"/>
    <w:basedOn w:val="DefaultParagraphFont"/>
    <w:link w:val="Heading2"/>
    <w:semiHidden/>
    <w:rsid w:val="00472C7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472C7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472C7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472C7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472C7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472C7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472C7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472C7C"/>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99"/>
    <w:unhideWhenUsed/>
    <w:rsid w:val="00B14ED0"/>
    <w:pPr>
      <w:spacing w:after="120" w:line="276" w:lineRule="auto"/>
    </w:pPr>
    <w:rPr>
      <w:rFonts w:asciiTheme="minorHAnsi" w:eastAsiaTheme="minorEastAsia" w:hAnsiTheme="minorHAnsi" w:cstheme="minorBidi"/>
      <w:sz w:val="22"/>
      <w:szCs w:val="22"/>
    </w:rPr>
  </w:style>
  <w:style w:type="character" w:customStyle="1" w:styleId="BodyTextChar">
    <w:name w:val="Body Text Char"/>
    <w:basedOn w:val="DefaultParagraphFont"/>
    <w:link w:val="BodyText"/>
    <w:uiPriority w:val="99"/>
    <w:rsid w:val="00B14ED0"/>
    <w:rPr>
      <w:rFonts w:asciiTheme="minorHAnsi" w:eastAsiaTheme="minorEastAsia" w:hAnsiTheme="minorHAnsi" w:cstheme="minorBidi"/>
      <w:sz w:val="22"/>
      <w:szCs w:val="22"/>
    </w:rPr>
  </w:style>
  <w:style w:type="paragraph" w:customStyle="1" w:styleId="TableParagraph">
    <w:name w:val="Table Paragraph"/>
    <w:basedOn w:val="Normal"/>
    <w:uiPriority w:val="1"/>
    <w:qFormat/>
    <w:rsid w:val="005E6149"/>
    <w:pPr>
      <w:widowControl w:val="0"/>
      <w:autoSpaceDE w:val="0"/>
      <w:autoSpaceDN w:val="0"/>
      <w:jc w:val="center"/>
    </w:pPr>
    <w:rPr>
      <w:rFonts w:ascii="Times New Roman" w:hAnsi="Times New Roman"/>
      <w:sz w:val="22"/>
      <w:szCs w:val="22"/>
    </w:rPr>
  </w:style>
  <w:style w:type="character" w:customStyle="1" w:styleId="FooterChar">
    <w:name w:val="Footer Char"/>
    <w:basedOn w:val="DefaultParagraphFont"/>
    <w:link w:val="Footer"/>
    <w:uiPriority w:val="99"/>
    <w:rsid w:val="00604F10"/>
    <w:rPr>
      <w:rFonts w:ascii="Helvetica" w:hAnsi="Helvetica"/>
    </w:rPr>
  </w:style>
  <w:style w:type="table" w:styleId="PlainTable2">
    <w:name w:val="Plain Table 2"/>
    <w:basedOn w:val="TableNormal"/>
    <w:uiPriority w:val="42"/>
    <w:rsid w:val="008E0D1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8E0D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81D8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33545/26174693.2024.v8.i5f.110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9</TotalTime>
  <Pages>11</Pages>
  <Words>4162</Words>
  <Characters>23730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27837</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8</cp:revision>
  <cp:lastPrinted>1999-07-06T11:00:00Z</cp:lastPrinted>
  <dcterms:created xsi:type="dcterms:W3CDTF">2026-07-22T15:16:00Z</dcterms:created>
  <dcterms:modified xsi:type="dcterms:W3CDTF">2026-07-23T12:57:00Z</dcterms:modified>
</cp:coreProperties>
</file>